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عوالم العلوم والمعارف والاحوال الجزء 23 فی احوال الامام محمد بن علی الجواد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عملنا فی الکتاب: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الأمام محمّد بن علیّ الجواد تاسع أئمّة أهل البیت علیهم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أبواب نسبه وأحوال أُمّه، ومولده علیه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باب نسبه علیه السلام</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الأخبار: الأئمّة: الرضا علیه السلام</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الهادی علیه السلام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الکتب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 باب أحوال أُمّه علیه السلام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الأخبار: الأئمّة : الکاظم علیه السلام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الرضا علیه السلام: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الکتب</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باب مولده علیه السلام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الأخبار : الرسول صلّی الله علیه وآله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الحسن العسکری علیه السلام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الکتب والأقوال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أبواب أسمه وکنیته وألقابه، وصفاته و نقش خاتمه علیه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 باب جوامع أسمائه و کناه وألقابه علیه السلام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الکتب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باب اسمه علیه السلام فی الکتب المقدّسة والقدیمة ، وعند الشعوب والقبائل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3- باب صفته ، ونقش خاتمه علیه السلام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الکتب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 أبواب النصوص علی الأئمّة الأثنی عشر صلوات الله علیهم «تاسعهم الجواد 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باب بعض الآیات المؤوّلة فی النصوص علی الأئمّة الأثنی عشر علیهم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باب نصوص الله تعالی علیهم صلوات الله علیهم فی المعراج بلا واسطة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باب نصّ الله علیهم صلوات الله علیهم بواسطة جبرئیل علیه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باب فیما نزل به جبرئیل من النصوص علیهم صلوات الله علیهم من الصحیفة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باب النصّ علیهم صلوات الله علیهم من اللوح</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6- باب النصّ علیهم صلوات الله علیهم من أخبار إبراهیم علیه 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7- باب النصّ علیهم صلوات الله علیهم من التوراة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8- باب النصّ علیهم صلوات الله علیهم فی کتاب هارون وإملاء موسی علیهما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9- باب النصّ علیهم صلوات الله علیهم من کتاب عیسی علیه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10- باب النصّ علیهم صلوات الله علیهم من الکتاب الموضوع علی الصخرة الّتی فی أرض الکعبة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11- باب نصوص الرسول علیهم صلوات الله علیهم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12- باب نصّ أمیر المؤمنین علیهم صلوات الله علیهم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13- باب نصّ الحسن بن علیّ علیهم صلوات الله علیهم .</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14- باب نصّ الحسین بن علیّ علیهم صلوات الله علیهم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15- باب نصّ علیّ بن الحسین علیهم صلوات الله علیهم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16- باب نصّ محمّد بن علیّ الباقر علیهم صلوات الله علیهم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17- باب نصّ جعفر بن محمّد الصادق علیهم صلوات الله علیهم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18- باب نصّ موسی بن جعفر علیهم صلوات الله علیهم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19- باب نصّ علیّ بن موسی الرضا علیهم صلوات الله علیهم نقلاً عن النبیّ صلّی الله علیه وآله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20- باب نصّ محمّد التقی علیهم صلوات الله علیهم عن النبیّ صلّی الله علیه وآله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21- باب نصّ علیّ النقی علیهم صلوات الله علیهم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22- باب فیما ورد عن الحسن العسکری علیه السلام فی ذلک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23- باب ما ورد عن صاحب الأمر علیه السلام فی ذلک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24- باب نصّ الخضر علیهم صلوات الله علیهم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25- باب نصّ الهاتف من بعض الجبال علیهم صلوات الله علیهم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 أبواب النصوص علیه صلوات الله علیه علی الخصوص</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 باب نصّ جدّه علیه صلوات الله علیهما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 باب نصّ أبیه علیه قبل ولادته صلوات الله علیهما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3- باب نصّ أبیه علیه بعد ولادته صلوات الله علیهما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معجزاته علیه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 أبواب معجزاته علیه السلام فی إخباره بالمغیّبات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 باب معجزاته علیه السلام فی إخباره ما فی الضمیر</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 باب معجزاته علیه السلام فی إخباره بالمغیّبات الحالیّة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باب معجزاته علیه السلام فی إخباره بالمغیّبات الآتیة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 باب معجزاته علیه السلام فی إخباره بالمغیّبات الماضیة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5- باب معجزاته علیه السلام بالمغیّبات العامّة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 أبواب معجزاته علیه السلام فی طیّ الأرض</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 باب معجزته فی طیّ الأرض له یوم شهادة أبیه علیهما السلام وما رافق ذلک من المعجزات</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 باب معجزته علیه السلام فی طیّ الأرض له عند الحجّ</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3- باب معجزته علیه السلام فی طیّ الأرض لهلال بن العلا الرقّی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 أبواب معجزاته علیه السلام فی دفع العاهات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 باب معجزته علیه السلام فی إرجاع البصر</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 باب معجزته علیه السلام فی إبراء الأصم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 أبواب معجزاته علیه السلام فی شفاء المرضی</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 باب معجزته علیه السلام فی شفاء وجع العین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 باب معجزته علیه السلام فی شفاء ریح الرکبة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3- باب معجزته علیه السلام فی دفع وجع الخاصرة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4- باب معجزته علیه السلام فی دفع البهر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5- باب معجزته علیه السلام فی شفاء العرق المدنی</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6- باب معجزته علیه السلام فی شفاء ثقل اللسان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 أبواب معجزاته علیه السلام فیمن دعا له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 باب معجزته علیه السلام فی استجابة دعائه لأبی هاشم الجعفری</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 باب معجزته علیه السلام فی استجابة دعائه لصهر بکر بن صالح</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 باب معجزته علیه السلام فی تعلیمه واستجابة دعائه لعلیّ بن مهزیار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 أبواب معجزاته علیه السلام فیمن دعا علیه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 باب معجزته علیه السلام فی استجابة دعائه علی أُمّ الفضل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 باب معجزته علیه السلام فی أستجابة دعائه علی المعتصم ووزرائه لشهادتهم علیه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3- باب معجزته علیه السلام فی استجابة دعائه علی آل فرج</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11- أبواب معجزاته علیه السلام فی المنامات</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1 - باب إخباره علیه السلام موسی بن القاسم فی عالم الرؤیا عن مسألة إسماعیل</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2- باب معجزته علیه السلام فی عالم الرؤیا لرجل و إخبار أبیه له بمکان المال</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12 - أبواب معجزاته علیه السلام فی إراءته العجائب</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1 - باب معجزته علیه السلام فی إلقاء خاتمه فی دجلة، فوقفت کلّ سفینة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2- باب معجزته علیه السلام فی عبوره النهر بالتقاء شطّیه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 باب معجزته علیه السلام فی إذابة قصعة صینیّة وإعادتها إلی حالها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4- باب معجزته علیه السلام فی تغییر لون شعره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5- باب معجزته علیه السلام فی تغییر شکله ولونه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13 - أبواب معجزاته علیه السلام فی معرفة الرقاع</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1 - باب معجزته علیه السلام فی معرفة رقعة الواقفی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 باب معجزته علیه السلام فی معرفة أصحاب الرقاع الثلاث</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14- أبواب معجزاته علیه السلام فی النباتات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 باب معجزته علیه السلام فی شجرة النبقة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 باب معجزته علیه السلام بوضع یده علی المنبر فأورقت کل شجرة من فروعها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3- باب معجزته علیه السلام فی وَرَق الزیتون وتبدیله وَرِقاً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15- أبواب معجزاته علیه السلام فی الحیوانات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1 - باب معجزته علیه السلام فی معرفة منطق الشاة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2- باب معجزته علیه السلام فی معرفة منطق الثور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16- أبواب معجزاته علیه السلام فی الجمادات</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1 - باب معجزته علیه السلام فی تحویل التراب سبیکة من ذهب</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 باب معجزته علیه السلام فی الصخرة، والحدید، والحجارة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17 - أبواب ما اشتمل علی معجزتین منه علیه السلام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1 - باب معجزته علیه السلام فی إخراج أبی الصلت من الحبس وطیّ الأرض له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2- باب معجزته علیه السلام فی إخباره بما فی الضمیر وإنطاقه العصا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3- باب معجزته علیه السلام فی إخبار عمران بن محمّد عن درع أخیه، ووفاة والدته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4- باب معجزته علیه السلام فی إخبار القاسم بصدقته، وإحضار عمامته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5- باب معجزته علیه السلام فی إخباره بمحلّ الشاة ، وتبرئة الرجل من السرقة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6- باب معجزته علیه السلام فی إخبار رجل خراسانی؛ بما فی ضمیره، وسرقة منزله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18 - أبواب جوامع معجزاته علی 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 باب معجزاته علیه السلام مع رجل محبوس اُتی به من ناحیة الشام مکبّلاً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 باب معجزاته علیه السلام مع شاذویه وزوجه، وفیه إحیاء الموتی بإذن الله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 باب معجزأته علیه السلام مع أبی یزید البسطامی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19- أبواب فضائله ومناقبه ومعالی اُموره صلوات الله علیه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تمهید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 باب جوامع فضائله ومناقبه ومعالی اُموره علیه السلام</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الأقوال: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 باب ما ظهر عند ولادته علیه السلام وتکلّمه فی المهد</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3- باب فی أنّه لم یولد فی الإسلام مولود أعظم برکة منه علیه السلام</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الأخبار : الأئمّة: الرضا علیه 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4- باب أنّه علیه السلام فیه شبه من موسی وعیسی علیهما السلام وبکاء أهل السماء لقتله علیه السلام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الأخبار : الأئمّة: الرضا علیه السلام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5- باب أنّه علیه السلام اُوتی الحکم صبیّاً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الأخبار: الأئمّة: الرضا علیه السلام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الجواد علیه السلام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6- باب شدّة حبّ أبیه له وتکریمه، و وصایاه له علیهما السلام</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7- باب أنّ عنده علیه السلام سلاح رسول الله صلّی الله علیه وآله وآثاره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الأخبار : الأئمّة: الجواد علیه السلام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8- باب أنّه علیه السلام عنده میراث الأئمّة، وآل داود علیهم السلام</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الأخبار: الأئمّة: الرّضا علیه 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9- باب علمه صلوات الله علیه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الأخبار: الأئمّة : الجواد، عن الباقر علیهما السلام</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وحده علیه السلام</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الهادی علیه السلام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20- أبواب ما ورد عنه علیه السلام فی القرآن الکریم وتفسیره وتأویله لبعض آیاته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 باب قراءة القرآن کما أنزل</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الأئمة : الجواد علیه السلام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2- باب أنّ البسملة فی سورة الحمد وغیرها جزء من السورة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3- باب ما ورد عنه علیه السلام فی سورة البقرة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تأویله بالإمام المهدی علیه السلام: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4- باب ما ورد عنه علیه السلام فی سورة آل عمران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الجواد، عن آبائه، عن رسول الله صلّی الله علیه وآله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5- باب ما ورد عنه علیه السلام فی سورة النساء</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6- باب ما ورد عنه علیه السلام فی سورة المائدة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7- باب ما ورد عنه علیه السلام فی سورة الأنعام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8- باب ما ورد عنه علیه السلام فی سورة الأعراف</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9- باب ما ورد عنه علیه السلام فی سورة الأنفال</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10- باب ما ورد عنه علیه السلام فی سورة التوبة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11- باب ما ورد عنه علیه السلام فی سورة یونس</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12- باب ما ورد عنه علیه السلام فی سورة یوسف</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13 - باب ما ورد عنه علیه السلام فی سورة الرعد</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14- باب ما ورد عنه علیه السلام فی سورة الحجر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15- باب ما ورد عنه علیه السلام فی سورة النحل</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16- باب ما ورد عنه علیه السلام فی سورة الإسراء</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17- باب ما ورد عنه علیه السلام فی سورة مریم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18- باب ما ورد عنه علیه السلام فی سورة الحج</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19- باب ما ورد عنه علیه السلام فی سورة النور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20- باب ما ورد عنه علیه السلام فی سورة الفرقان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21- باب ما ورد عنه علیه السلام فی سورة القصص</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22- باب ما ورد عنه علیه السلام فی سورة لقمان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23- باب ما ورد عنه علیه السلام فی سورة الأحزاب</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24- باب ما ورد عنه علی السلام فی سورة فاطر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25- باب ما ورد عنه علیه السلام فی سورة یس</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26- باب ما ورد عنه علیه السلام فی سورة الزمر</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الجواد، عن الحسن علیهما السلام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27- باب ما ورد عنه علیه السلام فی سورة فصّلت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28- باب ما ورد عنه علیه السلام فی سورة الشوری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29- باب ما ورد عنه علیه السلام فی سورة الزخرف</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30- باب ما ورد عنه علیه السلام فی سورة الدخان</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31- باب ما ورد عنه علیه اسلام فی سورة محمّد صلّی الله علیه وآله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الجواد، عن آبائه، عن علیّ علیهم السلام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32- باب ما ورد عنه علیه السلام فی سورة الحجرات</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33- باب ما ورد عنه علیه السلام فی سورة ق</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34- باب ما ورد عنه علیه السلام فی سورة النجم</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الأخبار: الأئمة : الجواد، عن آبائه، عن الصادق علیهم السلام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35- باب ماورد عنه علیه السلام فی سورة الحدید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36- باب ما ورد عنه علیه السلام سورة الجمعة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37- باب ما ورد عنه علیه السلام فی سورة الطلاق</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38- باب ما ورد عنه علیه السلام فی سورة الجنّ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39- باب ما ورد عنه علیه السلام فی سورة القیامة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40- باب ما ورد عنه علیه السلام فی سورة الأعلی</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41- باب ما ورد عنه علیه السلام فی سورة الغاشیة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42- باب ما ورد عنه علیه السلام فی سورة اللیل</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43- باب فضل سورة القدر</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الجواد، عن آبائه، عن الباقر علیهم السلام</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44- باب ما ورد عنه علیه السلام فی سورة القدر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الجواد، عن آبائه علیهم السلام، عن رسول الله صلّی الله علیه وآله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الجواد، عن آبائه، عن أمیر المؤمنین علیهم السلام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الجواد، عن الصادق، عن علیّ علیهم السلام</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الجواد، عن الصادق، عن علیّ بن الحسین علیهم السلام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الجواد، عن الصادق، عن الباقر علیهم السلام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45 - باب ما ورد عنه علیه السلام فی سورة الإخلاص</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21- أبواب أدعیته وصلواته وتسبیحه علیه السلام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 باب دعائه علیه السلام فی حال القنوت</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2- باب دعائه علیه السلام إذا انصرف من صلاة مکتوبة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الأخبار: الجواد علیه السلام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3- باب دعائه علیه السلام عند الصباح والمساء لقضاء الحوائج</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الأخبار : الجواد علیه السلام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4- باب دعائه علیه السلام المأثور عنه ، عن النبیّ صلّی الله علیه وآله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الجواد، عن آبائه علیهم السلام ، عن النبیّ صلّی الله علیه وآله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5- باب صلاته ودعائه علیه السلام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الکتب:</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6- باب صلاته علیه السلام فی أوّل یوم من کلّ شهر</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7- باب تسبیحه علیه السلام فی الیوم الثانی عشر والثالث عشر من کلّ شهر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الکتب:</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8- باب دعائه علیه السلام فی أوّل لیلة من رجب بعد عشاء الآخرة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9- باب أعماله علیه السلام فی النصف من رجب، ویوم سبع وعشرین منه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10- باب أعمال لیلة السابع والعشرین من رجب - لیلة المبعث.</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11- باب دعابه علیه السلام فی أوّل لیلة من شهر رمضان بعد صلاة المغرب</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12- باب تعلیمه علیه السلام دعاءً یرجو به الفرج والخلاص من الغمّ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22- أبواب مناجاته وأحرازه وحجبه علیه 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 باب مناجاته علیه السلام العشرة المعروفة ب «الوسائل إلی المسائل»</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الجواد، عن آبائه ، عن رسول الله صلّی الله علیه وعلیهم، عن جبرئیل علیه السلام</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1- مناجاته علیه السلام للإستخارة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2- مناجاته علیه السلام بالإستقالة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3- مناجاته علیه السلام بالسفر</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4- مناجاته علیه السلام فی طلب الرزق</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5- مناجاته علیه السلام بالإستعاذة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6- مناجاته علیه السلام بطلب التوبة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7- مناجاته علیه السلام بطلب الحجّ</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8- مناجاته علیه السلام بکشف الظلم</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9- مناجاته علیه السلام بالشکر لله تعالی</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10- مناجاته علیه السلام لطلب الحوائج</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2- باب حرزه علیه السلام المعروف ب «حرز الجواد علیه السلام»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الحرز:</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3- باب حرز آخر له علی السلام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4- باب حرزه لولده الهادی علیهما السلام «عوذة یوم الجمعة»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الحرز:</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5- باب حجابه علیه السلام</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الکتب:</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6- باب عوذته علیه السلام یوم الأحد</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الکتب:</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23- أبواب أدعیته مبه الدم فی اُمور شتّی</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1- باب دعائه علیه السلام فی توحید الله عزّ وجلّ</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 باب دعابه علیه السلام بعد غسل یدیه من الغمر</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3- باب تعلیمه علیه السلام آداب الإستخارة وطریقتها</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4- باب تعلیمه علیه السلام وقت الدعاء لجعل الجنین ذکراً سویّاً</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5- باب ما ورد عنه علیه السلام فی الإستغفار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24- أبواب المأثور عنه علیه السلام فی فضائل الرسول و آله صلوات الله علیهم أجمعین</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1- باب ما ورد عنه علیه السلام عن رسول الله صلّی الله علیه وآله فی لیلة المعراج فی حال شیعة الإمام علیّ علیه السلام</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2- باب ما ورد عنه علیه السلام عن رسول الله صلّی الله علیه وآله فی لیلة المعراج فی حالات النساء المذنبات</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3- باب ما ورد عنه علیه السلام فی فضائل النبیّ والإمام علیّ والزهراء صلوات الله علیهم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4- باب ما ورد عنه علیه السلام فی فضائل فاطمة الزهراء علیها السلام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5- باب ما ورد عنه فی فضائل أمیر المؤمنین علیهما السلام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6- باب ما ورد عنه فی فضائل الإمام الحسن علیهما السلام</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7- باب ما ورد عنه فی فضائل الإمام الحسین علیهما السلام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8- باب ما ورد عنه فی فضائل الإمام علی بن الحسین علیهم السلام</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9- باب ما ورد عنه فی فضائل الإمام الباقر علیهما السلام</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10- باب ما ورد عنه فی فضائل الإمام الصادق علیهم السلام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11- باب ما ورد عنه فی فضائل الإمام الکاظم علیهما السلام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12- باب ما ورد عنه فی فضائل ابیه الإمام الرضا علیهم السلام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13- باب ما ورد عنه علیه السلام فی فضله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14- باب ما ورد عنه فی فضائل ابنه الإمام الهادی علیهما السلام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15- باب ما ورد عنه فی فضائل الإمام العسکری علیهما السلام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16- باب ما ورد عنه فی فضائل صاحب الزمان علیهما السلام و علامات ظهوره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25- ابواب المواعظ المأثورة عنه عن آبائه علیهم السلام وکلماته علیه السلام فی معانٍ شتّی</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1- باب المواعظ المأثورة عنه، عن آبائه علیهم السلام</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الجواد، عن آبائه، عن رسول الله صلّی الله علیه وعلیهم أجمعین</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الجواد، عن آبائه، عن علیّ علیهم السلام</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الجواد، عن آبائه، عن الحسن علیهم السلام :</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الجواد، عن آبائه، عن الحسین علیهم السلام</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الجواد، عن آبائه، عن زین العابدین علیهم السلام :</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الجواد، عن أبائه، عن الباقر علیهم السلام :</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الجواد، عن آبائه، عن الصادق علیهم السلام</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الجواد، عن أبیه، عن الکاظم علیهم السلام</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الجواد، عن أبیه الرضا علیهما السلام :</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2- باب کلماته علیه السلام فی معان شتّی</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مواعظ الإمام التاسع والسیّد الشافع، العادل العالم العابد المتّقی أبی جعفر محمّد بن علیّ الرضا التقیّ صلوات الله علیه وعلی آبانه وأبنائه الطاهرین من الأوّلین والآخرین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26- أبواب مواعظه علی السلام فی صغره</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1- باب موعظته علیه السلام فی الیوم الثالث من ولادته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 باب موعظته علیه السلام فی أقلّ من أربع سنین</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3- باب آخر [فی موعظته علیه السلام وعمره (25) شهراً)</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الکتب</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27- ابواب مواعظه علیه السلام للمأمون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1- باب موعظته علیه اسم للمامون فی الطریق</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2- باب موعظته علیه السلام فی خطبته فی مجلس المأمون</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 باب موعظته علیه السلام فی مهر اُمّ الفضل</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4- باب موعظته علیه السلام للمامون فی ترک الشراب</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28- أبواب مواعظه علیه السلام فی زمن المعتصم</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1- باب موعظته علیه السلام فیما کتب إلی والٍ من الولاة فی زمن المعتصم لرجل</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2- باب موعظته علیه السلام للمعتصم وحشمه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29- ابواب مواعظه علیه السلام للنساء</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1- باب موعظته علیه السلام لجاریة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2- باب آخر [فی موعظته علیه الامام لاُمّ جعفر واُمّ الفضل]</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3- باب آخر [فی موعظته علیه السلام لجاریته]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4- باب آخر فی [موعظته علیه السلام فی تحریم نبیذ أهل الکوفة]</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مواعظه علیه السلام للرجال</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30- أبواب مواعظه علیه السلام لأعمامه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1- باب موعظته علیه السلام لعمّ أبیه علیّ بن جعفر علیه السلام</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2- باب موعظته علیه السلام لعمّه عبدالله بن موسی علیه السلام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31- أبواب مواعظه علیه السلام لأصحابه وأهل زمانه</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 باب موعظته علیه السلام لعلیّ بن أسباط[ فی الإمامة]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2- باب موعظته علیه السلام لإبراهیم بن محمّد</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 باب موعظته علیه اسلام لحسین المکاری</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4- باب موعظته علیه السلام لمحمّد بن فضیل الصیرفی</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5- باب موعظته علیه السلام لبنان بن نافع</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6- باب موعظته علیه السلام القاسم بن عبدالرحمان [بآیتین من القران]</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7- باب موعظته علیه السلام لأبی هاشم الجعفری</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32- أبواب مواعظه علیه السلام لرجال مجهولی الأسماء</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1- باب موعظته علیه السلام لرجل [بتعلیمه التوسّل]</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2- باب آخر [موعظته علیه السلام لرجل زیدی]</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3- باب آخر[ موعظته علیه السلام بإهمال رفعة الواقفی]</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الکتب</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4- باب آخر [فی موعظته علیه السلام لرجل فی مخالفة الهوی]</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الکتب</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5- باب آخر [ موعظته علیه السلام أن الجزع یحبط الأجر]</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الکتب</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6- باب آخر [فی موعظته علیه السلام لرجل جمّال]</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الکتب</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7- باب آخر [فی موعظته علیه السلام فی الغنی والإنفاق]</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الکتب</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8- باب آخر ]فی موعظته علیه السلام لصیانة النفس]</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الکتب</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33- أبواب مواعظه علیه السلام للإثنین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1- باب موعظته علیه السلام لحمّاد بن عیسی واُمیّة بن علیّ العبسی</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2- باب موعظته علیه السلام لأحمد بن محمّد بن أبی نصر ومحمّد بن سنان</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3- باب موعظته علیه السلام لجماعة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4- باب آخر[ موعظته علیه السلام لأصحابه بعقد ذنب برذونه]</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5- باب آخر [فی موعظته علیه السلام لجمع من المسافرین بإخباره عن الطریق]</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6- باب آخر [فی موعظته علیه السلام إلی بعض أولیائه ]</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الکتب</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34- أبواب مواعظه علیه السلام فی سیره ونوادر مواعظه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1- باب موعظته علیه السلام فی علمه [احتجاجاً بقدرة الله]</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2- باب مواعظه علیه السلام وسائر آدابه و مکارم أخلاقه</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35- أبواب مواعظه علیه السلام فی نعیه نفسه عند وفاته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1- باب موعظته علیه السلام فی نعیه نفسه والنصّ علی أبی الحسن علیّ النقیّ علیه السلام</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2- باب آخر [فی موعظته علیه السلام بأتباع ولده]</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3- باب آخر [علی وجه آخر)</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36- ابواب مواعظه علیه السلام عند وفاته</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1- باب موعظته علیه السلام مع أشناس</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الکتب</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2- باب موعظته علیه السلام لصاحب منزل، سمّ فی طعامه</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3- باب آخر، علی وجه آخر[فی موعظته علیه السلام لاُمّ الفضل]</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الکتب</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4- باب آخر، علی وجه آخر</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الأخبار:م</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37- أبواب مکاتیبه ورسائله علیه السلام إلی أصحابه وأهل زمانه</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1- باب کتبه علیه السلام إلی إبراهیم بن شیبة</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2- باب کتابه علیه السلام إلی إبراهیم بن عقبة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3- باب کتبه علیه السلام إلی إبراهیم بن محمّد الهمدانی</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4- باب کتابه علیه السلام إلی أحمد بن إسحاق الأبهری</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5- باب کتابه علیه السلام إلی أحمد بن حمّاد المروزیّ</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6- باب کتابه علی السلام إلی أحمد بن علیّ بن کلثوم السرخسی وجماعته</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7- باب کتابه علیه السلام إلی إسماعیل بن سهل</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8- باب کتابه علیه السلام إلی أبی عمرو الحذّاء</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9- باب کتابیه علیه السلام إلی بکر بن صالح</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10- باب کتابه علیه السلام إلی الحسن بن سعید</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11- باب کتابه علیه السلام إلی الحسین بن بشّار</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12- باب کتابه علیه السلام إلی والی سجستان الحسین بن عبدالله النیسابوریّ</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13- باب کتابه علیه السلام إلی الحصین بن أبی الحصین</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14-باب کتابه علیه السلام إلی خیران الخادم</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15- باب کتابه علیه السلام إلی داود بن القاسم</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16- باب کتابه علیه السلام إلی ابن زاذان فروخ المدائنی</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17- باب کتابیه علیه السلام إلی زکریّا بن آدم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18- باب کتابه علیه السلام إلی عبدالجبار بن المبارک النهاوندی</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19- باب کتابه علیه السلام إلی عبدالعزیز بن المهتدی القمّی الأشعریّ</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20- باب کتابه علیه السلام إلی عبدالعظیم الحسنی</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21- باب کتابه إلی عبدالله بن خالد بن نصر المدائنی</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22- باب کتابیه علیه السلام إلی أبی طالب القمّی - عبدالله بن الصلت۔</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23- باب کتابه علیه السلام إلی عبدالله بن محمّد الرازی</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24- باب کتابه علیه السلام إلی المأمون العبّاسی - عبدالله بن هارون -</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25- باب کتابه علیه السلام إلی علیّ بن أسباط</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26- باب کتابه علیه السلام إلی علیّ بن حدید</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27- باب کتابه علیه السلام إلی علی بن سلیمان النوفلی</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28- باب کتابیه علیه دعم إلی علیّ بن محمّد</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29- باب کتابه علیه السلام إلی علیّ بن محمّد الحضینی</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30- باب کتبه علیه السلام إلی علیّ بن مهزیار</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31- باب کتابه علیه السلام إلی علیّ بن میسّر</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32- باب کتابه علیه السلام إلی القاسم الصیقل</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33- باب کتابه علیه السلام إلی القاسم بن أبی القاسم الصیقل</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34- باب کتابه علیه السلام إلی محمّد بن إبراهیم</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35- باب کتابه علیه السلام إلی محمّد بن أبی نصر</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36- باب کتابه علیه السلام إلی أبی علیّ محمّد بن أحمد بن حمّاد المروزی المحمودی</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37- باب کتابه علیه السلام إلی محمّد بن اُورمة</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38- باب کتابه علیه السلام إلی محمّد بن حمزة العلوی</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39- باب کتابیه علی السلام إلی محمّد بن خالد البرقی</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40- باب کتابه علی السلام إلی محمّد بن الریان</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41 - باب کتابه علی السلام إلی محمّد بن عمر الساباطی</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42- باب کتابیه علیه السلام إلی محمّد بن الفرج</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43 - باب کتبه علیه السلام إلی محمّد بن الفضیل</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44- باب کتابه علیه السلام إلی موسی بن عبدالملک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45- باب کتابیه علیه السلام إلی یحیی بن أبی عمران</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46- باب کتابه علیه السلام إلی جعفر وموسی</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47- باب کتبه علیه السلام إلی بعض أهل زمانه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38- أبواب احتجاجاته ومناظراته علیه السلام</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1- باب احتجاجاته ومناظراته علیه السلام مع یحیی بن أکثم</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قلم الرقابة علی الأحادیث الموضوعة فی فضائل الصحابة</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2- باب احتجاجاته ومناظراته علیه السلام مع داود بن القاسم الجعفری</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3- باب احتجاجاته ومناظراته علیه السلام مع رجل</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4- باب احتجاجاته ومناظراته علیه السلام مع عبدالعظیم بن عبدالله الحسنی حول صاحب الأمر عجل الله تعالی فرجه الشریف</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39- أبواب الطبّ</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1- باب التنبیه علی سرّ شبه المولود بأعمامه أو أخواله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2- باب أوقات مراحل خلق الجنین وتحدید جنسه</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40- أبواب طبّه علیه السلام ومعالجته لبعض الأمراض</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1- باب الفصد</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2- باب علاج حمّی الغب والربع</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الجواد، عن أبیه الرضا علیهم السلام</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 باب علاج الیرقان</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4- باب علاج ضربة الریح الخبیثة</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5- باب علاج من أصابها حیض لاینقطع</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41- أبواب الأدویة المفردة والمرکبة الجامعة للفوائد النافعة لکثیر من الأمراض والمفاسد</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1- باب علاج برد المعدة وخفقان الفؤاد</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2- باب علاج وجع الحصاة</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 باب علاج الشوصة</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4- باب الأدویة المفردة وخواصّها</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فقهه علیه السلام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42- أبواب مقدّمات الفقه</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1- باب عدم جواز استنباط الأحکام النظریة من ظواهر القرآن إلاّ بعد معرفة تفسیرها من الأئمّة علیهم السلام</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الأخبار: الأئمة: الجواد، عن الصادق، عن الباقر علیهم السلام</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2- باب وجوب العمل بأحادیث الأئمّة علیهم السلام المنقولة فی الکتب المعتمدة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الأخبار: الأئمّة : الجواد علیه السلام</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3-باب جواز العمل بقول من أجازه الإمام علیه السلام فی العمل برأیه</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الأخبار: الأئمّة: الجواد علیه السلام</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4- باب حکم الإعجاب بالعمل والنفس، وما ورد فی ذمّه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43- أبواب الطهارة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1- باب علّة نتن الغائط</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الأخبار : الأئمّة : الجواد علیه السلام</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2- باب نجاسة المیتة من کلّ ما له نفس سائلة</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الأخبار : الأئمّة: الرضا والجواد علیهم السلام</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3- باب أنّه لا یستعمل من الجلود إلاّ ما کان طاهراً فی حال الحیاة ذکیّاً</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4- باب حکم ما یشتری من السوق</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الأخبار : الأئمّة: الجواد علیه السلام</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الحیض والاستحاضة والنفاس</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5- باب حکم صلاة المستحاضة إذا لم تعمل ما تعمله المستحاضة</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الأخبار : الأئمّة : الجواد علیه السلام</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غسل المیت</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6- باب أنّ السقط بدفن بدمه فی موضعه</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تحنیط المیّت وتکفینه</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7- باب استحباب إعداد الإنسان کفنه</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8- باب استحباب نزع أزرار القمیص المعدّ للکفن</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التعزیة والتسلیة والبکاء علی المیّت و صبر المصاب</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9- باب کیفیّة التعزیة، واستحباب الدعاء لأهل المصیبة</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10- باب ما ورد من الثواب لمن مات ولده</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زیارة القبور</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11- باب استحباب وضع الزائر یده علی القبر مستقبل القبلة ،</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44- أبواب الصلاة</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1- باب أنّ ترک الصلاة من الکبائر</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الأخبار : الأئمّة : الجواد، عن آبائه، عن الصادق علیهم السلام</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المواقیت</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2- باب أنّ أوّل وقت الصبح، طلوع الفجر الثانی المعترض فی الاُفق</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3- باب وجوب العلم بدخول وقت الفجر</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4- باب جواز تقدیم رکعتی الفجر علی طلوعه</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لباس المصلی</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5- باب حکم الصلاة فی الوبر والشعر والفرو ممّا یؤکل لحمه وممّا لا یؤکل</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6- باب حکم الصلاة فی الفنک والسنجاب والسمور و ...</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7- باب حکم الصلاة فی ثوب یعلق به وبرما لایؤکل لحمه</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8- باب جواز الصلاة فی الخز" الخالص</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9- باب حکم ما لاتتمّ فیه الصلاة وحده إذا کان ممّا لاتجوز الصلاة فیه</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10- باب جواز الإتزار و الترشّح فوق القمیص عند الصلاة</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11- باب جواز الصلاة فی النعلین</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المساجد</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12- باب أن الثُفل فی المسجد مکروه لیس بخطیئة</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القراءة</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13- باب أنّ قراءة البسملة والحمد والسورة فرض؛ وأنّ ترکها أو ترک شیء منها یوجب الإعادة</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14- باب أنّ من أتمّ رکوعه لم تدخله وحشة فی القبر</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السجود</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15- باب وجوب السجود علی المواضع السبعة</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16- باب جواز السجود علی الخُمرة المدنیّة ما کان معمولاً بخیوطة</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القنوت</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17- باب دعائه علیه السلام فی حال القنوت</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التعقیب</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18- باب ما یقال فی دبر کلّ صلاة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19- باب فضل ذکر الله تعالی من طلوع الفجر إلی طلوع الشمس</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20- باب فضل قراءة «إنا أنزلناه» احدی وعشرین مرّة بعد نوافل الزوال</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21- باب فضل قراءة «إنا أنزلناه» بعد صلاة العصر</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22- باب أنّه علیه السلام أخّر التعقیب وسجدة الشکر عن نوافل المغرب</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ما یقطع الصلاة وما لایقطعها</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23- باب أنّه لابأس أن یتکلّم المصلّی فی الفریضة بکلّ شیء یناجی به ربّه</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قضاء الصلاة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24- باب عدم إجزاء الرکعة فی القضاء عن أکثر من رکعة وإن کانت فی المسجد الحرام او مسجد الرسول صلّی الله علیه وآله أو مسجد الکوفة</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صلاة العید</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25- باب أن الاُمّة القاتلة عترة نبیّها لاتوفّق لصوم ولالفطر</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صلاة الجماعة</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26- باب عدم جواز الصلاة خلف من کان اعتقاده غیر صحیح إلاّ لتقیّة</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الهادی، والجواد علیهما السلام</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27- باب أنّه یؤمّ بالقوم من لیس بینه وبین الله طلبة</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28- باب أنّ من یرضی به المأمومون یتقدّمهم للصلاة بهم</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29- باب أنه لا یجوز الصلاة إلاّ خلف من تثق بدینه وأمانته ، و ...</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30- باب أنّه کیف یصلّی من خرج إلی ضیعته</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31- باب أنّ الملاّح فی سفینته لایقصّر فإنّه لیس بخارج منها</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32- باب أنّ الإتمام فی الحرمین أفضل من القصر</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النوافل</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33- باب نوافل اللیل</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نوافل شهر رمضان</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34- باب عدد نوافل شهر رمضان وکیفیّتها و بیان تفریقها</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35- باب الإستخارة</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ما ورد من الصلاة فی الأیام واللیالی</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36- باب استحباب صلاة یوم المبعث ویوم النصف من رجب وصلاة لیلتهما</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37- باب صلاة الجواد علیه السلام</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45- أبواب الزکاة</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1- باب جواز إخراج القیمة عمّا یجب فی زکاة الغلات، أو ما یعادلها من الدنانیر والدراهم</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2- باب حکم من لم یجد من یستحقّ الزکاة من أهل الولایة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3- باب أنّ الزکاة لاتعطی إلی من قال بالجسم</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4- باب عدم جواز المنّ بعد الصنیعة والصدقة</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46- أبواب الخمس فرضه وفضله وعلّته</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1- باب وجوب الخمس فیما یفضل علی المؤونة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2- باب عدم وجوب الخمس إلاّ بعد مؤونة نفسه ومؤونة عیاله وبعد خراج السلطان</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3- باب أنّ من دفع إلیه مال لیحجّ به فلاخمس علیه</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4- باب وجوب إیصال الخمس إلی الإمام علیه السلام</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5- باب ما ورد فی إباحة حصّة الإمام علیه السلام</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6- باب أنّ الغزو إن کان بغیر إذن الإمام علیه السلام فله الغنیمة کلّها</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47- أبواب الصوم</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1- باب تعیین لیلة القدر وفضلها، واستحباب قراءة سورة الدخان فی کلّ لیلة من شهر رمضان مائة مرّة</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2- باب ما ورد من الدعاء عند رؤیة هلال شهر رمضان</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3- باب أنّ الاُمّة القاتلة عترة نبیّها لاتوفّق لصوم ولافطر</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4- باب حکم صوم المستحاضة إذا لم تعمل ماتعمله المستحاضة من الغسل</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5- باب حکم من فاته صوم شهر رمضان لمرض أوعلّة، ثمّ مات قبل أن یقدر</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6- باب حکم من نذر صوم کلّ جمعة فاتّفق مع بوم لایحلّ فیه الصیام، وحکم قضاء ما یفوت من النذر فی سفر ونحوه</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7- باب استحباب صوم شهر رجب خصوصاً النصف والسابع والعشرین منه</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48- أبواب الحجّ والعمرة والزیارات</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1- باب بدء البیت وعلّة بنائه والطواف و ...</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الجواد، عن آبائه علیهم السلام</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2- باب ما ورد فی الدعاء لطلب توفیق الحجّ</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3- باب أنّ الصبی یحرم به إذا أثغر</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4- باب أنّ المسلم المخالف إن حجّ ثمّ استبصر، هل یجزیه عن حجّة الإسلام؟</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5- باب عدم جواز استنابة الصرورة مع وجوب الحجّ علیه</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6- باب حکم من أوصی أن یحجّ عنه مبهماً</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7- باب أنّه یستحبّ الحجّ والطواف عن رسول الله وفاطمة والمعصومین صلوات الله علیهم وعن الأبوین</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8- باب أن المتمتّع بالعمرة إلی الحجّ أفضل من المفرد السابق للهدی</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الجواد، عن الباقر علیهما السلام</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وحده علیه السلام</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9- باب أنّ المعتمر بعمرة مفردة فی شوّال مرتهن بالحجّ وحکمه إذا اضطرّ إلی الخروج حول مکّة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10- باب أنّ آدم علیه السلام کان حلق رأسه بإمرار یاقوتة من الجنّة علیه</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الهادی، عن الجواد علیهما السلام</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العمرة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11- باب استحباب العمرة فی شهر رمضان</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12- باب أنّ المحرم لایظلّل إلاّ من علّة</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13- باب أنّ المحرم لایستظلّ فی المحمل، ویمشی فی ظلّ المحمل</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14- باب أنّ المحرم إذا زامل المحرم المحرور جاز التظلیل دونه</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کفّارات الإحرام</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15- باب أنّ المحرم إذا ظلّل علی نفسه فی إحرام العمرة أو الحجّ</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16- باب جملة من کفّارات الصید وأحکامها</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الطواف</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17- باب أنّه لا ینبغی الکلام فی طواف الفریضة إلاّ بالذکر والدعاء وقراءة القرآن، ولابأس به فی النافلة</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18- باب استحباب شرب ماء زمزم، والصبّ منه علی الجسد بعد صلاة طواف النساء</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التقصیر</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19- باب أنّه یجوز أن یولّی التقصیر غیره، ویستحبّ الإبتداء بالناصیة</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20- باب جواز الرمی ماشیاً وراکباً</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الذبح</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21- باب الإبتداء بالرمی ثمّ بالذبح ثمّ بالحلق</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22- باب کیفیّة تودیع البیت الحرام</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المزارات</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23- باب فضل زیارة النبیّ صلّی الله علیه وآله</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24- باب فضل زیارة الحسین علیه السلام فی لیلة القدر</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25- باب فضل زیارة أبیه الرضا علیهما السلام</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الرضا والجواد علیهما السلام</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26- باب فضل اختیار زیارة الرضا علیه السلام فی رجب علی الحجّ</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27- باب علّة فضل اختیار زیارة الرضا علیه السلام علی زیارة الحسین علیه السلام</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28- باب أنّه علیه السلام قال : «من زار عمّتی بقمّ وجبت له الجنّة»</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29- باب فضل إهداء ثواب زیارته علیه السلام لغیره من الأئمّة علیهم السلام</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الهادی علیه السلام</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30- باب کیفیّة زیارة الإمام الرضا علیه السلام</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31- باب استحباب زیارة قبور المؤمنین</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49- أبواب الجهاد، والأمر بالمعروف والنهی عن المنکر</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1- باب حکم من نذر مالاً للمرابطة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2- باب أنّ للجهاد أنواعاً من الحجّ والعمرة والجوار</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3- باب ما رواه عن الصادق علیهما السلام فی اجتناب الکبائر من الذنوب وعددها وأکبرها</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4- باب الإستغفار</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5- باب وجوب الغضب لله بما غضب به لنفسه</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6- باب وجوب الإهتمام بالتقیّة وقضاء حقوق الإخوان</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7- باب استحباب الزهد، وحدّه</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50- أبواب القرآن والدعاء</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51- أبواب العشرة وأحکامها</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1- باب استحباب اجتماع الإخوان</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2- باب ما ورد فیمن لایجوز مصاحبته أو مجالسته</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3- باب ما ورد فی المشاورة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4- باب ما ورد فی اختیار قرابات أبوی الدین علی النسب</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52- أبواب السفر وآدابه</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1- باب حکم من یرکض فی الصید للتصحّح</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2- باب ما ورد فی اختبار یوم الإثنین للسفر</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3- باب استحباب المناجاة للمسافر حین السفر</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53- ابواب الحمّام والحنّاء، والطیب والأدهان</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 باب الحمّام والحنّاء</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2- باب استحباب کثرة الإنفاق فی الطیب</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54- أبواب التجارة</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1- باب جواز الولایة من قبل الجائر لنفع المؤمنین</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2- باب حکم جوائز السلطان</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3- باب وجوب استیفاء الدین من مال الغریم</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4- باب جواز قبول هدیّة غیر المسلم</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5- باب أنّ الأیتام إذا لم یکن لهم وصیّ ولا ولیّ؛ جاز بیع مالهم لبعض العدول</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6- باب جواز أخذ قیمة المسلّم بسعر الوقت إذا تعذّر وجوده</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الدین والقرض</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7- باب وجوب قضاء الدین</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8- باب ما یستحبّ أن یعمل لقضاء الدین</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المزارعة والمساقاة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9- باب أنّه یجوز لصاحب الأرض والشجر أن یخرص علی العامل، والعامل بالخیار فی القبول</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الودیعة</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10- باب وجوب أداء الأمانة</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55- أبواب الوقوف والصدقات</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1- باب حکم الوقت فی الوقف</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2- باب أنّه إذا وقفت الأرض علی فقراء قبیلة فهی لمن حضر بلد الوقف</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3- باب حکم بیع الوقف</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4- باب جواز إعطاء فقراء بنی هاشم من الصدقات المندوبة والوقف</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5- باب فضل الصدقة وآثارها</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6- باب أنّ علی الوصی فیما بقی من الثلث إنفاذ الثلث لاإیقافه</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7- باب أنّ الزائد علی الثلث من الوصیّة باطل</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8- باب أنّ الموصی له إذا مات قبل الموصی فالموصی به لوارث الموصی له</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9- باب وجوب إنفاذ الوصیّة علی وجهها وعدم جواز تبدیلها أوتغییرها</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10- باب صحة الإقرار للوارث</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56- أبواب النکاح</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1- باب استحباب تزویج من یُرتضی خُلُقه ودینه وأمانته</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2- باب استحباب الخطبة للنکاح</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3- باب عدم جواز مصافحة الأجنبیّة</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4- باب عدم جواز نظر الخصی إلی المرأة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5- باب اعتبار الصبغة فی عقد النکاح، وکیفیّة الإیجاب والقبول</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6- باب أنّه لا تکره المرأة علی التزویج</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7- باب أنّه لا یتزوّج الرجل بابنة زوج امرأة أرضعت صبیّه</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8- باب أنّه لارضاع بعد فطام</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نکاح العبید والإماء</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9- باب حکم الأمة: النظر إلیها، شراؤها، عتقها، زواجها، ظهارها،</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المهور</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10- باب استحباب کون المهر خمسمائة درهم، وهو مهر السنّة</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57- أبواب أحکام الأولاد</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1- باب وجوب برّ الوالدین برّین کانا أو فاجرین</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فکتب علیه السلام :</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2- باب تحریم العقوق</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3- باب أنّ من زنی بامرأة ثمّ تزوّجها بعد الحمل لم یلحق به الولد ولایرثه</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الجواد علیه السلام :</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58- أبواب الطلاق</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1- باب شرائط صحّة الطلاق، وحکم من قال لامرأته : أنت طالق عدد نجوم السماء</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2- باب حکم طلاق من لایقول یقول أهل البیت علیهم السلام</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3- باب أنّه یجوز للغائب أن یطلّق زوجته</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4- باب عدّة المطلقة والمتوفّی عنها زوجها، وعلّة ذلک</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5- باب وجوب العدّة علی الزانیة إذا أرادت أن تتزوّج</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اللعان</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6- باب أنّ الزوج إذا قذف امرأته کانت شهادته أربع شهادات، وحکم غیره</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59- أبواب العتق</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1- باب أنّ العتق لله عزّوجلّ</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2- باب أنّ المیراث والولاء للمولی الأعلی</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3- باب أنّ من نذر عتق مملوکه ولم یکن عارفاً لزمه</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60- أبواب الأیمان، والنذر والعهد</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1- باب کراهة الیمین الصادقة، وعدم تحریمها</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2- باب أنّه لایجوز الحلف ولا ینعقد إلاّ بالله</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3- باب حکم نذر العتق</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61- أبواب الصید</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1- باب حکم ما صاده البازی</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2- باب أنّه لاتحلّ النطیحة و المتردیّة والمنخنقة وما ذبح علی النصب إلاّ ما ذکّی</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62- أبواب الأطعمة والأشربة</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1- باب تحریم ما أهل لغیر الله به</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2- باب عدم تحریم المیتة علی المضطرّ غیر باغ ولاعاد</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الجواد، عن آبائه ، عن رسول الله صلوات الله علیهم</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3- باب تحریم المنخنقة والموقوذة والمتردیّة والنطیحة وما أکل السبع إلاّ ما ذکّی</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4- باب تحریم الإستقسام بالأزلام</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آداب المائدة</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5- باب استحباب غسل الیدین من العمرثمّ مسحهما بالرأس والوجه</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6- باب استحباب ترک ما یسقط من فئات الطعام فی الصحراء</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7- باب إکرام الخبز وشکره</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الجواد، عن آبائه علیهم السلام:</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الأطعمة والأشربة المباحة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8- باب نبذ ممّا ینبغی التداوی به، وما یجوز منه</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9- باب الموز</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الأشربة المحرّمة</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10- باب تحریم النبیذ</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11- باب عدم تحریم الفقّاع قبل أن یغلی</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63- أبواب الشفعة</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1- باب فی شروط حقّ الشفعة</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64- أبواب الفرائض والمواریث</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1- باب أنّه لایرث الإخوة ولا الأعمام مع الأولاد شیئاً</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2- باب أنّه لایرث المولی مع الخال</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3- باب أنّه إذا کان مع الأبوین زوج، کان له نصفه، وللاُمّ الثلث، والباقی للأب</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4- باب میراث الزوجة إذا انفردت</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5- باب میراث ولد الزنا</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6- باب حکم میراث المفقود</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القضاء</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65- أبواب الحدود والتعزیرات</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1- باب حدّ القطع وکیفیّته</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2- باب حدّ النبّاش و وطء الأموات</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3- باب حکم المحارب وأقسامه</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4- باب حدّ ناکح البهیمة</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66- أبواب القصاص</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1- باب علّة القصاص</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2- باب حکم من قطع أصابع إنسان ثمّ قطع آخر کفّه</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67- أبواب مکارم اخلاقه ومحاسن أوصافه علیه السلام</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1- باب خصوص علمه علیه السلام</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2- باب عبادته علیه السلام</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3- باب ورعه وتقواه علیه السلام</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4- باب عطائه، وجوده، وهباته علیه السلام</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الأخبار :</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الکتب</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5- باب صبره وتسلیمه ورضاه بقضاء الله تعالی</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6- باب حفظه علیه السلام لحرمة ومقام خلّص الشیعة وتهذیبه لأخلاق موالیه</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الأخبار: الأئمّة: العسکری علیه السلام</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68- أبواب سیره وسننه وآدابه صلوات الله علیه</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1- باب عمله وعبادته علیه السلام</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2- باب سیرته علیه السلام فی أوّل یوم من کلّ شهر</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3- باب سیرته علیه السلام فی النصف من رجب ویوم سبع وعشرین منه</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4- باب سیرته علیه السلام فی أوّل لیلة من شهر رمضان</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5- باب سیرته علیه السلام فی الحجّ</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6- باب سیرته علیه السلام فی الإستخارة</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الأخبار: الجواد علیه السلام</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7- باب خاتمه علیه السلام</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8- باب أکله وطعامه وشرابه علیه السلام</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9- باب خضابه علیه السلام</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10- باب لباسه علیه السلام</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69- أبواب أحواله علیه السلام مع خلفاء زمانه</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1- باب جمل أحواله علیه السلام معهم</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الکتب</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2- باب إکبار وتقدیر المأمون له وهو ابن تسع سنین صلوات الله علیه</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3- باب ما قاله المأمون لبنی العباس بحقّه علیه السلام</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الأقوال</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4- باب تزویجه علیه السلام اُمّ الفضل بنت المأمون</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5- باب احتیال المأمون علیه صلوات الله علیه وماظهر منه من المعجزات</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6- باب قتل المأمون للجواد علیه السلام وما ظهر من معجزاته فی ذلک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7- باب إظهار تألّمه علیه السلام من المأمون وبنی العبّاس</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8- باب طلب المعتصم له علیه السلام من المدینة إلی بغداد</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الکتب</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9- باب حاله علیه السلام مع المعتصم و وزرائه، وابن أبی دواد، والفقهاء</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70- أبواب أحوال أزواجه وأولاده صلوات الله وسلامه علیه</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1- باب احوال زوجته علیه االسلام اُمّ الفضل</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الکتب</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2- باب أحوال زوجته اُمّ أبی الحسن الهادی علیهم السلام</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الأخبار: الأئمّة : الهادی علیه السلام</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الکتب</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3- باب جمل أحوال أولاده صلوات الله وسلامه علیه</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الکتب</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71- أبواب احوال إخوته وأعمامه وأقاربه علیه السلام</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1- باب فی أنّه علیه السلام الولد الوحید للإمام الرضا علیه السلام</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الأخبار : الأئمّة: الرضا علیه السلام</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الجواد علیه السلام</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الأقوال</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2- باب حال عمّه الحسین بن موسی</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3- باب حال عمّه عبدالله بن موسی</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4- باب حال عمّ أبیه علیّ بن جعفر علیه السلام</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الکتب</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5- باب أحوال ولده السیّد موسی المبرقع</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1- اسمه ولقبه وکنیته</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الکتب:</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2- حال اُمّه اسمها: السیّدة سمانة المغربیّة، اُمّ الفضل، اُمّ ولد .</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الکتب:</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3- عمره وولادته</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4- شبهه باُمّه</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5- وصیّة أبیه إلی الإمام الهادی علیه السلام وجعل أمر موسی إذا بلغ إلی نفسه</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6- طلب المتوکّل له فی حدیث موهون منقول عن ابن یاسر المجهول</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7-عرفانه بإمامة أخیه الهادی ونفدّیه له، وروایته عنه علیه السلام</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8- بحث فی أوِّل من ورد قمّ من الکوفة من السادة أولاد الرضا علیه السلام أهو موسی المبرقع او محمّد ابنه؟</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9- احوال اولاده وذرّیته</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الکتب</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10- شجرة نسب السیّد المبرقع، وبعض ولده وأحفاده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72- أبواب احوال بوّابه وشاعره وأصحابه وأهل زمانه صلوات الله علیه</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1- باب أحوال الجماعة منهم عموماً</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الأخبار : الکتب</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2- باب حال جماعة رووا النصّ علیه من أبیه علیهما السلام</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3- باب حال جماعة اُخری</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4- باب آخر فی من روی عنه علیه السلام</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الکتب:</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5- باب حال بعض أهل زمانه علیه السلام</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6- باب آخر</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73- أبواب أحوال الممدوحین</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1- باب حال عبدالعزیز بن المهتدی القمّی الأشعری</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الکتب</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2- باب حال أحمد بن حمّاد (المحمودی) المروزی</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3- باب حال علیّ بن مهزیار الأهوازی</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4- باب حال أحکم بن بشّار المروزی</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5- باب حال إبراهیم بن أبی محمود</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6- باب حال ابی طالب القمّی</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7- باب حال إبراهیم بن محمّد الهمدانی</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8- باب حال مسافر مولی أبی الحسن علیه السلام</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9- باب حال موسی بن القاسم البجلی</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10- باب حال خیران الخادم القراطیسی</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74- أبواب أحوال المذمومین</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1- باب حال أحمد بن أبی دؤاد</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2- باب حال أبی الغمر وجعفر بن واقد وهاشم بن أبی هاشم</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الأخبار : الأصحاب</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3- باب حال ابی السمهری وابن أبی الزرقاء</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75- أبواب ما یتعلّق بشهادته علیه السلام وقبره الشریف</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1- باب فی مدّة عمره ، وإمامته و تاریخ شهادته علیه السلام</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الکتب :</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2- باب فی إخبار أبیه الرضا بشهادته علیها السلام</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الأخبار: الأئمّة: الرضا علیه السلام</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3- باب فی نعیه علیه السلام نفسه</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الأخبار : الأئمّة : الجواد علیه السلام</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4- باب فی إخبار ابنه الهادی بشهادته علیهما السلام (ساعة وقوعها)</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5- باب وصیّته علیه السلام</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6- باب کیفیّة شهادته علیه السلام</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7- باب ما یتعلّق بقبره الشریف</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76- أبواب فضل وکیفیّة زیارته علیه السلام</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1- باب فضل زیارته علیه السلام</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الأخبار: الأئمّة: الهادی علیه السلام</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2- باب فضل زیارته باعتباره أحد الأئمّة علیهم السلام</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الأئمّة: الصادق علیه السلام</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الرضا علیه السلام</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3- باب زیارته المختصّة به علیه السلام</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الأخبار: الأئمّة: الهادی علیه السلام</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4- باب کیفیّة زیارته علیه السلام</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5- باب زیارة اُخری له علیه السلام</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6- باب زیارة اُخری له علیه السلام</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7- باب زیارة اُخری له علیه السلام</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8- باب السلام والصلاة علیه صلوات الله علیه</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الأخبار: الأئمّة: الحسن العسکری علیه السلام</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9- باب وداعه علیه السلام</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10- باب زیارته المشترکة بینه وبین جدّه الکاظم علیه السلام</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11- باب زیارة لهما صلوات الله علیهما</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12- باب وداعهما صلوات الله علیهما</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77- أبواب الإستشفاع والتوسّل به وبهم صلوات الله علیهم</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1- باب الإستشفاع به علی السلام فی استنزال الرزق</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2- باب الدعاء المختصّ بساعته علیه السلام</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3- باب التوسّل به وبهم صلوات الله علیهم لقضاء الحوائج</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الأخبار : الأئمّة علیهم السلام</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4- باب الدعاء والصلوات الّتی تهدی إلی النبیّ والأئمّة علیهم السلام</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الأئمّة علیهم السلام</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لم نذکر هذه الأحادیث فی محلّها</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باب معجزاته علیه السلام فی إخباره ما فی الضمیر</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باب کلماته علیه السلام فی معان شتی، تقدّم ص 287.</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باب کتابه علیه السلام إلی أبی شیبة الإصبهانی</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باب کتبه علیه السلام إلی بعض أهل زمانه، تقدّم ص 338.</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باب الأدویة المفردة وخواصّها، تقدّم ص370.</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باب الإتمام فی الحرمین أفضل من القصر، تقدّم ص405.</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باب خضابه علیه السلام، تقدّم ص520.</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باب حال بعض أهل زمانه علیه السلام، تقدّم ص 576.</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فهارس الکتاب</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فهرس الآیات القرآنیة</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فهرس الملائکة والأنبیاء علیهم السلام</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الملائکة:</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الأنبیاء:</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فهرس النبیّ محمّد والمعصومین صلوات الله علیهم</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فهرس رواة وأصحاب الإمام علیه السلام</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«الألف»</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«الباء»</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«الجیم»</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«الحاء»</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«الخاء»</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«الدال»</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«الراء»</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«الزاء»</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«السین»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«الصاد»</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«العین»</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«الفاء»</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«القاف»</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«المیم»</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«النون»</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«الهاء»</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«الیاء»</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«الکنو»</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«المبهمات»</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فهرس الإعلام</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«الألف»</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«الباء»</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«التاء»</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«الجیم»</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«الحاء»</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«الخاء»</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«الدال»</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«الراء»</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«السین»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«الشین»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«الصاد»</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«الطاء»</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«العین»</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«الفاء»</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«القاف»</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«الکاف»</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 اللام»</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«المیم»</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«النون»</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«الهاء»</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«واو»</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«الیاء»</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المکنو</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الإلقاب</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«المجهولات»</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فهرس«الفرق والطوائف والقبائل والجمادات»</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فهرس «الأماکن والبقاع والمدن»</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مصادر الکتاب</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«مراجع البحث الخاص فی أوّل من ورد قم من السادة الرضویّة علی الترتیب الزمنی»</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فهرس موضوعات الکتاب</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1114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25_207280"/>
    <w:bookmarkEnd w:id="0"/>
    <w:p>
      <w:pPr>
        <w:pStyle w:val="Heading2"/>
      </w:pPr>
      <w:bookmarkStart w:id="424" w:name="_Toc1"/>
      <w:r>
        <w:t>اشارة</w:t>
      </w:r>
      <w:bookmarkEnd w:id="424"/>
    </w:p>
    <w:p>
      <w:pPr>
        <w:pStyle w:val="BookText"/>
      </w:pPr>
      <w:r>
        <w:rPr>
          <w:rFonts w:ascii="IRNazanin" w:hAnsi="IRNazanin" w:eastAsia="IRNazanin" w:cs="IRNazanin"/>
          <w:lang w:bidi="fa-IR"/>
          <w:color w:val="111111"/>
          <w:sz w:val="28"/>
          <w:szCs w:val="28"/>
          <w:rtl/>
        </w:rPr>
        <w:t xml:space="preserve">سرشناسه : بحرانی، عبدالله بن نورالله، قرن۱۲؟ ق.</w:t>
      </w:r>
    </w:p>
    <w:p>
      <w:pPr>
        <w:pStyle w:val="BookText"/>
      </w:pPr>
      <w:r>
        <w:rPr>
          <w:rFonts w:ascii="IRNazanin" w:hAnsi="IRNazanin" w:eastAsia="IRNazanin" w:cs="IRNazanin"/>
          <w:lang w:bidi="fa-IR"/>
          <w:color w:val="111111"/>
          <w:sz w:val="28"/>
          <w:szCs w:val="28"/>
          <w:rtl/>
        </w:rPr>
        <w:t xml:space="preserve">عنوان و نام پدیدآور : عوالم العلوم والمعارف والاحوال (الجزء 23) فی احوال الامام محمد بن علی الجواد علیه السلام [کتاب]/ المولف عبدالله بن نورالله بحرانی؛ المستدرکات سید محمدباقر الموحدالابطحی؛[برای] موسسه الامام المهدی عج.</w:t>
      </w:r>
    </w:p>
    <w:p>
      <w:pPr>
        <w:pStyle w:val="BookText"/>
      </w:pPr>
      <w:r>
        <w:rPr>
          <w:rFonts w:ascii="IRNazanin" w:hAnsi="IRNazanin" w:eastAsia="IRNazanin" w:cs="IRNazanin"/>
          <w:lang w:bidi="fa-IR"/>
          <w:color w:val="111111"/>
          <w:sz w:val="28"/>
          <w:szCs w:val="28"/>
          <w:rtl/>
        </w:rPr>
        <w:t xml:space="preserve">مشخصات نشر : قم: حبل المتین، ۱۴30 ق.= ۱۳88.</w:t>
      </w:r>
    </w:p>
    <w:p>
      <w:pPr>
        <w:pStyle w:val="BookText"/>
      </w:pPr>
      <w:r>
        <w:rPr>
          <w:rFonts w:ascii="IRNazanin" w:hAnsi="IRNazanin" w:eastAsia="IRNazanin" w:cs="IRNazanin"/>
          <w:lang w:bidi="fa-IR"/>
          <w:color w:val="111111"/>
          <w:sz w:val="28"/>
          <w:szCs w:val="28"/>
          <w:rtl/>
        </w:rPr>
        <w:t xml:space="preserve">مشخصات ظاهری : 1ج.</w:t>
      </w:r>
    </w:p>
    <w:p>
      <w:pPr>
        <w:pStyle w:val="BookText"/>
      </w:pPr>
      <w:r>
        <w:rPr>
          <w:rFonts w:ascii="IRNazanin" w:hAnsi="IRNazanin" w:eastAsia="IRNazanin" w:cs="IRNazanin"/>
          <w:lang w:bidi="fa-IR"/>
          <w:color w:val="111111"/>
          <w:sz w:val="28"/>
          <w:szCs w:val="28"/>
          <w:rtl/>
        </w:rPr>
        <w:t xml:space="preserve">شابک دوره: 1- 185- 475- 964- 978</w:t>
      </w:r>
    </w:p>
    <w:p>
      <w:pPr>
        <w:pStyle w:val="BookText"/>
      </w:pPr>
      <w:r>
        <w:rPr>
          <w:rFonts w:ascii="Amiri" w:hAnsi="Amiri" w:eastAsia="Amiri" w:cs="Amiri"/>
          <w:lang w:bidi="ar-SA"/>
          <w:color w:val="111111"/>
          <w:sz w:val="28"/>
          <w:szCs w:val="28"/>
          <w:rtl/>
        </w:rPr>
        <w:t xml:space="preserve">شابک مجلّد: 7- 183- 475- 964- 978</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ج.۱ - ۵ (چاپ اول: ۱۴۳0 ق. = ۱۳88).</w:t>
      </w:r>
    </w:p>
    <w:p>
      <w:pPr>
        <w:pStyle w:val="BookText"/>
      </w:pPr>
      <w:r>
        <w:rPr>
          <w:rFonts w:ascii="IRNazanin" w:hAnsi="IRNazanin" w:eastAsia="IRNazanin" w:cs="IRNazanin"/>
          <w:lang w:bidi="fa-IR"/>
          <w:color w:val="111111"/>
          <w:sz w:val="28"/>
          <w:szCs w:val="28"/>
          <w:rtl/>
        </w:rPr>
        <w:t xml:space="preserve">موضوع : احادیث شیعه -- قرن ۱۳ق.</w:t>
      </w:r>
    </w:p>
    <w:p>
      <w:pPr>
        <w:pStyle w:val="BookText"/>
      </w:pPr>
      <w:r>
        <w:rPr>
          <w:rFonts w:ascii="IRNazanin" w:hAnsi="IRNazanin" w:eastAsia="IRNazanin" w:cs="IRNazanin"/>
          <w:lang w:bidi="fa-IR"/>
          <w:color w:val="111111"/>
          <w:sz w:val="28"/>
          <w:szCs w:val="28"/>
          <w:rtl/>
        </w:rPr>
        <w:t xml:space="preserve">شناسه افزوده : موحد ابطحی،سید محمدباقر، ۱۳۱۳ -۱۳۹۲</w:t>
      </w:r>
    </w:p>
    <w:p>
      <w:pPr>
        <w:pStyle w:val="BookText"/>
      </w:pPr>
      <w:r>
        <w:rPr>
          <w:rFonts w:ascii="IRNazanin" w:hAnsi="IRNazanin" w:eastAsia="IRNazanin" w:cs="IRNazanin"/>
          <w:lang w:bidi="fa-IR"/>
          <w:color w:val="111111"/>
          <w:sz w:val="28"/>
          <w:szCs w:val="28"/>
          <w:rtl/>
        </w:rPr>
        <w:t xml:space="preserve">شناسه افزوده : مدرسه امام مهدی عج الله (قم). موسسه امام مهدی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۱۳۶/۵/ب۳ع۹ ۱۳۹6</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۳۷۲۱۰۷۱</w:t>
      </w:r>
    </w:p>
    <w:p>
      <w:pPr>
        <w:pStyle w:val="Heading2"/>
      </w:pPr>
      <w:bookmarkStart w:id="425" w:name="_Toc2"/>
      <w:r>
        <w:t>اشارة</w:t>
      </w:r>
      <w:bookmarkEnd w:id="4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425_207284"/>
    <w:bookmarkEnd w:id="1"/>
    <w:p>
      <w:pPr>
        <w:pStyle w:val="Heading2"/>
      </w:pPr>
      <w:bookmarkStart w:id="426" w:name="_Toc3"/>
      <w:r>
        <w:t>المقدّمة</w:t>
      </w:r>
      <w:bookmarkEnd w:id="42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المتفضّل المنعم الجواد، داحی الأرضین ورافع المسموکات بلاعماد ؛ والصلاة والسلام علی خاتم أنبیائه ورسله البشیر النذیر الهاد؛</w:t>
      </w:r>
    </w:p>
    <w:p>
      <w:pPr>
        <w:pStyle w:val="BookText"/>
      </w:pPr>
      <w:r>
        <w:rPr>
          <w:rFonts w:ascii="IRNazanin" w:hAnsi="IRNazanin" w:eastAsia="IRNazanin" w:cs="IRNazanin"/>
          <w:lang w:bidi="fa-IR"/>
          <w:color w:val="111111"/>
          <w:sz w:val="28"/>
          <w:szCs w:val="28"/>
          <w:rtl/>
        </w:rPr>
        <w:t xml:space="preserve">وعلی أهل بیته الطاهرین الأمجاد صلوات الله علیهم أجمعین، المصطفین علی علم علی العباد؛ وبعد:</w:t>
      </w:r>
    </w:p>
    <w:p>
      <w:pPr>
        <w:pStyle w:val="BookText"/>
      </w:pPr>
      <w:r>
        <w:rPr>
          <w:rFonts w:ascii="IRNazanin" w:hAnsi="IRNazanin" w:eastAsia="IRNazanin" w:cs="IRNazanin"/>
          <w:lang w:bidi="fa-IR"/>
          <w:color w:val="111111"/>
          <w:sz w:val="28"/>
          <w:szCs w:val="28"/>
          <w:rtl/>
        </w:rPr>
        <w:t xml:space="preserve">نقدّم لقرّائنا الأعزّاء هذه التحفة الرائعة الّتی تضمّ بین طیّاتها جوانباً من حیاة إمامنا المعصوم الکوکب التاسع ، سماء الجود وقطب الوجود، قرّة عین الإمام الرضا وابنه المرتضی - «محمّد بن علیّ بن موسی» علیهم أفضل الصلاة والسلام.</w:t>
      </w:r>
    </w:p>
    <w:p>
      <w:pPr>
        <w:pStyle w:val="BookText"/>
      </w:pPr>
      <w:r>
        <w:rPr>
          <w:rFonts w:ascii="IRNazanin" w:hAnsi="IRNazanin" w:eastAsia="IRNazanin" w:cs="IRNazanin"/>
          <w:lang w:bidi="fa-IR"/>
          <w:color w:val="111111"/>
          <w:sz w:val="28"/>
          <w:szCs w:val="28"/>
          <w:rtl/>
        </w:rPr>
        <w:t xml:space="preserve">والحقّ إنّ حیاة إمامنا علیه السلام وإن قصرت أیّامها کانت حافلة بالأحداث الجسام، ملیئة بالمواقف الجریئة، محفوفة بالمشاهدات الشریفة، فاضت العلوم والحکمة من جوانبها، فغدت فی سموّ یجلّ عن وصف الواصفین ، ویقصر عن نعت الناعتین .</w:t>
      </w:r>
    </w:p>
    <w:p>
      <w:pPr>
        <w:pStyle w:val="BookText"/>
      </w:pPr>
      <w:r>
        <w:rPr>
          <w:rFonts w:ascii="IRNazanin" w:hAnsi="IRNazanin" w:eastAsia="IRNazanin" w:cs="IRNazanin"/>
          <w:lang w:bidi="fa-IR"/>
          <w:color w:val="111111"/>
          <w:sz w:val="28"/>
          <w:szCs w:val="28"/>
          <w:rtl/>
        </w:rPr>
        <w:t xml:space="preserve">لقد کانت سیرته علیه السلام تحاکی سیرة جدّه المصطفی صلّی الله علیه وآله بأعتباره خلیفته</w:t>
      </w:r>
    </w:p>
    <w:p>
      <w:pPr>
        <w:pStyle w:val="BookText"/>
      </w:pPr>
      <w:r>
        <w:rPr>
          <w:rFonts w:ascii="IRNazanin" w:hAnsi="IRNazanin" w:eastAsia="IRNazanin" w:cs="IRNazanin"/>
          <w:lang w:bidi="fa-IR"/>
          <w:color w:val="111111"/>
          <w:sz w:val="28"/>
          <w:szCs w:val="28"/>
          <w:rtl/>
        </w:rPr>
        <w:t xml:space="preserve">ووارثه ووصیّه، لأنّ مهامّه علیه السلام هی امتداد لمهامّ رسول الله صلّی الله علیه وآله الّتی کان الله سبحانه وتعالی قد أمره بها وأوکلها إلیه، وبذلک النهج القویم المتوّج بالعدل والرصانة والتقوی، فعکست هذه السیرة المطهّرة، وتلک الحیاة الجلیلة صورة صادقة عن الدور الّذی أحلّه الله تعالی فیه، واختاره له.</w:t>
      </w:r>
    </w:p>
    <w:p>
      <w:pPr>
        <w:pStyle w:val="BookText"/>
      </w:pPr>
      <w:r>
        <w:rPr>
          <w:rFonts w:ascii="IRNazanin" w:hAnsi="IRNazanin" w:eastAsia="IRNazanin" w:cs="IRNazanin"/>
          <w:lang w:bidi="fa-IR"/>
          <w:color w:val="111111"/>
          <w:sz w:val="28"/>
          <w:szCs w:val="28"/>
          <w:rtl/>
        </w:rPr>
        <w:t xml:space="preserve">وممّا یمیّز إمامنا الجواد علیه السلام هو أنّ الله تعالی شأنه جعله شبیهاً بعیسی بن مریم علیهما السلام فآتاه العلم والحکم صبیّاً لیُعلم أنّ الإمام فضائله من الله، وأنّه بعین الله قد تصدّی لإمامة المسلمین وقیادة الأُمّة الإسلامیّة قبل أن یکمل العقد الأوّل من عمره الشریف ، وقد کانت المشیئة الإلهیّة قد هیّأت له الأرضیّة الصلبة الّتی یقف علیها؛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بعد أن وجّهت أصابع الإتّهام إلی المأمون، وأنّه قد سمّ الإمام الرضا علیه السلام ، اندفع بلا هوادة إلی إظهار محبّته وتودّده لإبن الرضا الإمام الجواد علیه السلام لیبعد عن نفسه تلک الفعلة الشنیعة، حتّی أنّه اصطدم بعشیرته، وخالف رأی الأُسرة الحاکمة وعارض البلاط العبّاسی لمّا أصرّ علی تزویج ابنته أُمّ الفضل من الإمام الجواد علیه السلام، وردّ علیهم قائلاً:</w:t>
      </w:r>
    </w:p>
    <w:p>
      <w:pPr>
        <w:pStyle w:val="BookText"/>
      </w:pPr>
      <w:r>
        <w:rPr>
          <w:rFonts w:ascii="IRNazanin" w:hAnsi="IRNazanin" w:eastAsia="IRNazanin" w:cs="IRNazanin"/>
          <w:lang w:bidi="fa-IR"/>
          <w:color w:val="111111"/>
          <w:sz w:val="28"/>
          <w:szCs w:val="28"/>
          <w:rtl/>
        </w:rPr>
        <w:t xml:space="preserve">«قد اخترته لبروزه علی کافّة أهل الفضل فی العلم والفضل مع صغر سنّه، والأُعجوبة فیه بذلک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ولمّا استَعَرَ أُوّار النزاع بینهم، کان الفیصل الحاسم مناظرته علیه السلام مع قاضی قضاة الدولة یحیی بن أکثم، تلک المناظرة الّتی ألقمت خصومه ومناوئیه حجراً بالغ الأثر، وجعلتهم یرکعون علی عتبة علمه، ویطأطئون رؤوسهم أمامه، وهم أهل العلم والفصاحة کما یدّعون، بل قیل:</w:t>
      </w:r>
    </w:p>
    <w:p>
      <w:pPr>
        <w:pStyle w:val="BookText"/>
      </w:pPr>
      <w:r>
        <w:rPr>
          <w:rFonts w:ascii="IRNazanin" w:hAnsi="IRNazanin" w:eastAsia="IRNazanin" w:cs="IRNazanin"/>
          <w:lang w:bidi="fa-IR"/>
          <w:color w:val="111111"/>
          <w:sz w:val="28"/>
          <w:szCs w:val="28"/>
          <w:rtl/>
        </w:rPr>
        <w:t xml:space="preserve">إنّه علیه السلام - وکان له تسع سنین - سئل عن - او اجاب علی - ثلاثین ألف مسألة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فی تلک المناظرة؛</w:t>
      </w:r>
    </w:p>
    <w:p>
      <w:pPr>
        <w:pStyle w:val="BookText"/>
      </w:pPr>
      <w:r>
        <w:rPr>
          <w:rFonts w:ascii="IRNazanin" w:hAnsi="IRNazanin" w:eastAsia="IRNazanin" w:cs="IRNazanin"/>
          <w:lang w:bidi="fa-IR"/>
          <w:color w:val="111111"/>
          <w:sz w:val="28"/>
          <w:szCs w:val="28"/>
          <w:rtl/>
        </w:rPr>
        <w:t xml:space="preserve">وذلک بإطلاقه علیه السلام القواعد الفقهیّة الّتی تتشعّب منها الأحکام العامّة .</w:t>
      </w:r>
    </w:p>
    <w:p>
      <w:pPr>
        <w:pStyle w:val="BookText"/>
      </w:pPr>
      <w:r>
        <w:rPr>
          <w:rFonts w:ascii="IRNazanin" w:hAnsi="IRNazanin" w:eastAsia="IRNazanin" w:cs="IRNazanin"/>
          <w:lang w:bidi="fa-IR"/>
          <w:color w:val="111111"/>
          <w:sz w:val="28"/>
          <w:szCs w:val="28"/>
          <w:rtl/>
        </w:rPr>
        <w:t xml:space="preserve">ولیس هذا بغریب عن فن دوحة مبارکة استوعبت لباب العلوم الإلهیّة والمعارف العقلیّة، إذ طالما جلس آباؤه علیهم السلام هذا المجلس، فأبهروا العقول، وأعجبوا الأسماع، تتخاذل أمام فیض علومهم وتراجع القهقری ممّن ساد قومه ونبغ أو تراس طائفته و بزغ، وما زالت کتب التأریخ تذکر بإنتخار مجلس ابیه الرضا علیه السلام عند المأمون یوم دحر جاثلیق النصاری ورأس الجالوت بدامغ حججه، وعظیم</w:t>
      </w:r>
    </w:p>
    <w:p>
      <w:pPr>
        <w:pStyle w:val="BookText"/>
      </w:pPr>
      <w:r>
        <w:rPr>
          <w:rFonts w:ascii="IRNazanin" w:hAnsi="IRNazanin" w:eastAsia="IRNazanin" w:cs="IRNazanin"/>
          <w:lang w:bidi="fa-IR"/>
          <w:color w:val="111111"/>
          <w:sz w:val="28"/>
          <w:szCs w:val="28"/>
          <w:rtl/>
        </w:rPr>
        <w:t xml:space="preserve">بیانه، وروعة تبیینه، وعذب منطقه، وسلاسة أُسلوبه.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لا بدّ من الإشارة إلی أنّ قبوله علیه السلام الزواج من ابنة المامون کان کقبول والده علیه السلام - من قبل - ولایة العهد صوریّاً، وکان بإرادته جلّ وعلا ومن ألطافه؛</w:t>
      </w:r>
    </w:p>
    <w:p>
      <w:pPr>
        <w:pStyle w:val="BookText"/>
      </w:pPr>
      <w:r>
        <w:rPr>
          <w:rFonts w:ascii="IRNazanin" w:hAnsi="IRNazanin" w:eastAsia="IRNazanin" w:cs="IRNazanin"/>
          <w:lang w:bidi="fa-IR"/>
          <w:color w:val="111111"/>
          <w:sz w:val="28"/>
          <w:szCs w:val="28"/>
          <w:rtl/>
        </w:rPr>
        <w:t xml:space="preserve">ذلک أنّ جذور الرسالة المحمّدیّة الّتی أرساها آباؤه وأجداده المیامین علیهم السلام والّتی أثمرت فیما بعد عن المدرسة الباقریّة والجعفریّة الکبری، کانت قد تعرّضت</w:t>
      </w:r>
    </w:p>
    <w:p>
      <w:pPr>
        <w:pStyle w:val="BookText"/>
      </w:pPr>
      <w:r>
        <w:rPr>
          <w:rFonts w:ascii="IRNazanin" w:hAnsi="IRNazanin" w:eastAsia="IRNazanin" w:cs="IRNazanin"/>
          <w:lang w:bidi="fa-IR"/>
          <w:color w:val="111111"/>
          <w:sz w:val="28"/>
          <w:szCs w:val="28"/>
          <w:rtl/>
        </w:rPr>
        <w:t xml:space="preserve">وکذا أتباعها ومریدوها إلی العدید من الضغوطات والتهدیدات من قبل الحکّام الأُمویین، والّتی بلغت ذروتها أیّام الحکم الهارونی، حیث أُودع الإمام الکاظم علیه السلام غیاهب السجون ، إلاّ أنّ دخول الإمام الرضا علیه السلام أرونة نصر الخلافة، ونفوذ کلمته بتنصیبه - مکرهاً - ولیّاً للعهد مع علمه علیه السلام بشهادته قبل وفاة المامون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وکذلک مصاهرة ابنه الجواد علیه السلام للخلیفة ساعدا علی ازدهار هذه المدرسة، وانتعاش حال أتباعها وتلامیذها أیّام إمامتیهما علیهما السلام.</w:t>
      </w:r>
    </w:p>
    <w:p>
      <w:pPr>
        <w:pStyle w:val="BookText"/>
      </w:pPr>
      <w:r>
        <w:rPr>
          <w:rFonts w:ascii="IRNazanin" w:hAnsi="IRNazanin" w:eastAsia="IRNazanin" w:cs="IRNazanin"/>
          <w:lang w:bidi="fa-IR"/>
          <w:color w:val="111111"/>
          <w:sz w:val="28"/>
          <w:szCs w:val="28"/>
          <w:rtl/>
        </w:rPr>
        <w:t xml:space="preserve">وجدیر بالذکر أنّ الإمام الجواد علیه السلام نفسه قد عانی الأمرّین خلال هذه الحقبة من الزمن حتّی أنّه علیه السلام کان یقول: «فَرَجی بعد المامون بثلاثین شهراً»</w:t>
      </w:r>
      <w:r>
        <w:rPr>
          <w:rStyle w:val="FootnoteReference"/>
        </w:rPr>
        <w:footnoteReference w:id="4"/>
      </w:r>
      <w:r>
        <w:rPr>
          <w:rFonts w:ascii="Amiri" w:hAnsi="Amiri" w:eastAsia="Amiri" w:cs="Amiri"/>
          <w:lang w:bidi="ar-SA"/>
          <w:color w:val="111111"/>
          <w:sz w:val="28"/>
          <w:szCs w:val="28"/>
          <w:rtl/>
        </w:rPr>
        <w:t xml:space="preserve">، تعبیراً عن</w:t>
      </w:r>
    </w:p>
    <w:p>
      <w:pPr>
        <w:pStyle w:val="BookText"/>
      </w:pPr>
      <w:r>
        <w:rPr>
          <w:rFonts w:ascii="IRNazanin" w:hAnsi="IRNazanin" w:eastAsia="IRNazanin" w:cs="IRNazanin"/>
          <w:lang w:bidi="fa-IR"/>
          <w:color w:val="111111"/>
          <w:sz w:val="28"/>
          <w:szCs w:val="28"/>
          <w:rtl/>
        </w:rPr>
        <w:t xml:space="preserve">الامه النفسیّة الّتی کان علیه السلام یتحمّلها بسببه، وتجسیداً لما کان یلاقیه ویراه منه.</w:t>
      </w:r>
    </w:p>
    <w:p>
      <w:pPr>
        <w:pStyle w:val="BookText"/>
      </w:pPr>
      <w:r>
        <w:rPr>
          <w:rFonts w:ascii="IRNazanin" w:hAnsi="IRNazanin" w:eastAsia="IRNazanin" w:cs="IRNazanin"/>
          <w:lang w:bidi="fa-IR"/>
          <w:color w:val="111111"/>
          <w:sz w:val="28"/>
          <w:szCs w:val="28"/>
          <w:rtl/>
        </w:rPr>
        <w:t xml:space="preserve">فلمّا هلک المأمون، واستشهد علیه السلام بعده، وهو لمّا یزل فی ریعان شبابه، ظهر جلیّاً ما قاله علیه السلام واتّضع معناه؛</w:t>
      </w:r>
    </w:p>
    <w:p>
      <w:pPr>
        <w:pStyle w:val="BookText"/>
      </w:pPr>
      <w:r>
        <w:rPr>
          <w:rFonts w:ascii="IRNazanin" w:hAnsi="IRNazanin" w:eastAsia="IRNazanin" w:cs="IRNazanin"/>
          <w:lang w:bidi="fa-IR"/>
          <w:color w:val="111111"/>
          <w:sz w:val="28"/>
          <w:szCs w:val="28"/>
          <w:rtl/>
        </w:rPr>
        <w:t xml:space="preserve">فکان حقّاً کما وُصف فی التوراة: « یثموا » : القصیر العمر، الطویل الأثر.</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وکان حقّاً کما قال جدّه رسول الله صلّی الله علیه وآله : «هو شفیع أُمّته، ووارث علم جدّه، له علامة بیّنة وحجّة ظاهرة»</w:t>
      </w:r>
      <w:r>
        <w:rPr>
          <w:rStyle w:val="FootnoteReference"/>
        </w:rPr>
        <w:footnoteReference w:id="6"/>
      </w:r>
      <w:r>
        <w:rPr>
          <w:rFonts w:ascii="IRNazanin" w:hAnsi="IRNazanin" w:eastAsia="IRNazanin" w:cs="IRNazanin"/>
          <w:lang w:bidi="fa-IR"/>
          <w:color w:val="111111"/>
          <w:sz w:val="28"/>
          <w:szCs w:val="28"/>
          <w:rtl/>
        </w:rPr>
        <w:t xml:space="preserve">.. وکان حقّاً کما أخبر به أبوه الرضا (علیه السّلام) یوم بشّر بولادته: «هذا المولود الّذی لم یولد مولود اعظم علی شیعتنا برکة منه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فسلام علی إمامنا الجواد یوم ولد، ویوم أدّی رسالته العظیمة کما أراد الله ؛</w:t>
      </w:r>
    </w:p>
    <w:p>
      <w:pPr>
        <w:pStyle w:val="BookText"/>
      </w:pPr>
      <w:r>
        <w:rPr>
          <w:rFonts w:ascii="Amiri" w:hAnsi="Amiri" w:eastAsia="Amiri" w:cs="Amiri"/>
          <w:lang w:bidi="ar-SA"/>
          <w:color w:val="111111"/>
          <w:sz w:val="28"/>
          <w:szCs w:val="28"/>
          <w:rtl/>
        </w:rPr>
        <w:t xml:space="preserve">ویوم استشهدویوم یبعث حیّاً شفیعاً لأُمّة جدّه صلوات الله علیه.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425_207287"/>
    <w:bookmarkEnd w:id="2"/>
    <w:p>
      <w:pPr>
        <w:pStyle w:val="Heading2"/>
      </w:pPr>
      <w:bookmarkStart w:id="427" w:name="_Toc4"/>
      <w:r>
        <w:t>عملنا فی الکتاب:</w:t>
      </w:r>
      <w:bookmarkEnd w:id="427"/>
    </w:p>
    <w:p>
      <w:pPr>
        <w:pStyle w:val="BookText"/>
      </w:pPr>
      <w:r>
        <w:rPr>
          <w:rFonts w:ascii="IRNazanin" w:hAnsi="IRNazanin" w:eastAsia="IRNazanin" w:cs="IRNazanin"/>
          <w:lang w:bidi="fa-IR"/>
          <w:color w:val="111111"/>
          <w:sz w:val="28"/>
          <w:szCs w:val="28"/>
          <w:rtl/>
        </w:rPr>
        <w:t xml:space="preserve">نأسف - أخی القارئ - إذ لم یسعفنا الحظّ فی العثور علی المجلّد الثالث والعشرین من موسوعة «عوالم العلوم والمعارف والأحوال من الآیات والأخبار والأقوال» فی أحوال الإمام التاسع «أبی علیّ محمّد بن علیّ الجواد علیه السلام) ؛</w:t>
      </w:r>
    </w:p>
    <w:p>
      <w:pPr>
        <w:pStyle w:val="BookText"/>
      </w:pPr>
      <w:r>
        <w:rPr>
          <w:rFonts w:ascii="IRNazanin" w:hAnsi="IRNazanin" w:eastAsia="IRNazanin" w:cs="IRNazanin"/>
          <w:lang w:bidi="fa-IR"/>
          <w:color w:val="111111"/>
          <w:sz w:val="28"/>
          <w:szCs w:val="28"/>
          <w:rtl/>
        </w:rPr>
        <w:t xml:space="preserve">وکذا کان الحال بالنسبة لولده الإمام الهادی وحفیده الإمام العسکریّ علیهم السلام الأمر الّذی ضاعف فی آلأمنا حزناً علی مظلومیّة أبناء الرضا علیهم السلام وعلی ما ضاع من</w:t>
      </w:r>
    </w:p>
    <w:p>
      <w:pPr>
        <w:pStyle w:val="BookText"/>
      </w:pPr>
      <w:r>
        <w:rPr>
          <w:rFonts w:ascii="IRNazanin" w:hAnsi="IRNazanin" w:eastAsia="IRNazanin" w:cs="IRNazanin"/>
          <w:lang w:bidi="fa-IR"/>
          <w:color w:val="111111"/>
          <w:sz w:val="28"/>
          <w:szCs w:val="28"/>
          <w:rtl/>
        </w:rPr>
        <w:t xml:space="preserve">حقّهم فی حیاتهم، وما فقد من تراثهم بعد استشهادهم علیهم السلام؛</w:t>
      </w:r>
    </w:p>
    <w:p>
      <w:pPr>
        <w:pStyle w:val="BookText"/>
      </w:pPr>
      <w:r>
        <w:rPr>
          <w:rFonts w:ascii="IRNazanin" w:hAnsi="IRNazanin" w:eastAsia="IRNazanin" w:cs="IRNazanin"/>
          <w:lang w:bidi="fa-IR"/>
          <w:color w:val="111111"/>
          <w:sz w:val="28"/>
          <w:szCs w:val="28"/>
          <w:rtl/>
        </w:rPr>
        <w:t xml:space="preserve">وکذلک شدّ من عزمنا فی المضیّ قُدماً لسدّ هذا الفراغ بتألیف کتاب علی نهج وترتیب «عوالم العلوم، استدراکاً علی «بحار الأنوار» لشیخ الإسلام العلامة محمّد باقر المجلسی أُستاذ الشیخ المتبحّر البحرانی رحمهما الله .</w:t>
      </w:r>
    </w:p>
    <w:p>
      <w:pPr>
        <w:pStyle w:val="BookText"/>
      </w:pPr>
      <w:r>
        <w:rPr>
          <w:rFonts w:ascii="IRNazanin" w:hAnsi="IRNazanin" w:eastAsia="IRNazanin" w:cs="IRNazanin"/>
          <w:lang w:bidi="fa-IR"/>
          <w:color w:val="111111"/>
          <w:sz w:val="28"/>
          <w:szCs w:val="28"/>
          <w:rtl/>
        </w:rPr>
        <w:t xml:space="preserve">وتجدر الإشارة هنا إلی أنّ المجلسی (قدس سرّه) کان قد شرط علی نفسه فی مقدّمة کتابه أن یستدرک علیه ما فاته من مصادر لم تکن بین یدیه، أو ممّا لم ینقل منه لدی</w:t>
      </w:r>
    </w:p>
    <w:p>
      <w:pPr>
        <w:pStyle w:val="BookText"/>
      </w:pPr>
      <w:r>
        <w:rPr>
          <w:rFonts w:ascii="IRNazanin" w:hAnsi="IRNazanin" w:eastAsia="IRNazanin" w:cs="IRNazanin"/>
          <w:lang w:bidi="fa-IR"/>
          <w:color w:val="111111"/>
          <w:sz w:val="28"/>
          <w:szCs w:val="28"/>
          <w:rtl/>
        </w:rPr>
        <w:t xml:space="preserve">تألیفه، وسمّاه «مستدرک البحار»؛</w:t>
      </w:r>
    </w:p>
    <w:p>
      <w:pPr>
        <w:pStyle w:val="BookText"/>
      </w:pPr>
      <w:r>
        <w:rPr>
          <w:rFonts w:ascii="IRNazanin" w:hAnsi="IRNazanin" w:eastAsia="IRNazanin" w:cs="IRNazanin"/>
          <w:lang w:bidi="fa-IR"/>
          <w:color w:val="111111"/>
          <w:sz w:val="28"/>
          <w:szCs w:val="28"/>
          <w:rtl/>
        </w:rPr>
        <w:t xml:space="preserve">غیر أنّ محتوم الأجل حال بینه وبین تحقیق هذا الأمل، ولکل أجل کتاب .</w:t>
      </w:r>
    </w:p>
    <w:p>
      <w:pPr>
        <w:pStyle w:val="BookText"/>
      </w:pPr>
      <w:r>
        <w:rPr>
          <w:rFonts w:ascii="IRNazanin" w:hAnsi="IRNazanin" w:eastAsia="IRNazanin" w:cs="IRNazanin"/>
          <w:lang w:bidi="fa-IR"/>
          <w:color w:val="111111"/>
          <w:sz w:val="28"/>
          <w:szCs w:val="28"/>
          <w:rtl/>
        </w:rPr>
        <w:t xml:space="preserve">ثمّ جاء من بعده تلمیذه البحرانی بموسوعته الکبری «عوالم العلوم» محقّقاً بإتمامها شطراً من أُمنیّة شیخه وأُستاذه، نجمع الفرائد، وألّف الفوائد، وأبدع فی تنظیمها، وترتیب أحادیثها علی نهج التسلسل التاریخی لصدورها من النبیّ والأئمّة المعصومین علیهم السلام وابتکر لها العناوین فی أبواب منظّمة ومنسٌقة.</w:t>
      </w:r>
    </w:p>
    <w:p>
      <w:pPr>
        <w:pStyle w:val="BookText"/>
      </w:pPr>
      <w:r>
        <w:rPr>
          <w:rFonts w:ascii="IRNazanin" w:hAnsi="IRNazanin" w:eastAsia="IRNazanin" w:cs="IRNazanin"/>
          <w:lang w:bidi="fa-IR"/>
          <w:color w:val="111111"/>
          <w:sz w:val="28"/>
          <w:szCs w:val="28"/>
          <w:rtl/>
        </w:rPr>
        <w:t xml:space="preserve">ولأنّ هذا الکتاب المذکور آنفاً مفقود، ونهجاً علی مقولة «کم ترک الأوّل للآخر» قد أعددنا العدّة، وحشدنا الجهود، متوکّلین علی الرؤوف الرحیم لإحیاء تراث أحوال الأئمّة المظلومین «أبناء الرضا» علیهم السلام بتألیف کتاب یجمع فیه ما أورده المجلسی (قدس سرّه) فی بحار الأنوار من أحادیث</w:t>
      </w:r>
      <w:r>
        <w:rPr>
          <w:rStyle w:val="FootnoteReference"/>
        </w:rPr>
        <w:footnoteReference w:id="8"/>
      </w:r>
      <w:r>
        <w:rPr>
          <w:rFonts w:ascii="IRNazanin" w:hAnsi="IRNazanin" w:eastAsia="IRNazanin" w:cs="IRNazanin"/>
          <w:lang w:bidi="fa-IR"/>
          <w:color w:val="111111"/>
          <w:sz w:val="28"/>
          <w:szCs w:val="28"/>
          <w:rtl/>
        </w:rPr>
        <w:t xml:space="preserve">تناولت حیاة الإمام الجواد علیه السلام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مستنصین فی ذات الوقت موسوعة «عوالم العلوم» من أوّلها إلی آخرها لإستیفاء جمیع ما عنونه المؤلّف بإسم «الإمام الجواد» علیه السلام .</w:t>
      </w:r>
    </w:p>
    <w:p>
      <w:pPr>
        <w:pStyle w:val="BookText"/>
      </w:pPr>
      <w:r>
        <w:rPr>
          <w:rFonts w:ascii="IRNazanin" w:hAnsi="IRNazanin" w:eastAsia="IRNazanin" w:cs="IRNazanin"/>
          <w:lang w:bidi="fa-IR"/>
          <w:color w:val="111111"/>
          <w:sz w:val="28"/>
          <w:szCs w:val="28"/>
          <w:rtl/>
        </w:rPr>
        <w:t xml:space="preserve">مضیفین علی ذلک کلّه ماأستدرکناه من باقی المصادر والجوامع الحدیثیّة جاهدین ما استطعنا أن یکون کتاباً حافلاً بموضوعه، حاویاً لمفرداته، جامعاً لأبوابه؛ لکی لا نأسی علی ما فاتنا، ولنکون من الشاکرین القائلین :</w:t>
      </w:r>
    </w:p>
    <w:p>
      <w:pPr>
        <w:pStyle w:val="BookText"/>
      </w:pPr>
      <w:r>
        <w:rPr>
          <w:rFonts w:ascii="IRNazanin" w:hAnsi="IRNazanin" w:eastAsia="IRNazanin" w:cs="IRNazanin"/>
          <w:lang w:bidi="fa-IR"/>
          <w:color w:val="111111"/>
          <w:sz w:val="28"/>
          <w:szCs w:val="28"/>
          <w:rtl/>
        </w:rPr>
        <w:t xml:space="preserve">الحمد لله الّذی هدانا لهذا وما کنّا لنهتدی لولا أن هدانا الله بفضله وتوفیقه .</w:t>
      </w:r>
    </w:p>
    <w:p>
      <w:pPr>
        <w:pStyle w:val="BookText"/>
      </w:pPr>
      <w:r>
        <w:rPr>
          <w:rFonts w:ascii="IRNazanin" w:hAnsi="IRNazanin" w:eastAsia="IRNazanin" w:cs="IRNazanin"/>
          <w:lang w:bidi="fa-IR"/>
          <w:color w:val="111111"/>
          <w:sz w:val="28"/>
          <w:szCs w:val="28"/>
          <w:rtl/>
        </w:rPr>
        <w:t xml:space="preserve">وقد سمیّناه کتاب :</w:t>
      </w:r>
    </w:p>
    <w:p>
      <w:pPr>
        <w:pStyle w:val="BookText"/>
      </w:pPr>
      <w:r>
        <w:rPr>
          <w:rFonts w:ascii="IRNazanin" w:hAnsi="IRNazanin" w:eastAsia="IRNazanin" w:cs="IRNazanin"/>
          <w:lang w:bidi="fa-IR"/>
          <w:color w:val="111111"/>
          <w:sz w:val="28"/>
          <w:szCs w:val="28"/>
          <w:rtl/>
        </w:rPr>
        <w:t xml:space="preserve">مستدرک عوالم العلوم والمعارف والأحوال من الآیات والأخبار والأقوال فی أحوال الإمام التاسع أبی علیّ محمّد بن علیّ الجواد علیهم السلام</w:t>
      </w:r>
    </w:p>
    <w:p>
      <w:pPr>
        <w:pStyle w:val="BookText"/>
      </w:pPr>
      <w:r>
        <w:rPr>
          <w:rFonts w:ascii="IRNazanin" w:hAnsi="IRNazanin" w:eastAsia="IRNazanin" w:cs="IRNazanin"/>
          <w:lang w:bidi="fa-IR"/>
          <w:color w:val="111111"/>
          <w:sz w:val="28"/>
          <w:szCs w:val="28"/>
          <w:rtl/>
        </w:rPr>
        <w:t xml:space="preserve">وقد اتّبعنا فی تحقیق أحادیثه عین منهج تحقیقنا لموسوعة العوالم فی استعمال الرموز، والتلفیق بین المصادر والبحار لإثبات متن صحیح وسلیم، والإشارة فی نهایة کلّ حدیث إلی مصادره واتّحاداته، وشرح بعض الألفاظ اللغویّة الصعبة نسبیّاً، وإثبات ترجمة لبعض الأعلام الواردة فی الأسانید والمتون، مع التأکید علی رواة وأصحاب الإمام الجواد علیه السلام، وتنظیم مجموعة من الفهارس الفنیّة اللازمة.</w:t>
      </w:r>
    </w:p>
    <w:p>
      <w:pPr>
        <w:pStyle w:val="BookText"/>
      </w:pPr>
      <w:r>
        <w:rPr>
          <w:rFonts w:ascii="IRNazanin" w:hAnsi="IRNazanin" w:eastAsia="IRNazanin" w:cs="IRNazanin"/>
          <w:lang w:bidi="fa-IR"/>
          <w:color w:val="111111"/>
          <w:sz w:val="28"/>
          <w:szCs w:val="28"/>
          <w:rtl/>
        </w:rPr>
        <w:t xml:space="preserve">ونسأله عزّ وجلّ السداد والتوفیق لتقدیمنا المزید؛</w:t>
      </w:r>
    </w:p>
    <w:p>
      <w:pPr>
        <w:pStyle w:val="BookText"/>
      </w:pPr>
      <w:r>
        <w:rPr>
          <w:rFonts w:ascii="IRNazanin" w:hAnsi="IRNazanin" w:eastAsia="IRNazanin" w:cs="IRNazanin"/>
          <w:lang w:bidi="fa-IR"/>
          <w:color w:val="111111"/>
          <w:sz w:val="28"/>
          <w:szCs w:val="28"/>
          <w:rtl/>
        </w:rPr>
        <w:t xml:space="preserve">أو لأن یقیّض الله من یقوم بأکمل من هذا العمل المفید؛</w:t>
      </w:r>
    </w:p>
    <w:p>
      <w:pPr>
        <w:pStyle w:val="BookText"/>
      </w:pPr>
      <w:r>
        <w:rPr>
          <w:rFonts w:ascii="IRNazanin" w:hAnsi="IRNazanin" w:eastAsia="IRNazanin" w:cs="IRNazanin"/>
          <w:lang w:bidi="fa-IR"/>
          <w:color w:val="111111"/>
          <w:sz w:val="28"/>
          <w:szCs w:val="28"/>
          <w:rtl/>
        </w:rPr>
        <w:t xml:space="preserve">سیّما وأنّهم علیهم السلام لا تستوعب هذه الصفحات حیاتهم وسیرتهم وفضائلهم ولا تحبط هذه الأوراق بعلمهم ومنهجهم، کیف!؟</w:t>
      </w:r>
    </w:p>
    <w:p>
      <w:pPr>
        <w:pStyle w:val="BookText"/>
      </w:pPr>
      <w:r>
        <w:rPr>
          <w:rFonts w:ascii="IRNazanin" w:hAnsi="IRNazanin" w:eastAsia="IRNazanin" w:cs="IRNazanin"/>
          <w:lang w:bidi="fa-IR"/>
          <w:color w:val="111111"/>
          <w:sz w:val="28"/>
          <w:szCs w:val="28"/>
          <w:rtl/>
        </w:rPr>
        <w:t xml:space="preserve">وهم أصفیاء الله وأولیاؤه، وخلفاؤه فی أرضه، ومظاهر آیاته، ومعادن علمه وأُمناء وحیه، ومحالّ معرفته، وحججه علی عباده، والأدلاء بأمره.</w:t>
      </w:r>
    </w:p>
    <w:p>
      <w:pPr>
        <w:pStyle w:val="BookText"/>
      </w:pPr>
      <w:r>
        <w:rPr>
          <w:rFonts w:ascii="IRNazanin" w:hAnsi="IRNazanin" w:eastAsia="IRNazanin" w:cs="IRNazanin"/>
          <w:lang w:bidi="fa-IR"/>
          <w:color w:val="111111"/>
          <w:sz w:val="28"/>
          <w:szCs w:val="28"/>
          <w:rtl/>
        </w:rPr>
        <w:t xml:space="preserve">ولیس هذا إلاّ غیضاً من فیض علومهم، ونقطة من یمّ کنوزهم، ونزراً من بحر فضائلهم . وما الفضل إلاّ من عند الله العلیّ العظیم، یؤتیه من یشاء ؛</w:t>
      </w:r>
    </w:p>
    <w:p>
      <w:pPr>
        <w:pStyle w:val="BookText"/>
      </w:pPr>
      <w:r>
        <w:rPr>
          <w:rFonts w:ascii="IRNazanin" w:hAnsi="IRNazanin" w:eastAsia="IRNazanin" w:cs="IRNazanin"/>
          <w:lang w:bidi="fa-IR"/>
          <w:color w:val="111111"/>
          <w:sz w:val="28"/>
          <w:szCs w:val="28"/>
          <w:rtl/>
        </w:rPr>
        <w:t xml:space="preserve">إنّه تعالی حسبنا ونعم الوکیل.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وجدیر بالذکر أنّا قد أفردنا باباً خاصّاً - فی الفقه - بما روی عن الإمام الجواد علیه السلام علماً بأنّه جزء من مجموع ما ورد عن أئمّة العترة الطاهرة والحجج الظاهرة، ولا یجوز الإستناد بالبعض قبل النظر فی الکلّ؛</w:t>
      </w:r>
    </w:p>
    <w:p>
      <w:pPr>
        <w:pStyle w:val="BookText"/>
      </w:pPr>
      <w:r>
        <w:rPr>
          <w:rFonts w:ascii="IRNazanin" w:hAnsi="IRNazanin" w:eastAsia="IRNazanin" w:cs="IRNazanin"/>
          <w:lang w:bidi="fa-IR"/>
          <w:color w:val="111111"/>
          <w:sz w:val="28"/>
          <w:szCs w:val="28"/>
          <w:rtl/>
        </w:rPr>
        <w:t xml:space="preserve">وإنّما کان هدفنا من هذا الوقوف علی آثار هذا الإمام وکیفیّة أجوینه عن المسائل الفقهیة فی معاصرة أصحاب الفتاوی الرسمیّة.</w:t>
      </w:r>
    </w:p>
    <w:p>
      <w:pPr>
        <w:pStyle w:val="BookText"/>
      </w:pPr>
      <w:r>
        <w:rPr>
          <w:rFonts w:ascii="Amiri" w:hAnsi="Amiri" w:eastAsia="Amiri" w:cs="Amiri"/>
          <w:lang w:bidi="ar-SA"/>
          <w:color w:val="111111"/>
          <w:sz w:val="28"/>
          <w:szCs w:val="28"/>
          <w:rtl/>
        </w:rPr>
        <w:t xml:space="preserve">فإنّا نعلم أنّ أجویته علیه السلام کانت متأثّرة بظروف التقیّة السائدة آنذاک، علی ما أشار إلیه تعالی : « إِلَّا أَنْ تَتَّقُوا مِنْهُمْ تُقَاةً »؛</w:t>
      </w:r>
    </w:p>
    <w:p>
      <w:pPr>
        <w:pStyle w:val="BookText"/>
      </w:pPr>
      <w:r>
        <w:rPr>
          <w:rFonts w:ascii="IRNazanin" w:hAnsi="IRNazanin" w:eastAsia="IRNazanin" w:cs="IRNazanin"/>
          <w:lang w:bidi="fa-IR"/>
          <w:color w:val="111111"/>
          <w:sz w:val="28"/>
          <w:szCs w:val="28"/>
          <w:rtl/>
        </w:rPr>
        <w:t xml:space="preserve">وکانت مختلفة، بما فیها من العامّ والخاصّ، والمجمل والمبیّن؛</w:t>
      </w:r>
    </w:p>
    <w:p>
      <w:pPr>
        <w:pStyle w:val="BookText"/>
      </w:pPr>
      <w:r>
        <w:rPr>
          <w:rFonts w:ascii="IRNazanin" w:hAnsi="IRNazanin" w:eastAsia="IRNazanin" w:cs="IRNazanin"/>
          <w:lang w:bidi="fa-IR"/>
          <w:color w:val="111111"/>
          <w:sz w:val="28"/>
          <w:szCs w:val="28"/>
          <w:rtl/>
        </w:rPr>
        <w:t xml:space="preserve">وأنّه علیه السلام إذا سئل عن شیء خاصّ کان یجیب بحکم واقعی او ظاهری علی قدر ما علیه من البیان، وعلی قدر إمکانیّة السائل فکریّاً وتحمّلاً.</w:t>
      </w:r>
    </w:p>
    <w:p>
      <w:pPr>
        <w:pStyle w:val="BookText"/>
      </w:pPr>
      <w:r>
        <w:rPr>
          <w:rFonts w:ascii="IRNazanin" w:hAnsi="IRNazanin" w:eastAsia="IRNazanin" w:cs="IRNazanin"/>
          <w:lang w:bidi="fa-IR"/>
          <w:color w:val="111111"/>
          <w:sz w:val="28"/>
          <w:szCs w:val="28"/>
          <w:rtl/>
        </w:rPr>
        <w:t xml:space="preserve">وعلی هذا فقد تکون بعض الأحکام الفقهیّة المرویّة عن الإمام الجواد علیه السلام خاصّاً بمورده او مبنیّاً علی الظروف القاسیة فی عصره وزمانه لأجل ابتلائه وشیعته</w:t>
      </w:r>
    </w:p>
    <w:p>
      <w:pPr>
        <w:pStyle w:val="BookText"/>
      </w:pPr>
      <w:r>
        <w:rPr>
          <w:rFonts w:ascii="IRNazanin" w:hAnsi="IRNazanin" w:eastAsia="IRNazanin" w:cs="IRNazanin"/>
          <w:lang w:bidi="fa-IR"/>
          <w:color w:val="111111"/>
          <w:sz w:val="28"/>
          <w:szCs w:val="28"/>
          <w:rtl/>
        </w:rPr>
        <w:t xml:space="preserve">بالآراء والأقوال الفقهیّة.</w:t>
      </w:r>
    </w:p>
    <w:p>
      <w:pPr>
        <w:pStyle w:val="BookText"/>
      </w:pPr>
      <w:r>
        <w:rPr>
          <w:rFonts w:ascii="Amiri" w:hAnsi="Amiri" w:eastAsia="Amiri" w:cs="Amiri"/>
          <w:lang w:bidi="ar-SA"/>
          <w:color w:val="111111"/>
          <w:sz w:val="28"/>
          <w:szCs w:val="28"/>
          <w:rtl/>
        </w:rPr>
        <w:t xml:space="preserve">وواضح أنّ الفقه عند أئمّة أهل البیت علیهم السلام قد أُسّس - مطلقاً . علی کتاب الله وقوله تعالی : «وَمَا آتَاکُمُ الرَّسُولُ فَخُذُوهُ » ؛</w:t>
      </w:r>
    </w:p>
    <w:p>
      <w:pPr>
        <w:pStyle w:val="BookText"/>
      </w:pPr>
      <w:r>
        <w:rPr>
          <w:rFonts w:ascii="IRNazanin" w:hAnsi="IRNazanin" w:eastAsia="IRNazanin" w:cs="IRNazanin"/>
          <w:lang w:bidi="fa-IR"/>
          <w:color w:val="111111"/>
          <w:sz w:val="28"/>
          <w:szCs w:val="28"/>
          <w:rtl/>
        </w:rPr>
        <w:t xml:space="preserve">وتول خاتم رسله فی وصیّته المشهورة بین الفریقین : «إنّی تارک فیکم الثقلین کتاب الله وعترتی ما إن تمسّکتم بهما لن تضلّوا من بعدی أبداً» .</w:t>
      </w:r>
    </w:p>
    <w:p>
      <w:pPr>
        <w:pStyle w:val="BookText"/>
      </w:pPr>
      <w:r>
        <w:rPr>
          <w:rFonts w:ascii="IRNazanin" w:hAnsi="IRNazanin" w:eastAsia="IRNazanin" w:cs="IRNazanin"/>
          <w:lang w:bidi="fa-IR"/>
          <w:color w:val="111111"/>
          <w:sz w:val="28"/>
          <w:szCs w:val="28"/>
          <w:rtl/>
        </w:rPr>
        <w:t xml:space="preserve">وعلی هذا فلا ریب فی أنّ النفر والإتیان إلی أبواب جمیع علومهم الحاضرة ومعارفهم الفقهیّة باستناد الکتاب وقول الرسول فریضة ظاهرة وحجّة قاطعة.</w:t>
      </w:r>
    </w:p>
    <w:p>
      <w:pPr>
        <w:pStyle w:val="BookText"/>
      </w:pPr>
      <w:r>
        <w:rPr>
          <w:rFonts w:ascii="IRNazanin" w:hAnsi="IRNazanin" w:eastAsia="IRNazanin" w:cs="IRNazanin"/>
          <w:lang w:bidi="fa-IR"/>
          <w:color w:val="111111"/>
          <w:sz w:val="28"/>
          <w:szCs w:val="28"/>
          <w:rtl/>
        </w:rPr>
        <w:t xml:space="preserve">وأخیراً ولیس آخراً نقدّم شکرنا وتقدیرنا للاخرة المحقّقین فی مؤسّسة الإمام المهدی علیه السلام سیّما الأخوة الأفاضل : نجم الحاج عبد البدری، أمجد الحاج عبد</w:t>
      </w:r>
    </w:p>
    <w:p>
      <w:pPr>
        <w:pStyle w:val="BookText"/>
      </w:pPr>
      <w:r>
        <w:rPr>
          <w:rFonts w:ascii="IRNazanin" w:hAnsi="IRNazanin" w:eastAsia="IRNazanin" w:cs="IRNazanin"/>
          <w:lang w:bidi="fa-IR"/>
          <w:color w:val="111111"/>
          <w:sz w:val="28"/>
          <w:szCs w:val="28"/>
          <w:rtl/>
        </w:rPr>
        <w:t xml:space="preserve">الملک الساعاتی، السیّد فلاح الشریفی، لوأفر جهودهم ومزید مراجعتهم فی هذا الکتاب، وکان الله شاکراً علیماً.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9425_207291"/>
    <w:bookmarkEnd w:id="3"/>
    <w:p>
      <w:pPr>
        <w:pStyle w:val="Heading2"/>
      </w:pPr>
      <w:bookmarkStart w:id="428" w:name="_Toc5"/>
      <w:r>
        <w:t>الأمام محمّد بن علیّ الجواد تاسع أئمّة أهل البیت علیهم السلام</w:t>
      </w:r>
      <w:bookmarkEnd w:id="428"/>
    </w:p>
    <w:p>
      <w:pPr>
        <w:pStyle w:val="Heading3"/>
      </w:pPr>
      <w:bookmarkStart w:id="429" w:name="_Toc6"/>
      <w:r>
        <w:t>اشارة</w:t>
      </w:r>
      <w:bookmarkEnd w:id="42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المنعم، اللطیف بالعباد، الّذی وفّقنا لمعرفة سیرة إمامنا الجوادعلیه السلام والصلاة والسلام علی محمّد خاتم أنبیائه ورسله، الهادی إلی سبل الرشاد؛ وعلی آله المعصومین المنتجبین الطاهرین، أُولی الفضل وذوی الأید والسداد؛</w:t>
      </w:r>
    </w:p>
    <w:p>
      <w:pPr>
        <w:pStyle w:val="BookText"/>
      </w:pPr>
      <w:r>
        <w:rPr>
          <w:rFonts w:ascii="IRNazanin" w:hAnsi="IRNazanin" w:eastAsia="IRNazanin" w:cs="IRNazanin"/>
          <w:lang w:bidi="fa-IR"/>
          <w:color w:val="111111"/>
          <w:sz w:val="28"/>
          <w:szCs w:val="28"/>
          <w:rtl/>
        </w:rPr>
        <w:t xml:space="preserve">أمّا بعد: فیقول الفقیر إلی الله الغنیّ</w:t>
      </w:r>
    </w:p>
    <w:p>
      <w:pPr>
        <w:pStyle w:val="BookText"/>
      </w:pPr>
      <w:r>
        <w:rPr>
          <w:rFonts w:ascii="IRNazanin" w:hAnsi="IRNazanin" w:eastAsia="IRNazanin" w:cs="IRNazanin"/>
          <w:lang w:bidi="fa-IR"/>
          <w:color w:val="111111"/>
          <w:sz w:val="28"/>
          <w:szCs w:val="28"/>
          <w:rtl/>
        </w:rPr>
        <w:t xml:space="preserve">«محمّد باقر بن المرتضی الموسوی الموحّد الأبطحی الإصفهانی»</w:t>
      </w:r>
    </w:p>
    <w:p>
      <w:pPr>
        <w:pStyle w:val="BookText"/>
      </w:pPr>
      <w:r>
        <w:rPr>
          <w:rFonts w:ascii="IRNazanin" w:hAnsi="IRNazanin" w:eastAsia="IRNazanin" w:cs="IRNazanin"/>
          <w:lang w:bidi="fa-IR"/>
          <w:color w:val="111111"/>
          <w:sz w:val="28"/>
          <w:szCs w:val="28"/>
          <w:rtl/>
        </w:rPr>
        <w:t xml:space="preserve">عفی الله وعن والدیه:</w:t>
      </w:r>
    </w:p>
    <w:p>
      <w:pPr>
        <w:pStyle w:val="BookText"/>
      </w:pPr>
      <w:r>
        <w:rPr>
          <w:rFonts w:ascii="IRNazanin" w:hAnsi="IRNazanin" w:eastAsia="IRNazanin" w:cs="IRNazanin"/>
          <w:lang w:bidi="fa-IR"/>
          <w:color w:val="111111"/>
          <w:sz w:val="28"/>
          <w:szCs w:val="28"/>
          <w:rtl/>
        </w:rPr>
        <w:t xml:space="preserve">من المؤسف والمؤلم - رغم الجهود الحثیثة - أنّنا لم نوفّق فی العثور علی المجلّد الثالث والعشرین من موسوعة</w:t>
      </w:r>
    </w:p>
    <w:p>
      <w:pPr>
        <w:pStyle w:val="BookText"/>
      </w:pPr>
      <w:r>
        <w:rPr>
          <w:rFonts w:ascii="IRNazanin" w:hAnsi="IRNazanin" w:eastAsia="IRNazanin" w:cs="IRNazanin"/>
          <w:lang w:bidi="fa-IR"/>
          <w:color w:val="111111"/>
          <w:sz w:val="28"/>
          <w:szCs w:val="28"/>
          <w:rtl/>
        </w:rPr>
        <w:t xml:space="preserve">«عوالم العلوم والمعارف والأحوال من الآیات والأخبار والأقوال»</w:t>
      </w:r>
    </w:p>
    <w:p>
      <w:pPr>
        <w:pStyle w:val="BookText"/>
      </w:pPr>
      <w:r>
        <w:rPr>
          <w:rFonts w:ascii="IRNazanin" w:hAnsi="IRNazanin" w:eastAsia="IRNazanin" w:cs="IRNazanin"/>
          <w:lang w:bidi="fa-IR"/>
          <w:color w:val="111111"/>
          <w:sz w:val="28"/>
          <w:szCs w:val="28"/>
          <w:rtl/>
        </w:rPr>
        <w:t xml:space="preserve">فی أحوال الإمام التاسع من الأئمّة الإثنی عشر</w:t>
      </w:r>
    </w:p>
    <w:p>
      <w:pPr>
        <w:pStyle w:val="BookText"/>
      </w:pPr>
      <w:r>
        <w:rPr>
          <w:rFonts w:ascii="Amiri" w:hAnsi="Amiri" w:eastAsia="Amiri" w:cs="Amiri"/>
          <w:lang w:bidi="ar-SA"/>
          <w:color w:val="111111"/>
          <w:sz w:val="28"/>
          <w:szCs w:val="28"/>
          <w:rtl/>
        </w:rPr>
        <w:t xml:space="preserve">التقیّ المرغّب فی الله، الذابّ عن حرم الله «أبی علیّ محمّد بن علیّ الجواد»</w:t>
      </w:r>
    </w:p>
    <w:p>
      <w:pPr>
        <w:pStyle w:val="BookText"/>
      </w:pPr>
      <w:r>
        <w:rPr>
          <w:rFonts w:ascii="IRNazanin" w:hAnsi="IRNazanin" w:eastAsia="IRNazanin" w:cs="IRNazanin"/>
          <w:lang w:bidi="fa-IR"/>
          <w:color w:val="111111"/>
          <w:sz w:val="28"/>
          <w:szCs w:val="28"/>
          <w:rtl/>
        </w:rPr>
        <w:t xml:space="preserve">صلوات الله علیه وعلی آبائه وأبنائه الطیّبین الطاهرین</w:t>
      </w:r>
    </w:p>
    <w:p>
      <w:pPr>
        <w:pStyle w:val="BookText"/>
      </w:pPr>
      <w:r>
        <w:rPr>
          <w:rFonts w:ascii="IRNazanin" w:hAnsi="IRNazanin" w:eastAsia="IRNazanin" w:cs="IRNazanin"/>
          <w:lang w:bidi="fa-IR"/>
          <w:color w:val="111111"/>
          <w:sz w:val="28"/>
          <w:szCs w:val="28"/>
          <w:rtl/>
        </w:rPr>
        <w:t xml:space="preserve">وقد تدارکنا الله بلطفه ورحمته، لسدّ هذا الفراغ بتألیف کتاب یحلّ محلّه؛</w:t>
      </w:r>
    </w:p>
    <w:p>
      <w:pPr>
        <w:pStyle w:val="BookText"/>
      </w:pPr>
      <w:r>
        <w:rPr>
          <w:rFonts w:ascii="IRNazanin" w:hAnsi="IRNazanin" w:eastAsia="IRNazanin" w:cs="IRNazanin"/>
          <w:lang w:bidi="fa-IR"/>
          <w:color w:val="111111"/>
          <w:sz w:val="28"/>
          <w:szCs w:val="28"/>
          <w:rtl/>
        </w:rPr>
        <w:t xml:space="preserve">وها أنذأ أشرع فی هذا الکتاب، وبعون الله الملک الوهّاب قائلاً، ومن جوده ورحمته سائلاً:</w:t>
      </w:r>
    </w:p>
    <w:p>
      <w:pPr>
        <w:pStyle w:val="BookText"/>
      </w:pPr>
      <w:r>
        <w:rPr>
          <w:rFonts w:ascii="IRNazanin" w:hAnsi="IRNazanin" w:eastAsia="IRNazanin" w:cs="IRNazanin"/>
          <w:lang w:bidi="fa-IR"/>
          <w:color w:val="111111"/>
          <w:sz w:val="28"/>
          <w:szCs w:val="28"/>
          <w:rtl/>
        </w:rPr>
        <w:t xml:space="preserve">«مستدرک عوالم العلوم والمعارف والأحوال من الآیات والأخبار والأقوال فی أحوال الإمام التاسع من الأئمّة الإثنی عشر «أبی علیّ محمّد بن علیّ الجواد»</w:t>
      </w:r>
    </w:p>
    <w:p>
      <w:pPr>
        <w:pStyle w:val="BookText"/>
      </w:pPr>
      <w:r>
        <w:rPr>
          <w:rFonts w:ascii="IRNazanin" w:hAnsi="IRNazanin" w:eastAsia="IRNazanin" w:cs="IRNazanin"/>
          <w:lang w:bidi="fa-IR"/>
          <w:color w:val="111111"/>
          <w:sz w:val="28"/>
          <w:szCs w:val="28"/>
          <w:rtl/>
        </w:rPr>
        <w:t xml:space="preserve">صلوات الله علیه وعلی آبائه وأبنائه الطیّبین الطاهرین إلی یوم یقوم الناس لربّ العالمین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9425_207292"/>
    <w:bookmarkEnd w:id="4"/>
    <w:p>
      <w:pPr>
        <w:pStyle w:val="Heading3"/>
      </w:pPr>
      <w:bookmarkStart w:id="430" w:name="_Toc7"/>
      <w:r>
        <w:t>1- أبواب نسبه وأحوال أُمّه، ومولده علیه السلام</w:t>
      </w:r>
      <w:bookmarkEnd w:id="430"/>
    </w:p>
    <w:p>
      <w:pPr>
        <w:pStyle w:val="Heading4"/>
      </w:pPr>
      <w:bookmarkStart w:id="431" w:name="_Toc8"/>
      <w:r>
        <w:t>1- باب نسبه علیه السلام</w:t>
      </w:r>
      <w:bookmarkEnd w:id="431"/>
    </w:p>
    <w:p>
      <w:pPr>
        <w:pStyle w:val="Heading5"/>
      </w:pPr>
      <w:bookmarkStart w:id="432" w:name="_Toc9"/>
      <w:r>
        <w:t>الأخبار: الأئمّة: الرضا علیه السلام</w:t>
      </w:r>
      <w:bookmarkEnd w:id="432"/>
    </w:p>
    <w:p>
      <w:pPr>
        <w:pStyle w:val="BookText"/>
      </w:pPr>
      <w:r>
        <w:rPr>
          <w:rFonts w:ascii="IRNazanin" w:hAnsi="IRNazanin" w:eastAsia="IRNazanin" w:cs="IRNazanin"/>
          <w:lang w:bidi="fa-IR"/>
          <w:color w:val="111111"/>
          <w:sz w:val="28"/>
          <w:szCs w:val="28"/>
          <w:rtl/>
        </w:rPr>
        <w:t xml:space="preserve">1- الکافی : علیّ بن إبراهیم، عن أبیه؛ وعلیّ بن محمّد القاشانیّ جمیعاً، عن زکریّا بن یحیی بن النعمان الصیرفیّ، قال :</w:t>
      </w:r>
    </w:p>
    <w:p>
      <w:pPr>
        <w:pStyle w:val="BookText"/>
      </w:pPr>
      <w:r>
        <w:rPr>
          <w:rFonts w:ascii="IRNazanin" w:hAnsi="IRNazanin" w:eastAsia="IRNazanin" w:cs="IRNazanin"/>
          <w:lang w:bidi="fa-IR"/>
          <w:color w:val="111111"/>
          <w:sz w:val="28"/>
          <w:szCs w:val="28"/>
          <w:rtl/>
        </w:rPr>
        <w:t xml:space="preserve">سمعت علیّ بن جعفر یحدّث الحسن بن الحسین بن علیّ بن الحسین، فقال :</w:t>
      </w:r>
    </w:p>
    <w:p>
      <w:pPr>
        <w:pStyle w:val="BookText"/>
      </w:pPr>
      <w:r>
        <w:rPr>
          <w:rFonts w:ascii="IRNazanin" w:hAnsi="IRNazanin" w:eastAsia="IRNazanin" w:cs="IRNazanin"/>
          <w:lang w:bidi="fa-IR"/>
          <w:color w:val="111111"/>
          <w:sz w:val="28"/>
          <w:szCs w:val="28"/>
          <w:rtl/>
        </w:rPr>
        <w:t xml:space="preserve">والله لقد نصر الله أبا الحسن الرضا علیه السلام.</w:t>
      </w:r>
    </w:p>
    <w:p>
      <w:pPr>
        <w:pStyle w:val="BookText"/>
      </w:pPr>
      <w:r>
        <w:rPr>
          <w:rFonts w:ascii="IRNazanin" w:hAnsi="IRNazanin" w:eastAsia="IRNazanin" w:cs="IRNazanin"/>
          <w:lang w:bidi="fa-IR"/>
          <w:color w:val="111111"/>
          <w:sz w:val="28"/>
          <w:szCs w:val="28"/>
          <w:rtl/>
        </w:rPr>
        <w:t xml:space="preserve">فقال له الحسن: إی والله جعلت فداک لقد بغی علیه إخوته .</w:t>
      </w:r>
    </w:p>
    <w:p>
      <w:pPr>
        <w:pStyle w:val="BookText"/>
      </w:pPr>
      <w:r>
        <w:rPr>
          <w:rFonts w:ascii="IRNazanin" w:hAnsi="IRNazanin" w:eastAsia="IRNazanin" w:cs="IRNazanin"/>
          <w:lang w:bidi="fa-IR"/>
          <w:color w:val="111111"/>
          <w:sz w:val="28"/>
          <w:szCs w:val="28"/>
          <w:rtl/>
        </w:rPr>
        <w:t xml:space="preserve">فقال علیّ بن جعفر : إی والله ونحن عمومته بغینا علیه.</w:t>
      </w:r>
    </w:p>
    <w:p>
      <w:pPr>
        <w:pStyle w:val="BookText"/>
      </w:pPr>
      <w:r>
        <w:rPr>
          <w:rFonts w:ascii="IRNazanin" w:hAnsi="IRNazanin" w:eastAsia="IRNazanin" w:cs="IRNazanin"/>
          <w:lang w:bidi="fa-IR"/>
          <w:color w:val="111111"/>
          <w:sz w:val="28"/>
          <w:szCs w:val="28"/>
          <w:rtl/>
        </w:rPr>
        <w:t xml:space="preserve">فقال له الحسن : جعلت فداک، کیف صنعتم، فإنّی لم أُحضر کم؟ قال : قال له إخوته ونحن أیضاً : ما کان فینا إمام قطّ حائل اللّون، فقال لهم الرضا علیه السلام : هو ابنی</w:t>
      </w:r>
    </w:p>
    <w:p>
      <w:pPr>
        <w:pStyle w:val="BookText"/>
      </w:pPr>
      <w:r>
        <w:rPr>
          <w:rFonts w:ascii="IRNazanin" w:hAnsi="IRNazanin" w:eastAsia="IRNazanin" w:cs="IRNazanin"/>
          <w:lang w:bidi="fa-IR"/>
          <w:color w:val="111111"/>
          <w:sz w:val="28"/>
          <w:szCs w:val="28"/>
          <w:rtl/>
        </w:rPr>
        <w:t xml:space="preserve">قالوا: فإنّ رسول الله صلی الله علیه وآله قد قضی بالقافة، فبیننا وبینک القافة . قال :</w:t>
      </w:r>
    </w:p>
    <w:p>
      <w:pPr>
        <w:pStyle w:val="BookText"/>
      </w:pPr>
      <w:r>
        <w:rPr>
          <w:rFonts w:ascii="IRNazanin" w:hAnsi="IRNazanin" w:eastAsia="IRNazanin" w:cs="IRNazanin"/>
          <w:lang w:bidi="fa-IR"/>
          <w:color w:val="111111"/>
          <w:sz w:val="28"/>
          <w:szCs w:val="28"/>
          <w:rtl/>
        </w:rPr>
        <w:t xml:space="preserve">ابعثوا أنتم إلیهم فأمّا أنا فلا، ولا تُعلموهم لما دعوتموهم ولتکونوا فی بیوتکم .</w:t>
      </w:r>
    </w:p>
    <w:p>
      <w:pPr>
        <w:pStyle w:val="BookText"/>
      </w:pPr>
      <w:r>
        <w:rPr>
          <w:rFonts w:ascii="IRNazanin" w:hAnsi="IRNazanin" w:eastAsia="IRNazanin" w:cs="IRNazanin"/>
          <w:lang w:bidi="fa-IR"/>
          <w:color w:val="111111"/>
          <w:sz w:val="28"/>
          <w:szCs w:val="28"/>
          <w:rtl/>
        </w:rPr>
        <w:t xml:space="preserve">فلمّا جاءوا أقعدونا فی البستان، واصطفّ عمومته وإخوته وأخواته وأخذوا الرضاعلیه السلام وألبسوه جبّة صوف وقلنسوة منها، ووضعوا علی عنقه مسحاة وقالوا له :</w:t>
      </w:r>
    </w:p>
    <w:p>
      <w:pPr>
        <w:pStyle w:val="BookText"/>
      </w:pPr>
      <w:r>
        <w:rPr>
          <w:rFonts w:ascii="IRNazanin" w:hAnsi="IRNazanin" w:eastAsia="IRNazanin" w:cs="IRNazanin"/>
          <w:lang w:bidi="fa-IR"/>
          <w:color w:val="111111"/>
          <w:sz w:val="28"/>
          <w:szCs w:val="28"/>
          <w:rtl/>
        </w:rPr>
        <w:t xml:space="preserve">ادخل البستان کأنّک تعمل فیه. ثمّ جاءوا بأبی جعفر علیه السلام، فقالوا: ألحقوا هذا الغلام بأبیه، فقالوا: لیس له هاهنا أب ولکن هذا عمّ أبیه ، وهذا عمّ أبیه، وهذا</w:t>
      </w:r>
    </w:p>
    <w:p>
      <w:pPr>
        <w:pStyle w:val="BookText"/>
      </w:pPr>
      <w:r>
        <w:rPr>
          <w:rFonts w:ascii="IRNazanin" w:hAnsi="IRNazanin" w:eastAsia="IRNazanin" w:cs="IRNazanin"/>
          <w:lang w:bidi="fa-IR"/>
          <w:color w:val="111111"/>
          <w:sz w:val="28"/>
          <w:szCs w:val="28"/>
          <w:rtl/>
        </w:rPr>
        <w:t xml:space="preserve">عمّه، وهذه عمّته، وإن یکن له هاهنا أب فهو صاحب البستان، فإنّ قدمیه وقدمیه واحدة . فلمّا رجع أبو الحسن علیه السلام، قالوا: هذا أبوه.</w:t>
      </w:r>
    </w:p>
    <w:p>
      <w:pPr>
        <w:pStyle w:val="BookText"/>
      </w:pPr>
      <w:r>
        <w:rPr>
          <w:rFonts w:ascii="IRNazanin" w:hAnsi="IRNazanin" w:eastAsia="IRNazanin" w:cs="IRNazanin"/>
          <w:lang w:bidi="fa-IR"/>
          <w:color w:val="111111"/>
          <w:sz w:val="28"/>
          <w:szCs w:val="28"/>
          <w:rtl/>
        </w:rPr>
        <w:t xml:space="preserve">قال علیّ بن جعفر : فقمت فمصصت ریق أبی جعفر علیه السلام، ثمّ قلت له : أشهد أنّک إمامی عند الله، فبکی الرضا علیه السلام، ثمّ قال : یاعمّ! ألم تسمع أبی وهو یقول :</w:t>
      </w:r>
    </w:p>
    <w:p>
      <w:pPr>
        <w:pStyle w:val="BookText"/>
      </w:pPr>
      <w:r>
        <w:rPr>
          <w:rFonts w:ascii="IRNazanin" w:hAnsi="IRNazanin" w:eastAsia="IRNazanin" w:cs="IRNazanin"/>
          <w:lang w:bidi="fa-IR"/>
          <w:color w:val="111111"/>
          <w:sz w:val="28"/>
          <w:szCs w:val="28"/>
          <w:rtl/>
        </w:rPr>
        <w:t xml:space="preserve">قال رسول الله صلّی الله علیه وآله : بأبی ابن خیرة الإماء، ابن النوبیّة الطیّبة الفم المنتجبة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9425_207293"/>
    <w:bookmarkEnd w:id="5"/>
    <w:p>
      <w:pPr>
        <w:pStyle w:val="BookText"/>
      </w:pPr>
      <w:r>
        <w:rPr>
          <w:rFonts w:ascii="IRNazanin" w:hAnsi="IRNazanin" w:eastAsia="IRNazanin" w:cs="IRNazanin"/>
          <w:lang w:bidi="fa-IR"/>
          <w:color w:val="111111"/>
          <w:sz w:val="28"/>
          <w:szCs w:val="28"/>
          <w:rtl/>
        </w:rPr>
        <w:t xml:space="preserve">الرحم، وَیْلَهم لعن الله الأعیبس وذرّیّته، صاحب الفتنة، ویقتلهم سنین وشهوراً وأیّاماً یسومهم خسفاً ویسقیهم کأساً مصبّرة، وهو الطرید الشرید الموتور بأبیه وجدّه</w:t>
      </w:r>
    </w:p>
    <w:p>
      <w:pPr>
        <w:pStyle w:val="BookText"/>
      </w:pPr>
      <w:r>
        <w:rPr>
          <w:rFonts w:ascii="IRNazanin" w:hAnsi="IRNazanin" w:eastAsia="IRNazanin" w:cs="IRNazanin"/>
          <w:lang w:bidi="fa-IR"/>
          <w:color w:val="111111"/>
          <w:sz w:val="28"/>
          <w:szCs w:val="28"/>
          <w:rtl/>
        </w:rPr>
        <w:t xml:space="preserve">صاحب الغیبة، یقال : مات أو هلک، أیّ واد سلک؟! أفیکون هذا بأعم إلاّ منّی؟</w:t>
      </w:r>
    </w:p>
    <w:p>
      <w:pPr>
        <w:pStyle w:val="BookText"/>
      </w:pPr>
      <w:r>
        <w:rPr>
          <w:rFonts w:ascii="IRNazanin" w:hAnsi="IRNazanin" w:eastAsia="IRNazanin" w:cs="IRNazanin"/>
          <w:lang w:bidi="fa-IR"/>
          <w:color w:val="111111"/>
          <w:sz w:val="28"/>
          <w:szCs w:val="28"/>
          <w:rtl/>
        </w:rPr>
        <w:t xml:space="preserve">فقلت: صدقت جعلت فداک .</w:t>
      </w:r>
      <w:r>
        <w:rPr>
          <w:rStyle w:val="FootnoteReference"/>
        </w:rPr>
        <w:footnoteReference w:id="9"/>
      </w:r>
    </w:p>
    <w:p>
      <w:pPr>
        <w:pStyle w:val="Heading5"/>
      </w:pPr>
      <w:bookmarkStart w:id="433" w:name="_Toc10"/>
      <w:r>
        <w:t>الهادی علیه السلام</w:t>
      </w:r>
      <w:bookmarkEnd w:id="433"/>
    </w:p>
    <w:p>
      <w:pPr>
        <w:pStyle w:val="BookText"/>
      </w:pPr>
      <w:r>
        <w:rPr>
          <w:rFonts w:ascii="IRNazanin" w:hAnsi="IRNazanin" w:eastAsia="IRNazanin" w:cs="IRNazanin"/>
          <w:lang w:bidi="fa-IR"/>
          <w:color w:val="111111"/>
          <w:sz w:val="28"/>
          <w:szCs w:val="28"/>
          <w:rtl/>
        </w:rPr>
        <w:t xml:space="preserve">2- دلائل الإمامة ، نوادر المعجزات : وحدّثنی أبوالمفضّل محمّد بن عبدالله</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قال : حدّثنی جعفر بن مالک الفزاری، قال: حدّثنا محمّد بن إسماعیل الحسنی، عن أبی محمّد الحسن بن علیّ علیهما السلام، قال : کان أبوجعفر شدید الأدمة؛</w:t>
      </w:r>
    </w:p>
    <w:p>
      <w:pPr>
        <w:pStyle w:val="BookText"/>
      </w:pPr>
      <w:r>
        <w:rPr>
          <w:rFonts w:ascii="IRNazanin" w:hAnsi="IRNazanin" w:eastAsia="IRNazanin" w:cs="IRNazanin"/>
          <w:lang w:bidi="fa-IR"/>
          <w:color w:val="111111"/>
          <w:sz w:val="28"/>
          <w:szCs w:val="28"/>
          <w:rtl/>
        </w:rPr>
        <w:t xml:space="preserve">ولقد قال فیه الشاکّون المرتابون - وسنّه خمس وعشرون شهراً -: إنّه لیس هو من ولد الرضا علیه السلام، وقالوا لعنهم الله : إنّه من سنیف</w:t>
      </w:r>
      <w:r>
        <w:rPr>
          <w:rStyle w:val="FootnoteReference"/>
        </w:rPr>
        <w:footnoteReference w:id="11"/>
      </w:r>
      <w:r>
        <w:rPr>
          <w:rFonts w:ascii="IRNazanin" w:hAnsi="IRNazanin" w:eastAsia="IRNazanin" w:cs="IRNazanin"/>
          <w:lang w:bidi="fa-IR"/>
          <w:color w:val="111111"/>
          <w:sz w:val="28"/>
          <w:szCs w:val="28"/>
          <w:rtl/>
        </w:rPr>
        <w:t xml:space="preserve">الأسود مولاه، وقالوا: من لؤلؤ؛</w:t>
      </w:r>
    </w:p>
    <w:p>
      <w:pPr>
        <w:pStyle w:val="BookText"/>
      </w:pPr>
      <w:r>
        <w:rPr>
          <w:rFonts w:ascii="IRNazanin" w:hAnsi="IRNazanin" w:eastAsia="IRNazanin" w:cs="IRNazanin"/>
          <w:lang w:bidi="fa-IR"/>
          <w:color w:val="111111"/>
          <w:sz w:val="28"/>
          <w:szCs w:val="28"/>
          <w:rtl/>
        </w:rPr>
        <w:t xml:space="preserve">وإنّهم، أخذوه والرضا عند المأمون، فحملوه إلی القافة</w:t>
      </w:r>
      <w:r>
        <w:rPr>
          <w:rStyle w:val="FootnoteReference"/>
        </w:rPr>
        <w:footnoteReference w:id="12"/>
      </w:r>
      <w:r>
        <w:rPr>
          <w:rFonts w:ascii="IRNazanin" w:hAnsi="IRNazanin" w:eastAsia="IRNazanin" w:cs="IRNazanin"/>
          <w:lang w:bidi="fa-IR"/>
          <w:color w:val="111111"/>
          <w:sz w:val="28"/>
          <w:szCs w:val="28"/>
          <w:rtl/>
        </w:rPr>
        <w:t xml:space="preserve">وهو طفل بمکّة فی مجمع من الناس بالمسجد الحرام، فعرضوه علیهم، فلمّا نظروا إلیه وزرتوه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بأعینهم، خرّوا لوجوههم سجّداً، ثمّ قاموا، فقالوا لهم:</w:t>
      </w:r>
    </w:p>
    <w:p>
      <w:pPr>
        <w:pStyle w:val="BookText"/>
      </w:pPr>
      <w:r>
        <w:rPr>
          <w:rFonts w:ascii="IRNazanin" w:hAnsi="IRNazanin" w:eastAsia="IRNazanin" w:cs="IRNazanin"/>
          <w:lang w:bidi="fa-IR"/>
          <w:color w:val="111111"/>
          <w:sz w:val="28"/>
          <w:szCs w:val="28"/>
          <w:rtl/>
        </w:rPr>
        <w:t xml:space="preserve">یا ویحکم! مثل هذا الکوکب الدرّیّ، والنور المنیر، یعرض علی أمثالنا، وهذا والله الحسب الزکیّ، والنسب المهذّب الطاهر، والله ماتردّد إلاّ فی أصلاب زاکیة وأرحام طاهرة، ووالله ما هو إلاّ من ذرّیّة أمیر المؤمنین علیّ بن أبی طالب ورسول الله، فارجعوا واستقیلوا الله واستغفروه، ولاتشکّوا فی مثله.</w:t>
      </w:r>
    </w:p>
    <w:p>
      <w:pPr>
        <w:pStyle w:val="BookText"/>
      </w:pPr>
      <w:r>
        <w:rPr>
          <w:rFonts w:ascii="IRNazanin" w:hAnsi="IRNazanin" w:eastAsia="IRNazanin" w:cs="IRNazanin"/>
          <w:lang w:bidi="fa-IR"/>
          <w:color w:val="111111"/>
          <w:sz w:val="28"/>
          <w:szCs w:val="28"/>
          <w:rtl/>
        </w:rPr>
        <w:t xml:space="preserve">وکان فی ذلک الوقت سنّه خمس وعشرون شهراً؛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ننطق بلسان أرهف من السیف، وأفصح من الفصاحة، یقول</w:t>
      </w:r>
      <w:r>
        <w:rPr>
          <w:rStyle w:val="FootnoteReference"/>
        </w:rPr>
        <w:footnoteReference w:id="14"/>
      </w:r>
    </w:p>
    <w:p>
      <w:pPr>
        <w:pStyle w:val="BookText"/>
      </w:pPr>
      <w:r>
        <w:rPr>
          <w:rFonts w:ascii="Amiri" w:hAnsi="Amiri" w:eastAsia="Amiri" w:cs="Amiri"/>
          <w:lang w:bidi="ar-SA"/>
          <w:color w:val="111111"/>
          <w:sz w:val="28"/>
          <w:szCs w:val="28"/>
          <w:rtl/>
        </w:rPr>
        <w:t xml:space="preserve">«وقالوا یا مریم لقد جئت شیئاً فریّاً» یا أُخت هارون ما کان أبوک إمرء سوء وما کانت أُمّک بغیّاً </w:t>
      </w:r>
      <w:r>
        <w:rPr>
          <w:rFonts w:ascii="IRNazanin" w:hAnsi="IRNazanin" w:eastAsia="IRNazanin" w:cs="IRNazanin"/>
          <w:lang w:bidi="fa-IR"/>
          <w:color w:val="111111"/>
          <w:sz w:val="28"/>
          <w:szCs w:val="28"/>
          <w:i w:val="1"/>
          <w:iCs w:val="1"/>
          <w:rtl/>
        </w:rPr>
        <w:t xml:space="preserve">فأشارت إلیه قالوا کیف نکلم من کان فی المهد صبیّاً</w:t>
      </w:r>
      <w:r>
        <w:rPr>
          <w:rFonts w:ascii="IRNazanin" w:hAnsi="IRNazanin" w:eastAsia="IRNazanin" w:cs="IRNazanin"/>
          <w:lang w:bidi="fa-IR"/>
          <w:color w:val="111111"/>
          <w:sz w:val="28"/>
          <w:szCs w:val="28"/>
          <w:rtl/>
        </w:rPr>
        <w:t xml:space="preserve"> قال إنی عبدالله آنانی الکتاب وجعلنی نبیّاً* وجعلنی مبارکاً این ماکنت وأوصانی بالصلوة والزکرة مادمت حیّاً* وبرّاً بوالدتی ولم یجعلنی جبّاراً شقیّاً* والسّلام علیّ یوم ولدت ویوم أموت ویوم أُبعث حیّاً» مریم : 27- 33.</w:t>
      </w:r>
    </w:p>
    <w:p>
      <w:pPr>
        <w:pStyle w:val="BookText"/>
      </w:pPr>
      <w:r>
        <w:rPr>
          <w:rFonts w:ascii="IRNazanin" w:hAnsi="IRNazanin" w:eastAsia="IRNazanin" w:cs="IRNazanin"/>
          <w:lang w:bidi="fa-IR"/>
          <w:color w:val="111111"/>
          <w:sz w:val="28"/>
          <w:szCs w:val="28"/>
          <w:rtl/>
        </w:rPr>
        <w:t xml:space="preserve">أقول: عند تدبّرنا لما تکلّم به النبیّ عیسی بن مریم علیه السلام - وهو فی المهد . وما نطق به الإمام ابن الرضا علیه السلام وهما یردّان علی العقول الجاهلة، تتجلّی لنا عدّة أُمور، منها:</w:t>
      </w:r>
    </w:p>
    <w:p>
      <w:pPr>
        <w:pStyle w:val="BookText"/>
      </w:pPr>
      <w:r>
        <w:rPr>
          <w:rFonts w:ascii="IRNazanin" w:hAnsi="IRNazanin" w:eastAsia="IRNazanin" w:cs="IRNazanin"/>
          <w:lang w:bidi="fa-IR"/>
          <w:color w:val="111111"/>
          <w:sz w:val="28"/>
          <w:szCs w:val="28"/>
          <w:rtl/>
        </w:rPr>
        <w:t xml:space="preserve">أ- إنّ النبیّ عیسی علیه السلام لم ینسب نفسه فیقول: أنا ابن مریم ... أو یقول: مثلی مثل آدم خلقه من تراب ثم قال له کن فیکون ... بینما صرّح الإمام الجواد علیه السلام قائلاً: أنا محمّد بن علیّ الرضا ابن موسی الکاظم ... ابن امیرالمومنین علیّ بن أبی طالب، ابن فاطمة الزهراء وابن محمّد المصطفی... وکان علیه السلام قد افتتع کلامه بقوله : الحمد لله الّذی خلقنا من نوره بیده ...</w:t>
      </w:r>
    </w:p>
    <w:p>
      <w:pPr>
        <w:pStyle w:val="BookText"/>
      </w:pPr>
      <w:r>
        <w:rPr>
          <w:rFonts w:ascii="IRNazanin" w:hAnsi="IRNazanin" w:eastAsia="IRNazanin" w:cs="IRNazanin"/>
          <w:lang w:bidi="fa-IR"/>
          <w:color w:val="111111"/>
          <w:sz w:val="28"/>
          <w:szCs w:val="28"/>
          <w:rtl/>
        </w:rPr>
        <w:t xml:space="preserve">وبهذا ند وصف اصل خلقه علیه السلام بأنّه من نور الله تعالی، ویبده.</w:t>
      </w:r>
    </w:p>
    <w:p>
      <w:pPr>
        <w:pStyle w:val="BookText"/>
      </w:pPr>
      <w:r>
        <w:rPr>
          <w:rFonts w:ascii="Amiri" w:hAnsi="Amiri" w:eastAsia="Amiri" w:cs="Amiri"/>
          <w:lang w:bidi="ar-SA"/>
          <w:color w:val="111111"/>
          <w:sz w:val="28"/>
          <w:szCs w:val="28"/>
          <w:rtl/>
        </w:rPr>
        <w:t xml:space="preserve">ب - إنّ النبیّ عیسی علیه السلام اکتفی بقوله: «إنّی عبدالله، بینما أعلن الإمام الجواد علیه السلام بأنّه من الّذین اصطفاهم الله من خلقه وجعلهم أُمناءه علیهم، فقال : «واصطفانا من بریّته، وجعلنا أُمناءه علی خلقه»، کما قال تعالی: «إِنَّ اللَّهَ اصْطَفَی آدَمَ وَنُوحًا وَآلَ إِبْرَاهِیمَ وَآلَ عِمْرَانَ عَلَی الْعَالَمِینَ *، ذُرِّیَّةً بَعْضُهَا مِنْ بَعْضٍ » آل عمران : 33 و 34.</w:t>
      </w:r>
    </w:p>
    <w:p>
      <w:pPr>
        <w:pStyle w:val="BookText"/>
      </w:pPr>
      <w:r>
        <w:rPr>
          <w:rFonts w:ascii="IRNazanin" w:hAnsi="IRNazanin" w:eastAsia="IRNazanin" w:cs="IRNazanin"/>
          <w:lang w:bidi="fa-IR"/>
          <w:color w:val="111111"/>
          <w:sz w:val="28"/>
          <w:szCs w:val="28"/>
          <w:rtl/>
        </w:rPr>
        <w:t xml:space="preserve">ثمّ ختم علیه السلام کلامه رمزاً بکلام الله، فقال : «وأصبر کما صبر أُولوا العزم من الرسل ....»</w:t>
      </w:r>
    </w:p>
    <w:p>
      <w:pPr>
        <w:pStyle w:val="BookText"/>
      </w:pPr>
      <w:r>
        <w:rPr>
          <w:rFonts w:ascii="IRNazanin" w:hAnsi="IRNazanin" w:eastAsia="IRNazanin" w:cs="IRNazanin"/>
          <w:lang w:bidi="fa-IR"/>
          <w:color w:val="111111"/>
          <w:sz w:val="28"/>
          <w:szCs w:val="28"/>
          <w:rtl/>
        </w:rPr>
        <w:t xml:space="preserve">ج- إنّ النبیّ عیسی علیه السلام قال : «آتانی الکتاب وجملنی نبیّاً... واوصانی بالصلوة والزکرة ...»</w:t>
      </w:r>
    </w:p>
    <w:p>
      <w:pPr>
        <w:pStyle w:val="BookText"/>
      </w:pPr>
      <w:r>
        <w:rPr>
          <w:rFonts w:ascii="IRNazanin" w:hAnsi="IRNazanin" w:eastAsia="IRNazanin" w:cs="IRNazanin"/>
          <w:lang w:bidi="fa-IR"/>
          <w:color w:val="111111"/>
          <w:sz w:val="28"/>
          <w:szCs w:val="28"/>
          <w:rtl/>
        </w:rPr>
        <w:t xml:space="preserve">بینما عبّر الإمام الجواد علیه السلام من نفسه بأنّه أمین الله علی وحیه، وقال: «إنّی لأعلم بأنسابهم من آبائهم ... علماً ورّثناه الله قبل الخلق أجمعین».</w:t>
      </w:r>
    </w:p>
    <w:p>
      <w:pPr>
        <w:pStyle w:val="BookText"/>
      </w:pPr>
      <w:r>
        <w:rPr>
          <w:rFonts w:ascii="IRNazanin" w:hAnsi="IRNazanin" w:eastAsia="IRNazanin" w:cs="IRNazanin"/>
          <w:lang w:bidi="fa-IR"/>
          <w:color w:val="111111"/>
          <w:sz w:val="28"/>
          <w:szCs w:val="28"/>
          <w:rtl/>
        </w:rPr>
        <w:t xml:space="preserve">والمقارنات فی هذا المجال کثیرة قد تخرجنا عن موضوع الکتاب، لذا سنکتفی بهذا المقدار تارکین للقارئ اللبیب إمکانیّة الغوص فی هذا البحر الواسع لأستخراج المزید من الدرر ، والوقوف علی الکثیر من الحقائق الّتی خصّ الله بها اهل بیت نبیّه صلوات الله علیهم أجمعین؛</w:t>
      </w:r>
    </w:p>
    <w:p>
      <w:pPr>
        <w:pStyle w:val="BookText"/>
      </w:pPr>
      <w:r>
        <w:rPr>
          <w:rFonts w:ascii="IRNazanin" w:hAnsi="IRNazanin" w:eastAsia="IRNazanin" w:cs="IRNazanin"/>
          <w:lang w:bidi="fa-IR"/>
          <w:color w:val="111111"/>
          <w:sz w:val="28"/>
          <w:szCs w:val="28"/>
          <w:rtl/>
        </w:rPr>
        <w:t xml:space="preserve">وانظر کلمتنا حول الحدیث فی کتاب نوادر المعجزات: 178-179ه 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الّذی خلقنا من نوره بیده، واصطفانا من بریّته، وجعلنا أُمناءه علی خلقه روحیه. معاشر الناس! أنا محمّد بن علیّ الرضا بن موسی الکاظم بن جعفر الصادق بن محمّد الباقر بن علیّ سیّد العابدین بن الحسین الشهید بن أمیر المؤمنین علیّ بن أبی طالب، وابن فاطمة الزهراء، وابن محمّد المصطفی.</w:t>
      </w:r>
    </w:p>
    <w:p>
      <w:pPr>
        <w:pStyle w:val="BookText"/>
      </w:pPr>
      <w:r>
        <w:rPr>
          <w:rFonts w:ascii="IRNazanin" w:hAnsi="IRNazanin" w:eastAsia="IRNazanin" w:cs="IRNazanin"/>
          <w:lang w:bidi="fa-IR"/>
          <w:color w:val="111111"/>
          <w:sz w:val="28"/>
          <w:szCs w:val="28"/>
          <w:rtl/>
        </w:rPr>
        <w:t xml:space="preserve">ففی مثلی یشکّ، وعلیّ وعلی أبویّ یفتری ، وأُعرض علی القافة !؟ وقال :</w:t>
      </w:r>
    </w:p>
    <w:p>
      <w:pPr>
        <w:pStyle w:val="BookText"/>
      </w:pPr>
      <w:r>
        <w:rPr>
          <w:rFonts w:ascii="IRNazanin" w:hAnsi="IRNazanin" w:eastAsia="IRNazanin" w:cs="IRNazanin"/>
          <w:lang w:bidi="fa-IR"/>
          <w:color w:val="111111"/>
          <w:sz w:val="28"/>
          <w:szCs w:val="28"/>
          <w:rtl/>
        </w:rPr>
        <w:t xml:space="preserve">والله إنّنی لأعلم بأنسابهم من آبائهم، إنّی والله لأعلم بواطنهم وظواهرهم؛</w:t>
      </w:r>
    </w:p>
    <w:p>
      <w:pPr>
        <w:pStyle w:val="BookText"/>
      </w:pPr>
      <w:r>
        <w:rPr>
          <w:rFonts w:ascii="IRNazanin" w:hAnsi="IRNazanin" w:eastAsia="IRNazanin" w:cs="IRNazanin"/>
          <w:lang w:bidi="fa-IR"/>
          <w:color w:val="111111"/>
          <w:sz w:val="28"/>
          <w:szCs w:val="28"/>
          <w:rtl/>
        </w:rPr>
        <w:t xml:space="preserve">وإنّی لأعلم بهم أجمعین، وماهم إلیه صائرون، أقوله حقّاً وأُظهره صدقاً وعدلاً، علماً ورّثناه الله قبل الخلق أجمعین، وبعد بناء السماوات والأرضین؛</w:t>
      </w:r>
    </w:p>
    <w:p>
      <w:pPr>
        <w:pStyle w:val="BookText"/>
      </w:pPr>
      <w:r>
        <w:rPr>
          <w:rFonts w:ascii="IRNazanin" w:hAnsi="IRNazanin" w:eastAsia="IRNazanin" w:cs="IRNazanin"/>
          <w:lang w:bidi="fa-IR"/>
          <w:color w:val="111111"/>
          <w:sz w:val="28"/>
          <w:szCs w:val="28"/>
          <w:rtl/>
        </w:rPr>
        <w:t xml:space="preserve">وأیم الله </w:t>
      </w:r>
      <w:r>
        <w:rPr>
          <w:rStyle w:val="FootnoteReference"/>
        </w:rPr>
        <w:footnoteReference w:id="15"/>
      </w:r>
      <w:r>
        <w:rPr>
          <w:rFonts w:ascii="IRNazanin" w:hAnsi="IRNazanin" w:eastAsia="IRNazanin" w:cs="IRNazanin"/>
          <w:lang w:bidi="fa-IR"/>
          <w:color w:val="111111"/>
          <w:sz w:val="28"/>
          <w:szCs w:val="28"/>
          <w:rtl/>
        </w:rPr>
        <w:t xml:space="preserve">لولا تظاهر الباطل علینا، وغلبة دولة الکفر، وتوثّب أهل الشکوک والشرک والشقاق علینا، لقلت قولاً یتعجّب منه الأوّلون والآخرون.</w:t>
      </w:r>
    </w:p>
    <w:p>
      <w:pPr>
        <w:pStyle w:val="BookText"/>
      </w:pPr>
      <w:r>
        <w:rPr>
          <w:rFonts w:ascii="Amiri" w:hAnsi="Amiri" w:eastAsia="Amiri" w:cs="Amiri"/>
          <w:lang w:bidi="ar-SA"/>
          <w:color w:val="111111"/>
          <w:sz w:val="28"/>
          <w:szCs w:val="28"/>
          <w:rtl/>
        </w:rPr>
        <w:t xml:space="preserve">ثمّ وضع یده علی فیه، ثمّ قال : یا محمّد أصمت کما صمت آباؤک «فَاصْبِرْ کَمَا صَبَرَ أُولُو الْعَزْمِ مِنَ الرُّسُلِ وَلَا تَسْتَعْجِلْ لَهُمْ »</w:t>
      </w:r>
      <w:r>
        <w:rPr>
          <w:rStyle w:val="FootnoteReference"/>
        </w:rPr>
        <w:footnoteReference w:id="16"/>
      </w:r>
      <w:r>
        <w:rPr>
          <w:rFonts w:ascii="IRNazanin" w:hAnsi="IRNazanin" w:eastAsia="IRNazanin" w:cs="IRNazanin"/>
          <w:lang w:bidi="fa-IR"/>
          <w:color w:val="111111"/>
          <w:sz w:val="28"/>
          <w:szCs w:val="28"/>
          <w:rtl/>
        </w:rPr>
        <w:t xml:space="preserve">- إلی آخر الآیة .. ثمّ تولّی الرجل إلی جانبه، فقبض علی یده ومشی یتخطّی رقاب الناس، والناس یفرجون له.</w:t>
      </w:r>
    </w:p>
    <w:p>
      <w:pPr>
        <w:pStyle w:val="BookText"/>
      </w:pPr>
      <w:r>
        <w:rPr>
          <w:rFonts w:ascii="Amiri" w:hAnsi="Amiri" w:eastAsia="Amiri" w:cs="Amiri"/>
          <w:lang w:bidi="ar-SA"/>
          <w:color w:val="111111"/>
          <w:sz w:val="28"/>
          <w:szCs w:val="28"/>
          <w:rtl/>
        </w:rPr>
        <w:t xml:space="preserve">قال : فرأیت مشیخة ینظرون، ویقولون : « اللَّهُ أَعْلَمُ حَیْثُ یَجْعَلُ رِسَالَتَهُ» </w:t>
      </w:r>
      <w:r>
        <w:rPr>
          <w:rStyle w:val="FootnoteReference"/>
        </w:rPr>
        <w:footnoteReference w:id="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فسألت عن المشیخة؟</w:t>
      </w:r>
    </w:p>
    <w:p>
      <w:pPr>
        <w:pStyle w:val="BookText"/>
      </w:pPr>
      <w:r>
        <w:rPr>
          <w:rFonts w:ascii="IRNazanin" w:hAnsi="IRNazanin" w:eastAsia="IRNazanin" w:cs="IRNazanin"/>
          <w:lang w:bidi="fa-IR"/>
          <w:color w:val="111111"/>
          <w:sz w:val="28"/>
          <w:szCs w:val="28"/>
          <w:rtl/>
        </w:rPr>
        <w:t xml:space="preserve">قیل : هؤلاء قوم من حیّ بنی هاشم، من أولاد عبد المطّلب .</w:t>
      </w:r>
    </w:p>
    <w:p>
      <w:pPr>
        <w:pStyle w:val="BookText"/>
      </w:pPr>
      <w:r>
        <w:rPr>
          <w:rFonts w:ascii="IRNazanin" w:hAnsi="IRNazanin" w:eastAsia="IRNazanin" w:cs="IRNazanin"/>
          <w:lang w:bidi="fa-IR"/>
          <w:color w:val="111111"/>
          <w:sz w:val="28"/>
          <w:szCs w:val="28"/>
          <w:rtl/>
        </w:rPr>
        <w:t xml:space="preserve">وقال : وبلغ الخبر الرضا علیّ بن موسی علیهما السلام، وما صنع بأبنه محمّد .</w:t>
      </w:r>
    </w:p>
    <w:p>
      <w:pPr>
        <w:pStyle w:val="BookText"/>
      </w:pPr>
      <w:r>
        <w:rPr>
          <w:rFonts w:ascii="IRNazanin" w:hAnsi="IRNazanin" w:eastAsia="IRNazanin" w:cs="IRNazanin"/>
          <w:lang w:bidi="fa-IR"/>
          <w:color w:val="111111"/>
          <w:sz w:val="28"/>
          <w:szCs w:val="28"/>
          <w:rtl/>
        </w:rPr>
        <w:t xml:space="preserve">فقال : الحمد لله، ثمّ التفت إلی بعض من بحضرته من شیعته، فقال :</w:t>
      </w:r>
    </w:p>
    <w:p>
      <w:pPr>
        <w:pStyle w:val="BookText"/>
      </w:pPr>
      <w:r>
        <w:rPr>
          <w:rFonts w:ascii="IRNazanin" w:hAnsi="IRNazanin" w:eastAsia="IRNazanin" w:cs="IRNazanin"/>
          <w:lang w:bidi="fa-IR"/>
          <w:color w:val="111111"/>
          <w:sz w:val="28"/>
          <w:szCs w:val="28"/>
          <w:rtl/>
        </w:rPr>
        <w:t xml:space="preserve">هل علمتم ما قد رمیت به ماریة القبطیّة، وما أدّعی علیها فی ولادتها إبراهیم ابن رسول الله صلّی الله علیه واله ؟ قالوا: لا، یا سیدنا أنت أعلم، فخبرنا لنعلم.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إنّ ماریة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ولم یذکر الإمام أبو محمّد الحسن العسکری علیه السلام قصّة «ماریة» القبطیّة عن طریق الصدفة أو علی سبیل المثال، وإنّما ذکرها لأنّ أُمّ الجواد علیه السلام - کما سیأتی فی أحوال أُمّه - هی من أهل بیت ماریة القبطیّة.</w:t>
      </w:r>
    </w:p>
    <w:p>
      <w:pPr>
        <w:pStyle w:val="BookText"/>
      </w:pPr>
      <w:r>
        <w:rPr>
          <w:rFonts w:ascii="IRNazanin" w:hAnsi="IRNazanin" w:eastAsia="IRNazanin" w:cs="IRNazanin"/>
          <w:lang w:bidi="fa-IR"/>
          <w:color w:val="111111"/>
          <w:sz w:val="28"/>
          <w:szCs w:val="28"/>
          <w:rtl/>
        </w:rPr>
        <w:t xml:space="preserve">حقّاً إنّها لمصیبة کبری ورزیّة عظمی، فبالأمس شکّک أصحاب العقول الساهیة والقلوب الواهیة بإبراهیم أبن خاتم الأنبیاء صلّی الله علیه وآله، عادوا الیوم لیشکّکوا بفنن الدوحة النبویّة المبارکة، فاتبری والده الرضا علیه السلام بحزم شدید وعزیمة راسخة، حامداً لله، متأسیّاً برسول الله صلّی الله علیه واله ، قائلاً: «الحمدلله الذی جعل فیّ وفی ابنی محمّد أُسوة برسول الله وابنه إبراهیم»، وکان ابنه صدرات الله علیهما قد سبقه فی ذکر هذا المعنی فی آخر خطبته ، فقال :</w:t>
      </w:r>
    </w:p>
    <w:p>
      <w:pPr>
        <w:pStyle w:val="BookText"/>
      </w:pPr>
      <w:r>
        <w:rPr>
          <w:rFonts w:ascii="IRNazanin" w:hAnsi="IRNazanin" w:eastAsia="IRNazanin" w:cs="IRNazanin"/>
          <w:lang w:bidi="fa-IR"/>
          <w:color w:val="111111"/>
          <w:sz w:val="28"/>
          <w:szCs w:val="28"/>
          <w:rtl/>
        </w:rPr>
        <w:t xml:space="preserve">«واصبر کما صبر أُولوا العزم من الرسل».</w:t>
      </w:r>
    </w:p>
    <w:p>
      <w:pPr>
        <w:pStyle w:val="BookText"/>
      </w:pPr>
      <w:r>
        <w:rPr>
          <w:rFonts w:ascii="IRNazanin" w:hAnsi="IRNazanin" w:eastAsia="IRNazanin" w:cs="IRNazanin"/>
          <w:lang w:bidi="fa-IR"/>
          <w:color w:val="111111"/>
          <w:sz w:val="28"/>
          <w:szCs w:val="28"/>
          <w:rtl/>
        </w:rPr>
        <w:t xml:space="preserve">وبعد هذا وذاک ، فأین هذا الإفتراء الفارغ من قوله صلّی الله علیه وآله فی الإمام الجواد وأُمّه : «بأبی ابن خیرة الإماء النوبیّة الطیّبة، یکون من ولده الضرید الشرید، الموتور بأبیه وجدّه، صاحب الغیبة»، ومن الأحادیث القدسیّة والنبویّة الشریفة، وما تواتر عن الأئمّة علیهم السلام فی أنّ الأئمة</w:t>
      </w:r>
    </w:p>
    <w:p>
      <w:pPr>
        <w:pStyle w:val="BookText"/>
      </w:pPr>
      <w:r>
        <w:rPr>
          <w:rFonts w:ascii="IRNazanin" w:hAnsi="IRNazanin" w:eastAsia="IRNazanin" w:cs="IRNazanin"/>
          <w:lang w:bidi="fa-IR"/>
          <w:color w:val="111111"/>
          <w:sz w:val="28"/>
          <w:szCs w:val="28"/>
          <w:rtl/>
        </w:rPr>
        <w:t xml:space="preserve">علیهم السلام أثنا عشر إماماً، والتاسع منهم هو الإمام الجواد علیه السلام.</w:t>
      </w:r>
    </w:p>
    <w:p>
      <w:pPr>
        <w:pStyle w:val="BookText"/>
      </w:pPr>
      <w:r>
        <w:rPr>
          <w:rFonts w:ascii="IRNazanin" w:hAnsi="IRNazanin" w:eastAsia="IRNazanin" w:cs="IRNazanin"/>
          <w:lang w:bidi="fa-IR"/>
          <w:color w:val="111111"/>
          <w:sz w:val="28"/>
          <w:szCs w:val="28"/>
          <w:rtl/>
        </w:rPr>
        <w:t xml:space="preserve">عجباً ثمّ عجباً! ألم یحدّثنا التاریخ بأنّ النبیّ صلّی الله علیه واله قد فدی الحسین علیه السلام بابنه إبراهیم العلمه بأنّ الأئمّة المعصومین من ولده علیهم السلام وآخرهم خاتم أوصیاء رسول الله الذی أرسله بالهدی ودین الحقّ لیظهره (صلّی الله علیه وآله، به علیه السلام) علی الدین کلّه.</w:t>
      </w:r>
    </w:p>
    <w:p>
      <w:pPr>
        <w:pStyle w:val="BookText"/>
      </w:pPr>
      <w:r>
        <w:rPr>
          <w:rFonts w:ascii="IRNazanin" w:hAnsi="IRNazanin" w:eastAsia="IRNazanin" w:cs="IRNazanin"/>
          <w:lang w:bidi="fa-IR"/>
          <w:color w:val="111111"/>
          <w:sz w:val="28"/>
          <w:szCs w:val="28"/>
          <w:rtl/>
        </w:rPr>
        <w:t xml:space="preserve">لما أُهدیت إلی جدّی رسول الله صلّی الله علیه وآله ، أُهدیت مع جوار له قسّمهنّ رسول الله صلّی الله علیه وآله علی أصحابه، وظنّ بماریة من دونهنّ، وکان معها</w:t>
      </w:r>
    </w:p>
    <w:p>
      <w:pPr>
        <w:pStyle w:val="BookText"/>
      </w:pPr>
      <w:r>
        <w:rPr>
          <w:rFonts w:ascii="IRNazanin" w:hAnsi="IRNazanin" w:eastAsia="IRNazanin" w:cs="IRNazanin"/>
          <w:lang w:bidi="fa-IR"/>
          <w:color w:val="111111"/>
          <w:sz w:val="28"/>
          <w:szCs w:val="28"/>
          <w:rtl/>
        </w:rPr>
        <w:t xml:space="preserve">خادم یقال له : «جریح» یؤدّبها بآداب الملوک، وأسلمت علی ید رسول الله صلّی الله علیه وآله وأسلم جریح معها، وحسن إیمانهما وإسلامهما، فملکت ماریة قلب رسول الله</w:t>
      </w:r>
    </w:p>
    <w:p>
      <w:pPr>
        <w:pStyle w:val="BookText"/>
      </w:pPr>
      <w:r>
        <w:rPr>
          <w:rFonts w:ascii="IRNazanin" w:hAnsi="IRNazanin" w:eastAsia="IRNazanin" w:cs="IRNazanin"/>
          <w:lang w:bidi="fa-IR"/>
          <w:color w:val="111111"/>
          <w:sz w:val="28"/>
          <w:szCs w:val="28"/>
          <w:rtl/>
        </w:rPr>
        <w:t xml:space="preserve">فحسدها بعض أزواج رسول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فأقبلت زوجتان من ازواج رسول الله صلّی الله علیه وآله إلی أبویهما یشکوان رسول الله صلّی الله علیه وآله فعله ومیله إلی ماریة، وإیثاره إیاها علیهما، حتّی سوّلت لهما نفسهما أن یقولا : إنّ ماریة إنّما حملت بإبراهیم من جریح، وکانوا لایظنّون جریحاً خادماً زمنّاً</w:t>
      </w:r>
      <w:r>
        <w:rPr>
          <w:rStyle w:val="FootnoteReference"/>
        </w:rPr>
        <w:footnoteReference w:id="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فأقبل أبواهما إلی رسول الله صلّی الله علیه وآله وهو جالس فی مسجده، فجلسا بین یدیه، وقالا:</w:t>
      </w:r>
    </w:p>
    <w:p>
      <w:pPr>
        <w:pStyle w:val="BookText"/>
      </w:pPr>
      <w:r>
        <w:rPr>
          <w:rFonts w:ascii="IRNazanin" w:hAnsi="IRNazanin" w:eastAsia="IRNazanin" w:cs="IRNazanin"/>
          <w:lang w:bidi="fa-IR"/>
          <w:color w:val="111111"/>
          <w:sz w:val="28"/>
          <w:szCs w:val="28"/>
          <w:rtl/>
        </w:rPr>
        <w:t xml:space="preserve">یا رسول الله، ما یحلّ لنا ولا یسعنا أن نکتمک ما ظهرنا علیه من خیانة واقعة بک .</w:t>
      </w:r>
    </w:p>
    <w:p>
      <w:pPr>
        <w:pStyle w:val="BookText"/>
      </w:pPr>
      <w:r>
        <w:rPr>
          <w:rFonts w:ascii="IRNazanin" w:hAnsi="IRNazanin" w:eastAsia="IRNazanin" w:cs="IRNazanin"/>
          <w:lang w:bidi="fa-IR"/>
          <w:color w:val="111111"/>
          <w:sz w:val="28"/>
          <w:szCs w:val="28"/>
          <w:rtl/>
        </w:rPr>
        <w:t xml:space="preserve">قال : وماذا تقولان؟ قالا : یا رسول الله، إنّ جریحاً یأتی من ماریة الفاحشة العظمی، وإنّ حملها من جریح، ولیس هو منک یا رسول الله!</w:t>
      </w:r>
    </w:p>
    <w:p>
      <w:pPr>
        <w:pStyle w:val="BookText"/>
      </w:pPr>
      <w:r>
        <w:rPr>
          <w:rFonts w:ascii="IRNazanin" w:hAnsi="IRNazanin" w:eastAsia="IRNazanin" w:cs="IRNazanin"/>
          <w:lang w:bidi="fa-IR"/>
          <w:color w:val="111111"/>
          <w:sz w:val="28"/>
          <w:szCs w:val="28"/>
          <w:rtl/>
        </w:rPr>
        <w:t xml:space="preserve">فأربد وجه</w:t>
      </w:r>
      <w:r>
        <w:rPr>
          <w:rStyle w:val="FootnoteReference"/>
        </w:rPr>
        <w:footnoteReference w:id="20"/>
      </w:r>
      <w:r>
        <w:rPr>
          <w:rFonts w:ascii="IRNazanin" w:hAnsi="IRNazanin" w:eastAsia="IRNazanin" w:cs="IRNazanin"/>
          <w:lang w:bidi="fa-IR"/>
          <w:color w:val="111111"/>
          <w:sz w:val="28"/>
          <w:szCs w:val="28"/>
          <w:rtl/>
        </w:rPr>
        <w:t xml:space="preserve">رسول الله صلّی الله علیه وآله ، وعرضت له سهوة لعظم ماتلقیّاه به، ثمّ قال :</w:t>
      </w:r>
    </w:p>
    <w:p>
      <w:pPr>
        <w:pStyle w:val="BookText"/>
      </w:pPr>
      <w:r>
        <w:rPr>
          <w:rFonts w:ascii="IRNazanin" w:hAnsi="IRNazanin" w:eastAsia="IRNazanin" w:cs="IRNazanin"/>
          <w:lang w:bidi="fa-IR"/>
          <w:color w:val="111111"/>
          <w:sz w:val="28"/>
          <w:szCs w:val="28"/>
          <w:rtl/>
        </w:rPr>
        <w:t xml:space="preserve">ویحکما، ما تقولان! فقالا : یا رسول الله، إنّنا خلّفنا جریحاً وماریة فی مشربة</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وهو یفاکهها ویلاعبها ویروم منها ما تروم الرجال من النساء، فابعث إلی جریح فإنّک تجده علی هذه الحال، فأنفذ فیه حکمک وحکم الله تعالی .</w:t>
      </w:r>
    </w:p>
    <w:p>
      <w:pPr>
        <w:pStyle w:val="BookText"/>
      </w:pPr>
      <w:r>
        <w:rPr>
          <w:rFonts w:ascii="IRNazanin" w:hAnsi="IRNazanin" w:eastAsia="IRNazanin" w:cs="IRNazanin"/>
          <w:lang w:bidi="fa-IR"/>
          <w:color w:val="111111"/>
          <w:sz w:val="28"/>
          <w:szCs w:val="28"/>
          <w:rtl/>
        </w:rPr>
        <w:t xml:space="preserve">فقال النبیّ صلّی الله علیه وآله : یا أبا الحسن ! خذ معک سیفک ذا الفقار حتّی تمضی إلی مشربة ماریة، فإن صادفتها وجریحاً کما یصفان ناخمدهما ضرباً .</w:t>
      </w:r>
    </w:p>
    <w:p>
      <w:pPr>
        <w:pStyle w:val="BookText"/>
      </w:pPr>
      <w:r>
        <w:rPr>
          <w:rFonts w:ascii="IRNazanin" w:hAnsi="IRNazanin" w:eastAsia="IRNazanin" w:cs="IRNazanin"/>
          <w:lang w:bidi="fa-IR"/>
          <w:color w:val="111111"/>
          <w:sz w:val="28"/>
          <w:szCs w:val="28"/>
          <w:rtl/>
        </w:rPr>
        <w:t xml:space="preserve">فقام علیّ واتّشح بسیفه واخذه تحت ثوبه، فلمّا ولّی ومرّ من بین یدیّ رسول الله أتی إلیه راجعاً، فقال له: یا رسول الله، أکون فیما أمرتنی کالسکّة المحماة فی النار، أو الشاهد یری مالا یری الغائب ؟</w:t>
      </w:r>
    </w:p>
    <w:p>
      <w:pPr>
        <w:pStyle w:val="BookText"/>
      </w:pPr>
      <w:r>
        <w:rPr>
          <w:rFonts w:ascii="IRNazanin" w:hAnsi="IRNazanin" w:eastAsia="IRNazanin" w:cs="IRNazanin"/>
          <w:lang w:bidi="fa-IR"/>
          <w:color w:val="111111"/>
          <w:sz w:val="28"/>
          <w:szCs w:val="28"/>
          <w:rtl/>
        </w:rPr>
        <w:t xml:space="preserve">فقال النبیّ صلّی الله علیه وآله : فدیتک یا علیّ، بل الشاهد یری مالا یری الغائب .</w:t>
      </w:r>
    </w:p>
    <w:p>
      <w:pPr>
        <w:pStyle w:val="BookText"/>
      </w:pPr>
      <w:r>
        <w:rPr>
          <w:rFonts w:ascii="IRNazanin" w:hAnsi="IRNazanin" w:eastAsia="IRNazanin" w:cs="IRNazanin"/>
          <w:lang w:bidi="fa-IR"/>
          <w:color w:val="111111"/>
          <w:sz w:val="28"/>
          <w:szCs w:val="28"/>
          <w:rtl/>
        </w:rPr>
        <w:t xml:space="preserve">قال : فأقبل علیّ وسیفه فی یده حتّی تسوّر</w:t>
      </w:r>
      <w:r>
        <w:rPr>
          <w:rStyle w:val="FootnoteReference"/>
        </w:rPr>
        <w:footnoteReference w:id="22"/>
      </w:r>
      <w:r>
        <w:rPr>
          <w:rFonts w:ascii="IRNazanin" w:hAnsi="IRNazanin" w:eastAsia="IRNazanin" w:cs="IRNazanin"/>
          <w:lang w:bidi="fa-IR"/>
          <w:color w:val="111111"/>
          <w:sz w:val="28"/>
          <w:szCs w:val="28"/>
          <w:rtl/>
        </w:rPr>
        <w:t xml:space="preserve">من فوق مشربة ماریة، وهی وجریح</w:t>
      </w:r>
    </w:p>
    <w:p>
      <w:pPr>
        <w:pStyle w:val="BookText"/>
      </w:pPr>
      <w:r>
        <w:rPr>
          <w:rFonts w:ascii="IRNazanin" w:hAnsi="IRNazanin" w:eastAsia="IRNazanin" w:cs="IRNazanin"/>
          <w:lang w:bidi="fa-IR"/>
          <w:color w:val="111111"/>
          <w:sz w:val="28"/>
          <w:szCs w:val="28"/>
          <w:rtl/>
        </w:rPr>
        <w:t xml:space="preserve">معها، یؤدّبها بآداب الملوک، ویقول لها:</w:t>
      </w:r>
    </w:p>
    <w:p>
      <w:pPr>
        <w:pStyle w:val="BookText"/>
      </w:pPr>
      <w:r>
        <w:rPr>
          <w:rFonts w:ascii="IRNazanin" w:hAnsi="IRNazanin" w:eastAsia="IRNazanin" w:cs="IRNazanin"/>
          <w:lang w:bidi="fa-IR"/>
          <w:color w:val="111111"/>
          <w:sz w:val="28"/>
          <w:szCs w:val="28"/>
          <w:rtl/>
        </w:rPr>
        <w:t xml:space="preserve">أعظمی رسول الله وکنّبه وأکرمیه، ونحواً من هذا الکلام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فنظر جریح إلی أمیر المؤمنین وسیفه مشهر بیده ، ففزع منه جریح وأتی إلی نخلة فی دار المشربة فصعد إلی رأسها، فنزل أمیر المؤمنین إلی المشربة، وکشف</w:t>
      </w:r>
    </w:p>
    <w:p>
      <w:pPr>
        <w:pStyle w:val="BookText"/>
      </w:pPr>
      <w:r>
        <w:rPr>
          <w:rFonts w:ascii="IRNazanin" w:hAnsi="IRNazanin" w:eastAsia="IRNazanin" w:cs="IRNazanin"/>
          <w:lang w:bidi="fa-IR"/>
          <w:color w:val="111111"/>
          <w:sz w:val="28"/>
          <w:szCs w:val="28"/>
          <w:rtl/>
        </w:rPr>
        <w:t xml:space="preserve">الریح عن أثواب جریح، فانکشف ممسوحاً، فقال : انزل یا جریح .</w:t>
      </w:r>
    </w:p>
    <w:p>
      <w:pPr>
        <w:pStyle w:val="BookText"/>
      </w:pPr>
      <w:r>
        <w:rPr>
          <w:rFonts w:ascii="IRNazanin" w:hAnsi="IRNazanin" w:eastAsia="IRNazanin" w:cs="IRNazanin"/>
          <w:lang w:bidi="fa-IR"/>
          <w:color w:val="111111"/>
          <w:sz w:val="28"/>
          <w:szCs w:val="28"/>
          <w:rtl/>
        </w:rPr>
        <w:t xml:space="preserve">فقال : یا أمیر المؤمنین آمن علی نفسی؟ قال : آمن علی نفسک .</w:t>
      </w:r>
    </w:p>
    <w:p>
      <w:pPr>
        <w:pStyle w:val="BookText"/>
      </w:pPr>
      <w:r>
        <w:rPr>
          <w:rFonts w:ascii="IRNazanin" w:hAnsi="IRNazanin" w:eastAsia="IRNazanin" w:cs="IRNazanin"/>
          <w:lang w:bidi="fa-IR"/>
          <w:color w:val="111111"/>
          <w:sz w:val="28"/>
          <w:szCs w:val="28"/>
          <w:rtl/>
        </w:rPr>
        <w:t xml:space="preserve">قال : فنزل جریح وأخذ بیده أمیر المومنین، وجاء به إلی رسول الله صلّی الله علیه وآله ؟</w:t>
      </w:r>
    </w:p>
    <w:p>
      <w:pPr>
        <w:pStyle w:val="BookText"/>
      </w:pPr>
      <w:r>
        <w:rPr>
          <w:rFonts w:ascii="IRNazanin" w:hAnsi="IRNazanin" w:eastAsia="IRNazanin" w:cs="IRNazanin"/>
          <w:lang w:bidi="fa-IR"/>
          <w:color w:val="111111"/>
          <w:sz w:val="28"/>
          <w:szCs w:val="28"/>
          <w:rtl/>
        </w:rPr>
        <w:t xml:space="preserve">فأوقفه بین یدیه، وقال له: یا رسول الله، إنّ جریحاً خادم ممسوح.</w:t>
      </w:r>
    </w:p>
    <w:p>
      <w:pPr>
        <w:pStyle w:val="BookText"/>
      </w:pPr>
      <w:r>
        <w:rPr>
          <w:rFonts w:ascii="IRNazanin" w:hAnsi="IRNazanin" w:eastAsia="IRNazanin" w:cs="IRNazanin"/>
          <w:lang w:bidi="fa-IR"/>
          <w:color w:val="111111"/>
          <w:sz w:val="28"/>
          <w:szCs w:val="28"/>
          <w:rtl/>
        </w:rPr>
        <w:t xml:space="preserve">فولّی النبیّ صلّی الله علیه وآله وجهه إلی الجدار ، وقال :</w:t>
      </w:r>
    </w:p>
    <w:p>
      <w:pPr>
        <w:pStyle w:val="BookText"/>
      </w:pPr>
      <w:r>
        <w:rPr>
          <w:rFonts w:ascii="IRNazanin" w:hAnsi="IRNazanin" w:eastAsia="IRNazanin" w:cs="IRNazanin"/>
          <w:lang w:bidi="fa-IR"/>
          <w:color w:val="111111"/>
          <w:sz w:val="28"/>
          <w:szCs w:val="28"/>
          <w:rtl/>
        </w:rPr>
        <w:t xml:space="preserve">حلّ لهما لعنهما الله ، یا جریح! اکشف عن نفسک حتّی یتبیّن کذبهما؛</w:t>
      </w:r>
    </w:p>
    <w:p>
      <w:pPr>
        <w:pStyle w:val="BookText"/>
      </w:pPr>
      <w:r>
        <w:rPr>
          <w:rFonts w:ascii="IRNazanin" w:hAnsi="IRNazanin" w:eastAsia="IRNazanin" w:cs="IRNazanin"/>
          <w:lang w:bidi="fa-IR"/>
          <w:color w:val="111111"/>
          <w:sz w:val="28"/>
          <w:szCs w:val="28"/>
          <w:rtl/>
        </w:rPr>
        <w:t xml:space="preserve">ویحهما ما أجرأهما علی الله و علی رسوله.</w:t>
      </w:r>
    </w:p>
    <w:p>
      <w:pPr>
        <w:pStyle w:val="BookText"/>
      </w:pPr>
      <w:r>
        <w:rPr>
          <w:rFonts w:ascii="IRNazanin" w:hAnsi="IRNazanin" w:eastAsia="IRNazanin" w:cs="IRNazanin"/>
          <w:lang w:bidi="fa-IR"/>
          <w:color w:val="111111"/>
          <w:sz w:val="28"/>
          <w:szCs w:val="28"/>
          <w:rtl/>
        </w:rPr>
        <w:t xml:space="preserve">فکشف جریح عن أثوابه ، فإذا هو خادم ممسوح کما وصف.</w:t>
      </w:r>
    </w:p>
    <w:p>
      <w:pPr>
        <w:pStyle w:val="BookText"/>
      </w:pPr>
      <w:r>
        <w:rPr>
          <w:rFonts w:ascii="IRNazanin" w:hAnsi="IRNazanin" w:eastAsia="IRNazanin" w:cs="IRNazanin"/>
          <w:lang w:bidi="fa-IR"/>
          <w:color w:val="111111"/>
          <w:sz w:val="28"/>
          <w:szCs w:val="28"/>
          <w:rtl/>
        </w:rPr>
        <w:t xml:space="preserve">فسقطا بین یدی رسول الله صلّی الله علیه وآله ، وقالا:</w:t>
      </w:r>
    </w:p>
    <w:p>
      <w:pPr>
        <w:pStyle w:val="BookText"/>
      </w:pPr>
      <w:r>
        <w:rPr>
          <w:rFonts w:ascii="IRNazanin" w:hAnsi="IRNazanin" w:eastAsia="IRNazanin" w:cs="IRNazanin"/>
          <w:lang w:bidi="fa-IR"/>
          <w:color w:val="111111"/>
          <w:sz w:val="28"/>
          <w:szCs w:val="28"/>
          <w:rtl/>
        </w:rPr>
        <w:t xml:space="preserve">یا رسول الله التوبة ، استغفر لنا فلن نعود.</w:t>
      </w:r>
    </w:p>
    <w:p>
      <w:pPr>
        <w:pStyle w:val="BookText"/>
      </w:pPr>
      <w:r>
        <w:rPr>
          <w:rFonts w:ascii="IRNazanin" w:hAnsi="IRNazanin" w:eastAsia="IRNazanin" w:cs="IRNazanin"/>
          <w:lang w:bidi="fa-IR"/>
          <w:color w:val="111111"/>
          <w:sz w:val="28"/>
          <w:szCs w:val="28"/>
          <w:rtl/>
        </w:rPr>
        <w:t xml:space="preserve">فقال رسول الله صلّی الله علیه وآله : لا تاب الله علیکما، فما ینفعکما استغفاری ومعکما هذه الجرأة علی الله وعلی رسوله.</w:t>
      </w:r>
    </w:p>
    <w:p>
      <w:pPr>
        <w:pStyle w:val="BookText"/>
      </w:pPr>
      <w:r>
        <w:rPr>
          <w:rFonts w:ascii="IRNazanin" w:hAnsi="IRNazanin" w:eastAsia="IRNazanin" w:cs="IRNazanin"/>
          <w:lang w:bidi="fa-IR"/>
          <w:color w:val="111111"/>
          <w:sz w:val="28"/>
          <w:szCs w:val="28"/>
          <w:rtl/>
        </w:rPr>
        <w:t xml:space="preserve">قالا: یا رسول الله، فإن استغفرت لنا رجونا أن یغفر لنا ربّنا، فأنزل الله الآیة :</w:t>
      </w:r>
    </w:p>
    <w:p>
      <w:pPr>
        <w:pStyle w:val="BookText"/>
      </w:pPr>
      <w:r>
        <w:rPr>
          <w:rFonts w:ascii="Amiri" w:hAnsi="Amiri" w:eastAsia="Amiri" w:cs="Amiri"/>
          <w:lang w:bidi="ar-SA"/>
          <w:color w:val="111111"/>
          <w:sz w:val="28"/>
          <w:szCs w:val="28"/>
          <w:rtl/>
        </w:rPr>
        <w:t xml:space="preserve">« إِنْ تَسْتَغْفِرْ لَهُمْ سَبْعِینَ مَرَّةً فَلَنْ یَغْفِرَ اللَّهُ لَهُمْ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الرضا علیّ بن موسی علیهما السلام :</w:t>
      </w:r>
    </w:p>
    <w:p>
      <w:pPr>
        <w:pStyle w:val="BookText"/>
      </w:pPr>
      <w:r>
        <w:rPr>
          <w:rFonts w:ascii="IRNazanin" w:hAnsi="IRNazanin" w:eastAsia="IRNazanin" w:cs="IRNazanin"/>
          <w:lang w:bidi="fa-IR"/>
          <w:color w:val="111111"/>
          <w:sz w:val="28"/>
          <w:szCs w:val="28"/>
          <w:rtl/>
        </w:rPr>
        <w:t xml:space="preserve">الحمد لله الّذی جعل فیّ وفی ابنی محمّد أُسوة برسول الله وابنه إبراهیم .</w:t>
      </w:r>
    </w:p>
    <w:p>
      <w:pPr>
        <w:pStyle w:val="BookText"/>
      </w:pPr>
      <w:r>
        <w:rPr>
          <w:rFonts w:ascii="IRNazanin" w:hAnsi="IRNazanin" w:eastAsia="IRNazanin" w:cs="IRNazanin"/>
          <w:lang w:bidi="fa-IR"/>
          <w:color w:val="111111"/>
          <w:sz w:val="28"/>
          <w:szCs w:val="28"/>
          <w:rtl/>
        </w:rPr>
        <w:t xml:space="preserve">الهدایة الکبری، المناقب لأبن شهرآشوب: مرسلاً (مثله).</w:t>
      </w:r>
      <w:r>
        <w:rPr>
          <w:rStyle w:val="FootnoteReference"/>
        </w:rPr>
        <w:footnoteReference w:id="24"/>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9425_207299"/>
    <w:bookmarkEnd w:id="6"/>
    <w:p>
      <w:pPr>
        <w:pStyle w:val="BookText"/>
      </w:pPr>
      <w:r>
        <w:rPr>
          <w:rFonts w:ascii="IRNazanin" w:hAnsi="IRNazanin" w:eastAsia="IRNazanin" w:cs="IRNazanin"/>
          <w:lang w:bidi="fa-IR"/>
          <w:color w:val="111111"/>
          <w:sz w:val="28"/>
          <w:szCs w:val="28"/>
          <w:rtl/>
        </w:rPr>
        <w:t xml:space="preserve">أقول: یأتی فی أبواب النصوص ص32 ما یدلّ علی نسبه الشریف علیه السلام.</w:t>
      </w:r>
    </w:p>
    <w:p>
      <w:pPr>
        <w:pStyle w:val="BookText"/>
      </w:pPr>
      <w:r>
        <w:rPr>
          <w:rFonts w:ascii="IRNazanin" w:hAnsi="IRNazanin" w:eastAsia="IRNazanin" w:cs="IRNazanin"/>
          <w:lang w:bidi="fa-IR"/>
          <w:color w:val="111111"/>
          <w:sz w:val="28"/>
          <w:szCs w:val="28"/>
          <w:rtl/>
        </w:rPr>
        <w:t xml:space="preserve">أضف إلی ذلک ما یأتی فی المستدرکات علی عوالم العلوم الخاصّ بحیاة صاحب الزمان علیه السلام : باب نصوص النبیّ والأئمّة الإثنی عشر علی أنّ المهدیّ علیه السلام من ولدهم علیهم السلام، مع التصریح بذلک کثیراً.</w:t>
      </w:r>
    </w:p>
    <w:p>
      <w:pPr>
        <w:pStyle w:val="Heading5"/>
      </w:pPr>
      <w:bookmarkStart w:id="434" w:name="_Toc11"/>
      <w:r>
        <w:t>الکتب</w:t>
      </w:r>
      <w:bookmarkEnd w:id="434"/>
    </w:p>
    <w:p>
      <w:pPr>
        <w:pStyle w:val="BookText"/>
      </w:pPr>
      <w:r>
        <w:rPr>
          <w:rFonts w:ascii="IRNazanin" w:hAnsi="IRNazanin" w:eastAsia="IRNazanin" w:cs="IRNazanin"/>
          <w:lang w:bidi="fa-IR"/>
          <w:color w:val="111111"/>
          <w:sz w:val="28"/>
          <w:szCs w:val="28"/>
          <w:rtl/>
        </w:rPr>
        <w:t xml:space="preserve">3- دلائل الإمامة : نسبه : محمّد بن علیّ بن موسی بن جعفر بن محمّد بن علیّ ابن الحسین بن علیّ بن عبد مناف بن عبدالمطلب بن هاشم .</w:t>
      </w:r>
      <w:r>
        <w:rPr>
          <w:rStyle w:val="FootnoteReference"/>
        </w:rPr>
        <w:footnoteReference w:id="25"/>
      </w:r>
    </w:p>
    <w:p>
      <w:pPr>
        <w:pStyle w:val="BookText"/>
      </w:pPr>
      <w:r>
        <w:rPr>
          <w:rFonts w:ascii="Amiri" w:hAnsi="Amiri" w:eastAsia="Amiri" w:cs="Amiri"/>
          <w:lang w:bidi="ar-SA"/>
          <w:color w:val="111111"/>
          <w:sz w:val="28"/>
          <w:szCs w:val="28"/>
          <w:rtl/>
        </w:rPr>
        <w:t xml:space="preserve">4- کشف الغمّة : قال محمّد بن طلحة : وأمّا نسبه أبّاً وأُمّاً</w:t>
      </w:r>
    </w:p>
    <w:p>
      <w:pPr>
        <w:pStyle w:val="BookText"/>
      </w:pPr>
      <w:r>
        <w:rPr>
          <w:rFonts w:ascii="IRNazanin" w:hAnsi="IRNazanin" w:eastAsia="IRNazanin" w:cs="IRNazanin"/>
          <w:lang w:bidi="fa-IR"/>
          <w:color w:val="111111"/>
          <w:sz w:val="28"/>
          <w:szCs w:val="28"/>
          <w:rtl/>
        </w:rPr>
        <w:t xml:space="preserve">فأبوه ابوالحسن علیّ الرضا بن موسی الکاظم علیهم السلام؛</w:t>
      </w:r>
    </w:p>
    <w:p>
      <w:pPr>
        <w:pStyle w:val="BookText"/>
      </w:pPr>
      <w:r>
        <w:rPr>
          <w:rFonts w:ascii="Amiri" w:hAnsi="Amiri" w:eastAsia="Amiri" w:cs="Amiri"/>
          <w:lang w:bidi="ar-SA"/>
          <w:color w:val="111111"/>
          <w:sz w:val="28"/>
          <w:szCs w:val="28"/>
          <w:rtl/>
        </w:rPr>
        <w:t xml:space="preserve">وأُمّه أُمّ ولد، یقال لها : سبیکة </w:t>
      </w:r>
      <w:r>
        <w:rPr>
          <w:rStyle w:val="FootnoteReference"/>
        </w:rPr>
        <w:footnoteReference w:id="26"/>
      </w:r>
      <w:r>
        <w:rPr>
          <w:rFonts w:ascii="IRNazanin" w:hAnsi="IRNazanin" w:eastAsia="IRNazanin" w:cs="IRNazanin"/>
          <w:lang w:bidi="fa-IR"/>
          <w:color w:val="111111"/>
          <w:sz w:val="28"/>
          <w:szCs w:val="28"/>
          <w:rtl/>
        </w:rPr>
        <w:t xml:space="preserve">المرسیّة. وقیل : الخیزران. </w:t>
      </w:r>
      <w:r>
        <w:rPr>
          <w:rStyle w:val="FootnoteReference"/>
        </w:rPr>
        <w:footnoteReference w:id="27"/>
      </w:r>
    </w:p>
    <w:p>
      <w:pPr>
        <w:pStyle w:val="Heading4"/>
      </w:pPr>
      <w:bookmarkStart w:id="435" w:name="_Toc12"/>
      <w:r>
        <w:t>2- باب أحوال أُمّه علیه السلام</w:t>
      </w:r>
      <w:bookmarkEnd w:id="435"/>
    </w:p>
    <w:p>
      <w:pPr>
        <w:pStyle w:val="Heading5"/>
      </w:pPr>
      <w:bookmarkStart w:id="436" w:name="_Toc13"/>
      <w:r>
        <w:t>اشارة</w:t>
      </w:r>
      <w:bookmarkEnd w:id="436"/>
    </w:p>
    <w:p>
      <w:pPr>
        <w:pStyle w:val="BookText"/>
      </w:pPr>
      <w:r>
        <w:rPr>
          <w:rFonts w:ascii="IRNazanin" w:hAnsi="IRNazanin" w:eastAsia="IRNazanin" w:cs="IRNazanin"/>
          <w:lang w:bidi="fa-IR"/>
          <w:color w:val="111111"/>
          <w:sz w:val="28"/>
          <w:szCs w:val="28"/>
          <w:rtl/>
        </w:rPr>
        <w:t xml:space="preserve">هی من أهل بیت ماریة القبطیّة، نوبیّة مریسیّة. اسمها:</w:t>
      </w:r>
    </w:p>
    <w:p>
      <w:pPr>
        <w:pStyle w:val="BookText"/>
      </w:pPr>
      <w:r>
        <w:rPr>
          <w:rFonts w:ascii="IRNazanin" w:hAnsi="IRNazanin" w:eastAsia="IRNazanin" w:cs="IRNazanin"/>
          <w:lang w:bidi="fa-IR"/>
          <w:color w:val="111111"/>
          <w:sz w:val="28"/>
          <w:szCs w:val="28"/>
          <w:rtl/>
        </w:rPr>
        <w:t xml:space="preserve">سبیکة، ریحانة، درّة، وسمّاها الرضا علیه السلام «خبزران» ..</w:t>
      </w:r>
    </w:p>
    <w:p>
      <w:pPr>
        <w:pStyle w:val="BookText"/>
      </w:pPr>
      <w:r>
        <w:rPr>
          <w:rFonts w:ascii="IRNazanin" w:hAnsi="IRNazanin" w:eastAsia="IRNazanin" w:cs="IRNazanin"/>
          <w:lang w:bidi="fa-IR"/>
          <w:color w:val="111111"/>
          <w:sz w:val="28"/>
          <w:szCs w:val="28"/>
          <w:rtl/>
        </w:rPr>
        <w:t xml:space="preserve">وصفها رسول الله صلّی الله علیه وآله بأنّها خیرة الإماء، الطیّبة ؛ وقال العسکریّ علیه السلام: «خلقت طاهرة مطهّرة، .</w:t>
      </w:r>
    </w:p>
    <w:p>
      <w:pPr>
        <w:pStyle w:val="BookText"/>
      </w:pPr>
      <w:r>
        <w:rPr>
          <w:rFonts w:ascii="Amiri" w:hAnsi="Amiri" w:eastAsia="Amiri" w:cs="Amiri"/>
          <w:lang w:bidi="ar-SA"/>
          <w:color w:val="111111"/>
          <w:sz w:val="28"/>
          <w:szCs w:val="28"/>
          <w:rtl/>
        </w:rPr>
        <w:t xml:space="preserve">وهی أُمّ ولد، تکنّی بأُمّ الجواد، وأُمّ الحسن؛</w:t>
      </w:r>
    </w:p>
    <w:p>
      <w:pPr>
        <w:pStyle w:val="BookText"/>
      </w:pPr>
      <w:r>
        <w:rPr>
          <w:rFonts w:ascii="IRNazanin" w:hAnsi="IRNazanin" w:eastAsia="IRNazanin" w:cs="IRNazanin"/>
          <w:lang w:bidi="fa-IR"/>
          <w:color w:val="111111"/>
          <w:sz w:val="28"/>
          <w:szCs w:val="28"/>
          <w:rtl/>
        </w:rPr>
        <w:t xml:space="preserve">وکانت أفضل نساء زمانها .</w:t>
      </w:r>
    </w:p>
    <w:p>
      <w:pPr>
        <w:pStyle w:val="Heading5"/>
      </w:pPr>
      <w:bookmarkStart w:id="437" w:name="_Toc14"/>
      <w:r>
        <w:t>الأخبار: الأئمّة : الکاظم علیه السلام</w:t>
      </w:r>
      <w:bookmarkEnd w:id="437"/>
    </w:p>
    <w:p>
      <w:pPr>
        <w:pStyle w:val="BookText"/>
      </w:pPr>
      <w:r>
        <w:rPr>
          <w:rFonts w:ascii="IRNazanin" w:hAnsi="IRNazanin" w:eastAsia="IRNazanin" w:cs="IRNazanin"/>
          <w:lang w:bidi="fa-IR"/>
          <w:color w:val="111111"/>
          <w:sz w:val="28"/>
          <w:szCs w:val="28"/>
          <w:rtl/>
        </w:rPr>
        <w:t xml:space="preserve">1- الکافی : بالإسناد - المتقدّم فی عوالم الإمام موسی بن جعفر علیهما السلام - عن یزید بن سلیط ، عن أبی إبراهیم علیه السلام - فی حدیث طویل - أنّه قال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9425_207300"/>
    <w:bookmarkEnd w:id="7"/>
    <w:p>
      <w:pPr>
        <w:pStyle w:val="BookText"/>
      </w:pPr>
      <w:r>
        <w:rPr>
          <w:rFonts w:ascii="IRNazanin" w:hAnsi="IRNazanin" w:eastAsia="IRNazanin" w:cs="IRNazanin"/>
          <w:lang w:bidi="fa-IR"/>
          <w:color w:val="111111"/>
          <w:sz w:val="28"/>
          <w:szCs w:val="28"/>
          <w:rtl/>
        </w:rPr>
        <w:t xml:space="preserve">یا یزید، وإذا مررت بهذا الموضع ولقیته . أی علیّ الرضا علیه السلام - وستلقاه ،فبشّره أنّه سیولد له غلام أمین، مأمون مبارک، وسیعلمک أنّک قد لقیتنی، فأخبره أنّ الجاریة الّتی یکون منها هذا الغلام جاریة من أهل بیت ماریة، جاریة رسول الله صلّی الله علیه وآله أُمّ إبراهیم، فإن قدرت أن تبلّغها منّی السلام فافعل (الحدیث).</w:t>
      </w:r>
      <w:r>
        <w:rPr>
          <w:rStyle w:val="FootnoteReference"/>
        </w:rPr>
        <w:footnoteReference w:id="28"/>
      </w:r>
    </w:p>
    <w:p>
      <w:pPr>
        <w:pStyle w:val="Heading5"/>
      </w:pPr>
      <w:bookmarkStart w:id="438" w:name="_Toc15"/>
      <w:r>
        <w:t>الرضا علیه السلام:</w:t>
      </w:r>
      <w:bookmarkEnd w:id="438"/>
    </w:p>
    <w:p>
      <w:pPr>
        <w:pStyle w:val="BookText"/>
      </w:pPr>
      <w:r>
        <w:rPr>
          <w:rFonts w:ascii="IRNazanin" w:hAnsi="IRNazanin" w:eastAsia="IRNazanin" w:cs="IRNazanin"/>
          <w:lang w:bidi="fa-IR"/>
          <w:color w:val="111111"/>
          <w:sz w:val="28"/>
          <w:szCs w:val="28"/>
          <w:rtl/>
        </w:rPr>
        <w:t xml:space="preserve">2- یأتی فی أبواب النصوص علی إمامته علیه السلام علی الخصوص باب 3ص75 ح17 عن إرشاد المفید وفیه : فبکی الرضا علیه السلام، ثمّ قال :</w:t>
      </w:r>
    </w:p>
    <w:p>
      <w:pPr>
        <w:pStyle w:val="BookText"/>
      </w:pPr>
      <w:r>
        <w:rPr>
          <w:rFonts w:ascii="IRNazanin" w:hAnsi="IRNazanin" w:eastAsia="IRNazanin" w:cs="IRNazanin"/>
          <w:lang w:bidi="fa-IR"/>
          <w:color w:val="111111"/>
          <w:sz w:val="28"/>
          <w:szCs w:val="28"/>
          <w:rtl/>
        </w:rPr>
        <w:t xml:space="preserve">یا عمّ، ألم تسمع أبی وهو یقول : قال رسول الله صلّی الله علیه وآله :</w:t>
      </w:r>
    </w:p>
    <w:p>
      <w:pPr>
        <w:pStyle w:val="BookText"/>
      </w:pPr>
      <w:r>
        <w:rPr>
          <w:rFonts w:ascii="IRNazanin" w:hAnsi="IRNazanin" w:eastAsia="IRNazanin" w:cs="IRNazanin"/>
          <w:lang w:bidi="fa-IR"/>
          <w:color w:val="111111"/>
          <w:sz w:val="28"/>
          <w:szCs w:val="28"/>
          <w:rtl/>
        </w:rPr>
        <w:t xml:space="preserve">بأبی ابن خیرة الإماء النوبیّة الطیّبة؛</w:t>
      </w:r>
    </w:p>
    <w:p>
      <w:pPr>
        <w:pStyle w:val="BookText"/>
      </w:pPr>
      <w:r>
        <w:rPr>
          <w:rFonts w:ascii="IRNazanin" w:hAnsi="IRNazanin" w:eastAsia="IRNazanin" w:cs="IRNazanin"/>
          <w:lang w:bidi="fa-IR"/>
          <w:color w:val="111111"/>
          <w:sz w:val="28"/>
          <w:szCs w:val="28"/>
          <w:rtl/>
        </w:rPr>
        <w:t xml:space="preserve">یکون من ولده الطرید الشرید الموتور بأبیه وجدّه صاحب الغیبة .</w:t>
      </w:r>
    </w:p>
    <w:p>
      <w:pPr>
        <w:pStyle w:val="BookText"/>
      </w:pPr>
      <w:r>
        <w:rPr>
          <w:rFonts w:ascii="IRNazanin" w:hAnsi="IRNazanin" w:eastAsia="IRNazanin" w:cs="IRNazanin"/>
          <w:lang w:bidi="fa-IR"/>
          <w:color w:val="111111"/>
          <w:sz w:val="28"/>
          <w:szCs w:val="28"/>
          <w:rtl/>
        </w:rPr>
        <w:t xml:space="preserve">3- یأتی فی أبواب فضائله ومناقبه ومعالی أُموره علیه السلام ص153ح1عن عیون المعجزات وفیه : قال الرضا علیه السلام لأصحابه :</w:t>
      </w:r>
    </w:p>
    <w:p>
      <w:pPr>
        <w:pStyle w:val="BookText"/>
      </w:pPr>
      <w:r>
        <w:rPr>
          <w:rFonts w:ascii="IRNazanin" w:hAnsi="IRNazanin" w:eastAsia="IRNazanin" w:cs="IRNazanin"/>
          <w:lang w:bidi="fa-IR"/>
          <w:color w:val="111111"/>
          <w:sz w:val="28"/>
          <w:szCs w:val="28"/>
          <w:rtl/>
        </w:rPr>
        <w:t xml:space="preserve">قد ولد لی شبیه موسی بن عمران ، فالق البحار، وشبیه عیسی بن مریم ؛</w:t>
      </w:r>
    </w:p>
    <w:p>
      <w:pPr>
        <w:pStyle w:val="BookText"/>
      </w:pPr>
      <w:r>
        <w:rPr>
          <w:rFonts w:ascii="Amiri" w:hAnsi="Amiri" w:eastAsia="Amiri" w:cs="Amiri"/>
          <w:lang w:bidi="ar-SA"/>
          <w:color w:val="111111"/>
          <w:sz w:val="28"/>
          <w:szCs w:val="28"/>
          <w:rtl/>
        </w:rPr>
        <w:t xml:space="preserve">قدّست أُمّ ولدته، قد خلقت طاهرة مطهّرة.</w:t>
      </w:r>
    </w:p>
    <w:p>
      <w:pPr>
        <w:pStyle w:val="Heading5"/>
      </w:pPr>
      <w:bookmarkStart w:id="439" w:name="_Toc16"/>
      <w:r>
        <w:t>الکتب</w:t>
      </w:r>
      <w:bookmarkEnd w:id="439"/>
    </w:p>
    <w:p>
      <w:pPr>
        <w:pStyle w:val="BookText"/>
      </w:pPr>
      <w:r>
        <w:rPr>
          <w:rFonts w:ascii="Amiri" w:hAnsi="Amiri" w:eastAsia="Amiri" w:cs="Amiri"/>
          <w:lang w:bidi="ar-SA"/>
          <w:color w:val="111111"/>
          <w:sz w:val="28"/>
          <w:szCs w:val="28"/>
          <w:rtl/>
        </w:rPr>
        <w:t xml:space="preserve">4- الکافی : وأُمّه أُمُّ ولد، یقال لها : سبیکة، نوبیّة ؛</w:t>
      </w:r>
    </w:p>
    <w:p>
      <w:pPr>
        <w:pStyle w:val="BookText"/>
      </w:pPr>
      <w:r>
        <w:rPr>
          <w:rFonts w:ascii="IRNazanin" w:hAnsi="IRNazanin" w:eastAsia="IRNazanin" w:cs="IRNazanin"/>
          <w:lang w:bidi="fa-IR"/>
          <w:color w:val="111111"/>
          <w:sz w:val="28"/>
          <w:szCs w:val="28"/>
          <w:rtl/>
        </w:rPr>
        <w:t xml:space="preserve">وقیل أیضاً : إنّ اسمها کان خیزران . .</w:t>
      </w:r>
    </w:p>
    <w:p>
      <w:pPr>
        <w:pStyle w:val="BookText"/>
      </w:pPr>
      <w:r>
        <w:rPr>
          <w:rFonts w:ascii="IRNazanin" w:hAnsi="IRNazanin" w:eastAsia="IRNazanin" w:cs="IRNazanin"/>
          <w:lang w:bidi="fa-IR"/>
          <w:color w:val="111111"/>
          <w:sz w:val="28"/>
          <w:szCs w:val="28"/>
          <w:rtl/>
        </w:rPr>
        <w:t xml:space="preserve">وروی : إنّها کانت من أهل بیت ماریة أُمُّ إبراهیم ابن رسول الله صلّی الله علیه وآله .</w:t>
      </w:r>
      <w:r>
        <w:rPr>
          <w:rStyle w:val="FootnoteReference"/>
        </w:rPr>
        <w:footnoteReference w:id="29"/>
      </w:r>
    </w:p>
    <w:p>
      <w:pPr>
        <w:pStyle w:val="BookText"/>
      </w:pPr>
      <w:r>
        <w:rPr>
          <w:rFonts w:ascii="Amiri" w:hAnsi="Amiri" w:eastAsia="Amiri" w:cs="Amiri"/>
          <w:lang w:bidi="ar-SA"/>
          <w:color w:val="111111"/>
          <w:sz w:val="28"/>
          <w:szCs w:val="28"/>
          <w:rtl/>
        </w:rPr>
        <w:t xml:space="preserve">5- فرق الشیعة : وأُمّه أُمّ ولد یقال لها : الخیزران وکانت قبل ذلک تسمّی درّة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6- الهدایة الکبری : وأسم أُمّه خیزران المریسیّة</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مقصد الراغب : (مثله).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7- المقالات والفرق : أُمّه أُمّ ولد، یقال لها : الخیزران ؛</w:t>
      </w:r>
    </w:p>
    <w:p>
      <w:pPr>
        <w:pStyle w:val="BookText"/>
      </w:pPr>
      <w:r>
        <w:rPr>
          <w:rFonts w:ascii="IRNazanin" w:hAnsi="IRNazanin" w:eastAsia="IRNazanin" w:cs="IRNazanin"/>
          <w:lang w:bidi="fa-IR"/>
          <w:color w:val="111111"/>
          <w:sz w:val="28"/>
          <w:szCs w:val="28"/>
          <w:rtl/>
        </w:rPr>
        <w:t xml:space="preserve">وکان اسمها قبل ذلک ذرّة</w:t>
      </w:r>
      <w:r>
        <w:rPr>
          <w:rStyle w:val="FootnoteReference"/>
        </w:rPr>
        <w:footnoteReference w:id="33"/>
      </w:r>
      <w:r>
        <w:rPr>
          <w:rFonts w:ascii="IRNazanin" w:hAnsi="IRNazanin" w:eastAsia="IRNazanin" w:cs="IRNazanin"/>
          <w:lang w:bidi="fa-IR"/>
          <w:color w:val="111111"/>
          <w:sz w:val="28"/>
          <w:szCs w:val="28"/>
          <w:rtl/>
        </w:rPr>
        <w:t xml:space="preserve">فسمّاها الرضا علیه السلام: الخیزران .</w:t>
      </w:r>
      <w:r>
        <w:rPr>
          <w:rStyle w:val="FootnoteReference"/>
        </w:rPr>
        <w:footnoteReference w:id="34"/>
      </w:r>
    </w:p>
    <w:p>
      <w:pPr>
        <w:pStyle w:val="BookText"/>
      </w:pPr>
      <w:r>
        <w:rPr>
          <w:rFonts w:ascii="Amiri" w:hAnsi="Amiri" w:eastAsia="Amiri" w:cs="Amiri"/>
          <w:lang w:bidi="ar-SA"/>
          <w:color w:val="111111"/>
          <w:sz w:val="28"/>
          <w:szCs w:val="28"/>
          <w:rtl/>
        </w:rPr>
        <w:t xml:space="preserve">8- تاریخ الأئمّة : أُمّ محمّد بن علیّ علیهما السلام سبیکة مریسیّة، أُمّ ولد.</w:t>
      </w:r>
    </w:p>
    <w:p>
      <w:pPr>
        <w:pStyle w:val="BookText"/>
      </w:pPr>
      <w:r>
        <w:rPr>
          <w:rFonts w:ascii="IRNazanin" w:hAnsi="IRNazanin" w:eastAsia="IRNazanin" w:cs="IRNazanin"/>
          <w:lang w:bidi="fa-IR"/>
          <w:color w:val="111111"/>
          <w:sz w:val="28"/>
          <w:szCs w:val="28"/>
          <w:rtl/>
        </w:rPr>
        <w:t xml:space="preserve">ویقال : خیزران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9- إثبات الوصیّة : روی أنّه کان اسم أُمّ أبی جعفر علیه السلام سبیکة .</w:t>
      </w:r>
    </w:p>
    <w:p>
      <w:pPr>
        <w:pStyle w:val="BookText"/>
      </w:pPr>
      <w:r>
        <w:rPr>
          <w:rFonts w:ascii="IRNazanin" w:hAnsi="IRNazanin" w:eastAsia="IRNazanin" w:cs="IRNazanin"/>
          <w:lang w:bidi="fa-IR"/>
          <w:color w:val="111111"/>
          <w:sz w:val="28"/>
          <w:szCs w:val="28"/>
          <w:rtl/>
        </w:rPr>
        <w:t xml:space="preserve">وأنّها کانت أفضل نساء زمانها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10- دلائل الإمامة : وأُمّه أُمّ ولد تسمّی ریحانة، ویقال : سبیکة، ویقال :</w:t>
      </w:r>
    </w:p>
    <w:p>
      <w:pPr>
        <w:pStyle w:val="BookText"/>
      </w:pPr>
      <w:r>
        <w:rPr>
          <w:rFonts w:ascii="Amiri" w:hAnsi="Amiri" w:eastAsia="Amiri" w:cs="Amiri"/>
          <w:lang w:bidi="ar-SA"/>
          <w:color w:val="111111"/>
          <w:sz w:val="28"/>
          <w:szCs w:val="28"/>
          <w:rtl/>
        </w:rPr>
        <w:t xml:space="preserve">خیزران المریسیّة. وتکنّی أُمّ الحسن .</w:t>
      </w:r>
      <w:r>
        <w:rPr>
          <w:rStyle w:val="FootnoteReference"/>
        </w:rPr>
        <w:footnoteReference w:id="38"/>
      </w:r>
    </w:p>
    <w:p>
      <w:pPr>
        <w:pStyle w:val="BookText"/>
      </w:pPr>
      <w:r>
        <w:rPr>
          <w:rFonts w:ascii="Amiri" w:hAnsi="Amiri" w:eastAsia="Amiri" w:cs="Amiri"/>
          <w:lang w:bidi="ar-SA"/>
          <w:color w:val="111111"/>
          <w:sz w:val="28"/>
          <w:szCs w:val="28"/>
          <w:rtl/>
        </w:rPr>
        <w:t xml:space="preserve">11- إرشاد المفید : وأُمّه أُمّ ولد، یقال لها : سبیکة، وکانت نوبیّة .</w:t>
      </w:r>
      <w:r>
        <w:rPr>
          <w:rStyle w:val="FootnoteReference"/>
        </w:rPr>
        <w:footnoteReference w:id="39"/>
      </w:r>
    </w:p>
    <w:p>
      <w:pPr>
        <w:pStyle w:val="BookText"/>
      </w:pPr>
      <w:r>
        <w:rPr>
          <w:rFonts w:ascii="Amiri" w:hAnsi="Amiri" w:eastAsia="Amiri" w:cs="Amiri"/>
          <w:lang w:bidi="ar-SA"/>
          <w:color w:val="111111"/>
          <w:sz w:val="28"/>
          <w:szCs w:val="28"/>
          <w:rtl/>
        </w:rPr>
        <w:t xml:space="preserve">12- روضة الواعظین : وأُمّه أُمّ ولد یقال لها : الخیزران.</w:t>
      </w:r>
    </w:p>
    <w:p>
      <w:pPr>
        <w:pStyle w:val="BookText"/>
      </w:pPr>
      <w:r>
        <w:rPr>
          <w:rFonts w:ascii="IRNazanin" w:hAnsi="IRNazanin" w:eastAsia="IRNazanin" w:cs="IRNazanin"/>
          <w:lang w:bidi="fa-IR"/>
          <w:color w:val="111111"/>
          <w:sz w:val="28"/>
          <w:szCs w:val="28"/>
          <w:rtl/>
        </w:rPr>
        <w:t xml:space="preserve">وکانت من أهل ماریة القبطیّة . ویقال : اسمها سبیکة، وکانت نوبیّة .</w:t>
      </w:r>
      <w:r>
        <w:rPr>
          <w:rStyle w:val="FootnoteReference"/>
        </w:rPr>
        <w:footnoteReference w:id="40"/>
      </w:r>
    </w:p>
    <w:p>
      <w:pPr>
        <w:pStyle w:val="BookText"/>
      </w:pPr>
      <w:r>
        <w:rPr>
          <w:rFonts w:ascii="Amiri" w:hAnsi="Amiri" w:eastAsia="Amiri" w:cs="Amiri"/>
          <w:lang w:bidi="ar-SA"/>
          <w:color w:val="111111"/>
          <w:sz w:val="28"/>
          <w:szCs w:val="28"/>
          <w:rtl/>
        </w:rPr>
        <w:t xml:space="preserve">13- إعلام الوری : أُمّه أُمّ ولد یقال لها : سبیکة، ویقال : درّة؛</w:t>
      </w:r>
    </w:p>
    <w:p>
      <w:pPr>
        <w:pStyle w:val="BookText"/>
      </w:pPr>
      <w:r>
        <w:rPr>
          <w:rFonts w:ascii="IRNazanin" w:hAnsi="IRNazanin" w:eastAsia="IRNazanin" w:cs="IRNazanin"/>
          <w:lang w:bidi="fa-IR"/>
          <w:color w:val="111111"/>
          <w:sz w:val="28"/>
          <w:szCs w:val="28"/>
          <w:rtl/>
        </w:rPr>
        <w:t xml:space="preserve">ثمّ سمّاها الرضا علیه السلام: خیزران، وکانت نوبیّة .</w:t>
      </w:r>
      <w:r>
        <w:rPr>
          <w:rStyle w:val="FootnoteReference"/>
        </w:rPr>
        <w:footnoteReference w:id="41"/>
      </w:r>
    </w:p>
    <w:p>
      <w:pPr>
        <w:pStyle w:val="BookText"/>
      </w:pPr>
      <w:r>
        <w:rPr>
          <w:rFonts w:ascii="Amiri" w:hAnsi="Amiri" w:eastAsia="Amiri" w:cs="Amiri"/>
          <w:lang w:bidi="ar-SA"/>
          <w:color w:val="111111"/>
          <w:sz w:val="28"/>
          <w:szCs w:val="28"/>
          <w:rtl/>
        </w:rPr>
        <w:t xml:space="preserve">14- تاج الموالید: کانت أُمّه أُمّ ولد اسمها : درّة ؛</w:t>
      </w:r>
    </w:p>
    <w:p>
      <w:pPr>
        <w:pStyle w:val="BookText"/>
      </w:pPr>
      <w:r>
        <w:rPr>
          <w:rFonts w:ascii="IRNazanin" w:hAnsi="IRNazanin" w:eastAsia="IRNazanin" w:cs="IRNazanin"/>
          <w:lang w:bidi="fa-IR"/>
          <w:color w:val="111111"/>
          <w:sz w:val="28"/>
          <w:szCs w:val="28"/>
          <w:rtl/>
        </w:rPr>
        <w:t xml:space="preserve">فسمّاها الرضا علیه السلام: خیزران، وکانت من أهل بیت ماریة القبطیّة .</w:t>
      </w:r>
    </w:p>
    <w:p>
      <w:pPr>
        <w:pStyle w:val="BookText"/>
      </w:pPr>
      <w:r>
        <w:rPr>
          <w:rFonts w:ascii="Amiri" w:hAnsi="Amiri" w:eastAsia="Amiri" w:cs="Amiri"/>
          <w:lang w:bidi="ar-SA"/>
          <w:color w:val="111111"/>
          <w:sz w:val="28"/>
          <w:szCs w:val="28"/>
          <w:rtl/>
        </w:rPr>
        <w:t xml:space="preserve">ویقال : إنّ أُمّه نوبیّة </w:t>
      </w:r>
      <w:r>
        <w:rPr>
          <w:rStyle w:val="FootnoteReference"/>
        </w:rPr>
        <w:footnoteReference w:id="42"/>
      </w:r>
      <w:r>
        <w:rPr>
          <w:rFonts w:ascii="IRNazanin" w:hAnsi="IRNazanin" w:eastAsia="IRNazanin" w:cs="IRNazanin"/>
          <w:lang w:bidi="fa-IR"/>
          <w:color w:val="111111"/>
          <w:sz w:val="28"/>
          <w:szCs w:val="28"/>
          <w:rtl/>
        </w:rPr>
        <w:t xml:space="preserve">واسمها سبیکة .</w:t>
      </w:r>
      <w:r>
        <w:rPr>
          <w:rStyle w:val="FootnoteReference"/>
        </w:rPr>
        <w:footnoteReference w:id="43"/>
      </w:r>
    </w:p>
    <w:p>
      <w:pPr>
        <w:pStyle w:val="BookText"/>
      </w:pPr>
      <w:r>
        <w:rPr>
          <w:rFonts w:ascii="Amiri" w:hAnsi="Amiri" w:eastAsia="Amiri" w:cs="Amiri"/>
          <w:lang w:bidi="ar-SA"/>
          <w:color w:val="111111"/>
          <w:sz w:val="28"/>
          <w:szCs w:val="28"/>
          <w:rtl/>
        </w:rPr>
        <w:t xml:space="preserve">15- المناقب لأبن شهرآشوب : وأُمّه أُمّ ولد تدعی : درّة، وکانت مریسیّة ؛</w:t>
      </w:r>
    </w:p>
    <w:p>
      <w:pPr>
        <w:pStyle w:val="BookText"/>
      </w:pPr>
      <w:r>
        <w:rPr>
          <w:rFonts w:ascii="IRNazanin" w:hAnsi="IRNazanin" w:eastAsia="IRNazanin" w:cs="IRNazanin"/>
          <w:lang w:bidi="fa-IR"/>
          <w:color w:val="111111"/>
          <w:sz w:val="28"/>
          <w:szCs w:val="28"/>
          <w:rtl/>
        </w:rPr>
        <w:t xml:space="preserve">ثمّ سمّاها الرضا علیه السلام: خیزران، وکانت من أهل بیت ماریة القبطیّة .</w:t>
      </w:r>
    </w:p>
    <w:p>
      <w:pPr>
        <w:pStyle w:val="BookText"/>
      </w:pPr>
      <w:r>
        <w:rPr>
          <w:rFonts w:ascii="IRNazanin" w:hAnsi="IRNazanin" w:eastAsia="IRNazanin" w:cs="IRNazanin"/>
          <w:lang w:bidi="fa-IR"/>
          <w:color w:val="111111"/>
          <w:sz w:val="28"/>
          <w:szCs w:val="28"/>
          <w:rtl/>
        </w:rPr>
        <w:t xml:space="preserve">ویقال : إنّها سبیکة. وکانت نوبیّة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9425_207302"/>
    <w:bookmarkEnd w:id="8"/>
    <w:p>
      <w:pPr>
        <w:pStyle w:val="BookText"/>
      </w:pPr>
      <w:r>
        <w:rPr>
          <w:rFonts w:ascii="Amiri" w:hAnsi="Amiri" w:eastAsia="Amiri" w:cs="Amiri"/>
          <w:lang w:bidi="ar-SA"/>
          <w:color w:val="111111"/>
          <w:sz w:val="28"/>
          <w:szCs w:val="28"/>
          <w:rtl/>
        </w:rPr>
        <w:t xml:space="preserve">ویقال : ریحانة، وتکنّی : أُمّ الحسن.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16- کشف الغمّة : قال محمّدبن طلحة:</w:t>
      </w:r>
    </w:p>
    <w:p>
      <w:pPr>
        <w:pStyle w:val="BookText"/>
      </w:pPr>
      <w:r>
        <w:rPr>
          <w:rFonts w:ascii="Amiri" w:hAnsi="Amiri" w:eastAsia="Amiri" w:cs="Amiri"/>
          <w:lang w:bidi="ar-SA"/>
          <w:color w:val="111111"/>
          <w:sz w:val="28"/>
          <w:szCs w:val="28"/>
          <w:rtl/>
        </w:rPr>
        <w:t xml:space="preserve">وأُمّه أُمّ ولد یقال لها : سبیکة المریسیّة . وقیل : الخیزران.</w:t>
      </w:r>
    </w:p>
    <w:p>
      <w:pPr>
        <w:pStyle w:val="BookText"/>
      </w:pPr>
      <w:r>
        <w:rPr>
          <w:rFonts w:ascii="IRNazanin" w:hAnsi="IRNazanin" w:eastAsia="IRNazanin" w:cs="IRNazanin"/>
          <w:lang w:bidi="fa-IR"/>
          <w:color w:val="111111"/>
          <w:sz w:val="28"/>
          <w:szCs w:val="28"/>
          <w:rtl/>
        </w:rPr>
        <w:t xml:space="preserve">قال الحافظ عبد العزیز : أُمّه ریحانة . وقیل : الخیزران.</w:t>
      </w:r>
    </w:p>
    <w:p>
      <w:pPr>
        <w:pStyle w:val="BookText"/>
      </w:pPr>
      <w:r>
        <w:rPr>
          <w:rFonts w:ascii="IRNazanin" w:hAnsi="IRNazanin" w:eastAsia="IRNazanin" w:cs="IRNazanin"/>
          <w:lang w:bidi="fa-IR"/>
          <w:color w:val="111111"/>
          <w:sz w:val="28"/>
          <w:szCs w:val="28"/>
          <w:rtl/>
        </w:rPr>
        <w:t xml:space="preserve">وقال : أُمّه أُمّ ولد یقال لها : خیزران. وکانت من أهل ماریة القبطیّة .</w:t>
      </w:r>
    </w:p>
    <w:p>
      <w:pPr>
        <w:pStyle w:val="BookText"/>
      </w:pPr>
      <w:r>
        <w:rPr>
          <w:rFonts w:ascii="Amiri" w:hAnsi="Amiri" w:eastAsia="Amiri" w:cs="Amiri"/>
          <w:lang w:bidi="ar-SA"/>
          <w:color w:val="111111"/>
          <w:sz w:val="28"/>
          <w:szCs w:val="28"/>
          <w:rtl/>
        </w:rPr>
        <w:t xml:space="preserve">وقال ابن الخشاب : أُمّه أُمّ ولد یقال لها : سبیکة مریسیّة.</w:t>
      </w:r>
    </w:p>
    <w:p>
      <w:pPr>
        <w:pStyle w:val="BookText"/>
      </w:pPr>
      <w:r>
        <w:rPr>
          <w:rFonts w:ascii="IRNazanin" w:hAnsi="IRNazanin" w:eastAsia="IRNazanin" w:cs="IRNazanin"/>
          <w:lang w:bidi="fa-IR"/>
          <w:color w:val="111111"/>
          <w:sz w:val="28"/>
          <w:szCs w:val="28"/>
          <w:rtl/>
        </w:rPr>
        <w:t xml:space="preserve">ویقال لها : خیزران </w:t>
      </w:r>
      <w:r>
        <w:rPr>
          <w:rStyle w:val="FootnoteReference"/>
        </w:rPr>
        <w:footnoteReference w:id="45"/>
      </w:r>
      <w:r>
        <w:rPr>
          <w:rFonts w:ascii="IRNazanin" w:hAnsi="IRNazanin" w:eastAsia="IRNazanin" w:cs="IRNazanin"/>
          <w:lang w:bidi="fa-IR"/>
          <w:color w:val="111111"/>
          <w:sz w:val="28"/>
          <w:szCs w:val="28"/>
          <w:rtl/>
        </w:rPr>
        <w:t xml:space="preserve">، والله أعلم.</w:t>
      </w:r>
      <w:r>
        <w:rPr>
          <w:rStyle w:val="FootnoteReference"/>
        </w:rPr>
        <w:footnoteReference w:id="46"/>
      </w:r>
    </w:p>
    <w:p>
      <w:pPr>
        <w:pStyle w:val="BookText"/>
      </w:pPr>
      <w:r>
        <w:rPr>
          <w:rFonts w:ascii="Amiri" w:hAnsi="Amiri" w:eastAsia="Amiri" w:cs="Amiri"/>
          <w:lang w:bidi="ar-SA"/>
          <w:color w:val="111111"/>
          <w:sz w:val="28"/>
          <w:szCs w:val="28"/>
          <w:rtl/>
        </w:rPr>
        <w:t xml:space="preserve">17- عمدة الطالب : أُمّه أُمّ ولد .</w:t>
      </w:r>
      <w:r>
        <w:rPr>
          <w:rStyle w:val="FootnoteReference"/>
        </w:rPr>
        <w:footnoteReference w:id="47"/>
      </w:r>
    </w:p>
    <w:p>
      <w:pPr>
        <w:pStyle w:val="Heading4"/>
      </w:pPr>
      <w:bookmarkStart w:id="440" w:name="_Toc17"/>
      <w:r>
        <w:t>3- باب مولده علیه السلام</w:t>
      </w:r>
      <w:bookmarkEnd w:id="440"/>
    </w:p>
    <w:p>
      <w:pPr>
        <w:pStyle w:val="Heading5"/>
      </w:pPr>
      <w:bookmarkStart w:id="441" w:name="_Toc18"/>
      <w:r>
        <w:t>اشارة</w:t>
      </w:r>
      <w:bookmarkEnd w:id="441"/>
    </w:p>
    <w:p>
      <w:pPr>
        <w:pStyle w:val="BookText"/>
      </w:pPr>
      <w:r>
        <w:rPr>
          <w:rFonts w:ascii="IRNazanin" w:hAnsi="IRNazanin" w:eastAsia="IRNazanin" w:cs="IRNazanin"/>
          <w:lang w:bidi="fa-IR"/>
          <w:color w:val="111111"/>
          <w:sz w:val="28"/>
          <w:szCs w:val="28"/>
          <w:rtl/>
        </w:rPr>
        <w:t xml:space="preserve">3- باب مولده علیه السلام</w:t>
      </w:r>
      <w:r>
        <w:rPr>
          <w:rStyle w:val="FootnoteReference"/>
        </w:rPr>
        <w:footnoteReference w:id="48"/>
      </w:r>
    </w:p>
    <w:p>
      <w:pPr>
        <w:pStyle w:val="Heading5"/>
      </w:pPr>
      <w:bookmarkStart w:id="442" w:name="_Toc19"/>
      <w:r>
        <w:t>الأخبار : الرسول صلّی الله علیه وآله</w:t>
      </w:r>
      <w:bookmarkEnd w:id="442"/>
    </w:p>
    <w:p>
      <w:pPr>
        <w:pStyle w:val="BookText"/>
      </w:pPr>
      <w:r>
        <w:rPr>
          <w:rFonts w:ascii="IRNazanin" w:hAnsi="IRNazanin" w:eastAsia="IRNazanin" w:cs="IRNazanin"/>
          <w:lang w:bidi="fa-IR"/>
          <w:color w:val="111111"/>
          <w:sz w:val="28"/>
          <w:szCs w:val="28"/>
          <w:rtl/>
        </w:rPr>
        <w:t xml:space="preserve">1- عیون الأخبار، إکمال الدین : بالإسناد الآتی ص218 ح 1- فی حدیث طویل -</w:t>
      </w:r>
    </w:p>
    <w:p>
      <w:pPr>
        <w:pStyle w:val="BookText"/>
      </w:pPr>
      <w:r>
        <w:rPr>
          <w:rFonts w:ascii="IRNazanin" w:hAnsi="IRNazanin" w:eastAsia="IRNazanin" w:cs="IRNazanin"/>
          <w:lang w:bidi="fa-IR"/>
          <w:color w:val="111111"/>
          <w:sz w:val="28"/>
          <w:szCs w:val="28"/>
          <w:rtl/>
        </w:rPr>
        <w:t xml:space="preserve">فقال : یا أبی ... إذا ولد یقول: «لا إله إلاّ الله محمّد رسول الله .......»</w:t>
      </w:r>
    </w:p>
    <w:p>
      <w:pPr>
        <w:pStyle w:val="Heading5"/>
      </w:pPr>
      <w:bookmarkStart w:id="443" w:name="_Toc20"/>
      <w:r>
        <w:t>الحسن العسکری علیه السلام</w:t>
      </w:r>
      <w:bookmarkEnd w:id="443"/>
    </w:p>
    <w:p>
      <w:pPr>
        <w:pStyle w:val="BookText"/>
      </w:pPr>
      <w:r>
        <w:rPr>
          <w:rFonts w:ascii="IRNazanin" w:hAnsi="IRNazanin" w:eastAsia="IRNazanin" w:cs="IRNazanin"/>
          <w:lang w:bidi="fa-IR"/>
          <w:color w:val="111111"/>
          <w:sz w:val="28"/>
          <w:szCs w:val="28"/>
          <w:rtl/>
        </w:rPr>
        <w:t xml:space="preserve">2- دلائل الإمامة : قال أبو محمّد الحسن بن علیّ العسکری (علیه السلام) :</w:t>
      </w:r>
    </w:p>
    <w:p>
      <w:pPr>
        <w:pStyle w:val="BookText"/>
      </w:pPr>
      <w:r>
        <w:rPr>
          <w:rFonts w:ascii="IRNazanin" w:hAnsi="IRNazanin" w:eastAsia="IRNazanin" w:cs="IRNazanin"/>
          <w:lang w:bidi="fa-IR"/>
          <w:color w:val="111111"/>
          <w:sz w:val="28"/>
          <w:szCs w:val="28"/>
          <w:rtl/>
        </w:rPr>
        <w:t xml:space="preserve">أبوجعفر الثانی علیه السلام ولد بالمدینة لیلة الجمعة، النصف من شهر رمضان، سنة مائة وخمس وتسعین من الهجرة .</w:t>
      </w:r>
      <w:r>
        <w:rPr>
          <w:rStyle w:val="FootnoteReference"/>
        </w:rPr>
        <w:footnoteReference w:id="4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9425_207303"/>
    <w:bookmarkEnd w:id="9"/>
    <w:p>
      <w:pPr>
        <w:pStyle w:val="Heading5"/>
      </w:pPr>
      <w:bookmarkStart w:id="444" w:name="_Toc21"/>
      <w:r>
        <w:t>الأصحاب</w:t>
      </w:r>
      <w:bookmarkEnd w:id="444"/>
    </w:p>
    <w:p>
      <w:pPr>
        <w:pStyle w:val="BookText"/>
      </w:pPr>
      <w:r>
        <w:rPr>
          <w:rFonts w:ascii="IRNazanin" w:hAnsi="IRNazanin" w:eastAsia="IRNazanin" w:cs="IRNazanin"/>
          <w:lang w:bidi="fa-IR"/>
          <w:color w:val="111111"/>
          <w:sz w:val="28"/>
          <w:szCs w:val="28"/>
          <w:rtl/>
        </w:rPr>
        <w:t xml:space="preserve">3- مصباح المتهجّد: قال ابن عیّاش : خرج (إلی أهلی) علی ید الشیخ أبی القاسم رضی الله عنه (فی مقامه عندهم) هذا الدعاء:</w:t>
      </w:r>
    </w:p>
    <w:p>
      <w:pPr>
        <w:pStyle w:val="BookText"/>
      </w:pPr>
      <w:r>
        <w:rPr>
          <w:rFonts w:ascii="IRNazanin" w:hAnsi="IRNazanin" w:eastAsia="IRNazanin" w:cs="IRNazanin"/>
          <w:lang w:bidi="fa-IR"/>
          <w:color w:val="111111"/>
          <w:sz w:val="28"/>
          <w:szCs w:val="28"/>
          <w:rtl/>
        </w:rPr>
        <w:t xml:space="preserve">اللّهمّ إنّی أسألک بالمولودین فی رجب : محمّد بن علیّ الثانی، وابنه علیّ بن محمّد المنتجب» الدعاء.</w:t>
      </w:r>
    </w:p>
    <w:p>
      <w:pPr>
        <w:pStyle w:val="BookText"/>
      </w:pPr>
      <w:r>
        <w:rPr>
          <w:rFonts w:ascii="IRNazanin" w:hAnsi="IRNazanin" w:eastAsia="IRNazanin" w:cs="IRNazanin"/>
          <w:lang w:bidi="fa-IR"/>
          <w:color w:val="111111"/>
          <w:sz w:val="28"/>
          <w:szCs w:val="28"/>
          <w:rtl/>
        </w:rPr>
        <w:t xml:space="preserve">وذکر ابن عیّاش: أنّه کان یوم العاشر من رجب مولد أبی جعفر الثانی علیه السلام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وبعض اصحابنا کأنّهم لم یقفوا علی هذه الروایة ، فأوردوا هنا سؤالاً وأجابوا عنه وصفتها :</w:t>
      </w:r>
    </w:p>
    <w:p>
      <w:pPr>
        <w:pStyle w:val="BookText"/>
      </w:pPr>
      <w:r>
        <w:rPr>
          <w:rFonts w:ascii="IRNazanin" w:hAnsi="IRNazanin" w:eastAsia="IRNazanin" w:cs="IRNazanin"/>
          <w:lang w:bidi="fa-IR"/>
          <w:color w:val="111111"/>
          <w:sz w:val="28"/>
          <w:szCs w:val="28"/>
          <w:rtl/>
        </w:rPr>
        <w:t xml:space="preserve">إن قلت : إنّ الجواد والهادی علیهما السلام لم یلدا فی شهر رجب ، فکیف یقول الإمام الحجّة علیه السلام :</w:t>
      </w:r>
    </w:p>
    <w:p>
      <w:pPr>
        <w:pStyle w:val="BookText"/>
      </w:pPr>
      <w:r>
        <w:rPr>
          <w:rFonts w:ascii="IRNazanin" w:hAnsi="IRNazanin" w:eastAsia="IRNazanin" w:cs="IRNazanin"/>
          <w:lang w:bidi="fa-IR"/>
          <w:color w:val="111111"/>
          <w:sz w:val="28"/>
          <w:szCs w:val="28"/>
          <w:rtl/>
        </w:rPr>
        <w:t xml:space="preserve">«بالمولودین فی رجب »؟ قلت : إنّه أراد التوسّل بهما فی هذا الشهر لا کونهما ولدا فیه .</w:t>
      </w:r>
    </w:p>
    <w:p>
      <w:pPr>
        <w:pStyle w:val="BookText"/>
      </w:pPr>
      <w:r>
        <w:rPr>
          <w:rFonts w:ascii="IRNazanin" w:hAnsi="IRNazanin" w:eastAsia="IRNazanin" w:cs="IRNazanin"/>
          <w:lang w:bidi="fa-IR"/>
          <w:color w:val="111111"/>
          <w:sz w:val="28"/>
          <w:szCs w:val="28"/>
          <w:rtl/>
        </w:rPr>
        <w:t xml:space="preserve">قلت: وما ذکروه غیر صحیح هنا:</w:t>
      </w:r>
    </w:p>
    <w:p>
      <w:pPr>
        <w:pStyle w:val="BookText"/>
      </w:pPr>
      <w:r>
        <w:rPr>
          <w:rFonts w:ascii="IRNazanin" w:hAnsi="IRNazanin" w:eastAsia="IRNazanin" w:cs="IRNazanin"/>
          <w:lang w:bidi="fa-IR"/>
          <w:color w:val="111111"/>
          <w:sz w:val="28"/>
          <w:szCs w:val="28"/>
          <w:rtl/>
        </w:rPr>
        <w:t xml:space="preserve">أمّا أوّلاً: فلأنّه إنّما یتأتی قولهم علی بطلان روایة ابن عیّاش وقد ذکرها الشیخ.</w:t>
      </w:r>
    </w:p>
    <w:p>
      <w:pPr>
        <w:pStyle w:val="BookText"/>
      </w:pPr>
      <w:r>
        <w:rPr>
          <w:rFonts w:ascii="IRNazanin" w:hAnsi="IRNazanin" w:eastAsia="IRNazanin" w:cs="IRNazanin"/>
          <w:lang w:bidi="fa-IR"/>
          <w:color w:val="111111"/>
          <w:sz w:val="28"/>
          <w:szCs w:val="28"/>
          <w:rtl/>
        </w:rPr>
        <w:t xml:space="preserve">وأمّا ثانیاً : فلأنّ تخصیص التوسّل بهما فی رجب ترجیح من غیر مرجّع لولا الولادة.</w:t>
      </w:r>
    </w:p>
    <w:p>
      <w:pPr>
        <w:pStyle w:val="BookText"/>
      </w:pPr>
      <w:r>
        <w:rPr>
          <w:rFonts w:ascii="IRNazanin" w:hAnsi="IRNazanin" w:eastAsia="IRNazanin" w:cs="IRNazanin"/>
          <w:lang w:bidi="fa-IR"/>
          <w:color w:val="111111"/>
          <w:sz w:val="28"/>
          <w:szCs w:val="28"/>
          <w:rtl/>
        </w:rPr>
        <w:t xml:space="preserve">وأمّا ثالثاً : فلأنّه لو کان کما ذکره، لقال علیه السلام : الإمامین ولم یقل المولودین .</w:t>
      </w:r>
    </w:p>
    <w:p>
      <w:pPr>
        <w:pStyle w:val="BookText"/>
      </w:pPr>
      <w:r>
        <w:rPr>
          <w:rFonts w:ascii="IRNazanin" w:hAnsi="IRNazanin" w:eastAsia="IRNazanin" w:cs="IRNazanin"/>
          <w:lang w:bidi="fa-IR"/>
          <w:color w:val="111111"/>
          <w:sz w:val="28"/>
          <w:szCs w:val="28"/>
          <w:rtl/>
        </w:rPr>
        <w:t xml:space="preserve">انتهی ملخّص کلامه رحمه الله.</w:t>
      </w:r>
    </w:p>
    <w:p>
      <w:pPr>
        <w:pStyle w:val="BookText"/>
      </w:pPr>
      <w:r>
        <w:rPr>
          <w:rFonts w:ascii="IRNazanin" w:hAnsi="IRNazanin" w:eastAsia="IRNazanin" w:cs="IRNazanin"/>
          <w:lang w:bidi="fa-IR"/>
          <w:color w:val="111111"/>
          <w:sz w:val="28"/>
          <w:szCs w:val="28"/>
          <w:rtl/>
        </w:rPr>
        <w:t xml:space="preserve">أقول: فی تعیین شهر ولادته علیه السلام مرسلتان :</w:t>
      </w:r>
    </w:p>
    <w:p>
      <w:pPr>
        <w:pStyle w:val="BookText"/>
      </w:pPr>
      <w:r>
        <w:rPr>
          <w:rFonts w:ascii="IRNazanin" w:hAnsi="IRNazanin" w:eastAsia="IRNazanin" w:cs="IRNazanin"/>
          <w:lang w:bidi="fa-IR"/>
          <w:color w:val="111111"/>
          <w:sz w:val="28"/>
          <w:szCs w:val="28"/>
          <w:rtl/>
        </w:rPr>
        <w:t xml:space="preserve">أحدهما : ما عن العسکری علیه السلام : بأنّه فی شهر رمضان.</w:t>
      </w:r>
    </w:p>
    <w:p>
      <w:pPr>
        <w:pStyle w:val="BookText"/>
      </w:pPr>
      <w:r>
        <w:rPr>
          <w:rFonts w:ascii="IRNazanin" w:hAnsi="IRNazanin" w:eastAsia="IRNazanin" w:cs="IRNazanin"/>
          <w:lang w:bidi="fa-IR"/>
          <w:color w:val="111111"/>
          <w:sz w:val="28"/>
          <w:szCs w:val="28"/>
          <w:rtl/>
        </w:rPr>
        <w:t xml:space="preserve">وثانیهما : ما بید الشیخ أبی القاسم «ره» الظاهر فی التوقیع عن الحجّة علیه السلام: ولادته و ولادة ابنه علیهما السلام فی شهر رجب إلاّ أنّ الکلینی والمفید والشهید وغیرهم من المؤرّخین قالوا بالأوّل وبعضهم کما تری ذکر خبر ابن عیّاش روایة ولم یهجروها ولم یطعنوا فیها إلاّ من قال بأنّ لفظ محمّد بن علیّ الثانی، تحریف عن «الأوّل، فکان المراد به الباقر علیه السلام .</w:t>
      </w:r>
    </w:p>
    <w:p>
      <w:pPr>
        <w:pStyle w:val="BookText"/>
      </w:pPr>
      <w:r>
        <w:rPr>
          <w:rFonts w:ascii="IRNazanin" w:hAnsi="IRNazanin" w:eastAsia="IRNazanin" w:cs="IRNazanin"/>
          <w:lang w:bidi="fa-IR"/>
          <w:color w:val="111111"/>
          <w:sz w:val="28"/>
          <w:szCs w:val="28"/>
          <w:rtl/>
        </w:rPr>
        <w:t xml:space="preserve">علماً بأنّه ینافی ذیله «وابنه علیّ بن محمّد المنتجب، ؛</w:t>
      </w:r>
    </w:p>
    <w:p>
      <w:pPr>
        <w:pStyle w:val="BookText"/>
      </w:pPr>
      <w:r>
        <w:rPr>
          <w:rFonts w:ascii="IRNazanin" w:hAnsi="IRNazanin" w:eastAsia="IRNazanin" w:cs="IRNazanin"/>
          <w:lang w:bidi="fa-IR"/>
          <w:color w:val="111111"/>
          <w:sz w:val="28"/>
          <w:szCs w:val="28"/>
          <w:rtl/>
        </w:rPr>
        <w:t xml:space="preserve">وأنّه لم یعهد تقیید اسم الباقر علیه السلام بمحمّد بن علی الأوّل، فتدبّر .</w:t>
      </w:r>
    </w:p>
    <w:p>
      <w:pPr>
        <w:pStyle w:val="BookText"/>
      </w:pPr>
      <w:r>
        <w:rPr>
          <w:rFonts w:ascii="IRNazanin" w:hAnsi="IRNazanin" w:eastAsia="IRNazanin" w:cs="IRNazanin"/>
          <w:lang w:bidi="fa-IR"/>
          <w:color w:val="111111"/>
          <w:sz w:val="28"/>
          <w:szCs w:val="28"/>
          <w:rtl/>
        </w:rPr>
        <w:t xml:space="preserve">البلد الأمین، ومصباح الکفعمی: (مثله) .</w:t>
      </w:r>
      <w:r>
        <w:rPr>
          <w:rStyle w:val="FootnoteReference"/>
        </w:rPr>
        <w:footnoteReference w:id="5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9425_207304"/>
    <w:bookmarkEnd w:id="10"/>
    <w:p>
      <w:pPr>
        <w:pStyle w:val="BookText"/>
      </w:pPr>
      <w:r>
        <w:rPr>
          <w:rFonts w:ascii="IRNazanin" w:hAnsi="IRNazanin" w:eastAsia="IRNazanin" w:cs="IRNazanin"/>
          <w:lang w:bidi="fa-IR"/>
          <w:color w:val="111111"/>
          <w:sz w:val="28"/>
          <w:szCs w:val="28"/>
          <w:rtl/>
        </w:rPr>
        <w:t xml:space="preserve">4- تاریخ بغداد : أخبرنی علیّ بن أبی علیّ، حدّثنا الحسن بن الحسین الثعالبی، أخبرنی أحمد بن عبدالله الذارع، حدّثنا حرب بن محمّد المؤدّب ، حدّثنا الحسن بن محمّد العمّی البصری، حدّثنی أبی، حدّثنا محمّد بن الحسین، عن</w:t>
      </w:r>
    </w:p>
    <w:p>
      <w:pPr>
        <w:pStyle w:val="BookText"/>
      </w:pPr>
      <w:r>
        <w:rPr>
          <w:rFonts w:ascii="IRNazanin" w:hAnsi="IRNazanin" w:eastAsia="IRNazanin" w:cs="IRNazanin"/>
          <w:lang w:bidi="fa-IR"/>
          <w:color w:val="111111"/>
          <w:sz w:val="28"/>
          <w:szCs w:val="28"/>
          <w:rtl/>
        </w:rPr>
        <w:t xml:space="preserve">محمّد بن سنان، قال : مضی أبوجعفر محمّد بن علیّ وهو ابن خمس وعشرین سنة</w:t>
      </w:r>
    </w:p>
    <w:p>
      <w:pPr>
        <w:pStyle w:val="BookText"/>
      </w:pPr>
      <w:r>
        <w:rPr>
          <w:rFonts w:ascii="IRNazanin" w:hAnsi="IRNazanin" w:eastAsia="IRNazanin" w:cs="IRNazanin"/>
          <w:lang w:bidi="fa-IR"/>
          <w:color w:val="111111"/>
          <w:sz w:val="28"/>
          <w:szCs w:val="28"/>
          <w:rtl/>
        </w:rPr>
        <w:t xml:space="preserve">وثلاثة أشهر واثنی عشر یوماً، وکان مولده سنة مائة وخمس وتسعین من الهجرة .</w:t>
      </w:r>
      <w:r>
        <w:rPr>
          <w:rStyle w:val="FootnoteReference"/>
        </w:rPr>
        <w:footnoteReference w:id="52"/>
      </w:r>
    </w:p>
    <w:p>
      <w:pPr>
        <w:pStyle w:val="Heading5"/>
      </w:pPr>
      <w:bookmarkStart w:id="445" w:name="_Toc22"/>
      <w:r>
        <w:t>الکتب والأقوال</w:t>
      </w:r>
      <w:bookmarkEnd w:id="445"/>
    </w:p>
    <w:p>
      <w:pPr>
        <w:pStyle w:val="BookText"/>
      </w:pPr>
      <w:r>
        <w:rPr>
          <w:rFonts w:ascii="IRNazanin" w:hAnsi="IRNazanin" w:eastAsia="IRNazanin" w:cs="IRNazanin"/>
          <w:lang w:bidi="fa-IR"/>
          <w:color w:val="111111"/>
          <w:sz w:val="28"/>
          <w:szCs w:val="28"/>
          <w:rtl/>
        </w:rPr>
        <w:t xml:space="preserve">5- الکافی: ولد علیه السلام فی شهر رمضان من سنة خمس وتسعین ومائة .</w:t>
      </w:r>
    </w:p>
    <w:p>
      <w:pPr>
        <w:pStyle w:val="BookText"/>
      </w:pPr>
      <w:r>
        <w:rPr>
          <w:rFonts w:ascii="IRNazanin" w:hAnsi="IRNazanin" w:eastAsia="IRNazanin" w:cs="IRNazanin"/>
          <w:lang w:bidi="fa-IR"/>
          <w:color w:val="111111"/>
          <w:sz w:val="28"/>
          <w:szCs w:val="28"/>
          <w:rtl/>
        </w:rPr>
        <w:t xml:space="preserve">الإرشاد للمفید، الدروس: (مثله).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6- إثبات الوصیّة : ولد علیه السلام لیلة الجمعة لإحدی عشرة لیلة بقیت من شهر رمضان سنة خمس وتسعین ومائة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7- تاج الموالید : ولد علیه السلام بالمدینة لیلة الجمعة لسبع عشرة لیلة خلت من شهر رمضان. ویقال : للنصف منه.</w:t>
      </w:r>
    </w:p>
    <w:p>
      <w:pPr>
        <w:pStyle w:val="BookText"/>
      </w:pPr>
      <w:r>
        <w:rPr>
          <w:rFonts w:ascii="IRNazanin" w:hAnsi="IRNazanin" w:eastAsia="IRNazanin" w:cs="IRNazanin"/>
          <w:lang w:bidi="fa-IR"/>
          <w:color w:val="111111"/>
          <w:sz w:val="28"/>
          <w:szCs w:val="28"/>
          <w:rtl/>
        </w:rPr>
        <w:t xml:space="preserve">وفی روایة أُخری:</w:t>
      </w:r>
    </w:p>
    <w:p>
      <w:pPr>
        <w:pStyle w:val="BookText"/>
      </w:pPr>
      <w:r>
        <w:rPr>
          <w:rFonts w:ascii="IRNazanin" w:hAnsi="IRNazanin" w:eastAsia="IRNazanin" w:cs="IRNazanin"/>
          <w:lang w:bidi="fa-IR"/>
          <w:color w:val="111111"/>
          <w:sz w:val="28"/>
          <w:szCs w:val="28"/>
          <w:rtl/>
        </w:rPr>
        <w:t xml:space="preserve">إنّه ولد یوم الجمعة لعشر لیال خلون من رجب سنة خمس وتسعین ومائة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8- روضة الواعظین: ولد ابوجعفر علیه السلام بالمدینة لیلة الجمعة لتسع عشرة لیلة خلت من شهر رمضان.</w:t>
      </w:r>
    </w:p>
    <w:p>
      <w:pPr>
        <w:pStyle w:val="BookText"/>
      </w:pPr>
      <w:r>
        <w:rPr>
          <w:rFonts w:ascii="IRNazanin" w:hAnsi="IRNazanin" w:eastAsia="IRNazanin" w:cs="IRNazanin"/>
          <w:lang w:bidi="fa-IR"/>
          <w:color w:val="111111"/>
          <w:sz w:val="28"/>
          <w:szCs w:val="28"/>
          <w:rtl/>
        </w:rPr>
        <w:t xml:space="preserve">ویقال : النصف من شهر رمضان سنة خمس وتسعین ومائة من الهجرة .</w:t>
      </w:r>
      <w:r>
        <w:rPr>
          <w:rStyle w:val="FootnoteReference"/>
        </w:rPr>
        <w:footnoteReference w:id="56"/>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المنائب لأبن شهرآشوب: ولد علیه السلام بالمدینة لیلة الجمعة للتاسع عشر من شهر رمضان، ویقال : للنصف منه .</w:t>
      </w:r>
    </w:p>
    <w:p>
      <w:pPr>
        <w:pStyle w:val="BookText"/>
      </w:pPr>
      <w:r>
        <w:rPr>
          <w:rFonts w:ascii="IRNazanin" w:hAnsi="IRNazanin" w:eastAsia="IRNazanin" w:cs="IRNazanin"/>
          <w:lang w:bidi="fa-IR"/>
          <w:color w:val="111111"/>
          <w:sz w:val="28"/>
          <w:szCs w:val="28"/>
          <w:rtl/>
        </w:rPr>
        <w:t xml:space="preserve">وقال ابن عیّاش : یوم الجمعة لعشر خلون من رجب سنة خمس وتسعین ومائة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10- إعلام الوری :"ولد علیه السلام فی شهر رمضان من سنة خمس وتسعین ومائة السبع عشرة لیلة مضت من الشهر، وقیل: للنصف منه لیلة الجمعة.</w:t>
      </w:r>
    </w:p>
    <w:p>
      <w:pPr>
        <w:pStyle w:val="BookText"/>
      </w:pPr>
      <w:r>
        <w:rPr>
          <w:rFonts w:ascii="IRNazanin" w:hAnsi="IRNazanin" w:eastAsia="IRNazanin" w:cs="IRNazanin"/>
          <w:lang w:bidi="fa-IR"/>
          <w:color w:val="111111"/>
          <w:sz w:val="28"/>
          <w:szCs w:val="28"/>
          <w:rtl/>
        </w:rPr>
        <w:t xml:space="preserve">وفی روایة ابن عیّاش: ولد یوم الجمعة لعشر خلون من رجب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11- کشف الغمّة : قال محمّد بن طلحة : وأمّا ولادته : ففی لیلة الجمعة تاسع عشر من رمضان ، سنة مائة وخمس وتسعین للهجرة . وقیل : عاشر رجب منها.</w:t>
      </w:r>
    </w:p>
    <w:p>
      <w:pPr>
        <w:pStyle w:val="BookText"/>
      </w:pPr>
      <w:r>
        <w:rPr>
          <w:rFonts w:ascii="IRNazanin" w:hAnsi="IRNazanin" w:eastAsia="IRNazanin" w:cs="IRNazanin"/>
          <w:lang w:bidi="fa-IR"/>
          <w:color w:val="111111"/>
          <w:sz w:val="28"/>
          <w:szCs w:val="28"/>
          <w:rtl/>
        </w:rPr>
        <w:t xml:space="preserve">وقال محمّد بن سعید: مولده سنة خمس وتسعین ومائة ، فیکون عمره خمساً وعشرین سنة .</w:t>
      </w:r>
    </w:p>
    <w:p>
      <w:pPr>
        <w:pStyle w:val="BookText"/>
      </w:pPr>
      <w:r>
        <w:rPr>
          <w:rFonts w:ascii="IRNazanin" w:hAnsi="IRNazanin" w:eastAsia="IRNazanin" w:cs="IRNazanin"/>
          <w:lang w:bidi="fa-IR"/>
          <w:color w:val="111111"/>
          <w:sz w:val="28"/>
          <w:szCs w:val="28"/>
          <w:rtl/>
        </w:rPr>
        <w:t xml:space="preserve">وقال الحافظ عبدالعزیز : ولد سنة خمس وتسعین ومائة.</w:t>
      </w:r>
    </w:p>
    <w:p>
      <w:pPr>
        <w:pStyle w:val="BookText"/>
      </w:pPr>
      <w:r>
        <w:rPr>
          <w:rFonts w:ascii="IRNazanin" w:hAnsi="IRNazanin" w:eastAsia="IRNazanin" w:cs="IRNazanin"/>
          <w:lang w:bidi="fa-IR"/>
          <w:color w:val="111111"/>
          <w:sz w:val="28"/>
          <w:szCs w:val="28"/>
          <w:rtl/>
        </w:rPr>
        <w:t xml:space="preserve">ویقال : ولد بالمدینة فی شهر رمضان من سنة خمس وتسعین ومائة .</w:t>
      </w:r>
    </w:p>
    <w:p>
      <w:pPr>
        <w:pStyle w:val="BookText"/>
      </w:pPr>
      <w:r>
        <w:rPr>
          <w:rFonts w:ascii="IRNazanin" w:hAnsi="IRNazanin" w:eastAsia="IRNazanin" w:cs="IRNazanin"/>
          <w:lang w:bidi="fa-IR"/>
          <w:color w:val="111111"/>
          <w:sz w:val="28"/>
          <w:szCs w:val="28"/>
          <w:rtl/>
        </w:rPr>
        <w:t xml:space="preserve">وقال ابن الخشّاب : ولد فی رمضان لیلة الجمعة لتسع عشرة لیلة خلت منه سنة خمس وتسعین ومائة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12- وفیات الأعیان، نزهة المجالس: وکانت ولادته یوم الثلاثاء خامس شهر رمضان . وقیل : منتصفه سنة خمس وتسعین ومائة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13- تاریخ الغفاری : ولد علیه السلام لیلة الجمعة الخامس عشر من شهر رمضان .</w:t>
      </w:r>
      <w:r>
        <w:rPr>
          <w:rStyle w:val="FootnoteReference"/>
        </w:rPr>
        <w:footnoteReference w:id="61"/>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9425_207306"/>
    <w:bookmarkEnd w:id="11"/>
    <w:p>
      <w:pPr>
        <w:pStyle w:val="Heading3"/>
      </w:pPr>
      <w:bookmarkStart w:id="446" w:name="_Toc23"/>
      <w:r>
        <w:t>2- أبواب أسمه وکنیته وألقابه، وصفاته و نقش خاتمه علیه السلام</w:t>
      </w:r>
      <w:bookmarkEnd w:id="446"/>
    </w:p>
    <w:p>
      <w:pPr>
        <w:pStyle w:val="Heading4"/>
      </w:pPr>
      <w:bookmarkStart w:id="447" w:name="_Toc24"/>
      <w:r>
        <w:t>1- باب جوامع أسمائه و کناه وألقابه علیه السلام</w:t>
      </w:r>
      <w:bookmarkEnd w:id="447"/>
    </w:p>
    <w:p>
      <w:pPr>
        <w:pStyle w:val="Heading5"/>
      </w:pPr>
      <w:bookmarkStart w:id="448" w:name="_Toc25"/>
      <w:r>
        <w:t>اشارة</w:t>
      </w:r>
      <w:bookmarkEnd w:id="448"/>
    </w:p>
    <w:p>
      <w:pPr>
        <w:pStyle w:val="BookText"/>
      </w:pPr>
      <w:r>
        <w:rPr>
          <w:rFonts w:ascii="Amiri" w:hAnsi="Amiri" w:eastAsia="Amiri" w:cs="Amiri"/>
          <w:lang w:bidi="ar-SA"/>
          <w:color w:val="111111"/>
          <w:sz w:val="28"/>
          <w:szCs w:val="28"/>
          <w:rtl/>
        </w:rPr>
        <w:t xml:space="preserve">أسمه: محمّد.</w:t>
      </w:r>
    </w:p>
    <w:p>
      <w:pPr>
        <w:pStyle w:val="BookText"/>
      </w:pPr>
      <w:r>
        <w:rPr>
          <w:rFonts w:ascii="IRNazanin" w:hAnsi="IRNazanin" w:eastAsia="IRNazanin" w:cs="IRNazanin"/>
          <w:lang w:bidi="fa-IR"/>
          <w:color w:val="111111"/>
          <w:sz w:val="28"/>
          <w:szCs w:val="28"/>
          <w:rtl/>
        </w:rPr>
        <w:t xml:space="preserve">کنیته : أبوجعفر - بکنیة جدّه الباقر علیه السلام - المعروف بأبی جعفر الثانی . والخاصّ: أبوعلیّ.</w:t>
      </w:r>
    </w:p>
    <w:p>
      <w:pPr>
        <w:pStyle w:val="BookText"/>
      </w:pPr>
      <w:r>
        <w:rPr>
          <w:rFonts w:ascii="IRNazanin" w:hAnsi="IRNazanin" w:eastAsia="IRNazanin" w:cs="IRNazanin"/>
          <w:lang w:bidi="fa-IR"/>
          <w:color w:val="111111"/>
          <w:sz w:val="28"/>
          <w:szCs w:val="28"/>
          <w:rtl/>
        </w:rPr>
        <w:t xml:space="preserve">ألقابه : المختار، الزکیّ، الرضیّ، التقیّ، المتّقی،</w:t>
      </w:r>
    </w:p>
    <w:p>
      <w:pPr>
        <w:pStyle w:val="BookText"/>
      </w:pPr>
      <w:r>
        <w:rPr>
          <w:rFonts w:ascii="IRNazanin" w:hAnsi="IRNazanin" w:eastAsia="IRNazanin" w:cs="IRNazanin"/>
          <w:lang w:bidi="fa-IR"/>
          <w:color w:val="111111"/>
          <w:sz w:val="28"/>
          <w:szCs w:val="28"/>
          <w:rtl/>
        </w:rPr>
        <w:t xml:space="preserve">المتوکّل، المرتضی، القانع، المنتجب، الهادی؛</w:t>
      </w:r>
    </w:p>
    <w:p>
      <w:pPr>
        <w:pStyle w:val="BookText"/>
      </w:pPr>
      <w:r>
        <w:rPr>
          <w:rFonts w:ascii="IRNazanin" w:hAnsi="IRNazanin" w:eastAsia="IRNazanin" w:cs="IRNazanin"/>
          <w:lang w:bidi="fa-IR"/>
          <w:color w:val="111111"/>
          <w:sz w:val="28"/>
          <w:szCs w:val="28"/>
          <w:rtl/>
        </w:rPr>
        <w:t xml:space="preserve">وأشهرها: الجواد .</w:t>
      </w:r>
    </w:p>
    <w:p>
      <w:pPr>
        <w:pStyle w:val="Heading5"/>
      </w:pPr>
      <w:bookmarkStart w:id="449" w:name="_Toc26"/>
      <w:r>
        <w:t>الکتب</w:t>
      </w:r>
      <w:bookmarkEnd w:id="449"/>
    </w:p>
    <w:p>
      <w:pPr>
        <w:pStyle w:val="BookText"/>
      </w:pPr>
      <w:r>
        <w:rPr>
          <w:rFonts w:ascii="IRNazanin" w:hAnsi="IRNazanin" w:eastAsia="IRNazanin" w:cs="IRNazanin"/>
          <w:lang w:bidi="fa-IR"/>
          <w:color w:val="111111"/>
          <w:sz w:val="28"/>
          <w:szCs w:val="28"/>
          <w:rtl/>
        </w:rPr>
        <w:t xml:space="preserve">1- عیون أخبار الرضا علیه السلام : بالإسناد المتقدّم فی عوالم : 22/ 488 ح 1:</w:t>
      </w:r>
    </w:p>
    <w:p>
      <w:pPr>
        <w:pStyle w:val="BookText"/>
      </w:pPr>
      <w:r>
        <w:rPr>
          <w:rFonts w:ascii="IRNazanin" w:hAnsi="IRNazanin" w:eastAsia="IRNazanin" w:cs="IRNazanin"/>
          <w:lang w:bidi="fa-IR"/>
          <w:color w:val="111111"/>
          <w:sz w:val="28"/>
          <w:szCs w:val="28"/>
          <w:rtl/>
        </w:rPr>
        <w:t xml:space="preserve">وکان للرضا علیه السلام من الولد محمّد الإمام علیه السلام، وکان یقول له الرضا علیه السلام :</w:t>
      </w:r>
    </w:p>
    <w:p>
      <w:pPr>
        <w:pStyle w:val="BookText"/>
      </w:pPr>
      <w:r>
        <w:rPr>
          <w:rFonts w:ascii="IRNazanin" w:hAnsi="IRNazanin" w:eastAsia="IRNazanin" w:cs="IRNazanin"/>
          <w:lang w:bidi="fa-IR"/>
          <w:color w:val="111111"/>
          <w:sz w:val="28"/>
          <w:szCs w:val="28"/>
          <w:rtl/>
        </w:rPr>
        <w:t xml:space="preserve">الصادق، والصابر، والفاضل، وقرّة أعین المؤمنین، وغیظ الملحدین .</w:t>
      </w:r>
      <w:r>
        <w:rPr>
          <w:rStyle w:val="FootnoteReference"/>
        </w:rPr>
        <w:footnoteReference w:id="62"/>
      </w:r>
    </w:p>
    <w:p>
      <w:pPr>
        <w:pStyle w:val="BookText"/>
      </w:pPr>
      <w:r>
        <w:rPr>
          <w:rFonts w:ascii="Amiri" w:hAnsi="Amiri" w:eastAsia="Amiri" w:cs="Amiri"/>
          <w:lang w:bidi="ar-SA"/>
          <w:color w:val="111111"/>
          <w:sz w:val="28"/>
          <w:szCs w:val="28"/>
          <w:rtl/>
        </w:rPr>
        <w:t xml:space="preserve">2- معانی الأخبار : سمّی محمّد بن علیّ الثانی التقیّ، لأنّه أتّقی الله عزّوجلّ فوقاه شرّ المأمون لمّا دخل علیه باللیل سکران، فضربه بسیفه حتّی ظنّ أنّه قد قتله</w:t>
      </w:r>
    </w:p>
    <w:p>
      <w:pPr>
        <w:pStyle w:val="BookText"/>
      </w:pPr>
      <w:r>
        <w:rPr>
          <w:rFonts w:ascii="IRNazanin" w:hAnsi="IRNazanin" w:eastAsia="IRNazanin" w:cs="IRNazanin"/>
          <w:lang w:bidi="fa-IR"/>
          <w:color w:val="111111"/>
          <w:sz w:val="28"/>
          <w:szCs w:val="28"/>
          <w:rtl/>
        </w:rPr>
        <w:t xml:space="preserve">فوقاه الله شرّه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3- الهدایة الکبری : لقبه : المختار، والمرتضی، والتقیّ، والمتوکّل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4- دلائل الإمامة: کنیته : أبوجعفر . وأبو علیّ الخاصّ.</w:t>
      </w:r>
    </w:p>
    <w:p>
      <w:pPr>
        <w:pStyle w:val="BookText"/>
      </w:pPr>
      <w:r>
        <w:rPr>
          <w:rFonts w:ascii="IRNazanin" w:hAnsi="IRNazanin" w:eastAsia="IRNazanin" w:cs="IRNazanin"/>
          <w:lang w:bidi="fa-IR"/>
          <w:color w:val="111111"/>
          <w:sz w:val="28"/>
          <w:szCs w:val="28"/>
          <w:rtl/>
        </w:rPr>
        <w:t xml:space="preserve">ولقبه :</w:t>
      </w:r>
    </w:p>
    <w:p>
      <w:pPr>
        <w:pStyle w:val="BookText"/>
      </w:pPr>
      <w:r>
        <w:rPr>
          <w:rFonts w:ascii="IRNazanin" w:hAnsi="IRNazanin" w:eastAsia="IRNazanin" w:cs="IRNazanin"/>
          <w:lang w:bidi="fa-IR"/>
          <w:color w:val="111111"/>
          <w:sz w:val="28"/>
          <w:szCs w:val="28"/>
          <w:rtl/>
        </w:rPr>
        <w:t xml:space="preserve">الزکیّ، والمرتضی، والتقیّ، والقانع، والرضیّ، والمختار، والمتوکّل والجواد .</w:t>
      </w:r>
      <w:r>
        <w:rPr>
          <w:rStyle w:val="FootnoteReference"/>
        </w:rPr>
        <w:footnoteReference w:id="65"/>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إرشاد المفید: وکان منعوتاً : بالمنتجب والمرتضی.</w:t>
      </w:r>
    </w:p>
    <w:p>
      <w:pPr>
        <w:pStyle w:val="BookText"/>
      </w:pPr>
      <w:r>
        <w:rPr>
          <w:rFonts w:ascii="IRNazanin" w:hAnsi="IRNazanin" w:eastAsia="IRNazanin" w:cs="IRNazanin"/>
          <w:lang w:bidi="fa-IR"/>
          <w:color w:val="111111"/>
          <w:sz w:val="28"/>
          <w:szCs w:val="28"/>
          <w:rtl/>
        </w:rPr>
        <w:t xml:space="preserve">روضة الواعظین : (مثله).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6- مقصد الراغب : أسمه: محمّد؛ وکنیته : أبوجعفر، والخاصّ: أبوعلیّ .</w:t>
      </w:r>
    </w:p>
    <w:p>
      <w:pPr>
        <w:pStyle w:val="BookText"/>
      </w:pPr>
      <w:r>
        <w:rPr>
          <w:rFonts w:ascii="IRNazanin" w:hAnsi="IRNazanin" w:eastAsia="IRNazanin" w:cs="IRNazanin"/>
          <w:lang w:bidi="fa-IR"/>
          <w:color w:val="111111"/>
          <w:sz w:val="28"/>
          <w:szCs w:val="28"/>
          <w:rtl/>
        </w:rPr>
        <w:t xml:space="preserve">وألقابه : المختار، والمرتضی، والقانع، والتقیّ، والمتوکّل، والجواد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7- تاج الموالید: أسم الإمام التاسع : محمّد؛</w:t>
      </w:r>
    </w:p>
    <w:p>
      <w:pPr>
        <w:pStyle w:val="BookText"/>
      </w:pPr>
      <w:r>
        <w:rPr>
          <w:rFonts w:ascii="IRNazanin" w:hAnsi="IRNazanin" w:eastAsia="IRNazanin" w:cs="IRNazanin"/>
          <w:lang w:bidi="fa-IR"/>
          <w:color w:val="111111"/>
          <w:sz w:val="28"/>
          <w:szCs w:val="28"/>
          <w:rtl/>
        </w:rPr>
        <w:t xml:space="preserve">وکنیته : أبوجعفر، وربّما یقال له : أبو جعفر الثانی؛</w:t>
      </w:r>
    </w:p>
    <w:p>
      <w:pPr>
        <w:pStyle w:val="BookText"/>
      </w:pPr>
      <w:r>
        <w:rPr>
          <w:rFonts w:ascii="IRNazanin" w:hAnsi="IRNazanin" w:eastAsia="IRNazanin" w:cs="IRNazanin"/>
          <w:lang w:bidi="fa-IR"/>
          <w:color w:val="111111"/>
          <w:sz w:val="28"/>
          <w:szCs w:val="28"/>
          <w:rtl/>
        </w:rPr>
        <w:t xml:space="preserve">ولقبه : التقیّ، والمنتجب، والمرتضی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8- المناقب لابن شهرآشوب: اسمه: محمّد؛</w:t>
      </w:r>
    </w:p>
    <w:p>
      <w:pPr>
        <w:pStyle w:val="BookText"/>
      </w:pPr>
      <w:r>
        <w:rPr>
          <w:rFonts w:ascii="IRNazanin" w:hAnsi="IRNazanin" w:eastAsia="IRNazanin" w:cs="IRNazanin"/>
          <w:lang w:bidi="fa-IR"/>
          <w:color w:val="111111"/>
          <w:sz w:val="28"/>
          <w:szCs w:val="28"/>
          <w:rtl/>
        </w:rPr>
        <w:t xml:space="preserve">وکنیته : أبو جعفر، والخاصّ: أبوعلیّ.</w:t>
      </w:r>
    </w:p>
    <w:p>
      <w:pPr>
        <w:pStyle w:val="BookText"/>
      </w:pPr>
      <w:r>
        <w:rPr>
          <w:rFonts w:ascii="IRNazanin" w:hAnsi="IRNazanin" w:eastAsia="IRNazanin" w:cs="IRNazanin"/>
          <w:lang w:bidi="fa-IR"/>
          <w:color w:val="111111"/>
          <w:sz w:val="28"/>
          <w:szCs w:val="28"/>
          <w:rtl/>
        </w:rPr>
        <w:t xml:space="preserve">وألقابه: المختار، والمرتضی، والمتوکّل، والمتّقیّ، والزکیّ، والتقیّ والمنتجب، والقانع، والجواد، والعالم (الربّانی، ظاهر المعانی، قلیل التوانی المعروف بأبی جعفر الثانی، المنتجب المرتضی، المتوشّح بالرضاء المستسلم</w:t>
      </w:r>
    </w:p>
    <w:p>
      <w:pPr>
        <w:pStyle w:val="BookText"/>
      </w:pPr>
      <w:r>
        <w:rPr>
          <w:rFonts w:ascii="IRNazanin" w:hAnsi="IRNazanin" w:eastAsia="IRNazanin" w:cs="IRNazanin"/>
          <w:lang w:bidi="fa-IR"/>
          <w:color w:val="111111"/>
          <w:sz w:val="28"/>
          <w:szCs w:val="28"/>
          <w:rtl/>
        </w:rPr>
        <w:t xml:space="preserve">للقضاء، له من الله أکثر، الرضا ابن الرضا؛</w:t>
      </w:r>
    </w:p>
    <w:p>
      <w:pPr>
        <w:pStyle w:val="BookText"/>
      </w:pPr>
      <w:r>
        <w:rPr>
          <w:rFonts w:ascii="IRNazanin" w:hAnsi="IRNazanin" w:eastAsia="IRNazanin" w:cs="IRNazanin"/>
          <w:lang w:bidi="fa-IR"/>
          <w:color w:val="111111"/>
          <w:sz w:val="28"/>
          <w:szCs w:val="28"/>
          <w:rtl/>
        </w:rPr>
        <w:t xml:space="preserve">توارث الشرف کابراً عن کابر، وشهد له بذا الصوامع، المستسقی عروقه من منبع النبوّة، ورضعت شجرته ثدی الرسالة، وتهدّلت أغصانه ثمر الإمامة)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9- إعلام الوری : ولقبه : التقیّ، والمنتجب، والجواد، والمرتضی؛</w:t>
      </w:r>
    </w:p>
    <w:p>
      <w:pPr>
        <w:pStyle w:val="BookText"/>
      </w:pPr>
      <w:r>
        <w:rPr>
          <w:rFonts w:ascii="IRNazanin" w:hAnsi="IRNazanin" w:eastAsia="IRNazanin" w:cs="IRNazanin"/>
          <w:lang w:bidi="fa-IR"/>
          <w:color w:val="111111"/>
          <w:sz w:val="28"/>
          <w:szCs w:val="28"/>
          <w:rtl/>
        </w:rPr>
        <w:t xml:space="preserve">ویقال له : أبو جعفر الثانی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10- ألقاب الرسول وعترته صلوات الله علیهم : هو أبو جعفر الثانی .</w:t>
      </w:r>
    </w:p>
    <w:p>
      <w:pPr>
        <w:pStyle w:val="BookText"/>
      </w:pPr>
      <w:r>
        <w:rPr>
          <w:rFonts w:ascii="Amiri" w:hAnsi="Amiri" w:eastAsia="Amiri" w:cs="Amiri"/>
          <w:lang w:bidi="ar-SA"/>
          <w:color w:val="111111"/>
          <w:sz w:val="28"/>
          <w:szCs w:val="28"/>
          <w:rtl/>
        </w:rPr>
        <w:t xml:space="preserve">ویکنّی فی الخاصّ: أبوعلیّ. سمّاه الله تعالی فی اللوح : بالتقیّ؛</w:t>
      </w:r>
    </w:p>
    <w:p>
      <w:pPr>
        <w:pStyle w:val="BookText"/>
      </w:pPr>
      <w:r>
        <w:rPr>
          <w:rFonts w:ascii="IRNazanin" w:hAnsi="IRNazanin" w:eastAsia="IRNazanin" w:cs="IRNazanin"/>
          <w:lang w:bidi="fa-IR"/>
          <w:color w:val="111111"/>
          <w:sz w:val="28"/>
          <w:szCs w:val="28"/>
          <w:rtl/>
        </w:rPr>
        <w:t xml:space="preserve">وکان ینعث: بالمرتضی، والمنتجب، والهادیّ.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الناس یقولون فیه: أُعجوبة أهل البیت، ونادرة الدهر، وبدیع الزمان وعیسی الثانی، وذو الکرامات، والمؤیّد بالمعجزات، وسلالة رسول الله، موادّه وإلهامه من الله، صاحب الخضرة</w:t>
      </w:r>
      <w:r>
        <w:rPr>
          <w:rStyle w:val="FootnoteReference"/>
        </w:rPr>
        <w:footnoteReference w:id="71"/>
      </w:r>
      <w:r>
        <w:rPr>
          <w:rFonts w:ascii="IRNazanin" w:hAnsi="IRNazanin" w:eastAsia="IRNazanin" w:cs="IRNazanin"/>
          <w:lang w:bidi="fa-IR"/>
          <w:color w:val="111111"/>
          <w:sz w:val="28"/>
          <w:szCs w:val="28"/>
          <w:rtl/>
        </w:rPr>
        <w:t xml:space="preserve">، الفایق علی المشایخ فی الصغر، مَنْ خاتم الإمامة علی کتفه، المبرّز علی کافّة ذوی أهل الفضل، أفضل أهل الدنیا فی الصبی الکامل فی السؤدد والهدی، والحکمة والعلم، هادی القضاة، سیّدالهداة ، نور</w:t>
      </w:r>
    </w:p>
    <w:p>
      <w:pPr>
        <w:pStyle w:val="BookText"/>
      </w:pPr>
      <w:r>
        <w:rPr>
          <w:rFonts w:ascii="IRNazanin" w:hAnsi="IRNazanin" w:eastAsia="IRNazanin" w:cs="IRNazanin"/>
          <w:lang w:bidi="fa-IR"/>
          <w:color w:val="111111"/>
          <w:sz w:val="28"/>
          <w:szCs w:val="28"/>
          <w:rtl/>
        </w:rPr>
        <w:t xml:space="preserve">المهتدین، سراج المتعبّدین، مصباح المتهجّدین .</w:t>
      </w:r>
      <w:r>
        <w:rPr>
          <w:rStyle w:val="FootnoteReference"/>
        </w:rPr>
        <w:footnoteReference w:id="72"/>
      </w:r>
    </w:p>
    <w:p>
      <w:pPr>
        <w:pStyle w:val="BookText"/>
      </w:pPr>
      <w:r>
        <w:rPr>
          <w:rFonts w:ascii="Amiri" w:hAnsi="Amiri" w:eastAsia="Amiri" w:cs="Amiri"/>
          <w:lang w:bidi="ar-SA"/>
          <w:color w:val="111111"/>
          <w:sz w:val="28"/>
          <w:szCs w:val="28"/>
          <w:rtl/>
        </w:rPr>
        <w:t xml:space="preserve">11- کشف الغمّة : قال محمّد بن طلحة : وأمّا أسمه: فمحمّد؛</w:t>
      </w:r>
    </w:p>
    <w:p>
      <w:pPr>
        <w:pStyle w:val="BookText"/>
      </w:pPr>
      <w:r>
        <w:rPr>
          <w:rFonts w:ascii="IRNazanin" w:hAnsi="IRNazanin" w:eastAsia="IRNazanin" w:cs="IRNazanin"/>
          <w:lang w:bidi="fa-IR"/>
          <w:color w:val="111111"/>
          <w:sz w:val="28"/>
          <w:szCs w:val="28"/>
          <w:rtl/>
        </w:rPr>
        <w:t xml:space="preserve">وأمّا کنیته: فأبوجعفر بکنیة جدّه الباقر علیه السلام؛ وله لقبان : القانع والمرتضی .</w:t>
      </w:r>
    </w:p>
    <w:p>
      <w:pPr>
        <w:pStyle w:val="BookText"/>
      </w:pPr>
      <w:r>
        <w:rPr>
          <w:rFonts w:ascii="IRNazanin" w:hAnsi="IRNazanin" w:eastAsia="IRNazanin" w:cs="IRNazanin"/>
          <w:lang w:bidi="fa-IR"/>
          <w:color w:val="111111"/>
          <w:sz w:val="28"/>
          <w:szCs w:val="28"/>
          <w:rtl/>
        </w:rPr>
        <w:t xml:space="preserve">وقال الحافظ عبدالعزیز : ویلقّب : بالجواد.</w:t>
      </w:r>
    </w:p>
    <w:p>
      <w:pPr>
        <w:pStyle w:val="BookText"/>
      </w:pPr>
      <w:r>
        <w:rPr>
          <w:rFonts w:ascii="IRNazanin" w:hAnsi="IRNazanin" w:eastAsia="IRNazanin" w:cs="IRNazanin"/>
          <w:lang w:bidi="fa-IR"/>
          <w:color w:val="111111"/>
          <w:sz w:val="28"/>
          <w:szCs w:val="28"/>
          <w:rtl/>
        </w:rPr>
        <w:t xml:space="preserve">وقال ابن الخشّاب: لقبه : المرتضی، والقانع، وقبره فی بغداد بمقابر قریش .</w:t>
      </w:r>
    </w:p>
    <w:p>
      <w:pPr>
        <w:pStyle w:val="BookText"/>
      </w:pPr>
      <w:r>
        <w:rPr>
          <w:rFonts w:ascii="IRNazanin" w:hAnsi="IRNazanin" w:eastAsia="IRNazanin" w:cs="IRNazanin"/>
          <w:lang w:bidi="fa-IR"/>
          <w:color w:val="111111"/>
          <w:sz w:val="28"/>
          <w:szCs w:val="28"/>
          <w:rtl/>
        </w:rPr>
        <w:t xml:space="preserve">یکنّی: بأبی جعفر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12 - المجدی فی أنساب الطالبیّین :</w:t>
      </w:r>
    </w:p>
    <w:p>
      <w:pPr>
        <w:pStyle w:val="BookText"/>
      </w:pPr>
      <w:r>
        <w:rPr>
          <w:rFonts w:ascii="IRNazanin" w:hAnsi="IRNazanin" w:eastAsia="IRNazanin" w:cs="IRNazanin"/>
          <w:lang w:bidi="fa-IR"/>
          <w:color w:val="111111"/>
          <w:sz w:val="28"/>
          <w:szCs w:val="28"/>
          <w:rtl/>
        </w:rPr>
        <w:t xml:space="preserve">هو أبوجعفر الثانی إمام الشیعة الأثنی عشریّة، لقبه : التقیّ علیه السلام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13 - الفصول المهمّة : وأمّا کنیته: فابوجعفر، کنیة جدّه محمّد الباقر علیه السلام .</w:t>
      </w:r>
    </w:p>
    <w:p>
      <w:pPr>
        <w:pStyle w:val="BookText"/>
      </w:pPr>
      <w:r>
        <w:rPr>
          <w:rFonts w:ascii="IRNazanin" w:hAnsi="IRNazanin" w:eastAsia="IRNazanin" w:cs="IRNazanin"/>
          <w:lang w:bidi="fa-IR"/>
          <w:color w:val="111111"/>
          <w:sz w:val="28"/>
          <w:szCs w:val="28"/>
          <w:rtl/>
        </w:rPr>
        <w:t xml:space="preserve">وأمّا ألقابه : فالجواد، والقانع، والمرتضی؛ وأشهرها: الجواد.</w:t>
      </w:r>
    </w:p>
    <w:p>
      <w:pPr>
        <w:pStyle w:val="BookText"/>
      </w:pPr>
      <w:r>
        <w:rPr>
          <w:rFonts w:ascii="IRNazanin" w:hAnsi="IRNazanin" w:eastAsia="IRNazanin" w:cs="IRNazanin"/>
          <w:lang w:bidi="fa-IR"/>
          <w:color w:val="111111"/>
          <w:sz w:val="28"/>
          <w:szCs w:val="28"/>
          <w:rtl/>
        </w:rPr>
        <w:t xml:space="preserve">نور الأبصار : (مثله)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14- التذکرة لأبن الجوزی : کان یلقّب : بالمرتضی والقانع.</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15- مفتاح العارف: کان الإمام محمّد بن علیّ الرضا یکنّی بأبی جعفر، فهو سمّی جدّه الباقر وکنیّه، ولذلک یقال له: أبو جعفر الثانی.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9425_207309"/>
    <w:bookmarkEnd w:id="12"/>
    <w:p>
      <w:pPr>
        <w:pStyle w:val="BookText"/>
      </w:pPr>
      <w:r>
        <w:rPr>
          <w:rFonts w:ascii="IRNazanin" w:hAnsi="IRNazanin" w:eastAsia="IRNazanin" w:cs="IRNazanin"/>
          <w:lang w:bidi="fa-IR"/>
          <w:color w:val="111111"/>
          <w:sz w:val="28"/>
          <w:szCs w:val="28"/>
          <w:rtl/>
        </w:rPr>
        <w:t xml:space="preserve">وکان علیه السلام صاحب الخوارق والکرامة من طفولیّته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16- نور الأبصار : قال صاحب کتاب مطالب السؤول فی مناقب آل الرسول :</w:t>
      </w:r>
    </w:p>
    <w:p>
      <w:pPr>
        <w:pStyle w:val="BookText"/>
      </w:pPr>
      <w:r>
        <w:rPr>
          <w:rFonts w:ascii="IRNazanin" w:hAnsi="IRNazanin" w:eastAsia="IRNazanin" w:cs="IRNazanin"/>
          <w:lang w:bidi="fa-IR"/>
          <w:color w:val="111111"/>
          <w:sz w:val="28"/>
          <w:szCs w:val="28"/>
          <w:rtl/>
        </w:rPr>
        <w:t xml:space="preserve">هذا محمّد أبو جعفر الثانی، فإنّه قد تقدّم فی آبائه ابوجعفر محمّد الباقر بن علیّ، فجاء هذا بأسمه وکنیته وأسم أبیه فعرف بأبی جعفر الثانی، وإن کان صغیر السنّ فهو کبیر القدر، رفیع الذکر، مناقبه علیه السلام کثیرة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17- منهاج السنّة : محمّد بن علیّ الجواد کان من أعیان بنی هاشم، وهو معروف بالسخاء والسؤدد، ولهذا سمّی الجواد .</w:t>
      </w:r>
      <w:r>
        <w:rPr>
          <w:rStyle w:val="FootnoteReference"/>
        </w:rPr>
        <w:footnoteReference w:id="79"/>
      </w:r>
    </w:p>
    <w:p>
      <w:pPr>
        <w:pStyle w:val="Heading4"/>
      </w:pPr>
      <w:bookmarkStart w:id="450" w:name="_Toc27"/>
      <w:r>
        <w:t>2- باب اسمه علیه السلام فی الکتب المقدّسة والقدیمة ، وعند الشعوب والقبائل</w:t>
      </w:r>
      <w:bookmarkEnd w:id="450"/>
    </w:p>
    <w:p>
      <w:pPr>
        <w:pStyle w:val="BookText"/>
      </w:pPr>
      <w:r>
        <w:rPr>
          <w:rFonts w:ascii="IRNazanin" w:hAnsi="IRNazanin" w:eastAsia="IRNazanin" w:cs="IRNazanin"/>
          <w:lang w:bidi="fa-IR"/>
          <w:color w:val="111111"/>
          <w:sz w:val="28"/>
          <w:szCs w:val="28"/>
          <w:rtl/>
        </w:rPr>
        <w:t xml:space="preserve">1- التوراة : هداد، یثمرا</w:t>
      </w:r>
      <w:r>
        <w:rPr>
          <w:rStyle w:val="FootnoteReference"/>
        </w:rPr>
        <w:footnoteReference w:id="80"/>
      </w:r>
      <w:r>
        <w:rPr>
          <w:rFonts w:ascii="IRNazanin" w:hAnsi="IRNazanin" w:eastAsia="IRNazanin" w:cs="IRNazanin"/>
          <w:lang w:bidi="fa-IR"/>
          <w:color w:val="111111"/>
          <w:sz w:val="28"/>
          <w:szCs w:val="28"/>
          <w:rtl/>
        </w:rPr>
        <w:t xml:space="preserve">، شموید، قوم لوم.</w:t>
      </w:r>
    </w:p>
    <w:p>
      <w:pPr>
        <w:pStyle w:val="BookText"/>
      </w:pPr>
      <w:r>
        <w:rPr>
          <w:rFonts w:ascii="IRNazanin" w:hAnsi="IRNazanin" w:eastAsia="IRNazanin" w:cs="IRNazanin"/>
          <w:lang w:bidi="fa-IR"/>
          <w:color w:val="111111"/>
          <w:sz w:val="28"/>
          <w:szCs w:val="28"/>
          <w:rtl/>
        </w:rPr>
        <w:t xml:space="preserve">2- کتاب زند: شما .</w:t>
      </w:r>
    </w:p>
    <w:p>
      <w:pPr>
        <w:pStyle w:val="BookText"/>
      </w:pPr>
      <w:r>
        <w:rPr>
          <w:rFonts w:ascii="IRNazanin" w:hAnsi="IRNazanin" w:eastAsia="IRNazanin" w:cs="IRNazanin"/>
          <w:lang w:bidi="fa-IR"/>
          <w:color w:val="111111"/>
          <w:sz w:val="28"/>
          <w:szCs w:val="28"/>
          <w:rtl/>
        </w:rPr>
        <w:t xml:space="preserve">3- الإنجیل : جواد .</w:t>
      </w:r>
    </w:p>
    <w:p>
      <w:pPr>
        <w:pStyle w:val="BookText"/>
      </w:pPr>
      <w:r>
        <w:rPr>
          <w:rFonts w:ascii="IRNazanin" w:hAnsi="IRNazanin" w:eastAsia="IRNazanin" w:cs="IRNazanin"/>
          <w:lang w:bidi="fa-IR"/>
          <w:color w:val="111111"/>
          <w:sz w:val="28"/>
          <w:szCs w:val="28"/>
          <w:rtl/>
        </w:rPr>
        <w:t xml:space="preserve">4- کتاب انگلیون : صدّیق .</w:t>
      </w:r>
    </w:p>
    <w:p>
      <w:pPr>
        <w:pStyle w:val="BookText"/>
      </w:pPr>
      <w:r>
        <w:rPr>
          <w:rFonts w:ascii="IRNazanin" w:hAnsi="IRNazanin" w:eastAsia="IRNazanin" w:cs="IRNazanin"/>
          <w:lang w:bidi="fa-IR"/>
          <w:color w:val="111111"/>
          <w:sz w:val="28"/>
          <w:szCs w:val="28"/>
          <w:rtl/>
        </w:rPr>
        <w:t xml:space="preserve">5- کتاب هندوان : یکیزة.</w:t>
      </w:r>
    </w:p>
    <w:p>
      <w:pPr>
        <w:pStyle w:val="BookText"/>
      </w:pPr>
      <w:r>
        <w:rPr>
          <w:rFonts w:ascii="IRNazanin" w:hAnsi="IRNazanin" w:eastAsia="IRNazanin" w:cs="IRNazanin"/>
          <w:lang w:bidi="fa-IR"/>
          <w:color w:val="111111"/>
          <w:sz w:val="28"/>
          <w:szCs w:val="28"/>
          <w:rtl/>
        </w:rPr>
        <w:t xml:space="preserve">6- کتاب قرقف : بیر هیزکار .</w:t>
      </w:r>
    </w:p>
    <w:p>
      <w:pPr>
        <w:pStyle w:val="BookText"/>
      </w:pPr>
      <w:r>
        <w:rPr>
          <w:rFonts w:ascii="IRNazanin" w:hAnsi="IRNazanin" w:eastAsia="IRNazanin" w:cs="IRNazanin"/>
          <w:lang w:bidi="fa-IR"/>
          <w:color w:val="111111"/>
          <w:sz w:val="28"/>
          <w:szCs w:val="28"/>
          <w:rtl/>
        </w:rPr>
        <w:t xml:space="preserve">۷- کتاب ذرهر : أعظم .</w:t>
      </w:r>
      <w:r>
        <w:rPr>
          <w:rStyle w:val="FootnoteReference"/>
        </w:rPr>
        <w:footnoteReference w:id="8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9425_207310"/>
    <w:bookmarkEnd w:id="13"/>
    <w:p>
      <w:pPr>
        <w:pStyle w:val="Heading4"/>
      </w:pPr>
      <w:bookmarkStart w:id="451" w:name="_Toc28"/>
      <w:r>
        <w:t>3- باب صفته ، ونقش خاتمه علیه السلام</w:t>
      </w:r>
      <w:bookmarkEnd w:id="451"/>
    </w:p>
    <w:p>
      <w:pPr>
        <w:pStyle w:val="Heading5"/>
      </w:pPr>
      <w:bookmarkStart w:id="452" w:name="_Toc29"/>
      <w:r>
        <w:t>اشارة</w:t>
      </w:r>
      <w:bookmarkEnd w:id="452"/>
    </w:p>
    <w:p>
      <w:pPr>
        <w:pStyle w:val="BookText"/>
      </w:pPr>
      <w:r>
        <w:rPr>
          <w:rFonts w:ascii="IRNazanin" w:hAnsi="IRNazanin" w:eastAsia="IRNazanin" w:cs="IRNazanin"/>
          <w:lang w:bidi="fa-IR"/>
          <w:color w:val="111111"/>
          <w:sz w:val="28"/>
          <w:szCs w:val="28"/>
          <w:rtl/>
        </w:rPr>
        <w:t xml:space="preserve">تقدّم ص13 فی باب نسبه علیه السلام ما یدّل علی صفته</w:t>
      </w:r>
    </w:p>
    <w:p>
      <w:pPr>
        <w:pStyle w:val="Heading5"/>
      </w:pPr>
      <w:bookmarkStart w:id="453" w:name="_Toc30"/>
      <w:r>
        <w:t>الأخبار : الأصحاب</w:t>
      </w:r>
      <w:bookmarkEnd w:id="453"/>
    </w:p>
    <w:p>
      <w:pPr>
        <w:pStyle w:val="BookText"/>
      </w:pPr>
      <w:r>
        <w:rPr>
          <w:rFonts w:ascii="IRNazanin" w:hAnsi="IRNazanin" w:eastAsia="IRNazanin" w:cs="IRNazanin"/>
          <w:lang w:bidi="fa-IR"/>
          <w:color w:val="111111"/>
          <w:sz w:val="28"/>
          <w:szCs w:val="28"/>
          <w:rtl/>
        </w:rPr>
        <w:t xml:space="preserve">1- سعد السعود: حدّثنا محمّد بن جعفر البزّاز، عن علیّ بن الحسن بن فضال عن محمّد بن أُرومة القمّی، عن الحسین بن موسی بن جعفر، قال :</w:t>
      </w:r>
    </w:p>
    <w:p>
      <w:pPr>
        <w:pStyle w:val="BookText"/>
      </w:pPr>
      <w:r>
        <w:rPr>
          <w:rFonts w:ascii="IRNazanin" w:hAnsi="IRNazanin" w:eastAsia="IRNazanin" w:cs="IRNazanin"/>
          <w:lang w:bidi="fa-IR"/>
          <w:color w:val="111111"/>
          <w:sz w:val="28"/>
          <w:szCs w:val="28"/>
          <w:rtl/>
        </w:rPr>
        <w:t xml:space="preserve">رأیت فی ید أبی جعفر محمّد بن علیّ الرضا خاتم فضّة</w:t>
      </w:r>
      <w:r>
        <w:rPr>
          <w:rStyle w:val="FootnoteReference"/>
        </w:rPr>
        <w:footnoteReference w:id="82"/>
      </w:r>
      <w:r>
        <w:rPr>
          <w:rFonts w:ascii="IRNazanin" w:hAnsi="IRNazanin" w:eastAsia="IRNazanin" w:cs="IRNazanin"/>
          <w:lang w:bidi="fa-IR"/>
          <w:color w:val="111111"/>
          <w:sz w:val="28"/>
          <w:szCs w:val="28"/>
          <w:rtl/>
        </w:rPr>
        <w:t xml:space="preserve">ناحل؛</w:t>
      </w:r>
    </w:p>
    <w:p>
      <w:pPr>
        <w:pStyle w:val="BookText"/>
      </w:pPr>
      <w:r>
        <w:rPr>
          <w:rFonts w:ascii="IRNazanin" w:hAnsi="IRNazanin" w:eastAsia="IRNazanin" w:cs="IRNazanin"/>
          <w:lang w:bidi="fa-IR"/>
          <w:color w:val="111111"/>
          <w:sz w:val="28"/>
          <w:szCs w:val="28"/>
          <w:rtl/>
        </w:rPr>
        <w:t xml:space="preserve">فقلت: مثلک یلبس مثل هذا!</w:t>
      </w:r>
    </w:p>
    <w:p>
      <w:pPr>
        <w:pStyle w:val="BookText"/>
      </w:pPr>
      <w:r>
        <w:rPr>
          <w:rFonts w:ascii="IRNazanin" w:hAnsi="IRNazanin" w:eastAsia="IRNazanin" w:cs="IRNazanin"/>
          <w:lang w:bidi="fa-IR"/>
          <w:color w:val="111111"/>
          <w:sz w:val="28"/>
          <w:szCs w:val="28"/>
          <w:rtl/>
        </w:rPr>
        <w:t xml:space="preserve">قال علیه السلام : هذا خاتم سلیمان بن داود .</w:t>
      </w:r>
      <w:r>
        <w:rPr>
          <w:rStyle w:val="FootnoteReference"/>
        </w:rPr>
        <w:footnoteReference w:id="83"/>
      </w:r>
    </w:p>
    <w:p>
      <w:pPr>
        <w:pStyle w:val="Heading5"/>
      </w:pPr>
      <w:bookmarkStart w:id="454" w:name="_Toc31"/>
      <w:r>
        <w:t>الکتب</w:t>
      </w:r>
      <w:bookmarkEnd w:id="454"/>
    </w:p>
    <w:p>
      <w:pPr>
        <w:pStyle w:val="BookText"/>
      </w:pPr>
      <w:r>
        <w:rPr>
          <w:rFonts w:ascii="IRNazanin" w:hAnsi="IRNazanin" w:eastAsia="IRNazanin" w:cs="IRNazanin"/>
          <w:lang w:bidi="fa-IR"/>
          <w:color w:val="111111"/>
          <w:sz w:val="28"/>
          <w:szCs w:val="28"/>
          <w:rtl/>
        </w:rPr>
        <w:t xml:space="preserve">2- الفصول المهمّة: صفته : أبیض معتدل .</w:t>
      </w:r>
    </w:p>
    <w:p>
      <w:pPr>
        <w:pStyle w:val="BookText"/>
      </w:pPr>
      <w:r>
        <w:rPr>
          <w:rFonts w:ascii="IRNazanin" w:hAnsi="IRNazanin" w:eastAsia="IRNazanin" w:cs="IRNazanin"/>
          <w:lang w:bidi="fa-IR"/>
          <w:color w:val="111111"/>
          <w:sz w:val="28"/>
          <w:szCs w:val="28"/>
          <w:rtl/>
        </w:rPr>
        <w:t xml:space="preserve">نقش خاتمه: «نعم القادر الله» .</w:t>
      </w:r>
    </w:p>
    <w:p>
      <w:pPr>
        <w:pStyle w:val="BookText"/>
      </w:pPr>
      <w:r>
        <w:rPr>
          <w:rFonts w:ascii="IRNazanin" w:hAnsi="IRNazanin" w:eastAsia="IRNazanin" w:cs="IRNazanin"/>
          <w:lang w:bidi="fa-IR"/>
          <w:color w:val="111111"/>
          <w:sz w:val="28"/>
          <w:szCs w:val="28"/>
          <w:rtl/>
        </w:rPr>
        <w:t xml:space="preserve">نور الأبصار : (مثله)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3- دلائل الإمامة : وکان له خاتم نقشه :</w:t>
      </w:r>
    </w:p>
    <w:p>
      <w:pPr>
        <w:pStyle w:val="BookText"/>
      </w:pPr>
      <w:r>
        <w:rPr>
          <w:rFonts w:ascii="IRNazanin" w:hAnsi="IRNazanin" w:eastAsia="IRNazanin" w:cs="IRNazanin"/>
          <w:lang w:bidi="fa-IR"/>
          <w:color w:val="111111"/>
          <w:sz w:val="28"/>
          <w:szCs w:val="28"/>
          <w:rtl/>
        </w:rPr>
        <w:t xml:space="preserve">«العزّة لله» مثل نقش خاتم أبیه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4- مقصد الراغب: نقش خاتمه: «المهیمن عضدی». </w:t>
      </w:r>
      <w:r>
        <w:rPr>
          <w:rStyle w:val="FootnoteReference"/>
        </w:rPr>
        <w:footnoteReference w:id="86"/>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9425_207311"/>
    <w:bookmarkEnd w:id="14"/>
    <w:p>
      <w:pPr>
        <w:pStyle w:val="Heading3"/>
      </w:pPr>
      <w:bookmarkStart w:id="455" w:name="_Toc32"/>
      <w:r>
        <w:t>3- أبواب النصوص علی الأئمّة الأثنی عشر صلوات الله علیهم «تاسعهم الجواد علیه السلام»</w:t>
      </w:r>
      <w:bookmarkEnd w:id="455"/>
    </w:p>
    <w:p>
      <w:pPr>
        <w:pStyle w:val="Heading4"/>
      </w:pPr>
      <w:bookmarkStart w:id="456" w:name="_Toc33"/>
      <w:r>
        <w:t>1- باب بعض الآیات المؤوّلة فی النصوص علی الأئمّة الأثنی عشر علیهم السلام</w:t>
      </w:r>
      <w:bookmarkEnd w:id="456"/>
    </w:p>
    <w:p>
      <w:pPr>
        <w:pStyle w:val="BookText"/>
      </w:pPr>
      <w:r>
        <w:rPr>
          <w:rFonts w:ascii="IRNazanin" w:hAnsi="IRNazanin" w:eastAsia="IRNazanin" w:cs="IRNazanin"/>
          <w:lang w:bidi="fa-IR"/>
          <w:color w:val="111111"/>
          <w:sz w:val="28"/>
          <w:szCs w:val="28"/>
          <w:rtl/>
        </w:rPr>
        <w:t xml:space="preserve">لاریب فی أنّ الآیات المووّلة فی النصوص علی الأئمّة</w:t>
      </w:r>
    </w:p>
    <w:p>
      <w:pPr>
        <w:pStyle w:val="BookText"/>
      </w:pPr>
      <w:r>
        <w:rPr>
          <w:rFonts w:ascii="IRNazanin" w:hAnsi="IRNazanin" w:eastAsia="IRNazanin" w:cs="IRNazanin"/>
          <w:lang w:bidi="fa-IR"/>
          <w:color w:val="111111"/>
          <w:sz w:val="28"/>
          <w:szCs w:val="28"/>
          <w:rtl/>
        </w:rPr>
        <w:t xml:space="preserve">المعصومین علیهم السلام کثیرة، تناولها العامّة والخاصّة فی کتبهم وقد استقصیناها فی موسوعتنا «جامع الأخبار والآثار».</w:t>
      </w:r>
    </w:p>
    <w:p>
      <w:pPr>
        <w:pStyle w:val="BookText"/>
      </w:pPr>
      <w:r>
        <w:rPr>
          <w:rFonts w:ascii="IRNazanin" w:hAnsi="IRNazanin" w:eastAsia="IRNazanin" w:cs="IRNazanin"/>
          <w:lang w:bidi="fa-IR"/>
          <w:color w:val="111111"/>
          <w:sz w:val="28"/>
          <w:szCs w:val="28"/>
          <w:rtl/>
        </w:rPr>
        <w:t xml:space="preserve">وسنقتصر هنا علی ذکر قبس منها حذراً من التکرار .</w:t>
      </w:r>
    </w:p>
    <w:p>
      <w:pPr>
        <w:pStyle w:val="BookText"/>
      </w:pPr>
      <w:r>
        <w:rPr>
          <w:rFonts w:ascii="Amiri" w:hAnsi="Amiri" w:eastAsia="Amiri" w:cs="Amiri"/>
          <w:lang w:bidi="ar-SA"/>
          <w:color w:val="111111"/>
          <w:sz w:val="28"/>
          <w:szCs w:val="28"/>
          <w:rtl/>
        </w:rPr>
        <w:t xml:space="preserve">« فَانْفَجَرَتْ مِنْهُ اثْنَتَا عَشْرَةَ عَیْنًا » البقرة : 60</w:t>
      </w:r>
    </w:p>
    <w:p>
      <w:pPr>
        <w:pStyle w:val="BookText"/>
      </w:pPr>
      <w:r>
        <w:rPr>
          <w:rFonts w:ascii="IRNazanin" w:hAnsi="IRNazanin" w:eastAsia="IRNazanin" w:cs="IRNazanin"/>
          <w:lang w:bidi="fa-IR"/>
          <w:color w:val="111111"/>
          <w:sz w:val="28"/>
          <w:szCs w:val="28"/>
          <w:rtl/>
        </w:rPr>
        <w:t xml:space="preserve">1- المناقب لأبن شهرآشوب :- فی الحدیث القدسیّ - جابر بن یزید، عن الباقر علیه السلام : ... جاء المؤمنون إلی جدّی رسول الله صلّی الله علیه وآله ، فقالوا:</w:t>
      </w:r>
    </w:p>
    <w:p>
      <w:pPr>
        <w:pStyle w:val="BookText"/>
      </w:pPr>
      <w:r>
        <w:rPr>
          <w:rFonts w:ascii="IRNazanin" w:hAnsi="IRNazanin" w:eastAsia="IRNazanin" w:cs="IRNazanin"/>
          <w:lang w:bidi="fa-IR"/>
          <w:color w:val="111111"/>
          <w:sz w:val="28"/>
          <w:szCs w:val="28"/>
          <w:rtl/>
        </w:rPr>
        <w:t xml:space="preserve">یا رسول الله، تعرّفنا من الأئمّة بعدک؟</w:t>
      </w:r>
    </w:p>
    <w:p>
      <w:pPr>
        <w:pStyle w:val="BookText"/>
      </w:pPr>
      <w:r>
        <w:rPr>
          <w:rFonts w:ascii="IRNazanin" w:hAnsi="IRNazanin" w:eastAsia="IRNazanin" w:cs="IRNazanin"/>
          <w:lang w:bidi="fa-IR"/>
          <w:color w:val="111111"/>
          <w:sz w:val="28"/>
          <w:szCs w:val="28"/>
          <w:rtl/>
        </w:rPr>
        <w:t xml:space="preserve">فقال علیه السلام - وساق الحدیث إلی قوله -: فإنّک إذا زوّجت علیّاً من فاطمة خلّفت أحد عشر إماماً من صلب علیّ، یکونون مع علیّ أثنی عشر إماماً .</w:t>
      </w:r>
      <w:r>
        <w:rPr>
          <w:rStyle w:val="FootnoteReference"/>
        </w:rPr>
        <w:footnoteReference w:id="87"/>
      </w:r>
    </w:p>
    <w:p>
      <w:pPr>
        <w:pStyle w:val="BookText"/>
      </w:pPr>
      <w:r>
        <w:rPr>
          <w:rFonts w:ascii="Amiri" w:hAnsi="Amiri" w:eastAsia="Amiri" w:cs="Amiri"/>
          <w:lang w:bidi="ar-SA"/>
          <w:color w:val="111111"/>
          <w:sz w:val="28"/>
          <w:szCs w:val="28"/>
          <w:rtl/>
        </w:rPr>
        <w:t xml:space="preserve">« وَبُشْرَی لِلْمُؤْمِنِینَ» البقرة : 97</w:t>
      </w:r>
    </w:p>
    <w:p>
      <w:pPr>
        <w:pStyle w:val="BookText"/>
      </w:pPr>
      <w:r>
        <w:rPr>
          <w:rFonts w:ascii="IRNazanin" w:hAnsi="IRNazanin" w:eastAsia="IRNazanin" w:cs="IRNazanin"/>
          <w:lang w:bidi="fa-IR"/>
          <w:color w:val="111111"/>
          <w:sz w:val="28"/>
          <w:szCs w:val="28"/>
          <w:rtl/>
        </w:rPr>
        <w:t xml:space="preserve">2- تفسیر العسکری : عن النبیّ صلّی الله علیه وآله «وبشری للمؤمنین »</w:t>
      </w:r>
    </w:p>
    <w:p>
      <w:pPr>
        <w:pStyle w:val="BookText"/>
      </w:pPr>
      <w:r>
        <w:rPr>
          <w:rFonts w:ascii="IRNazanin" w:hAnsi="IRNazanin" w:eastAsia="IRNazanin" w:cs="IRNazanin"/>
          <w:lang w:bidi="fa-IR"/>
          <w:color w:val="111111"/>
          <w:sz w:val="28"/>
          <w:szCs w:val="28"/>
          <w:rtl/>
        </w:rPr>
        <w:t xml:space="preserve">بنبوّة محمّد صلّی الله علیه وآله ، و ولایة علیّ علیه السلام ، و من بعده من الأئمّة .</w:t>
      </w:r>
      <w:r>
        <w:rPr>
          <w:rStyle w:val="FootnoteReference"/>
        </w:rPr>
        <w:footnoteReference w:id="88"/>
      </w:r>
    </w:p>
    <w:p>
      <w:pPr>
        <w:pStyle w:val="BookText"/>
      </w:pPr>
      <w:r>
        <w:rPr>
          <w:rFonts w:ascii="Amiri" w:hAnsi="Amiri" w:eastAsia="Amiri" w:cs="Amiri"/>
          <w:lang w:bidi="ar-SA"/>
          <w:color w:val="111111"/>
          <w:sz w:val="28"/>
          <w:szCs w:val="28"/>
          <w:rtl/>
        </w:rPr>
        <w:t xml:space="preserve">«وَإِذِ ابْتَلَی إِبْرَاهِیمَ رَبُّهُ بِکَلِمَاتٍ فَأَتَمَّهُنَّ» البقرة: 124</w:t>
      </w:r>
    </w:p>
    <w:p>
      <w:pPr>
        <w:pStyle w:val="BookText"/>
      </w:pPr>
      <w:r>
        <w:rPr>
          <w:rFonts w:ascii="IRNazanin" w:hAnsi="IRNazanin" w:eastAsia="IRNazanin" w:cs="IRNazanin"/>
          <w:lang w:bidi="fa-IR"/>
          <w:color w:val="111111"/>
          <w:sz w:val="28"/>
          <w:szCs w:val="28"/>
          <w:rtl/>
        </w:rPr>
        <w:t xml:space="preserve">3- إکمال الدین : عن المفضّل بن عمر، عن الصادق علیه السلام ...</w:t>
      </w:r>
    </w:p>
    <w:p>
      <w:pPr>
        <w:pStyle w:val="BookText"/>
      </w:pPr>
      <w:r>
        <w:rPr>
          <w:rFonts w:ascii="Amiri" w:hAnsi="Amiri" w:eastAsia="Amiri" w:cs="Amiri"/>
          <w:lang w:bidi="ar-SA"/>
          <w:color w:val="111111"/>
          <w:sz w:val="28"/>
          <w:szCs w:val="28"/>
          <w:rtl/>
        </w:rPr>
        <w:t xml:space="preserve">فقلت له : یابن رسول الله فما یعنی عزّوجلّ بقوله : «فَأَتَمَّهُنَّ»؟ قال علیه السلام :</w:t>
      </w:r>
    </w:p>
    <w:p>
      <w:pPr>
        <w:pStyle w:val="BookText"/>
      </w:pPr>
      <w:r>
        <w:rPr>
          <w:rFonts w:ascii="IRNazanin" w:hAnsi="IRNazanin" w:eastAsia="IRNazanin" w:cs="IRNazanin"/>
          <w:lang w:bidi="fa-IR"/>
          <w:color w:val="111111"/>
          <w:sz w:val="28"/>
          <w:szCs w:val="28"/>
          <w:rtl/>
        </w:rPr>
        <w:t xml:space="preserve">یعنی فأتمّهنّ إلی القائم اثنی عشر إماماً، تسعة من ولد الحسین علیهم السلام .</w:t>
      </w:r>
      <w:r>
        <w:rPr>
          <w:rStyle w:val="FootnoteReference"/>
        </w:rPr>
        <w:footnoteReference w:id="8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أَطِیعُوا اللَّهَ وَأَطِیعُوا الرَّسُولَ وَأُولِی الْأَمْرِ مِنْکُمْ » النساء : 59</w:t>
      </w:r>
    </w:p>
    <w:p>
      <w:pPr>
        <w:pStyle w:val="BookText"/>
      </w:pPr>
      <w:r>
        <w:rPr>
          <w:rFonts w:ascii="IRNazanin" w:hAnsi="IRNazanin" w:eastAsia="IRNazanin" w:cs="IRNazanin"/>
          <w:lang w:bidi="fa-IR"/>
          <w:color w:val="111111"/>
          <w:sz w:val="28"/>
          <w:szCs w:val="28"/>
          <w:rtl/>
        </w:rPr>
        <w:t xml:space="preserve">4- إکمال الدین : عن جابر بن عبدالله، قلت: یا رسول الله! عرفنا الله ورسوله فمن أُولوا الأمر الّذین قرن الله طاعتهم بطاعته؟</w:t>
      </w:r>
    </w:p>
    <w:p>
      <w:pPr>
        <w:pStyle w:val="BookText"/>
      </w:pPr>
      <w:r>
        <w:rPr>
          <w:rFonts w:ascii="IRNazanin" w:hAnsi="IRNazanin" w:eastAsia="IRNazanin" w:cs="IRNazanin"/>
          <w:lang w:bidi="fa-IR"/>
          <w:color w:val="111111"/>
          <w:sz w:val="28"/>
          <w:szCs w:val="28"/>
          <w:rtl/>
        </w:rPr>
        <w:t xml:space="preserve">فقال صلّی الله علیه وآله : هم خلفائی یا جابر ، وأئمّة المسلمین من بعدی، أوّلهم:</w:t>
      </w:r>
    </w:p>
    <w:p>
      <w:pPr>
        <w:pStyle w:val="BookText"/>
      </w:pPr>
      <w:r>
        <w:rPr>
          <w:rFonts w:ascii="Amiri" w:hAnsi="Amiri" w:eastAsia="Amiri" w:cs="Amiri"/>
          <w:lang w:bidi="ar-SA"/>
          <w:color w:val="111111"/>
          <w:sz w:val="28"/>
          <w:szCs w:val="28"/>
          <w:rtl/>
        </w:rPr>
        <w:t xml:space="preserve">علیّ بن أبی طالب، ثمّ الحسن ... ، ثمّ علیّ بن موسی، ثمّ محمّد بن علیّ ....</w:t>
      </w:r>
      <w:r>
        <w:rPr>
          <w:rStyle w:val="FootnoteReference"/>
        </w:rPr>
        <w:footnoteReference w:id="90"/>
      </w:r>
    </w:p>
    <w:p>
      <w:pPr>
        <w:pStyle w:val="BookText"/>
      </w:pPr>
      <w:r>
        <w:rPr>
          <w:rFonts w:ascii="Amiri" w:hAnsi="Amiri" w:eastAsia="Amiri" w:cs="Amiri"/>
          <w:lang w:bidi="ar-SA"/>
          <w:color w:val="111111"/>
          <w:sz w:val="28"/>
          <w:szCs w:val="28"/>
          <w:rtl/>
        </w:rPr>
        <w:t xml:space="preserve">« وَالصِّدِّیقِینَ وَالشُّهَدَاءِ وَالصَّالِحِینَ وَحَسُنَ أُولَئِکَ رَفِیقًا » النساء: 69</w:t>
      </w:r>
    </w:p>
    <w:p>
      <w:pPr>
        <w:pStyle w:val="BookText"/>
      </w:pPr>
      <w:r>
        <w:rPr>
          <w:rFonts w:ascii="Amiri" w:hAnsi="Amiri" w:eastAsia="Amiri" w:cs="Amiri"/>
          <w:lang w:bidi="ar-SA"/>
          <w:color w:val="111111"/>
          <w:sz w:val="28"/>
          <w:szCs w:val="28"/>
          <w:rtl/>
        </w:rPr>
        <w:t xml:space="preserve">5- کفایة الأثر : عن أُمّ سلمة، قالت: سألت رسول الله صلّی الله علیه وآله عن قول الله سبحانه : ...... «وَحَسُنَ أُولَئِکَ رَفِیقًا » ؟ قال صلّی الله علیه وآله : الأئمّة الأثنا عشر بعدی .</w:t>
      </w:r>
      <w:r>
        <w:rPr>
          <w:rStyle w:val="FootnoteReference"/>
        </w:rPr>
        <w:footnoteReference w:id="91"/>
      </w:r>
    </w:p>
    <w:p>
      <w:pPr>
        <w:pStyle w:val="BookText"/>
      </w:pPr>
      <w:r>
        <w:rPr>
          <w:rFonts w:ascii="Amiri" w:hAnsi="Amiri" w:eastAsia="Amiri" w:cs="Amiri"/>
          <w:lang w:bidi="ar-SA"/>
          <w:color w:val="111111"/>
          <w:sz w:val="28"/>
          <w:szCs w:val="28"/>
          <w:rtl/>
        </w:rPr>
        <w:t xml:space="preserve">« وَلَوْ رَدُّوهُ إِلَی الرَّسُولِ وَإِلَی أُولِی الْأَمْرِ مِنْهُمْ » النساء : 83</w:t>
      </w:r>
    </w:p>
    <w:p>
      <w:pPr>
        <w:pStyle w:val="BookText"/>
      </w:pPr>
      <w:r>
        <w:rPr>
          <w:rFonts w:ascii="IRNazanin" w:hAnsi="IRNazanin" w:eastAsia="IRNazanin" w:cs="IRNazanin"/>
          <w:lang w:bidi="fa-IR"/>
          <w:color w:val="111111"/>
          <w:sz w:val="28"/>
          <w:szCs w:val="28"/>
          <w:rtl/>
        </w:rPr>
        <w:t xml:space="preserve">6- المناقب لأبن شهرآشوب : روی أنّها نزلت فی الحجج الاثنی عشر علیهم السلام .</w:t>
      </w:r>
      <w:r>
        <w:rPr>
          <w:rStyle w:val="FootnoteReference"/>
        </w:rPr>
        <w:footnoteReference w:id="92"/>
      </w:r>
    </w:p>
    <w:p>
      <w:pPr>
        <w:pStyle w:val="BookText"/>
      </w:pPr>
      <w:r>
        <w:rPr>
          <w:rFonts w:ascii="Amiri" w:hAnsi="Amiri" w:eastAsia="Amiri" w:cs="Amiri"/>
          <w:lang w:bidi="ar-SA"/>
          <w:color w:val="111111"/>
          <w:sz w:val="28"/>
          <w:szCs w:val="28"/>
          <w:rtl/>
        </w:rPr>
        <w:t xml:space="preserve">« الْیَوْمَ أَکْمَلْتُ لَکُمْ دِینَکُمْ وَأَتْمَمْتُ عَلَیْکُمْ نِعْمَتِی ..... » المائدة : 3</w:t>
      </w:r>
    </w:p>
    <w:p>
      <w:pPr>
        <w:pStyle w:val="BookText"/>
      </w:pPr>
      <w:r>
        <w:rPr>
          <w:rFonts w:ascii="IRNazanin" w:hAnsi="IRNazanin" w:eastAsia="IRNazanin" w:cs="IRNazanin"/>
          <w:lang w:bidi="fa-IR"/>
          <w:color w:val="111111"/>
          <w:sz w:val="28"/>
          <w:szCs w:val="28"/>
          <w:rtl/>
        </w:rPr>
        <w:t xml:space="preserve">7- کتاب سلیم : ... فقال سلمان الفارسی : یا رسول الله، بیّنهم لنا؟</w:t>
      </w:r>
    </w:p>
    <w:p>
      <w:pPr>
        <w:pStyle w:val="BookText"/>
      </w:pPr>
      <w:r>
        <w:rPr>
          <w:rFonts w:ascii="IRNazanin" w:hAnsi="IRNazanin" w:eastAsia="IRNazanin" w:cs="IRNazanin"/>
          <w:lang w:bidi="fa-IR"/>
          <w:color w:val="111111"/>
          <w:sz w:val="28"/>
          <w:szCs w:val="28"/>
          <w:rtl/>
        </w:rPr>
        <w:t xml:space="preserve">فقال صلّی الله علیه وآله : علیّ أخی، و وزیری، و وصیّی، و وارثی، وخلیفتی فی أُمّتی، و ولیّ کلّ مؤمن بعدی، وأحد عشر إماماً من ولده : الحسن والحسین، ثمّ تسعة من ولد الحسین، واحد بعد واحد، القرآن معهم، وهم مع القرآن .</w:t>
      </w:r>
      <w:r>
        <w:rPr>
          <w:rStyle w:val="FootnoteReference"/>
        </w:rPr>
        <w:footnoteReference w:id="93"/>
      </w:r>
    </w:p>
    <w:p>
      <w:pPr>
        <w:pStyle w:val="BookText"/>
      </w:pPr>
      <w:r>
        <w:rPr>
          <w:rFonts w:ascii="Amiri" w:hAnsi="Amiri" w:eastAsia="Amiri" w:cs="Amiri"/>
          <w:lang w:bidi="ar-SA"/>
          <w:color w:val="111111"/>
          <w:sz w:val="28"/>
          <w:szCs w:val="28"/>
          <w:rtl/>
        </w:rPr>
        <w:t xml:space="preserve">«وَلَقَدْ أَخَذَ اللَّهُ مِیثَاقَ بَنِی إِسْرَائِیلَ وَبَعَثْنَا مِنْهُمُ اثْنَیْ عَشَرَ نَقِیبًا » المائدة : 12</w:t>
      </w:r>
    </w:p>
    <w:p>
      <w:pPr>
        <w:pStyle w:val="BookText"/>
      </w:pPr>
      <w:r>
        <w:rPr>
          <w:rFonts w:ascii="IRNazanin" w:hAnsi="IRNazanin" w:eastAsia="IRNazanin" w:cs="IRNazanin"/>
          <w:lang w:bidi="fa-IR"/>
          <w:color w:val="111111"/>
          <w:sz w:val="28"/>
          <w:szCs w:val="28"/>
          <w:rtl/>
        </w:rPr>
        <w:t xml:space="preserve">8- الیقین: ... فقام جابر بن عبدالله الأنصاری، فقال : یا رسول الله، وما عدّة الأئمّة؟ فقال : یا جابر سالتنی رحمک الله عن الإسلام بأجمعه، عدّتهم عدّة الشهور وهی عند الله أثنا عشر شهراً فی کتاب الله یوم خلق السماوات والأرض، وعددهم عدد العیون الّتی أنفجرت لموسی بن عمران علیه السلام حین ضرب بعصاه الحجر فانفجرت منه أثنتا عشرة عیناً، وعدّتهم عدّة نقباء بنی إسرائیل.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 «وَلَقَدْ أَخَذَ اللَّهُ مِیثَاقَ بَنِی إِسْرَائِیلَ وَبَعَثْنَا مِنْهُمُ اثْنَیْ عَشَرَ نَقِیبًا » فالأئمّة یا جابر، أوّلهم: علیّ بن أبی طالب، وآخرهم: القائم.</w:t>
      </w:r>
      <w:r>
        <w:rPr>
          <w:rStyle w:val="FootnoteReference"/>
        </w:rPr>
        <w:footnoteReference w:id="94"/>
      </w:r>
    </w:p>
    <w:p>
      <w:pPr>
        <w:pStyle w:val="BookText"/>
      </w:pPr>
      <w:r>
        <w:rPr>
          <w:rFonts w:ascii="Amiri" w:hAnsi="Amiri" w:eastAsia="Amiri" w:cs="Amiri"/>
          <w:lang w:bidi="ar-SA"/>
          <w:color w:val="111111"/>
          <w:sz w:val="28"/>
          <w:szCs w:val="28"/>
          <w:rtl/>
        </w:rPr>
        <w:t xml:space="preserve">«إِنَّمَا وَلِیُّکُمُ اللَّهُ وَرَسُولُهُ وَالَّذِینَ آمَنُوا ... » المائدة : 55</w:t>
      </w:r>
    </w:p>
    <w:p>
      <w:pPr>
        <w:pStyle w:val="BookText"/>
      </w:pPr>
      <w:r>
        <w:rPr>
          <w:rFonts w:ascii="IRNazanin" w:hAnsi="IRNazanin" w:eastAsia="IRNazanin" w:cs="IRNazanin"/>
          <w:lang w:bidi="fa-IR"/>
          <w:color w:val="111111"/>
          <w:sz w:val="28"/>
          <w:szCs w:val="28"/>
          <w:rtl/>
        </w:rPr>
        <w:t xml:space="preserve">9- إکمال الدین : عن عبدالله بن أبی الهذیل :</w:t>
      </w:r>
    </w:p>
    <w:p>
      <w:pPr>
        <w:pStyle w:val="BookText"/>
      </w:pPr>
      <w:r>
        <w:rPr>
          <w:rFonts w:ascii="IRNazanin" w:hAnsi="IRNazanin" w:eastAsia="IRNazanin" w:cs="IRNazanin"/>
          <w:lang w:bidi="fa-IR"/>
          <w:color w:val="111111"/>
          <w:sz w:val="28"/>
          <w:szCs w:val="28"/>
          <w:rtl/>
        </w:rPr>
        <w:t xml:space="preserve">وسألته عن الإمامة فیمن تجب؟ وما علامة من تجب له الإمامة؟ فقال لی:</w:t>
      </w:r>
    </w:p>
    <w:p>
      <w:pPr>
        <w:pStyle w:val="BookText"/>
      </w:pPr>
      <w:r>
        <w:rPr>
          <w:rFonts w:ascii="Amiri" w:hAnsi="Amiri" w:eastAsia="Amiri" w:cs="Amiri"/>
          <w:lang w:bidi="ar-SA"/>
          <w:color w:val="111111"/>
          <w:sz w:val="28"/>
          <w:szCs w:val="28"/>
          <w:rtl/>
        </w:rPr>
        <w:t xml:space="preserve">... قال جلّ ذکره: «إِنَّمَا وَلِیُّکُمُ اللَّهُ وَرَسُولُهُ وَالَّذِینَ آمَنُوا الَّذِینَ یُقِیمُونَ الصَّلَاةَ وَیُؤْتُونَ الزَّکَاةَ وَهُمْ رَاکِعُونَ » المدعوّ إلیه بالولایة ، المثّبت له الإمامة یوم غدیر خمّ بقول الرسول صلّی الله علیه وآله عن الله جلّ جلاله : «ألست أولی بکم من أنفسکم»؟</w:t>
      </w:r>
    </w:p>
    <w:p>
      <w:pPr>
        <w:pStyle w:val="BookText"/>
      </w:pPr>
      <w:r>
        <w:rPr>
          <w:rFonts w:ascii="IRNazanin" w:hAnsi="IRNazanin" w:eastAsia="IRNazanin" w:cs="IRNazanin"/>
          <w:lang w:bidi="fa-IR"/>
          <w:color w:val="111111"/>
          <w:sz w:val="28"/>
          <w:szCs w:val="28"/>
          <w:rtl/>
        </w:rPr>
        <w:t xml:space="preserve">قالوا: بلی. قال: «فمن کنت مولاه فعلیّ مولاه...» ذاک علیّ بن أبی طالب أمیر المؤمنین وإمام المتّقین ...، ثمّ علیّ بن موسی، ثمّ محمّد بن علیّ .</w:t>
      </w:r>
      <w:r>
        <w:rPr>
          <w:rStyle w:val="FootnoteReference"/>
        </w:rPr>
        <w:footnoteReference w:id="95"/>
      </w:r>
    </w:p>
    <w:p>
      <w:pPr>
        <w:pStyle w:val="BookText"/>
      </w:pPr>
      <w:r>
        <w:rPr>
          <w:rFonts w:ascii="Amiri" w:hAnsi="Amiri" w:eastAsia="Amiri" w:cs="Amiri"/>
          <w:lang w:bidi="ar-SA"/>
          <w:color w:val="111111"/>
          <w:sz w:val="28"/>
          <w:szCs w:val="28"/>
          <w:rtl/>
        </w:rPr>
        <w:t xml:space="preserve">«وَعَلَی الْأَعْرَافِ رِجَالٌ یَعْرِفُونَ کُلًّا بِسِیمَاهُمْ » الأعراف : 46</w:t>
      </w:r>
    </w:p>
    <w:p>
      <w:pPr>
        <w:pStyle w:val="BookText"/>
      </w:pPr>
      <w:r>
        <w:rPr>
          <w:rFonts w:ascii="IRNazanin" w:hAnsi="IRNazanin" w:eastAsia="IRNazanin" w:cs="IRNazanin"/>
          <w:lang w:bidi="fa-IR"/>
          <w:color w:val="111111"/>
          <w:sz w:val="28"/>
          <w:szCs w:val="28"/>
          <w:rtl/>
        </w:rPr>
        <w:t xml:space="preserve">10- مقتضب الأثر : عن أبان بن عمر - ختن آل میثم - قال : کنت عند أبی عبدالله علیه السلام، فدخل علیه سفیان بن مصعب العبدی، فقال : جعلنی الله فداک ما تقول فی قوله تعالی ذکره : «وعلی الأعراف رجال یعرفون کلّاً بسیماهم ؟</w:t>
      </w:r>
    </w:p>
    <w:p>
      <w:pPr>
        <w:pStyle w:val="BookText"/>
      </w:pPr>
      <w:r>
        <w:rPr>
          <w:rFonts w:ascii="IRNazanin" w:hAnsi="IRNazanin" w:eastAsia="IRNazanin" w:cs="IRNazanin"/>
          <w:lang w:bidi="fa-IR"/>
          <w:color w:val="111111"/>
          <w:sz w:val="28"/>
          <w:szCs w:val="28"/>
          <w:rtl/>
        </w:rPr>
        <w:t xml:space="preserve">قال : هم الأوصیاء من آل محمّد صلّی الله علیه وآله الأثنی عشر، لایعرف الله إلاّ من عرفهم وعرفوه .</w:t>
      </w:r>
      <w:r>
        <w:rPr>
          <w:rStyle w:val="FootnoteReference"/>
        </w:rPr>
        <w:footnoteReference w:id="96"/>
      </w:r>
    </w:p>
    <w:p>
      <w:pPr>
        <w:pStyle w:val="BookText"/>
      </w:pPr>
      <w:r>
        <w:rPr>
          <w:rFonts w:ascii="Amiri" w:hAnsi="Amiri" w:eastAsia="Amiri" w:cs="Amiri"/>
          <w:lang w:bidi="ar-SA"/>
          <w:color w:val="111111"/>
          <w:sz w:val="28"/>
          <w:szCs w:val="28"/>
          <w:rtl/>
        </w:rPr>
        <w:t xml:space="preserve">«الَّذِی یَجِدُونَهُ مَکْتُوبًا عِنْدَهُمْ فِی التَّوْرَاةِ وَالْإِنْجِیلِ » الأعراف: 157</w:t>
      </w:r>
    </w:p>
    <w:p>
      <w:pPr>
        <w:pStyle w:val="BookText"/>
      </w:pPr>
      <w:r>
        <w:rPr>
          <w:rFonts w:ascii="IRNazanin" w:hAnsi="IRNazanin" w:eastAsia="IRNazanin" w:cs="IRNazanin"/>
          <w:lang w:bidi="fa-IR"/>
          <w:color w:val="111111"/>
          <w:sz w:val="28"/>
          <w:szCs w:val="28"/>
          <w:rtl/>
        </w:rPr>
        <w:t xml:space="preserve">11- مجمع البیان : فی السفر الخامس : ... وأمّا أبن الأمة فقد بارکت علیه جدّاً جدّة، وسیلد اثنی عشر عظیماً، وأُؤخّره لأُمّة عظیمة .</w:t>
      </w:r>
      <w:r>
        <w:rPr>
          <w:rStyle w:val="FootnoteReference"/>
        </w:rPr>
        <w:footnoteReference w:id="97"/>
      </w:r>
    </w:p>
    <w:p>
      <w:pPr>
        <w:pStyle w:val="BookText"/>
      </w:pPr>
      <w:r>
        <w:rPr>
          <w:rFonts w:ascii="Amiri" w:hAnsi="Amiri" w:eastAsia="Amiri" w:cs="Amiri"/>
          <w:lang w:bidi="ar-SA"/>
          <w:color w:val="111111"/>
          <w:sz w:val="28"/>
          <w:szCs w:val="28"/>
          <w:rtl/>
        </w:rPr>
        <w:t xml:space="preserve">«وَقَطَّعْنَاهُمُ اثْنَتَیْ عَشْرَةَ أَسْبَاطًا أُمَمًا » الأعراف : 160</w:t>
      </w:r>
    </w:p>
    <w:p>
      <w:pPr>
        <w:pStyle w:val="BookText"/>
      </w:pPr>
      <w:r>
        <w:rPr>
          <w:rFonts w:ascii="IRNazanin" w:hAnsi="IRNazanin" w:eastAsia="IRNazanin" w:cs="IRNazanin"/>
          <w:lang w:bidi="fa-IR"/>
          <w:color w:val="111111"/>
          <w:sz w:val="28"/>
          <w:szCs w:val="28"/>
          <w:rtl/>
        </w:rPr>
        <w:t xml:space="preserve">12- کفایة الأثر ... فقیل : یا رسول الله صلّی الله علیه وآله ، فکم الأئمّة من بعدک؟</w:t>
      </w:r>
    </w:p>
    <w:p>
      <w:pPr>
        <w:pStyle w:val="BookText"/>
      </w:pPr>
      <w:r>
        <w:rPr>
          <w:rFonts w:ascii="IRNazanin" w:hAnsi="IRNazanin" w:eastAsia="IRNazanin" w:cs="IRNazanin"/>
          <w:lang w:bidi="fa-IR"/>
          <w:color w:val="111111"/>
          <w:sz w:val="28"/>
          <w:szCs w:val="28"/>
          <w:rtl/>
        </w:rPr>
        <w:t xml:space="preserve">فقال : عدد الأسباط .</w:t>
      </w:r>
      <w:r>
        <w:rPr>
          <w:rStyle w:val="FootnoteReference"/>
        </w:rPr>
        <w:footnoteReference w:id="9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«وَأُولُو الْأَرْحَامِ بَعْضُهُمْ أَوْلَی بِبَعْضٍ » الأنفال : 75</w:t>
      </w:r>
    </w:p>
    <w:p>
      <w:pPr>
        <w:pStyle w:val="BookText"/>
      </w:pPr>
      <w:r>
        <w:rPr>
          <w:rFonts w:ascii="IRNazanin" w:hAnsi="IRNazanin" w:eastAsia="IRNazanin" w:cs="IRNazanin"/>
          <w:lang w:bidi="fa-IR"/>
          <w:color w:val="111111"/>
          <w:sz w:val="28"/>
          <w:szCs w:val="28"/>
          <w:rtl/>
        </w:rPr>
        <w:t xml:space="preserve">13- کفایة الأثر : الحسین بن علیّ علیهم السلام، قال :</w:t>
      </w:r>
    </w:p>
    <w:p>
      <w:pPr>
        <w:pStyle w:val="BookText"/>
      </w:pPr>
      <w:r>
        <w:rPr>
          <w:rFonts w:ascii="IRNazanin" w:hAnsi="IRNazanin" w:eastAsia="IRNazanin" w:cs="IRNazanin"/>
          <w:lang w:bidi="fa-IR"/>
          <w:color w:val="111111"/>
          <w:sz w:val="28"/>
          <w:szCs w:val="28"/>
          <w:rtl/>
        </w:rPr>
        <w:t xml:space="preserve">لمّا أنزل الله تبارک وتعالی هذه الآیة : «ووأُولوا الأرحام بعضهم أولی ببعض»</w:t>
      </w:r>
    </w:p>
    <w:p>
      <w:pPr>
        <w:pStyle w:val="BookText"/>
      </w:pPr>
      <w:r>
        <w:rPr>
          <w:rFonts w:ascii="IRNazanin" w:hAnsi="IRNazanin" w:eastAsia="IRNazanin" w:cs="IRNazanin"/>
          <w:lang w:bidi="fa-IR"/>
          <w:color w:val="111111"/>
          <w:sz w:val="28"/>
          <w:szCs w:val="28"/>
          <w:rtl/>
        </w:rPr>
        <w:t xml:space="preserve">سألت رسول الله صلّی الله علیه وآله عن تأویلها، فقال :</w:t>
      </w:r>
    </w:p>
    <w:p>
      <w:pPr>
        <w:pStyle w:val="BookText"/>
      </w:pPr>
      <w:r>
        <w:rPr>
          <w:rFonts w:ascii="IRNazanin" w:hAnsi="IRNazanin" w:eastAsia="IRNazanin" w:cs="IRNazanin"/>
          <w:lang w:bidi="fa-IR"/>
          <w:color w:val="111111"/>
          <w:sz w:val="28"/>
          <w:szCs w:val="28"/>
          <w:rtl/>
        </w:rPr>
        <w:t xml:space="preserve">والله ما عنی غیرکم، وأنتم أُولوا الأرحام، فإذا متّ فأبوک علیّ أولی بی وبمکانی ... فإذا مضی علیّ بن موسی فابنه محمّد أولی به من بعده .</w:t>
      </w:r>
      <w:r>
        <w:rPr>
          <w:rStyle w:val="FootnoteReference"/>
        </w:rPr>
        <w:footnoteReference w:id="99"/>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 » التوبة : 36</w:t>
      </w:r>
    </w:p>
    <w:p>
      <w:pPr>
        <w:pStyle w:val="BookText"/>
      </w:pPr>
      <w:r>
        <w:rPr>
          <w:rFonts w:ascii="IRNazanin" w:hAnsi="IRNazanin" w:eastAsia="IRNazanin" w:cs="IRNazanin"/>
          <w:lang w:bidi="fa-IR"/>
          <w:color w:val="111111"/>
          <w:sz w:val="28"/>
          <w:szCs w:val="28"/>
          <w:rtl/>
        </w:rPr>
        <w:t xml:space="preserve">14- غیبة الطوسی : جابر الجعفی، قال: سألت أباجعفر علیه السلام عن تأویل قول الله عزّوجلّ: «وإن عدّة الشهور عندالله أثنا عشر شهراً ...» ؟</w:t>
      </w:r>
    </w:p>
    <w:p>
      <w:pPr>
        <w:pStyle w:val="BookText"/>
      </w:pPr>
      <w:r>
        <w:rPr>
          <w:rFonts w:ascii="IRNazanin" w:hAnsi="IRNazanin" w:eastAsia="IRNazanin" w:cs="IRNazanin"/>
          <w:lang w:bidi="fa-IR"/>
          <w:color w:val="111111"/>
          <w:sz w:val="28"/>
          <w:szCs w:val="28"/>
          <w:rtl/>
        </w:rPr>
        <w:t xml:space="preserve">قال : فتنفس سیّدی الصعداء، ثمّ قال :</w:t>
      </w:r>
    </w:p>
    <w:p>
      <w:pPr>
        <w:pStyle w:val="BookText"/>
      </w:pPr>
      <w:r>
        <w:rPr>
          <w:rFonts w:ascii="IRNazanin" w:hAnsi="IRNazanin" w:eastAsia="IRNazanin" w:cs="IRNazanin"/>
          <w:lang w:bidi="fa-IR"/>
          <w:color w:val="111111"/>
          <w:sz w:val="28"/>
          <w:szCs w:val="28"/>
          <w:rtl/>
        </w:rPr>
        <w:t xml:space="preserve">یا جابر، أمّا السنة فهی جدّی رسول الله، وشهورها أثنا عشر شهراً، فهو امیرالمؤمنین ...... وإلیّ، وإلی ابنی جعفر، وابنه موسی، وابنه علیّ، وابنه محمّد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15- غیبة النعمانی: عن داود بن کثیر الرقی، قال:</w:t>
      </w:r>
    </w:p>
    <w:p>
      <w:pPr>
        <w:pStyle w:val="BookText"/>
      </w:pPr>
      <w:r>
        <w:rPr>
          <w:rFonts w:ascii="IRNazanin" w:hAnsi="IRNazanin" w:eastAsia="IRNazanin" w:cs="IRNazanin"/>
          <w:lang w:bidi="fa-IR"/>
          <w:color w:val="111111"/>
          <w:sz w:val="28"/>
          <w:szCs w:val="28"/>
          <w:rtl/>
        </w:rPr>
        <w:t xml:space="preserve">دخلت علی أبی عبدالله جعفر بن محمّد علیهما السلام بالمدینة، فقال لی:</w:t>
      </w:r>
    </w:p>
    <w:p>
      <w:pPr>
        <w:pStyle w:val="BookText"/>
      </w:pPr>
      <w:r>
        <w:rPr>
          <w:rFonts w:ascii="IRNazanin" w:hAnsi="IRNazanin" w:eastAsia="IRNazanin" w:cs="IRNazanin"/>
          <w:lang w:bidi="fa-IR"/>
          <w:color w:val="111111"/>
          <w:sz w:val="28"/>
          <w:szCs w:val="28"/>
          <w:rtl/>
        </w:rPr>
        <w:t xml:space="preserve">... «الآیة» منها أربعة حرم ذلک الدین القیّم أمیر المؤمنین علیّ بن أبی طالب ...</w:t>
      </w:r>
    </w:p>
    <w:p>
      <w:pPr>
        <w:pStyle w:val="BookText"/>
      </w:pPr>
      <w:r>
        <w:rPr>
          <w:rFonts w:ascii="Amiri" w:hAnsi="Amiri" w:eastAsia="Amiri" w:cs="Amiri"/>
          <w:lang w:bidi="ar-SA"/>
          <w:color w:val="111111"/>
          <w:sz w:val="28"/>
          <w:szCs w:val="28"/>
          <w:rtl/>
        </w:rPr>
        <w:t xml:space="preserve">علیّ بن موسی، محمّد بن علیّ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16-ومنه: عن زیاد القندیّ، قال: سمعت أبا إبراهیم موسی بن جعفر علیهما السلام یقول : إنّ الله عزّوجلّ خلق بیتاً من نور جعل قوائمه اربعة أرکان کتب علیها أربعة أسماء : تبارک» و«سبحان» و«الحمد» و«الله»، ثمّ خلق من الأربعة أربعة، ومن الأربعة أربعة، ثمّ قال جلّ وعزّ. «الآیة».</w:t>
      </w:r>
      <w:r>
        <w:rPr>
          <w:rStyle w:val="FootnoteReference"/>
        </w:rPr>
        <w:footnoteReference w:id="102"/>
      </w:r>
    </w:p>
    <w:p>
      <w:pPr>
        <w:pStyle w:val="BookText"/>
      </w:pPr>
      <w:r>
        <w:rPr>
          <w:rFonts w:ascii="Amiri" w:hAnsi="Amiri" w:eastAsia="Amiri" w:cs="Amiri"/>
          <w:lang w:bidi="ar-SA"/>
          <w:color w:val="111111"/>
          <w:sz w:val="28"/>
          <w:szCs w:val="28"/>
          <w:rtl/>
        </w:rPr>
        <w:t xml:space="preserve">« أَصْلُهَا ثَابِتٌ وَفَرْعُهَا فِی السَّمَاءِ » و ابراهیم : 24</w:t>
      </w:r>
    </w:p>
    <w:p>
      <w:pPr>
        <w:pStyle w:val="BookText"/>
      </w:pPr>
      <w:r>
        <w:rPr>
          <w:rFonts w:ascii="IRNazanin" w:hAnsi="IRNazanin" w:eastAsia="IRNazanin" w:cs="IRNazanin"/>
          <w:lang w:bidi="fa-IR"/>
          <w:color w:val="111111"/>
          <w:sz w:val="28"/>
          <w:szCs w:val="28"/>
          <w:rtl/>
        </w:rPr>
        <w:t xml:space="preserve">17- إکمال الدین : عمر بن صاحب السابری، قال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أباعبدالله علیه السلام عن هذه الآیة : «وأصلها ثابت وفرعها فی السماء »؟</w:t>
      </w:r>
    </w:p>
    <w:p>
      <w:pPr>
        <w:pStyle w:val="BookText"/>
      </w:pPr>
      <w:r>
        <w:rPr>
          <w:rFonts w:ascii="IRNazanin" w:hAnsi="IRNazanin" w:eastAsia="IRNazanin" w:cs="IRNazanin"/>
          <w:lang w:bidi="fa-IR"/>
          <w:color w:val="111111"/>
          <w:sz w:val="28"/>
          <w:szCs w:val="28"/>
          <w:rtl/>
        </w:rPr>
        <w:t xml:space="preserve">قال : «أصلها» رسول الله صلّی الله علیه وآله ، «وفرعها» أمیر المؤمنین علیه السلام، والحسن والحسین ثمرها، وتسعة من ولد الحسین أغصانها ....</w:t>
      </w:r>
      <w:r>
        <w:rPr>
          <w:rStyle w:val="FootnoteReference"/>
        </w:rPr>
        <w:footnoteReference w:id="103"/>
      </w:r>
    </w:p>
    <w:p>
      <w:pPr>
        <w:pStyle w:val="BookText"/>
      </w:pPr>
      <w:r>
        <w:rPr>
          <w:rFonts w:ascii="Amiri" w:hAnsi="Amiri" w:eastAsia="Amiri" w:cs="Amiri"/>
          <w:lang w:bidi="ar-SA"/>
          <w:color w:val="111111"/>
          <w:sz w:val="28"/>
          <w:szCs w:val="28"/>
          <w:rtl/>
        </w:rPr>
        <w:t xml:space="preserve">«وَجَعَلْنَاهُمْ أَئِمَّةً یَهْدُونَ بِأَمْرِنَا وَأَوْحَیْنَا إِلَیْهِمْ...» الأنبیاء: 73</w:t>
      </w:r>
    </w:p>
    <w:p>
      <w:pPr>
        <w:pStyle w:val="BookText"/>
      </w:pPr>
      <w:r>
        <w:rPr>
          <w:rFonts w:ascii="IRNazanin" w:hAnsi="IRNazanin" w:eastAsia="IRNazanin" w:cs="IRNazanin"/>
          <w:lang w:bidi="fa-IR"/>
          <w:color w:val="111111"/>
          <w:sz w:val="28"/>
          <w:szCs w:val="28"/>
          <w:rtl/>
        </w:rPr>
        <w:t xml:space="preserve">18- کفایة الأثر : ... إنّ رسول الله صلّی الله علیه وآله قال لی یوماً : یا جابر، إذا أدرکت ولدی الباقر فاقرأه منّی السلام، فإنّه سمیّی وأشبه الناس بی ... سبعة من ولده أُمناء معصومون أئمّة أبرار، والسابع مهدیّهم یملأ الدنیا قسطاً وعدلاً کما ملئت جوراً وظلماً، ثمّ تلا رسول الله صلّی الله علیه وآله : «وجعلناهم أئمّة ... »</w:t>
      </w:r>
      <w:r>
        <w:rPr>
          <w:rStyle w:val="FootnoteReference"/>
        </w:rPr>
        <w:footnoteReference w:id="104"/>
      </w:r>
    </w:p>
    <w:p>
      <w:pPr>
        <w:pStyle w:val="BookText"/>
      </w:pPr>
      <w:r>
        <w:rPr>
          <w:rFonts w:ascii="Amiri" w:hAnsi="Amiri" w:eastAsia="Amiri" w:cs="Amiri"/>
          <w:lang w:bidi="ar-SA"/>
          <w:color w:val="111111"/>
          <w:sz w:val="28"/>
          <w:szCs w:val="28"/>
          <w:rtl/>
        </w:rPr>
        <w:t xml:space="preserve">« ... لِیَکُونَ الرَّسُولُ شَهِیدًا عَلَیْکُمْ وَتَکُونُوا شُهَدَاءَ عَلَی النَّاسِ ... » الحجّ : 78</w:t>
      </w:r>
    </w:p>
    <w:p>
      <w:pPr>
        <w:pStyle w:val="BookText"/>
      </w:pPr>
      <w:r>
        <w:rPr>
          <w:rFonts w:ascii="IRNazanin" w:hAnsi="IRNazanin" w:eastAsia="IRNazanin" w:cs="IRNazanin"/>
          <w:lang w:bidi="fa-IR"/>
          <w:color w:val="111111"/>
          <w:sz w:val="28"/>
          <w:szCs w:val="28"/>
          <w:rtl/>
        </w:rPr>
        <w:t xml:space="preserve">19- کتاب سلیم: - فی حدیث المناشدة - فقام سلمان، فقال :</w:t>
      </w:r>
    </w:p>
    <w:p>
      <w:pPr>
        <w:pStyle w:val="BookText"/>
      </w:pPr>
      <w:r>
        <w:rPr>
          <w:rFonts w:ascii="IRNazanin" w:hAnsi="IRNazanin" w:eastAsia="IRNazanin" w:cs="IRNazanin"/>
          <w:lang w:bidi="fa-IR"/>
          <w:color w:val="111111"/>
          <w:sz w:val="28"/>
          <w:szCs w:val="28"/>
          <w:rtl/>
        </w:rPr>
        <w:t xml:space="preserve">یا رسول الله، من هؤلاء الّذین أنت علیهم شهید وهم شهداء علی الناس الّذین اجتباهم الله، وما جعل علیهم فی الدین من حرج ملّة أبیهم؟</w:t>
      </w:r>
    </w:p>
    <w:p>
      <w:pPr>
        <w:pStyle w:val="BookText"/>
      </w:pPr>
      <w:r>
        <w:rPr>
          <w:rFonts w:ascii="IRNazanin" w:hAnsi="IRNazanin" w:eastAsia="IRNazanin" w:cs="IRNazanin"/>
          <w:lang w:bidi="fa-IR"/>
          <w:color w:val="111111"/>
          <w:sz w:val="28"/>
          <w:szCs w:val="28"/>
          <w:rtl/>
        </w:rPr>
        <w:t xml:space="preserve">قال : عنی بذلک ثلاثة عشر إنساناً، أنا وأخی وأحد عشر من ولدی .</w:t>
      </w:r>
      <w:r>
        <w:rPr>
          <w:rStyle w:val="FootnoteReference"/>
        </w:rPr>
        <w:footnoteReference w:id="105"/>
      </w:r>
    </w:p>
    <w:p>
      <w:pPr>
        <w:pStyle w:val="BookText"/>
      </w:pPr>
      <w:r>
        <w:rPr>
          <w:rFonts w:ascii="Amiri" w:hAnsi="Amiri" w:eastAsia="Amiri" w:cs="Amiri"/>
          <w:lang w:bidi="ar-SA"/>
          <w:color w:val="111111"/>
          <w:sz w:val="28"/>
          <w:szCs w:val="28"/>
          <w:rtl/>
        </w:rPr>
        <w:t xml:space="preserve">«اللَّهُ نُورُ السَّمَاوَاتِ وَالْأَرْضِ مَثَلُ نُورِهِ کَمِشْکَاةٍ ... » النور: 35</w:t>
      </w:r>
    </w:p>
    <w:p>
      <w:pPr>
        <w:pStyle w:val="BookText"/>
      </w:pPr>
      <w:r>
        <w:rPr>
          <w:rFonts w:ascii="IRNazanin" w:hAnsi="IRNazanin" w:eastAsia="IRNazanin" w:cs="IRNazanin"/>
          <w:lang w:bidi="fa-IR"/>
          <w:color w:val="111111"/>
          <w:sz w:val="28"/>
          <w:szCs w:val="28"/>
          <w:rtl/>
        </w:rPr>
        <w:t xml:space="preserve">20- المناقب لأبن شهرآشوب: عن النبیّ صلّی الله علیه وآله فی قوله:</w:t>
      </w:r>
    </w:p>
    <w:p>
      <w:pPr>
        <w:pStyle w:val="BookText"/>
      </w:pPr>
      <w:r>
        <w:rPr>
          <w:rFonts w:ascii="IRNazanin" w:hAnsi="IRNazanin" w:eastAsia="IRNazanin" w:cs="IRNazanin"/>
          <w:lang w:bidi="fa-IR"/>
          <w:color w:val="111111"/>
          <w:sz w:val="28"/>
          <w:szCs w:val="28"/>
          <w:rtl/>
        </w:rPr>
        <w:t xml:space="preserve">«الله نور السموات» أنّه قال: یا علیّ، «النور» اسمی، و «المشکاة» أنت یا علیّ، «المصباح» الحسن والحسین، «الزجاجة» علیّ بن الحسین، «کأنّها کوکب درّی» محمّد بن علیّ، «یوقد من شجرة» جعفر بن محمّد، «مبارکة»موسی بن جعفر، «زیتونة» علیّ بن موسی، «لاشرفیة، محمّد بن علیّ....</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21- البرهان فی تفسیر القرآن : ... فقال - أی أمیر المؤمنین علیه السلام : قوله تعالی «الآیة»: «المشکاة» محمّد صلّی الله علیه وآله ، «فیها مصباح المصباح» أنا،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غربیّة» علیّ بن موسی، «یکاد زیتها» محمّد بن علیّ... .</w:t>
      </w:r>
      <w:r>
        <w:rPr>
          <w:rStyle w:val="FootnoteReference"/>
        </w:rPr>
        <w:footnoteReference w:id="107"/>
      </w:r>
    </w:p>
    <w:p>
      <w:pPr>
        <w:pStyle w:val="BookText"/>
      </w:pPr>
      <w:r>
        <w:rPr>
          <w:rFonts w:ascii="Amiri" w:hAnsi="Amiri" w:eastAsia="Amiri" w:cs="Amiri"/>
          <w:lang w:bidi="ar-SA"/>
          <w:color w:val="111111"/>
          <w:sz w:val="28"/>
          <w:szCs w:val="28"/>
          <w:rtl/>
        </w:rPr>
        <w:t xml:space="preserve">«وَعَدَ اللَّهُ الَّذِینَ آمَنُوا مِنْکُمْ وَعَمِلُوا الصَّالِحَاتِ لَیَسْتَخْلِفَنَّهُمْ .. » النور: 55</w:t>
      </w:r>
    </w:p>
    <w:p>
      <w:pPr>
        <w:pStyle w:val="BookText"/>
      </w:pPr>
      <w:r>
        <w:rPr>
          <w:rFonts w:ascii="IRNazanin" w:hAnsi="IRNazanin" w:eastAsia="IRNazanin" w:cs="IRNazanin"/>
          <w:lang w:bidi="fa-IR"/>
          <w:color w:val="111111"/>
          <w:sz w:val="28"/>
          <w:szCs w:val="28"/>
          <w:rtl/>
        </w:rPr>
        <w:t xml:space="preserve">22- عیون أخبار الرضا، الخصال : عن کعب الأحبار، قال فی الخلفاء:</w:t>
      </w:r>
    </w:p>
    <w:p>
      <w:pPr>
        <w:pStyle w:val="BookText"/>
      </w:pPr>
      <w:r>
        <w:rPr>
          <w:rFonts w:ascii="IRNazanin" w:hAnsi="IRNazanin" w:eastAsia="IRNazanin" w:cs="IRNazanin"/>
          <w:lang w:bidi="fa-IR"/>
          <w:color w:val="111111"/>
          <w:sz w:val="28"/>
          <w:szCs w:val="28"/>
          <w:rtl/>
        </w:rPr>
        <w:t xml:space="preserve">هم اثنا عشر، فإذا کان عند انقضائهم، وأتت طبقة صالحة مدّ الله لهم فی العمر؛ کذلک وعدالله هذه الأُمّة، ثمّ قرأ: «وَعدالله الذین آمنوا ... »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23- کفایة الأثر : ... قال جندل : یا رسول الله، قد وجدنا ذکرهم فی التوراة ، وقد بشّرنا موسی بن عمران بک وبالأوصیاء بعدک من ذرّیّتک؛</w:t>
      </w:r>
    </w:p>
    <w:p>
      <w:pPr>
        <w:pStyle w:val="BookText"/>
      </w:pPr>
      <w:r>
        <w:rPr>
          <w:rFonts w:ascii="IRNazanin" w:hAnsi="IRNazanin" w:eastAsia="IRNazanin" w:cs="IRNazanin"/>
          <w:lang w:bidi="fa-IR"/>
          <w:color w:val="111111"/>
          <w:sz w:val="28"/>
          <w:szCs w:val="28"/>
          <w:rtl/>
        </w:rPr>
        <w:t xml:space="preserve">ثمّ تلا رسول الله صلّی الله علیه وآله : «وعدالله الذین آمنوا ..... » الآیة .</w:t>
      </w:r>
    </w:p>
    <w:p>
      <w:pPr>
        <w:pStyle w:val="BookText"/>
      </w:pPr>
      <w:r>
        <w:rPr>
          <w:rFonts w:ascii="IRNazanin" w:hAnsi="IRNazanin" w:eastAsia="IRNazanin" w:cs="IRNazanin"/>
          <w:lang w:bidi="fa-IR"/>
          <w:color w:val="111111"/>
          <w:sz w:val="28"/>
          <w:szCs w:val="28"/>
          <w:rtl/>
        </w:rPr>
        <w:t xml:space="preserve">فقال جندل : یا رسول الله، فما خوفهم؟</w:t>
      </w:r>
    </w:p>
    <w:p>
      <w:pPr>
        <w:pStyle w:val="BookText"/>
      </w:pPr>
      <w:r>
        <w:rPr>
          <w:rFonts w:ascii="IRNazanin" w:hAnsi="IRNazanin" w:eastAsia="IRNazanin" w:cs="IRNazanin"/>
          <w:lang w:bidi="fa-IR"/>
          <w:color w:val="111111"/>
          <w:sz w:val="28"/>
          <w:szCs w:val="28"/>
          <w:rtl/>
        </w:rPr>
        <w:t xml:space="preserve">قال : یا جندل، فی زمن کلّ واحد منهم سلطان یعتریه ویؤذیه ....</w:t>
      </w:r>
      <w:r>
        <w:rPr>
          <w:rStyle w:val="FootnoteReference"/>
        </w:rPr>
        <w:footnoteReference w:id="109"/>
      </w:r>
    </w:p>
    <w:p>
      <w:pPr>
        <w:pStyle w:val="BookText"/>
      </w:pPr>
      <w:r>
        <w:rPr>
          <w:rFonts w:ascii="Amiri" w:hAnsi="Amiri" w:eastAsia="Amiri" w:cs="Amiri"/>
          <w:lang w:bidi="ar-SA"/>
          <w:color w:val="111111"/>
          <w:sz w:val="28"/>
          <w:szCs w:val="28"/>
          <w:rtl/>
        </w:rPr>
        <w:t xml:space="preserve">«بَلْ کَذَّبُوا بِالسَّاعَةِ وَأَعْتَدْنَا لِمَنْ کَذَّبَ بِالسَّاعَةِ سَعِیرًا » الفرقان : 11</w:t>
      </w:r>
    </w:p>
    <w:p>
      <w:pPr>
        <w:pStyle w:val="BookText"/>
      </w:pPr>
      <w:r>
        <w:rPr>
          <w:rFonts w:ascii="IRNazanin" w:hAnsi="IRNazanin" w:eastAsia="IRNazanin" w:cs="IRNazanin"/>
          <w:lang w:bidi="fa-IR"/>
          <w:color w:val="111111"/>
          <w:sz w:val="28"/>
          <w:szCs w:val="28"/>
          <w:rtl/>
        </w:rPr>
        <w:t xml:space="preserve">24- غیبة النعمانی : المفضّل بن عمر، قال : قلت لأبی عبدالله علیه السلام:</w:t>
      </w:r>
    </w:p>
    <w:p>
      <w:pPr>
        <w:pStyle w:val="BookText"/>
      </w:pPr>
      <w:r>
        <w:rPr>
          <w:rFonts w:ascii="IRNazanin" w:hAnsi="IRNazanin" w:eastAsia="IRNazanin" w:cs="IRNazanin"/>
          <w:lang w:bidi="fa-IR"/>
          <w:color w:val="111111"/>
          <w:sz w:val="28"/>
          <w:szCs w:val="28"/>
          <w:rtl/>
        </w:rPr>
        <w:t xml:space="preserve">ما معنی قول الله عزّوجلّ: «بل کذّبوا بالساعة وأعتدنا ...» ؟</w:t>
      </w:r>
    </w:p>
    <w:p>
      <w:pPr>
        <w:pStyle w:val="BookText"/>
      </w:pPr>
      <w:r>
        <w:rPr>
          <w:rFonts w:ascii="IRNazanin" w:hAnsi="IRNazanin" w:eastAsia="IRNazanin" w:cs="IRNazanin"/>
          <w:lang w:bidi="fa-IR"/>
          <w:color w:val="111111"/>
          <w:sz w:val="28"/>
          <w:szCs w:val="28"/>
          <w:rtl/>
        </w:rPr>
        <w:t xml:space="preserve">قال لی : إنّ الله خلق السنة اثنی عشر شهراً، وجعل اللیل اثنتی عشرة ساعة ، وجعل النهار اثنتی عشرة ساعة، ومنّا اثنی عشر محدّثاً، وکان أمیر المؤمنین علیه السلام</w:t>
      </w:r>
    </w:p>
    <w:p>
      <w:pPr>
        <w:pStyle w:val="BookText"/>
      </w:pPr>
      <w:r>
        <w:rPr>
          <w:rFonts w:ascii="IRNazanin" w:hAnsi="IRNazanin" w:eastAsia="IRNazanin" w:cs="IRNazanin"/>
          <w:lang w:bidi="fa-IR"/>
          <w:color w:val="111111"/>
          <w:sz w:val="28"/>
          <w:szCs w:val="28"/>
          <w:rtl/>
        </w:rPr>
        <w:t xml:space="preserve">من تلک الساعات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25- ومنه: قال أبو عبد الله علیه السلام : اللیل اثنتا عشرة ساعة، والنهار اثنتا عشرة ساعة، والشهور اثنا عشر شهراً، والأئمّة اثنا عشر إماماً ، والنقباء اثنا عشر نقیباً، وإنّ</w:t>
      </w:r>
    </w:p>
    <w:p>
      <w:pPr>
        <w:pStyle w:val="BookText"/>
      </w:pPr>
      <w:r>
        <w:rPr>
          <w:rFonts w:ascii="IRNazanin" w:hAnsi="IRNazanin" w:eastAsia="IRNazanin" w:cs="IRNazanin"/>
          <w:lang w:bidi="fa-IR"/>
          <w:color w:val="111111"/>
          <w:sz w:val="28"/>
          <w:szCs w:val="28"/>
          <w:rtl/>
        </w:rPr>
        <w:t xml:space="preserve">علیّاً ساعة من اثنتی عشرة ساعة، وهو قول الله عزّوجلّ: «بل کذّبوا بالساعة ... » .</w:t>
      </w:r>
      <w:r>
        <w:rPr>
          <w:rStyle w:val="FootnoteReference"/>
        </w:rPr>
        <w:footnoteReference w:id="111"/>
      </w:r>
    </w:p>
    <w:p>
      <w:pPr>
        <w:pStyle w:val="BookText"/>
      </w:pPr>
      <w:r>
        <w:rPr>
          <w:rFonts w:ascii="Amiri" w:hAnsi="Amiri" w:eastAsia="Amiri" w:cs="Amiri"/>
          <w:lang w:bidi="ar-SA"/>
          <w:color w:val="111111"/>
          <w:sz w:val="28"/>
          <w:szCs w:val="28"/>
          <w:rtl/>
        </w:rPr>
        <w:t xml:space="preserve">« وَأَسْبَغَ عَلَیْکُمْ نِعَمَهُ ظَاهِرَةً وَبَاطِنَةً » لقمان : 20</w:t>
      </w:r>
    </w:p>
    <w:p>
      <w:pPr>
        <w:pStyle w:val="BookText"/>
      </w:pPr>
      <w:r>
        <w:rPr>
          <w:rFonts w:ascii="IRNazanin" w:hAnsi="IRNazanin" w:eastAsia="IRNazanin" w:cs="IRNazanin"/>
          <w:lang w:bidi="fa-IR"/>
          <w:color w:val="111111"/>
          <w:sz w:val="28"/>
          <w:szCs w:val="28"/>
          <w:rtl/>
        </w:rPr>
        <w:t xml:space="preserve">26- إکمال الدین : عن محمّد بن زیاد الأزدیّ، قال: سألت سیّدی موسی بن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علیهما السلام عن قول الله عزّوجلّ:« وَأسبغ علیکم نعمه ظاهرة وباطنة ؟</w:t>
      </w:r>
    </w:p>
    <w:p>
      <w:pPr>
        <w:pStyle w:val="BookText"/>
      </w:pPr>
      <w:r>
        <w:rPr>
          <w:rFonts w:ascii="IRNazanin" w:hAnsi="IRNazanin" w:eastAsia="IRNazanin" w:cs="IRNazanin"/>
          <w:lang w:bidi="fa-IR"/>
          <w:color w:val="111111"/>
          <w:sz w:val="28"/>
          <w:szCs w:val="28"/>
          <w:rtl/>
        </w:rPr>
        <w:t xml:space="preserve">فقال علیه السلام: النعمة الظاهرة : الإمام الظاهر، والباطنة : الإمام الغائب .</w:t>
      </w:r>
      <w:r>
        <w:rPr>
          <w:rStyle w:val="FootnoteReference"/>
        </w:rPr>
        <w:footnoteReference w:id="112"/>
      </w:r>
    </w:p>
    <w:p>
      <w:pPr>
        <w:pStyle w:val="BookText"/>
      </w:pPr>
      <w:r>
        <w:rPr>
          <w:rFonts w:ascii="Amiri" w:hAnsi="Amiri" w:eastAsia="Amiri" w:cs="Amiri"/>
          <w:lang w:bidi="ar-SA"/>
          <w:color w:val="111111"/>
          <w:sz w:val="28"/>
          <w:szCs w:val="28"/>
          <w:rtl/>
        </w:rPr>
        <w:t xml:space="preserve">«وَجَعَلْنَا مِنْهُمْ أَئِمَّةً یَهْدُونَ بِأَمْرِنَا » السجدة : 24</w:t>
      </w:r>
    </w:p>
    <w:p>
      <w:pPr>
        <w:pStyle w:val="BookText"/>
      </w:pPr>
      <w:r>
        <w:rPr>
          <w:rFonts w:ascii="IRNazanin" w:hAnsi="IRNazanin" w:eastAsia="IRNazanin" w:cs="IRNazanin"/>
          <w:lang w:bidi="fa-IR"/>
          <w:color w:val="111111"/>
          <w:sz w:val="28"/>
          <w:szCs w:val="28"/>
          <w:rtl/>
        </w:rPr>
        <w:t xml:space="preserve">27- شواهد التنزیل : عن جابر ، عن أبی جعفر علیه السلام فی قوله تعالی :</w:t>
      </w:r>
    </w:p>
    <w:p>
      <w:pPr>
        <w:pStyle w:val="BookText"/>
      </w:pPr>
      <w:r>
        <w:rPr>
          <w:rFonts w:ascii="IRNazanin" w:hAnsi="IRNazanin" w:eastAsia="IRNazanin" w:cs="IRNazanin"/>
          <w:lang w:bidi="fa-IR"/>
          <w:color w:val="111111"/>
          <w:sz w:val="28"/>
          <w:szCs w:val="28"/>
          <w:rtl/>
        </w:rPr>
        <w:t xml:space="preserve">«وجعلنا منهم أئمّة یهدون بأمرنا» .</w:t>
      </w:r>
    </w:p>
    <w:p>
      <w:pPr>
        <w:pStyle w:val="BookText"/>
      </w:pPr>
      <w:r>
        <w:rPr>
          <w:rFonts w:ascii="IRNazanin" w:hAnsi="IRNazanin" w:eastAsia="IRNazanin" w:cs="IRNazanin"/>
          <w:lang w:bidi="fa-IR"/>
          <w:color w:val="111111"/>
          <w:sz w:val="28"/>
          <w:szCs w:val="28"/>
          <w:rtl/>
        </w:rPr>
        <w:t xml:space="preserve">قال : نزلت فی ولد فاطمة خاصّة، جعل الله منهم أئمّة یهدون بأمره .</w:t>
      </w:r>
      <w:r>
        <w:rPr>
          <w:rStyle w:val="FootnoteReference"/>
        </w:rPr>
        <w:footnoteReference w:id="113"/>
      </w:r>
    </w:p>
    <w:p>
      <w:pPr>
        <w:pStyle w:val="BookText"/>
      </w:pPr>
      <w:r>
        <w:rPr>
          <w:rFonts w:ascii="Amiri" w:hAnsi="Amiri" w:eastAsia="Amiri" w:cs="Amiri"/>
          <w:lang w:bidi="ar-SA"/>
          <w:color w:val="111111"/>
          <w:sz w:val="28"/>
          <w:szCs w:val="28"/>
          <w:rtl/>
        </w:rPr>
        <w:t xml:space="preserve">« إِنَّمَا یُرِیدُ اللَّهُ لِیُذْهِبَ عَنْکُمُ الرِّجْسَ أَهْلَ الْبَیْتِ وَیُطَهِّرَکُمْ تَطْهِیرًا » الأحزاب : 33</w:t>
      </w:r>
    </w:p>
    <w:p>
      <w:pPr>
        <w:pStyle w:val="BookText"/>
      </w:pPr>
      <w:r>
        <w:rPr>
          <w:rFonts w:ascii="IRNazanin" w:hAnsi="IRNazanin" w:eastAsia="IRNazanin" w:cs="IRNazanin"/>
          <w:lang w:bidi="fa-IR"/>
          <w:color w:val="111111"/>
          <w:sz w:val="28"/>
          <w:szCs w:val="28"/>
          <w:rtl/>
        </w:rPr>
        <w:t xml:space="preserve">28- کتاب سلیم: ... علیّ علیه السلام، عن النبیّ صلّی الله علیه وآله :</w:t>
      </w:r>
    </w:p>
    <w:p>
      <w:pPr>
        <w:pStyle w:val="BookText"/>
      </w:pPr>
      <w:r>
        <w:rPr>
          <w:rFonts w:ascii="IRNazanin" w:hAnsi="IRNazanin" w:eastAsia="IRNazanin" w:cs="IRNazanin"/>
          <w:lang w:bidi="fa-IR"/>
          <w:color w:val="111111"/>
          <w:sz w:val="28"/>
          <w:szCs w:val="28"/>
          <w:rtl/>
        </w:rPr>
        <w:t xml:space="preserve">وإنّما أُنزلت فیّ وفی أخی علیّ وابنتی فاطمة وابنیّ الحسن والحسین صلوات الله علیهم خاصّة، لیس معنا غیرنا، وفی تسعة من ولد الحسین من بعدی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29- کفایة الأثر : عن علیّ علیه السلام، قال :</w:t>
      </w:r>
    </w:p>
    <w:p>
      <w:pPr>
        <w:pStyle w:val="BookText"/>
      </w:pPr>
      <w:r>
        <w:rPr>
          <w:rFonts w:ascii="IRNazanin" w:hAnsi="IRNazanin" w:eastAsia="IRNazanin" w:cs="IRNazanin"/>
          <w:lang w:bidi="fa-IR"/>
          <w:color w:val="111111"/>
          <w:sz w:val="28"/>
          <w:szCs w:val="28"/>
          <w:rtl/>
        </w:rPr>
        <w:t xml:space="preserve">دخلت علی رسول الله صلّی الله علیه وآله فی بیت أُمّ سلمة وقد نزلت علیه هذه الآیة :</w:t>
      </w:r>
    </w:p>
    <w:p>
      <w:pPr>
        <w:pStyle w:val="BookText"/>
      </w:pPr>
      <w:r>
        <w:rPr>
          <w:rFonts w:ascii="IRNazanin" w:hAnsi="IRNazanin" w:eastAsia="IRNazanin" w:cs="IRNazanin"/>
          <w:lang w:bidi="fa-IR"/>
          <w:color w:val="111111"/>
          <w:sz w:val="28"/>
          <w:szCs w:val="28"/>
          <w:rtl/>
        </w:rPr>
        <w:t xml:space="preserve">«وإنّما یرید الله ... » فقال رسول الله صلّی الله علیه وآله :</w:t>
      </w:r>
    </w:p>
    <w:p>
      <w:pPr>
        <w:pStyle w:val="BookText"/>
      </w:pPr>
      <w:r>
        <w:rPr>
          <w:rFonts w:ascii="IRNazanin" w:hAnsi="IRNazanin" w:eastAsia="IRNazanin" w:cs="IRNazanin"/>
          <w:lang w:bidi="fa-IR"/>
          <w:color w:val="111111"/>
          <w:sz w:val="28"/>
          <w:szCs w:val="28"/>
          <w:rtl/>
        </w:rPr>
        <w:t xml:space="preserve">یا علیّ ، هذه الآیة نزلت فیک وفی سبطیّ والأئمّة من ولدک .</w:t>
      </w:r>
    </w:p>
    <w:p>
      <w:pPr>
        <w:pStyle w:val="BookText"/>
      </w:pPr>
      <w:r>
        <w:rPr>
          <w:rFonts w:ascii="IRNazanin" w:hAnsi="IRNazanin" w:eastAsia="IRNazanin" w:cs="IRNazanin"/>
          <w:lang w:bidi="fa-IR"/>
          <w:color w:val="111111"/>
          <w:sz w:val="28"/>
          <w:szCs w:val="28"/>
          <w:rtl/>
        </w:rPr>
        <w:t xml:space="preserve">فقلت: یا رسول الله، وکم الأئمّة بعدک؟</w:t>
      </w:r>
    </w:p>
    <w:p>
      <w:pPr>
        <w:pStyle w:val="BookText"/>
      </w:pPr>
      <w:r>
        <w:rPr>
          <w:rFonts w:ascii="IRNazanin" w:hAnsi="IRNazanin" w:eastAsia="IRNazanin" w:cs="IRNazanin"/>
          <w:lang w:bidi="fa-IR"/>
          <w:color w:val="111111"/>
          <w:sz w:val="28"/>
          <w:szCs w:val="28"/>
          <w:rtl/>
        </w:rPr>
        <w:t xml:space="preserve">قال : أنت یا علیّ، ثمّ ابناک الحسن والحسین، ...، وبعد موسی علیّ ابنه ، وبعد علیّ محمّد ابنه .</w:t>
      </w:r>
      <w:r>
        <w:rPr>
          <w:rStyle w:val="FootnoteReference"/>
        </w:rPr>
        <w:footnoteReference w:id="115"/>
      </w:r>
    </w:p>
    <w:p>
      <w:pPr>
        <w:pStyle w:val="BookText"/>
      </w:pPr>
      <w:r>
        <w:rPr>
          <w:rFonts w:ascii="Amiri" w:hAnsi="Amiri" w:eastAsia="Amiri" w:cs="Amiri"/>
          <w:lang w:bidi="ar-SA"/>
          <w:color w:val="111111"/>
          <w:sz w:val="28"/>
          <w:szCs w:val="28"/>
          <w:rtl/>
        </w:rPr>
        <w:t xml:space="preserve">«وَإِنَّ مِنْ شِیعَتِهِ لَإِبْرَاهِیمَ * إِذْ جَاءَ رَبَّهُ بِقَلْبٍ سَلِیمٍ » الصافات : 83، 84</w:t>
      </w:r>
    </w:p>
    <w:p>
      <w:pPr>
        <w:pStyle w:val="BookText"/>
      </w:pPr>
      <w:r>
        <w:rPr>
          <w:rFonts w:ascii="IRNazanin" w:hAnsi="IRNazanin" w:eastAsia="IRNazanin" w:cs="IRNazanin"/>
          <w:lang w:bidi="fa-IR"/>
          <w:color w:val="111111"/>
          <w:sz w:val="28"/>
          <w:szCs w:val="28"/>
          <w:rtl/>
        </w:rPr>
        <w:t xml:space="preserve">30- فضائل ابن شاذان : عن رسول الله صلّی الله علیه وآله أنّه قال :</w:t>
      </w:r>
    </w:p>
    <w:p>
      <w:pPr>
        <w:pStyle w:val="BookText"/>
      </w:pPr>
      <w:r>
        <w:rPr>
          <w:rFonts w:ascii="IRNazanin" w:hAnsi="IRNazanin" w:eastAsia="IRNazanin" w:cs="IRNazanin"/>
          <w:lang w:bidi="fa-IR"/>
          <w:color w:val="111111"/>
          <w:sz w:val="28"/>
          <w:szCs w:val="28"/>
          <w:rtl/>
        </w:rPr>
        <w:t xml:space="preserve">لمّا خلق الله إبراهیم الخلیل، کشف له عن بصره فنظر فی جانب العرش نوراً؛</w:t>
      </w:r>
    </w:p>
    <w:p>
      <w:pPr>
        <w:pStyle w:val="BookText"/>
      </w:pPr>
      <w:r>
        <w:rPr>
          <w:rFonts w:ascii="IRNazanin" w:hAnsi="IRNazanin" w:eastAsia="IRNazanin" w:cs="IRNazanin"/>
          <w:lang w:bidi="fa-IR"/>
          <w:color w:val="111111"/>
          <w:sz w:val="28"/>
          <w:szCs w:val="28"/>
          <w:rtl/>
        </w:rPr>
        <w:t xml:space="preserve">فقال : إلهی وسیّدی، ما هذا النور؟ قال : یا إبراهیم، هذا محمّد صفیّی.</w:t>
      </w:r>
    </w:p>
    <w:p>
      <w:pPr>
        <w:pStyle w:val="BookText"/>
      </w:pPr>
      <w:r>
        <w:rPr>
          <w:rFonts w:ascii="IRNazanin" w:hAnsi="IRNazanin" w:eastAsia="IRNazanin" w:cs="IRNazanin"/>
          <w:lang w:bidi="fa-IR"/>
          <w:color w:val="111111"/>
          <w:sz w:val="28"/>
          <w:szCs w:val="28"/>
          <w:rtl/>
        </w:rPr>
        <w:t xml:space="preserve">فقال : إلهی وسیّدی ..، إنّی أری نورین یلیان الأنوار الثلاثة!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یا إبراهیم، هذان الحسن والحسین یلیان أباهما وأُمّهما وجدّهما .</w:t>
      </w:r>
    </w:p>
    <w:p>
      <w:pPr>
        <w:pStyle w:val="BookText"/>
      </w:pPr>
      <w:r>
        <w:rPr>
          <w:rFonts w:ascii="IRNazanin" w:hAnsi="IRNazanin" w:eastAsia="IRNazanin" w:cs="IRNazanin"/>
          <w:lang w:bidi="fa-IR"/>
          <w:color w:val="111111"/>
          <w:sz w:val="28"/>
          <w:szCs w:val="28"/>
          <w:rtl/>
        </w:rPr>
        <w:t xml:space="preserve">قال : إلهی وسیّدی، إنّی أری تسعة أنوار قد أحدقوا بالخمسة الأنوار؟</w:t>
      </w:r>
    </w:p>
    <w:p>
      <w:pPr>
        <w:pStyle w:val="BookText"/>
      </w:pPr>
      <w:r>
        <w:rPr>
          <w:rFonts w:ascii="IRNazanin" w:hAnsi="IRNazanin" w:eastAsia="IRNazanin" w:cs="IRNazanin"/>
          <w:lang w:bidi="fa-IR"/>
          <w:color w:val="111111"/>
          <w:sz w:val="28"/>
          <w:szCs w:val="28"/>
          <w:rtl/>
        </w:rPr>
        <w:t xml:space="preserve">قال : یا إبراهیم، هؤلاء الأئمّة من ولدهم....</w:t>
      </w:r>
    </w:p>
    <w:p>
      <w:pPr>
        <w:pStyle w:val="BookText"/>
      </w:pPr>
      <w:r>
        <w:rPr>
          <w:rFonts w:ascii="IRNazanin" w:hAnsi="IRNazanin" w:eastAsia="IRNazanin" w:cs="IRNazanin"/>
          <w:lang w:bidi="fa-IR"/>
          <w:color w:val="111111"/>
          <w:sz w:val="28"/>
          <w:szCs w:val="28"/>
          <w:rtl/>
        </w:rPr>
        <w:t xml:space="preserve">قال إبراهیم: إجعلنی إلهی من شیعتهم ومحبّیهم.</w:t>
      </w:r>
    </w:p>
    <w:p>
      <w:pPr>
        <w:pStyle w:val="BookText"/>
      </w:pPr>
      <w:r>
        <w:rPr>
          <w:rFonts w:ascii="IRNazanin" w:hAnsi="IRNazanin" w:eastAsia="IRNazanin" w:cs="IRNazanin"/>
          <w:lang w:bidi="fa-IR"/>
          <w:color w:val="111111"/>
          <w:sz w:val="28"/>
          <w:szCs w:val="28"/>
          <w:rtl/>
        </w:rPr>
        <w:t xml:space="preserve">قال : جعلت منهم، فأنزل تعالی فیه: «وإن من شیعته ....»</w:t>
      </w:r>
      <w:r>
        <w:rPr>
          <w:rStyle w:val="FootnoteReference"/>
        </w:rPr>
        <w:footnoteReference w:id="116"/>
      </w:r>
    </w:p>
    <w:p>
      <w:pPr>
        <w:pStyle w:val="BookText"/>
      </w:pPr>
      <w:r>
        <w:rPr>
          <w:rFonts w:ascii="Amiri" w:hAnsi="Amiri" w:eastAsia="Amiri" w:cs="Amiri"/>
          <w:lang w:bidi="ar-SA"/>
          <w:color w:val="111111"/>
          <w:sz w:val="28"/>
          <w:szCs w:val="28"/>
          <w:rtl/>
        </w:rPr>
        <w:t xml:space="preserve">«وَجَعَلَهَا کَلِمَةً بَاقِیَةً فِی عَقِبِهِ » الزخرف : 28</w:t>
      </w:r>
    </w:p>
    <w:p>
      <w:pPr>
        <w:pStyle w:val="BookText"/>
      </w:pPr>
      <w:r>
        <w:rPr>
          <w:rFonts w:ascii="IRNazanin" w:hAnsi="IRNazanin" w:eastAsia="IRNazanin" w:cs="IRNazanin"/>
          <w:lang w:bidi="fa-IR"/>
          <w:color w:val="111111"/>
          <w:sz w:val="28"/>
          <w:szCs w:val="28"/>
          <w:rtl/>
        </w:rPr>
        <w:t xml:space="preserve">31- کفایة الأثر : عن أبی هریرة، قال : سألت رسول الله صلّی الله علیه وآله عن قوله عزّوجلّ : «وجعلها کلمة باقیة فی عقبه »؟ قال : جعل الإمامة فی عقب الحسین علیه السلام یخرج من صلبه تسعة من الأئمّة، ومنهم مهدیّ هذه الأُمّة.</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32- ومنه : الأعرج [قال ]: قلت لأبی هریرة:</w:t>
      </w:r>
    </w:p>
    <w:p>
      <w:pPr>
        <w:pStyle w:val="BookText"/>
      </w:pPr>
      <w:r>
        <w:rPr>
          <w:rFonts w:ascii="IRNazanin" w:hAnsi="IRNazanin" w:eastAsia="IRNazanin" w:cs="IRNazanin"/>
          <w:lang w:bidi="fa-IR"/>
          <w:color w:val="111111"/>
          <w:sz w:val="28"/>
          <w:szCs w:val="28"/>
          <w:rtl/>
        </w:rPr>
        <w:t xml:space="preserve">فمن أهل بیته - أی أهل بیت النبیّ صلّی الله علیه وآله - نساؤه؟</w:t>
      </w:r>
    </w:p>
    <w:p>
      <w:pPr>
        <w:pStyle w:val="BookText"/>
      </w:pPr>
      <w:r>
        <w:rPr>
          <w:rFonts w:ascii="IRNazanin" w:hAnsi="IRNazanin" w:eastAsia="IRNazanin" w:cs="IRNazanin"/>
          <w:lang w:bidi="fa-IR"/>
          <w:color w:val="111111"/>
          <w:sz w:val="28"/>
          <w:szCs w:val="28"/>
          <w:rtl/>
        </w:rPr>
        <w:t xml:space="preserve">قال: لا، أهل بیته صلبه وعصبته، وهم الأئمّة الأثنا عشر الّذین ذکرهم الله فی قوله : ( وجعلها کلمة باقیة فی عقبه)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33- ومنه : عن جابر ، عن أبی جعفر الباقر علیه السلام، قال : قلت له:</w:t>
      </w:r>
    </w:p>
    <w:p>
      <w:pPr>
        <w:pStyle w:val="BookText"/>
      </w:pPr>
      <w:r>
        <w:rPr>
          <w:rFonts w:ascii="IRNazanin" w:hAnsi="IRNazanin" w:eastAsia="IRNazanin" w:cs="IRNazanin"/>
          <w:lang w:bidi="fa-IR"/>
          <w:color w:val="111111"/>
          <w:sz w:val="28"/>
          <w:szCs w:val="28"/>
          <w:rtl/>
        </w:rPr>
        <w:t xml:space="preserve">یابن رسول الله ! إنّ قوماً یقولون : إنّ الله تبارک وتعالی جعل الإمامة فی عقب الحسن والحسین . قال : کذبوا والله، أولم یسمعوا الله تعالی ذکره یقول:</w:t>
      </w:r>
    </w:p>
    <w:p>
      <w:pPr>
        <w:pStyle w:val="BookText"/>
      </w:pPr>
      <w:r>
        <w:rPr>
          <w:rFonts w:ascii="IRNazanin" w:hAnsi="IRNazanin" w:eastAsia="IRNazanin" w:cs="IRNazanin"/>
          <w:lang w:bidi="fa-IR"/>
          <w:color w:val="111111"/>
          <w:sz w:val="28"/>
          <w:szCs w:val="28"/>
          <w:rtl/>
        </w:rPr>
        <w:t xml:space="preserve">«وجعلها کلمة باقیة فی عقبه » .</w:t>
      </w:r>
      <w:r>
        <w:rPr>
          <w:rStyle w:val="FootnoteReference"/>
        </w:rPr>
        <w:footnoteReference w:id="119"/>
      </w:r>
    </w:p>
    <w:p>
      <w:pPr>
        <w:pStyle w:val="BookText"/>
      </w:pPr>
      <w:r>
        <w:rPr>
          <w:rFonts w:ascii="Amiri" w:hAnsi="Amiri" w:eastAsia="Amiri" w:cs="Amiri"/>
          <w:lang w:bidi="ar-SA"/>
          <w:color w:val="111111"/>
          <w:sz w:val="28"/>
          <w:szCs w:val="28"/>
          <w:rtl/>
        </w:rPr>
        <w:t xml:space="preserve">««وَاسْأَلْ مَنْ أَرْسَلْنَا مِنْ قَبْلِکَ مِنْ رُسُلِنَا » الزخرف: 45</w:t>
      </w:r>
    </w:p>
    <w:p>
      <w:pPr>
        <w:pStyle w:val="BookText"/>
      </w:pPr>
      <w:r>
        <w:rPr>
          <w:rFonts w:ascii="IRNazanin" w:hAnsi="IRNazanin" w:eastAsia="IRNazanin" w:cs="IRNazanin"/>
          <w:lang w:bidi="fa-IR"/>
          <w:color w:val="111111"/>
          <w:sz w:val="28"/>
          <w:szCs w:val="28"/>
          <w:rtl/>
        </w:rPr>
        <w:t xml:space="preserve">34- کنز الفوائد: ... فقال رسول الله صلّی الله علیه وآله :</w:t>
      </w:r>
    </w:p>
    <w:p>
      <w:pPr>
        <w:pStyle w:val="BookText"/>
      </w:pPr>
      <w:r>
        <w:rPr>
          <w:rFonts w:ascii="IRNazanin" w:hAnsi="IRNazanin" w:eastAsia="IRNazanin" w:cs="IRNazanin"/>
          <w:lang w:bidi="fa-IR"/>
          <w:color w:val="111111"/>
          <w:sz w:val="28"/>
          <w:szCs w:val="28"/>
          <w:rtl/>
        </w:rPr>
        <w:t xml:space="preserve">با جارود، لیلة أُسری بی إلی السماء، أوحی الله عزّوجلّ إلیّ أن سل :</w:t>
      </w:r>
    </w:p>
    <w:p>
      <w:pPr>
        <w:pStyle w:val="BookText"/>
      </w:pPr>
      <w:r>
        <w:rPr>
          <w:rFonts w:ascii="IRNazanin" w:hAnsi="IRNazanin" w:eastAsia="IRNazanin" w:cs="IRNazanin"/>
          <w:lang w:bidi="fa-IR"/>
          <w:color w:val="111111"/>
          <w:sz w:val="28"/>
          <w:szCs w:val="28"/>
          <w:rtl/>
        </w:rPr>
        <w:t xml:space="preserve">«ومن أرسلنا من قبلک من رسلنا» علی ما بعثوا، فقلت لهم: علی ما بعثتم؟</w:t>
      </w:r>
    </w:p>
    <w:p>
      <w:pPr>
        <w:pStyle w:val="BookText"/>
      </w:pPr>
      <w:r>
        <w:rPr>
          <w:rFonts w:ascii="IRNazanin" w:hAnsi="IRNazanin" w:eastAsia="IRNazanin" w:cs="IRNazanin"/>
          <w:lang w:bidi="fa-IR"/>
          <w:color w:val="111111"/>
          <w:sz w:val="28"/>
          <w:szCs w:val="28"/>
          <w:rtl/>
        </w:rPr>
        <w:t xml:space="preserve">فقالوا : علی نبوّتک و ولایة علیّ بن أبی طالب والأئمّة منکما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أوحی إلی أن التفت عن یمین العرش. فالتفتُّ فإذا علیّ والحسن والحسین ... وعلیّ بن موسی، ومحمّد بن علیّ .......</w:t>
      </w:r>
      <w:r>
        <w:rPr>
          <w:rStyle w:val="FootnoteReference"/>
        </w:rPr>
        <w:footnoteReference w:id="120"/>
      </w:r>
    </w:p>
    <w:p>
      <w:pPr>
        <w:pStyle w:val="BookText"/>
      </w:pPr>
      <w:r>
        <w:rPr>
          <w:rFonts w:ascii="Amiri" w:hAnsi="Amiri" w:eastAsia="Amiri" w:cs="Amiri"/>
          <w:lang w:bidi="ar-SA"/>
          <w:color w:val="111111"/>
          <w:sz w:val="28"/>
          <w:szCs w:val="28"/>
          <w:rtl/>
        </w:rPr>
        <w:t xml:space="preserve">«وَالسَّمَاءِ ذَاتِ الْبُرُوجِ » البروج: 1</w:t>
      </w:r>
    </w:p>
    <w:p>
      <w:pPr>
        <w:pStyle w:val="BookText"/>
      </w:pPr>
      <w:r>
        <w:rPr>
          <w:rFonts w:ascii="IRNazanin" w:hAnsi="IRNazanin" w:eastAsia="IRNazanin" w:cs="IRNazanin"/>
          <w:lang w:bidi="fa-IR"/>
          <w:color w:val="111111"/>
          <w:sz w:val="28"/>
          <w:szCs w:val="28"/>
          <w:rtl/>
        </w:rPr>
        <w:t xml:space="preserve">35- الإختصاص : ... أتدری یابن عبّاس إنّ الله یقسم بالسماء ذات البروج، یعنی به السماء وبروجها؟! قلت: یا رسول الله، فما ذاک؟</w:t>
      </w:r>
    </w:p>
    <w:p>
      <w:pPr>
        <w:pStyle w:val="BookText"/>
      </w:pPr>
      <w:r>
        <w:rPr>
          <w:rFonts w:ascii="IRNazanin" w:hAnsi="IRNazanin" w:eastAsia="IRNazanin" w:cs="IRNazanin"/>
          <w:lang w:bidi="fa-IR"/>
          <w:color w:val="111111"/>
          <w:sz w:val="28"/>
          <w:szCs w:val="28"/>
          <w:rtl/>
        </w:rPr>
        <w:t xml:space="preserve">قال : أمّا «السماء» فأنا، وأمّا «البروج» فالأئمّة بعدی، أوّلهم علیّ، وآخرهم المهدیّ صلوات الله علیهم أجمعین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36- إکمال الدین : عن علیّ علیه السلام: ... ولقد سئل رسول الله صلّی الله علیه وآله - وأنا عنده - عن الأئمّة بعده ، فقال للسائل :</w:t>
      </w:r>
    </w:p>
    <w:p>
      <w:pPr>
        <w:pStyle w:val="BookText"/>
      </w:pPr>
      <w:r>
        <w:rPr>
          <w:rFonts w:ascii="IRNazanin" w:hAnsi="IRNazanin" w:eastAsia="IRNazanin" w:cs="IRNazanin"/>
          <w:lang w:bidi="fa-IR"/>
          <w:color w:val="111111"/>
          <w:sz w:val="28"/>
          <w:szCs w:val="28"/>
          <w:rtl/>
        </w:rPr>
        <w:t xml:space="preserve">«والسماء ذات البروج » إنّ عددهم بعدد البروج.</w:t>
      </w:r>
    </w:p>
    <w:p>
      <w:pPr>
        <w:pStyle w:val="BookText"/>
      </w:pPr>
      <w:r>
        <w:rPr>
          <w:rFonts w:ascii="IRNazanin" w:hAnsi="IRNazanin" w:eastAsia="IRNazanin" w:cs="IRNazanin"/>
          <w:lang w:bidi="fa-IR"/>
          <w:color w:val="111111"/>
          <w:sz w:val="28"/>
          <w:szCs w:val="28"/>
          <w:rtl/>
        </w:rPr>
        <w:t xml:space="preserve">وربّ اللیالی والأیّام والشهور، إنّ عددهم کعدد الشهور .</w:t>
      </w:r>
    </w:p>
    <w:p>
      <w:pPr>
        <w:pStyle w:val="BookText"/>
      </w:pPr>
      <w:r>
        <w:rPr>
          <w:rFonts w:ascii="IRNazanin" w:hAnsi="IRNazanin" w:eastAsia="IRNazanin" w:cs="IRNazanin"/>
          <w:lang w:bidi="fa-IR"/>
          <w:color w:val="111111"/>
          <w:sz w:val="28"/>
          <w:szCs w:val="28"/>
          <w:rtl/>
        </w:rPr>
        <w:t xml:space="preserve">فقال السائل : فمن هم یا رسول الله؟</w:t>
      </w:r>
    </w:p>
    <w:p>
      <w:pPr>
        <w:pStyle w:val="BookText"/>
      </w:pPr>
      <w:r>
        <w:rPr>
          <w:rFonts w:ascii="IRNazanin" w:hAnsi="IRNazanin" w:eastAsia="IRNazanin" w:cs="IRNazanin"/>
          <w:lang w:bidi="fa-IR"/>
          <w:color w:val="111111"/>
          <w:sz w:val="28"/>
          <w:szCs w:val="28"/>
          <w:rtl/>
        </w:rPr>
        <w:t xml:space="preserve">فوضع رسول الله صلّی الله علیه وآله یده علی رأسی، فقال :</w:t>
      </w:r>
    </w:p>
    <w:p>
      <w:pPr>
        <w:pStyle w:val="BookText"/>
      </w:pPr>
      <w:r>
        <w:rPr>
          <w:rFonts w:ascii="IRNazanin" w:hAnsi="IRNazanin" w:eastAsia="IRNazanin" w:cs="IRNazanin"/>
          <w:lang w:bidi="fa-IR"/>
          <w:color w:val="111111"/>
          <w:sz w:val="28"/>
          <w:szCs w:val="28"/>
          <w:rtl/>
        </w:rPr>
        <w:t xml:space="preserve">أوّلهم هذا، وآخرهم المهدیّ ......</w:t>
      </w:r>
      <w:r>
        <w:rPr>
          <w:rStyle w:val="FootnoteReference"/>
        </w:rPr>
        <w:footnoteReference w:id="122"/>
      </w:r>
    </w:p>
    <w:p>
      <w:pPr>
        <w:pStyle w:val="BookText"/>
      </w:pPr>
      <w:r>
        <w:rPr>
          <w:rFonts w:ascii="Amiri" w:hAnsi="Amiri" w:eastAsia="Amiri" w:cs="Amiri"/>
          <w:lang w:bidi="ar-SA"/>
          <w:color w:val="111111"/>
          <w:sz w:val="28"/>
          <w:szCs w:val="28"/>
          <w:rtl/>
        </w:rPr>
        <w:t xml:space="preserve">«وَالْفَجْرِ *وَلَیَالٍ عَشْرٍ * وَالشَّفْعِ وَالْوَتْرِ *وَاللَّیْلِ إِذَا یَسْرِ » و الفجر: 1-4</w:t>
      </w:r>
    </w:p>
    <w:p>
      <w:pPr>
        <w:pStyle w:val="BookText"/>
      </w:pPr>
      <w:r>
        <w:rPr>
          <w:rFonts w:ascii="IRNazanin" w:hAnsi="IRNazanin" w:eastAsia="IRNazanin" w:cs="IRNazanin"/>
          <w:lang w:bidi="fa-IR"/>
          <w:color w:val="111111"/>
          <w:sz w:val="28"/>
          <w:szCs w:val="28"/>
          <w:rtl/>
        </w:rPr>
        <w:t xml:space="preserve">37- تأویل الآیات : عن جابر ، عن أبی عبدالله علیه السلام، قال :</w:t>
      </w:r>
    </w:p>
    <w:p>
      <w:pPr>
        <w:pStyle w:val="BookText"/>
      </w:pPr>
      <w:r>
        <w:rPr>
          <w:rFonts w:ascii="IRNazanin" w:hAnsi="IRNazanin" w:eastAsia="IRNazanin" w:cs="IRNazanin"/>
          <w:lang w:bidi="fa-IR"/>
          <w:color w:val="111111"/>
          <w:sz w:val="28"/>
          <w:szCs w:val="28"/>
          <w:rtl/>
        </w:rPr>
        <w:t xml:space="preserve">قوله عزّوجلّ : «والفجر» هو القائم، «ولیال عشر» الأئمّة علیهم السلام من الحسن إلی الحسن، «والشفع » أمیر المؤمنین وفاطمة علیهما السلام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38- المناقب لأبن شهرآشوب: جابر الجعفی، عن أبی عبدالله علیه السلام فی تفسیر قوله تعالی : ( والفجر* ولیال عشر ... » : یا جابر « والفجر » جدّی، «ولیال</w:t>
      </w:r>
    </w:p>
    <w:p>
      <w:pPr>
        <w:pStyle w:val="BookText"/>
      </w:pPr>
      <w:r>
        <w:rPr>
          <w:rFonts w:ascii="IRNazanin" w:hAnsi="IRNazanin" w:eastAsia="IRNazanin" w:cs="IRNazanin"/>
          <w:lang w:bidi="fa-IR"/>
          <w:color w:val="111111"/>
          <w:sz w:val="28"/>
          <w:szCs w:val="28"/>
          <w:rtl/>
        </w:rPr>
        <w:t xml:space="preserve">عشر» عشر أئمّة، «والشفع» أمیر المؤمنین، «والوتر »اسم القائم . </w:t>
      </w:r>
      <w:r>
        <w:rPr>
          <w:rStyle w:val="FootnoteReference"/>
        </w:rPr>
        <w:footnoteReference w:id="12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«وَوَالِدٍ وَمَا وَلَدَ » البلد: 3</w:t>
      </w:r>
    </w:p>
    <w:p>
      <w:pPr>
        <w:pStyle w:val="BookText"/>
      </w:pPr>
      <w:r>
        <w:rPr>
          <w:rFonts w:ascii="IRNazanin" w:hAnsi="IRNazanin" w:eastAsia="IRNazanin" w:cs="IRNazanin"/>
          <w:lang w:bidi="fa-IR"/>
          <w:color w:val="111111"/>
          <w:sz w:val="28"/>
          <w:szCs w:val="28"/>
          <w:rtl/>
        </w:rPr>
        <w:t xml:space="preserve">39- الإختصاص: عن سلیم بن قیس الشامی أنّه سمع علیّاً علیه السلام یقول:</w:t>
      </w:r>
    </w:p>
    <w:p>
      <w:pPr>
        <w:pStyle w:val="BookText"/>
      </w:pPr>
      <w:r>
        <w:rPr>
          <w:rFonts w:ascii="IRNazanin" w:hAnsi="IRNazanin" w:eastAsia="IRNazanin" w:cs="IRNazanin"/>
          <w:lang w:bidi="fa-IR"/>
          <w:color w:val="111111"/>
          <w:sz w:val="28"/>
          <w:szCs w:val="28"/>
          <w:rtl/>
        </w:rPr>
        <w:t xml:space="preserve">إنّی وأوصیائی من ولدی أئمّة مهتدون، کلّنا محدّثون .</w:t>
      </w:r>
    </w:p>
    <w:p>
      <w:pPr>
        <w:pStyle w:val="BookText"/>
      </w:pPr>
      <w:r>
        <w:rPr>
          <w:rFonts w:ascii="IRNazanin" w:hAnsi="IRNazanin" w:eastAsia="IRNazanin" w:cs="IRNazanin"/>
          <w:lang w:bidi="fa-IR"/>
          <w:color w:val="111111"/>
          <w:sz w:val="28"/>
          <w:szCs w:val="28"/>
          <w:rtl/>
        </w:rPr>
        <w:t xml:space="preserve">قلت : یا أمیر المؤمنین! من هم؟</w:t>
      </w:r>
    </w:p>
    <w:p>
      <w:pPr>
        <w:pStyle w:val="BookText"/>
      </w:pPr>
      <w:r>
        <w:rPr>
          <w:rFonts w:ascii="IRNazanin" w:hAnsi="IRNazanin" w:eastAsia="IRNazanin" w:cs="IRNazanin"/>
          <w:lang w:bidi="fa-IR"/>
          <w:color w:val="111111"/>
          <w:sz w:val="28"/>
          <w:szCs w:val="28"/>
          <w:rtl/>
        </w:rPr>
        <w:t xml:space="preserve">قال: الحسن والحسین، ثمّ قال: وعلیّ - یومئذ رضیع - ثمّ ثمانیة من بعده واحداً بعد واحد، وهم الّذین أقسم الله بهم فقال :</w:t>
      </w:r>
    </w:p>
    <w:p>
      <w:pPr>
        <w:pStyle w:val="BookText"/>
      </w:pPr>
      <w:r>
        <w:rPr>
          <w:rFonts w:ascii="IRNazanin" w:hAnsi="IRNazanin" w:eastAsia="IRNazanin" w:cs="IRNazanin"/>
          <w:lang w:bidi="fa-IR"/>
          <w:color w:val="111111"/>
          <w:sz w:val="28"/>
          <w:szCs w:val="28"/>
          <w:rtl/>
        </w:rPr>
        <w:t xml:space="preserve">«و والد وما ولد» : أمّا «بالوالد» فرسول الله صلّی الله علیه وآله ؛</w:t>
      </w:r>
    </w:p>
    <w:p>
      <w:pPr>
        <w:pStyle w:val="BookText"/>
      </w:pPr>
      <w:r>
        <w:rPr>
          <w:rFonts w:ascii="IRNazanin" w:hAnsi="IRNazanin" w:eastAsia="IRNazanin" w:cs="IRNazanin"/>
          <w:lang w:bidi="fa-IR"/>
          <w:color w:val="111111"/>
          <w:sz w:val="28"/>
          <w:szCs w:val="28"/>
          <w:rtl/>
        </w:rPr>
        <w:t xml:space="preserve">«وما ولد» یعنی هؤلاء الأوصیاء ....</w:t>
      </w:r>
      <w:r>
        <w:rPr>
          <w:rStyle w:val="FootnoteReference"/>
        </w:rPr>
        <w:footnoteReference w:id="125"/>
      </w:r>
    </w:p>
    <w:p>
      <w:pPr>
        <w:pStyle w:val="BookText"/>
      </w:pPr>
      <w:r>
        <w:rPr>
          <w:rFonts w:ascii="Amiri" w:hAnsi="Amiri" w:eastAsia="Amiri" w:cs="Amiri"/>
          <w:lang w:bidi="ar-SA"/>
          <w:color w:val="111111"/>
          <w:sz w:val="28"/>
          <w:szCs w:val="28"/>
          <w:rtl/>
        </w:rPr>
        <w:t xml:space="preserve">«تَنَزَّلُ الْمَلَائِکَةُ وَالرُّوحُ فِیهَا بِإِذْنِ رَبِّهِمْ مِنْ کُلِّ أَمْرٍ » القدر: 4</w:t>
      </w:r>
    </w:p>
    <w:p>
      <w:pPr>
        <w:pStyle w:val="BookText"/>
      </w:pPr>
      <w:r>
        <w:rPr>
          <w:rFonts w:ascii="IRNazanin" w:hAnsi="IRNazanin" w:eastAsia="IRNazanin" w:cs="IRNazanin"/>
          <w:lang w:bidi="fa-IR"/>
          <w:color w:val="111111"/>
          <w:sz w:val="28"/>
          <w:szCs w:val="28"/>
          <w:rtl/>
        </w:rPr>
        <w:t xml:space="preserve">40- إلزام الناصب: عن ابن عبّاس، عن أمیر المؤمنین علیه السلام :</w:t>
      </w:r>
    </w:p>
    <w:p>
      <w:pPr>
        <w:pStyle w:val="BookText"/>
      </w:pPr>
      <w:r>
        <w:rPr>
          <w:rFonts w:ascii="IRNazanin" w:hAnsi="IRNazanin" w:eastAsia="IRNazanin" w:cs="IRNazanin"/>
          <w:lang w:bidi="fa-IR"/>
          <w:color w:val="111111"/>
          <w:sz w:val="28"/>
          <w:szCs w:val="28"/>
          <w:rtl/>
        </w:rPr>
        <w:t xml:space="preserve">... وأمّا قوله : «وتنزّل الملائکة» فإنّه لمّا بعث الله محمّد صلّی الله علیه وآله ومعه تابوت من درّ أبیض له أثنی عشر باباً فیه رقّ أبیض، فیه أسامی الأثنی عشر، فعرضه علی</w:t>
      </w:r>
    </w:p>
    <w:p>
      <w:pPr>
        <w:pStyle w:val="BookText"/>
      </w:pPr>
      <w:r>
        <w:rPr>
          <w:rFonts w:ascii="IRNazanin" w:hAnsi="IRNazanin" w:eastAsia="IRNazanin" w:cs="IRNazanin"/>
          <w:lang w:bidi="fa-IR"/>
          <w:color w:val="111111"/>
          <w:sz w:val="28"/>
          <w:szCs w:val="28"/>
          <w:rtl/>
        </w:rPr>
        <w:t xml:space="preserve">رسول الله صلّی الله علیه وآله وأمره عن ربّه أنّ الحقّ لهم وهم أنوار .</w:t>
      </w:r>
    </w:p>
    <w:p>
      <w:pPr>
        <w:pStyle w:val="BookText"/>
      </w:pPr>
      <w:r>
        <w:rPr>
          <w:rFonts w:ascii="IRNazanin" w:hAnsi="IRNazanin" w:eastAsia="IRNazanin" w:cs="IRNazanin"/>
          <w:lang w:bidi="fa-IR"/>
          <w:color w:val="111111"/>
          <w:sz w:val="28"/>
          <w:szCs w:val="28"/>
          <w:rtl/>
        </w:rPr>
        <w:t xml:space="preserve">قال : ومن هم یا أمیر المؤمنین؟</w:t>
      </w:r>
    </w:p>
    <w:p>
      <w:pPr>
        <w:pStyle w:val="BookText"/>
      </w:pPr>
      <w:r>
        <w:rPr>
          <w:rFonts w:ascii="IRNazanin" w:hAnsi="IRNazanin" w:eastAsia="IRNazanin" w:cs="IRNazanin"/>
          <w:lang w:bidi="fa-IR"/>
          <w:color w:val="111111"/>
          <w:sz w:val="28"/>
          <w:szCs w:val="28"/>
          <w:rtl/>
        </w:rPr>
        <w:t xml:space="preserve">قال : أنا وأولادی الحسن والحسین ... وعلیّ بن موسی، ومحمّد بن علیّ.........</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41- الخصال : عن أبی جعفر الثانی علیه السلام :</w:t>
      </w:r>
    </w:p>
    <w:p>
      <w:pPr>
        <w:pStyle w:val="BookText"/>
      </w:pPr>
      <w:r>
        <w:rPr>
          <w:rFonts w:ascii="IRNazanin" w:hAnsi="IRNazanin" w:eastAsia="IRNazanin" w:cs="IRNazanin"/>
          <w:lang w:bidi="fa-IR"/>
          <w:color w:val="111111"/>
          <w:sz w:val="28"/>
          <w:szCs w:val="28"/>
          <w:rtl/>
        </w:rPr>
        <w:t xml:space="preserve">إنّ أمیر المؤمنین علیه السلام قال لأبن عبّاس :</w:t>
      </w:r>
    </w:p>
    <w:p>
      <w:pPr>
        <w:pStyle w:val="BookText"/>
      </w:pPr>
      <w:r>
        <w:rPr>
          <w:rFonts w:ascii="IRNazanin" w:hAnsi="IRNazanin" w:eastAsia="IRNazanin" w:cs="IRNazanin"/>
          <w:lang w:bidi="fa-IR"/>
          <w:color w:val="111111"/>
          <w:sz w:val="28"/>
          <w:szCs w:val="28"/>
          <w:rtl/>
        </w:rPr>
        <w:t xml:space="preserve">إنّ لیلة القدر فی کلّ سنة، وأنّه ینزّل فی تلک اللّیلة أمر السنة، ولذلک الأمر ولاة بعد رسول الله صلّی الله علیه وآله . فقال ابن عبّاس : من هم؟</w:t>
      </w:r>
    </w:p>
    <w:p>
      <w:pPr>
        <w:pStyle w:val="BookText"/>
      </w:pPr>
      <w:r>
        <w:rPr>
          <w:rFonts w:ascii="IRNazanin" w:hAnsi="IRNazanin" w:eastAsia="IRNazanin" w:cs="IRNazanin"/>
          <w:lang w:bidi="fa-IR"/>
          <w:color w:val="111111"/>
          <w:sz w:val="28"/>
          <w:szCs w:val="28"/>
          <w:rtl/>
        </w:rPr>
        <w:t xml:space="preserve">قال : أنا وأحد عشر من صلبی، أئمّة محدّثون .</w:t>
      </w:r>
      <w:r>
        <w:rPr>
          <w:rStyle w:val="FootnoteReference"/>
        </w:rPr>
        <w:footnoteReference w:id="127"/>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9425_207321"/>
    <w:bookmarkEnd w:id="15"/>
    <w:p>
      <w:pPr>
        <w:pStyle w:val="Heading4"/>
      </w:pPr>
      <w:bookmarkStart w:id="457" w:name="_Toc34"/>
      <w:r>
        <w:t>2- باب نصوص الله تعالی علیهم صلوات الله علیهم فی المعراج بلا واسطة</w:t>
      </w:r>
      <w:bookmarkEnd w:id="457"/>
    </w:p>
    <w:p>
      <w:pPr>
        <w:pStyle w:val="BookText"/>
      </w:pPr>
      <w:r>
        <w:rPr>
          <w:rFonts w:ascii="IRNazanin" w:hAnsi="IRNazanin" w:eastAsia="IRNazanin" w:cs="IRNazanin"/>
          <w:lang w:bidi="fa-IR"/>
          <w:color w:val="111111"/>
          <w:sz w:val="28"/>
          <w:szCs w:val="28"/>
          <w:rtl/>
        </w:rPr>
        <w:t xml:space="preserve">2- باب نصوص الله تعالی علیهم صلوات الله علیهم فی المعراج بلا واسطة</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1- عن أبی سلمة راعی رسول الله صلّی الله علیه وآله ، قال :</w:t>
      </w:r>
    </w:p>
    <w:p>
      <w:pPr>
        <w:pStyle w:val="BookText"/>
      </w:pPr>
      <w:r>
        <w:rPr>
          <w:rFonts w:ascii="IRNazanin" w:hAnsi="IRNazanin" w:eastAsia="IRNazanin" w:cs="IRNazanin"/>
          <w:lang w:bidi="fa-IR"/>
          <w:color w:val="111111"/>
          <w:sz w:val="28"/>
          <w:szCs w:val="28"/>
          <w:rtl/>
        </w:rPr>
        <w:t xml:space="preserve">سمعت النبیّ صلّی الله علیه وآله یقول: ... یا محمّد، تحبّ أن تراهم؟</w:t>
      </w:r>
    </w:p>
    <w:p>
      <w:pPr>
        <w:pStyle w:val="BookText"/>
      </w:pPr>
      <w:r>
        <w:rPr>
          <w:rFonts w:ascii="IRNazanin" w:hAnsi="IRNazanin" w:eastAsia="IRNazanin" w:cs="IRNazanin"/>
          <w:lang w:bidi="fa-IR"/>
          <w:color w:val="111111"/>
          <w:sz w:val="28"/>
          <w:szCs w:val="28"/>
          <w:rtl/>
        </w:rPr>
        <w:t xml:space="preserve">قلت : نعم یا ربّ. فقال لی : التفت عن یمین العرش؛</w:t>
      </w:r>
    </w:p>
    <w:p>
      <w:pPr>
        <w:pStyle w:val="BookText"/>
      </w:pPr>
      <w:r>
        <w:rPr>
          <w:rFonts w:ascii="Amiri" w:hAnsi="Amiri" w:eastAsia="Amiri" w:cs="Amiri"/>
          <w:lang w:bidi="ar-SA"/>
          <w:color w:val="111111"/>
          <w:sz w:val="28"/>
          <w:szCs w:val="28"/>
          <w:rtl/>
        </w:rPr>
        <w:t xml:space="preserve">فالتفتّ، فإذا بعلیّ، وفاطمة ...، وعلیّ بن موسی، ومحمّد بن علیّ....</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2- عن أنس، قال : قال النبیّ صلّی الله علیه وآله : ... نودیت : یا محمّد! أرفع رأسک، فرفعت رأسی فإذا أنا بأنوار علیّ وفاطمة ... وعلیّ بن موسی ومحمّد بن علیّ.</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3- عن أنس، قال : قال رسول الله صلّی الله علیه وآله :</w:t>
      </w:r>
    </w:p>
    <w:p>
      <w:pPr>
        <w:pStyle w:val="BookText"/>
      </w:pPr>
      <w:r>
        <w:rPr>
          <w:rFonts w:ascii="IRNazanin" w:hAnsi="IRNazanin" w:eastAsia="IRNazanin" w:cs="IRNazanin"/>
          <w:lang w:bidi="fa-IR"/>
          <w:color w:val="111111"/>
          <w:sz w:val="28"/>
          <w:szCs w:val="28"/>
          <w:rtl/>
        </w:rPr>
        <w:t xml:space="preserve">... ورأیت اثنی عشر أسماً مکتوباً بالنور، فهم : علیّ بن أبی طالب وسبطای وبعدهما تسع أسماء : علیّ علیّ علیّ - ثلاث مرّات - ومحمّد ومحمّد - مرّتین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4- عن واثلة بن الأسقع یقول: سمعت رسول الله صلّی الله علیه وآله یقول : ... قال :</w:t>
      </w:r>
    </w:p>
    <w:p>
      <w:pPr>
        <w:pStyle w:val="BookText"/>
      </w:pPr>
      <w:r>
        <w:rPr>
          <w:rFonts w:ascii="IRNazanin" w:hAnsi="IRNazanin" w:eastAsia="IRNazanin" w:cs="IRNazanin"/>
          <w:lang w:bidi="fa-IR"/>
          <w:color w:val="111111"/>
          <w:sz w:val="28"/>
          <w:szCs w:val="28"/>
          <w:rtl/>
        </w:rPr>
        <w:t xml:space="preserve">ارفع رأسک، فرفعت رأسی فإذا أنا بأنوار الأئمّة بعدی اثنا عشر نوراً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5۵- عن أبی أیّوب، عن النبیّ صلّی الله علیه وآله أنّه قال : ...</w:t>
      </w:r>
    </w:p>
    <w:p>
      <w:pPr>
        <w:pStyle w:val="BookText"/>
      </w:pPr>
      <w:r>
        <w:rPr>
          <w:rFonts w:ascii="Amiri" w:hAnsi="Amiri" w:eastAsia="Amiri" w:cs="Amiri"/>
          <w:lang w:bidi="ar-SA"/>
          <w:color w:val="111111"/>
          <w:sz w:val="28"/>
          <w:szCs w:val="28"/>
          <w:rtl/>
        </w:rPr>
        <w:t xml:space="preserve">ورأیت أحد عشر أسماً مکتوباً بالنور علی ساق العرش بعد علیّ فهم : الحسن والحسین وعلیّاً وعلیّاً وعلیّاً ومحمّداً ومحمّداً وجعفراً، وموسی والحسن والحجّة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6- عن النبیّ صلّی الله علیه وآله : ... رأیت فی ثلاث مواضع :</w:t>
      </w:r>
    </w:p>
    <w:p>
      <w:pPr>
        <w:pStyle w:val="BookText"/>
      </w:pPr>
      <w:r>
        <w:rPr>
          <w:rFonts w:ascii="Amiri" w:hAnsi="Amiri" w:eastAsia="Amiri" w:cs="Amiri"/>
          <w:lang w:bidi="ar-SA"/>
          <w:color w:val="111111"/>
          <w:sz w:val="28"/>
          <w:szCs w:val="28"/>
          <w:rtl/>
        </w:rPr>
        <w:t xml:space="preserve">علیّاً علیّاً علیّاً، ومحمّداً ومحمّداً.</w:t>
      </w:r>
      <w:r>
        <w:rPr>
          <w:rStyle w:val="FootnoteReference"/>
        </w:rPr>
        <w:footnoteReference w:id="134"/>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9425_207322"/>
    <w:bookmarkEnd w:id="16"/>
    <w:p>
      <w:pPr>
        <w:pStyle w:val="BookText"/>
      </w:pPr>
      <w:r>
        <w:rPr>
          <w:rFonts w:ascii="IRNazanin" w:hAnsi="IRNazanin" w:eastAsia="IRNazanin" w:cs="IRNazanin"/>
          <w:lang w:bidi="fa-IR"/>
          <w:color w:val="111111"/>
          <w:sz w:val="28"/>
          <w:szCs w:val="28"/>
          <w:rtl/>
        </w:rPr>
        <w:t xml:space="preserve">7- عن أُمّ سلمة، قالت: قال رسول الله صلّی الله علیه وآله : ورأیت أنوار علیّ وفاطمة والحسن والحسین وأنوار علیّ بن الحسین ... وعلیّ بن موسی، ومحمّد بن علیّ.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8- ... سمعت عبدالله بن عمر یقول: سمعت رسول الله صلّی الله علیه وآله یقول:</w:t>
      </w:r>
    </w:p>
    <w:p>
      <w:pPr>
        <w:pStyle w:val="BookText"/>
      </w:pPr>
      <w:r>
        <w:rPr>
          <w:rFonts w:ascii="IRNazanin" w:hAnsi="IRNazanin" w:eastAsia="IRNazanin" w:cs="IRNazanin"/>
          <w:lang w:bidi="fa-IR"/>
          <w:color w:val="111111"/>
          <w:sz w:val="28"/>
          <w:szCs w:val="28"/>
          <w:rtl/>
        </w:rPr>
        <w:t xml:space="preserve">ثمّ قال: یا محمّد، أتحبّ أن تراهم؟ قلت: نعم. قال : تقدّم أمامک ؛ فتقدّمت أمامی، فإذا علیّ بن أبی طالب ... وعلیّ بن موسی و محمّد بن علیّ....</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9- عن أمیر المؤمنین ، قال : قال رسول الله صلّی الله علیه وآله : ... فقال عزّ وجلّ:</w:t>
      </w:r>
    </w:p>
    <w:p>
      <w:pPr>
        <w:pStyle w:val="BookText"/>
      </w:pPr>
      <w:r>
        <w:rPr>
          <w:rFonts w:ascii="IRNazanin" w:hAnsi="IRNazanin" w:eastAsia="IRNazanin" w:cs="IRNazanin"/>
          <w:lang w:bidi="fa-IR"/>
          <w:color w:val="111111"/>
          <w:sz w:val="28"/>
          <w:szCs w:val="28"/>
          <w:rtl/>
        </w:rPr>
        <w:t xml:space="preserve">ارفع رأسک. فرفعت رأسی، فإذا أنا بأنوار علیّ، وفاطمة، ... وعلیّ بن موسی ومحمّد بن علیّ...</w:t>
      </w:r>
      <w:r>
        <w:rPr>
          <w:rStyle w:val="FootnoteReference"/>
        </w:rPr>
        <w:footnoteReference w:id="137"/>
      </w:r>
    </w:p>
    <w:p>
      <w:pPr>
        <w:pStyle w:val="Heading4"/>
      </w:pPr>
      <w:bookmarkStart w:id="458" w:name="_Toc35"/>
      <w:r>
        <w:t>3- باب نصّ الله علیهم صلوات الله علیهم بواسطة جبرئیل علیه السلام</w:t>
      </w:r>
      <w:bookmarkEnd w:id="458"/>
    </w:p>
    <w:p>
      <w:pPr>
        <w:pStyle w:val="BookText"/>
      </w:pPr>
      <w:r>
        <w:rPr>
          <w:rFonts w:ascii="IRNazanin" w:hAnsi="IRNazanin" w:eastAsia="IRNazanin" w:cs="IRNazanin"/>
          <w:lang w:bidi="fa-IR"/>
          <w:color w:val="111111"/>
          <w:sz w:val="28"/>
          <w:szCs w:val="28"/>
          <w:rtl/>
        </w:rPr>
        <w:t xml:space="preserve">1- عن عائشة، قالت: کان لنا مشربة، وکان النبیّ صلّی الله علیه وآله إذا أراد لقاء جبرئیل علیه السلام لقیه فیها ... إنّه سیخلق من صلب الحسین ولد، وسمّاه عنده علیّاً ...</w:t>
      </w:r>
    </w:p>
    <w:p>
      <w:pPr>
        <w:pStyle w:val="BookText"/>
      </w:pPr>
      <w:r>
        <w:rPr>
          <w:rFonts w:ascii="IRNazanin" w:hAnsi="IRNazanin" w:eastAsia="IRNazanin" w:cs="IRNazanin"/>
          <w:lang w:bidi="fa-IR"/>
          <w:color w:val="111111"/>
          <w:sz w:val="28"/>
          <w:szCs w:val="28"/>
          <w:rtl/>
        </w:rPr>
        <w:t xml:space="preserve">ویخرج من صلبه ابنه وسمّاه عنده محمّداً - أی الجواد - المرغّب فی الله، والذابّ عن حرم الله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2- عن الحسین بن علیّ علیها السلام، عن النبیّ صلّی الله علیه وآله ، قال :</w:t>
      </w:r>
    </w:p>
    <w:p>
      <w:pPr>
        <w:pStyle w:val="BookText"/>
      </w:pPr>
      <w:r>
        <w:rPr>
          <w:rFonts w:ascii="IRNazanin" w:hAnsi="IRNazanin" w:eastAsia="IRNazanin" w:cs="IRNazanin"/>
          <w:lang w:bidi="fa-IR"/>
          <w:color w:val="111111"/>
          <w:sz w:val="28"/>
          <w:szCs w:val="28"/>
          <w:rtl/>
        </w:rPr>
        <w:t xml:space="preserve">أخبرنی جبرئیل: ... فقال : هذا نور علیّ بن أبی طالب وهذا نور الحسن و ... وهذا نور علیّ بن موسی وهذا نور محمّد بن علیّ...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3- الباقر علیه السلام یقول: قال رسول الله صلّی الله علیه وآله :</w:t>
      </w:r>
    </w:p>
    <w:p>
      <w:pPr>
        <w:pStyle w:val="BookText"/>
      </w:pPr>
      <w:r>
        <w:rPr>
          <w:rFonts w:ascii="IRNazanin" w:hAnsi="IRNazanin" w:eastAsia="IRNazanin" w:cs="IRNazanin"/>
          <w:lang w:bidi="fa-IR"/>
          <w:color w:val="111111"/>
          <w:sz w:val="28"/>
          <w:szCs w:val="28"/>
          <w:rtl/>
        </w:rPr>
        <w:t xml:space="preserve">... ولقد أتانی جبرئیل بأسمائهم وأسماء آبائهم ....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4- ... فقام جابر بن عبدالله الأنصاری، وقال:</w:t>
      </w:r>
    </w:p>
    <w:p>
      <w:pPr>
        <w:pStyle w:val="BookText"/>
      </w:pPr>
      <w:r>
        <w:rPr>
          <w:rFonts w:ascii="IRNazanin" w:hAnsi="IRNazanin" w:eastAsia="IRNazanin" w:cs="IRNazanin"/>
          <w:lang w:bidi="fa-IR"/>
          <w:color w:val="111111"/>
          <w:sz w:val="28"/>
          <w:szCs w:val="28"/>
          <w:rtl/>
        </w:rPr>
        <w:t xml:space="preserve">یا رسول الله، من الأئمّة من ولد علیّ بن أبی طالب؟</w:t>
      </w:r>
    </w:p>
    <w:p>
      <w:pPr>
        <w:pStyle w:val="BookText"/>
      </w:pPr>
      <w:r>
        <w:rPr>
          <w:rFonts w:ascii="Amiri" w:hAnsi="Amiri" w:eastAsia="Amiri" w:cs="Amiri"/>
          <w:lang w:bidi="ar-SA"/>
          <w:color w:val="111111"/>
          <w:sz w:val="28"/>
          <w:szCs w:val="28"/>
          <w:rtl/>
        </w:rPr>
        <w:t xml:space="preserve">قال : الحسن و ... ، ثمّ الرضا علیّ بن موسی، ثمّ التقیّ محمّد بن علیّ... .</w:t>
      </w:r>
      <w:r>
        <w:rPr>
          <w:rStyle w:val="FootnoteReference"/>
        </w:rPr>
        <w:footnoteReference w:id="141"/>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9425_207323"/>
    <w:bookmarkEnd w:id="17"/>
    <w:p>
      <w:pPr>
        <w:pStyle w:val="BookText"/>
      </w:pPr>
      <w:r>
        <w:rPr>
          <w:rFonts w:ascii="IRNazanin" w:hAnsi="IRNazanin" w:eastAsia="IRNazanin" w:cs="IRNazanin"/>
          <w:lang w:bidi="fa-IR"/>
          <w:color w:val="111111"/>
          <w:sz w:val="28"/>
          <w:szCs w:val="28"/>
          <w:rtl/>
        </w:rPr>
        <w:t xml:space="preserve">5- ... یامحمّد، إنّ الله جعلک سیّد الأنبیاء، وجعل علیّاً سیّد الأوصیاء وخیرهم، وجعل الأئمّة من ذرّیّتکما إلی أن یرث الله الأرض ومن علیها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6- قال رسول الله صلّی الله علیه وآله : أخبرنی جبرئیل علیه السلام عن الله عزّوجلّ أنّه قال :</w:t>
      </w:r>
    </w:p>
    <w:p>
      <w:pPr>
        <w:pStyle w:val="BookText"/>
      </w:pPr>
      <w:r>
        <w:rPr>
          <w:rFonts w:ascii="IRNazanin" w:hAnsi="IRNazanin" w:eastAsia="IRNazanin" w:cs="IRNazanin"/>
          <w:lang w:bidi="fa-IR"/>
          <w:color w:val="111111"/>
          <w:sz w:val="28"/>
          <w:szCs w:val="28"/>
          <w:rtl/>
        </w:rPr>
        <w:t xml:space="preserve">علیّ بن أبی طالب حجّتی علی خلقی ودیّان دینی، أُخرج من صلبه أئمّة یقومون بأمری .</w:t>
      </w:r>
      <w:r>
        <w:rPr>
          <w:rStyle w:val="FootnoteReference"/>
        </w:rPr>
        <w:footnoteReference w:id="143"/>
      </w:r>
    </w:p>
    <w:p>
      <w:pPr>
        <w:pStyle w:val="Heading4"/>
      </w:pPr>
      <w:bookmarkStart w:id="459" w:name="_Toc36"/>
      <w:r>
        <w:t>4- باب فیما نزل به جبرئیل من النصوص علیهم صلوات الله علیهم من الصحیفة</w:t>
      </w:r>
      <w:bookmarkEnd w:id="459"/>
    </w:p>
    <w:p>
      <w:pPr>
        <w:pStyle w:val="BookText"/>
      </w:pPr>
      <w:r>
        <w:rPr>
          <w:rFonts w:ascii="IRNazanin" w:hAnsi="IRNazanin" w:eastAsia="IRNazanin" w:cs="IRNazanin"/>
          <w:lang w:bidi="fa-IR"/>
          <w:color w:val="111111"/>
          <w:sz w:val="28"/>
          <w:szCs w:val="28"/>
          <w:rtl/>
        </w:rPr>
        <w:t xml:space="preserve">1- عن ابن عبّاس ، قال : نزل جبرئیل علیه السلام بصحیفة من عند الله عزّوجلّ علی رسول الله صلّی الله علیه وآله فیها اثنا عشر خاتماً من ذهب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2- عن الحسین علیه السلام، قال: دخلت علی رسول الله صلّی الله علیه وآله وعنده أُبیّ بن کعب فقال لی رسول الله : ... إنّ الله رکّب فی صلبه نطفة مبارکة طیّبة زکیّة رضیّة مرضیّة وسمّاها عنده محمّد بن علیّ - أی الجواد . فهو شفیع شیعته و وارث علم جدّه، له علامات بیّنة وحجّة ظاهرة، إذا ولد یقول: «لا إله إلاّ الله، محمّد رسول</w:t>
      </w:r>
    </w:p>
    <w:p>
      <w:pPr>
        <w:pStyle w:val="BookText"/>
      </w:pPr>
      <w:r>
        <w:rPr>
          <w:rFonts w:ascii="IRNazanin" w:hAnsi="IRNazanin" w:eastAsia="IRNazanin" w:cs="IRNazanin"/>
          <w:lang w:bidi="fa-IR"/>
          <w:color w:val="111111"/>
          <w:sz w:val="28"/>
          <w:szCs w:val="28"/>
          <w:rtl/>
        </w:rPr>
        <w:t xml:space="preserve">الله» ویقول فی دعائه: «یا من لاشبیه له ولامثال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3- عن الصادق علیه السلام، قال : إنّ الله عزّوجلّ أنزل علی نبیّه صلّی الله علیه وآله کتاباً قبل أن یأتیه الموت ... ، ثمّ ادفعه إلی موسی بن جعفر ، کذلک یدفعه موسی إلی الّذی من بعده ، ثمّ کذلک أبداً إلی یوم قیام المهدیّ علیه السلام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4- عن أبی عبدالله علیه السلام ، قال : نزل جبرئیل علی رسول الله صلّی الله علیه وآله بصحیفة من السماء ... وهو یدفعها إلی رجل بعده، ویدفعها من بعده إلی من بعده ،</w:t>
      </w:r>
    </w:p>
    <w:p>
      <w:pPr>
        <w:pStyle w:val="BookText"/>
      </w:pPr>
      <w:r>
        <w:rPr>
          <w:rFonts w:ascii="IRNazanin" w:hAnsi="IRNazanin" w:eastAsia="IRNazanin" w:cs="IRNazanin"/>
          <w:lang w:bidi="fa-IR"/>
          <w:color w:val="111111"/>
          <w:sz w:val="28"/>
          <w:szCs w:val="28"/>
          <w:rtl/>
        </w:rPr>
        <w:t xml:space="preserve">إلی یوم قیام المهدیّ، ویوم القیامة .</w:t>
      </w:r>
      <w:r>
        <w:rPr>
          <w:rStyle w:val="FootnoteReference"/>
        </w:rPr>
        <w:footnoteReference w:id="147"/>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9425_207324"/>
    <w:bookmarkEnd w:id="18"/>
    <w:p>
      <w:pPr>
        <w:pStyle w:val="BookText"/>
      </w:pPr>
      <w:r>
        <w:rPr>
          <w:rFonts w:ascii="IRNazanin" w:hAnsi="IRNazanin" w:eastAsia="IRNazanin" w:cs="IRNazanin"/>
          <w:lang w:bidi="fa-IR"/>
          <w:color w:val="111111"/>
          <w:sz w:val="28"/>
          <w:szCs w:val="28"/>
          <w:rtl/>
        </w:rPr>
        <w:t xml:space="preserve">5- عن أبی عبدالله علیه السلام أنّه قال : الوصیّة نزلت من السماء علی رسول الله صلّی الله علیه وآله کتاباً مختوماً ... حتّی عدّد أثنی عشر أسماً.</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6- عن أبی عبدالله علیه السلام، قال : دفع رسول الله صلّی الله علیه وآله إلی علیّ علیه السلام صحیفة مختومة باثنی عشر خاتماً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7- عن أبی عبدالله علیه السلام، قال :</w:t>
      </w:r>
    </w:p>
    <w:p>
      <w:pPr>
        <w:pStyle w:val="BookText"/>
      </w:pPr>
      <w:r>
        <w:rPr>
          <w:rFonts w:ascii="IRNazanin" w:hAnsi="IRNazanin" w:eastAsia="IRNazanin" w:cs="IRNazanin"/>
          <w:lang w:bidi="fa-IR"/>
          <w:color w:val="111111"/>
          <w:sz w:val="28"/>
          <w:szCs w:val="28"/>
          <w:rtl/>
        </w:rPr>
        <w:t xml:space="preserve">إنّ الله جلّ أسمه أنزل من السماء إلی کلّ إمام عهده وما یعمل به ......</w:t>
      </w:r>
      <w:r>
        <w:rPr>
          <w:rStyle w:val="FootnoteReference"/>
        </w:rPr>
        <w:footnoteReference w:id="150"/>
      </w:r>
    </w:p>
    <w:p>
      <w:pPr>
        <w:pStyle w:val="Heading4"/>
      </w:pPr>
      <w:bookmarkStart w:id="460" w:name="_Toc37"/>
      <w:r>
        <w:t>5- باب النصّ علیهم صلوات الله علیهم من اللوح</w:t>
      </w:r>
      <w:bookmarkEnd w:id="460"/>
    </w:p>
    <w:p>
      <w:pPr>
        <w:pStyle w:val="BookText"/>
      </w:pPr>
      <w:r>
        <w:rPr>
          <w:rFonts w:ascii="IRNazanin" w:hAnsi="IRNazanin" w:eastAsia="IRNazanin" w:cs="IRNazanin"/>
          <w:lang w:bidi="fa-IR"/>
          <w:color w:val="111111"/>
          <w:sz w:val="28"/>
          <w:szCs w:val="28"/>
          <w:rtl/>
        </w:rPr>
        <w:t xml:space="preserve">1- عن جابر ، قال : دخلت علی فاطمة علیها السلام وبین یدیها لوح مکتوب فیه أسماء الأوصیاء، فعددت اثنی عشر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2- عن جابر، قال: دخلت علی مولاتی فاطمة علیها السلام بنت رسول الله صلّی الله علیه وآله وقدّامها لوح یکاد ضوؤه یغشی الأبصار، وفیه اثنا عشر أسماً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 3- عن جابر بن عبدالله : ... یا محمّد، إنّی اصطفیتک علی الأنبیاء، وفضّلت وصیّک علی الأوصیاء ... ومحمّد الهادی إلی سبیلی، الذابّ عن حریمی، والقیّم فی رعیّته، حسن أغرّ یخرج منه الأسمین علیّ والحسن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4- ... قال جابر : فاشهد بالله أنّی هکذا رأیته فی اللوح مکتوباً : ...</w:t>
      </w:r>
    </w:p>
    <w:p>
      <w:pPr>
        <w:pStyle w:val="BookText"/>
      </w:pPr>
      <w:r>
        <w:rPr>
          <w:rFonts w:ascii="IRNazanin" w:hAnsi="IRNazanin" w:eastAsia="IRNazanin" w:cs="IRNazanin"/>
          <w:lang w:bidi="fa-IR"/>
          <w:color w:val="111111"/>
          <w:sz w:val="28"/>
          <w:szCs w:val="28"/>
          <w:rtl/>
        </w:rPr>
        <w:t xml:space="preserve">حقّ القول منّی لأقرّنّ عینه بمحمّد الجواد - ابنه وخلیفته من بعده، فهو وارث علمی، ومعدن حکمتی، وموضع سرّی، وحجّتی علی خلقی، جعلت الجنّة مثواه ، وشفّعته فی سبعین ألفاً من أهل بیته کلّهم قد استوجبوا النار؛</w:t>
      </w:r>
    </w:p>
    <w:p>
      <w:pPr>
        <w:pStyle w:val="BookText"/>
      </w:pPr>
      <w:r>
        <w:rPr>
          <w:rFonts w:ascii="Amiri" w:hAnsi="Amiri" w:eastAsia="Amiri" w:cs="Amiri"/>
          <w:lang w:bidi="ar-SA"/>
          <w:color w:val="111111"/>
          <w:sz w:val="28"/>
          <w:szCs w:val="28"/>
          <w:rtl/>
        </w:rPr>
        <w:t xml:space="preserve">وأختم بالسعادة لأبنه ....</w:t>
      </w:r>
      <w:r>
        <w:rPr>
          <w:rStyle w:val="FootnoteReference"/>
        </w:rPr>
        <w:footnoteReference w:id="154"/>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19425_207325"/>
    <w:bookmarkEnd w:id="19"/>
    <w:p>
      <w:pPr>
        <w:pStyle w:val="Heading4"/>
      </w:pPr>
      <w:bookmarkStart w:id="461" w:name="_Toc38"/>
      <w:r>
        <w:t>6- باب النصّ علیهم صلوات الله علیهم من أخبار إبراهیم علیه السلام</w:t>
      </w:r>
      <w:bookmarkEnd w:id="461"/>
    </w:p>
    <w:p>
      <w:pPr>
        <w:pStyle w:val="BookText"/>
      </w:pPr>
      <w:r>
        <w:rPr>
          <w:rFonts w:ascii="IRNazanin" w:hAnsi="IRNazanin" w:eastAsia="IRNazanin" w:cs="IRNazanin"/>
          <w:lang w:bidi="fa-IR"/>
          <w:color w:val="111111"/>
          <w:sz w:val="28"/>
          <w:szCs w:val="28"/>
          <w:rtl/>
        </w:rPr>
        <w:t xml:space="preserve">1- عن رسول الله صلّی الله علیه وآله أنّه قال: لمّا خلق الله إبراهیم الخلیل علیه السلام ...</w:t>
      </w:r>
    </w:p>
    <w:p>
      <w:pPr>
        <w:pStyle w:val="BookText"/>
      </w:pPr>
      <w:r>
        <w:rPr>
          <w:rFonts w:ascii="IRNazanin" w:hAnsi="IRNazanin" w:eastAsia="IRNazanin" w:cs="IRNazanin"/>
          <w:lang w:bidi="fa-IR"/>
          <w:color w:val="111111"/>
          <w:sz w:val="28"/>
          <w:szCs w:val="28"/>
          <w:rtl/>
        </w:rPr>
        <w:t xml:space="preserve">قال : إلهی وسیّدی إنّی اری نورین یلیان الأنوار الثلاثة. قال:</w:t>
      </w:r>
    </w:p>
    <w:p>
      <w:pPr>
        <w:pStyle w:val="BookText"/>
      </w:pPr>
      <w:r>
        <w:rPr>
          <w:rFonts w:ascii="IRNazanin" w:hAnsi="IRNazanin" w:eastAsia="IRNazanin" w:cs="IRNazanin"/>
          <w:lang w:bidi="fa-IR"/>
          <w:color w:val="111111"/>
          <w:sz w:val="28"/>
          <w:szCs w:val="28"/>
          <w:rtl/>
        </w:rPr>
        <w:t xml:space="preserve">یا إبراهیم، هذان الحسن والحسین، نوراهما یلیان أباهما وجدّهما وأُمّهما.</w:t>
      </w:r>
    </w:p>
    <w:p>
      <w:pPr>
        <w:pStyle w:val="BookText"/>
      </w:pPr>
      <w:r>
        <w:rPr>
          <w:rFonts w:ascii="IRNazanin" w:hAnsi="IRNazanin" w:eastAsia="IRNazanin" w:cs="IRNazanin"/>
          <w:lang w:bidi="fa-IR"/>
          <w:color w:val="111111"/>
          <w:sz w:val="28"/>
          <w:szCs w:val="28"/>
          <w:rtl/>
        </w:rPr>
        <w:t xml:space="preserve">فقال : إلهی وسیّدی، إنّی أری تسعة أنوار قد أحدقوا بالخمسة الأنوار.</w:t>
      </w:r>
    </w:p>
    <w:p>
      <w:pPr>
        <w:pStyle w:val="BookText"/>
      </w:pPr>
      <w:r>
        <w:rPr>
          <w:rFonts w:ascii="IRNazanin" w:hAnsi="IRNazanin" w:eastAsia="IRNazanin" w:cs="IRNazanin"/>
          <w:lang w:bidi="fa-IR"/>
          <w:color w:val="111111"/>
          <w:sz w:val="28"/>
          <w:szCs w:val="28"/>
          <w:rtl/>
        </w:rPr>
        <w:t xml:space="preserve">قال : یا إبراهیم، هؤلاء الأئمّة من ولدهم.</w:t>
      </w:r>
    </w:p>
    <w:p>
      <w:pPr>
        <w:pStyle w:val="BookText"/>
      </w:pPr>
      <w:r>
        <w:rPr>
          <w:rFonts w:ascii="IRNazanin" w:hAnsi="IRNazanin" w:eastAsia="IRNazanin" w:cs="IRNazanin"/>
          <w:lang w:bidi="fa-IR"/>
          <w:color w:val="111111"/>
          <w:sz w:val="28"/>
          <w:szCs w:val="28"/>
          <w:rtl/>
        </w:rPr>
        <w:t xml:space="preserve">فقال : إلهی وسیّدی فبمن یعرفون؟ قال: یا إبراهیم، أوّلهم علیّ بن الحسین ... وعلیّ ولد موسی، ومحمّد ولد علیّ....</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2- ... أوحی الله تعالی إلی إبراهیم الخلیل علیه السلام فقال :</w:t>
      </w:r>
    </w:p>
    <w:p>
      <w:pPr>
        <w:pStyle w:val="BookText"/>
      </w:pPr>
      <w:r>
        <w:rPr>
          <w:rFonts w:ascii="IRNazanin" w:hAnsi="IRNazanin" w:eastAsia="IRNazanin" w:cs="IRNazanin"/>
          <w:lang w:bidi="fa-IR"/>
          <w:color w:val="111111"/>
          <w:sz w:val="28"/>
          <w:szCs w:val="28"/>
          <w:rtl/>
        </w:rPr>
        <w:t xml:space="preserve">انطلق بإسماعیل ... وجاعل من ذرّیّته أثنی عشر عظیماً .</w:t>
      </w:r>
      <w:r>
        <w:rPr>
          <w:rStyle w:val="FootnoteReference"/>
        </w:rPr>
        <w:footnoteReference w:id="156"/>
      </w:r>
    </w:p>
    <w:p>
      <w:pPr>
        <w:pStyle w:val="Heading4"/>
      </w:pPr>
      <w:bookmarkStart w:id="462" w:name="_Toc39"/>
      <w:r>
        <w:t>7- باب النصّ علیهم صلوات الله علیهم من التوراة</w:t>
      </w:r>
      <w:bookmarkEnd w:id="462"/>
    </w:p>
    <w:p>
      <w:pPr>
        <w:pStyle w:val="BookText"/>
      </w:pPr>
      <w:r>
        <w:rPr>
          <w:rFonts w:ascii="IRNazanin" w:hAnsi="IRNazanin" w:eastAsia="IRNazanin" w:cs="IRNazanin"/>
          <w:lang w:bidi="fa-IR"/>
          <w:color w:val="111111"/>
          <w:sz w:val="28"/>
          <w:szCs w:val="28"/>
          <w:rtl/>
        </w:rPr>
        <w:t xml:space="preserve">1- عن عبدالله بن أبی أوفی، عن رسول الله صلّی الله علیه وآله ، قال :</w:t>
      </w:r>
    </w:p>
    <w:p>
      <w:pPr>
        <w:pStyle w:val="BookText"/>
      </w:pPr>
      <w:r>
        <w:rPr>
          <w:rFonts w:ascii="IRNazanin" w:hAnsi="IRNazanin" w:eastAsia="IRNazanin" w:cs="IRNazanin"/>
          <w:lang w:bidi="fa-IR"/>
          <w:color w:val="111111"/>
          <w:sz w:val="28"/>
          <w:szCs w:val="28"/>
          <w:rtl/>
        </w:rPr>
        <w:t xml:space="preserve">لمّا فتحت خیبر قالوا له: إنّ بها حبراً ... قال : فعد ذلک.</w:t>
      </w:r>
    </w:p>
    <w:p>
      <w:pPr>
        <w:pStyle w:val="BookText"/>
      </w:pPr>
      <w:r>
        <w:rPr>
          <w:rFonts w:ascii="IRNazanin" w:hAnsi="IRNazanin" w:eastAsia="IRNazanin" w:cs="IRNazanin"/>
          <w:lang w:bidi="fa-IR"/>
          <w:color w:val="111111"/>
          <w:sz w:val="28"/>
          <w:szCs w:val="28"/>
          <w:rtl/>
        </w:rPr>
        <w:t xml:space="preserve">قال - الحبر - : ... وإنّه یخرج من أحد عشر نقیباً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2- عن سالم بن عبدالله بن عمر بن الخطاب ... سمعته یقول - أی کعب الأحبار -: إنّ الأئمّة من هذه الأُمّة بعد نبیّها علی عدد نقباء بنی إسرائیل، وأقبل علیّ ابن أبی طالب، فقال کعب: هذا المقفیّ</w:t>
      </w:r>
      <w:r>
        <w:rPr>
          <w:rStyle w:val="FootnoteReference"/>
        </w:rPr>
        <w:footnoteReference w:id="158"/>
      </w:r>
      <w:r>
        <w:rPr>
          <w:rFonts w:ascii="IRNazanin" w:hAnsi="IRNazanin" w:eastAsia="IRNazanin" w:cs="IRNazanin"/>
          <w:lang w:bidi="fa-IR"/>
          <w:color w:val="111111"/>
          <w:sz w:val="28"/>
          <w:szCs w:val="28"/>
          <w:rtl/>
        </w:rPr>
        <w:t xml:space="preserve">أوّلهم، وأحد عشر من ولده، وسمّاهم کعب بأسمائهم فی التوراة ...، وأمّا «یثموا»</w:t>
      </w:r>
      <w:r>
        <w:rPr>
          <w:rStyle w:val="FootnoteReference"/>
        </w:rPr>
        <w:footnoteReference w:id="159"/>
      </w:r>
      <w:r>
        <w:rPr>
          <w:rFonts w:ascii="IRNazanin" w:hAnsi="IRNazanin" w:eastAsia="IRNazanin" w:cs="IRNazanin"/>
          <w:lang w:bidi="fa-IR"/>
          <w:color w:val="111111"/>
          <w:sz w:val="28"/>
          <w:szCs w:val="28"/>
          <w:rtl/>
        </w:rPr>
        <w:t xml:space="preserve">فهو القصیر العمر، الطویل الأثر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3- عن حاجب بن سلیمان أبی موزج، قال: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19425_207326"/>
    <w:bookmarkEnd w:id="20"/>
    <w:p>
      <w:pPr>
        <w:pStyle w:val="BookText"/>
      </w:pPr>
      <w:r>
        <w:rPr>
          <w:rFonts w:ascii="IRNazanin" w:hAnsi="IRNazanin" w:eastAsia="IRNazanin" w:cs="IRNazanin"/>
          <w:lang w:bidi="fa-IR"/>
          <w:color w:val="111111"/>
          <w:sz w:val="28"/>
          <w:szCs w:val="28"/>
          <w:rtl/>
        </w:rPr>
        <w:t xml:space="preserve">لقیت - بیت المقدس - عمران بن خاقان، فقال لی : یا أبا موزج، إنّا نجد فی التوراة ثلاثة عشر اسماً، منها محمّد، وأثنی عشر من بعده من أهل بیته .</w:t>
      </w:r>
      <w:r>
        <w:rPr>
          <w:rStyle w:val="FootnoteReference"/>
        </w:rPr>
        <w:footnoteReference w:id="161"/>
      </w:r>
    </w:p>
    <w:p>
      <w:pPr>
        <w:pStyle w:val="Heading4"/>
      </w:pPr>
      <w:bookmarkStart w:id="463" w:name="_Toc40"/>
      <w:r>
        <w:t>8- باب النصّ علیهم صلوات الله علیهم فی کتاب هارون وإملاء موسی علیهما السلام</w:t>
      </w:r>
      <w:bookmarkEnd w:id="463"/>
    </w:p>
    <w:p>
      <w:pPr>
        <w:pStyle w:val="BookText"/>
      </w:pPr>
      <w:r>
        <w:rPr>
          <w:rFonts w:ascii="IRNazanin" w:hAnsi="IRNazanin" w:eastAsia="IRNazanin" w:cs="IRNazanin"/>
          <w:lang w:bidi="fa-IR"/>
          <w:color w:val="111111"/>
          <w:sz w:val="28"/>
          <w:szCs w:val="28"/>
          <w:rtl/>
        </w:rPr>
        <w:t xml:space="preserve">1- ... فقال علیّ علیه السلام: یا هارونی، إنّ لمحمّد أثنی عشر إماماً عدلاً ......</w:t>
      </w:r>
      <w:r>
        <w:rPr>
          <w:rStyle w:val="FootnoteReference"/>
        </w:rPr>
        <w:footnoteReference w:id="162"/>
      </w:r>
    </w:p>
    <w:p>
      <w:pPr>
        <w:pStyle w:val="Heading4"/>
      </w:pPr>
      <w:bookmarkStart w:id="464" w:name="_Toc41"/>
      <w:r>
        <w:t>9- باب النصّ علیهم صلوات الله علیهم من کتاب عیسی علیه السلام</w:t>
      </w:r>
      <w:bookmarkEnd w:id="464"/>
    </w:p>
    <w:p>
      <w:pPr>
        <w:pStyle w:val="BookText"/>
      </w:pPr>
      <w:r>
        <w:rPr>
          <w:rFonts w:ascii="IRNazanin" w:hAnsi="IRNazanin" w:eastAsia="IRNazanin" w:cs="IRNazanin"/>
          <w:lang w:bidi="fa-IR"/>
          <w:color w:val="111111"/>
          <w:sz w:val="28"/>
          <w:szCs w:val="28"/>
          <w:rtl/>
        </w:rPr>
        <w:t xml:space="preserve">1- عن سلیم بن قیس الهلالی، قال: ...</w:t>
      </w:r>
    </w:p>
    <w:p>
      <w:pPr>
        <w:pStyle w:val="BookText"/>
      </w:pPr>
      <w:r>
        <w:rPr>
          <w:rFonts w:ascii="IRNazanin" w:hAnsi="IRNazanin" w:eastAsia="IRNazanin" w:cs="IRNazanin"/>
          <w:lang w:bidi="fa-IR"/>
          <w:color w:val="111111"/>
          <w:sz w:val="28"/>
          <w:szCs w:val="28"/>
          <w:rtl/>
        </w:rPr>
        <w:t xml:space="preserve">وفی ذلک الکتاب ثلاثة عشر رجلاً من ولد إسماعیل بن إبراهیم خلیل الله ....</w:t>
      </w:r>
      <w:r>
        <w:rPr>
          <w:rStyle w:val="FootnoteReference"/>
        </w:rPr>
        <w:footnoteReference w:id="163"/>
      </w:r>
    </w:p>
    <w:p>
      <w:pPr>
        <w:pStyle w:val="Heading4"/>
      </w:pPr>
      <w:bookmarkStart w:id="465" w:name="_Toc42"/>
      <w:r>
        <w:t>10- باب النصّ علیهم صلوات الله علیهم من الکتاب الموضوع علی الصخرة الّتی فی أرض الکعبة</w:t>
      </w:r>
      <w:bookmarkEnd w:id="465"/>
    </w:p>
    <w:p>
      <w:pPr>
        <w:pStyle w:val="BookText"/>
      </w:pPr>
      <w:r>
        <w:rPr>
          <w:rFonts w:ascii="IRNazanin" w:hAnsi="IRNazanin" w:eastAsia="IRNazanin" w:cs="IRNazanin"/>
          <w:lang w:bidi="fa-IR"/>
          <w:color w:val="111111"/>
          <w:sz w:val="28"/>
          <w:szCs w:val="28"/>
          <w:rtl/>
        </w:rPr>
        <w:t xml:space="preserve">1- عن عبدالله بن ربیعة، قال : قال لی أبی : ... ثمّ القائم بعده ابنه الإمام علیّ الرضا المرتضی لدین الله، إمام الحقّ، یقتل بالسمّ فی أرض العجم، ثمّ القائم الإمام بعده محمّد أبنه یموت موتاً، یدفن فی الأرض المعروفة بالزوراء ....</w:t>
      </w:r>
      <w:r>
        <w:rPr>
          <w:rStyle w:val="FootnoteReference"/>
        </w:rPr>
        <w:footnoteReference w:id="164"/>
      </w:r>
    </w:p>
    <w:p>
      <w:pPr>
        <w:pStyle w:val="Heading4"/>
      </w:pPr>
      <w:bookmarkStart w:id="466" w:name="_Toc43"/>
      <w:r>
        <w:t>11- باب نصوص الرسول علیهم صلوات الله علیهم</w:t>
      </w:r>
      <w:bookmarkEnd w:id="466"/>
    </w:p>
    <w:p>
      <w:pPr>
        <w:pStyle w:val="BookText"/>
      </w:pPr>
      <w:r>
        <w:rPr>
          <w:rFonts w:ascii="IRNazanin" w:hAnsi="IRNazanin" w:eastAsia="IRNazanin" w:cs="IRNazanin"/>
          <w:lang w:bidi="fa-IR"/>
          <w:color w:val="111111"/>
          <w:sz w:val="28"/>
          <w:szCs w:val="28"/>
          <w:rtl/>
        </w:rPr>
        <w:t xml:space="preserve">1- ... وتسعة من ولد الحسین تاسعهم قائم أُمّتی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2- ... فلیتولّ علیّ بن أبی طالب، ولیأتمّ بالأوصیاء من ولده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3- ... إنّه یکون من بعده اثنا عشر خلیفة بعدّة نقباء بنی إسرائیل .</w:t>
      </w:r>
      <w:r>
        <w:rPr>
          <w:rStyle w:val="FootnoteReference"/>
        </w:rPr>
        <w:footnoteReference w:id="167"/>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حتّی یمضی اثنا عشر خلیفة کلّهم من قریش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5- ... یکون بعدی أثنا عشر أمیراً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6- أنا وعلیّ والحسن والحسین وتسعة من ولد الحسین مطهّرون معصومون.</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7- نبعزّة ربّی ما أنا بمتکلّف، ولا أنا ناطق عن الهوی فی علیّ والأئمّة من ولده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8- ... ثمّ وضع یده علی کتف الحسین فقال : إنّه الإمام ابن الإمام، تسعة من صلبه أئمّة أبرار أُمناء معصومون، والتاسع قائمهم.</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9- فإذا انقضت مدّة علیّ - الرضا - قام بالأمر بعده ابنه محمّد ویدعی بالزکیّ.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10- عن عبدالله بن عمر، قال : قال النبیّ صلّی الله علیه وآله :</w:t>
      </w:r>
    </w:p>
    <w:p>
      <w:pPr>
        <w:pStyle w:val="BookText"/>
      </w:pPr>
      <w:r>
        <w:rPr>
          <w:rFonts w:ascii="IRNazanin" w:hAnsi="IRNazanin" w:eastAsia="IRNazanin" w:cs="IRNazanin"/>
          <w:lang w:bidi="fa-IR"/>
          <w:color w:val="111111"/>
          <w:sz w:val="28"/>
          <w:szCs w:val="28"/>
          <w:rtl/>
        </w:rPr>
        <w:t xml:space="preserve">یا علیّ، أنا نذیر أُمتی ... وعلیّ بن موسی معبّرها ومنجیها، وطارد مبغضیها، و مدنیّ مؤمنیها، ومحمّد بن علیّ قائدها وسائقها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11- عن النبیّ صلّی الله علیه وآله ، قال : أنا واردکم علی الحوض، وأنت یا علیّ الساقی... وعلیّ بن موسی مزیّن المؤمنین؛</w:t>
      </w:r>
    </w:p>
    <w:p>
      <w:pPr>
        <w:pStyle w:val="BookText"/>
      </w:pPr>
      <w:r>
        <w:rPr>
          <w:rFonts w:ascii="Amiri" w:hAnsi="Amiri" w:eastAsia="Amiri" w:cs="Amiri"/>
          <w:lang w:bidi="ar-SA"/>
          <w:color w:val="111111"/>
          <w:sz w:val="28"/>
          <w:szCs w:val="28"/>
          <w:rtl/>
        </w:rPr>
        <w:t xml:space="preserve">ومحمّد بن علیّ منزّل أهل الجنّة فی درجاتهم.</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12- عن أنس ، قال : سألت النبیّ صلّی الله علیه وآله ، من حواریک یا رسول الله؟ فقال :</w:t>
      </w:r>
    </w:p>
    <w:p>
      <w:pPr>
        <w:pStyle w:val="BookText"/>
      </w:pPr>
      <w:r>
        <w:rPr>
          <w:rFonts w:ascii="IRNazanin" w:hAnsi="IRNazanin" w:eastAsia="IRNazanin" w:cs="IRNazanin"/>
          <w:lang w:bidi="fa-IR"/>
          <w:color w:val="111111"/>
          <w:sz w:val="28"/>
          <w:szCs w:val="28"/>
          <w:rtl/>
        </w:rPr>
        <w:t xml:space="preserve">الأئمّة من بعدی اثنا عشر، من صلب علیّ وفاطمة، وهم حواریّی وأنصار دینی.</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13 - ... عدّتهم عدّة أشهر السنة، آخرهم یصلّی عیسی بن مریم علیه السلام خلفه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14- ... لن یزل هذا الأمر قائماً إلی أثنی عشر قیّماً من قریش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15- ... تسعة من ولد الحسین أئمّة أبرار . قال : یا محمّد، فسمّهم لی . قال :</w:t>
      </w:r>
    </w:p>
    <w:p>
      <w:pPr>
        <w:pStyle w:val="BookText"/>
      </w:pPr>
      <w:r>
        <w:rPr>
          <w:rFonts w:ascii="IRNazanin" w:hAnsi="IRNazanin" w:eastAsia="IRNazanin" w:cs="IRNazanin"/>
          <w:lang w:bidi="fa-IR"/>
          <w:color w:val="111111"/>
          <w:sz w:val="28"/>
          <w:szCs w:val="28"/>
          <w:rtl/>
        </w:rPr>
        <w:t xml:space="preserve">نعم، إذا مضی الحسین فابنه علیّ، ... فإذا مضی علیّ - الرضا - فابنه محمّد .</w:t>
      </w:r>
      <w:r>
        <w:rPr>
          <w:rStyle w:val="FootnoteReference"/>
        </w:rPr>
        <w:footnoteReference w:id="17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عن عبدالله بن عبّاس، قلت: یا رسول الله، فکم الأئمّة بعدک؟</w:t>
      </w:r>
    </w:p>
    <w:p>
      <w:pPr>
        <w:pStyle w:val="BookText"/>
      </w:pPr>
      <w:r>
        <w:rPr>
          <w:rFonts w:ascii="IRNazanin" w:hAnsi="IRNazanin" w:eastAsia="IRNazanin" w:cs="IRNazanin"/>
          <w:lang w:bidi="fa-IR"/>
          <w:color w:val="111111"/>
          <w:sz w:val="28"/>
          <w:szCs w:val="28"/>
          <w:rtl/>
        </w:rPr>
        <w:t xml:space="preserve">قال : بعدد حواری عیسی، وأسباط موسی، ونقباء بنی إسرائیل.</w:t>
      </w:r>
    </w:p>
    <w:p>
      <w:pPr>
        <w:pStyle w:val="BookText"/>
      </w:pPr>
      <w:r>
        <w:rPr>
          <w:rFonts w:ascii="IRNazanin" w:hAnsi="IRNazanin" w:eastAsia="IRNazanin" w:cs="IRNazanin"/>
          <w:lang w:bidi="fa-IR"/>
          <w:color w:val="111111"/>
          <w:sz w:val="28"/>
          <w:szCs w:val="28"/>
          <w:rtl/>
        </w:rPr>
        <w:t xml:space="preserve">قلت : یا رسول الله ، فکم کانوا؟ قال : کانوا اثنی عشر، والأئمّة بعدی اثنا عشر :</w:t>
      </w:r>
    </w:p>
    <w:p>
      <w:pPr>
        <w:pStyle w:val="BookText"/>
      </w:pPr>
      <w:r>
        <w:rPr>
          <w:rFonts w:ascii="IRNazanin" w:hAnsi="IRNazanin" w:eastAsia="IRNazanin" w:cs="IRNazanin"/>
          <w:lang w:bidi="fa-IR"/>
          <w:color w:val="111111"/>
          <w:sz w:val="28"/>
          <w:szCs w:val="28"/>
          <w:rtl/>
        </w:rPr>
        <w:t xml:space="preserve">أوّلهم علیّ بن أبی طالب و... فإذا انقضی علیّ - الرضا - فابنه محمّد.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17- بخرج من صلب الحسین تسعة من الأئمّة معصومون قوّامون بالقسط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18- وامّا النجوم الزاهرة فالأئمّة التسعة من صلب الحسین والتاسع مهدیّهم.</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19- عن ابن عبّاس، قال : سألت رسول الله صلّی الله علیه وآله حین حضرته وفاته :</w:t>
      </w:r>
    </w:p>
    <w:p>
      <w:pPr>
        <w:pStyle w:val="BookText"/>
      </w:pPr>
      <w:r>
        <w:rPr>
          <w:rFonts w:ascii="IRNazanin" w:hAnsi="IRNazanin" w:eastAsia="IRNazanin" w:cs="IRNazanin"/>
          <w:lang w:bidi="fa-IR"/>
          <w:color w:val="111111"/>
          <w:sz w:val="28"/>
          <w:szCs w:val="28"/>
          <w:rtl/>
        </w:rPr>
        <w:t xml:space="preserve">إذا کان مانعوذ بالله منه فإلی من؟ . فأشار إلی علیّ علیه السلام - فقال : إلی هذا فإنّه مع الحقّ والحقّ معه ، ثمّ یکون من بعده أحد عشر إماماً ، مفترضة طاعتهم کطاعتی .</w:t>
      </w:r>
      <w:r>
        <w:rPr>
          <w:rStyle w:val="FootnoteReference"/>
        </w:rPr>
        <w:footnoteReference w:id="183"/>
      </w:r>
    </w:p>
    <w:p>
      <w:pPr>
        <w:pStyle w:val="BookText"/>
      </w:pPr>
      <w:r>
        <w:rPr>
          <w:rFonts w:ascii="Amiri" w:hAnsi="Amiri" w:eastAsia="Amiri" w:cs="Amiri"/>
          <w:lang w:bidi="ar-SA"/>
          <w:color w:val="111111"/>
          <w:sz w:val="28"/>
          <w:szCs w:val="28"/>
          <w:rtl/>
        </w:rPr>
        <w:t xml:space="preserve">20- إنّ الأئمّة بعدی أثنا عشر رجلاً من أهل بیتی، علیّ أوّلهم، وأوسطهم محمّد.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21- ... فقال له عبدالله بن مسعود: ما هؤلاء الأئمّة الّذین ذکرتم فی صلب الحسین ؟ ... ویخرج من صلب علیّ - الرضا - ابنه محمّد المحمود، أطهر الناس خُلقاً وأحسنهم خَلقاً.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22- ... وتسعة من صلب الحسین أئمّة أبرار، هم عترتی من لحمی ودمی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23- ... إنّ رسول الله صلّی الله علیه وآله قال لی یوماً : یا جابر ، إذا أدرکت ولدی الباقر علیه السلام .....، سبعة من ولده أُمناء معصومون أئمّة أبرار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24- عن عبدالله بن عبّاس، قال : قال رسول الله صلّی الله علیه وآله : إنّ خلفائی وأوصیائی وحجج الله علی الخلق بعدی أثنا عشر: أوّلهم أخی، وآخرهم ولدی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25- عن سهل، قال : سألت فاطمة علیها السلام عن الأئمّة؟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کان رسول الله صلّی الله علیه وآله یقول لعلیّ علیه السلام :</w:t>
      </w:r>
    </w:p>
    <w:p>
      <w:pPr>
        <w:pStyle w:val="BookText"/>
      </w:pPr>
      <w:r>
        <w:rPr>
          <w:rFonts w:ascii="IRNazanin" w:hAnsi="IRNazanin" w:eastAsia="IRNazanin" w:cs="IRNazanin"/>
          <w:lang w:bidi="fa-IR"/>
          <w:color w:val="111111"/>
          <w:sz w:val="28"/>
          <w:szCs w:val="28"/>
          <w:rtl/>
        </w:rPr>
        <w:t xml:space="preserve">یا علیّ، أنت الإمام والخلیفة بعدی، وأنت أولی بالمؤمنین من أنفسهم ...</w:t>
      </w:r>
    </w:p>
    <w:p>
      <w:pPr>
        <w:pStyle w:val="BookText"/>
      </w:pPr>
      <w:r>
        <w:rPr>
          <w:rFonts w:ascii="IRNazanin" w:hAnsi="IRNazanin" w:eastAsia="IRNazanin" w:cs="IRNazanin"/>
          <w:lang w:bidi="fa-IR"/>
          <w:color w:val="111111"/>
          <w:sz w:val="28"/>
          <w:szCs w:val="28"/>
          <w:rtl/>
        </w:rPr>
        <w:t xml:space="preserve">فإذا مضی علیّ، فأبنه محمّد الجواد - أولی بالمؤمنین من أنفسهم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26- «خطبة اللؤلؤة» : فقال : ... قلت: یا رسول الله، أفلا تسمّیهم لی؟ قال : نعم أنت الإمام والخلیفة بعدی ... وبعد علیّ ابنه محمّد الجواد - یدعی الزکیّ....</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27- ... قال لی رسول الله صلّی الله علیه وآله : یا علیّ، الأئمّة الراشدون المهدیّون المغصوبون حقوقهم من ولدک أحد عشر إماماً وأنت.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28- ... ثمّ قال صلّی الله علیه وآله : وأنا أدفعها إلیک یا علیّ، وأنت تدفعها إلی ابنک الحسن و ... وعلیّ - الرضا - یدفعها إلی ابنه محمّد.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29- قال - أی علیّ علیه السلام -: قال رسول الله صلّی الله علیه وآله : .........</w:t>
      </w:r>
    </w:p>
    <w:p>
      <w:pPr>
        <w:pStyle w:val="BookText"/>
      </w:pPr>
      <w:r>
        <w:rPr>
          <w:rFonts w:ascii="Amiri" w:hAnsi="Amiri" w:eastAsia="Amiri" w:cs="Amiri"/>
          <w:lang w:bidi="ar-SA"/>
          <w:color w:val="111111"/>
          <w:sz w:val="28"/>
          <w:szCs w:val="28"/>
          <w:rtl/>
        </w:rPr>
        <w:t xml:space="preserve">وإنّ من الأئمّة بعدی من ذرّیّتک من أسمه أسمی ....</w:t>
      </w:r>
      <w:r>
        <w:rPr>
          <w:rStyle w:val="FootnoteReference"/>
        </w:rPr>
        <w:footnoteReference w:id="193"/>
      </w:r>
    </w:p>
    <w:p>
      <w:pPr>
        <w:pStyle w:val="BookText"/>
      </w:pPr>
      <w:r>
        <w:rPr>
          <w:rFonts w:ascii="Amiri" w:hAnsi="Amiri" w:eastAsia="Amiri" w:cs="Amiri"/>
          <w:lang w:bidi="ar-SA"/>
          <w:color w:val="111111"/>
          <w:sz w:val="28"/>
          <w:szCs w:val="28"/>
          <w:rtl/>
        </w:rPr>
        <w:t xml:space="preserve">30- فقال صلّی الله علیه وآله : «وَالسَّمَاءِ ذَاتِ الْبُرُوجِ » إنّ عددهم بعدد البروج، وربّ اللیالی والأیّام والشهور، عددهم کعدد الشهور.</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31- «حدیث المناشدة» : ... ثمّ وصیّه سمیّی، ثمّ سبعة من ولده واحداً واحداً، حتّی یردوا علیّ الحوض شهداء الله فی أرضه، وحجّته علی خلقه، من أطاعهم أطاع الله، ومن عصاهم عصی الله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32- عن الحسن بن علیّ علیهما السلام، قال : سمعت رسول الله صلّی الله علیه وآله یقول :</w:t>
      </w:r>
    </w:p>
    <w:p>
      <w:pPr>
        <w:pStyle w:val="BookText"/>
      </w:pPr>
      <w:r>
        <w:rPr>
          <w:rFonts w:ascii="Amiri" w:hAnsi="Amiri" w:eastAsia="Amiri" w:cs="Amiri"/>
          <w:lang w:bidi="ar-SA"/>
          <w:color w:val="111111"/>
          <w:sz w:val="28"/>
          <w:szCs w:val="28"/>
          <w:rtl/>
        </w:rPr>
        <w:t xml:space="preserve">أنا سیّد النبیّین، وعلیّ سیّد الوصیّین ...، والأئمّة بعدهما سادة المتّقین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33- عن الحسن بن علیّ علیهما السلام، قال : خطب رسول الله صلّی الله علیه وآله فقال : ...</w:t>
      </w:r>
    </w:p>
    <w:p>
      <w:pPr>
        <w:pStyle w:val="BookText"/>
      </w:pPr>
      <w:r>
        <w:rPr>
          <w:rFonts w:ascii="IRNazanin" w:hAnsi="IRNazanin" w:eastAsia="IRNazanin" w:cs="IRNazanin"/>
          <w:lang w:bidi="fa-IR"/>
          <w:color w:val="111111"/>
          <w:sz w:val="28"/>
          <w:szCs w:val="28"/>
          <w:rtl/>
        </w:rPr>
        <w:t xml:space="preserve">ویخرج الله تعالی من صلب علیّ - الرضا - مولوداً یقال له :</w:t>
      </w:r>
    </w:p>
    <w:p>
      <w:pPr>
        <w:pStyle w:val="BookText"/>
      </w:pPr>
      <w:r>
        <w:rPr>
          <w:rFonts w:ascii="IRNazanin" w:hAnsi="IRNazanin" w:eastAsia="IRNazanin" w:cs="IRNazanin"/>
          <w:lang w:bidi="fa-IR"/>
          <w:color w:val="111111"/>
          <w:sz w:val="28"/>
          <w:szCs w:val="28"/>
          <w:rtl/>
        </w:rPr>
        <w:t xml:space="preserve">محمّد، فهو الإمام والحجّة بعد أبیه .</w:t>
      </w:r>
      <w:r>
        <w:rPr>
          <w:rStyle w:val="FootnoteReference"/>
        </w:rPr>
        <w:footnoteReference w:id="19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عن الحسین بن علیّ علیهم السلام ، قال :</w:t>
      </w:r>
    </w:p>
    <w:p>
      <w:pPr>
        <w:pStyle w:val="BookText"/>
      </w:pPr>
      <w:r>
        <w:rPr>
          <w:rFonts w:ascii="IRNazanin" w:hAnsi="IRNazanin" w:eastAsia="IRNazanin" w:cs="IRNazanin"/>
          <w:lang w:bidi="fa-IR"/>
          <w:color w:val="111111"/>
          <w:sz w:val="28"/>
          <w:szCs w:val="28"/>
          <w:rtl/>
        </w:rPr>
        <w:t xml:space="preserve">فأخبرنی یا رسول الله هل یکون بعدک نبیّ؟ فقال: لا، أنا خاتم النبیّین، لکن یکون بعدی أئمّة قوّامون بالقسط بعدد نقباء بنی إسرائیل .</w:t>
      </w:r>
      <w:r>
        <w:rPr>
          <w:rStyle w:val="FootnoteReference"/>
        </w:rPr>
        <w:footnoteReference w:id="198"/>
      </w:r>
    </w:p>
    <w:p>
      <w:pPr>
        <w:pStyle w:val="BookText"/>
      </w:pPr>
      <w:r>
        <w:rPr>
          <w:rFonts w:ascii="Amiri" w:hAnsi="Amiri" w:eastAsia="Amiri" w:cs="Amiri"/>
          <w:lang w:bidi="ar-SA"/>
          <w:color w:val="111111"/>
          <w:sz w:val="28"/>
          <w:szCs w:val="28"/>
          <w:rtl/>
        </w:rPr>
        <w:t xml:space="preserve">35- قال الحسین بن علیّ علیهما السلام لمّا أنزل الله تعالی هذه الآیة : « وَأُولُو الْأَرْحَامِ بَعْضُهُمْ أَوْلَی بِبَعْضٍ» سألت رسول الله عن تأویلها، فقال: والله ما عنی بها</w:t>
      </w:r>
    </w:p>
    <w:p>
      <w:pPr>
        <w:pStyle w:val="BookText"/>
      </w:pPr>
      <w:r>
        <w:rPr>
          <w:rFonts w:ascii="IRNazanin" w:hAnsi="IRNazanin" w:eastAsia="IRNazanin" w:cs="IRNazanin"/>
          <w:lang w:bidi="fa-IR"/>
          <w:color w:val="111111"/>
          <w:sz w:val="28"/>
          <w:szCs w:val="28"/>
          <w:rtl/>
        </w:rPr>
        <w:t xml:space="preserve">غیرکم ... ، فإذا مضی علیّ فابنه محمّد الجواد - أولی به من بعده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36- قال رسول الله صلّی الله علیه وآله : کیف تهلک أُمّة أنا وعلیّ وأحد عشر من ولدی أُولوا الألباب - أوّلها، والمسیح عیسی بن مریم آخرها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37- قال رسول الله صلّی الله علیه وآله : ...</w:t>
      </w:r>
    </w:p>
    <w:p>
      <w:pPr>
        <w:pStyle w:val="BookText"/>
      </w:pPr>
      <w:r>
        <w:rPr>
          <w:rFonts w:ascii="IRNazanin" w:hAnsi="IRNazanin" w:eastAsia="IRNazanin" w:cs="IRNazanin"/>
          <w:lang w:bidi="fa-IR"/>
          <w:color w:val="111111"/>
          <w:sz w:val="28"/>
          <w:szCs w:val="28"/>
          <w:rtl/>
        </w:rPr>
        <w:t xml:space="preserve">ومن الحسین أئمّة هداة أعطاهم الله علمی و فهمی فتولّوهم....</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38- قال رسول الله صلّی الله علیه وآله لأمیر المؤمنین علیه السلام : ...</w:t>
      </w:r>
    </w:p>
    <w:p>
      <w:pPr>
        <w:pStyle w:val="BookText"/>
      </w:pPr>
      <w:r>
        <w:rPr>
          <w:rFonts w:ascii="IRNazanin" w:hAnsi="IRNazanin" w:eastAsia="IRNazanin" w:cs="IRNazanin"/>
          <w:lang w:bidi="fa-IR"/>
          <w:color w:val="111111"/>
          <w:sz w:val="28"/>
          <w:szCs w:val="28"/>
          <w:rtl/>
        </w:rPr>
        <w:t xml:space="preserve">الأئمّة من ولدک، بهم تسقی أُمّتی الغیث، وبهم یستجاب لدعاؤهم، وبهم یصرف الله عنهم البلاء، وبهم تنزل الرحمة من السماء، وهذا أوّلهم، وأومأ بیده إلی الحسن علیه السلام، ثمّ أومأ بیده إلی الحسین علیه السلام، ثمّ قال : والأئمّة من ولده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39- قال رسول الله صلّی الله علیه و آله لعلیّ بن أبی طالب علیه السلام : ...</w:t>
      </w:r>
    </w:p>
    <w:p>
      <w:pPr>
        <w:pStyle w:val="BookText"/>
      </w:pPr>
      <w:r>
        <w:rPr>
          <w:rFonts w:ascii="IRNazanin" w:hAnsi="IRNazanin" w:eastAsia="IRNazanin" w:cs="IRNazanin"/>
          <w:lang w:bidi="fa-IR"/>
          <w:color w:val="111111"/>
          <w:sz w:val="28"/>
          <w:szCs w:val="28"/>
          <w:rtl/>
        </w:rPr>
        <w:t xml:space="preserve">وتسعة من ولد الحسین أرکان الدین، ودعائم الإسلام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40- قال رسول الله صلّی الله علیه وآله : إنّی وأحد عشر من ولدی وأنت یا علیّ زرّ الأرض ...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41- قال رسول الله صلّی الله علیه وآله : یا أبا الحسن ...</w:t>
      </w:r>
    </w:p>
    <w:p>
      <w:pPr>
        <w:pStyle w:val="BookText"/>
      </w:pPr>
      <w:r>
        <w:rPr>
          <w:rFonts w:ascii="IRNazanin" w:hAnsi="IRNazanin" w:eastAsia="IRNazanin" w:cs="IRNazanin"/>
          <w:lang w:bidi="fa-IR"/>
          <w:color w:val="111111"/>
          <w:sz w:val="28"/>
          <w:szCs w:val="28"/>
          <w:rtl/>
        </w:rPr>
        <w:t xml:space="preserve">فإذا حضرته الوفاة فلیسلّمها إلی أبنه محمّد الجواد - الثقة التقیّ.</w:t>
      </w:r>
      <w:r>
        <w:rPr>
          <w:rStyle w:val="FootnoteReference"/>
        </w:rPr>
        <w:footnoteReference w:id="205"/>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9425_207331"/>
    <w:bookmarkEnd w:id="21"/>
    <w:p>
      <w:pPr>
        <w:pStyle w:val="Heading4"/>
      </w:pPr>
      <w:bookmarkStart w:id="467" w:name="_Toc44"/>
      <w:r>
        <w:t>12- باب نصّ أمیر المؤمنین علیهم صلوات الله علیهم</w:t>
      </w:r>
      <w:bookmarkEnd w:id="467"/>
    </w:p>
    <w:p>
      <w:pPr>
        <w:pStyle w:val="BookText"/>
      </w:pPr>
      <w:r>
        <w:rPr>
          <w:rFonts w:ascii="Amiri" w:hAnsi="Amiri" w:eastAsia="Amiri" w:cs="Amiri"/>
          <w:lang w:bidi="ar-SA"/>
          <w:color w:val="111111"/>
          <w:sz w:val="28"/>
          <w:szCs w:val="28"/>
          <w:rtl/>
        </w:rPr>
        <w:t xml:space="preserve">1- ... وإنّ مسکن محمّد صلّی الله علیه و آله فی جنّة عدن؛</w:t>
      </w:r>
    </w:p>
    <w:p>
      <w:pPr>
        <w:pStyle w:val="BookText"/>
      </w:pPr>
      <w:r>
        <w:rPr>
          <w:rFonts w:ascii="IRNazanin" w:hAnsi="IRNazanin" w:eastAsia="IRNazanin" w:cs="IRNazanin"/>
          <w:lang w:bidi="fa-IR"/>
          <w:color w:val="111111"/>
          <w:sz w:val="28"/>
          <w:szCs w:val="28"/>
          <w:rtl/>
        </w:rPr>
        <w:t xml:space="preserve">معه أُولئک الأثنا عشر إماماً العدول.</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2- عن أبی الطفیل ، قال : سمعت علیّاً علیه السلام یقول : ...</w:t>
      </w:r>
    </w:p>
    <w:p>
      <w:pPr>
        <w:pStyle w:val="BookText"/>
      </w:pPr>
      <w:r>
        <w:rPr>
          <w:rFonts w:ascii="IRNazanin" w:hAnsi="IRNazanin" w:eastAsia="IRNazanin" w:cs="IRNazanin"/>
          <w:lang w:bidi="fa-IR"/>
          <w:color w:val="111111"/>
          <w:sz w:val="28"/>
          <w:szCs w:val="28"/>
          <w:rtl/>
        </w:rPr>
        <w:t xml:space="preserve">أنا وأحد عشر من صلبی هم الأئمّة المحدّثون .</w:t>
      </w:r>
      <w:r>
        <w:rPr>
          <w:rStyle w:val="FootnoteReference"/>
        </w:rPr>
        <w:footnoteReference w:id="207"/>
      </w:r>
    </w:p>
    <w:p>
      <w:pPr>
        <w:pStyle w:val="BookText"/>
      </w:pPr>
      <w:r>
        <w:rPr>
          <w:rFonts w:ascii="Amiri" w:hAnsi="Amiri" w:eastAsia="Amiri" w:cs="Amiri"/>
          <w:lang w:bidi="ar-SA"/>
          <w:color w:val="111111"/>
          <w:sz w:val="28"/>
          <w:szCs w:val="28"/>
          <w:rtl/>
        </w:rPr>
        <w:t xml:space="preserve">3- ... إنّ لهذه الأُمّة اثنی عشر إمام هدی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4- ... قال - أی أمیر المؤمنین علیه السلام -:</w:t>
      </w:r>
    </w:p>
    <w:p>
      <w:pPr>
        <w:pStyle w:val="BookText"/>
      </w:pPr>
      <w:r>
        <w:rPr>
          <w:rFonts w:ascii="IRNazanin" w:hAnsi="IRNazanin" w:eastAsia="IRNazanin" w:cs="IRNazanin"/>
          <w:lang w:bidi="fa-IR"/>
          <w:color w:val="111111"/>
          <w:sz w:val="28"/>
          <w:szCs w:val="28"/>
          <w:rtl/>
        </w:rPr>
        <w:t xml:space="preserve">أنا والحسن والحسین والأئمّة التسعة من ولد الحسین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5- ... عن علیّ علیه السلام ، قال : لا یزال فی ولدی مأمون مأمول.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6- عن جعفر بن محمّد علیهما السلام، قال:</w:t>
      </w:r>
    </w:p>
    <w:p>
      <w:pPr>
        <w:pStyle w:val="BookText"/>
      </w:pPr>
      <w:r>
        <w:rPr>
          <w:rFonts w:ascii="IRNazanin" w:hAnsi="IRNazanin" w:eastAsia="IRNazanin" w:cs="IRNazanin"/>
          <w:lang w:bidi="fa-IR"/>
          <w:color w:val="111111"/>
          <w:sz w:val="28"/>
          <w:szCs w:val="28"/>
          <w:rtl/>
        </w:rPr>
        <w:t xml:space="preserve">أتی یهودیّ أمیر المؤمنین علیه السلام فسأله عن مسائل فکان فیما سأله : أخبرنی کم لهذه الأُمّة من إمام هدی لایضرّهم من خذلهم؟ قال : اثنا عشر إماماً .</w:t>
      </w:r>
      <w:r>
        <w:rPr>
          <w:rStyle w:val="FootnoteReference"/>
        </w:rPr>
        <w:footnoteReference w:id="211"/>
      </w:r>
    </w:p>
    <w:p>
      <w:pPr>
        <w:pStyle w:val="BookText"/>
      </w:pPr>
      <w:r>
        <w:rPr>
          <w:rFonts w:ascii="Amiri" w:hAnsi="Amiri" w:eastAsia="Amiri" w:cs="Amiri"/>
          <w:lang w:bidi="ar-SA"/>
          <w:color w:val="111111"/>
          <w:sz w:val="28"/>
          <w:szCs w:val="28"/>
          <w:rtl/>
        </w:rPr>
        <w:t xml:space="preserve">7- ... فإنّ لهذه الأُمّة أثنی عشر إماماً هادین مهدیّین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8- منزل محمّد صلّی الله علیه وآله فی جنّة عدن والّذین یسکنون معه هؤلاء الاثنا عشر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9- ... فقال ابن عبّاس : من هم؟</w:t>
      </w:r>
    </w:p>
    <w:p>
      <w:pPr>
        <w:pStyle w:val="BookText"/>
      </w:pPr>
      <w:r>
        <w:rPr>
          <w:rFonts w:ascii="IRNazanin" w:hAnsi="IRNazanin" w:eastAsia="IRNazanin" w:cs="IRNazanin"/>
          <w:lang w:bidi="fa-IR"/>
          <w:color w:val="111111"/>
          <w:sz w:val="28"/>
          <w:szCs w:val="28"/>
          <w:rtl/>
        </w:rPr>
        <w:t xml:space="preserve">قال علیه السلام: أنا وأحد عشر من صلبی أئمّة محدّثون .</w:t>
      </w:r>
      <w:r>
        <w:rPr>
          <w:rStyle w:val="FootnoteReference"/>
        </w:rPr>
        <w:footnoteReference w:id="214"/>
      </w:r>
    </w:p>
    <w:p>
      <w:pPr>
        <w:pStyle w:val="Heading4"/>
      </w:pPr>
      <w:bookmarkStart w:id="468" w:name="_Toc45"/>
      <w:r>
        <w:t>13- باب نصّ الحسن بن علیّ علیهم صلوات الله علیهم .</w:t>
      </w:r>
      <w:bookmarkEnd w:id="468"/>
    </w:p>
    <w:p>
      <w:pPr>
        <w:pStyle w:val="BookText"/>
      </w:pPr>
      <w:r>
        <w:rPr>
          <w:rFonts w:ascii="IRNazanin" w:hAnsi="IRNazanin" w:eastAsia="IRNazanin" w:cs="IRNazanin"/>
          <w:lang w:bidi="fa-IR"/>
          <w:color w:val="111111"/>
          <w:sz w:val="28"/>
          <w:szCs w:val="28"/>
          <w:rtl/>
        </w:rPr>
        <w:t xml:space="preserve">1- ... سألت الحسن بن علیّ علیهم السلام عن الأئمّة؟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9425_207332"/>
    <w:bookmarkEnd w:id="22"/>
    <w:p>
      <w:pPr>
        <w:pStyle w:val="BookText"/>
      </w:pPr>
      <w:r>
        <w:rPr>
          <w:rFonts w:ascii="IRNazanin" w:hAnsi="IRNazanin" w:eastAsia="IRNazanin" w:cs="IRNazanin"/>
          <w:lang w:bidi="fa-IR"/>
          <w:color w:val="111111"/>
          <w:sz w:val="28"/>
          <w:szCs w:val="28"/>
          <w:rtl/>
        </w:rPr>
        <w:t xml:space="preserve">فقال : عدد شهور الحول.</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2- ... سمعت الحسن بن علیّ علیهما السلام یقول:</w:t>
      </w:r>
    </w:p>
    <w:p>
      <w:pPr>
        <w:pStyle w:val="BookText"/>
      </w:pPr>
      <w:r>
        <w:rPr>
          <w:rFonts w:ascii="IRNazanin" w:hAnsi="IRNazanin" w:eastAsia="IRNazanin" w:cs="IRNazanin"/>
          <w:lang w:bidi="fa-IR"/>
          <w:color w:val="111111"/>
          <w:sz w:val="28"/>
          <w:szCs w:val="28"/>
          <w:rtl/>
        </w:rPr>
        <w:t xml:space="preserve">الأئمّة بعد رسول الله اثنا عشر، تسعة من صلب أخی الحسین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3- ... قال الحسن بن علیّ علیهما السلام :</w:t>
      </w:r>
    </w:p>
    <w:p>
      <w:pPr>
        <w:pStyle w:val="BookText"/>
      </w:pPr>
      <w:r>
        <w:rPr>
          <w:rFonts w:ascii="IRNazanin" w:hAnsi="IRNazanin" w:eastAsia="IRNazanin" w:cs="IRNazanin"/>
          <w:lang w:bidi="fa-IR"/>
          <w:color w:val="111111"/>
          <w:sz w:val="28"/>
          <w:szCs w:val="28"/>
          <w:rtl/>
        </w:rPr>
        <w:t xml:space="preserve">الأئمّة بعد رسول الله صلّی الله علیه وآله عدد نقباء بنی إسرائیل ....</w:t>
      </w:r>
      <w:r>
        <w:rPr>
          <w:rStyle w:val="FootnoteReference"/>
        </w:rPr>
        <w:footnoteReference w:id="217"/>
      </w:r>
    </w:p>
    <w:p>
      <w:pPr>
        <w:pStyle w:val="Heading4"/>
      </w:pPr>
      <w:bookmarkStart w:id="469" w:name="_Toc46"/>
      <w:r>
        <w:t>14- باب نصّ الحسین بن علیّ علیهم صلوات الله علیهم</w:t>
      </w:r>
      <w:bookmarkEnd w:id="469"/>
    </w:p>
    <w:p>
      <w:pPr>
        <w:pStyle w:val="BookText"/>
      </w:pPr>
      <w:r>
        <w:rPr>
          <w:rFonts w:ascii="Amiri" w:hAnsi="Amiri" w:eastAsia="Amiri" w:cs="Amiri"/>
          <w:lang w:bidi="ar-SA"/>
          <w:color w:val="111111"/>
          <w:sz w:val="28"/>
          <w:szCs w:val="28"/>
          <w:rtl/>
        </w:rPr>
        <w:t xml:space="preserve">1- ... وسأله رجل عن الأئمّة؟ فقال :</w:t>
      </w:r>
    </w:p>
    <w:p>
      <w:pPr>
        <w:pStyle w:val="BookText"/>
      </w:pPr>
      <w:r>
        <w:rPr>
          <w:rFonts w:ascii="IRNazanin" w:hAnsi="IRNazanin" w:eastAsia="IRNazanin" w:cs="IRNazanin"/>
          <w:lang w:bidi="fa-IR"/>
          <w:color w:val="111111"/>
          <w:sz w:val="28"/>
          <w:szCs w:val="28"/>
          <w:rtl/>
        </w:rPr>
        <w:t xml:space="preserve">عدد نقباء بنی إسرائیل، تسعة من ولدی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2- ... فأخبرنی عن عدد الأئمّة بعد رسول الله صلّی الله علیه وآله ؟</w:t>
      </w:r>
    </w:p>
    <w:p>
      <w:pPr>
        <w:pStyle w:val="BookText"/>
      </w:pPr>
      <w:r>
        <w:rPr>
          <w:rFonts w:ascii="IRNazanin" w:hAnsi="IRNazanin" w:eastAsia="IRNazanin" w:cs="IRNazanin"/>
          <w:lang w:bidi="fa-IR"/>
          <w:color w:val="111111"/>
          <w:sz w:val="28"/>
          <w:szCs w:val="28"/>
          <w:rtl/>
        </w:rPr>
        <w:t xml:space="preserve">قال : اثنا عشر عدد نقباء بنی إسرائیل. قال: فسمّهم لی؟</w:t>
      </w:r>
    </w:p>
    <w:p>
      <w:pPr>
        <w:pStyle w:val="BookText"/>
      </w:pPr>
      <w:r>
        <w:rPr>
          <w:rFonts w:ascii="IRNazanin" w:hAnsi="IRNazanin" w:eastAsia="IRNazanin" w:cs="IRNazanin"/>
          <w:lang w:bidi="fa-IR"/>
          <w:color w:val="111111"/>
          <w:sz w:val="28"/>
          <w:szCs w:val="28"/>
          <w:rtl/>
        </w:rPr>
        <w:t xml:space="preserve">قال : ... وبعده علیّ ابنه وبعده محمّد ابنه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3- قال الحسین بن علیّ علیهما السلام : منّا اثنا عشر مهدیّاً .... </w:t>
      </w:r>
      <w:r>
        <w:rPr>
          <w:rStyle w:val="FootnoteReference"/>
        </w:rPr>
        <w:footnoteReference w:id="220"/>
      </w:r>
    </w:p>
    <w:p>
      <w:pPr>
        <w:pStyle w:val="Heading4"/>
      </w:pPr>
      <w:bookmarkStart w:id="470" w:name="_Toc47"/>
      <w:r>
        <w:t>15- باب نصّ علیّ بن الحسین علیهم صلوات الله علیهم</w:t>
      </w:r>
      <w:bookmarkEnd w:id="470"/>
    </w:p>
    <w:p>
      <w:pPr>
        <w:pStyle w:val="BookText"/>
      </w:pPr>
      <w:r>
        <w:rPr>
          <w:rFonts w:ascii="IRNazanin" w:hAnsi="IRNazanin" w:eastAsia="IRNazanin" w:cs="IRNazanin"/>
          <w:lang w:bidi="fa-IR"/>
          <w:color w:val="111111"/>
          <w:sz w:val="28"/>
          <w:szCs w:val="28"/>
          <w:rtl/>
        </w:rPr>
        <w:t xml:space="preserve">1- ... قال - أی علیّ بن الحسین علیهما السلام -: ثمّ تمتدّ الغیبة بولیّ الله الثانی عشر من أوصیاء رسول الله صلّی الله علیه وآله ، والأئمّة من بعده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2- عن أبی خالد الکابلی، قال : دخلت علی علیّ بن الحسین علیهم السلام، فقلت:</w:t>
      </w:r>
    </w:p>
    <w:p>
      <w:pPr>
        <w:pStyle w:val="BookText"/>
      </w:pPr>
      <w:r>
        <w:rPr>
          <w:rFonts w:ascii="IRNazanin" w:hAnsi="IRNazanin" w:eastAsia="IRNazanin" w:cs="IRNazanin"/>
          <w:lang w:bidi="fa-IR"/>
          <w:color w:val="111111"/>
          <w:sz w:val="28"/>
          <w:szCs w:val="28"/>
          <w:rtl/>
        </w:rPr>
        <w:t xml:space="preserve">یا مولای، أخبرنی کم یکون من الأئمّة بعدک؟ قال علیه السلام : ثمانیة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3- عمر بن علیّ، عن أبیه علیّ بن الحسین علیهما السلام، قال: ... فقلت:</w:t>
      </w:r>
    </w:p>
    <w:p>
      <w:pPr>
        <w:pStyle w:val="BookText"/>
      </w:pPr>
      <w:r>
        <w:rPr>
          <w:rFonts w:ascii="IRNazanin" w:hAnsi="IRNazanin" w:eastAsia="IRNazanin" w:cs="IRNazanin"/>
          <w:lang w:bidi="fa-IR"/>
          <w:color w:val="111111"/>
          <w:sz w:val="28"/>
          <w:szCs w:val="28"/>
          <w:rtl/>
        </w:rPr>
        <w:t xml:space="preserve">فکم الأئمّة بعده - أی بعد الباقر ؟ قال : سبعة.</w:t>
      </w:r>
      <w:r>
        <w:rPr>
          <w:rStyle w:val="FootnoteReference"/>
        </w:rPr>
        <w:footnoteReference w:id="223"/>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19425_207333"/>
    <w:bookmarkEnd w:id="23"/>
    <w:p>
      <w:pPr>
        <w:pStyle w:val="BookText"/>
      </w:pPr>
      <w:r>
        <w:rPr>
          <w:rFonts w:ascii="IRNazanin" w:hAnsi="IRNazanin" w:eastAsia="IRNazanin" w:cs="IRNazanin"/>
          <w:lang w:bidi="fa-IR"/>
          <w:color w:val="111111"/>
          <w:sz w:val="28"/>
          <w:szCs w:val="28"/>
          <w:rtl/>
        </w:rPr>
        <w:t xml:space="preserve">4- ... قال : اثنا عشر، عدد نقباء بنی إسرائیل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5- عن الحسین بن علیّ بن الحسین علیهما السلام، قال :</w:t>
      </w:r>
    </w:p>
    <w:p>
      <w:pPr>
        <w:pStyle w:val="BookText"/>
      </w:pPr>
      <w:r>
        <w:rPr>
          <w:rFonts w:ascii="IRNazanin" w:hAnsi="IRNazanin" w:eastAsia="IRNazanin" w:cs="IRNazanin"/>
          <w:lang w:bidi="fa-IR"/>
          <w:color w:val="111111"/>
          <w:sz w:val="28"/>
          <w:szCs w:val="28"/>
          <w:rtl/>
        </w:rPr>
        <w:t xml:space="preserve">سأل رجل أبی علیه السلام عن الأئمّة؟ فقال علیه السلام :</w:t>
      </w:r>
    </w:p>
    <w:p>
      <w:pPr>
        <w:pStyle w:val="BookText"/>
      </w:pPr>
      <w:r>
        <w:rPr>
          <w:rFonts w:ascii="IRNazanin" w:hAnsi="IRNazanin" w:eastAsia="IRNazanin" w:cs="IRNazanin"/>
          <w:lang w:bidi="fa-IR"/>
          <w:color w:val="111111"/>
          <w:sz w:val="28"/>
          <w:szCs w:val="28"/>
          <w:rtl/>
        </w:rPr>
        <w:t xml:space="preserve">اثنا عشر، سبعة من صلب هذا، و وضع یده علی کتف أخی محمّد.</w:t>
      </w:r>
      <w:r>
        <w:rPr>
          <w:rStyle w:val="FootnoteReference"/>
        </w:rPr>
        <w:footnoteReference w:id="225"/>
      </w:r>
    </w:p>
    <w:p>
      <w:pPr>
        <w:pStyle w:val="Heading4"/>
      </w:pPr>
      <w:bookmarkStart w:id="471" w:name="_Toc48"/>
      <w:r>
        <w:t>16- باب نصّ محمّد بن علیّ الباقر علیهم صلوات الله علیهم</w:t>
      </w:r>
      <w:bookmarkEnd w:id="471"/>
    </w:p>
    <w:p>
      <w:pPr>
        <w:pStyle w:val="BookText"/>
      </w:pPr>
      <w:r>
        <w:rPr>
          <w:rFonts w:ascii="IRNazanin" w:hAnsi="IRNazanin" w:eastAsia="IRNazanin" w:cs="IRNazanin"/>
          <w:lang w:bidi="fa-IR"/>
          <w:color w:val="111111"/>
          <w:sz w:val="28"/>
          <w:szCs w:val="28"/>
          <w:rtl/>
        </w:rPr>
        <w:t xml:space="preserve">1- عن الباقر علیه السلام، قال : إنّ الأئمّة بعد رسول الله صلّی الله علیه وآله کعدد نقباء بنی إسرائیل ، وکانوا اثنی عشر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2 - الأئمّة بعد رسول الله صلّی الله علیه وآله اثنا عشر، الثانی عشر هو القائم علیه السلام ...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3- ... تکون تسعة أئمّة بعد الحسین بن علیّ علیهما السلام تاسعهم قائمهم.</w:t>
      </w:r>
      <w:r>
        <w:rPr>
          <w:rStyle w:val="FootnoteReference"/>
        </w:rPr>
        <w:footnoteReference w:id="228"/>
      </w:r>
    </w:p>
    <w:p>
      <w:pPr>
        <w:pStyle w:val="BookText"/>
      </w:pPr>
      <w:r>
        <w:rPr>
          <w:rFonts w:ascii="Amiri" w:hAnsi="Amiri" w:eastAsia="Amiri" w:cs="Amiri"/>
          <w:lang w:bidi="ar-SA"/>
          <w:color w:val="111111"/>
          <w:sz w:val="28"/>
          <w:szCs w:val="28"/>
          <w:rtl/>
        </w:rPr>
        <w:t xml:space="preserve">4- ... إنّ الله عزّوجلّ أرسل محمّد صلّی الله علیه وآله إلی الجنّ والإنس، وجعل من بعده اثنی عشر وصیّاً.</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5- نحن اثنا عشر إماماً، منهم حسن وحسین ثمّ الأئمّة من ولد الحسین علیه السلام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6- ... نحن اثنا عشر إماماً من آل محمّد کلّهم محدّثون بعد رسول الله صلّی الله علیه وآله وعلیّ بن أبی طالب منهم.</w:t>
      </w:r>
      <w:r>
        <w:rPr>
          <w:rStyle w:val="FootnoteReference"/>
        </w:rPr>
        <w:footnoteReference w:id="231"/>
      </w:r>
    </w:p>
    <w:p>
      <w:pPr>
        <w:pStyle w:val="BookText"/>
      </w:pPr>
      <w:r>
        <w:rPr>
          <w:rFonts w:ascii="Amiri" w:hAnsi="Amiri" w:eastAsia="Amiri" w:cs="Amiri"/>
          <w:lang w:bidi="ar-SA"/>
          <w:color w:val="111111"/>
          <w:sz w:val="28"/>
          <w:szCs w:val="28"/>
          <w:rtl/>
        </w:rPr>
        <w:t xml:space="preserve">7- ... نحن أثنا عشر محدّثاً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8-... الأثنا عشر إمام من آل محمّد کلّهم محدّث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9- ... بأبی وأُمّی المسمّی باسمی، المکنّی بکنیتی السابع من بعدی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10- ... یکون تسعة أئمّة بعد الحسین بن علیّ علیهما السلام ... .</w:t>
      </w:r>
      <w:r>
        <w:rPr>
          <w:rStyle w:val="FootnoteReference"/>
        </w:rPr>
        <w:footnoteReference w:id="23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19425_207334"/>
    <w:bookmarkEnd w:id="24"/>
    <w:p>
      <w:pPr>
        <w:pStyle w:val="BookText"/>
      </w:pPr>
      <w:r>
        <w:rPr>
          <w:rFonts w:ascii="IRNazanin" w:hAnsi="IRNazanin" w:eastAsia="IRNazanin" w:cs="IRNazanin"/>
          <w:lang w:bidi="fa-IR"/>
          <w:color w:val="111111"/>
          <w:sz w:val="28"/>
          <w:szCs w:val="28"/>
          <w:rtl/>
        </w:rPr>
        <w:t xml:space="preserve">11- ... سمعت أبا جعفر علیه السلام یقول:</w:t>
      </w:r>
    </w:p>
    <w:p>
      <w:pPr>
        <w:pStyle w:val="BookText"/>
      </w:pPr>
      <w:r>
        <w:rPr>
          <w:rFonts w:ascii="IRNazanin" w:hAnsi="IRNazanin" w:eastAsia="IRNazanin" w:cs="IRNazanin"/>
          <w:lang w:bidi="fa-IR"/>
          <w:color w:val="111111"/>
          <w:sz w:val="28"/>
          <w:szCs w:val="28"/>
          <w:rtl/>
        </w:rPr>
        <w:t xml:space="preserve">منّا أثنا عشر محدّثاً، السابع من ولدی القائم.</w:t>
      </w:r>
      <w:r>
        <w:rPr>
          <w:rStyle w:val="FootnoteReference"/>
        </w:rPr>
        <w:footnoteReference w:id="236"/>
      </w:r>
    </w:p>
    <w:p>
      <w:pPr>
        <w:pStyle w:val="Heading4"/>
      </w:pPr>
      <w:bookmarkStart w:id="472" w:name="_Toc49"/>
      <w:r>
        <w:t>17- باب نصّ جعفر بن محمّد الصادق علیهم صلوات الله علیهم</w:t>
      </w:r>
      <w:bookmarkEnd w:id="472"/>
    </w:p>
    <w:p>
      <w:pPr>
        <w:pStyle w:val="BookText"/>
      </w:pPr>
      <w:r>
        <w:rPr>
          <w:rFonts w:ascii="IRNazanin" w:hAnsi="IRNazanin" w:eastAsia="IRNazanin" w:cs="IRNazanin"/>
          <w:lang w:bidi="fa-IR"/>
          <w:color w:val="111111"/>
          <w:sz w:val="28"/>
          <w:szCs w:val="28"/>
          <w:rtl/>
        </w:rPr>
        <w:t xml:space="preserve">1- عن الصادق علیه السلام، قال : الأئمّة أثنا عشر.</w:t>
      </w:r>
    </w:p>
    <w:p>
      <w:pPr>
        <w:pStyle w:val="BookText"/>
      </w:pPr>
      <w:r>
        <w:rPr>
          <w:rFonts w:ascii="IRNazanin" w:hAnsi="IRNazanin" w:eastAsia="IRNazanin" w:cs="IRNazanin"/>
          <w:lang w:bidi="fa-IR"/>
          <w:color w:val="111111"/>
          <w:sz w:val="28"/>
          <w:szCs w:val="28"/>
          <w:rtl/>
        </w:rPr>
        <w:t xml:space="preserve">قلت: یابن رسول الله، فسمّهم لی؟ قال: ... ثمّ بعد علیّ ابنه محمّد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2- ... ثمّ الحسنین سبطا رسول الله صلّی الله علیه وآله وابنا خیرة النسوان ...</w:t>
      </w:r>
    </w:p>
    <w:p>
      <w:pPr>
        <w:pStyle w:val="BookText"/>
      </w:pPr>
      <w:r>
        <w:rPr>
          <w:rFonts w:ascii="Amiri" w:hAnsi="Amiri" w:eastAsia="Amiri" w:cs="Amiri"/>
          <w:lang w:bidi="ar-SA"/>
          <w:color w:val="111111"/>
          <w:sz w:val="28"/>
          <w:szCs w:val="28"/>
          <w:rtl/>
        </w:rPr>
        <w:t xml:space="preserve">ثمّ علیّ بن موسی، ثمّ محمّد بن علیّ...</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3- ابن عمران : سمعت أبا عبدالله علیه السلام یقول: نحن اثنا عشر مهدیّاً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4- عن أبی حمزة، عن أبی عبدالله علیه السلام أنّه قال : منّا اثنا عشر مهدیّاً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5- قال علیه السلام : یکون بعد الحسین تسعة أئمّة، تاسعهم قائمهم.</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6- ... إنّ الله خلق السنة اثنی عشر شهراً، وجعل اللیل اثنتی عشرة ساعة وجعل النهار اثنتی عشرة ساعة ، ومنّا اثنا عشر محدّثاً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7- عن أبی بصیر، قال: سمعت جعفر بن محمّد علیهما السلام یقول:</w:t>
      </w:r>
    </w:p>
    <w:p>
      <w:pPr>
        <w:pStyle w:val="BookText"/>
      </w:pPr>
      <w:r>
        <w:rPr>
          <w:rFonts w:ascii="Amiri" w:hAnsi="Amiri" w:eastAsia="Amiri" w:cs="Amiri"/>
          <w:lang w:bidi="ar-SA"/>
          <w:color w:val="111111"/>
          <w:sz w:val="28"/>
          <w:szCs w:val="28"/>
          <w:rtl/>
        </w:rPr>
        <w:t xml:space="preserve">منّا اثنا عشر محدّثاً .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8- ... اللیل اثنتا عشر ساعة، والنهار اثنتا عشرة ساعة، والشهور اثنا عشر شهراً، والأئمّة علیهم السلام اثنا عشر إماماً، والنقباء اثنا عشر نقیباً؛</w:t>
      </w:r>
    </w:p>
    <w:p>
      <w:pPr>
        <w:pStyle w:val="BookText"/>
      </w:pPr>
      <w:r>
        <w:rPr>
          <w:rFonts w:ascii="IRNazanin" w:hAnsi="IRNazanin" w:eastAsia="IRNazanin" w:cs="IRNazanin"/>
          <w:lang w:bidi="fa-IR"/>
          <w:color w:val="111111"/>
          <w:sz w:val="28"/>
          <w:szCs w:val="28"/>
          <w:rtl/>
        </w:rPr>
        <w:t xml:space="preserve">وإنّ علیّ ساعة من أثنتی عشر ساعة ... .</w:t>
      </w:r>
      <w:r>
        <w:rPr>
          <w:rStyle w:val="FootnoteReference"/>
        </w:rPr>
        <w:footnoteReference w:id="244"/>
      </w:r>
    </w:p>
    <w:p>
      <w:pPr>
        <w:pStyle w:val="BookText"/>
      </w:pPr>
      <w:r>
        <w:rPr>
          <w:rFonts w:ascii="Amiri" w:hAnsi="Amiri" w:eastAsia="Amiri" w:cs="Amiri"/>
          <w:lang w:bidi="ar-SA"/>
          <w:color w:val="111111"/>
          <w:sz w:val="28"/>
          <w:szCs w:val="28"/>
          <w:rtl/>
        </w:rPr>
        <w:t xml:space="preserve">9- ... «إِنَّ عِدَّةَ الشُّهُورِ عِنْدَ اللَّهِ اثْنَا عَشَرَ شَهْرًا » الآیة :</w:t>
      </w:r>
    </w:p>
    <w:p>
      <w:pPr>
        <w:pStyle w:val="BookText"/>
      </w:pPr>
      <w:r>
        <w:rPr>
          <w:rFonts w:ascii="IRNazanin" w:hAnsi="IRNazanin" w:eastAsia="IRNazanin" w:cs="IRNazanin"/>
          <w:lang w:bidi="fa-IR"/>
          <w:color w:val="111111"/>
          <w:sz w:val="28"/>
          <w:szCs w:val="28"/>
          <w:rtl/>
        </w:rPr>
        <w:t xml:space="preserve">امیرالمؤمنین علیّ بن أبی طالب ...... ، علیّ بن موسی، محمّد بن علیّ، ....</w:t>
      </w:r>
      <w:r>
        <w:rPr>
          <w:rStyle w:val="FootnoteReference"/>
        </w:rPr>
        <w:footnoteReference w:id="24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9425_207335"/>
    <w:bookmarkEnd w:id="25"/>
    <w:p>
      <w:pPr>
        <w:pStyle w:val="BookText"/>
      </w:pPr>
      <w:r>
        <w:rPr>
          <w:rFonts w:ascii="IRNazanin" w:hAnsi="IRNazanin" w:eastAsia="IRNazanin" w:cs="IRNazanin"/>
          <w:lang w:bidi="fa-IR"/>
          <w:color w:val="111111"/>
          <w:sz w:val="28"/>
          <w:szCs w:val="28"/>
          <w:rtl/>
        </w:rPr>
        <w:t xml:space="preserve">10- عن إبراهیم الکرخی، قال : دخلت علی أبی عبدالله علیه السلام، وإنّی عنده جالس إذ دخل أبو الحسن موسی علیه السلام وهو غلام ... فقمت إلیه فقّبلته وجلست.</w:t>
      </w:r>
    </w:p>
    <w:p>
      <w:pPr>
        <w:pStyle w:val="BookText"/>
      </w:pPr>
      <w:r>
        <w:rPr>
          <w:rFonts w:ascii="IRNazanin" w:hAnsi="IRNazanin" w:eastAsia="IRNazanin" w:cs="IRNazanin"/>
          <w:lang w:bidi="fa-IR"/>
          <w:color w:val="111111"/>
          <w:sz w:val="28"/>
          <w:szCs w:val="28"/>
          <w:rtl/>
        </w:rPr>
        <w:t xml:space="preserve">فقال لی أبو عبدالله : ... ویخرج الله من صلبه تکملة اثنی عشر إمامة مهدیّاً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11- ثمّ کشف حجاباً من الحجب، فإذا خلفه محمّد صلّی الله علیه وآله واثنا عشر وصیّاً له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12- ... قلت: سمّهم لی یابن رسول الله؟ قال: أوّلهم علیّ بن أبی طالب وبعده الحسن والحسین و ... وبعد علیّ، محمّد أبنه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13- ... ومحمّد یخرج من صلب علیّ، وعلیّ یخرج من صلب ابنی هذا - وأشار إلی موسی علیه السلام - وهذا خرج من صلبی؛</w:t>
      </w:r>
    </w:p>
    <w:p>
      <w:pPr>
        <w:pStyle w:val="BookText"/>
      </w:pPr>
      <w:r>
        <w:rPr>
          <w:rFonts w:ascii="IRNazanin" w:hAnsi="IRNazanin" w:eastAsia="IRNazanin" w:cs="IRNazanin"/>
          <w:lang w:bidi="fa-IR"/>
          <w:color w:val="111111"/>
          <w:sz w:val="28"/>
          <w:szCs w:val="28"/>
          <w:rtl/>
        </w:rPr>
        <w:t xml:space="preserve">ونحن أثنا عشر کلّنا معصومون مطهّرون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14- ... إنّ الإمام بعد رسول الله صلّی الله علیه وآله علیّ بن أبی طالب علیه السلام، وبعده الحسن ... وبعد علیّ محمّد أبنه ...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15- ... فأخبر علیّ علیه السلام بأنّ القائم علیه السلام هو الحادی عشر من ولده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16- ... فقیل له : یابن رسول الله، ومن الأربعة عشر؟ فقال :</w:t>
      </w:r>
    </w:p>
    <w:p>
      <w:pPr>
        <w:pStyle w:val="BookText"/>
      </w:pPr>
      <w:r>
        <w:rPr>
          <w:rFonts w:ascii="IRNazanin" w:hAnsi="IRNazanin" w:eastAsia="IRNazanin" w:cs="IRNazanin"/>
          <w:lang w:bidi="fa-IR"/>
          <w:color w:val="111111"/>
          <w:sz w:val="28"/>
          <w:szCs w:val="28"/>
          <w:rtl/>
        </w:rPr>
        <w:t xml:space="preserve">محمّد، وعلیّ، وفاطمة، والحسن، والحسین، والأئمّة من ولد الحسین ......</w:t>
      </w:r>
      <w:r>
        <w:rPr>
          <w:rStyle w:val="FootnoteReference"/>
        </w:rPr>
        <w:footnoteReference w:id="252"/>
      </w:r>
    </w:p>
    <w:p>
      <w:pPr>
        <w:pStyle w:val="Heading4"/>
      </w:pPr>
      <w:bookmarkStart w:id="473" w:name="_Toc50"/>
      <w:r>
        <w:t>18- باب نصّ موسی بن جعفر علیهم صلوات الله علیهم</w:t>
      </w:r>
      <w:bookmarkEnd w:id="473"/>
    </w:p>
    <w:p>
      <w:pPr>
        <w:pStyle w:val="BookText"/>
      </w:pPr>
      <w:r>
        <w:rPr>
          <w:rFonts w:ascii="IRNazanin" w:hAnsi="IRNazanin" w:eastAsia="IRNazanin" w:cs="IRNazanin"/>
          <w:lang w:bidi="fa-IR"/>
          <w:color w:val="111111"/>
          <w:sz w:val="28"/>
          <w:szCs w:val="28"/>
          <w:rtl/>
        </w:rPr>
        <w:t xml:space="preserve">1- إنّ الله عزّوجلّ خلق بیتاً من نور، جعل قوائمه أربعة أرکان .</w:t>
      </w:r>
    </w:p>
    <w:p>
      <w:pPr>
        <w:pStyle w:val="BookText"/>
      </w:pPr>
      <w:r>
        <w:rPr>
          <w:rFonts w:ascii="IRNazanin" w:hAnsi="IRNazanin" w:eastAsia="IRNazanin" w:cs="IRNazanin"/>
          <w:lang w:bidi="fa-IR"/>
          <w:color w:val="111111"/>
          <w:sz w:val="28"/>
          <w:szCs w:val="28"/>
          <w:rtl/>
        </w:rPr>
        <w:t xml:space="preserve">کتب علیها أسماء «تبارک» و«سبحان» و«الحمد» و«الله» ؛</w:t>
      </w:r>
    </w:p>
    <w:p>
      <w:pPr>
        <w:pStyle w:val="BookText"/>
      </w:pPr>
      <w:r>
        <w:rPr>
          <w:rFonts w:ascii="Amiri" w:hAnsi="Amiri" w:eastAsia="Amiri" w:cs="Amiri"/>
          <w:lang w:bidi="ar-SA"/>
          <w:color w:val="111111"/>
          <w:sz w:val="28"/>
          <w:szCs w:val="28"/>
          <w:rtl/>
        </w:rPr>
        <w:t xml:space="preserve">ثمّ خلق من الأربعة أربعة، ومن الأربعة أربعة .</w:t>
      </w:r>
      <w:r>
        <w:rPr>
          <w:rStyle w:val="FootnoteReference"/>
        </w:rPr>
        <w:footnoteReference w:id="253"/>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9425_207336"/>
    <w:bookmarkEnd w:id="26"/>
    <w:p>
      <w:pPr>
        <w:pStyle w:val="BookText"/>
      </w:pPr>
      <w:r>
        <w:rPr>
          <w:rFonts w:ascii="Amiri" w:hAnsi="Amiri" w:eastAsia="Amiri" w:cs="Amiri"/>
          <w:lang w:bidi="ar-SA"/>
          <w:color w:val="111111"/>
          <w:sz w:val="28"/>
          <w:szCs w:val="28"/>
          <w:rtl/>
        </w:rPr>
        <w:t xml:space="preserve">2- ... « وَلَوْ لَمْ تَمْسَسْهُ نَارٌ نُورٌ عَلَی نُورٍ » قال : منها إمام بعد إمام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3- ... - دعاء -: «والإسلام دینی، ومحمّد نبیّی، وعلیّاً والحسن والحسین و ...وعلیّ بن موسی و محمّد بن علیّ... أئمّتی، بهم أتولّی، ومن أعدائهم أتبرّأ» .</w:t>
      </w:r>
      <w:r>
        <w:rPr>
          <w:rStyle w:val="FootnoteReference"/>
        </w:rPr>
        <w:footnoteReference w:id="255"/>
      </w:r>
    </w:p>
    <w:p>
      <w:pPr>
        <w:pStyle w:val="Heading4"/>
      </w:pPr>
      <w:bookmarkStart w:id="474" w:name="_Toc51"/>
      <w:r>
        <w:t>19- باب نصّ علیّ بن موسی الرضا علیهم صلوات الله علیهم نقلاً عن النبیّ صلّی الله علیه وآله</w:t>
      </w:r>
      <w:bookmarkEnd w:id="474"/>
    </w:p>
    <w:p>
      <w:pPr>
        <w:pStyle w:val="BookText"/>
      </w:pPr>
      <w:r>
        <w:rPr>
          <w:rFonts w:ascii="IRNazanin" w:hAnsi="IRNazanin" w:eastAsia="IRNazanin" w:cs="IRNazanin"/>
          <w:lang w:bidi="fa-IR"/>
          <w:color w:val="111111"/>
          <w:sz w:val="28"/>
          <w:szCs w:val="28"/>
          <w:rtl/>
        </w:rPr>
        <w:t xml:space="preserve">1- ومن ولد الحسین أئمّة تسعة، طاعتهم طاعتی ومعصیتهم معصیتی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2- ومن ولد الحسین تسعة أئمّة، تاسعهم القائم من ولدی، طاعتهم طاعتی.</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3- ... ومن أحبّ أن یلقی الله وقد رفعت درجاته، وبدّلت سیّئاته حسنات فلیوال محمّد الجواد علیه السلام .</w:t>
      </w:r>
      <w:r>
        <w:rPr>
          <w:rStyle w:val="FootnoteReference"/>
        </w:rPr>
        <w:footnoteReference w:id="258"/>
      </w:r>
    </w:p>
    <w:p>
      <w:pPr>
        <w:pStyle w:val="Heading4"/>
      </w:pPr>
      <w:bookmarkStart w:id="475" w:name="_Toc52"/>
      <w:r>
        <w:t>20- باب نصّ محمّد التقی علیهم صلوات الله علیهم عن النبیّ صلّی الله علیه وآله</w:t>
      </w:r>
      <w:bookmarkEnd w:id="475"/>
    </w:p>
    <w:p>
      <w:pPr>
        <w:pStyle w:val="BookText"/>
      </w:pPr>
      <w:r>
        <w:rPr>
          <w:rFonts w:ascii="IRNazanin" w:hAnsi="IRNazanin" w:eastAsia="IRNazanin" w:cs="IRNazanin"/>
          <w:lang w:bidi="fa-IR"/>
          <w:color w:val="111111"/>
          <w:sz w:val="28"/>
          <w:szCs w:val="28"/>
          <w:rtl/>
        </w:rPr>
        <w:t xml:space="preserve">1- آمنوا بلیلة القدر إنّها تکون لعلیّ بن أبی طالب، و ولده الأحد عشر من بعدی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2- ... یا أبا بکر ! آمن بعلیّ وبأحد عشر من ولده، إنّهم مثلی إلآّ النبوّة ......</w:t>
      </w:r>
      <w:r>
        <w:rPr>
          <w:rStyle w:val="FootnoteReference"/>
        </w:rPr>
        <w:footnoteReference w:id="260"/>
      </w:r>
    </w:p>
    <w:p>
      <w:pPr>
        <w:pStyle w:val="Heading4"/>
      </w:pPr>
      <w:bookmarkStart w:id="476" w:name="_Toc53"/>
      <w:r>
        <w:t>21- باب نصّ علیّ النقی علیهم صلوات الله علیهم</w:t>
      </w:r>
      <w:bookmarkEnd w:id="476"/>
    </w:p>
    <w:p>
      <w:pPr>
        <w:pStyle w:val="BookText"/>
      </w:pPr>
      <w:r>
        <w:rPr>
          <w:rFonts w:ascii="IRNazanin" w:hAnsi="IRNazanin" w:eastAsia="IRNazanin" w:cs="IRNazanin"/>
          <w:lang w:bidi="fa-IR"/>
          <w:color w:val="111111"/>
          <w:sz w:val="28"/>
          <w:szCs w:val="28"/>
          <w:rtl/>
        </w:rPr>
        <w:t xml:space="preserve">1- إنّ الإمام والخلیفة و ولیّ الأمر بعده - أی بعد رسول الله صلّی الله علیه وآله - امیر المؤمنین علیّ بن أبی طالب، ثمّ الحسن، ثمّ...؛</w:t>
      </w:r>
    </w:p>
    <w:p>
      <w:pPr>
        <w:pStyle w:val="BookText"/>
      </w:pPr>
      <w:r>
        <w:rPr>
          <w:rFonts w:ascii="Amiri" w:hAnsi="Amiri" w:eastAsia="Amiri" w:cs="Amiri"/>
          <w:lang w:bidi="ar-SA"/>
          <w:color w:val="111111"/>
          <w:sz w:val="28"/>
          <w:szCs w:val="28"/>
          <w:rtl/>
        </w:rPr>
        <w:t xml:space="preserve">ثمّ علیّ بن موسی، ثمّ محمّد بن علیّ.</w:t>
      </w:r>
      <w:r>
        <w:rPr>
          <w:rStyle w:val="FootnoteReference"/>
        </w:rPr>
        <w:footnoteReference w:id="261"/>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9425_207337"/>
    <w:bookmarkEnd w:id="27"/>
    <w:p>
      <w:pPr>
        <w:pStyle w:val="BookText"/>
      </w:pPr>
      <w:r>
        <w:rPr>
          <w:rFonts w:ascii="IRNazanin" w:hAnsi="IRNazanin" w:eastAsia="IRNazanin" w:cs="IRNazanin"/>
          <w:lang w:bidi="fa-IR"/>
          <w:color w:val="111111"/>
          <w:sz w:val="28"/>
          <w:szCs w:val="28"/>
          <w:rtl/>
        </w:rPr>
        <w:t xml:space="preserve">2- ... فالسبت اسم رسول الله صلّی الله علیه وآله ، والأحد اسم أمیر المؤمنین علیه السلام و ...، والأربعاء موسی بن جعفر وعلیّ بن موسی ومحمّد بن علیّ وأنا ....</w:t>
      </w:r>
      <w:r>
        <w:rPr>
          <w:rStyle w:val="FootnoteReference"/>
        </w:rPr>
        <w:footnoteReference w:id="262"/>
      </w:r>
    </w:p>
    <w:p>
      <w:pPr>
        <w:pStyle w:val="Heading4"/>
      </w:pPr>
      <w:bookmarkStart w:id="477" w:name="_Toc54"/>
      <w:r>
        <w:t>22- باب فیما ورد عن الحسن العسکری علیه السلام فی ذلک</w:t>
      </w:r>
      <w:bookmarkEnd w:id="477"/>
    </w:p>
    <w:p>
      <w:pPr>
        <w:pStyle w:val="BookText"/>
      </w:pPr>
      <w:r>
        <w:rPr>
          <w:rFonts w:ascii="IRNazanin" w:hAnsi="IRNazanin" w:eastAsia="IRNazanin" w:cs="IRNazanin"/>
          <w:lang w:bidi="fa-IR"/>
          <w:color w:val="111111"/>
          <w:sz w:val="28"/>
          <w:szCs w:val="28"/>
          <w:rtl/>
        </w:rPr>
        <w:t xml:space="preserve">1- ... طاعة آخرنا کطاعة أوّلنا، والمنکر لأخرنا کالمنکر لأوّلنا....</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2- أنت ولدی و وصیّی، وأنا ولدتک ، وانت م ح م د بن الحسن بن علیّ بن محمّد....</w:t>
      </w:r>
      <w:r>
        <w:rPr>
          <w:rStyle w:val="FootnoteReference"/>
        </w:rPr>
        <w:footnoteReference w:id="264"/>
      </w:r>
    </w:p>
    <w:p>
      <w:pPr>
        <w:pStyle w:val="Heading4"/>
      </w:pPr>
      <w:bookmarkStart w:id="478" w:name="_Toc55"/>
      <w:r>
        <w:t>23- باب ما ورد عن صاحب الأمر علیه السلام فی ذلک</w:t>
      </w:r>
      <w:bookmarkEnd w:id="478"/>
    </w:p>
    <w:p>
      <w:pPr>
        <w:pStyle w:val="BookText"/>
      </w:pPr>
      <w:r>
        <w:rPr>
          <w:rFonts w:ascii="IRNazanin" w:hAnsi="IRNazanin" w:eastAsia="IRNazanin" w:cs="IRNazanin"/>
          <w:lang w:bidi="fa-IR"/>
          <w:color w:val="111111"/>
          <w:sz w:val="28"/>
          <w:szCs w:val="28"/>
          <w:rtl/>
        </w:rPr>
        <w:t xml:space="preserve">1- ... أنا خاتم الأوصیاء، وبی یدفع الله عزّوجلّ البلاء عن أهلی وشیعتی.</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2- ... وصلّ علی محمّد بن علیّ- الجواد - إمام المؤمنین، و وارث المرسلین، وحجّة ربّ العالمین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3- ... وصلّی الله علی محمّد المصطفی، وعلیّ المرتضی و ... ؛وعلیّ بن موسی، ومحمّد بن علیّ...</w:t>
      </w:r>
      <w:r>
        <w:rPr>
          <w:rStyle w:val="FootnoteReference"/>
        </w:rPr>
        <w:footnoteReference w:id="267"/>
      </w:r>
    </w:p>
    <w:p>
      <w:pPr>
        <w:pStyle w:val="Heading4"/>
      </w:pPr>
      <w:bookmarkStart w:id="479" w:name="_Toc56"/>
      <w:r>
        <w:t>24- باب نصّ الخضر علیهم صلوات الله علیهم</w:t>
      </w:r>
      <w:bookmarkEnd w:id="479"/>
    </w:p>
    <w:p>
      <w:pPr>
        <w:pStyle w:val="BookText"/>
      </w:pPr>
      <w:r>
        <w:rPr>
          <w:rFonts w:ascii="IRNazanin" w:hAnsi="IRNazanin" w:eastAsia="IRNazanin" w:cs="IRNazanin"/>
          <w:lang w:bidi="fa-IR"/>
          <w:color w:val="111111"/>
          <w:sz w:val="28"/>
          <w:szCs w:val="28"/>
          <w:rtl/>
        </w:rPr>
        <w:t xml:space="preserve">1- ... وأشهد علی محمّد بن علیّ أنّه القائم بأمر علیّ بن موسی ... .</w:t>
      </w:r>
      <w:r>
        <w:rPr>
          <w:rStyle w:val="FootnoteReference"/>
        </w:rPr>
        <w:footnoteReference w:id="26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19425_207338"/>
    <w:bookmarkEnd w:id="28"/>
    <w:p>
      <w:pPr>
        <w:pStyle w:val="Heading4"/>
      </w:pPr>
      <w:bookmarkStart w:id="480" w:name="_Toc57"/>
      <w:r>
        <w:t>25- باب نصّ الهاتف من بعض الجبال علیهم صلوات الله علیهم</w:t>
      </w:r>
      <w:bookmarkEnd w:id="480"/>
    </w:p>
    <w:p>
      <w:pPr>
        <w:pStyle w:val="BookText"/>
      </w:pPr>
      <w:r>
        <w:rPr>
          <w:rFonts w:ascii="IRNazanin" w:hAnsi="IRNazanin" w:eastAsia="IRNazanin" w:cs="IRNazanin"/>
          <w:lang w:bidi="fa-IR"/>
          <w:color w:val="111111"/>
          <w:sz w:val="28"/>
          <w:szCs w:val="28"/>
          <w:rtl/>
        </w:rPr>
        <w:t xml:space="preserve">1-... ناد من طیبة مثواه ونی طیبة حلاّ</w:t>
      </w:r>
    </w:p>
    <w:p>
      <w:pPr>
        <w:pStyle w:val="BookText"/>
      </w:pPr>
      <w:r>
        <w:rPr>
          <w:rFonts w:ascii="IRNazanin" w:hAnsi="IRNazanin" w:eastAsia="IRNazanin" w:cs="IRNazanin"/>
          <w:lang w:bidi="fa-IR"/>
          <w:color w:val="111111"/>
          <w:sz w:val="28"/>
          <w:szCs w:val="28"/>
          <w:rtl/>
        </w:rPr>
        <w:t xml:space="preserve">أحمد المبعوث بالحقّ علیه الله صلّی</w:t>
      </w:r>
    </w:p>
    <w:p>
      <w:pPr>
        <w:pStyle w:val="BookText"/>
      </w:pPr>
      <w:r>
        <w:rPr>
          <w:rFonts w:ascii="IRNazanin" w:hAnsi="IRNazanin" w:eastAsia="IRNazanin" w:cs="IRNazanin"/>
          <w:lang w:bidi="fa-IR"/>
          <w:color w:val="111111"/>
          <w:sz w:val="28"/>
          <w:szCs w:val="28"/>
          <w:rtl/>
        </w:rPr>
        <w:t xml:space="preserve">وعلی التالی له فی الفضل والمخصوص فضلا</w:t>
      </w:r>
    </w:p>
    <w:p>
      <w:pPr>
        <w:pStyle w:val="BookText"/>
      </w:pPr>
      <w:r>
        <w:rPr>
          <w:rFonts w:ascii="IRNazanin" w:hAnsi="IRNazanin" w:eastAsia="IRNazanin" w:cs="IRNazanin"/>
          <w:lang w:bidi="fa-IR"/>
          <w:color w:val="111111"/>
          <w:sz w:val="28"/>
          <w:szCs w:val="28"/>
          <w:rtl/>
        </w:rPr>
        <w:t xml:space="preserve">وعلی سبطیهما المسموم والمقتول قتلا</w:t>
      </w:r>
    </w:p>
    <w:p>
      <w:pPr>
        <w:pStyle w:val="BookText"/>
      </w:pPr>
      <w:r>
        <w:rPr>
          <w:rFonts w:ascii="IRNazanin" w:hAnsi="IRNazanin" w:eastAsia="IRNazanin" w:cs="IRNazanin"/>
          <w:lang w:bidi="fa-IR"/>
          <w:color w:val="111111"/>
          <w:sz w:val="28"/>
          <w:szCs w:val="28"/>
          <w:rtl/>
        </w:rPr>
        <w:t xml:space="preserve">وعلی التسعة منهم محتداً طابوا وأصلا</w:t>
      </w:r>
    </w:p>
    <w:p>
      <w:pPr>
        <w:pStyle w:val="BookText"/>
      </w:pPr>
      <w:r>
        <w:rPr>
          <w:rFonts w:ascii="IRNazanin" w:hAnsi="IRNazanin" w:eastAsia="IRNazanin" w:cs="IRNazanin"/>
          <w:lang w:bidi="fa-IR"/>
          <w:color w:val="111111"/>
          <w:sz w:val="28"/>
          <w:szCs w:val="28"/>
          <w:rtl/>
        </w:rPr>
        <w:t xml:space="preserve">هم منار الحقّ للخلق إذا ما الخلق ضلاً</w:t>
      </w:r>
    </w:p>
    <w:p>
      <w:pPr>
        <w:pStyle w:val="BookText"/>
      </w:pPr>
      <w:r>
        <w:rPr>
          <w:rFonts w:ascii="IRNazanin" w:hAnsi="IRNazanin" w:eastAsia="IRNazanin" w:cs="IRNazanin"/>
          <w:lang w:bidi="fa-IR"/>
          <w:color w:val="111111"/>
          <w:sz w:val="28"/>
          <w:szCs w:val="28"/>
          <w:rtl/>
        </w:rPr>
        <w:t xml:space="preserve">نادهم یا حجج الله علی العالم کُلا</w:t>
      </w:r>
    </w:p>
    <w:p>
      <w:pPr>
        <w:pStyle w:val="BookText"/>
      </w:pPr>
      <w:r>
        <w:rPr>
          <w:rFonts w:ascii="IRNazanin" w:hAnsi="IRNazanin" w:eastAsia="IRNazanin" w:cs="IRNazanin"/>
          <w:lang w:bidi="fa-IR"/>
          <w:color w:val="111111"/>
          <w:sz w:val="28"/>
          <w:szCs w:val="28"/>
          <w:rtl/>
        </w:rPr>
        <w:t xml:space="preserve">کلمات الله تمّت بکم صدقاً وعدلا</w:t>
      </w:r>
      <w:r>
        <w:rPr>
          <w:rStyle w:val="FootnoteReference"/>
        </w:rPr>
        <w:footnoteReference w:id="26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19425_207339"/>
    <w:bookmarkEnd w:id="29"/>
    <w:p>
      <w:pPr>
        <w:pStyle w:val="Heading3"/>
      </w:pPr>
      <w:bookmarkStart w:id="481" w:name="_Toc58"/>
      <w:r>
        <w:t>4- أبواب النصوص علیه صلوات الله علیه علی الخصوص</w:t>
      </w:r>
      <w:bookmarkEnd w:id="481"/>
    </w:p>
    <w:p>
      <w:pPr>
        <w:pStyle w:val="Heading4"/>
      </w:pPr>
      <w:bookmarkStart w:id="482" w:name="_Toc59"/>
      <w:r>
        <w:t>اشارة</w:t>
      </w:r>
      <w:bookmarkEnd w:id="482"/>
    </w:p>
    <w:p>
      <w:pPr>
        <w:pStyle w:val="BookText"/>
      </w:pPr>
      <w:r>
        <w:rPr>
          <w:rFonts w:ascii="IRNazanin" w:hAnsi="IRNazanin" w:eastAsia="IRNazanin" w:cs="IRNazanin"/>
          <w:lang w:bidi="fa-IR"/>
          <w:color w:val="111111"/>
          <w:sz w:val="28"/>
          <w:szCs w:val="28"/>
          <w:rtl/>
        </w:rPr>
        <w:t xml:space="preserve">تقدّم فی أبواب الآیات المووّلة وأبواب النصوص علیه</w:t>
      </w:r>
    </w:p>
    <w:p>
      <w:pPr>
        <w:pStyle w:val="BookText"/>
      </w:pPr>
      <w:r>
        <w:rPr>
          <w:rFonts w:ascii="IRNazanin" w:hAnsi="IRNazanin" w:eastAsia="IRNazanin" w:cs="IRNazanin"/>
          <w:lang w:bidi="fa-IR"/>
          <w:color w:val="111111"/>
          <w:sz w:val="28"/>
          <w:szCs w:val="28"/>
          <w:rtl/>
        </w:rPr>
        <w:t xml:space="preserve">وعلی سائر الأئمّة علیهم السلام الکثیر من الأحادیث المناسبة لهذا الباب والباب الّذی بعده .</w:t>
      </w:r>
    </w:p>
    <w:p>
      <w:pPr>
        <w:pStyle w:val="Heading4"/>
      </w:pPr>
      <w:bookmarkStart w:id="483" w:name="_Toc60"/>
      <w:r>
        <w:t>1- باب نصّ جدّه علیه صلوات الله علیهما</w:t>
      </w:r>
      <w:bookmarkEnd w:id="483"/>
    </w:p>
    <w:p>
      <w:pPr>
        <w:pStyle w:val="BookText"/>
      </w:pPr>
      <w:r>
        <w:rPr>
          <w:rFonts w:ascii="IRNazanin" w:hAnsi="IRNazanin" w:eastAsia="IRNazanin" w:cs="IRNazanin"/>
          <w:lang w:bidi="fa-IR"/>
          <w:color w:val="111111"/>
          <w:sz w:val="28"/>
          <w:szCs w:val="28"/>
          <w:rtl/>
        </w:rPr>
        <w:t xml:space="preserve">1- الکافی : أحمد بن مهران، عن محمّد بن علیّ، عن أبی الحکم الأرمنیّ ، قال : حدّثنی عبدالله بن إبراهیم (بن محمّد)</w:t>
      </w:r>
      <w:r>
        <w:rPr>
          <w:rStyle w:val="FootnoteReference"/>
        </w:rPr>
        <w:footnoteReference w:id="270"/>
      </w:r>
      <w:r>
        <w:rPr>
          <w:rFonts w:ascii="IRNazanin" w:hAnsi="IRNazanin" w:eastAsia="IRNazanin" w:cs="IRNazanin"/>
          <w:lang w:bidi="fa-IR"/>
          <w:color w:val="111111"/>
          <w:sz w:val="28"/>
          <w:szCs w:val="28"/>
          <w:rtl/>
        </w:rPr>
        <w:t xml:space="preserve">بن علیّ بن عبدالله بن جعفر بن أبی طالب، عن یزید بن سلیط الزیدیّ؛ قال أبو الحکم:</w:t>
      </w:r>
    </w:p>
    <w:p>
      <w:pPr>
        <w:pStyle w:val="BookText"/>
      </w:pPr>
      <w:r>
        <w:rPr>
          <w:rFonts w:ascii="IRNazanin" w:hAnsi="IRNazanin" w:eastAsia="IRNazanin" w:cs="IRNazanin"/>
          <w:lang w:bidi="fa-IR"/>
          <w:color w:val="111111"/>
          <w:sz w:val="28"/>
          <w:szCs w:val="28"/>
          <w:rtl/>
        </w:rPr>
        <w:t xml:space="preserve">وأخبرنی عبدالله بن محمّد بن عمارة الجرمیّ، عن یزید بن سلیط، قال :</w:t>
      </w:r>
    </w:p>
    <w:p>
      <w:pPr>
        <w:pStyle w:val="BookText"/>
      </w:pPr>
      <w:r>
        <w:rPr>
          <w:rFonts w:ascii="IRNazanin" w:hAnsi="IRNazanin" w:eastAsia="IRNazanin" w:cs="IRNazanin"/>
          <w:lang w:bidi="fa-IR"/>
          <w:color w:val="111111"/>
          <w:sz w:val="28"/>
          <w:szCs w:val="28"/>
          <w:rtl/>
        </w:rPr>
        <w:t xml:space="preserve">لقیت أبا إبراهیم علیه السلام - ونحن نرید العمرة - فی بعض الطریق ، فقلت :</w:t>
      </w:r>
    </w:p>
    <w:p>
      <w:pPr>
        <w:pStyle w:val="BookText"/>
      </w:pPr>
      <w:r>
        <w:rPr>
          <w:rFonts w:ascii="IRNazanin" w:hAnsi="IRNazanin" w:eastAsia="IRNazanin" w:cs="IRNazanin"/>
          <w:lang w:bidi="fa-IR"/>
          <w:color w:val="111111"/>
          <w:sz w:val="28"/>
          <w:szCs w:val="28"/>
          <w:rtl/>
        </w:rPr>
        <w:t xml:space="preserve">جعلت فداک ، هل تثّبت هذا الموضع الّذی نحن فیه؟ قال : نعم، فهل تثّبته أنت؟</w:t>
      </w:r>
    </w:p>
    <w:p>
      <w:pPr>
        <w:pStyle w:val="BookText"/>
      </w:pPr>
      <w:r>
        <w:rPr>
          <w:rFonts w:ascii="IRNazanin" w:hAnsi="IRNazanin" w:eastAsia="IRNazanin" w:cs="IRNazanin"/>
          <w:lang w:bidi="fa-IR"/>
          <w:color w:val="111111"/>
          <w:sz w:val="28"/>
          <w:szCs w:val="28"/>
          <w:rtl/>
        </w:rPr>
        <w:t xml:space="preserve">قلت: نعم، إنّی أنا وأبی لقیناک هاهنا وأنت مع أبی عبدالله علیه السلام ومعه إخوتک فقال له ابی : بأبی أنت وأُمّی، أنتم کلّکم أئمّة مطهّرون، والموت لایعری منه أحد، فأحدث إلیّ شیئاً أُحدّث به من یخلفنی من بعدی فلا یضلُّ. قال : نعم یا أبا عبدالله، هؤلاء وُلدی وهذا سیّدهم، وأشار إلیک - إلی أن قال : قال یزید :</w:t>
      </w:r>
    </w:p>
    <w:p>
      <w:pPr>
        <w:pStyle w:val="BookText"/>
      </w:pPr>
      <w:r>
        <w:rPr>
          <w:rFonts w:ascii="IRNazanin" w:hAnsi="IRNazanin" w:eastAsia="IRNazanin" w:cs="IRNazanin"/>
          <w:lang w:bidi="fa-IR"/>
          <w:color w:val="111111"/>
          <w:sz w:val="28"/>
          <w:szCs w:val="28"/>
          <w:rtl/>
        </w:rPr>
        <w:t xml:space="preserve">فقلت لأبی إبراهیم علیه السلام : فأخبرنی أنت بمثل ما أخبرنی به أبوک علیه السلام .</w:t>
      </w:r>
    </w:p>
    <w:p>
      <w:pPr>
        <w:pStyle w:val="BookText"/>
      </w:pPr>
      <w:r>
        <w:rPr>
          <w:rFonts w:ascii="IRNazanin" w:hAnsi="IRNazanin" w:eastAsia="IRNazanin" w:cs="IRNazanin"/>
          <w:lang w:bidi="fa-IR"/>
          <w:color w:val="111111"/>
          <w:sz w:val="28"/>
          <w:szCs w:val="28"/>
          <w:rtl/>
        </w:rPr>
        <w:t xml:space="preserve">فقال لی : نعم، إنّ أبی علیه السلام کان فی زمان لیس هذا زمانه . فقلت له:</w:t>
      </w:r>
    </w:p>
    <w:p>
      <w:pPr>
        <w:pStyle w:val="BookText"/>
      </w:pPr>
      <w:r>
        <w:rPr>
          <w:rFonts w:ascii="IRNazanin" w:hAnsi="IRNazanin" w:eastAsia="IRNazanin" w:cs="IRNazanin"/>
          <w:lang w:bidi="fa-IR"/>
          <w:color w:val="111111"/>
          <w:sz w:val="28"/>
          <w:szCs w:val="28"/>
          <w:rtl/>
        </w:rPr>
        <w:t xml:space="preserve">فمن یرضی منک بهذا فعلیه لعنة الله . قال : فضحک أبو إبراهیم ضحکاً شدیداً؛</w:t>
      </w:r>
    </w:p>
    <w:p>
      <w:pPr>
        <w:pStyle w:val="BookText"/>
      </w:pPr>
      <w:r>
        <w:rPr>
          <w:rFonts w:ascii="IRNazanin" w:hAnsi="IRNazanin" w:eastAsia="IRNazanin" w:cs="IRNazanin"/>
          <w:lang w:bidi="fa-IR"/>
          <w:color w:val="111111"/>
          <w:sz w:val="28"/>
          <w:szCs w:val="28"/>
          <w:rtl/>
        </w:rPr>
        <w:t xml:space="preserve">ثمّ قال : أُخبرک یا أبا عمارة أنّی خرجت من منزلی فأوصیت إلی ابنی فلان، وأشرکت معه بنیّ فی الظاهر، وأوصیته فی الباطن، فأفردته وحده - إلی أن قال -:</w:t>
      </w:r>
    </w:p>
    <w:p>
      <w:pPr>
        <w:pStyle w:val="BookText"/>
      </w:pPr>
      <w:r>
        <w:rPr>
          <w:rFonts w:ascii="IRNazanin" w:hAnsi="IRNazanin" w:eastAsia="IRNazanin" w:cs="IRNazanin"/>
          <w:lang w:bidi="fa-IR"/>
          <w:color w:val="111111"/>
          <w:sz w:val="28"/>
          <w:szCs w:val="28"/>
          <w:rtl/>
        </w:rPr>
        <w:t xml:space="preserve">قال یزید: ثمّ قال لی أبو إبراهیم علیه السلام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أؤخذ فی هذه السنة، والأمر هو إلی ابنی علیّ، سمُّی علیّ وعلیّ:</w:t>
      </w:r>
    </w:p>
    <w:p>
      <w:pPr>
        <w:pStyle w:val="BookText"/>
      </w:pPr>
      <w:r>
        <w:rPr>
          <w:rFonts w:ascii="IRNazanin" w:hAnsi="IRNazanin" w:eastAsia="IRNazanin" w:cs="IRNazanin"/>
          <w:lang w:bidi="fa-IR"/>
          <w:color w:val="111111"/>
          <w:sz w:val="28"/>
          <w:szCs w:val="28"/>
          <w:rtl/>
        </w:rPr>
        <w:t xml:space="preserve">فأمّا علیُّ الأوّل فعلیّ بن أبی طالب، وأمّا الآخر : فعلیُّ بن الحسین علیهما السلام، أُعطی فهم الأوّل وحلمه، ونصره وودّه، ودینه ومحنته، ومحنة الآخر وصبره علی ما یکره ولیس له أن یتکلم إلاّ بعد موت هارون باربع سنین، ثمّ قال لی:</w:t>
      </w:r>
    </w:p>
    <w:p>
      <w:pPr>
        <w:pStyle w:val="BookText"/>
      </w:pPr>
      <w:r>
        <w:rPr>
          <w:rFonts w:ascii="IRNazanin" w:hAnsi="IRNazanin" w:eastAsia="IRNazanin" w:cs="IRNazanin"/>
          <w:lang w:bidi="fa-IR"/>
          <w:color w:val="111111"/>
          <w:sz w:val="28"/>
          <w:szCs w:val="28"/>
          <w:rtl/>
        </w:rPr>
        <w:t xml:space="preserve">یا یزید، وإذا مررت بهذا الموضع ولقیته وستلقاه فبشّره أنّه سیولد له غلام، أمین، مأمون، مبارکٌ وسیعلمک أنّک قد لقیتنی، فأخبره عند ذلک أنّ الجاریة الّتی یکون منها هذا الغلام جاریة من أهل بیت ماریة جاریة رسول الله صلّی الله علیه وآله أُمّ إبراهیم، فإن قدرت أن تبلّغها منّی السلام فأفعل.</w:t>
      </w:r>
    </w:p>
    <w:p>
      <w:pPr>
        <w:pStyle w:val="BookText"/>
      </w:pPr>
      <w:r>
        <w:rPr>
          <w:rFonts w:ascii="IRNazanin" w:hAnsi="IRNazanin" w:eastAsia="IRNazanin" w:cs="IRNazanin"/>
          <w:lang w:bidi="fa-IR"/>
          <w:color w:val="111111"/>
          <w:sz w:val="28"/>
          <w:szCs w:val="28"/>
          <w:rtl/>
        </w:rPr>
        <w:t xml:space="preserve">قال یزید: فلقیت بعد مضیّ أبی إبراهیم علیه السلام علیّاً علیه السلام فبدأنی، فقال لی:</w:t>
      </w:r>
    </w:p>
    <w:p>
      <w:pPr>
        <w:pStyle w:val="BookText"/>
      </w:pPr>
      <w:r>
        <w:rPr>
          <w:rFonts w:ascii="IRNazanin" w:hAnsi="IRNazanin" w:eastAsia="IRNazanin" w:cs="IRNazanin"/>
          <w:lang w:bidi="fa-IR"/>
          <w:color w:val="111111"/>
          <w:sz w:val="28"/>
          <w:szCs w:val="28"/>
          <w:rtl/>
        </w:rPr>
        <w:t xml:space="preserve">یا یزید، ما تقول فی العمرة؟ فقلت: بأبی أنت وأُمّی ذلک إلیک وما عندی نفقة؛ فقال : سبحان الله ما کنّا نکلّفک ولانکفیک.</w:t>
      </w:r>
    </w:p>
    <w:p>
      <w:pPr>
        <w:pStyle w:val="BookText"/>
      </w:pPr>
      <w:r>
        <w:rPr>
          <w:rFonts w:ascii="IRNazanin" w:hAnsi="IRNazanin" w:eastAsia="IRNazanin" w:cs="IRNazanin"/>
          <w:lang w:bidi="fa-IR"/>
          <w:color w:val="111111"/>
          <w:sz w:val="28"/>
          <w:szCs w:val="28"/>
          <w:rtl/>
        </w:rPr>
        <w:t xml:space="preserve">فخرجنا حتّی أنتهینا إلی ذلک الموضع فابتدأنی، فقال :</w:t>
      </w:r>
    </w:p>
    <w:p>
      <w:pPr>
        <w:pStyle w:val="BookText"/>
      </w:pPr>
      <w:r>
        <w:rPr>
          <w:rFonts w:ascii="IRNazanin" w:hAnsi="IRNazanin" w:eastAsia="IRNazanin" w:cs="IRNazanin"/>
          <w:lang w:bidi="fa-IR"/>
          <w:color w:val="111111"/>
          <w:sz w:val="28"/>
          <w:szCs w:val="28"/>
          <w:rtl/>
        </w:rPr>
        <w:t xml:space="preserve">یا یزید، إنّ هذا الموضع کثیراً ما لقیت فیه جیر تک وعمومتک .</w:t>
      </w:r>
    </w:p>
    <w:p>
      <w:pPr>
        <w:pStyle w:val="BookText"/>
      </w:pPr>
      <w:r>
        <w:rPr>
          <w:rFonts w:ascii="IRNazanin" w:hAnsi="IRNazanin" w:eastAsia="IRNazanin" w:cs="IRNazanin"/>
          <w:lang w:bidi="fa-IR"/>
          <w:color w:val="111111"/>
          <w:sz w:val="28"/>
          <w:szCs w:val="28"/>
          <w:rtl/>
        </w:rPr>
        <w:t xml:space="preserve">قلت: نعم، ثمّ قصصت علیه الخبر . فقال لی:</w:t>
      </w:r>
    </w:p>
    <w:p>
      <w:pPr>
        <w:pStyle w:val="BookText"/>
      </w:pPr>
      <w:r>
        <w:rPr>
          <w:rFonts w:ascii="IRNazanin" w:hAnsi="IRNazanin" w:eastAsia="IRNazanin" w:cs="IRNazanin"/>
          <w:lang w:bidi="fa-IR"/>
          <w:color w:val="111111"/>
          <w:sz w:val="28"/>
          <w:szCs w:val="28"/>
          <w:rtl/>
        </w:rPr>
        <w:t xml:space="preserve">أمّا الجاریة فلم تجیء بعد، فإذا جاءت بلّغتها منه السلام، فانطلقنا إلی مکّة فأشتراها فی تلک السنة، فلم تلبث إلاّ قلیلاً حتّی حملت فولدت ذلک الغلام.</w:t>
      </w:r>
    </w:p>
    <w:p>
      <w:pPr>
        <w:pStyle w:val="BookText"/>
      </w:pPr>
      <w:r>
        <w:rPr>
          <w:rFonts w:ascii="IRNazanin" w:hAnsi="IRNazanin" w:eastAsia="IRNazanin" w:cs="IRNazanin"/>
          <w:lang w:bidi="fa-IR"/>
          <w:color w:val="111111"/>
          <w:sz w:val="28"/>
          <w:szCs w:val="28"/>
          <w:rtl/>
        </w:rPr>
        <w:t xml:space="preserve">قال یزید: وکان إخوة علیّ یرجون أن یرثوه فعادونی إخوته من غیر ذنب.</w:t>
      </w:r>
    </w:p>
    <w:p>
      <w:pPr>
        <w:pStyle w:val="BookText"/>
      </w:pPr>
      <w:r>
        <w:rPr>
          <w:rFonts w:ascii="IRNazanin" w:hAnsi="IRNazanin" w:eastAsia="IRNazanin" w:cs="IRNazanin"/>
          <w:lang w:bidi="fa-IR"/>
          <w:color w:val="111111"/>
          <w:sz w:val="28"/>
          <w:szCs w:val="28"/>
          <w:rtl/>
        </w:rPr>
        <w:t xml:space="preserve">فقال لهم إسحاق بن جعفر :</w:t>
      </w:r>
    </w:p>
    <w:p>
      <w:pPr>
        <w:pStyle w:val="BookText"/>
      </w:pPr>
      <w:r>
        <w:rPr>
          <w:rFonts w:ascii="IRNazanin" w:hAnsi="IRNazanin" w:eastAsia="IRNazanin" w:cs="IRNazanin"/>
          <w:lang w:bidi="fa-IR"/>
          <w:color w:val="111111"/>
          <w:sz w:val="28"/>
          <w:szCs w:val="28"/>
          <w:rtl/>
        </w:rPr>
        <w:t xml:space="preserve">والله لقد رأیته وإنّه لیقعد من أبی إبراهیم بالمجلس الّذی لا أجلس فیه أنا .</w:t>
      </w:r>
    </w:p>
    <w:p>
      <w:pPr>
        <w:pStyle w:val="BookText"/>
      </w:pPr>
      <w:r>
        <w:rPr>
          <w:rFonts w:ascii="IRNazanin" w:hAnsi="IRNazanin" w:eastAsia="IRNazanin" w:cs="IRNazanin"/>
          <w:lang w:bidi="fa-IR"/>
          <w:color w:val="111111"/>
          <w:sz w:val="28"/>
          <w:szCs w:val="28"/>
          <w:rtl/>
        </w:rPr>
        <w:t xml:space="preserve">الإمامة والتبصرة : محمّد بن یحیی، عن محمّد بن أحمد بن یحیی، عن عبدالله ابن محمّد الشامیّ، عن الحسن بن موسی، عن علیّ بن أسباط، عن الحسن مولی</w:t>
      </w:r>
    </w:p>
    <w:p>
      <w:pPr>
        <w:pStyle w:val="BookText"/>
      </w:pPr>
      <w:r>
        <w:rPr>
          <w:rFonts w:ascii="IRNazanin" w:hAnsi="IRNazanin" w:eastAsia="IRNazanin" w:cs="IRNazanin"/>
          <w:lang w:bidi="fa-IR"/>
          <w:color w:val="111111"/>
          <w:sz w:val="28"/>
          <w:szCs w:val="28"/>
          <w:rtl/>
        </w:rPr>
        <w:t xml:space="preserve">أبی عبدالله، عن أبی الحکم (مثله).</w:t>
      </w:r>
    </w:p>
    <w:p>
      <w:pPr>
        <w:pStyle w:val="BookText"/>
      </w:pPr>
      <w:r>
        <w:rPr>
          <w:rFonts w:ascii="IRNazanin" w:hAnsi="IRNazanin" w:eastAsia="IRNazanin" w:cs="IRNazanin"/>
          <w:lang w:bidi="fa-IR"/>
          <w:color w:val="111111"/>
          <w:sz w:val="28"/>
          <w:szCs w:val="28"/>
          <w:rtl/>
        </w:rPr>
        <w:t xml:space="preserve">عیون أخبار الرضا: أبی؛ ومحمّد بن الحسن بن أحمد بن الولید ؛ ومحمّد بن موسی بن المتوکّل ؛ وأحمد بن محمّد بن یحیی العطار؛ ومحمّد بن علیّ ماجیلویه (ره)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حدّثنا محمّد بن یحیی (مثله).</w:t>
      </w:r>
    </w:p>
    <w:p>
      <w:pPr>
        <w:pStyle w:val="BookText"/>
      </w:pPr>
      <w:r>
        <w:rPr>
          <w:rFonts w:ascii="IRNazanin" w:hAnsi="IRNazanin" w:eastAsia="IRNazanin" w:cs="IRNazanin"/>
          <w:lang w:bidi="fa-IR"/>
          <w:color w:val="111111"/>
          <w:sz w:val="28"/>
          <w:szCs w:val="28"/>
          <w:rtl/>
        </w:rPr>
        <w:t xml:space="preserve">غیبة الطوسی: أحمد بن مهران (مثله).</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2- الکافی : محمّد بن الحسن، عن سهل بن زیاد، عن محمّد بن علیّ؛ وعبید الله بن المرزبان، عن ابن سنان، قال : دخلت علی أبی الحسن موسی علیه السلام</w:t>
      </w:r>
    </w:p>
    <w:p>
      <w:pPr>
        <w:pStyle w:val="BookText"/>
      </w:pPr>
      <w:r>
        <w:rPr>
          <w:rFonts w:ascii="IRNazanin" w:hAnsi="IRNazanin" w:eastAsia="IRNazanin" w:cs="IRNazanin"/>
          <w:lang w:bidi="fa-IR"/>
          <w:color w:val="111111"/>
          <w:sz w:val="28"/>
          <w:szCs w:val="28"/>
          <w:rtl/>
        </w:rPr>
        <w:t xml:space="preserve">من قبل أن یقدم العراق بسنة، وعلیُّ ابنه جالس بین یدیه، فنظر إلیّ فقال :</w:t>
      </w:r>
    </w:p>
    <w:p>
      <w:pPr>
        <w:pStyle w:val="BookText"/>
      </w:pPr>
      <w:r>
        <w:rPr>
          <w:rFonts w:ascii="IRNazanin" w:hAnsi="IRNazanin" w:eastAsia="IRNazanin" w:cs="IRNazanin"/>
          <w:lang w:bidi="fa-IR"/>
          <w:color w:val="111111"/>
          <w:sz w:val="28"/>
          <w:szCs w:val="28"/>
          <w:rtl/>
        </w:rPr>
        <w:t xml:space="preserve">یا محمّد، أما إنّه سیکون فی هذه السنة حرکة، فلا تجزع لذلک.</w:t>
      </w:r>
    </w:p>
    <w:p>
      <w:pPr>
        <w:pStyle w:val="BookText"/>
      </w:pPr>
      <w:r>
        <w:rPr>
          <w:rFonts w:ascii="IRNazanin" w:hAnsi="IRNazanin" w:eastAsia="IRNazanin" w:cs="IRNazanin"/>
          <w:lang w:bidi="fa-IR"/>
          <w:color w:val="111111"/>
          <w:sz w:val="28"/>
          <w:szCs w:val="28"/>
          <w:rtl/>
        </w:rPr>
        <w:t xml:space="preserve">قال: قلت: وما یکون جعلت فداک؟ فقد أقلقنی ما ذکرت .</w:t>
      </w:r>
    </w:p>
    <w:p>
      <w:pPr>
        <w:pStyle w:val="BookText"/>
      </w:pPr>
      <w:r>
        <w:rPr>
          <w:rFonts w:ascii="IRNazanin" w:hAnsi="IRNazanin" w:eastAsia="IRNazanin" w:cs="IRNazanin"/>
          <w:lang w:bidi="fa-IR"/>
          <w:color w:val="111111"/>
          <w:sz w:val="28"/>
          <w:szCs w:val="28"/>
          <w:rtl/>
        </w:rPr>
        <w:t xml:space="preserve">فقال : أصیر إلی الطاغیة</w:t>
      </w:r>
      <w:r>
        <w:rPr>
          <w:rStyle w:val="FootnoteReference"/>
        </w:rPr>
        <w:footnoteReference w:id="272"/>
      </w:r>
      <w:r>
        <w:rPr>
          <w:rFonts w:ascii="IRNazanin" w:hAnsi="IRNazanin" w:eastAsia="IRNazanin" w:cs="IRNazanin"/>
          <w:lang w:bidi="fa-IR"/>
          <w:color w:val="111111"/>
          <w:sz w:val="28"/>
          <w:szCs w:val="28"/>
          <w:rtl/>
        </w:rPr>
        <w:t xml:space="preserve">، أما إنّه لایبدأنی منه سوء ، ومن الّذی یکون بعده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قلت: وما یکون جعلت فداک؟ قال : یضلّ الله الظالمین ویفعل الله ما یشاء .</w:t>
      </w:r>
    </w:p>
    <w:p>
      <w:pPr>
        <w:pStyle w:val="BookText"/>
      </w:pPr>
      <w:r>
        <w:rPr>
          <w:rFonts w:ascii="IRNazanin" w:hAnsi="IRNazanin" w:eastAsia="IRNazanin" w:cs="IRNazanin"/>
          <w:lang w:bidi="fa-IR"/>
          <w:color w:val="111111"/>
          <w:sz w:val="28"/>
          <w:szCs w:val="28"/>
          <w:rtl/>
        </w:rPr>
        <w:t xml:space="preserve">قال: قلت: وما ذاک جعلت فداک؟</w:t>
      </w:r>
    </w:p>
    <w:p>
      <w:pPr>
        <w:pStyle w:val="BookText"/>
      </w:pPr>
      <w:r>
        <w:rPr>
          <w:rFonts w:ascii="IRNazanin" w:hAnsi="IRNazanin" w:eastAsia="IRNazanin" w:cs="IRNazanin"/>
          <w:lang w:bidi="fa-IR"/>
          <w:color w:val="111111"/>
          <w:sz w:val="28"/>
          <w:szCs w:val="28"/>
          <w:rtl/>
        </w:rPr>
        <w:t xml:space="preserve">قال : من ظلم ابنی هذا حقّه وجحد إمامته من بعدی، کان کمن ظلم علیّ بن أبی طالب حقّه وجحده إمامته بعد رسول الله صلّی الله علیه وآله .</w:t>
      </w:r>
    </w:p>
    <w:p>
      <w:pPr>
        <w:pStyle w:val="BookText"/>
      </w:pPr>
      <w:r>
        <w:rPr>
          <w:rFonts w:ascii="Amiri" w:hAnsi="Amiri" w:eastAsia="Amiri" w:cs="Amiri"/>
          <w:lang w:bidi="ar-SA"/>
          <w:color w:val="111111"/>
          <w:sz w:val="28"/>
          <w:szCs w:val="28"/>
          <w:rtl/>
        </w:rPr>
        <w:t xml:space="preserve">قال: قلت: والله لئن مدّ الله لی فی العمر لأُسلّمنّ له حقّه ، ولأقرّنّ له بإمامته .</w:t>
      </w:r>
    </w:p>
    <w:p>
      <w:pPr>
        <w:pStyle w:val="BookText"/>
      </w:pPr>
      <w:r>
        <w:rPr>
          <w:rFonts w:ascii="IRNazanin" w:hAnsi="IRNazanin" w:eastAsia="IRNazanin" w:cs="IRNazanin"/>
          <w:lang w:bidi="fa-IR"/>
          <w:color w:val="111111"/>
          <w:sz w:val="28"/>
          <w:szCs w:val="28"/>
          <w:rtl/>
        </w:rPr>
        <w:t xml:space="preserve">قال: صدقت یا محمّد، یمدُّ الله فی عمرک، وتسلّم له حقّه، وتقرّ له بإمامته وإمامة من یکون من بعده .</w:t>
      </w:r>
    </w:p>
    <w:p>
      <w:pPr>
        <w:pStyle w:val="BookText"/>
      </w:pPr>
      <w:r>
        <w:rPr>
          <w:rFonts w:ascii="IRNazanin" w:hAnsi="IRNazanin" w:eastAsia="IRNazanin" w:cs="IRNazanin"/>
          <w:lang w:bidi="fa-IR"/>
          <w:color w:val="111111"/>
          <w:sz w:val="28"/>
          <w:szCs w:val="28"/>
          <w:rtl/>
        </w:rPr>
        <w:t xml:space="preserve">قال : قلت: ومن ذاک ؟ قال : محمّد أبنه. قال: قلت: له الرّضا والتسلیم.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19425_207342"/>
    <w:bookmarkEnd w:id="30"/>
    <w:p>
      <w:pPr>
        <w:pStyle w:val="BookText"/>
      </w:pPr>
      <w:r>
        <w:rPr>
          <w:rFonts w:ascii="IRNazanin" w:hAnsi="IRNazanin" w:eastAsia="IRNazanin" w:cs="IRNazanin"/>
          <w:lang w:bidi="fa-IR"/>
          <w:color w:val="111111"/>
          <w:sz w:val="28"/>
          <w:szCs w:val="28"/>
          <w:rtl/>
        </w:rPr>
        <w:t xml:space="preserve">عیون أخبار الرضا: أحمد بن زیاد، عن علیّ بن إبراهیم، عن أبیه، عن محمّد ابن سنان (مثله).</w:t>
      </w:r>
    </w:p>
    <w:p>
      <w:pPr>
        <w:pStyle w:val="BookText"/>
      </w:pPr>
      <w:r>
        <w:rPr>
          <w:rFonts w:ascii="IRNazanin" w:hAnsi="IRNazanin" w:eastAsia="IRNazanin" w:cs="IRNazanin"/>
          <w:lang w:bidi="fa-IR"/>
          <w:color w:val="111111"/>
          <w:sz w:val="28"/>
          <w:szCs w:val="28"/>
          <w:rtl/>
        </w:rPr>
        <w:t xml:space="preserve">رجال الکشّی : حمدویه، عن الحسن بن موسی، عن محمّد بن سنان (مثله).</w:t>
      </w:r>
    </w:p>
    <w:p>
      <w:pPr>
        <w:pStyle w:val="BookText"/>
      </w:pPr>
      <w:r>
        <w:rPr>
          <w:rFonts w:ascii="IRNazanin" w:hAnsi="IRNazanin" w:eastAsia="IRNazanin" w:cs="IRNazanin"/>
          <w:lang w:bidi="fa-IR"/>
          <w:color w:val="111111"/>
          <w:sz w:val="28"/>
          <w:szCs w:val="28"/>
          <w:rtl/>
        </w:rPr>
        <w:t xml:space="preserve">إرشاد المفید: ابن قولویه، عن الکلینیّ، عن محمّد بن الحسن (مثله).</w:t>
      </w:r>
    </w:p>
    <w:p>
      <w:pPr>
        <w:pStyle w:val="BookText"/>
      </w:pPr>
      <w:r>
        <w:rPr>
          <w:rFonts w:ascii="IRNazanin" w:hAnsi="IRNazanin" w:eastAsia="IRNazanin" w:cs="IRNazanin"/>
          <w:lang w:bidi="fa-IR"/>
          <w:color w:val="111111"/>
          <w:sz w:val="28"/>
          <w:szCs w:val="28"/>
          <w:rtl/>
        </w:rPr>
        <w:t xml:space="preserve">غیبة الطوسی: الکلینیّ، عن محمّد بن الحسن (مثله).</w:t>
      </w:r>
      <w:r>
        <w:rPr>
          <w:rStyle w:val="FootnoteReference"/>
        </w:rPr>
        <w:footnoteReference w:id="274"/>
      </w:r>
    </w:p>
    <w:p>
      <w:pPr>
        <w:pStyle w:val="Heading4"/>
      </w:pPr>
      <w:bookmarkStart w:id="484" w:name="_Toc61"/>
      <w:r>
        <w:t>2- باب نصّ أبیه علیه قبل ولادته صلوات الله علیهما</w:t>
      </w:r>
      <w:bookmarkEnd w:id="484"/>
    </w:p>
    <w:p>
      <w:pPr>
        <w:pStyle w:val="BookText"/>
      </w:pPr>
      <w:r>
        <w:rPr>
          <w:rFonts w:ascii="IRNazanin" w:hAnsi="IRNazanin" w:eastAsia="IRNazanin" w:cs="IRNazanin"/>
          <w:lang w:bidi="fa-IR"/>
          <w:color w:val="111111"/>
          <w:sz w:val="28"/>
          <w:szCs w:val="28"/>
          <w:rtl/>
        </w:rPr>
        <w:t xml:space="preserve">لقد کان لتأخّر ولادة ابن الرضا أبی جعفر علیه السلام، وما رواه الواقفیّة عن أبی عبدالله علیه السلام : «إنّ الإمام لا یکون عقیماً» الأثر الکبیر فی کثرة السؤال والإستفسار عن الإمام بعد أبی الحسن الرضا علیه السلام بتحریک من الواقفیّة خاصّة، ومنهم ابن قیاما.</w:t>
      </w:r>
    </w:p>
    <w:p>
      <w:pPr>
        <w:pStyle w:val="BookText"/>
      </w:pPr>
      <w:r>
        <w:rPr>
          <w:rFonts w:ascii="IRNazanin" w:hAnsi="IRNazanin" w:eastAsia="IRNazanin" w:cs="IRNazanin"/>
          <w:lang w:bidi="fa-IR"/>
          <w:color w:val="111111"/>
          <w:sz w:val="28"/>
          <w:szCs w:val="28"/>
          <w:rtl/>
        </w:rPr>
        <w:t xml:space="preserve">ولاریب فی أنّ عدم تحت الولادة حتّی ذلک الوقت کان</w:t>
      </w:r>
    </w:p>
    <w:p>
      <w:pPr>
        <w:pStyle w:val="BookText"/>
      </w:pPr>
      <w:r>
        <w:rPr>
          <w:rFonts w:ascii="IRNazanin" w:hAnsi="IRNazanin" w:eastAsia="IRNazanin" w:cs="IRNazanin"/>
          <w:lang w:bidi="fa-IR"/>
          <w:color w:val="111111"/>
          <w:sz w:val="28"/>
          <w:szCs w:val="28"/>
          <w:rtl/>
        </w:rPr>
        <w:t xml:space="preserve">عاملاً مساعداً للشکّ فی إمامة الرضا علیه السلام.</w:t>
      </w:r>
    </w:p>
    <w:p>
      <w:pPr>
        <w:pStyle w:val="BookText"/>
      </w:pPr>
      <w:r>
        <w:rPr>
          <w:rFonts w:ascii="IRNazanin" w:hAnsi="IRNazanin" w:eastAsia="IRNazanin" w:cs="IRNazanin"/>
          <w:lang w:bidi="fa-IR"/>
          <w:color w:val="111111"/>
          <w:sz w:val="28"/>
          <w:szCs w:val="28"/>
          <w:rtl/>
        </w:rPr>
        <w:t xml:space="preserve">إلاّ أنّ قوله علیه السلام إعجازاً : «لایولد لی إلاّ واحد» ثمّ قوله علیه السلام بعد ولادة ابنه علیهما السلام : «هذا المولود الّذی لم یولد فی الإسلام مثله مولود أعظم برکة علی شیعتنا منه» کان ضربة قاصمة هدّمت بنیانهم المشؤوم؛</w:t>
      </w:r>
    </w:p>
    <w:p>
      <w:pPr>
        <w:pStyle w:val="BookText"/>
      </w:pPr>
      <w:r>
        <w:rPr>
          <w:rFonts w:ascii="IRNazanin" w:hAnsi="IRNazanin" w:eastAsia="IRNazanin" w:cs="IRNazanin"/>
          <w:lang w:bidi="fa-IR"/>
          <w:color w:val="111111"/>
          <w:sz w:val="28"/>
          <w:szCs w:val="28"/>
          <w:rtl/>
        </w:rPr>
        <w:t xml:space="preserve">وحقاً کانت ولادته علیه السلام برکة ونعمة للشیعة قبال</w:t>
      </w:r>
    </w:p>
    <w:p>
      <w:pPr>
        <w:pStyle w:val="BookText"/>
      </w:pPr>
      <w:r>
        <w:rPr>
          <w:rFonts w:ascii="Amiri" w:hAnsi="Amiri" w:eastAsia="Amiri" w:cs="Amiri"/>
          <w:lang w:bidi="ar-SA"/>
          <w:color w:val="111111"/>
          <w:sz w:val="28"/>
          <w:szCs w:val="28"/>
          <w:rtl/>
        </w:rPr>
        <w:t xml:space="preserve">الواقفیّة وغیرهم، ولم تمض الأیّام إلاّ قلیلاً حتّی دفعهم</w:t>
      </w:r>
    </w:p>
    <w:p>
      <w:pPr>
        <w:pStyle w:val="BookText"/>
      </w:pPr>
      <w:r>
        <w:rPr>
          <w:rFonts w:ascii="IRNazanin" w:hAnsi="IRNazanin" w:eastAsia="IRNazanin" w:cs="IRNazanin"/>
          <w:lang w:bidi="fa-IR"/>
          <w:color w:val="111111"/>
          <w:sz w:val="28"/>
          <w:szCs w:val="28"/>
          <w:rtl/>
        </w:rPr>
        <w:t xml:space="preserve">خبثهم الکامن فی سرائرهم إلی التشکیک به لسمرة لونه ، افتراءً علی أنّه کما أُفتری من قبل علی عیسی وأُمّه</w:t>
      </w:r>
    </w:p>
    <w:p>
      <w:pPr>
        <w:pStyle w:val="BookText"/>
      </w:pPr>
      <w:r>
        <w:rPr>
          <w:rFonts w:ascii="IRNazanin" w:hAnsi="IRNazanin" w:eastAsia="IRNazanin" w:cs="IRNazanin"/>
          <w:lang w:bidi="fa-IR"/>
          <w:color w:val="111111"/>
          <w:sz w:val="28"/>
          <w:szCs w:val="28"/>
          <w:rtl/>
        </w:rPr>
        <w:t xml:space="preserve">علیهما السلام ... وقد تقدّم کلامنا فی ذلک ص 15ه 1، فراجع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الکافی : محمّد بن یحیی، عن أحمد بن محمّد بن عیسی، عن محمّد بن إسماعیل بن بزیع، عن أبی الحسن الرضا علیه السلام أنّه سئل:</w:t>
      </w:r>
    </w:p>
    <w:p>
      <w:pPr>
        <w:pStyle w:val="BookText"/>
      </w:pPr>
      <w:r>
        <w:rPr>
          <w:rFonts w:ascii="IRNazanin" w:hAnsi="IRNazanin" w:eastAsia="IRNazanin" w:cs="IRNazanin"/>
          <w:lang w:bidi="fa-IR"/>
          <w:color w:val="111111"/>
          <w:sz w:val="28"/>
          <w:szCs w:val="28"/>
          <w:rtl/>
        </w:rPr>
        <w:t xml:space="preserve">أتکون الإمامة فی عمّ أو خال؟ فقال : لا . فقلت: ففی أخ؟ قال : لا.</w:t>
      </w:r>
    </w:p>
    <w:p>
      <w:pPr>
        <w:pStyle w:val="BookText"/>
      </w:pPr>
      <w:r>
        <w:rPr>
          <w:rFonts w:ascii="IRNazanin" w:hAnsi="IRNazanin" w:eastAsia="IRNazanin" w:cs="IRNazanin"/>
          <w:lang w:bidi="fa-IR"/>
          <w:color w:val="111111"/>
          <w:sz w:val="28"/>
          <w:szCs w:val="28"/>
          <w:rtl/>
        </w:rPr>
        <w:t xml:space="preserve">قلت: ففی مَن ؟ قال : فی ولدی. وهو یومئذ لاولد له.</w:t>
      </w:r>
    </w:p>
    <w:p>
      <w:pPr>
        <w:pStyle w:val="BookText"/>
      </w:pPr>
      <w:r>
        <w:rPr>
          <w:rFonts w:ascii="IRNazanin" w:hAnsi="IRNazanin" w:eastAsia="IRNazanin" w:cs="IRNazanin"/>
          <w:lang w:bidi="fa-IR"/>
          <w:color w:val="111111"/>
          <w:sz w:val="28"/>
          <w:szCs w:val="28"/>
          <w:rtl/>
        </w:rPr>
        <w:t xml:space="preserve">الإمامة والتبصرة : سعد بن عبدالله، عن أحمد بن محمّد بن عیسی؛ ومحمّد بن الحسین، عن محمّد بن إسماعیل بن بزیع (مثله).</w:t>
      </w:r>
    </w:p>
    <w:p>
      <w:pPr>
        <w:pStyle w:val="BookText"/>
      </w:pPr>
      <w:r>
        <w:rPr>
          <w:rFonts w:ascii="IRNazanin" w:hAnsi="IRNazanin" w:eastAsia="IRNazanin" w:cs="IRNazanin"/>
          <w:lang w:bidi="fa-IR"/>
          <w:color w:val="111111"/>
          <w:sz w:val="28"/>
          <w:szCs w:val="28"/>
          <w:rtl/>
        </w:rPr>
        <w:t xml:space="preserve">کفایة الأثر : محمّد بن علیّ، عن أبیه، عن سعد بن عبدالله (مثله).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2- کفایة الأثر : علیّ بن محمّد، عن محمّد بن الحسن، عن الحمیری، عن ابن عیسی، عن البزنطی، عن عقبة بن جعفر، قال : قلت لأبی الحسن الرضا علیه السلام :</w:t>
      </w:r>
    </w:p>
    <w:p>
      <w:pPr>
        <w:pStyle w:val="BookText"/>
      </w:pPr>
      <w:r>
        <w:rPr>
          <w:rFonts w:ascii="IRNazanin" w:hAnsi="IRNazanin" w:eastAsia="IRNazanin" w:cs="IRNazanin"/>
          <w:lang w:bidi="fa-IR"/>
          <w:color w:val="111111"/>
          <w:sz w:val="28"/>
          <w:szCs w:val="28"/>
          <w:rtl/>
        </w:rPr>
        <w:t xml:space="preserve">قد بلغت ما بلغت ولیس لک ولد.</w:t>
      </w:r>
    </w:p>
    <w:p>
      <w:pPr>
        <w:pStyle w:val="BookText"/>
      </w:pPr>
      <w:r>
        <w:rPr>
          <w:rFonts w:ascii="IRNazanin" w:hAnsi="IRNazanin" w:eastAsia="IRNazanin" w:cs="IRNazanin"/>
          <w:lang w:bidi="fa-IR"/>
          <w:color w:val="111111"/>
          <w:sz w:val="28"/>
          <w:szCs w:val="28"/>
          <w:rtl/>
        </w:rPr>
        <w:t xml:space="preserve">فقال : یا عقبة! إنّ صاحب هذا الأمر لایموت حتّی یری خلفه من بعده .</w:t>
      </w:r>
    </w:p>
    <w:p>
      <w:pPr>
        <w:pStyle w:val="BookText"/>
      </w:pPr>
      <w:r>
        <w:rPr>
          <w:rFonts w:ascii="IRNazanin" w:hAnsi="IRNazanin" w:eastAsia="IRNazanin" w:cs="IRNazanin"/>
          <w:lang w:bidi="fa-IR"/>
          <w:color w:val="111111"/>
          <w:sz w:val="28"/>
          <w:szCs w:val="28"/>
          <w:rtl/>
        </w:rPr>
        <w:t xml:space="preserve">إکمال الدین : المتوکّل، عن العطار، عن ابن عیسی (مثله).</w:t>
      </w:r>
    </w:p>
    <w:p>
      <w:pPr>
        <w:pStyle w:val="BookText"/>
      </w:pPr>
      <w:r>
        <w:rPr>
          <w:rFonts w:ascii="IRNazanin" w:hAnsi="IRNazanin" w:eastAsia="IRNazanin" w:cs="IRNazanin"/>
          <w:lang w:bidi="fa-IR"/>
          <w:color w:val="111111"/>
          <w:sz w:val="28"/>
          <w:szCs w:val="28"/>
          <w:rtl/>
        </w:rPr>
        <w:t xml:space="preserve">دلائل الإمامة : محمّد بن هارون، عن أبیه، عن محمّد بن همام، عن عبدالله بن جعفر ، عن ابن عیسی (مثله)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3- الکافی : عدّة من أصحابنا، عن أحمد بن محمّد، عن جعفر بن یحیی، عن مالک بن أشیم، عن الحسین بن بشّار </w:t>
      </w:r>
      <w:r>
        <w:rPr>
          <w:rStyle w:val="FootnoteReference"/>
        </w:rPr>
        <w:footnoteReference w:id="277"/>
      </w:r>
      <w:r>
        <w:rPr>
          <w:rFonts w:ascii="IRNazanin" w:hAnsi="IRNazanin" w:eastAsia="IRNazanin" w:cs="IRNazanin"/>
          <w:lang w:bidi="fa-IR"/>
          <w:color w:val="111111"/>
          <w:sz w:val="28"/>
          <w:szCs w:val="28"/>
          <w:rtl/>
        </w:rPr>
        <w:t xml:space="preserve">، قال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ابن قیاما إلی أبی الحسن علیه السلام کتاباً یقول فیه: کیف تکون إماماً ولیس لک ولد؟ فأجابه أبو الحسن الرضا علیه السلام - شبه المغضب -:</w:t>
      </w:r>
    </w:p>
    <w:p>
      <w:pPr>
        <w:pStyle w:val="BookText"/>
      </w:pPr>
      <w:r>
        <w:rPr>
          <w:rFonts w:ascii="IRNazanin" w:hAnsi="IRNazanin" w:eastAsia="IRNazanin" w:cs="IRNazanin"/>
          <w:lang w:bidi="fa-IR"/>
          <w:color w:val="111111"/>
          <w:sz w:val="28"/>
          <w:szCs w:val="28"/>
          <w:rtl/>
        </w:rPr>
        <w:t xml:space="preserve">وما علمک أنّه لا یکون لی ولد؟! والله لاتمضی الأیّام واللیالی حتّی یرزقنی الله ولداً ذکراً، یفرّق به بین الحقّ والباطل.</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العدّة (مثله)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4- رجال الکشّی: حمدویه بن نصیر، عن الحسن بن موسی، عن ابن أبی نجران، عن الحسین بن بشّار</w:t>
      </w:r>
      <w:r>
        <w:rPr>
          <w:rStyle w:val="FootnoteReference"/>
        </w:rPr>
        <w:footnoteReference w:id="279"/>
      </w:r>
      <w:r>
        <w:rPr>
          <w:rFonts w:ascii="IRNazanin" w:hAnsi="IRNazanin" w:eastAsia="IRNazanin" w:cs="IRNazanin"/>
          <w:lang w:bidi="fa-IR"/>
          <w:color w:val="111111"/>
          <w:sz w:val="28"/>
          <w:szCs w:val="28"/>
          <w:rtl/>
        </w:rPr>
        <w:t xml:space="preserve">، قال : أستأذنت أنا والحسین بن قیاما علی الرّضا علیه السلام فی صریا</w:t>
      </w:r>
      <w:r>
        <w:rPr>
          <w:rStyle w:val="FootnoteReference"/>
        </w:rPr>
        <w:footnoteReference w:id="280"/>
      </w:r>
      <w:r>
        <w:rPr>
          <w:rFonts w:ascii="IRNazanin" w:hAnsi="IRNazanin" w:eastAsia="IRNazanin" w:cs="IRNazanin"/>
          <w:lang w:bidi="fa-IR"/>
          <w:color w:val="111111"/>
          <w:sz w:val="28"/>
          <w:szCs w:val="28"/>
          <w:rtl/>
        </w:rPr>
        <w:t xml:space="preserve">، فأذن لنا، فقال : أفرغوا من حاجتکم. فقال له الحسین:</w:t>
      </w:r>
    </w:p>
    <w:p>
      <w:pPr>
        <w:pStyle w:val="BookText"/>
      </w:pPr>
      <w:r>
        <w:rPr>
          <w:rFonts w:ascii="IRNazanin" w:hAnsi="IRNazanin" w:eastAsia="IRNazanin" w:cs="IRNazanin"/>
          <w:lang w:bidi="fa-IR"/>
          <w:color w:val="111111"/>
          <w:sz w:val="28"/>
          <w:szCs w:val="28"/>
          <w:rtl/>
        </w:rPr>
        <w:t xml:space="preserve">تخلو الأرض من أن یکون فیها إمام؟ فقال : لا. قال: فیکون فیها اثنان؟</w:t>
      </w:r>
    </w:p>
    <w:p>
      <w:pPr>
        <w:pStyle w:val="BookText"/>
      </w:pPr>
      <w:r>
        <w:rPr>
          <w:rFonts w:ascii="IRNazanin" w:hAnsi="IRNazanin" w:eastAsia="IRNazanin" w:cs="IRNazanin"/>
          <w:lang w:bidi="fa-IR"/>
          <w:color w:val="111111"/>
          <w:sz w:val="28"/>
          <w:szCs w:val="28"/>
          <w:rtl/>
        </w:rPr>
        <w:t xml:space="preserve">قال: لا، إلاّ واحدهما صامت لا یتکلّم . قال : فقد علمت أنّک لست بإمام.</w:t>
      </w:r>
    </w:p>
    <w:p>
      <w:pPr>
        <w:pStyle w:val="BookText"/>
      </w:pPr>
      <w:r>
        <w:rPr>
          <w:rFonts w:ascii="IRNazanin" w:hAnsi="IRNazanin" w:eastAsia="IRNazanin" w:cs="IRNazanin"/>
          <w:lang w:bidi="fa-IR"/>
          <w:color w:val="111111"/>
          <w:sz w:val="28"/>
          <w:szCs w:val="28"/>
          <w:rtl/>
        </w:rPr>
        <w:t xml:space="preserve">قال: ومن أین علمت؟ قال: إنّه لیس لک ولد، وإنّما هی فی العقب!</w:t>
      </w:r>
    </w:p>
    <w:p>
      <w:pPr>
        <w:pStyle w:val="BookText"/>
      </w:pPr>
      <w:r>
        <w:rPr>
          <w:rFonts w:ascii="IRNazanin" w:hAnsi="IRNazanin" w:eastAsia="IRNazanin" w:cs="IRNazanin"/>
          <w:lang w:bidi="fa-IR"/>
          <w:color w:val="111111"/>
          <w:sz w:val="28"/>
          <w:szCs w:val="28"/>
          <w:rtl/>
        </w:rPr>
        <w:t xml:space="preserve">قال : فقال له: فوالله لاتمضی الأیّام واللّیالی حتّی یولد لی ذکر من صلبی، یقوم مثل مقامی، یحقّ الحقّ ویمحق الباطل.</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5- الکافی : أحمد بن مهران، عن محمّد بن علیّ، عن ابن قیاما الواسطیّ، قال :</w:t>
      </w:r>
    </w:p>
    <w:p>
      <w:pPr>
        <w:pStyle w:val="BookText"/>
      </w:pPr>
      <w:r>
        <w:rPr>
          <w:rFonts w:ascii="IRNazanin" w:hAnsi="IRNazanin" w:eastAsia="IRNazanin" w:cs="IRNazanin"/>
          <w:lang w:bidi="fa-IR"/>
          <w:color w:val="111111"/>
          <w:sz w:val="28"/>
          <w:szCs w:val="28"/>
          <w:rtl/>
        </w:rPr>
        <w:t xml:space="preserve">دخلت علی علیّ بن موسی علیهمالسلام، فقلت له: أیکون إمامان؟</w:t>
      </w:r>
    </w:p>
    <w:p>
      <w:pPr>
        <w:pStyle w:val="BookText"/>
      </w:pPr>
      <w:r>
        <w:rPr>
          <w:rFonts w:ascii="IRNazanin" w:hAnsi="IRNazanin" w:eastAsia="IRNazanin" w:cs="IRNazanin"/>
          <w:lang w:bidi="fa-IR"/>
          <w:color w:val="111111"/>
          <w:sz w:val="28"/>
          <w:szCs w:val="28"/>
          <w:rtl/>
        </w:rPr>
        <w:t xml:space="preserve">قال: لا، إلاّ وأحدهما </w:t>
      </w:r>
      <w:r>
        <w:rPr>
          <w:rStyle w:val="FootnoteReference"/>
        </w:rPr>
        <w:footnoteReference w:id="282"/>
      </w:r>
      <w:r>
        <w:rPr>
          <w:rFonts w:ascii="IRNazanin" w:hAnsi="IRNazanin" w:eastAsia="IRNazanin" w:cs="IRNazanin"/>
          <w:lang w:bidi="fa-IR"/>
          <w:color w:val="111111"/>
          <w:sz w:val="28"/>
          <w:szCs w:val="28"/>
          <w:rtl/>
        </w:rPr>
        <w:t xml:space="preserve">صامت . فقلت له: هوذا أنت، لیس لک صامت.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یکن ولد له أبوجعفر علیه السلام بعد - فقال لی: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لیجعلن الله منّی</w:t>
      </w:r>
      <w:r>
        <w:rPr>
          <w:rStyle w:val="FootnoteReference"/>
        </w:rPr>
        <w:footnoteReference w:id="283"/>
      </w:r>
      <w:r>
        <w:rPr>
          <w:rFonts w:ascii="IRNazanin" w:hAnsi="IRNazanin" w:eastAsia="IRNazanin" w:cs="IRNazanin"/>
          <w:lang w:bidi="fa-IR"/>
          <w:color w:val="111111"/>
          <w:sz w:val="28"/>
          <w:szCs w:val="28"/>
          <w:rtl/>
        </w:rPr>
        <w:t xml:space="preserve">ما یثبت به الحقّ وأهله، ویمحق به الباطل وأهله.</w:t>
      </w:r>
    </w:p>
    <w:p>
      <w:pPr>
        <w:pStyle w:val="BookText"/>
      </w:pPr>
      <w:r>
        <w:rPr>
          <w:rFonts w:ascii="IRNazanin" w:hAnsi="IRNazanin" w:eastAsia="IRNazanin" w:cs="IRNazanin"/>
          <w:lang w:bidi="fa-IR"/>
          <w:color w:val="111111"/>
          <w:sz w:val="28"/>
          <w:szCs w:val="28"/>
          <w:rtl/>
        </w:rPr>
        <w:t xml:space="preserve">فولد له بعد سنة أبوجعفر علیه السلام، وکان ابن قیاما واقفیّاً.</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أحمد بن مهران (مثله).</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6- الکافی : بعض أصحابنا، عن محمّد بن علیّ، عن معاویة بن حکیم، عن البزنطیّ ، قال : قال لی ابن النجاشیّ: من الإمام بعد صاحبک؟ فأشتهی</w:t>
      </w:r>
      <w:r>
        <w:rPr>
          <w:rStyle w:val="FootnoteReference"/>
        </w:rPr>
        <w:footnoteReference w:id="285"/>
      </w:r>
      <w:r>
        <w:rPr>
          <w:rFonts w:ascii="IRNazanin" w:hAnsi="IRNazanin" w:eastAsia="IRNazanin" w:cs="IRNazanin"/>
          <w:lang w:bidi="fa-IR"/>
          <w:color w:val="111111"/>
          <w:sz w:val="28"/>
          <w:szCs w:val="28"/>
          <w:rtl/>
        </w:rPr>
        <w:t xml:space="preserve">أن تسأله حتّی أعلم. فدخلت علی الرضا علیه السلام فاخبرته، قال : فقال لی: الإمام ابنی . ثمّ قال: هل یجتریء أحد أن یقول ابنی ولیس له ولد؟</w:t>
      </w:r>
    </w:p>
    <w:p>
      <w:pPr>
        <w:pStyle w:val="BookText"/>
      </w:pPr>
      <w:r>
        <w:rPr>
          <w:rFonts w:ascii="IRNazanin" w:hAnsi="IRNazanin" w:eastAsia="IRNazanin" w:cs="IRNazanin"/>
          <w:lang w:bidi="fa-IR"/>
          <w:color w:val="111111"/>
          <w:sz w:val="28"/>
          <w:szCs w:val="28"/>
          <w:rtl/>
        </w:rPr>
        <w:t xml:space="preserve">ولم یکن ولد ابوجعفر علیه السلام، فلم تمض الأیّام حتّی ولد علیه السلام .</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بعض أصحابنا (مثله) .</w:t>
      </w:r>
    </w:p>
    <w:p>
      <w:pPr>
        <w:pStyle w:val="BookText"/>
      </w:pPr>
      <w:r>
        <w:rPr>
          <w:rFonts w:ascii="IRNazanin" w:hAnsi="IRNazanin" w:eastAsia="IRNazanin" w:cs="IRNazanin"/>
          <w:lang w:bidi="fa-IR"/>
          <w:color w:val="111111"/>
          <w:sz w:val="28"/>
          <w:szCs w:val="28"/>
          <w:rtl/>
        </w:rPr>
        <w:t xml:space="preserve">غیبة الطوسی: جعفر بن محمّد بن مالک، عن ابن أبی الخطاب، عن ابن عمیر، عن البزنطی (مثله)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7- عیون أخبار الرضا: حدّثنا حمزة بن محمّد بن أحمد بن جعفر [بن محمّد المحروق ]</w:t>
      </w:r>
      <w:r>
        <w:rPr>
          <w:rStyle w:val="FootnoteReference"/>
        </w:rPr>
        <w:footnoteReference w:id="287"/>
      </w:r>
      <w:r>
        <w:rPr>
          <w:rFonts w:ascii="IRNazanin" w:hAnsi="IRNazanin" w:eastAsia="IRNazanin" w:cs="IRNazanin"/>
          <w:lang w:bidi="fa-IR"/>
          <w:color w:val="111111"/>
          <w:sz w:val="28"/>
          <w:szCs w:val="28"/>
          <w:rtl/>
        </w:rPr>
        <w:t xml:space="preserve">بن محمّد بن زید بن علیّ بن الحسین بن علیّ بن أبی طالب علیهم السلام بقمّ فی رجب سنة تسع وثلاثین وثلاثمائة، قال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علیّ بن إبراهیم بن هاشم فیما کتب إلیّ سنة سبع وثلاثمائة ، قال :</w:t>
      </w:r>
    </w:p>
    <w:p>
      <w:pPr>
        <w:pStyle w:val="BookText"/>
      </w:pPr>
      <w:r>
        <w:rPr>
          <w:rFonts w:ascii="IRNazanin" w:hAnsi="IRNazanin" w:eastAsia="IRNazanin" w:cs="IRNazanin"/>
          <w:lang w:bidi="fa-IR"/>
          <w:color w:val="111111"/>
          <w:sz w:val="28"/>
          <w:szCs w:val="28"/>
          <w:rtl/>
        </w:rPr>
        <w:t xml:space="preserve">حدّثنی محمّد بن عیسی بن عبید ، عن عبدالرحمان بن أبی نجران؛ و صفوان بن یحیی، قالا: حدّثنا الحسین بن قیاما - وکان من رؤساء الواقفة - فسألنا أن نستأذن له</w:t>
      </w:r>
    </w:p>
    <w:p>
      <w:pPr>
        <w:pStyle w:val="BookText"/>
      </w:pPr>
      <w:r>
        <w:rPr>
          <w:rFonts w:ascii="IRNazanin" w:hAnsi="IRNazanin" w:eastAsia="IRNazanin" w:cs="IRNazanin"/>
          <w:lang w:bidi="fa-IR"/>
          <w:color w:val="111111"/>
          <w:sz w:val="28"/>
          <w:szCs w:val="28"/>
          <w:rtl/>
        </w:rPr>
        <w:t xml:space="preserve">علی الرّضا علیه السلام، ففعلنا، فلمّا صار بین یدیه، قال له : أنت إمام؟ قال : نعم.</w:t>
      </w:r>
    </w:p>
    <w:p>
      <w:pPr>
        <w:pStyle w:val="BookText"/>
      </w:pPr>
      <w:r>
        <w:rPr>
          <w:rFonts w:ascii="IRNazanin" w:hAnsi="IRNazanin" w:eastAsia="IRNazanin" w:cs="IRNazanin"/>
          <w:lang w:bidi="fa-IR"/>
          <w:color w:val="111111"/>
          <w:sz w:val="28"/>
          <w:szCs w:val="28"/>
          <w:rtl/>
        </w:rPr>
        <w:t xml:space="preserve">قال : إنّی أُشهد الله أنّک لست بإمام! قال : فنکت علیه السلام فی الأرض طویلاً منکّس الرأس، ثمّ رفع رأسه إلیه، فقال له : ما علم أنّی لست بإمام؟</w:t>
      </w:r>
    </w:p>
    <w:p>
      <w:pPr>
        <w:pStyle w:val="BookText"/>
      </w:pPr>
      <w:r>
        <w:rPr>
          <w:rFonts w:ascii="IRNazanin" w:hAnsi="IRNazanin" w:eastAsia="IRNazanin" w:cs="IRNazanin"/>
          <w:lang w:bidi="fa-IR"/>
          <w:color w:val="111111"/>
          <w:sz w:val="28"/>
          <w:szCs w:val="28"/>
          <w:rtl/>
        </w:rPr>
        <w:t xml:space="preserve">قال له: إنّا قد روینا عن أبی عبدالله علیه السلام : أنّ الإمام لا یکون عقیماً، وأنت قد بلغت السنّ ولیس لک ولد.</w:t>
      </w:r>
    </w:p>
    <w:p>
      <w:pPr>
        <w:pStyle w:val="BookText"/>
      </w:pPr>
      <w:r>
        <w:rPr>
          <w:rFonts w:ascii="IRNazanin" w:hAnsi="IRNazanin" w:eastAsia="IRNazanin" w:cs="IRNazanin"/>
          <w:lang w:bidi="fa-IR"/>
          <w:color w:val="111111"/>
          <w:sz w:val="28"/>
          <w:szCs w:val="28"/>
          <w:rtl/>
        </w:rPr>
        <w:t xml:space="preserve">قال : فنکس رأسه أطول من المرّة الأُولی، ثمّ رفع رأسه ، فقال :</w:t>
      </w:r>
    </w:p>
    <w:p>
      <w:pPr>
        <w:pStyle w:val="BookText"/>
      </w:pPr>
      <w:r>
        <w:rPr>
          <w:rFonts w:ascii="Amiri" w:hAnsi="Amiri" w:eastAsia="Amiri" w:cs="Amiri"/>
          <w:lang w:bidi="ar-SA"/>
          <w:color w:val="111111"/>
          <w:sz w:val="28"/>
          <w:szCs w:val="28"/>
          <w:rtl/>
        </w:rPr>
        <w:t xml:space="preserve">إنّی أشهد الله أنّه لاتمضی الأیّام واللیالی حتّی یرزقنی الله ولداً منّی.</w:t>
      </w:r>
    </w:p>
    <w:p>
      <w:pPr>
        <w:pStyle w:val="BookText"/>
      </w:pPr>
      <w:r>
        <w:rPr>
          <w:rFonts w:ascii="IRNazanin" w:hAnsi="IRNazanin" w:eastAsia="IRNazanin" w:cs="IRNazanin"/>
          <w:lang w:bidi="fa-IR"/>
          <w:color w:val="111111"/>
          <w:sz w:val="28"/>
          <w:szCs w:val="28"/>
          <w:rtl/>
        </w:rPr>
        <w:t xml:space="preserve">قال عبدالرحمان بن أبی نجران : فعددنا الشهور من الوقت الّذی قال، فوهب الله له أباجعفر علیه السلام فی أقلّ من سنة.</w:t>
      </w:r>
    </w:p>
    <w:p>
      <w:pPr>
        <w:pStyle w:val="BookText"/>
      </w:pPr>
      <w:r>
        <w:rPr>
          <w:rFonts w:ascii="IRNazanin" w:hAnsi="IRNazanin" w:eastAsia="IRNazanin" w:cs="IRNazanin"/>
          <w:lang w:bidi="fa-IR"/>
          <w:color w:val="111111"/>
          <w:sz w:val="28"/>
          <w:szCs w:val="28"/>
          <w:rtl/>
        </w:rPr>
        <w:t xml:space="preserve">قال : وکان الحسین بن نیاما هذا واقفاً فی الطواف، فنظر إلیه أبو الحسن الأوّل علیه السلام فقال : مالک حیّرک الله تعالی؟! فوقف علیه بعد الدعوة.</w:t>
      </w:r>
    </w:p>
    <w:p>
      <w:pPr>
        <w:pStyle w:val="BookText"/>
      </w:pPr>
      <w:r>
        <w:rPr>
          <w:rFonts w:ascii="IRNazanin" w:hAnsi="IRNazanin" w:eastAsia="IRNazanin" w:cs="IRNazanin"/>
          <w:lang w:bidi="fa-IR"/>
          <w:color w:val="111111"/>
          <w:sz w:val="28"/>
          <w:szCs w:val="28"/>
          <w:rtl/>
        </w:rPr>
        <w:t xml:space="preserve">دلائل الإمامة : أبو الحسین ، عن أبیه، عن محمّد بن همام، عن الحمیری، عن أحمد بن محمّد بن عیسی، عن الحسین بن بشّار (مثله).</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8- إثبات الوصیّة : الحمیری، عن أحمد بن محمّد بن عیسی الأشعری، عن الحسن بن بشّار الواسطی، قال: سألنی الحسین بن قیاما الصیرفی أن أستأذن له علی الرضا، ففعلت، فلمّا صار بین یدیه ، قال ابن قیاما : أنت إمام؟</w:t>
      </w:r>
    </w:p>
    <w:p>
      <w:pPr>
        <w:pStyle w:val="BookText"/>
      </w:pPr>
      <w:r>
        <w:rPr>
          <w:rFonts w:ascii="IRNazanin" w:hAnsi="IRNazanin" w:eastAsia="IRNazanin" w:cs="IRNazanin"/>
          <w:lang w:bidi="fa-IR"/>
          <w:color w:val="111111"/>
          <w:sz w:val="28"/>
          <w:szCs w:val="28"/>
          <w:rtl/>
        </w:rPr>
        <w:t xml:space="preserve">قال : نعم . قال : فإنّی أشهد أنّک لست بإمام!</w:t>
      </w:r>
    </w:p>
    <w:p>
      <w:pPr>
        <w:pStyle w:val="BookText"/>
      </w:pPr>
      <w:r>
        <w:rPr>
          <w:rFonts w:ascii="IRNazanin" w:hAnsi="IRNazanin" w:eastAsia="IRNazanin" w:cs="IRNazanin"/>
          <w:lang w:bidi="fa-IR"/>
          <w:color w:val="111111"/>
          <w:sz w:val="28"/>
          <w:szCs w:val="28"/>
          <w:rtl/>
        </w:rPr>
        <w:t xml:space="preserve">قال له : وما علمک ؟ قال : لأنّی رویت عن أبی عبدالله علیه السلام أنّه قال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19425_207347"/>
    <w:bookmarkEnd w:id="31"/>
    <w:p>
      <w:pPr>
        <w:pStyle w:val="BookText"/>
      </w:pPr>
      <w:r>
        <w:rPr>
          <w:rFonts w:ascii="IRNazanin" w:hAnsi="IRNazanin" w:eastAsia="IRNazanin" w:cs="IRNazanin"/>
          <w:lang w:bidi="fa-IR"/>
          <w:color w:val="111111"/>
          <w:sz w:val="28"/>
          <w:szCs w:val="28"/>
          <w:rtl/>
        </w:rPr>
        <w:t xml:space="preserve">الإمام لایکون عقیماً، وقد بلغت هذا السنّ ولیس لک ولد.</w:t>
      </w:r>
    </w:p>
    <w:p>
      <w:pPr>
        <w:pStyle w:val="BookText"/>
      </w:pPr>
      <w:r>
        <w:rPr>
          <w:rFonts w:ascii="Amiri" w:hAnsi="Amiri" w:eastAsia="Amiri" w:cs="Amiri"/>
          <w:lang w:bidi="ar-SA"/>
          <w:color w:val="111111"/>
          <w:sz w:val="28"/>
          <w:szCs w:val="28"/>
          <w:rtl/>
        </w:rPr>
        <w:t xml:space="preserve">فرفع رأسه إلی السماء، ثمّ قال : اللّهمّ إنّی أُشهدک أنّه لاتمضی الأیّام واللیالی حتّی ترزقنی ولداً یملأ الأرض عدلاً وقسطاً کما ملئت ظلماً وجوراً .</w:t>
      </w:r>
    </w:p>
    <w:p>
      <w:pPr>
        <w:pStyle w:val="BookText"/>
      </w:pPr>
      <w:r>
        <w:rPr>
          <w:rFonts w:ascii="IRNazanin" w:hAnsi="IRNazanin" w:eastAsia="IRNazanin" w:cs="IRNazanin"/>
          <w:lang w:bidi="fa-IR"/>
          <w:color w:val="111111"/>
          <w:sz w:val="28"/>
          <w:szCs w:val="28"/>
          <w:rtl/>
        </w:rPr>
        <w:t xml:space="preserve">فعددنا الوقت فکان بینه وبین ولادة أبی جعفر شهور الحمل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9-ومنه : روی الحمیری، عن محمّد بن عیسی الأشعری، عن الأسدی، عن أبی خدّاش، عن حنان بن سدیر ، قال :</w:t>
      </w:r>
    </w:p>
    <w:p>
      <w:pPr>
        <w:pStyle w:val="BookText"/>
      </w:pPr>
      <w:r>
        <w:rPr>
          <w:rFonts w:ascii="IRNazanin" w:hAnsi="IRNazanin" w:eastAsia="IRNazanin" w:cs="IRNazanin"/>
          <w:lang w:bidi="fa-IR"/>
          <w:color w:val="111111"/>
          <w:sz w:val="28"/>
          <w:szCs w:val="28"/>
          <w:rtl/>
        </w:rPr>
        <w:t xml:space="preserve">قلت للرضا علیه السلام : یکون إمام لیس له عقب؟</w:t>
      </w:r>
    </w:p>
    <w:p>
      <w:pPr>
        <w:pStyle w:val="BookText"/>
      </w:pPr>
      <w:r>
        <w:rPr>
          <w:rFonts w:ascii="IRNazanin" w:hAnsi="IRNazanin" w:eastAsia="IRNazanin" w:cs="IRNazanin"/>
          <w:lang w:bidi="fa-IR"/>
          <w:color w:val="111111"/>
          <w:sz w:val="28"/>
          <w:szCs w:val="28"/>
          <w:rtl/>
        </w:rPr>
        <w:t xml:space="preserve">فقال لی : أما أنّه لایولد لی إلاّ واحد، ولکن الله ینشئ منه ذرّیّة کثیرة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10- ومنه : روی عبدالرحمان بن محمّد ، عن کلثم بن عمران، قال :</w:t>
      </w:r>
    </w:p>
    <w:p>
      <w:pPr>
        <w:pStyle w:val="BookText"/>
      </w:pPr>
      <w:r>
        <w:rPr>
          <w:rFonts w:ascii="IRNazanin" w:hAnsi="IRNazanin" w:eastAsia="IRNazanin" w:cs="IRNazanin"/>
          <w:lang w:bidi="fa-IR"/>
          <w:color w:val="111111"/>
          <w:sz w:val="28"/>
          <w:szCs w:val="28"/>
          <w:rtl/>
        </w:rPr>
        <w:t xml:space="preserve">قلت للرضا علیه السلام: أنت تحبّ الصبیان، فادع الله أن یرزقک ولداً.</w:t>
      </w:r>
    </w:p>
    <w:p>
      <w:pPr>
        <w:pStyle w:val="BookText"/>
      </w:pPr>
      <w:r>
        <w:rPr>
          <w:rFonts w:ascii="IRNazanin" w:hAnsi="IRNazanin" w:eastAsia="IRNazanin" w:cs="IRNazanin"/>
          <w:lang w:bidi="fa-IR"/>
          <w:color w:val="111111"/>
          <w:sz w:val="28"/>
          <w:szCs w:val="28"/>
          <w:rtl/>
        </w:rPr>
        <w:t xml:space="preserve">فقال علیه السلام : إنّما أُرزق ولداً واحداً وهو یرثنی ... (الحدیث) .</w:t>
      </w:r>
      <w:r>
        <w:rPr>
          <w:rStyle w:val="FootnoteReference"/>
        </w:rPr>
        <w:footnoteReference w:id="291"/>
      </w:r>
    </w:p>
    <w:p>
      <w:pPr>
        <w:pStyle w:val="Heading4"/>
      </w:pPr>
      <w:bookmarkStart w:id="485" w:name="_Toc62"/>
      <w:r>
        <w:t>3- باب نصّ أبیه علیه بعد ولادته صلوات الله علیهما</w:t>
      </w:r>
      <w:bookmarkEnd w:id="485"/>
    </w:p>
    <w:p>
      <w:pPr>
        <w:pStyle w:val="BookText"/>
      </w:pPr>
      <w:r>
        <w:rPr>
          <w:rFonts w:ascii="IRNazanin" w:hAnsi="IRNazanin" w:eastAsia="IRNazanin" w:cs="IRNazanin"/>
          <w:lang w:bidi="fa-IR"/>
          <w:color w:val="111111"/>
          <w:sz w:val="28"/>
          <w:szCs w:val="28"/>
          <w:rtl/>
        </w:rPr>
        <w:t xml:space="preserve">1- إثبات الوصیّة : (الحدیث المتقدّم : 10 من الباب السابق إلی أن قال :)</w:t>
      </w:r>
    </w:p>
    <w:p>
      <w:pPr>
        <w:pStyle w:val="BookText"/>
      </w:pPr>
      <w:r>
        <w:rPr>
          <w:rFonts w:ascii="IRNazanin" w:hAnsi="IRNazanin" w:eastAsia="IRNazanin" w:cs="IRNazanin"/>
          <w:lang w:bidi="fa-IR"/>
          <w:color w:val="111111"/>
          <w:sz w:val="28"/>
          <w:szCs w:val="28"/>
          <w:rtl/>
        </w:rPr>
        <w:t xml:space="preserve">فلمّا ولد أبو جعفر علیه السلام کان طول لیلته یناغیه فی مهده، فلمّا طال ذلک علیّ عدّة لیال، قلت: جعلت فداک، قد ولد للناس أولاد قبل هذا فکلّ هذا تعوّذه !؟</w:t>
      </w:r>
    </w:p>
    <w:p>
      <w:pPr>
        <w:pStyle w:val="BookText"/>
      </w:pPr>
      <w:r>
        <w:rPr>
          <w:rFonts w:ascii="Amiri" w:hAnsi="Amiri" w:eastAsia="Amiri" w:cs="Amiri"/>
          <w:lang w:bidi="ar-SA"/>
          <w:color w:val="111111"/>
          <w:sz w:val="28"/>
          <w:szCs w:val="28"/>
          <w:rtl/>
        </w:rPr>
        <w:t xml:space="preserve">فقال: ویحک! لیس هذا عوذة، إنّما أغرّه بالعلم غرّاً.</w:t>
      </w:r>
    </w:p>
    <w:p>
      <w:pPr>
        <w:pStyle w:val="BookText"/>
      </w:pPr>
      <w:r>
        <w:rPr>
          <w:rFonts w:ascii="IRNazanin" w:hAnsi="IRNazanin" w:eastAsia="IRNazanin" w:cs="IRNazanin"/>
          <w:lang w:bidi="fa-IR"/>
          <w:color w:val="111111"/>
          <w:sz w:val="28"/>
          <w:szCs w:val="28"/>
          <w:rtl/>
        </w:rPr>
        <w:t xml:space="preserve">وکان مولده ومنشأه علی صفة موالید آبائه علیهم السلام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2- بصائر الدرجات : علیّ بن إسماعیل، عن محمّد بن عمرو الزیّات، عن ابن قیاما ، قال : دخلت علی أبی الحسن الرضا علیه السلام وقد ولد له أبو جعفر علیه السلام، فقال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قد وهب لی من یرثنی ویرث آل داود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3- الخرائج والجرائح: قال ابن أسباط</w:t>
      </w:r>
      <w:r>
        <w:rPr>
          <w:rStyle w:val="FootnoteReference"/>
        </w:rPr>
        <w:footnoteReference w:id="294"/>
      </w:r>
      <w:r>
        <w:rPr>
          <w:rFonts w:ascii="IRNazanin" w:hAnsi="IRNazanin" w:eastAsia="IRNazanin" w:cs="IRNazanin"/>
          <w:lang w:bidi="fa-IR"/>
          <w:color w:val="111111"/>
          <w:sz w:val="28"/>
          <w:szCs w:val="28"/>
          <w:rtl/>
        </w:rPr>
        <w:t xml:space="preserve">وعبّاد بن إسماعیل : إنّا لعند الرضا علیه السلام بمنی إذ جیء بأبی جعفر علیه السلام فقلنا : هذا المولود المبارک؟</w:t>
      </w:r>
    </w:p>
    <w:p>
      <w:pPr>
        <w:pStyle w:val="BookText"/>
      </w:pPr>
      <w:r>
        <w:rPr>
          <w:rFonts w:ascii="IRNazanin" w:hAnsi="IRNazanin" w:eastAsia="IRNazanin" w:cs="IRNazanin"/>
          <w:lang w:bidi="fa-IR"/>
          <w:color w:val="111111"/>
          <w:sz w:val="28"/>
          <w:szCs w:val="28"/>
          <w:rtl/>
        </w:rPr>
        <w:t xml:space="preserve">قال : نعم، هذا المولود الّذی لم یولد فی الإسلام أعظم برکة منه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4- الکافی : عدّة من أصحابنا، عن سهل بن زیاد، عن علیّ بن أسباط، عن یحیی الصنعانی، قال: دخلت علی أبی الحسن الرضا علیه السلام وهو بمکّة وهو یقشّر</w:t>
      </w:r>
    </w:p>
    <w:p>
      <w:pPr>
        <w:pStyle w:val="BookText"/>
      </w:pPr>
      <w:r>
        <w:rPr>
          <w:rFonts w:ascii="IRNazanin" w:hAnsi="IRNazanin" w:eastAsia="IRNazanin" w:cs="IRNazanin"/>
          <w:lang w:bidi="fa-IR"/>
          <w:color w:val="111111"/>
          <w:sz w:val="28"/>
          <w:szCs w:val="28"/>
          <w:rtl/>
        </w:rPr>
        <w:t xml:space="preserve">موزاً ویطعم أبا جعفر علیه السلام، فقلت له :</w:t>
      </w:r>
    </w:p>
    <w:p>
      <w:pPr>
        <w:pStyle w:val="BookText"/>
      </w:pPr>
      <w:r>
        <w:rPr>
          <w:rFonts w:ascii="IRNazanin" w:hAnsi="IRNazanin" w:eastAsia="IRNazanin" w:cs="IRNazanin"/>
          <w:lang w:bidi="fa-IR"/>
          <w:color w:val="111111"/>
          <w:sz w:val="28"/>
          <w:szCs w:val="28"/>
          <w:rtl/>
        </w:rPr>
        <w:t xml:space="preserve">جعلت فداک ، هو المولود المبارک ؟ قال : نعم، یا یحیی!</w:t>
      </w:r>
    </w:p>
    <w:p>
      <w:pPr>
        <w:pStyle w:val="BookText"/>
      </w:pPr>
      <w:r>
        <w:rPr>
          <w:rFonts w:ascii="IRNazanin" w:hAnsi="IRNazanin" w:eastAsia="IRNazanin" w:cs="IRNazanin"/>
          <w:lang w:bidi="fa-IR"/>
          <w:color w:val="111111"/>
          <w:sz w:val="28"/>
          <w:szCs w:val="28"/>
          <w:rtl/>
        </w:rPr>
        <w:t xml:space="preserve">هذا المولود الّذی لم یولد فی الإسلام مثله مولود أعظم برکة علی شیعتنا منه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5- ومنه : أحمد بن مهران، عن محمّد بن علیّ، عن أبی یحیی الصنعانیّ </w:t>
      </w:r>
      <w:r>
        <w:rPr>
          <w:rStyle w:val="FootnoteReference"/>
        </w:rPr>
        <w:footnoteReference w:id="297"/>
      </w:r>
      <w:r>
        <w:rPr>
          <w:rFonts w:ascii="IRNazanin" w:hAnsi="IRNazanin" w:eastAsia="IRNazanin" w:cs="IRNazanin"/>
          <w:lang w:bidi="fa-IR"/>
          <w:color w:val="111111"/>
          <w:sz w:val="28"/>
          <w:szCs w:val="28"/>
          <w:rtl/>
        </w:rPr>
        <w:t xml:space="preserve">قال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عند أبی الحسن الرضا علیه السلام فجیء بابنه أبی جعفر علیه السلام وهو صغیر، فقال : هذا المولود الّذی لم یولد مولود أعظم برکة علی شیعتنا منه.</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أحمد بن مهران (مثله).</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6- کفایة الأثر : علیّ بن محمّد، عن محمّد بن الحسن، عن عبدالله بن جعفر الحمیری، [عن أحمد بن محمّد بن عیسی ، عن أحمد بن محمّد بن أبی نصر ]</w:t>
      </w:r>
      <w:r>
        <w:rPr>
          <w:rStyle w:val="FootnoteReference"/>
        </w:rPr>
        <w:footnoteReference w:id="299"/>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دخلت علی الرضا علیه السلام أنا وصفوان بن یحیی وأبو جعفر علیه السلام قائم، وقد أتی له ثلاث سنین، فقلنا له : جعلنا الله فداک إن . وأعوذ بالله - حدث حدث، فمن یکون</w:t>
      </w:r>
    </w:p>
    <w:p>
      <w:pPr>
        <w:pStyle w:val="BookText"/>
      </w:pPr>
      <w:r>
        <w:rPr>
          <w:rFonts w:ascii="IRNazanin" w:hAnsi="IRNazanin" w:eastAsia="IRNazanin" w:cs="IRNazanin"/>
          <w:lang w:bidi="fa-IR"/>
          <w:color w:val="111111"/>
          <w:sz w:val="28"/>
          <w:szCs w:val="28"/>
          <w:rtl/>
        </w:rPr>
        <w:t xml:space="preserve">بعدک ؟ قال : أبنی هذا، وأومأ إلیه.</w:t>
      </w:r>
    </w:p>
    <w:p>
      <w:pPr>
        <w:pStyle w:val="BookText"/>
      </w:pPr>
      <w:r>
        <w:rPr>
          <w:rFonts w:ascii="IRNazanin" w:hAnsi="IRNazanin" w:eastAsia="IRNazanin" w:cs="IRNazanin"/>
          <w:lang w:bidi="fa-IR"/>
          <w:color w:val="111111"/>
          <w:sz w:val="28"/>
          <w:szCs w:val="28"/>
          <w:rtl/>
        </w:rPr>
        <w:t xml:space="preserve">قال : فقلنا له: وهو فی هذا السنّ؟ قال: نعم، وهو فی هذا السنّ؛</w:t>
      </w:r>
    </w:p>
    <w:p>
      <w:pPr>
        <w:pStyle w:val="BookText"/>
      </w:pPr>
      <w:r>
        <w:rPr>
          <w:rFonts w:ascii="IRNazanin" w:hAnsi="IRNazanin" w:eastAsia="IRNazanin" w:cs="IRNazanin"/>
          <w:lang w:bidi="fa-IR"/>
          <w:color w:val="111111"/>
          <w:sz w:val="28"/>
          <w:szCs w:val="28"/>
          <w:rtl/>
        </w:rPr>
        <w:t xml:space="preserve">إنّ الله تبارک وتعالی احتجّ بعیسی بن مریم علیه السلام وهو ابن سنتین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7- الکافی : محمّد بن یحیی، عن أحمد بن محمّد، عن صفوان بن یحیی ، قال :</w:t>
      </w:r>
    </w:p>
    <w:p>
      <w:pPr>
        <w:pStyle w:val="BookText"/>
      </w:pPr>
      <w:r>
        <w:rPr>
          <w:rFonts w:ascii="IRNazanin" w:hAnsi="IRNazanin" w:eastAsia="IRNazanin" w:cs="IRNazanin"/>
          <w:lang w:bidi="fa-IR"/>
          <w:color w:val="111111"/>
          <w:sz w:val="28"/>
          <w:szCs w:val="28"/>
          <w:rtl/>
        </w:rPr>
        <w:t xml:space="preserve">قلت للرضا علیه السلام: قد کنّا نسألک قبل أن یهب الله لک أبا جعفر علیه السلام، فکنت تقول: «یهب الله لی غلاماً»، فقد وهبه لک، فأقرّ عیوننا، فلا أرانا الله یومک، فإن</w:t>
      </w:r>
    </w:p>
    <w:p>
      <w:pPr>
        <w:pStyle w:val="BookText"/>
      </w:pPr>
      <w:r>
        <w:rPr>
          <w:rFonts w:ascii="IRNazanin" w:hAnsi="IRNazanin" w:eastAsia="IRNazanin" w:cs="IRNazanin"/>
          <w:lang w:bidi="fa-IR"/>
          <w:color w:val="111111"/>
          <w:sz w:val="28"/>
          <w:szCs w:val="28"/>
          <w:rtl/>
        </w:rPr>
        <w:t xml:space="preserve">کان کون فإلی من؟</w:t>
      </w:r>
    </w:p>
    <w:p>
      <w:pPr>
        <w:pStyle w:val="BookText"/>
      </w:pPr>
      <w:r>
        <w:rPr>
          <w:rFonts w:ascii="IRNazanin" w:hAnsi="IRNazanin" w:eastAsia="IRNazanin" w:cs="IRNazanin"/>
          <w:lang w:bidi="fa-IR"/>
          <w:color w:val="111111"/>
          <w:sz w:val="28"/>
          <w:szCs w:val="28"/>
          <w:rtl/>
        </w:rPr>
        <w:t xml:space="preserve">فأشار بیده إلی أبی جعفر علیه السلام وهو قائم بین یدیه .</w:t>
      </w:r>
    </w:p>
    <w:p>
      <w:pPr>
        <w:pStyle w:val="BookText"/>
      </w:pPr>
      <w:r>
        <w:rPr>
          <w:rFonts w:ascii="IRNazanin" w:hAnsi="IRNazanin" w:eastAsia="IRNazanin" w:cs="IRNazanin"/>
          <w:lang w:bidi="fa-IR"/>
          <w:color w:val="111111"/>
          <w:sz w:val="28"/>
          <w:szCs w:val="28"/>
          <w:rtl/>
        </w:rPr>
        <w:t xml:space="preserve">فقلت: جعلت فداک، هذا ابن ثلاث سنین ! فقال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یضرّه من ذلک ؛ فقد قام عیسی علیه السلام بالحجّة وهو ابن ثلاث سنین</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إرشاد المفید: ابن قولویه، عن الکلینیّ، عن محمّد بن یحیی (مثله)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8- الکافی : الحسین بن محمّد، عن الخیرانیّ، عن أبیه، قال :</w:t>
      </w:r>
    </w:p>
    <w:p>
      <w:pPr>
        <w:pStyle w:val="BookText"/>
      </w:pPr>
      <w:r>
        <w:rPr>
          <w:rFonts w:ascii="IRNazanin" w:hAnsi="IRNazanin" w:eastAsia="IRNazanin" w:cs="IRNazanin"/>
          <w:lang w:bidi="fa-IR"/>
          <w:color w:val="111111"/>
          <w:sz w:val="28"/>
          <w:szCs w:val="28"/>
          <w:rtl/>
        </w:rPr>
        <w:t xml:space="preserve">کنت واقفاً بین یدی أبی الحسن علیه السلام بخراسان، فقال له قائل :</w:t>
      </w:r>
    </w:p>
    <w:p>
      <w:pPr>
        <w:pStyle w:val="BookText"/>
      </w:pPr>
      <w:r>
        <w:rPr>
          <w:rFonts w:ascii="IRNazanin" w:hAnsi="IRNazanin" w:eastAsia="IRNazanin" w:cs="IRNazanin"/>
          <w:lang w:bidi="fa-IR"/>
          <w:color w:val="111111"/>
          <w:sz w:val="28"/>
          <w:szCs w:val="28"/>
          <w:rtl/>
        </w:rPr>
        <w:t xml:space="preserve">یا سیّدی إن کان کون فإلی من؟ قال: إلی أبی جعفر ابنی.</w:t>
      </w:r>
    </w:p>
    <w:p>
      <w:pPr>
        <w:pStyle w:val="BookText"/>
      </w:pPr>
      <w:r>
        <w:rPr>
          <w:rFonts w:ascii="IRNazanin" w:hAnsi="IRNazanin" w:eastAsia="IRNazanin" w:cs="IRNazanin"/>
          <w:lang w:bidi="fa-IR"/>
          <w:color w:val="111111"/>
          <w:sz w:val="28"/>
          <w:szCs w:val="28"/>
          <w:rtl/>
        </w:rPr>
        <w:t xml:space="preserve">فکأنّ القائل استصغر سنّ أبی جعفر علیه السلام؛</w:t>
      </w:r>
    </w:p>
    <w:p>
      <w:pPr>
        <w:pStyle w:val="BookText"/>
      </w:pPr>
      <w:r>
        <w:rPr>
          <w:rFonts w:ascii="IRNazanin" w:hAnsi="IRNazanin" w:eastAsia="IRNazanin" w:cs="IRNazanin"/>
          <w:lang w:bidi="fa-IR"/>
          <w:color w:val="111111"/>
          <w:sz w:val="28"/>
          <w:szCs w:val="28"/>
          <w:rtl/>
        </w:rPr>
        <w:t xml:space="preserve">فقال أبو الحسن علیه السلام: إنّ الله تبارک وتعالی بعث عیسی بن مریم رسولاً نبیّاً صاحب شریعة مبتداة فی أصغر من السنّ الّذی فیه أبوجعفر .</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الحسین بن محمّد (مثله)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9- کفایة الأثر : علیّ بن محمّد الدّقاق، عن محمّد بن الحسن، عن عبدالله بن جعفر، عن محمّد بن أحمد بن أبی قتادة ، عن المحمودی</w:t>
      </w:r>
      <w:r>
        <w:rPr>
          <w:rStyle w:val="FootnoteReference"/>
        </w:rPr>
        <w:footnoteReference w:id="304"/>
      </w:r>
      <w:r>
        <w:rPr>
          <w:rFonts w:ascii="IRNazanin" w:hAnsi="IRNazanin" w:eastAsia="IRNazanin" w:cs="IRNazanin"/>
          <w:lang w:bidi="fa-IR"/>
          <w:color w:val="111111"/>
          <w:sz w:val="28"/>
          <w:szCs w:val="28"/>
          <w:rtl/>
        </w:rPr>
        <w:t xml:space="preserve">، عن إسحاق بن إسماعیل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نوبخت، عن إبراهیم بن أبی محمود</w:t>
      </w:r>
      <w:r>
        <w:rPr>
          <w:rStyle w:val="FootnoteReference"/>
        </w:rPr>
        <w:footnoteReference w:id="305"/>
      </w:r>
      <w:r>
        <w:rPr>
          <w:rFonts w:ascii="IRNazanin" w:hAnsi="IRNazanin" w:eastAsia="IRNazanin" w:cs="IRNazanin"/>
          <w:lang w:bidi="fa-IR"/>
          <w:color w:val="111111"/>
          <w:sz w:val="28"/>
          <w:szCs w:val="28"/>
          <w:rtl/>
        </w:rPr>
        <w:t xml:space="preserve">، قال : کنت واقفاً عند رأس أبی الحسن علیّ ابن موسی علیهما السلام بطوس، فقال له بعض من کان عنده : إن حدث حدث فإلی من؟</w:t>
      </w:r>
    </w:p>
    <w:p>
      <w:pPr>
        <w:pStyle w:val="BookText"/>
      </w:pPr>
      <w:r>
        <w:rPr>
          <w:rFonts w:ascii="IRNazanin" w:hAnsi="IRNazanin" w:eastAsia="IRNazanin" w:cs="IRNazanin"/>
          <w:lang w:bidi="fa-IR"/>
          <w:color w:val="111111"/>
          <w:sz w:val="28"/>
          <w:szCs w:val="28"/>
          <w:rtl/>
        </w:rPr>
        <w:t xml:space="preserve">قال : إلی أبنی محمّد . وکأنّ السائل أستصغر سنّ أبی جعفر علیه السلام؛</w:t>
      </w:r>
    </w:p>
    <w:p>
      <w:pPr>
        <w:pStyle w:val="BookText"/>
      </w:pPr>
      <w:r>
        <w:rPr>
          <w:rFonts w:ascii="IRNazanin" w:hAnsi="IRNazanin" w:eastAsia="IRNazanin" w:cs="IRNazanin"/>
          <w:lang w:bidi="fa-IR"/>
          <w:color w:val="111111"/>
          <w:sz w:val="28"/>
          <w:szCs w:val="28"/>
          <w:rtl/>
        </w:rPr>
        <w:t xml:space="preserve">فقال له أبو الحسن علیّ بن موسی علیهما السلام : إنّ الله بعث عیسی بن مریم علیه السلام نبیّاً ثابتاً بإقامة شریعته فی دون السنّ الّذی أُقیم فیه أبوجعفر ثابتاً علی شریعته .</w:t>
      </w:r>
    </w:p>
    <w:p>
      <w:pPr>
        <w:pStyle w:val="BookText"/>
      </w:pPr>
      <w:r>
        <w:rPr>
          <w:rFonts w:ascii="IRNazanin" w:hAnsi="IRNazanin" w:eastAsia="IRNazanin" w:cs="IRNazanin"/>
          <w:lang w:bidi="fa-IR"/>
          <w:color w:val="111111"/>
          <w:sz w:val="28"/>
          <w:szCs w:val="28"/>
          <w:rtl/>
        </w:rPr>
        <w:t xml:space="preserve">دلائل الامامة : محمّد بن عبدالله، عن بدر بن عمّار الطبرستانی، عن جعفر بن محمّد بن علیّ، عن محمّد المحمودی، عن أبیه (مثله).</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عن کفایة الأثر. وفی حلیة الأبرار : 2/ 432 عن ابن بابویه، وفی مدینة المعاجز : 518 عن دلائل الإمامة .</w:t>
      </w:r>
    </w:p>
    <w:p>
      <w:pPr>
        <w:pStyle w:val="BookText"/>
      </w:pPr>
      <w:r>
        <w:rPr>
          <w:rFonts w:ascii="IRNazanin" w:hAnsi="IRNazanin" w:eastAsia="IRNazanin" w:cs="IRNazanin"/>
          <w:lang w:bidi="fa-IR"/>
          <w:color w:val="111111"/>
          <w:sz w:val="28"/>
          <w:szCs w:val="28"/>
          <w:rtl/>
        </w:rPr>
        <w:t xml:space="preserve">10 - الکافی : أحمد بن مهران، عن محمّد بن علیّ، عن الحسن بن الجهم ، قال :</w:t>
      </w:r>
    </w:p>
    <w:p>
      <w:pPr>
        <w:pStyle w:val="BookText"/>
      </w:pPr>
      <w:r>
        <w:rPr>
          <w:rFonts w:ascii="IRNazanin" w:hAnsi="IRNazanin" w:eastAsia="IRNazanin" w:cs="IRNazanin"/>
          <w:lang w:bidi="fa-IR"/>
          <w:color w:val="111111"/>
          <w:sz w:val="28"/>
          <w:szCs w:val="28"/>
          <w:rtl/>
        </w:rPr>
        <w:t xml:space="preserve">کنت مع أبی الحسن علیه السلام جالساً، فدعا بابنه وهو صغیر فاجلسه فی حجری فقال لی: جرّده وأنزع قمیصه. فنزعته. فقال :</w:t>
      </w:r>
    </w:p>
    <w:p>
      <w:pPr>
        <w:pStyle w:val="BookText"/>
      </w:pPr>
      <w:r>
        <w:rPr>
          <w:rFonts w:ascii="IRNazanin" w:hAnsi="IRNazanin" w:eastAsia="IRNazanin" w:cs="IRNazanin"/>
          <w:lang w:bidi="fa-IR"/>
          <w:color w:val="111111"/>
          <w:sz w:val="28"/>
          <w:szCs w:val="28"/>
          <w:rtl/>
        </w:rPr>
        <w:t xml:space="preserve">انظر بین کتفیه ، فنظرت فإذا فی أحد کتفیه شبیه بالخاتم داخل فی اللحم.</w:t>
      </w:r>
    </w:p>
    <w:p>
      <w:pPr>
        <w:pStyle w:val="BookText"/>
      </w:pPr>
      <w:r>
        <w:rPr>
          <w:rFonts w:ascii="IRNazanin" w:hAnsi="IRNazanin" w:eastAsia="IRNazanin" w:cs="IRNazanin"/>
          <w:lang w:bidi="fa-IR"/>
          <w:color w:val="111111"/>
          <w:sz w:val="28"/>
          <w:szCs w:val="28"/>
          <w:rtl/>
        </w:rPr>
        <w:t xml:space="preserve">ثمّ قال : أتری هذا؟ کان مثله فی هذا الموضع من أبی علیه السلام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إرشاد المفید: ابن قولویه، عن الکلینی، عن أحمد بن مهران (مثله).</w:t>
      </w:r>
    </w:p>
    <w:p>
      <w:pPr>
        <w:pStyle w:val="BookText"/>
      </w:pPr>
      <w:r>
        <w:rPr>
          <w:rFonts w:ascii="IRNazanin" w:hAnsi="IRNazanin" w:eastAsia="IRNazanin" w:cs="IRNazanin"/>
          <w:lang w:bidi="fa-IR"/>
          <w:color w:val="111111"/>
          <w:sz w:val="28"/>
          <w:szCs w:val="28"/>
          <w:rtl/>
        </w:rPr>
        <w:t xml:space="preserve">إثبات الوصیّة : موسی بن القاسم، عن محمّد بن علیّ بن جعفر (مثله) .</w:t>
      </w:r>
      <w:r>
        <w:rPr>
          <w:rStyle w:val="FootnoteReference"/>
        </w:rPr>
        <w:footnoteReference w:id="308"/>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عیون أخبار الرضا علیه السلام: البیهقیّ، عن الصولیّ، عن عون بن محمّد، عن محمّد بن أبی عبّاد - وکان یکتب للرضا علیه السلام ضمّه إلیه الفضل بن سهل - قال :</w:t>
      </w:r>
    </w:p>
    <w:p>
      <w:pPr>
        <w:pStyle w:val="BookText"/>
      </w:pPr>
      <w:r>
        <w:rPr>
          <w:rFonts w:ascii="IRNazanin" w:hAnsi="IRNazanin" w:eastAsia="IRNazanin" w:cs="IRNazanin"/>
          <w:lang w:bidi="fa-IR"/>
          <w:color w:val="111111"/>
          <w:sz w:val="28"/>
          <w:szCs w:val="28"/>
          <w:rtl/>
        </w:rPr>
        <w:t xml:space="preserve">ما کان علیه السلام یذکر محمّداً ابنه علیه السلام إلاّ بکنیته، یقول:</w:t>
      </w:r>
    </w:p>
    <w:p>
      <w:pPr>
        <w:pStyle w:val="BookText"/>
      </w:pPr>
      <w:r>
        <w:rPr>
          <w:rFonts w:ascii="IRNazanin" w:hAnsi="IRNazanin" w:eastAsia="IRNazanin" w:cs="IRNazanin"/>
          <w:lang w:bidi="fa-IR"/>
          <w:color w:val="111111"/>
          <w:sz w:val="28"/>
          <w:szCs w:val="28"/>
          <w:rtl/>
        </w:rPr>
        <w:t xml:space="preserve">«کتب إلیّ أبوجعفر، وکنت أکتب إلی أبی جعفر» وهو صبیّ بالمدینة ، فیخاطبه بالتعظیم، وترد کتب أبی جعفر علیه السلام فی نهایة البلاغة والحسن.</w:t>
      </w:r>
    </w:p>
    <w:p>
      <w:pPr>
        <w:pStyle w:val="BookText"/>
      </w:pPr>
      <w:r>
        <w:rPr>
          <w:rFonts w:ascii="IRNazanin" w:hAnsi="IRNazanin" w:eastAsia="IRNazanin" w:cs="IRNazanin"/>
          <w:lang w:bidi="fa-IR"/>
          <w:color w:val="111111"/>
          <w:sz w:val="28"/>
          <w:szCs w:val="28"/>
          <w:rtl/>
        </w:rPr>
        <w:t xml:space="preserve">فسمعته یقول: أبوجعفر وصیّی وخلیفتی فی أهلی من بعدی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12 - الکافی : علیّ بن محمّد، عن سهل بن زیاد، عن محمّد بن الولید، عن یحیی بن حبیب الزیّات، قال: أخبرنی من کان عند أبی الحسن الرضا علیه السلام جالساً</w:t>
      </w:r>
    </w:p>
    <w:p>
      <w:pPr>
        <w:pStyle w:val="BookText"/>
      </w:pPr>
      <w:r>
        <w:rPr>
          <w:rFonts w:ascii="Amiri" w:hAnsi="Amiri" w:eastAsia="Amiri" w:cs="Amiri"/>
          <w:lang w:bidi="ar-SA"/>
          <w:color w:val="111111"/>
          <w:sz w:val="28"/>
          <w:szCs w:val="28"/>
          <w:rtl/>
        </w:rPr>
        <w:t xml:space="preserve">فلمّا نهضوا</w:t>
      </w:r>
      <w:r>
        <w:rPr>
          <w:rStyle w:val="FootnoteReference"/>
        </w:rPr>
        <w:footnoteReference w:id="310"/>
      </w:r>
      <w:r>
        <w:rPr>
          <w:rFonts w:ascii="IRNazanin" w:hAnsi="IRNazanin" w:eastAsia="IRNazanin" w:cs="IRNazanin"/>
          <w:lang w:bidi="fa-IR"/>
          <w:color w:val="111111"/>
          <w:sz w:val="28"/>
          <w:szCs w:val="28"/>
          <w:rtl/>
        </w:rPr>
        <w:t xml:space="preserve">، قال لهم علیه السلام: ألقوا أبا جعفر فسلّموا علیه، وأحدثوا به عهداً .</w:t>
      </w:r>
    </w:p>
    <w:p>
      <w:pPr>
        <w:pStyle w:val="BookText"/>
      </w:pPr>
      <w:r>
        <w:rPr>
          <w:rFonts w:ascii="IRNazanin" w:hAnsi="IRNazanin" w:eastAsia="IRNazanin" w:cs="IRNazanin"/>
          <w:lang w:bidi="fa-IR"/>
          <w:color w:val="111111"/>
          <w:sz w:val="28"/>
          <w:szCs w:val="28"/>
          <w:rtl/>
        </w:rPr>
        <w:t xml:space="preserve">فلمّا نهض القوم التفت إلیّ فقال : یرحم الله المفضّل إنّه کان لیقنع بدون هذا</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رجال الکشّی : حمدویه، عن محمّد بن عیسی، عن محمّد بن عمر بن سعید الزیّات، عن محمّد بن جریر، عن بعض أصحابنا (مثله).</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علیّ بن محمّد (مثله).</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13- رجال الکشّی: حمدویه؛ وإبراهیم بن محمّد بن العبّاس، قالا:</w:t>
      </w:r>
    </w:p>
    <w:p>
      <w:pPr>
        <w:pStyle w:val="BookText"/>
      </w:pPr>
      <w:r>
        <w:rPr>
          <w:rFonts w:ascii="IRNazanin" w:hAnsi="IRNazanin" w:eastAsia="IRNazanin" w:cs="IRNazanin"/>
          <w:lang w:bidi="fa-IR"/>
          <w:color w:val="111111"/>
          <w:sz w:val="28"/>
          <w:szCs w:val="28"/>
          <w:rtl/>
        </w:rPr>
        <w:t xml:space="preserve">حدّثنا محمّد بن عیسی، قال: أخبرنی مسافر - مولی أبی الحسن علیه السلام - قال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أمرنی أبوالحسن علیه السلام بخراسان، فقال : إلحقّ بأبی جعفر فإنّه صاحبک.</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14 - الکافی : أحمد بن مهران، عن محمّد بن علیّ، عن معمّر بن خلاّد، قال :</w:t>
      </w:r>
    </w:p>
    <w:p>
      <w:pPr>
        <w:pStyle w:val="BookText"/>
      </w:pPr>
      <w:r>
        <w:rPr>
          <w:rFonts w:ascii="IRNazanin" w:hAnsi="IRNazanin" w:eastAsia="IRNazanin" w:cs="IRNazanin"/>
          <w:lang w:bidi="fa-IR"/>
          <w:color w:val="111111"/>
          <w:sz w:val="28"/>
          <w:szCs w:val="28"/>
          <w:rtl/>
        </w:rPr>
        <w:t xml:space="preserve">ذکرنا عند أبی الحسن علیه السلام شیئاً بعد ما ولد له أبوجعفر علیه السلام، فقال :</w:t>
      </w:r>
    </w:p>
    <w:p>
      <w:pPr>
        <w:pStyle w:val="BookText"/>
      </w:pPr>
      <w:r>
        <w:rPr>
          <w:rFonts w:ascii="IRNazanin" w:hAnsi="IRNazanin" w:eastAsia="IRNazanin" w:cs="IRNazanin"/>
          <w:lang w:bidi="fa-IR"/>
          <w:color w:val="111111"/>
          <w:sz w:val="28"/>
          <w:szCs w:val="28"/>
          <w:rtl/>
        </w:rPr>
        <w:t xml:space="preserve">ما حاجتکم إلی ذلک، هذا أبوجعفر قد أجلسته مجلسی وصیّرته فی مکانی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15- ومنه : محمّد بن یحیی، عن أحمد بن محمّد، عن معمّر بن خلاّد، قال :</w:t>
      </w:r>
    </w:p>
    <w:p>
      <w:pPr>
        <w:pStyle w:val="BookText"/>
      </w:pPr>
      <w:r>
        <w:rPr>
          <w:rFonts w:ascii="IRNazanin" w:hAnsi="IRNazanin" w:eastAsia="IRNazanin" w:cs="IRNazanin"/>
          <w:lang w:bidi="fa-IR"/>
          <w:color w:val="111111"/>
          <w:sz w:val="28"/>
          <w:szCs w:val="28"/>
          <w:rtl/>
        </w:rPr>
        <w:t xml:space="preserve">سمعت الرضا علیه السلام - وذکر</w:t>
      </w:r>
      <w:r>
        <w:rPr>
          <w:rStyle w:val="FootnoteReference"/>
        </w:rPr>
        <w:footnoteReference w:id="315"/>
      </w:r>
      <w:r>
        <w:rPr>
          <w:rFonts w:ascii="Amiri" w:hAnsi="Amiri" w:eastAsia="Amiri" w:cs="Amiri"/>
          <w:lang w:bidi="ar-SA"/>
          <w:color w:val="111111"/>
          <w:sz w:val="28"/>
          <w:szCs w:val="28"/>
          <w:rtl/>
        </w:rPr>
        <w:t xml:space="preserve">شیئاً . فقال :</w:t>
      </w:r>
    </w:p>
    <w:p>
      <w:pPr>
        <w:pStyle w:val="BookText"/>
      </w:pPr>
      <w:r>
        <w:rPr>
          <w:rFonts w:ascii="IRNazanin" w:hAnsi="IRNazanin" w:eastAsia="IRNazanin" w:cs="IRNazanin"/>
          <w:lang w:bidi="fa-IR"/>
          <w:color w:val="111111"/>
          <w:sz w:val="28"/>
          <w:szCs w:val="28"/>
          <w:rtl/>
        </w:rPr>
        <w:t xml:space="preserve">ما حاجتکم إلی ذلک، هذا أبوجعفر قد أجلسته مجلسی وصیّرته مکانی ؛</w:t>
      </w:r>
    </w:p>
    <w:p>
      <w:pPr>
        <w:pStyle w:val="BookText"/>
      </w:pPr>
      <w:r>
        <w:rPr>
          <w:rFonts w:ascii="IRNazanin" w:hAnsi="IRNazanin" w:eastAsia="IRNazanin" w:cs="IRNazanin"/>
          <w:lang w:bidi="fa-IR"/>
          <w:color w:val="111111"/>
          <w:sz w:val="28"/>
          <w:szCs w:val="28"/>
          <w:rtl/>
        </w:rPr>
        <w:t xml:space="preserve">وقال: إنّا أهل بیت یتوارث أصاغرنا عن أکابرنا القذّة بالقذّة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إرشاد المفید: ابن قولویه، عن الکلینی، عن محمّد بن یحیی (مثله)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16- عیون أخبار الرضا: الوراق، عن الأسدی، عن الحسن بن عیسی الخرّاط، عن جعفر بن محمّد النوفلی، قال:</w:t>
      </w:r>
    </w:p>
    <w:p>
      <w:pPr>
        <w:pStyle w:val="BookText"/>
      </w:pPr>
      <w:r>
        <w:rPr>
          <w:rFonts w:ascii="IRNazanin" w:hAnsi="IRNazanin" w:eastAsia="IRNazanin" w:cs="IRNazanin"/>
          <w:lang w:bidi="fa-IR"/>
          <w:color w:val="111111"/>
          <w:sz w:val="28"/>
          <w:szCs w:val="28"/>
          <w:rtl/>
        </w:rPr>
        <w:t xml:space="preserve">أتیت الرضا علیه السلام وهو بقنطرة أربق</w:t>
      </w:r>
      <w:r>
        <w:rPr>
          <w:rStyle w:val="FootnoteReference"/>
        </w:rPr>
        <w:footnoteReference w:id="318"/>
      </w:r>
      <w:r>
        <w:rPr>
          <w:rFonts w:ascii="IRNazanin" w:hAnsi="IRNazanin" w:eastAsia="IRNazanin" w:cs="IRNazanin"/>
          <w:lang w:bidi="fa-IR"/>
          <w:color w:val="111111"/>
          <w:sz w:val="28"/>
          <w:szCs w:val="28"/>
          <w:rtl/>
        </w:rPr>
        <w:t xml:space="preserve">فسلّمت علیه، ثمّ جلست، وقلت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فداک إنّ أُناساً یزعمون أنّ أباک حیّ.</w:t>
      </w:r>
    </w:p>
    <w:p>
      <w:pPr>
        <w:pStyle w:val="BookText"/>
      </w:pPr>
      <w:r>
        <w:rPr>
          <w:rFonts w:ascii="IRNazanin" w:hAnsi="IRNazanin" w:eastAsia="IRNazanin" w:cs="IRNazanin"/>
          <w:lang w:bidi="fa-IR"/>
          <w:color w:val="111111"/>
          <w:sz w:val="28"/>
          <w:szCs w:val="28"/>
          <w:rtl/>
        </w:rPr>
        <w:t xml:space="preserve">فقال : کذبوا - لعنهم الله - لو کان حیّاً ما قسّم میراثه، ولانکح نساؤه ، ولکنّه - والله - ذاق الموت کما ذاقه علیّ بن أبی طالب علیه السلام.</w:t>
      </w:r>
    </w:p>
    <w:p>
      <w:pPr>
        <w:pStyle w:val="BookText"/>
      </w:pPr>
      <w:r>
        <w:rPr>
          <w:rFonts w:ascii="IRNazanin" w:hAnsi="IRNazanin" w:eastAsia="IRNazanin" w:cs="IRNazanin"/>
          <w:lang w:bidi="fa-IR"/>
          <w:color w:val="111111"/>
          <w:sz w:val="28"/>
          <w:szCs w:val="28"/>
          <w:rtl/>
        </w:rPr>
        <w:t xml:space="preserve">قال : قلت له : ما تأمرنی؟ قال:</w:t>
      </w:r>
    </w:p>
    <w:p>
      <w:pPr>
        <w:pStyle w:val="BookText"/>
      </w:pPr>
      <w:r>
        <w:rPr>
          <w:rFonts w:ascii="IRNazanin" w:hAnsi="IRNazanin" w:eastAsia="IRNazanin" w:cs="IRNazanin"/>
          <w:lang w:bidi="fa-IR"/>
          <w:color w:val="111111"/>
          <w:sz w:val="28"/>
          <w:szCs w:val="28"/>
          <w:rtl/>
        </w:rPr>
        <w:t xml:space="preserve">علیک بابنی محمّد من بعدی، وأمّا أنا فإنّی ذاهب فی وجه لا أرجع (الخبر)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وأورده فی ثاقب المناقب : 431 عن جعفر بن محمّد، وفی إعلام الوری : 324 عن ابن بابویه (مثله).</w:t>
      </w:r>
    </w:p>
    <w:p>
      <w:pPr>
        <w:pStyle w:val="BookText"/>
      </w:pPr>
      <w:r>
        <w:rPr>
          <w:rFonts w:ascii="IRNazanin" w:hAnsi="IRNazanin" w:eastAsia="IRNazanin" w:cs="IRNazanin"/>
          <w:lang w:bidi="fa-IR"/>
          <w:color w:val="111111"/>
          <w:sz w:val="28"/>
          <w:szCs w:val="28"/>
          <w:rtl/>
        </w:rPr>
        <w:t xml:space="preserve">17- إرشاد المفید: ابن قولویه، عن الکلینیّ، عن علیّ، عن أبیه، وعلیّ بن محمّد القاشانی معاً، عن زکریّا بن یحیی بن النعمان البصری</w:t>
      </w:r>
      <w:r>
        <w:rPr>
          <w:rStyle w:val="FootnoteReference"/>
        </w:rPr>
        <w:footnoteReference w:id="320"/>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سمعت علیّ بن جعفر بن محمّد یحدّث الحسن بن الحسین بن علیّ بن الحسین، فقال فی حدیثه :</w:t>
      </w:r>
    </w:p>
    <w:p>
      <w:pPr>
        <w:pStyle w:val="BookText"/>
      </w:pPr>
      <w:r>
        <w:rPr>
          <w:rFonts w:ascii="IRNazanin" w:hAnsi="IRNazanin" w:eastAsia="IRNazanin" w:cs="IRNazanin"/>
          <w:lang w:bidi="fa-IR"/>
          <w:color w:val="111111"/>
          <w:sz w:val="28"/>
          <w:szCs w:val="28"/>
          <w:rtl/>
        </w:rPr>
        <w:t xml:space="preserve">لقد نصر الله أبا الحسن الرضا علیه السلام لمّا بغی علیه إخوته وعمومته؛</w:t>
      </w:r>
    </w:p>
    <w:p>
      <w:pPr>
        <w:pStyle w:val="BookText"/>
      </w:pPr>
      <w:r>
        <w:rPr>
          <w:rFonts w:ascii="IRNazanin" w:hAnsi="IRNazanin" w:eastAsia="IRNazanin" w:cs="IRNazanin"/>
          <w:lang w:bidi="fa-IR"/>
          <w:color w:val="111111"/>
          <w:sz w:val="28"/>
          <w:szCs w:val="28"/>
          <w:rtl/>
        </w:rPr>
        <w:t xml:space="preserve">وذکر حدیثاً حتّی انتهی إلی قوله:</w:t>
      </w:r>
    </w:p>
    <w:p>
      <w:pPr>
        <w:pStyle w:val="BookText"/>
      </w:pPr>
      <w:r>
        <w:rPr>
          <w:rFonts w:ascii="IRNazanin" w:hAnsi="IRNazanin" w:eastAsia="IRNazanin" w:cs="IRNazanin"/>
          <w:lang w:bidi="fa-IR"/>
          <w:color w:val="111111"/>
          <w:sz w:val="28"/>
          <w:szCs w:val="28"/>
          <w:rtl/>
        </w:rPr>
        <w:t xml:space="preserve">فقمت وقبضت علی ید أبی جعفر محمد بن علیّ الرضا علیه السلام وقلت:</w:t>
      </w:r>
    </w:p>
    <w:p>
      <w:pPr>
        <w:pStyle w:val="BookText"/>
      </w:pPr>
      <w:r>
        <w:rPr>
          <w:rFonts w:ascii="IRNazanin" w:hAnsi="IRNazanin" w:eastAsia="IRNazanin" w:cs="IRNazanin"/>
          <w:lang w:bidi="fa-IR"/>
          <w:color w:val="111111"/>
          <w:sz w:val="28"/>
          <w:szCs w:val="28"/>
          <w:rtl/>
        </w:rPr>
        <w:t xml:space="preserve">أشهد أنّک إمامی عندالله. فبکی الرّضا علیه السلام، ثمّ قال :</w:t>
      </w:r>
    </w:p>
    <w:p>
      <w:pPr>
        <w:pStyle w:val="BookText"/>
      </w:pPr>
      <w:r>
        <w:rPr>
          <w:rFonts w:ascii="IRNazanin" w:hAnsi="IRNazanin" w:eastAsia="IRNazanin" w:cs="IRNazanin"/>
          <w:lang w:bidi="fa-IR"/>
          <w:color w:val="111111"/>
          <w:sz w:val="28"/>
          <w:szCs w:val="28"/>
          <w:rtl/>
        </w:rPr>
        <w:t xml:space="preserve">یا عمّ ألم تسمع أبی وهو یقول : قال رسول الله صلّی الله علیه وآله :</w:t>
      </w:r>
    </w:p>
    <w:p>
      <w:pPr>
        <w:pStyle w:val="BookText"/>
      </w:pPr>
      <w:r>
        <w:rPr>
          <w:rFonts w:ascii="IRNazanin" w:hAnsi="IRNazanin" w:eastAsia="IRNazanin" w:cs="IRNazanin"/>
          <w:lang w:bidi="fa-IR"/>
          <w:color w:val="111111"/>
          <w:sz w:val="28"/>
          <w:szCs w:val="28"/>
          <w:rtl/>
        </w:rPr>
        <w:t xml:space="preserve">بأبی ابن خیرة الإماء النوبیّة الطیّبة یکون من ولده الطرید الشرید الموتور، بأبیه وجدّه، صاحب الغیبة</w:t>
      </w:r>
      <w:r>
        <w:rPr>
          <w:rStyle w:val="FootnoteReference"/>
        </w:rPr>
        <w:footnoteReference w:id="321"/>
      </w:r>
      <w:r>
        <w:rPr>
          <w:rFonts w:ascii="IRNazanin" w:hAnsi="IRNazanin" w:eastAsia="IRNazanin" w:cs="IRNazanin"/>
          <w:lang w:bidi="fa-IR"/>
          <w:color w:val="111111"/>
          <w:sz w:val="28"/>
          <w:szCs w:val="28"/>
          <w:rtl/>
        </w:rPr>
        <w:t xml:space="preserve">فیقال: مات أو هلک أو أیّ واد سلک؟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صدقت جعلت فداک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18 - الکافی : الحسین بن محمّد، عن المعلّی، عن محمّد بن جمهور، عن معمّر بن خلاّد، قال : سمعت إسماعیل بن إبراهیم یقول للرضا علیه السلام : إنّ ابنی فی لسانه ثقل فأنا أبعث به إلیک غداً تمسح علی رأسه وتدعو له فإنّه مولاک .</w:t>
      </w:r>
    </w:p>
    <w:p>
      <w:pPr>
        <w:pStyle w:val="BookText"/>
      </w:pPr>
      <w:r>
        <w:rPr>
          <w:rFonts w:ascii="IRNazanin" w:hAnsi="IRNazanin" w:eastAsia="IRNazanin" w:cs="IRNazanin"/>
          <w:lang w:bidi="fa-IR"/>
          <w:color w:val="111111"/>
          <w:sz w:val="28"/>
          <w:szCs w:val="28"/>
          <w:rtl/>
        </w:rPr>
        <w:t xml:space="preserve">فقال : هو مولی أبی جعفر، فابعث به غداً إلیه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19- عیون أخبار الرضا: الهمدانیّ، عن علیّ، عن أبیه، عن الهرویّ، قال :</w:t>
      </w:r>
    </w:p>
    <w:p>
      <w:pPr>
        <w:pStyle w:val="BookText"/>
      </w:pPr>
      <w:r>
        <w:rPr>
          <w:rFonts w:ascii="IRNazanin" w:hAnsi="IRNazanin" w:eastAsia="IRNazanin" w:cs="IRNazanin"/>
          <w:lang w:bidi="fa-IR"/>
          <w:color w:val="111111"/>
          <w:sz w:val="28"/>
          <w:szCs w:val="28"/>
          <w:rtl/>
        </w:rPr>
        <w:t xml:space="preserve">سمعت دعبل بن علیّ الخزاعی یقول: أنشدت مولای علیّ بن موسی الرضا علیهما السلام قصیدتی - إلی أن قال -:</w:t>
      </w:r>
    </w:p>
    <w:p>
      <w:pPr>
        <w:pStyle w:val="BookText"/>
      </w:pPr>
      <w:r>
        <w:rPr>
          <w:rFonts w:ascii="IRNazanin" w:hAnsi="IRNazanin" w:eastAsia="IRNazanin" w:cs="IRNazanin"/>
          <w:lang w:bidi="fa-IR"/>
          <w:color w:val="111111"/>
          <w:sz w:val="28"/>
          <w:szCs w:val="28"/>
          <w:rtl/>
        </w:rPr>
        <w:t xml:space="preserve">فقال : یا دعبل الإمام بعدی محمّد ابنی، وبعد محمّد ابنه علیّ، وبعد علیّ ابنه الحسن، وبعد الحسن ابنه الحجّة القائم المنتظر (الخبر).</w:t>
      </w:r>
    </w:p>
    <w:p>
      <w:pPr>
        <w:pStyle w:val="BookText"/>
      </w:pPr>
      <w:r>
        <w:rPr>
          <w:rFonts w:ascii="IRNazanin" w:hAnsi="IRNazanin" w:eastAsia="IRNazanin" w:cs="IRNazanin"/>
          <w:lang w:bidi="fa-IR"/>
          <w:color w:val="111111"/>
          <w:sz w:val="28"/>
          <w:szCs w:val="28"/>
          <w:rtl/>
        </w:rPr>
        <w:t xml:space="preserve">کفایة الأثر : محمّد بن عبدالله بن حمزة، عن عمّه الحسن بن حمزة، عن علیّ ابن إبراهیم (مثله).</w:t>
      </w:r>
    </w:p>
    <w:p>
      <w:pPr>
        <w:pStyle w:val="BookText"/>
      </w:pPr>
      <w:r>
        <w:rPr>
          <w:rFonts w:ascii="IRNazanin" w:hAnsi="IRNazanin" w:eastAsia="IRNazanin" w:cs="IRNazanin"/>
          <w:lang w:bidi="fa-IR"/>
          <w:color w:val="111111"/>
          <w:sz w:val="28"/>
          <w:szCs w:val="28"/>
          <w:rtl/>
        </w:rPr>
        <w:t xml:space="preserve">فرائد السمطین : بإسناده عن الصدوق (مثله) .</w:t>
      </w:r>
      <w:r>
        <w:rPr>
          <w:rStyle w:val="FootnoteReference"/>
        </w:rPr>
        <w:footnoteReference w:id="32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المناقب لابن شهرآشوب : بنان بن نافع، قال: سألت علیّ بن موسی الرضا علیهما السلام، فقلت: جعلت فداک ، من صاحب الأمر بعدک؟</w:t>
      </w:r>
    </w:p>
    <w:p>
      <w:pPr>
        <w:pStyle w:val="BookText"/>
      </w:pPr>
      <w:r>
        <w:rPr>
          <w:rFonts w:ascii="IRNazanin" w:hAnsi="IRNazanin" w:eastAsia="IRNazanin" w:cs="IRNazanin"/>
          <w:lang w:bidi="fa-IR"/>
          <w:color w:val="111111"/>
          <w:sz w:val="28"/>
          <w:szCs w:val="28"/>
          <w:rtl/>
        </w:rPr>
        <w:t xml:space="preserve">فقال لی: یا بن نافع ! یدخل علیک من هذا الباب من ورث ما ورثته ممّن هو قبلی</w:t>
      </w:r>
      <w:r>
        <w:rPr>
          <w:rStyle w:val="FootnoteReference"/>
        </w:rPr>
        <w:footnoteReference w:id="325"/>
      </w:r>
      <w:r>
        <w:rPr>
          <w:rFonts w:ascii="IRNazanin" w:hAnsi="IRNazanin" w:eastAsia="IRNazanin" w:cs="IRNazanin"/>
          <w:lang w:bidi="fa-IR"/>
          <w:color w:val="111111"/>
          <w:sz w:val="28"/>
          <w:szCs w:val="28"/>
          <w:rtl/>
        </w:rPr>
        <w:t xml:space="preserve">، وهو حجّة الله تعالی من بعدی.</w:t>
      </w:r>
    </w:p>
    <w:p>
      <w:pPr>
        <w:pStyle w:val="BookText"/>
      </w:pPr>
      <w:r>
        <w:rPr>
          <w:rFonts w:ascii="IRNazanin" w:hAnsi="IRNazanin" w:eastAsia="IRNazanin" w:cs="IRNazanin"/>
          <w:lang w:bidi="fa-IR"/>
          <w:color w:val="111111"/>
          <w:sz w:val="28"/>
          <w:szCs w:val="28"/>
          <w:rtl/>
        </w:rPr>
        <w:t xml:space="preserve">فبینا أنا کذلک إذ دخل علینا محمّد بن علیّ علیهم السلام، فلمّا بصر بی، قال لی:</w:t>
      </w:r>
    </w:p>
    <w:p>
      <w:pPr>
        <w:pStyle w:val="BookText"/>
      </w:pPr>
      <w:r>
        <w:rPr>
          <w:rFonts w:ascii="IRNazanin" w:hAnsi="IRNazanin" w:eastAsia="IRNazanin" w:cs="IRNazanin"/>
          <w:lang w:bidi="fa-IR"/>
          <w:color w:val="111111"/>
          <w:sz w:val="28"/>
          <w:szCs w:val="28"/>
          <w:rtl/>
        </w:rPr>
        <w:t xml:space="preserve">یا بن نافع! ألا أُحدّثک بحدیث؟ إنّا معاشر الأئمّة إذا حملته أُمّه یسمع الصوت فی</w:t>
      </w:r>
      <w:r>
        <w:rPr>
          <w:rStyle w:val="FootnoteReference"/>
        </w:rPr>
        <w:footnoteReference w:id="326"/>
      </w:r>
      <w:r>
        <w:rPr>
          <w:rFonts w:ascii="IRNazanin" w:hAnsi="IRNazanin" w:eastAsia="IRNazanin" w:cs="IRNazanin"/>
          <w:lang w:bidi="fa-IR"/>
          <w:color w:val="111111"/>
          <w:sz w:val="28"/>
          <w:szCs w:val="28"/>
          <w:rtl/>
        </w:rPr>
        <w:t xml:space="preserve">بطن أُمّه أربعین یوماً، فإذا أتی له فی بطن أُمّه أربعة أشهر رفع الله تعالی له أعلام الأرض، فقرّب له ما بعد عنه، حتّی لایعزب عنه حلول قطرة غیث نافعة ولاضارّة؛</w:t>
      </w:r>
    </w:p>
    <w:p>
      <w:pPr>
        <w:pStyle w:val="BookText"/>
      </w:pPr>
      <w:r>
        <w:rPr>
          <w:rFonts w:ascii="IRNazanin" w:hAnsi="IRNazanin" w:eastAsia="IRNazanin" w:cs="IRNazanin"/>
          <w:lang w:bidi="fa-IR"/>
          <w:color w:val="111111"/>
          <w:sz w:val="28"/>
          <w:szCs w:val="28"/>
          <w:rtl/>
        </w:rPr>
        <w:t xml:space="preserve">وإنّ قولک لأبی الحسن: من حجّة الدهر والزمان من بعده؟ فالّذی حدّثک أبو الحسن ما سألت عنه هو الحجّة علیک. فقلت: أنا أوّل العابدین .</w:t>
      </w:r>
    </w:p>
    <w:p>
      <w:pPr>
        <w:pStyle w:val="BookText"/>
      </w:pPr>
      <w:r>
        <w:rPr>
          <w:rFonts w:ascii="IRNazanin" w:hAnsi="IRNazanin" w:eastAsia="IRNazanin" w:cs="IRNazanin"/>
          <w:lang w:bidi="fa-IR"/>
          <w:color w:val="111111"/>
          <w:sz w:val="28"/>
          <w:szCs w:val="28"/>
          <w:rtl/>
        </w:rPr>
        <w:t xml:space="preserve">ثمّ دخل علینا أبو الحسن، فقال لی : یا بن نافع ! سلّم وأذعن له بالطاعة؛</w:t>
      </w:r>
    </w:p>
    <w:p>
      <w:pPr>
        <w:pStyle w:val="BookText"/>
      </w:pPr>
      <w:r>
        <w:rPr>
          <w:rFonts w:ascii="IRNazanin" w:hAnsi="IRNazanin" w:eastAsia="IRNazanin" w:cs="IRNazanin"/>
          <w:lang w:bidi="fa-IR"/>
          <w:color w:val="111111"/>
          <w:sz w:val="28"/>
          <w:szCs w:val="28"/>
          <w:rtl/>
        </w:rPr>
        <w:t xml:space="preserve">فروحه روحی، وروحی روح رسول الله صلّی الله علیه و آله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21- قرب الإسناد: أحمد بن محمّد بن عیسی، عن أحمد بن محمّد بن أبی نصر، عن الرضا علیه السلام - فی حدیث - قال : قلت له :</w:t>
      </w:r>
    </w:p>
    <w:p>
      <w:pPr>
        <w:pStyle w:val="BookText"/>
      </w:pPr>
      <w:r>
        <w:rPr>
          <w:rFonts w:ascii="IRNazanin" w:hAnsi="IRNazanin" w:eastAsia="IRNazanin" w:cs="IRNazanin"/>
          <w:lang w:bidi="fa-IR"/>
          <w:color w:val="111111"/>
          <w:sz w:val="28"/>
          <w:szCs w:val="28"/>
          <w:rtl/>
        </w:rPr>
        <w:t xml:space="preserve">قد سألتک منذ سنین ولیس لک ولد عن الإمامة فیمن تکون بعدک؟ فقلت: «فی ولدی» وقد وهب الله لک اثنین، فأیّهما عندک بمنزلتک الّتی کانت عند أبیک؟</w:t>
      </w:r>
    </w:p>
    <w:p>
      <w:pPr>
        <w:pStyle w:val="BookText"/>
      </w:pPr>
      <w:r>
        <w:rPr>
          <w:rFonts w:ascii="IRNazanin" w:hAnsi="IRNazanin" w:eastAsia="IRNazanin" w:cs="IRNazanin"/>
          <w:lang w:bidi="fa-IR"/>
          <w:color w:val="111111"/>
          <w:sz w:val="28"/>
          <w:szCs w:val="28"/>
          <w:rtl/>
        </w:rPr>
        <w:t xml:space="preserve">فقال لی : هذا الّذی سألت عنه، لیس هذا وقته . فقلت له :</w:t>
      </w:r>
    </w:p>
    <w:p>
      <w:pPr>
        <w:pStyle w:val="BookText"/>
      </w:pPr>
      <w:r>
        <w:rPr>
          <w:rFonts w:ascii="IRNazanin" w:hAnsi="IRNazanin" w:eastAsia="IRNazanin" w:cs="IRNazanin"/>
          <w:lang w:bidi="fa-IR"/>
          <w:color w:val="111111"/>
          <w:sz w:val="28"/>
          <w:szCs w:val="28"/>
          <w:rtl/>
        </w:rPr>
        <w:t xml:space="preserve">جعلت فداک، قد رأیت ما ابتلینا به فی أبیک، ولست آمن من الأحداث .</w:t>
      </w:r>
    </w:p>
    <w:p>
      <w:pPr>
        <w:pStyle w:val="BookText"/>
      </w:pPr>
      <w:r>
        <w:rPr>
          <w:rFonts w:ascii="IRNazanin" w:hAnsi="IRNazanin" w:eastAsia="IRNazanin" w:cs="IRNazanin"/>
          <w:lang w:bidi="fa-IR"/>
          <w:color w:val="111111"/>
          <w:sz w:val="28"/>
          <w:szCs w:val="28"/>
          <w:rtl/>
        </w:rPr>
        <w:t xml:space="preserve">فقال : کلاّ، إنّ شاء الله لو کان الّذی تخاف کان منّی فی ذلک حجّة أحتجّ بها علیک وعلی غیرک (الخبر) .</w:t>
      </w:r>
      <w:r>
        <w:rPr>
          <w:rStyle w:val="FootnoteReference"/>
        </w:rPr>
        <w:footnoteReference w:id="328"/>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دلائل الإمامة : محمّد بن هارون بن موسی ، عن أبیه، عن محمّد بن الحسن ابن أحمد بن الولید، عن أحمد</w:t>
      </w:r>
      <w:r>
        <w:rPr>
          <w:rStyle w:val="FootnoteReference"/>
        </w:rPr>
        <w:footnoteReference w:id="329"/>
      </w:r>
      <w:r>
        <w:rPr>
          <w:rFonts w:ascii="IRNazanin" w:hAnsi="IRNazanin" w:eastAsia="IRNazanin" w:cs="IRNazanin"/>
          <w:lang w:bidi="fa-IR"/>
          <w:color w:val="111111"/>
          <w:sz w:val="28"/>
          <w:szCs w:val="28"/>
          <w:rtl/>
        </w:rPr>
        <w:t xml:space="preserve">بن أبی عبدالله البرقیّ، عن زکریّا بن آدم، قال:</w:t>
      </w:r>
    </w:p>
    <w:p>
      <w:pPr>
        <w:pStyle w:val="BookText"/>
      </w:pPr>
      <w:r>
        <w:rPr>
          <w:rFonts w:ascii="IRNazanin" w:hAnsi="IRNazanin" w:eastAsia="IRNazanin" w:cs="IRNazanin"/>
          <w:lang w:bidi="fa-IR"/>
          <w:color w:val="111111"/>
          <w:sz w:val="28"/>
          <w:szCs w:val="28"/>
          <w:rtl/>
        </w:rPr>
        <w:t xml:space="preserve">إنّی لعند الرضا علیه السلام إذ جیء بأبی جعفر علیه السلام له، وسنّه أقل من أربع [سنین]</w:t>
      </w:r>
    </w:p>
    <w:p>
      <w:pPr>
        <w:pStyle w:val="BookText"/>
      </w:pPr>
      <w:r>
        <w:rPr>
          <w:rFonts w:ascii="IRNazanin" w:hAnsi="IRNazanin" w:eastAsia="IRNazanin" w:cs="IRNazanin"/>
          <w:lang w:bidi="fa-IR"/>
          <w:color w:val="111111"/>
          <w:sz w:val="28"/>
          <w:szCs w:val="28"/>
          <w:rtl/>
        </w:rPr>
        <w:t xml:space="preserve">فضرب بیده إلی الأرض، ورفع رأسه إلی السماء وهو یفکّر </w:t>
      </w:r>
      <w:r>
        <w:rPr>
          <w:rStyle w:val="FootnoteReference"/>
        </w:rPr>
        <w:footnoteReference w:id="330"/>
      </w:r>
      <w:r>
        <w:rPr>
          <w:rFonts w:ascii="IRNazanin" w:hAnsi="IRNazanin" w:eastAsia="IRNazanin" w:cs="IRNazanin"/>
          <w:lang w:bidi="fa-IR"/>
          <w:color w:val="111111"/>
          <w:sz w:val="28"/>
          <w:szCs w:val="28"/>
          <w:rtl/>
        </w:rPr>
        <w:t xml:space="preserve">، فقال له الرضا علیه السلام :</w:t>
      </w:r>
    </w:p>
    <w:p>
      <w:pPr>
        <w:pStyle w:val="BookText"/>
      </w:pPr>
      <w:r>
        <w:rPr>
          <w:rFonts w:ascii="Amiri" w:hAnsi="Amiri" w:eastAsia="Amiri" w:cs="Amiri"/>
          <w:lang w:bidi="ar-SA"/>
          <w:color w:val="111111"/>
          <w:sz w:val="28"/>
          <w:szCs w:val="28"/>
          <w:rtl/>
        </w:rPr>
        <w:t xml:space="preserve">بنفسی أنت لِمَ طال فکرک؟</w:t>
      </w:r>
    </w:p>
    <w:p>
      <w:pPr>
        <w:pStyle w:val="BookText"/>
      </w:pPr>
      <w:r>
        <w:rPr>
          <w:rFonts w:ascii="IRNazanin" w:hAnsi="IRNazanin" w:eastAsia="IRNazanin" w:cs="IRNazanin"/>
          <w:lang w:bidi="fa-IR"/>
          <w:color w:val="111111"/>
          <w:sz w:val="28"/>
          <w:szCs w:val="28"/>
          <w:rtl/>
        </w:rPr>
        <w:t xml:space="preserve">فقال : فیما صنع بأُمّی فاطمة .</w:t>
      </w:r>
    </w:p>
    <w:p>
      <w:pPr>
        <w:pStyle w:val="BookText"/>
      </w:pPr>
      <w:r>
        <w:rPr>
          <w:rFonts w:ascii="Amiri" w:hAnsi="Amiri" w:eastAsia="Amiri" w:cs="Amiri"/>
          <w:lang w:bidi="ar-SA"/>
          <w:color w:val="111111"/>
          <w:sz w:val="28"/>
          <w:szCs w:val="28"/>
          <w:rtl/>
        </w:rPr>
        <w:t xml:space="preserve">أما والله لأُخرجنّهما، ثمّ لأحرقنّهما، ثمّ لأذرینّهما، ثمّ لأُنسفتّهما فی الیمّ نسفاً.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فاستدناه وقبّل بین عینیه، ثمّ قال : .</w:t>
      </w:r>
    </w:p>
    <w:p>
      <w:pPr>
        <w:pStyle w:val="BookText"/>
      </w:pPr>
      <w:r>
        <w:rPr>
          <w:rFonts w:ascii="IRNazanin" w:hAnsi="IRNazanin" w:eastAsia="IRNazanin" w:cs="IRNazanin"/>
          <w:lang w:bidi="fa-IR"/>
          <w:color w:val="111111"/>
          <w:sz w:val="28"/>
          <w:szCs w:val="28"/>
          <w:rtl/>
        </w:rPr>
        <w:t xml:space="preserve">بأبی أنت وأُمّی أنت لها - یعنی الإمامة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r>
        <w:rPr>
          <w:rStyle w:val="FootnoteReference"/>
        </w:rPr>
        <w:footnoteReference w:id="333"/>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19425_207358"/>
    <w:bookmarkEnd w:id="32"/>
    <w:p>
      <w:pPr>
        <w:pStyle w:val="Heading2"/>
      </w:pPr>
      <w:bookmarkStart w:id="486" w:name="_Toc63"/>
      <w:r>
        <w:t>معجزاته علیه السلام</w:t>
      </w:r>
      <w:bookmarkEnd w:id="486"/>
    </w:p>
    <w:p>
      <w:pPr>
        <w:pStyle w:val="Heading3"/>
      </w:pPr>
      <w:bookmarkStart w:id="487" w:name="_Toc64"/>
      <w:r>
        <w:t>اشارة</w:t>
      </w:r>
      <w:bookmarkEnd w:id="487"/>
    </w:p>
    <w:p>
      <w:pPr>
        <w:pStyle w:val="BookText"/>
      </w:pPr>
      <w:r>
        <w:rPr>
          <w:rFonts w:ascii="IRNazanin" w:hAnsi="IRNazanin" w:eastAsia="IRNazanin" w:cs="IRNazanin"/>
          <w:lang w:bidi="fa-IR"/>
          <w:color w:val="111111"/>
          <w:sz w:val="28"/>
          <w:szCs w:val="28"/>
          <w:rtl/>
        </w:rPr>
        <w:t xml:space="preserve">بالإضافة إلی ما خصّهم الله تعالی بالعلوم الإلهیّة والشرف</w:t>
      </w:r>
    </w:p>
    <w:p>
      <w:pPr>
        <w:pStyle w:val="BookText"/>
      </w:pPr>
      <w:r>
        <w:rPr>
          <w:rFonts w:ascii="Amiri" w:hAnsi="Amiri" w:eastAsia="Amiri" w:cs="Amiri"/>
          <w:lang w:bidi="ar-SA"/>
          <w:color w:val="111111"/>
          <w:sz w:val="28"/>
          <w:szCs w:val="28"/>
          <w:rtl/>
        </w:rPr>
        <w:t xml:space="preserve">والرفعة والسمّو و...</w:t>
      </w:r>
    </w:p>
    <w:p>
      <w:pPr>
        <w:pStyle w:val="BookText"/>
      </w:pPr>
      <w:r>
        <w:rPr>
          <w:rFonts w:ascii="IRNazanin" w:hAnsi="IRNazanin" w:eastAsia="IRNazanin" w:cs="IRNazanin"/>
          <w:lang w:bidi="fa-IR"/>
          <w:color w:val="111111"/>
          <w:sz w:val="28"/>
          <w:szCs w:val="28"/>
          <w:rtl/>
        </w:rPr>
        <w:t xml:space="preserve">فقد حباهم ومنحهم الإعجاز الّذی لا یتأتّی لأحد، وذلک</w:t>
      </w:r>
    </w:p>
    <w:p>
      <w:pPr>
        <w:pStyle w:val="BookText"/>
      </w:pPr>
      <w:r>
        <w:rPr>
          <w:rFonts w:ascii="IRNazanin" w:hAnsi="IRNazanin" w:eastAsia="IRNazanin" w:cs="IRNazanin"/>
          <w:lang w:bidi="fa-IR"/>
          <w:color w:val="111111"/>
          <w:sz w:val="28"/>
          <w:szCs w:val="28"/>
          <w:rtl/>
        </w:rPr>
        <w:t xml:space="preserve">لتتکامل مقوّمات الإمامة، ولیکونوا حجّة بیّنة علی خلقه.</w:t>
      </w:r>
    </w:p>
    <w:p>
      <w:pPr>
        <w:pStyle w:val="Heading3"/>
      </w:pPr>
      <w:bookmarkStart w:id="488" w:name="_Toc65"/>
      <w:r>
        <w:t>5- أبواب معجزاته علیه السلام فی إخباره بالمغیّبات</w:t>
      </w:r>
      <w:bookmarkEnd w:id="488"/>
    </w:p>
    <w:p>
      <w:pPr>
        <w:pStyle w:val="Heading4"/>
      </w:pPr>
      <w:bookmarkStart w:id="489" w:name="_Toc66"/>
      <w:r>
        <w:t>1- باب معجزاته علیه السلام فی إخباره ما فی الضمیر</w:t>
      </w:r>
      <w:bookmarkEnd w:id="489"/>
    </w:p>
    <w:p>
      <w:pPr>
        <w:pStyle w:val="Heading5"/>
      </w:pPr>
      <w:bookmarkStart w:id="490" w:name="_Toc67"/>
      <w:r>
        <w:t>الأخبار: الأصحاب</w:t>
      </w:r>
      <w:bookmarkEnd w:id="490"/>
    </w:p>
    <w:p>
      <w:pPr>
        <w:pStyle w:val="BookText"/>
      </w:pPr>
      <w:r>
        <w:rPr>
          <w:rFonts w:ascii="IRNazanin" w:hAnsi="IRNazanin" w:eastAsia="IRNazanin" w:cs="IRNazanin"/>
          <w:lang w:bidi="fa-IR"/>
          <w:color w:val="111111"/>
          <w:sz w:val="28"/>
          <w:szCs w:val="28"/>
          <w:rtl/>
        </w:rPr>
        <w:t xml:space="preserve">1- بصائر الدرجات : علیّ بن إسماعیل، عن محمّد بن عمرو</w:t>
      </w:r>
      <w:r>
        <w:rPr>
          <w:rStyle w:val="FootnoteReference"/>
        </w:rPr>
        <w:footnoteReference w:id="334"/>
      </w:r>
      <w:r>
        <w:rPr>
          <w:rFonts w:ascii="IRNazanin" w:hAnsi="IRNazanin" w:eastAsia="IRNazanin" w:cs="IRNazanin"/>
          <w:lang w:bidi="fa-IR"/>
          <w:color w:val="111111"/>
          <w:sz w:val="28"/>
          <w:szCs w:val="28"/>
          <w:rtl/>
        </w:rPr>
        <w:t xml:space="preserve">، عن علیّ بن أسباط، قال : رأیت أبا جعفر علیه السلام قد خرج علیّ، فأحددت النظر إلیه وإلی راسه وإلی رجله لأصف قامته لأصحابنا بمصر، فخرّ ساجداً وهو یقول</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احتجّ فی الإمامة بمثل ما احتجّ فی النبوّة، قال الله تعالی :</w:t>
      </w:r>
    </w:p>
    <w:p>
      <w:pPr>
        <w:pStyle w:val="BookText"/>
      </w:pPr>
      <w:r>
        <w:rPr>
          <w:rFonts w:ascii="Amiri" w:hAnsi="Amiri" w:eastAsia="Amiri" w:cs="Amiri"/>
          <w:lang w:bidi="ar-SA"/>
          <w:color w:val="111111"/>
          <w:sz w:val="28"/>
          <w:szCs w:val="28"/>
          <w:rtl/>
        </w:rPr>
        <w:t xml:space="preserve">« وَآتَیْنَاهُ الْحُکْمَ صَبِیًّا »</w:t>
      </w:r>
      <w:r>
        <w:rPr>
          <w:rStyle w:val="FootnoteReference"/>
        </w:rPr>
        <w:footnoteReference w:id="336"/>
      </w:r>
      <w:r>
        <w:rPr>
          <w:rFonts w:ascii="Amiri" w:hAnsi="Amiri" w:eastAsia="Amiri" w:cs="Amiri"/>
          <w:lang w:bidi="ar-SA"/>
          <w:color w:val="111111"/>
          <w:sz w:val="28"/>
          <w:szCs w:val="28"/>
          <w:rtl/>
        </w:rPr>
        <w:t xml:space="preserve">، وقال الله : «وَلَمَّا بَلَغَ أَشُدَّهُ»</w:t>
      </w:r>
      <w:r>
        <w:rPr>
          <w:rStyle w:val="FootnoteReference"/>
        </w:rPr>
        <w:footnoteReference w:id="337"/>
      </w:r>
      <w:r>
        <w:rPr>
          <w:rFonts w:ascii="Amiri" w:hAnsi="Amiri" w:eastAsia="Amiri" w:cs="Amiri"/>
          <w:lang w:bidi="ar-SA"/>
          <w:color w:val="111111"/>
          <w:sz w:val="28"/>
          <w:szCs w:val="28"/>
          <w:rtl/>
        </w:rPr>
        <w:t xml:space="preserve">«وَبَلَغَ أَرْبَعِینَ سَنَةً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فقد یجوز أن یؤتی الحکمة وهو صبّی، ویجوز أن یؤتی وهو ابن أربعین سنة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2- الکافی : الحسین بن محمّد الأشعری، قال: حدّثنی شیخ من أصحابنا یقال له «عبد الله بن رزین»، قال : کنت مجاوراً بالمدینة - مدینة الرّسول صلّی الله علیه وآله - وکان</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 علیه السلام یجیء فی کل یوم مع الزوال إلی المسجد، فینزل فی الصحن،</w:t>
      </w:r>
    </w:p>
    <w:p>
      <w:pPr>
        <w:pStyle w:val="BookText"/>
      </w:pPr>
      <w:r>
        <w:rPr>
          <w:rFonts w:ascii="IRNazanin" w:hAnsi="IRNazanin" w:eastAsia="IRNazanin" w:cs="IRNazanin"/>
          <w:lang w:bidi="fa-IR"/>
          <w:color w:val="111111"/>
          <w:sz w:val="28"/>
          <w:szCs w:val="28"/>
          <w:rtl/>
        </w:rPr>
        <w:t xml:space="preserve">ویصیر إلی رسول الله صلی الله علیه واله ویسلم علیه، ویرجع إلی بیت فاطمة علیها السلام فیخلع</w:t>
      </w:r>
    </w:p>
    <w:p>
      <w:pPr>
        <w:pStyle w:val="BookText"/>
      </w:pPr>
      <w:r>
        <w:rPr>
          <w:rFonts w:ascii="IRNazanin" w:hAnsi="IRNazanin" w:eastAsia="IRNazanin" w:cs="IRNazanin"/>
          <w:lang w:bidi="fa-IR"/>
          <w:color w:val="111111"/>
          <w:sz w:val="28"/>
          <w:szCs w:val="28"/>
          <w:rtl/>
        </w:rPr>
        <w:t xml:space="preserve">نعلیه ویقوم فیصلی، فوسوس إلی الشیطان، فقال:</w:t>
      </w:r>
    </w:p>
    <w:p>
      <w:pPr>
        <w:pStyle w:val="BookText"/>
      </w:pPr>
      <w:r>
        <w:rPr>
          <w:rFonts w:ascii="IRNazanin" w:hAnsi="IRNazanin" w:eastAsia="IRNazanin" w:cs="IRNazanin"/>
          <w:lang w:bidi="fa-IR"/>
          <w:color w:val="111111"/>
          <w:sz w:val="28"/>
          <w:szCs w:val="28"/>
          <w:rtl/>
        </w:rPr>
        <w:t xml:space="preserve">إذا نزل فاذهب حتی تأخذ من التراب الذی یطا علیه. فجلست فی ذلک الیوم</w:t>
      </w:r>
    </w:p>
    <w:p>
      <w:pPr>
        <w:pStyle w:val="BookText"/>
      </w:pPr>
      <w:r>
        <w:rPr>
          <w:rFonts w:ascii="IRNazanin" w:hAnsi="IRNazanin" w:eastAsia="IRNazanin" w:cs="IRNazanin"/>
          <w:lang w:bidi="fa-IR"/>
          <w:color w:val="111111"/>
          <w:sz w:val="28"/>
          <w:szCs w:val="28"/>
          <w:rtl/>
        </w:rPr>
        <w:t xml:space="preserve">أنتظره لأفعل هذا، فلما أن کان وقت الزوال أقبل علیه السلام علی حمار له، فلم ینزل فی</w:t>
      </w:r>
    </w:p>
    <w:p>
      <w:pPr>
        <w:pStyle w:val="BookText"/>
      </w:pPr>
      <w:r>
        <w:rPr>
          <w:rFonts w:ascii="IRNazanin" w:hAnsi="IRNazanin" w:eastAsia="IRNazanin" w:cs="IRNazanin"/>
          <w:lang w:bidi="fa-IR"/>
          <w:color w:val="111111"/>
          <w:sz w:val="28"/>
          <w:szCs w:val="28"/>
          <w:rtl/>
        </w:rPr>
        <w:t xml:space="preserve">الموضع الذی کان ینزل فیه، وجاء حتی نزل علی الصخرة التی علی باب المسجد</w:t>
      </w:r>
    </w:p>
    <w:p>
      <w:pPr>
        <w:pStyle w:val="BookText"/>
      </w:pPr>
      <w:r>
        <w:rPr>
          <w:rFonts w:ascii="IRNazanin" w:hAnsi="IRNazanin" w:eastAsia="IRNazanin" w:cs="IRNazanin"/>
          <w:lang w:bidi="fa-IR"/>
          <w:color w:val="111111"/>
          <w:sz w:val="28"/>
          <w:szCs w:val="28"/>
          <w:rtl/>
        </w:rPr>
        <w:t xml:space="preserve">ثم دخل، فسلم علی رسول الله صلی الله علیه واله .</w:t>
      </w:r>
    </w:p>
    <w:p>
      <w:pPr>
        <w:pStyle w:val="BookText"/>
      </w:pPr>
      <w:r>
        <w:rPr>
          <w:rFonts w:ascii="IRNazanin" w:hAnsi="IRNazanin" w:eastAsia="IRNazanin" w:cs="IRNazanin"/>
          <w:lang w:bidi="fa-IR"/>
          <w:color w:val="111111"/>
          <w:sz w:val="28"/>
          <w:szCs w:val="28"/>
          <w:rtl/>
        </w:rPr>
        <w:t xml:space="preserve">قال : ثم رجع إلی المکان الذی کان یصلی فیه، ففعل هذا أیاما ، فقلت :</w:t>
      </w:r>
    </w:p>
    <w:p>
      <w:pPr>
        <w:pStyle w:val="BookText"/>
      </w:pPr>
      <w:r>
        <w:rPr>
          <w:rFonts w:ascii="IRNazanin" w:hAnsi="IRNazanin" w:eastAsia="IRNazanin" w:cs="IRNazanin"/>
          <w:lang w:bidi="fa-IR"/>
          <w:color w:val="111111"/>
          <w:sz w:val="28"/>
          <w:szCs w:val="28"/>
          <w:rtl/>
        </w:rPr>
        <w:t xml:space="preserve">إذا خلع نعلیه جئت فأخذت الحصی الذی یطأ علیه بقدمیه. فلما أن کان من</w:t>
      </w:r>
    </w:p>
    <w:p>
      <w:pPr>
        <w:pStyle w:val="BookText"/>
      </w:pPr>
      <w:r>
        <w:rPr>
          <w:rFonts w:ascii="IRNazanin" w:hAnsi="IRNazanin" w:eastAsia="IRNazanin" w:cs="IRNazanin"/>
          <w:lang w:bidi="fa-IR"/>
          <w:color w:val="111111"/>
          <w:sz w:val="28"/>
          <w:szCs w:val="28"/>
          <w:rtl/>
        </w:rPr>
        <w:t xml:space="preserve">الغد جاء عند الزوال، فنزل علی الصخرة، ثم دخل فسلم علی رسول الله صلی الله علیه</w:t>
      </w:r>
    </w:p>
    <w:p>
      <w:pPr>
        <w:pStyle w:val="BookText"/>
      </w:pPr>
      <w:r>
        <w:rPr>
          <w:rFonts w:ascii="IRNazanin" w:hAnsi="IRNazanin" w:eastAsia="IRNazanin" w:cs="IRNazanin"/>
          <w:lang w:bidi="fa-IR"/>
          <w:color w:val="111111"/>
          <w:sz w:val="28"/>
          <w:szCs w:val="28"/>
          <w:rtl/>
        </w:rPr>
        <w:t xml:space="preserve">واله ، ثم جاء إلی الموضع الذی کان یصلی فیه، فصلی فی نعلیه ولم یخلعهما حتی فعل</w:t>
      </w:r>
    </w:p>
    <w:p>
      <w:pPr>
        <w:pStyle w:val="BookText"/>
      </w:pPr>
      <w:r>
        <w:rPr>
          <w:rFonts w:ascii="IRNazanin" w:hAnsi="IRNazanin" w:eastAsia="IRNazanin" w:cs="IRNazanin"/>
          <w:lang w:bidi="fa-IR"/>
          <w:color w:val="111111"/>
          <w:sz w:val="28"/>
          <w:szCs w:val="28"/>
          <w:rtl/>
        </w:rPr>
        <w:t xml:space="preserve">ذلک أیامة؛ فقلت فی نفسی:</w:t>
      </w:r>
    </w:p>
    <w:p>
      <w:pPr>
        <w:pStyle w:val="BookText"/>
      </w:pPr>
      <w:r>
        <w:rPr>
          <w:rFonts w:ascii="IRNazanin" w:hAnsi="IRNazanin" w:eastAsia="IRNazanin" w:cs="IRNazanin"/>
          <w:lang w:bidi="fa-IR"/>
          <w:color w:val="111111"/>
          <w:sz w:val="28"/>
          <w:szCs w:val="28"/>
          <w:rtl/>
        </w:rPr>
        <w:t xml:space="preserve">لم یتهیالی هاهنا ولکن أذهب إلی باب الحمام، فإذا دخل إلی الحمام اخذت</w:t>
      </w:r>
    </w:p>
    <w:p>
      <w:pPr>
        <w:pStyle w:val="BookText"/>
      </w:pPr>
      <w:r>
        <w:rPr>
          <w:rFonts w:ascii="IRNazanin" w:hAnsi="IRNazanin" w:eastAsia="IRNazanin" w:cs="IRNazanin"/>
          <w:lang w:bidi="fa-IR"/>
          <w:color w:val="111111"/>
          <w:sz w:val="28"/>
          <w:szCs w:val="28"/>
          <w:rtl/>
        </w:rPr>
        <w:t xml:space="preserve">من التراب الذی یطأ علیه، فسألت عن الحمام الذی یدخله ، فقیل لی: إنه یدخل</w:t>
      </w:r>
    </w:p>
    <w:p>
      <w:pPr>
        <w:pStyle w:val="BookText"/>
      </w:pPr>
      <w:r>
        <w:rPr>
          <w:rFonts w:ascii="IRNazanin" w:hAnsi="IRNazanin" w:eastAsia="IRNazanin" w:cs="IRNazanin"/>
          <w:lang w:bidi="fa-IR"/>
          <w:color w:val="111111"/>
          <w:sz w:val="28"/>
          <w:szCs w:val="28"/>
          <w:rtl/>
        </w:rPr>
        <w:t xml:space="preserve">حمامة بالبقیع لرجل من ولد طلحة، فتعرفت الیوم الذی یدخل فیه الحمام، وصرت</w:t>
      </w:r>
    </w:p>
    <w:p>
      <w:pPr>
        <w:pStyle w:val="BookText"/>
      </w:pPr>
      <w:r>
        <w:rPr>
          <w:rFonts w:ascii="IRNazanin" w:hAnsi="IRNazanin" w:eastAsia="IRNazanin" w:cs="IRNazanin"/>
          <w:lang w:bidi="fa-IR"/>
          <w:color w:val="111111"/>
          <w:sz w:val="28"/>
          <w:szCs w:val="28"/>
          <w:rtl/>
        </w:rPr>
        <w:t xml:space="preserve">إلی باب الحمام، وجلست إلی الطلحی أحدثه وأنا أنتظر مجیئه علیه السلام؛</w:t>
      </w:r>
    </w:p>
    <w:p>
      <w:pPr>
        <w:pStyle w:val="BookText"/>
      </w:pPr>
      <w:r>
        <w:rPr>
          <w:rFonts w:ascii="IRNazanin" w:hAnsi="IRNazanin" w:eastAsia="IRNazanin" w:cs="IRNazanin"/>
          <w:lang w:bidi="fa-IR"/>
          <w:color w:val="111111"/>
          <w:sz w:val="28"/>
          <w:szCs w:val="28"/>
          <w:rtl/>
        </w:rPr>
        <w:t xml:space="preserve">فقال الطلحی: إن أردت دخول الحمام، فقم فادخل، فإنه لا ینهیا لک ذلک بعد</w:t>
      </w:r>
    </w:p>
    <w:p>
      <w:pPr>
        <w:pStyle w:val="BookText"/>
      </w:pPr>
      <w:r>
        <w:rPr>
          <w:rFonts w:ascii="IRNazanin" w:hAnsi="IRNazanin" w:eastAsia="IRNazanin" w:cs="IRNazanin"/>
          <w:lang w:bidi="fa-IR"/>
          <w:color w:val="111111"/>
          <w:sz w:val="28"/>
          <w:szCs w:val="28"/>
          <w:rtl/>
        </w:rPr>
        <w:t xml:space="preserve">ساعة. قلت: ولم؟ قال : لأن ابن الرضا یرید دخول الحمام.</w:t>
      </w:r>
    </w:p>
    <w:p>
      <w:pPr>
        <w:pStyle w:val="BookText"/>
      </w:pPr>
      <w:r>
        <w:rPr>
          <w:rFonts w:ascii="IRNazanin" w:hAnsi="IRNazanin" w:eastAsia="IRNazanin" w:cs="IRNazanin"/>
          <w:lang w:bidi="fa-IR"/>
          <w:color w:val="111111"/>
          <w:sz w:val="28"/>
          <w:szCs w:val="28"/>
          <w:rtl/>
        </w:rPr>
        <w:t xml:space="preserve">قال: قلت: ومن ابن الرضا؟ قال : رجل من آل محمد، له صلاح وورع.</w:t>
      </w:r>
    </w:p>
    <w:p>
      <w:pPr>
        <w:pStyle w:val="BookText"/>
      </w:pPr>
      <w:r>
        <w:rPr>
          <w:rFonts w:ascii="IRNazanin" w:hAnsi="IRNazanin" w:eastAsia="IRNazanin" w:cs="IRNazanin"/>
          <w:lang w:bidi="fa-IR"/>
          <w:color w:val="111111"/>
          <w:sz w:val="28"/>
          <w:szCs w:val="28"/>
          <w:rtl/>
        </w:rPr>
        <w:t xml:space="preserve">قلت له : ولا یجوز أن یدخل معه الحمام غیره؟ قال : نخلی له الحمام إذا جاء .</w:t>
      </w:r>
    </w:p>
    <w:p>
      <w:pPr>
        <w:pStyle w:val="BookText"/>
      </w:pPr>
      <w:r>
        <w:rPr>
          <w:rFonts w:ascii="IRNazanin" w:hAnsi="IRNazanin" w:eastAsia="IRNazanin" w:cs="IRNazanin"/>
          <w:lang w:bidi="fa-IR"/>
          <w:color w:val="111111"/>
          <w:sz w:val="28"/>
          <w:szCs w:val="28"/>
          <w:rtl/>
        </w:rPr>
        <w:t xml:space="preserve">قال : فبینا أنا کذلک إذ أقبل علیه السلام ومعه غلمان له، وبین یدیه غلام معه حصیر</w:t>
      </w:r>
    </w:p>
    <w:p>
      <w:pPr>
        <w:pStyle w:val="BookText"/>
      </w:pPr>
      <w:r>
        <w:rPr>
          <w:rFonts w:ascii="IRNazanin" w:hAnsi="IRNazanin" w:eastAsia="IRNazanin" w:cs="IRNazanin"/>
          <w:lang w:bidi="fa-IR"/>
          <w:color w:val="111111"/>
          <w:sz w:val="28"/>
          <w:szCs w:val="28"/>
          <w:rtl/>
        </w:rPr>
        <w:t xml:space="preserve">حتی أدخله المسلخ، فبسطه ووافی فسلم ودخل الحجرة علی حماره، ودخل المسلخ</w:t>
      </w:r>
    </w:p>
    <w:p>
      <w:pPr>
        <w:pStyle w:val="BookText"/>
      </w:pPr>
      <w:r>
        <w:rPr>
          <w:rFonts w:ascii="IRNazanin" w:hAnsi="IRNazanin" w:eastAsia="IRNazanin" w:cs="IRNazanin"/>
          <w:lang w:bidi="fa-IR"/>
          <w:color w:val="111111"/>
          <w:sz w:val="28"/>
          <w:szCs w:val="28"/>
          <w:rtl/>
        </w:rPr>
        <w:t xml:space="preserve">ونزل علی الحصیر، فقلت للطلحی: هذا الذی وصفته بما وصفت من الصلاح</w:t>
      </w:r>
    </w:p>
    <w:p>
      <w:pPr>
        <w:pStyle w:val="BookText"/>
      </w:pPr>
      <w:r>
        <w:rPr>
          <w:rFonts w:ascii="IRNazanin" w:hAnsi="IRNazanin" w:eastAsia="IRNazanin" w:cs="IRNazanin"/>
          <w:lang w:bidi="fa-IR"/>
          <w:color w:val="111111"/>
          <w:sz w:val="28"/>
          <w:szCs w:val="28"/>
          <w:rtl/>
        </w:rPr>
        <w:t xml:space="preserve">والورع؟! فقال: یا هذا، لا والله ما فعل هذا قط إلا فی هذا الیوم.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فی نفسی: هذا من عملی أنا جنینه، ثمّ قلت: أنتظره حتّی یخرج فلعلّی أقال ما أردت إذا خرج، فلمّا خرج وتلبّس دعا بالحمار، فأُدخل المسلخ ورکب من فوق الحمیر وخرج علیه السلام، فقلت فی نفسی:</w:t>
      </w:r>
    </w:p>
    <w:p>
      <w:pPr>
        <w:pStyle w:val="BookText"/>
      </w:pPr>
      <w:r>
        <w:rPr>
          <w:rFonts w:ascii="IRNazanin" w:hAnsi="IRNazanin" w:eastAsia="IRNazanin" w:cs="IRNazanin"/>
          <w:lang w:bidi="fa-IR"/>
          <w:color w:val="111111"/>
          <w:sz w:val="28"/>
          <w:szCs w:val="28"/>
          <w:rtl/>
        </w:rPr>
        <w:t xml:space="preserve">قد- والله - آذیته ولا أعود ولا أروم ما رمت منه أبداً، وصحّ عزمی علی ذلک .</w:t>
      </w:r>
    </w:p>
    <w:p>
      <w:pPr>
        <w:pStyle w:val="BookText"/>
      </w:pPr>
      <w:r>
        <w:rPr>
          <w:rFonts w:ascii="IRNazanin" w:hAnsi="IRNazanin" w:eastAsia="IRNazanin" w:cs="IRNazanin"/>
          <w:lang w:bidi="fa-IR"/>
          <w:color w:val="111111"/>
          <w:sz w:val="28"/>
          <w:szCs w:val="28"/>
          <w:rtl/>
        </w:rPr>
        <w:t xml:space="preserve">فلمّا کان وقت الزّوال من ذلک الیوم، أقبل علی حماره حتّی نزل فی الموضع الّذی کان ینزل فیه فی الصحن، فدخل وسلّم علی رسول الله صلّی الله علیه وآله ، وجاء إلی</w:t>
      </w:r>
    </w:p>
    <w:p>
      <w:pPr>
        <w:pStyle w:val="BookText"/>
      </w:pPr>
      <w:r>
        <w:rPr>
          <w:rFonts w:ascii="IRNazanin" w:hAnsi="IRNazanin" w:eastAsia="IRNazanin" w:cs="IRNazanin"/>
          <w:lang w:bidi="fa-IR"/>
          <w:color w:val="111111"/>
          <w:sz w:val="28"/>
          <w:szCs w:val="28"/>
          <w:rtl/>
        </w:rPr>
        <w:t xml:space="preserve">الموضع الّذی کان یصلّی فیه فی بیت فاطمة علیها السلام وخلع نعلیه وقام یصلّی.</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3- ومنه: الحسین بن محمّد، عن معلّی بن محمّد، عن محمّد بن علیّ، عن محمّد بن حمزة الهاشمی ، عن علیّ بن محمّد - أو محمّد بن علیّ الهاشمی - قال :</w:t>
      </w:r>
    </w:p>
    <w:p>
      <w:pPr>
        <w:pStyle w:val="BookText"/>
      </w:pPr>
      <w:r>
        <w:rPr>
          <w:rFonts w:ascii="IRNazanin" w:hAnsi="IRNazanin" w:eastAsia="IRNazanin" w:cs="IRNazanin"/>
          <w:lang w:bidi="fa-IR"/>
          <w:color w:val="111111"/>
          <w:sz w:val="28"/>
          <w:szCs w:val="28"/>
          <w:rtl/>
        </w:rPr>
        <w:t xml:space="preserve">دخلت علی أبی جعفر علیه السلام صبیحة عرسه حیث بنی بابنة المامون - وکنت تناولت من اللیل دواء - فأوّل من دخل علیه فی صبیحنه أنا وقد أصابنی العطش وکرهت أن أدعو بالماء، فنظر أبو جعفر علیه السلام فی وجهی وقال : أظنک عطشان؟</w:t>
      </w:r>
    </w:p>
    <w:p>
      <w:pPr>
        <w:pStyle w:val="BookText"/>
      </w:pPr>
      <w:r>
        <w:rPr>
          <w:rFonts w:ascii="IRNazanin" w:hAnsi="IRNazanin" w:eastAsia="IRNazanin" w:cs="IRNazanin"/>
          <w:lang w:bidi="fa-IR"/>
          <w:color w:val="111111"/>
          <w:sz w:val="28"/>
          <w:szCs w:val="28"/>
          <w:rtl/>
        </w:rPr>
        <w:t xml:space="preserve">فقلت: أجل.</w:t>
      </w:r>
    </w:p>
    <w:p>
      <w:pPr>
        <w:pStyle w:val="BookText"/>
      </w:pPr>
      <w:r>
        <w:rPr>
          <w:rFonts w:ascii="IRNazanin" w:hAnsi="IRNazanin" w:eastAsia="IRNazanin" w:cs="IRNazanin"/>
          <w:lang w:bidi="fa-IR"/>
          <w:color w:val="111111"/>
          <w:sz w:val="28"/>
          <w:szCs w:val="28"/>
          <w:rtl/>
        </w:rPr>
        <w:t xml:space="preserve">فقال: یا غلام - أو جاریة - اسقنا ماءً. فقلت فی نفسی : الساعة یأتونه بماء یسمّونه به ، فاغتممت لذلک، فأقبل الغلام ومعه الماء، فتبسّم فی وجهی، ثمّ قال :</w:t>
      </w:r>
    </w:p>
    <w:p>
      <w:pPr>
        <w:pStyle w:val="BookText"/>
      </w:pPr>
      <w:r>
        <w:rPr>
          <w:rFonts w:ascii="IRNazanin" w:hAnsi="IRNazanin" w:eastAsia="IRNazanin" w:cs="IRNazanin"/>
          <w:lang w:bidi="fa-IR"/>
          <w:color w:val="111111"/>
          <w:sz w:val="28"/>
          <w:szCs w:val="28"/>
          <w:rtl/>
        </w:rPr>
        <w:t xml:space="preserve">یا غلام، ناولنی الماء، فتناول الماء، فشرب، ثمّ ناولنی فشربت، ثمّ عطشت أیضاً وکرهت أن أدعو بالماء، ففعل ما فعل فی الأُولی، فلمّا جاء الغلام ومعه القدح قلت فی نفسی مثل ما قلت فی الأُولی، فتناول القدح، ثمّ شرب فناولنی وتبسّم قال محمّد بن حمزة: فقال لی</w:t>
      </w:r>
      <w:r>
        <w:rPr>
          <w:rStyle w:val="FootnoteReference"/>
        </w:rPr>
        <w:footnoteReference w:id="341"/>
      </w:r>
      <w:r>
        <w:rPr>
          <w:rFonts w:ascii="IRNazanin" w:hAnsi="IRNazanin" w:eastAsia="IRNazanin" w:cs="IRNazanin"/>
          <w:lang w:bidi="fa-IR"/>
          <w:color w:val="111111"/>
          <w:sz w:val="28"/>
          <w:szCs w:val="28"/>
          <w:rtl/>
        </w:rPr>
        <w:t xml:space="preserve">: هذا الهاشمیّ ، وأنا أظنّه کما یقولون.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إرشاد المفید: ابن قولویه، عن الکلینیّ، عن الحسین بن محمّد (مثله).</w:t>
      </w:r>
    </w:p>
    <w:p>
      <w:pPr>
        <w:pStyle w:val="BookText"/>
      </w:pPr>
      <w:r>
        <w:rPr>
          <w:rFonts w:ascii="IRNazanin" w:hAnsi="IRNazanin" w:eastAsia="IRNazanin" w:cs="IRNazanin"/>
          <w:lang w:bidi="fa-IR"/>
          <w:color w:val="111111"/>
          <w:sz w:val="28"/>
          <w:szCs w:val="28"/>
          <w:rtl/>
        </w:rPr>
        <w:t xml:space="preserve">الهدایة الکبری : محمّد بن یحیی، عن محمّد بن حمزة بن القاسم الهاشمی، عن علیّ بن محمّد بن علیّ بن أحمد بن أبی الحسن (مثله).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الخرائج والجرائح : عن محمّد بن علیّ الهاشمی (مثله).</w:t>
      </w:r>
    </w:p>
    <w:p>
      <w:pPr>
        <w:pStyle w:val="BookText"/>
      </w:pPr>
      <w:r>
        <w:rPr>
          <w:rFonts w:ascii="IRNazanin" w:hAnsi="IRNazanin" w:eastAsia="IRNazanin" w:cs="IRNazanin"/>
          <w:lang w:bidi="fa-IR"/>
          <w:color w:val="111111"/>
          <w:sz w:val="28"/>
          <w:szCs w:val="28"/>
          <w:rtl/>
        </w:rPr>
        <w:t xml:space="preserve">4- الهدایة الکبری: بإسناده ، عن علیّ بن بشر، عن أبی عمران موسی بن زید،عن یحیی بن أبی عمران، قال : إنّ موسی بن جعفر الرازی</w:t>
      </w:r>
      <w:r>
        <w:rPr>
          <w:rStyle w:val="FootnoteReference"/>
        </w:rPr>
        <w:footnoteReference w:id="343"/>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وردنا جماعة من أهل الریّ إلی بغداد نرید أبا جعفر علیه السلام، فدللنا علیه، ومعنا رجل من أهل الریّ زیدی یظهر لنا الإمامة، فلمّا دخلنا علی أبی جعفر علیه السلام سألناه عن مسائل قصدناه بها.</w:t>
      </w:r>
    </w:p>
    <w:p>
      <w:pPr>
        <w:pStyle w:val="BookText"/>
      </w:pPr>
      <w:r>
        <w:rPr>
          <w:rFonts w:ascii="IRNazanin" w:hAnsi="IRNazanin" w:eastAsia="IRNazanin" w:cs="IRNazanin"/>
          <w:lang w:bidi="fa-IR"/>
          <w:color w:val="111111"/>
          <w:sz w:val="28"/>
          <w:szCs w:val="28"/>
          <w:rtl/>
        </w:rPr>
        <w:t xml:space="preserve">فقال أبو جعفر لبعض غلمانه : خذ بید هذا الرجل الزیدی وأخرجه.</w:t>
      </w:r>
    </w:p>
    <w:p>
      <w:pPr>
        <w:pStyle w:val="BookText"/>
      </w:pPr>
      <w:r>
        <w:rPr>
          <w:rFonts w:ascii="IRNazanin" w:hAnsi="IRNazanin" w:eastAsia="IRNazanin" w:cs="IRNazanin"/>
          <w:lang w:bidi="fa-IR"/>
          <w:color w:val="111111"/>
          <w:sz w:val="28"/>
          <w:szCs w:val="28"/>
          <w:rtl/>
        </w:rPr>
        <w:t xml:space="preserve">فقام الرجل علی قدمیه، وقال:</w:t>
      </w:r>
    </w:p>
    <w:p>
      <w:pPr>
        <w:pStyle w:val="BookText"/>
      </w:pPr>
      <w:r>
        <w:rPr>
          <w:rFonts w:ascii="IRNazanin" w:hAnsi="IRNazanin" w:eastAsia="IRNazanin" w:cs="IRNazanin"/>
          <w:lang w:bidi="fa-IR"/>
          <w:color w:val="111111"/>
          <w:sz w:val="28"/>
          <w:szCs w:val="28"/>
          <w:rtl/>
        </w:rPr>
        <w:t xml:space="preserve">أنا أشهد أن لا إله إلاّ الله، وأشهد أنّ محمّداً رسول الله ، وأنّ علیّاً أمیر المؤمنین، وأنّ آباءک الأئمّة، وأُثبت لک الحجّة لله فی هذا العصر.</w:t>
      </w:r>
    </w:p>
    <w:p>
      <w:pPr>
        <w:pStyle w:val="BookText"/>
      </w:pPr>
      <w:r>
        <w:rPr>
          <w:rFonts w:ascii="IRNazanin" w:hAnsi="IRNazanin" w:eastAsia="IRNazanin" w:cs="IRNazanin"/>
          <w:lang w:bidi="fa-IR"/>
          <w:color w:val="111111"/>
          <w:sz w:val="28"/>
          <w:szCs w:val="28"/>
          <w:rtl/>
        </w:rPr>
        <w:t xml:space="preserve">فقال له : اجلس، فقد استحقّیت بترک الضلال الّذی کنت علیه، وتسلیمک الأمر إلی من جعله الله له أن تسمع ولا تمنع . فقال له الرجل :</w:t>
      </w:r>
    </w:p>
    <w:p>
      <w:pPr>
        <w:pStyle w:val="BookText"/>
      </w:pPr>
      <w:r>
        <w:rPr>
          <w:rFonts w:ascii="IRNazanin" w:hAnsi="IRNazanin" w:eastAsia="IRNazanin" w:cs="IRNazanin"/>
          <w:lang w:bidi="fa-IR"/>
          <w:color w:val="111111"/>
          <w:sz w:val="28"/>
          <w:szCs w:val="28"/>
          <w:rtl/>
        </w:rPr>
        <w:t xml:space="preserve">والله یا سیّدی إنّی لأُدین الله بإمامة زید بن علیّ منذ أربعین سنة ولا أظهر للناس غیر مذهب الإمامیة ، فلمّا علمت منّی مالم یعلمه إلاّ الله، أشهد أنّک الإمام والحجّة. </w:t>
      </w:r>
      <w:r>
        <w:rPr>
          <w:rStyle w:val="FootnoteReference"/>
        </w:rPr>
        <w:footnoteReference w:id="344"/>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ومنه: بإسناده، عن محمّد بن یحیی الفارسی، عن علیّ بن حدید، عن علیّ بن میسر</w:t>
      </w:r>
      <w:r>
        <w:rPr>
          <w:rStyle w:val="FootnoteReference"/>
        </w:rPr>
        <w:footnoteReference w:id="345"/>
      </w:r>
      <w:r>
        <w:rPr>
          <w:rFonts w:ascii="IRNazanin" w:hAnsi="IRNazanin" w:eastAsia="IRNazanin" w:cs="IRNazanin"/>
          <w:lang w:bidi="fa-IR"/>
          <w:color w:val="111111"/>
          <w:sz w:val="28"/>
          <w:szCs w:val="28"/>
          <w:rtl/>
        </w:rPr>
        <w:t xml:space="preserve">، عن محمّد بن الولید بن یزید</w:t>
      </w:r>
      <w:r>
        <w:rPr>
          <w:rStyle w:val="FootnoteReference"/>
        </w:rPr>
        <w:footnoteReference w:id="346"/>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أتیت أبا جعفر علیه السلام فوجدت فی فناء باب داره قوماً کثیرین، ورایت مستافر جالساً فی معزل منهم، فعدلت إلیه فجلست معه حتّی زالت الشمس، فقمت إلی الصلاة، فصلّیت الزوال فرض الظهر، والنوافل بعدها، وزدت أربع رکع وفرض العصر، وحسست بحرکة ورائی، فالتفتّ فإذا أنا بأبی جعفر علیه السلام، فقمت إلیه</w:t>
      </w:r>
    </w:p>
    <w:p>
      <w:pPr>
        <w:pStyle w:val="BookText"/>
      </w:pPr>
      <w:r>
        <w:rPr>
          <w:rFonts w:ascii="IRNazanin" w:hAnsi="IRNazanin" w:eastAsia="IRNazanin" w:cs="IRNazanin"/>
          <w:lang w:bidi="fa-IR"/>
          <w:color w:val="111111"/>
          <w:sz w:val="28"/>
          <w:szCs w:val="28"/>
          <w:rtl/>
        </w:rPr>
        <w:t xml:space="preserve">وسلّمت علیه، وقبّلت یدیه ورجلیه، فجلس وقال لی:</w:t>
      </w:r>
    </w:p>
    <w:p>
      <w:pPr>
        <w:pStyle w:val="BookText"/>
      </w:pPr>
      <w:r>
        <w:rPr>
          <w:rFonts w:ascii="IRNazanin" w:hAnsi="IRNazanin" w:eastAsia="IRNazanin" w:cs="IRNazanin"/>
          <w:lang w:bidi="fa-IR"/>
          <w:color w:val="111111"/>
          <w:sz w:val="28"/>
          <w:szCs w:val="28"/>
          <w:rtl/>
        </w:rPr>
        <w:t xml:space="preserve">ما الّذی أقدمک ؟ وکان فی نفسی مرض من إمامته، فقال لی: سلّم . فقلت :</w:t>
      </w:r>
    </w:p>
    <w:p>
      <w:pPr>
        <w:pStyle w:val="BookText"/>
      </w:pPr>
      <w:r>
        <w:rPr>
          <w:rFonts w:ascii="IRNazanin" w:hAnsi="IRNazanin" w:eastAsia="IRNazanin" w:cs="IRNazanin"/>
          <w:lang w:bidi="fa-IR"/>
          <w:color w:val="111111"/>
          <w:sz w:val="28"/>
          <w:szCs w:val="28"/>
          <w:rtl/>
        </w:rPr>
        <w:t xml:space="preserve">یا سیّدی، قد سلّمت . فقال : ویحک سلّم! وتبسّم بوجهی فأناب إلیّ . فقلت:</w:t>
      </w:r>
    </w:p>
    <w:p>
      <w:pPr>
        <w:pStyle w:val="BookText"/>
      </w:pPr>
      <w:r>
        <w:rPr>
          <w:rFonts w:ascii="IRNazanin" w:hAnsi="IRNazanin" w:eastAsia="IRNazanin" w:cs="IRNazanin"/>
          <w:lang w:bidi="fa-IR"/>
          <w:color w:val="111111"/>
          <w:sz w:val="28"/>
          <w:szCs w:val="28"/>
          <w:rtl/>
        </w:rPr>
        <w:t xml:space="preserve">سلّمت إلیک یابن رسول الله، وقد رضیت بک إماماً، فکان الله جلا عنّی غمّی، وزال ما فی قلبی من المرض من إمامته، حتّی اجتهدت ورمیت الشکّ فیه إلی ما وصلت إلیه؛</w:t>
      </w:r>
    </w:p>
    <w:p>
      <w:pPr>
        <w:pStyle w:val="BookText"/>
      </w:pPr>
      <w:r>
        <w:rPr>
          <w:rFonts w:ascii="IRNazanin" w:hAnsi="IRNazanin" w:eastAsia="IRNazanin" w:cs="IRNazanin"/>
          <w:lang w:bidi="fa-IR"/>
          <w:color w:val="111111"/>
          <w:sz w:val="28"/>
          <w:szCs w:val="28"/>
          <w:rtl/>
        </w:rPr>
        <w:t xml:space="preserve">ثمّ عدت من الغد بکرة وما معی خلق ولا أری خلقاً، وأنا أتوقّع السبیل إلی من أجد وینتهی خبری إلیه ، وطال ذلک علیّ حتّی اشتدّ الجوع، فبینما أنا کذلک إذ أقبل نحوی غلام قد حمل إلیّ خواناً فیه طعام ألواناً، وغلام آخر معه طست وإبریق فوضعه بین یدیّ وقال لی: مولای یامرک أن تغسل بدیک وتأکل (الخبر)</w:t>
      </w:r>
    </w:p>
    <w:p>
      <w:pPr>
        <w:pStyle w:val="BookText"/>
      </w:pPr>
      <w:r>
        <w:rPr>
          <w:rFonts w:ascii="IRNazanin" w:hAnsi="IRNazanin" w:eastAsia="IRNazanin" w:cs="IRNazanin"/>
          <w:lang w:bidi="fa-IR"/>
          <w:color w:val="111111"/>
          <w:sz w:val="28"/>
          <w:szCs w:val="28"/>
          <w:rtl/>
        </w:rPr>
        <w:t xml:space="preserve">الخرائج والجرائح : عن محمّد بن الولید الکرمانی (مثله)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6- دلائل الإمامة : عن أبی المفضّل، عن بدر بن عمّار الطبرستانی، عن محمّد ابن علیّ الشلمغانیّ ، قال :</w:t>
      </w:r>
    </w:p>
    <w:p>
      <w:pPr>
        <w:pStyle w:val="BookText"/>
      </w:pPr>
      <w:r>
        <w:rPr>
          <w:rFonts w:ascii="IRNazanin" w:hAnsi="IRNazanin" w:eastAsia="IRNazanin" w:cs="IRNazanin"/>
          <w:lang w:bidi="fa-IR"/>
          <w:color w:val="111111"/>
          <w:sz w:val="28"/>
          <w:szCs w:val="28"/>
          <w:rtl/>
        </w:rPr>
        <w:t xml:space="preserve">حج إسحاق بن إسماعیل فی السنة الّتی خرجت الجماعة إلی أبی جعفر علیه السلام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إسحاق: فأعددت له فی رقعة عشرة مسائل لأسأله عنها وکان لی حمل؛</w:t>
      </w:r>
    </w:p>
    <w:p>
      <w:pPr>
        <w:pStyle w:val="BookText"/>
      </w:pPr>
      <w:r>
        <w:rPr>
          <w:rFonts w:ascii="IRNazanin" w:hAnsi="IRNazanin" w:eastAsia="IRNazanin" w:cs="IRNazanin"/>
          <w:lang w:bidi="fa-IR"/>
          <w:color w:val="111111"/>
          <w:sz w:val="28"/>
          <w:szCs w:val="28"/>
          <w:rtl/>
        </w:rPr>
        <w:t xml:space="preserve">فقلت: إذا أجابنی عن مسائلی، سألته أن یدعو الله لی أن یجعله ذکراً؟</w:t>
      </w:r>
    </w:p>
    <w:p>
      <w:pPr>
        <w:pStyle w:val="BookText"/>
      </w:pPr>
      <w:r>
        <w:rPr>
          <w:rFonts w:ascii="IRNazanin" w:hAnsi="IRNazanin" w:eastAsia="IRNazanin" w:cs="IRNazanin"/>
          <w:lang w:bidi="fa-IR"/>
          <w:color w:val="111111"/>
          <w:sz w:val="28"/>
          <w:szCs w:val="28"/>
          <w:rtl/>
        </w:rPr>
        <w:t xml:space="preserve">فلمّا سأله النّاس قمت والرقعة معی لأسأله عن مسائلی، فلمّا نظر إلیّ قال لی :</w:t>
      </w:r>
    </w:p>
    <w:p>
      <w:pPr>
        <w:pStyle w:val="BookText"/>
      </w:pPr>
      <w:r>
        <w:rPr>
          <w:rFonts w:ascii="IRNazanin" w:hAnsi="IRNazanin" w:eastAsia="IRNazanin" w:cs="IRNazanin"/>
          <w:lang w:bidi="fa-IR"/>
          <w:color w:val="111111"/>
          <w:sz w:val="28"/>
          <w:szCs w:val="28"/>
          <w:rtl/>
        </w:rPr>
        <w:t xml:space="preserve">یا أبا یعقوب اسمّه أحمد. فولد لی ذکر فسمّیته أحمد، فعاش مدّة ومات.</w:t>
      </w:r>
    </w:p>
    <w:p>
      <w:pPr>
        <w:pStyle w:val="BookText"/>
      </w:pPr>
      <w:r>
        <w:rPr>
          <w:rFonts w:ascii="IRNazanin" w:hAnsi="IRNazanin" w:eastAsia="IRNazanin" w:cs="IRNazanin"/>
          <w:lang w:bidi="fa-IR"/>
          <w:color w:val="111111"/>
          <w:sz w:val="28"/>
          <w:szCs w:val="28"/>
          <w:rtl/>
        </w:rPr>
        <w:t xml:space="preserve">وکان ممّن خرج مع الجماعة علیّ بن حسّان الواسطی المعروف بالعمش، قال :</w:t>
      </w:r>
    </w:p>
    <w:p>
      <w:pPr>
        <w:pStyle w:val="BookText"/>
      </w:pPr>
      <w:r>
        <w:rPr>
          <w:rFonts w:ascii="IRNazanin" w:hAnsi="IRNazanin" w:eastAsia="IRNazanin" w:cs="IRNazanin"/>
          <w:lang w:bidi="fa-IR"/>
          <w:color w:val="111111"/>
          <w:sz w:val="28"/>
          <w:szCs w:val="28"/>
          <w:rtl/>
        </w:rPr>
        <w:t xml:space="preserve">حملت معی إلیه علیه السلام من الآلة الّتی للصبیان بعضها من فضّة، وقلت : أتحف مولای أبا جعفر علیه السلام بها، فلمّا تفرّق الناس عنه بعد جواب الجمیع</w:t>
      </w:r>
      <w:r>
        <w:rPr>
          <w:rStyle w:val="FootnoteReference"/>
        </w:rPr>
        <w:footnoteReference w:id="348"/>
      </w:r>
      <w:r>
        <w:rPr>
          <w:rFonts w:ascii="IRNazanin" w:hAnsi="IRNazanin" w:eastAsia="IRNazanin" w:cs="IRNazanin"/>
          <w:lang w:bidi="fa-IR"/>
          <w:color w:val="111111"/>
          <w:sz w:val="28"/>
          <w:szCs w:val="28"/>
          <w:rtl/>
        </w:rPr>
        <w:t xml:space="preserve">، قام فمضی [إلی صریا]</w:t>
      </w:r>
      <w:r>
        <w:rPr>
          <w:rStyle w:val="FootnoteReference"/>
        </w:rPr>
        <w:footnoteReference w:id="349"/>
      </w:r>
      <w:r>
        <w:rPr>
          <w:rFonts w:ascii="Amiri" w:hAnsi="Amiri" w:eastAsia="Amiri" w:cs="Amiri"/>
          <w:lang w:bidi="ar-SA"/>
          <w:color w:val="111111"/>
          <w:sz w:val="28"/>
          <w:szCs w:val="28"/>
          <w:rtl/>
        </w:rPr>
        <w:t xml:space="preserve">فاتّبعته فلقیت موفّقاً، فقلت:</w:t>
      </w:r>
    </w:p>
    <w:p>
      <w:pPr>
        <w:pStyle w:val="BookText"/>
      </w:pPr>
      <w:r>
        <w:rPr>
          <w:rFonts w:ascii="IRNazanin" w:hAnsi="IRNazanin" w:eastAsia="IRNazanin" w:cs="IRNazanin"/>
          <w:lang w:bidi="fa-IR"/>
          <w:color w:val="111111"/>
          <w:sz w:val="28"/>
          <w:szCs w:val="28"/>
          <w:rtl/>
        </w:rPr>
        <w:t xml:space="preserve">استأذن لی علی أبی جعفر علیه السلام، فدخلت وسلّمت فردّ علیّ السلام وفی وجهه الکراهة، ولم یأمرنی بالجلوس، فدنوت منه وأفرغت ما کان فی کمّی بین یدیه ؛</w:t>
      </w:r>
    </w:p>
    <w:p>
      <w:pPr>
        <w:pStyle w:val="BookText"/>
      </w:pPr>
      <w:r>
        <w:rPr>
          <w:rFonts w:ascii="IRNazanin" w:hAnsi="IRNazanin" w:eastAsia="IRNazanin" w:cs="IRNazanin"/>
          <w:lang w:bidi="fa-IR"/>
          <w:color w:val="111111"/>
          <w:sz w:val="28"/>
          <w:szCs w:val="28"/>
          <w:rtl/>
        </w:rPr>
        <w:t xml:space="preserve">فنظر إلیّ نظر مغضب، ثمّ رمی یمیناً وشمالاً وقال : ما لهذا خلقنی الله، ما أنا واللعب ؟! فاستعفیته، فعفی عنّی، فأخذتها فخرجت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7 - الکافی : محمّد بن یحیی؛ وأحمد بن محمّد، عن محمّد بن الحسن، عن أحمد بن الحسین، عن محمّد بن الطیّب، عن عبد الوهاب بن منصور، عن محمّد ابن أبی العلاء، قال :</w:t>
      </w:r>
    </w:p>
    <w:p>
      <w:pPr>
        <w:pStyle w:val="BookText"/>
      </w:pPr>
      <w:r>
        <w:rPr>
          <w:rFonts w:ascii="IRNazanin" w:hAnsi="IRNazanin" w:eastAsia="IRNazanin" w:cs="IRNazanin"/>
          <w:lang w:bidi="fa-IR"/>
          <w:color w:val="111111"/>
          <w:sz w:val="28"/>
          <w:szCs w:val="28"/>
          <w:rtl/>
        </w:rPr>
        <w:t xml:space="preserve">سمعت یحیی بن أکثم - قاضی سامرّاء - بعد ما جهدت به وناظرته وحاورته وواصلته وسألته عن علوم آل محمّد ، فقال :</w:t>
      </w:r>
    </w:p>
    <w:p>
      <w:pPr>
        <w:pStyle w:val="BookText"/>
      </w:pPr>
      <w:r>
        <w:rPr>
          <w:rFonts w:ascii="IRNazanin" w:hAnsi="IRNazanin" w:eastAsia="IRNazanin" w:cs="IRNazanin"/>
          <w:lang w:bidi="fa-IR"/>
          <w:color w:val="111111"/>
          <w:sz w:val="28"/>
          <w:szCs w:val="28"/>
          <w:rtl/>
        </w:rPr>
        <w:t xml:space="preserve">بینا أنا ذات یوم دخلت أطوف بقبر رسول الله صلّی الله علیه وآله فرأیت محمّد بن علیّ الرضا علیهما السلام یطوف به </w:t>
      </w:r>
      <w:r>
        <w:rPr>
          <w:rStyle w:val="FootnoteReference"/>
        </w:rPr>
        <w:footnoteReference w:id="351"/>
      </w:r>
      <w:r>
        <w:rPr>
          <w:rFonts w:ascii="IRNazanin" w:hAnsi="IRNazanin" w:eastAsia="IRNazanin" w:cs="IRNazanin"/>
          <w:lang w:bidi="fa-IR"/>
          <w:color w:val="111111"/>
          <w:sz w:val="28"/>
          <w:szCs w:val="28"/>
          <w:rtl/>
        </w:rPr>
        <w:t xml:space="preserve">، فناظرته فی مسائل عندی، فأخرجها إلیّ.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 : والله إنّی اُرید أن أسألک مسألة، وإنّی والله لأستحیی من ذلک.</w:t>
      </w:r>
    </w:p>
    <w:p>
      <w:pPr>
        <w:pStyle w:val="BookText"/>
      </w:pPr>
      <w:r>
        <w:rPr>
          <w:rFonts w:ascii="IRNazanin" w:hAnsi="IRNazanin" w:eastAsia="IRNazanin" w:cs="IRNazanin"/>
          <w:lang w:bidi="fa-IR"/>
          <w:color w:val="111111"/>
          <w:sz w:val="28"/>
          <w:szCs w:val="28"/>
          <w:rtl/>
        </w:rPr>
        <w:t xml:space="preserve">فقال لی: أنا أُخبرک قبل أن تسألنی، تسألنی عن الإمام؟</w:t>
      </w:r>
    </w:p>
    <w:p>
      <w:pPr>
        <w:pStyle w:val="BookText"/>
      </w:pPr>
      <w:r>
        <w:rPr>
          <w:rFonts w:ascii="Amiri" w:hAnsi="Amiri" w:eastAsia="Amiri" w:cs="Amiri"/>
          <w:lang w:bidi="ar-SA"/>
          <w:color w:val="111111"/>
          <w:sz w:val="28"/>
          <w:szCs w:val="28"/>
          <w:rtl/>
        </w:rPr>
        <w:t xml:space="preserve">فقلت : هو والله هذا فقال : أنا هو . فقلت : علامة ؟</w:t>
      </w:r>
    </w:p>
    <w:p>
      <w:pPr>
        <w:pStyle w:val="BookText"/>
      </w:pPr>
      <w:r>
        <w:rPr>
          <w:rFonts w:ascii="IRNazanin" w:hAnsi="IRNazanin" w:eastAsia="IRNazanin" w:cs="IRNazanin"/>
          <w:lang w:bidi="fa-IR"/>
          <w:color w:val="111111"/>
          <w:sz w:val="28"/>
          <w:szCs w:val="28"/>
          <w:rtl/>
        </w:rPr>
        <w:t xml:space="preserve">فکان فی یده عصا، فنطقت وقالت: إنّ مولای إمام هذا الزمان ، وهو الحجّة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دلائل الإمامة : روی أحمد بن الحسین (مثله).</w:t>
      </w:r>
    </w:p>
    <w:p>
      <w:pPr>
        <w:pStyle w:val="BookText"/>
      </w:pPr>
      <w:r>
        <w:rPr>
          <w:rFonts w:ascii="IRNazanin" w:hAnsi="IRNazanin" w:eastAsia="IRNazanin" w:cs="IRNazanin"/>
          <w:lang w:bidi="fa-IR"/>
          <w:color w:val="111111"/>
          <w:sz w:val="28"/>
          <w:szCs w:val="28"/>
          <w:rtl/>
        </w:rPr>
        <w:t xml:space="preserve">مناقب ابن شهرآشوب: محمّد بن أبی العلاء (مثله)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8- إکمال الدین : علیّ بن أحمد بن موسی الدقّاق، عن محمّد بن هارون الصوفیّ، عن عبدالله بن موسی الرویانیّ ، عن عبد العظیم بن عبدالله الحسنیّ ، قال :</w:t>
      </w:r>
    </w:p>
    <w:p>
      <w:pPr>
        <w:pStyle w:val="BookText"/>
      </w:pPr>
      <w:r>
        <w:rPr>
          <w:rFonts w:ascii="IRNazanin" w:hAnsi="IRNazanin" w:eastAsia="IRNazanin" w:cs="IRNazanin"/>
          <w:lang w:bidi="fa-IR"/>
          <w:color w:val="111111"/>
          <w:sz w:val="28"/>
          <w:szCs w:val="28"/>
          <w:rtl/>
        </w:rPr>
        <w:t xml:space="preserve">دخلت علی سیّدی محمّد بن علیّ علیهما السلام وأنا أرید أن أسأله عن القائم أهو المهدیّ أو غیره ؟ فابتدأنی فقال لی:</w:t>
      </w:r>
    </w:p>
    <w:p>
      <w:pPr>
        <w:pStyle w:val="BookText"/>
      </w:pPr>
      <w:r>
        <w:rPr>
          <w:rFonts w:ascii="IRNazanin" w:hAnsi="IRNazanin" w:eastAsia="IRNazanin" w:cs="IRNazanin"/>
          <w:lang w:bidi="fa-IR"/>
          <w:color w:val="111111"/>
          <w:sz w:val="28"/>
          <w:szCs w:val="28"/>
          <w:rtl/>
        </w:rPr>
        <w:t xml:space="preserve">یا أبا القاسم، إنّ القائم منّا هو المهدیّ (الخبر)</w:t>
      </w:r>
    </w:p>
    <w:p>
      <w:pPr>
        <w:pStyle w:val="BookText"/>
      </w:pPr>
      <w:r>
        <w:rPr>
          <w:rFonts w:ascii="IRNazanin" w:hAnsi="IRNazanin" w:eastAsia="IRNazanin" w:cs="IRNazanin"/>
          <w:lang w:bidi="fa-IR"/>
          <w:color w:val="111111"/>
          <w:sz w:val="28"/>
          <w:szCs w:val="28"/>
          <w:rtl/>
        </w:rPr>
        <w:t xml:space="preserve">کفایة الأثر : علیّ بن أحمد بن موسی الدقّاق (مثله)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وأخرجه فی البحار : 51/ 156 ح1، وإثبات الهداة : 6/ 181ح19 عن إکمال الدین .</w:t>
      </w:r>
    </w:p>
    <w:p>
      <w:pPr>
        <w:pStyle w:val="BookText"/>
      </w:pPr>
      <w:r>
        <w:rPr>
          <w:rFonts w:ascii="IRNazanin" w:hAnsi="IRNazanin" w:eastAsia="IRNazanin" w:cs="IRNazanin"/>
          <w:lang w:bidi="fa-IR"/>
          <w:color w:val="111111"/>
          <w:sz w:val="28"/>
          <w:szCs w:val="28"/>
          <w:rtl/>
        </w:rPr>
        <w:t xml:space="preserve">9- رجال الکشّی : محمّد بن مسعود، عن علیّ بن محمّد، عن أحمد بن محمّد ابن عیسی، قال:</w:t>
      </w:r>
    </w:p>
    <w:p>
      <w:pPr>
        <w:pStyle w:val="BookText"/>
      </w:pPr>
      <w:r>
        <w:rPr>
          <w:rFonts w:ascii="IRNazanin" w:hAnsi="IRNazanin" w:eastAsia="IRNazanin" w:cs="IRNazanin"/>
          <w:lang w:bidi="fa-IR"/>
          <w:color w:val="111111"/>
          <w:sz w:val="28"/>
          <w:szCs w:val="28"/>
          <w:rtl/>
        </w:rPr>
        <w:t xml:space="preserve">بعث إلیّ أبو جعفر علیه السلام غلامه ومعه کتابه فأمرنی أن أصیر إلیه، فأتیته وهو بالمدینة نازل فی دار بزیع، فدخلت علیه وسلّمت علیه، فذکر فی صفوان ومحمّد ابن سنان وغیرهما ممّا قد سمعه غیر واحد، فقلت فی نفسی: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أستعطفه علی زکریّا بن آدم لعلّه أن یسلم ممّا قال فی هؤلاء</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فإنّ مقام صفوان بن یحیی أجلّ من أن یذکره الإمام علیه السلام بسوء، بل جاء فی کتب الرجال والتراجم عن الإمام الرضا والجواد علیهما السلام فی مدحه وتوثیقه. وأمّا محمّد بن سنان فقد ترجم له فی أکثر کتب الرجال، فذکر فیها بین التوثیق والتضعیف، فلاحظ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رجعت إلی نفسی، فقلت:</w:t>
      </w:r>
    </w:p>
    <w:p>
      <w:pPr>
        <w:pStyle w:val="BookText"/>
      </w:pPr>
      <w:r>
        <w:rPr>
          <w:rFonts w:ascii="IRNazanin" w:hAnsi="IRNazanin" w:eastAsia="IRNazanin" w:cs="IRNazanin"/>
          <w:lang w:bidi="fa-IR"/>
          <w:color w:val="111111"/>
          <w:sz w:val="28"/>
          <w:szCs w:val="28"/>
          <w:rtl/>
        </w:rPr>
        <w:t xml:space="preserve">من أنا حتّی أتعرّض فی هذا وفی شبهه! مولای هو أعلم بما یصنع . فقال لی :</w:t>
      </w:r>
    </w:p>
    <w:p>
      <w:pPr>
        <w:pStyle w:val="BookText"/>
      </w:pPr>
      <w:r>
        <w:rPr>
          <w:rFonts w:ascii="IRNazanin" w:hAnsi="IRNazanin" w:eastAsia="IRNazanin" w:cs="IRNazanin"/>
          <w:lang w:bidi="fa-IR"/>
          <w:color w:val="111111"/>
          <w:sz w:val="28"/>
          <w:szCs w:val="28"/>
          <w:rtl/>
        </w:rPr>
        <w:t xml:space="preserve">یا أبا علیّ! لیس علی مثل أبی یحیی یعجل وقد کان من خدمته لأبی علیه السلام</w:t>
      </w:r>
    </w:p>
    <w:p>
      <w:pPr>
        <w:pStyle w:val="BookText"/>
      </w:pPr>
      <w:r>
        <w:rPr>
          <w:rFonts w:ascii="IRNazanin" w:hAnsi="IRNazanin" w:eastAsia="IRNazanin" w:cs="IRNazanin"/>
          <w:lang w:bidi="fa-IR"/>
          <w:color w:val="111111"/>
          <w:sz w:val="28"/>
          <w:szCs w:val="28"/>
          <w:rtl/>
        </w:rPr>
        <w:t xml:space="preserve">ومنزلته عنده وعندی من بعده ، غیر أنّی احتجت إلی المال الّذی عنده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فقلت: جعلت فداک، هو باعث إلیک بالمال، وقال لی: إن وصلت إلیه فأعلمه أنّ الّذی منعنی من بعث المال اختلاف میمون و مسافر .</w:t>
      </w:r>
    </w:p>
    <w:p>
      <w:pPr>
        <w:pStyle w:val="BookText"/>
      </w:pPr>
      <w:r>
        <w:rPr>
          <w:rFonts w:ascii="IRNazanin" w:hAnsi="IRNazanin" w:eastAsia="IRNazanin" w:cs="IRNazanin"/>
          <w:lang w:bidi="fa-IR"/>
          <w:color w:val="111111"/>
          <w:sz w:val="28"/>
          <w:szCs w:val="28"/>
          <w:rtl/>
        </w:rPr>
        <w:t xml:space="preserve">فقال : احمل کتابی إلیه، ومره أن یبعث إلیّ بالمال.</w:t>
      </w:r>
    </w:p>
    <w:p>
      <w:pPr>
        <w:pStyle w:val="BookText"/>
      </w:pPr>
      <w:r>
        <w:rPr>
          <w:rFonts w:ascii="IRNazanin" w:hAnsi="IRNazanin" w:eastAsia="IRNazanin" w:cs="IRNazanin"/>
          <w:lang w:bidi="fa-IR"/>
          <w:color w:val="111111"/>
          <w:sz w:val="28"/>
          <w:szCs w:val="28"/>
          <w:rtl/>
        </w:rPr>
        <w:t xml:space="preserve">فحملت کتابه إلی زکریّا، فوجّه إلیه بالمال.</w:t>
      </w:r>
    </w:p>
    <w:p>
      <w:pPr>
        <w:pStyle w:val="BookText"/>
      </w:pPr>
      <w:r>
        <w:rPr>
          <w:rFonts w:ascii="IRNazanin" w:hAnsi="IRNazanin" w:eastAsia="IRNazanin" w:cs="IRNazanin"/>
          <w:lang w:bidi="fa-IR"/>
          <w:color w:val="111111"/>
          <w:sz w:val="28"/>
          <w:szCs w:val="28"/>
          <w:rtl/>
        </w:rPr>
        <w:t xml:space="preserve">قال : فقال لی أبو جعفر علیه السلام - ابتداءً منه :</w:t>
      </w:r>
    </w:p>
    <w:p>
      <w:pPr>
        <w:pStyle w:val="BookText"/>
      </w:pPr>
      <w:r>
        <w:rPr>
          <w:rFonts w:ascii="IRNazanin" w:hAnsi="IRNazanin" w:eastAsia="IRNazanin" w:cs="IRNazanin"/>
          <w:lang w:bidi="fa-IR"/>
          <w:color w:val="111111"/>
          <w:sz w:val="28"/>
          <w:szCs w:val="28"/>
          <w:rtl/>
        </w:rPr>
        <w:t xml:space="preserve">ذهبت الشبهة، ما لأبی ولد غیری. قلت : صدقت جعلت فداک.</w:t>
      </w:r>
    </w:p>
    <w:p>
      <w:pPr>
        <w:pStyle w:val="BookText"/>
      </w:pPr>
      <w:r>
        <w:rPr>
          <w:rFonts w:ascii="IRNazanin" w:hAnsi="IRNazanin" w:eastAsia="IRNazanin" w:cs="IRNazanin"/>
          <w:lang w:bidi="fa-IR"/>
          <w:color w:val="111111"/>
          <w:sz w:val="28"/>
          <w:szCs w:val="28"/>
          <w:rtl/>
        </w:rPr>
        <w:t xml:space="preserve">بصائر الدرجات : أحمد بن محمّد، عن أبیه محمّد بن علیّ (مثله).</w:t>
      </w:r>
    </w:p>
    <w:p>
      <w:pPr>
        <w:pStyle w:val="BookText"/>
      </w:pPr>
      <w:r>
        <w:rPr>
          <w:rFonts w:ascii="IRNazanin" w:hAnsi="IRNazanin" w:eastAsia="IRNazanin" w:cs="IRNazanin"/>
          <w:lang w:bidi="fa-IR"/>
          <w:color w:val="111111"/>
          <w:sz w:val="28"/>
          <w:szCs w:val="28"/>
          <w:rtl/>
        </w:rPr>
        <w:t xml:space="preserve">الإختصاص : عن أحمد بن محمّد بن عیسی (مثله).</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10 - الکافی : علیّ بن محمّد، عن سهل بن زیاد، عن داود بن القاسم الجعفری - فی جدیث. قال : وکلّمنی</w:t>
      </w:r>
      <w:r>
        <w:rPr>
          <w:rStyle w:val="FootnoteReference"/>
        </w:rPr>
        <w:footnoteReference w:id="358"/>
      </w:r>
      <w:r>
        <w:rPr>
          <w:rFonts w:ascii="IRNazanin" w:hAnsi="IRNazanin" w:eastAsia="IRNazanin" w:cs="IRNazanin"/>
          <w:lang w:bidi="fa-IR"/>
          <w:color w:val="111111"/>
          <w:sz w:val="28"/>
          <w:szCs w:val="28"/>
          <w:rtl/>
        </w:rPr>
        <w:t xml:space="preserve">جمّال أن أُکلّمه علیه السلام له یدخله فی بعض أُموره،</w:t>
      </w:r>
    </w:p>
    <w:p>
      <w:pPr>
        <w:pStyle w:val="BookText"/>
      </w:pPr>
      <w:r>
        <w:rPr>
          <w:rFonts w:ascii="IRNazanin" w:hAnsi="IRNazanin" w:eastAsia="IRNazanin" w:cs="IRNazanin"/>
          <w:lang w:bidi="fa-IR"/>
          <w:color w:val="111111"/>
          <w:sz w:val="28"/>
          <w:szCs w:val="28"/>
          <w:rtl/>
        </w:rPr>
        <w:t xml:space="preserve">فدخلت علیه لاُکلمه له فوجدته یأکل ومعه جماعة ولم یمکنّی کلامه ، فقال علیه السلام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هاشم کل. ووضع بین یدیّ، ثمّ قال - ابتداءً منه من غیر مسألة .:</w:t>
      </w:r>
    </w:p>
    <w:p>
      <w:pPr>
        <w:pStyle w:val="BookText"/>
      </w:pPr>
      <w:r>
        <w:rPr>
          <w:rFonts w:ascii="IRNazanin" w:hAnsi="IRNazanin" w:eastAsia="IRNazanin" w:cs="IRNazanin"/>
          <w:lang w:bidi="fa-IR"/>
          <w:color w:val="111111"/>
          <w:sz w:val="28"/>
          <w:szCs w:val="28"/>
          <w:rtl/>
        </w:rPr>
        <w:t xml:space="preserve">یا غلام انظر إلی الجمّال الّذی أتانا به أبو هاشم، فضمّه إلیک.</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علیّ بن محمّد (مثله).</w:t>
      </w:r>
    </w:p>
    <w:p>
      <w:pPr>
        <w:pStyle w:val="BookText"/>
      </w:pPr>
      <w:r>
        <w:rPr>
          <w:rFonts w:ascii="IRNazanin" w:hAnsi="IRNazanin" w:eastAsia="IRNazanin" w:cs="IRNazanin"/>
          <w:lang w:bidi="fa-IR"/>
          <w:color w:val="111111"/>
          <w:sz w:val="28"/>
          <w:szCs w:val="28"/>
          <w:rtl/>
        </w:rPr>
        <w:t xml:space="preserve">الخرائج والجرائح، والمنائب لأبن شهرآشوب: عن أبی هاشم ( مثله)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11- الخرائج والجرائح : روی عن الحسن بن علیّ الوشّاء، قال :</w:t>
      </w:r>
    </w:p>
    <w:p>
      <w:pPr>
        <w:pStyle w:val="BookText"/>
      </w:pPr>
      <w:r>
        <w:rPr>
          <w:rFonts w:ascii="IRNazanin" w:hAnsi="IRNazanin" w:eastAsia="IRNazanin" w:cs="IRNazanin"/>
          <w:lang w:bidi="fa-IR"/>
          <w:color w:val="111111"/>
          <w:sz w:val="28"/>
          <w:szCs w:val="28"/>
          <w:rtl/>
        </w:rPr>
        <w:t xml:space="preserve">کنت بالمدینة ب «صریا» فی المشربة مع أبی جعفر علیه السلام، فقام وقال : لا تبرح .</w:t>
      </w:r>
    </w:p>
    <w:p>
      <w:pPr>
        <w:pStyle w:val="BookText"/>
      </w:pPr>
      <w:r>
        <w:rPr>
          <w:rFonts w:ascii="IRNazanin" w:hAnsi="IRNazanin" w:eastAsia="IRNazanin" w:cs="IRNazanin"/>
          <w:lang w:bidi="fa-IR"/>
          <w:color w:val="111111"/>
          <w:sz w:val="28"/>
          <w:szCs w:val="28"/>
          <w:rtl/>
        </w:rPr>
        <w:t xml:space="preserve">نقلت فی نفسی: کنت أردت أن أسأل أبا الحسن الرضا علیه السلام قمیصاً من ثیابه فلم أفعل، فإذا عاد إلیّ أبو جعفر علیه السلام أسأله.</w:t>
      </w:r>
    </w:p>
    <w:p>
      <w:pPr>
        <w:pStyle w:val="BookText"/>
      </w:pPr>
      <w:r>
        <w:rPr>
          <w:rFonts w:ascii="IRNazanin" w:hAnsi="IRNazanin" w:eastAsia="IRNazanin" w:cs="IRNazanin"/>
          <w:lang w:bidi="fa-IR"/>
          <w:color w:val="111111"/>
          <w:sz w:val="28"/>
          <w:szCs w:val="28"/>
          <w:rtl/>
        </w:rPr>
        <w:t xml:space="preserve">فأرسل إلیّ من قبل أن أسأله، ومن قبل أن یعود إلیّ وأنا فی المشربة بقمیص.</w:t>
      </w:r>
    </w:p>
    <w:p>
      <w:pPr>
        <w:pStyle w:val="BookText"/>
      </w:pPr>
      <w:r>
        <w:rPr>
          <w:rFonts w:ascii="IRNazanin" w:hAnsi="IRNazanin" w:eastAsia="IRNazanin" w:cs="IRNazanin"/>
          <w:lang w:bidi="fa-IR"/>
          <w:color w:val="111111"/>
          <w:sz w:val="28"/>
          <w:szCs w:val="28"/>
          <w:rtl/>
        </w:rPr>
        <w:t xml:space="preserve">وقال الرسول: یقول لک: هذا من ثیاب أبی الحسن الّتی کان یصلّی فیها.</w:t>
      </w:r>
    </w:p>
    <w:p>
      <w:pPr>
        <w:pStyle w:val="BookText"/>
      </w:pPr>
      <w:r>
        <w:rPr>
          <w:rFonts w:ascii="IRNazanin" w:hAnsi="IRNazanin" w:eastAsia="IRNazanin" w:cs="IRNazanin"/>
          <w:lang w:bidi="fa-IR"/>
          <w:color w:val="111111"/>
          <w:sz w:val="28"/>
          <w:szCs w:val="28"/>
          <w:rtl/>
        </w:rPr>
        <w:t xml:space="preserve">الصراط المستقیم: عن الوشّاء (مثله)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12 - الخرائج والجرائح: روی بکر بن صالح، عن محمّد بن فضیل الصیرفیّ، قال : کتبت إلی أبی جعفر علیه السلام کتاباً وفی آخره:</w:t>
      </w:r>
    </w:p>
    <w:p>
      <w:pPr>
        <w:pStyle w:val="BookText"/>
      </w:pPr>
      <w:r>
        <w:rPr>
          <w:rFonts w:ascii="IRNazanin" w:hAnsi="IRNazanin" w:eastAsia="IRNazanin" w:cs="IRNazanin"/>
          <w:lang w:bidi="fa-IR"/>
          <w:color w:val="111111"/>
          <w:sz w:val="28"/>
          <w:szCs w:val="28"/>
          <w:rtl/>
        </w:rPr>
        <w:t xml:space="preserve">هل عندک سلاح رسول الله صلّی الله علیه وآله ؟</w:t>
      </w:r>
    </w:p>
    <w:p>
      <w:pPr>
        <w:pStyle w:val="BookText"/>
      </w:pPr>
      <w:r>
        <w:rPr>
          <w:rFonts w:ascii="IRNazanin" w:hAnsi="IRNazanin" w:eastAsia="IRNazanin" w:cs="IRNazanin"/>
          <w:lang w:bidi="fa-IR"/>
          <w:color w:val="111111"/>
          <w:sz w:val="28"/>
          <w:szCs w:val="28"/>
          <w:rtl/>
        </w:rPr>
        <w:t xml:space="preserve">ونسیت أن أبعث بالکتاب، فکتب إلیّ بحوائج له وفی آخر کتابه :</w:t>
      </w:r>
    </w:p>
    <w:p>
      <w:pPr>
        <w:pStyle w:val="BookText"/>
      </w:pPr>
      <w:r>
        <w:rPr>
          <w:rFonts w:ascii="IRNazanin" w:hAnsi="IRNazanin" w:eastAsia="IRNazanin" w:cs="IRNazanin"/>
          <w:lang w:bidi="fa-IR"/>
          <w:color w:val="111111"/>
          <w:sz w:val="28"/>
          <w:szCs w:val="28"/>
          <w:rtl/>
        </w:rPr>
        <w:t xml:space="preserve">«عندی سلاح رسول الله صلّی الله علیه وآله وهو فینا بمنزلة التابوت فی بنی إسرائیل یدور معنا حیث درنا وهو مع کلّ إمام» وکنت بمکّة، فأضمرت فی نفسی شیئاً لا یعلمه إلاّ الله، فلمّا صرت إلی المدینة ودخلت علیه نظر إلیّ فقال : استغفر الله ممّا</w:t>
      </w:r>
    </w:p>
    <w:p>
      <w:pPr>
        <w:pStyle w:val="BookText"/>
      </w:pPr>
      <w:r>
        <w:rPr>
          <w:rFonts w:ascii="IRNazanin" w:hAnsi="IRNazanin" w:eastAsia="IRNazanin" w:cs="IRNazanin"/>
          <w:lang w:bidi="fa-IR"/>
          <w:color w:val="111111"/>
          <w:sz w:val="28"/>
          <w:szCs w:val="28"/>
          <w:rtl/>
        </w:rPr>
        <w:t xml:space="preserve">أضمرت ولا تعد . قال بکر : فقلت لمحمّد: أیّ شیء هذا ؟ قال : لا أُخبر به أحداً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الصراط المستقیم : عن الصیرفی (مثله)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13 - الخرائج والجرائح : ابن عیسی، عن محمّد بن سهل بن الیسع، قال :</w:t>
      </w:r>
    </w:p>
    <w:p>
      <w:pPr>
        <w:pStyle w:val="BookText"/>
      </w:pPr>
      <w:r>
        <w:rPr>
          <w:rFonts w:ascii="IRNazanin" w:hAnsi="IRNazanin" w:eastAsia="IRNazanin" w:cs="IRNazanin"/>
          <w:lang w:bidi="fa-IR"/>
          <w:color w:val="111111"/>
          <w:sz w:val="28"/>
          <w:szCs w:val="28"/>
          <w:rtl/>
        </w:rPr>
        <w:t xml:space="preserve">کنت مجاوراً بمکّة، فصرت إلی المدینة، فدخلت علی أبی جعفر الثانی علیه السلام وأردت أن أسأله عن کسوة بکسونیها، فلم یقض</w:t>
      </w:r>
      <w:r>
        <w:rPr>
          <w:rStyle w:val="FootnoteReference"/>
        </w:rPr>
        <w:footnoteReference w:id="362"/>
      </w:r>
      <w:r>
        <w:rPr>
          <w:rFonts w:ascii="IRNazanin" w:hAnsi="IRNazanin" w:eastAsia="IRNazanin" w:cs="IRNazanin"/>
          <w:lang w:bidi="fa-IR"/>
          <w:color w:val="111111"/>
          <w:sz w:val="28"/>
          <w:szCs w:val="28"/>
          <w:rtl/>
        </w:rPr>
        <w:t xml:space="preserve">أن أسأله حتّی ودّعته وأردت الخروج، فقلت: أکتب إلیه وأسأله. قال : فکتبت إلیه الکتاب، فصرت إلی مسجد</w:t>
      </w:r>
    </w:p>
    <w:p>
      <w:pPr>
        <w:pStyle w:val="BookText"/>
      </w:pPr>
      <w:r>
        <w:rPr>
          <w:rFonts w:ascii="IRNazanin" w:hAnsi="IRNazanin" w:eastAsia="IRNazanin" w:cs="IRNazanin"/>
          <w:lang w:bidi="fa-IR"/>
          <w:color w:val="111111"/>
          <w:sz w:val="28"/>
          <w:szCs w:val="28"/>
          <w:rtl/>
        </w:rPr>
        <w:t xml:space="preserve">الرسول صلّی الله علیه وآله علی أن أُصلّی رکعتین، وأستخیر الله مائة مرّة، فإن وقع فی قلبی أن أبعث إلیه بالکتاب بعثت به وإلاّ خرقته، ففعلت فوقع فی قلبی أن لا أفعل</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فخرقت الکتاب، وخرجت من المدینة، فبینما أنا کذلک إذ رأیت رسولاً ومعه ثیاب فی مندیل یتخلّل القطار</w:t>
      </w:r>
      <w:r>
        <w:rPr>
          <w:rStyle w:val="FootnoteReference"/>
        </w:rPr>
        <w:footnoteReference w:id="364"/>
      </w:r>
      <w:r>
        <w:rPr>
          <w:rFonts w:ascii="IRNazanin" w:hAnsi="IRNazanin" w:eastAsia="IRNazanin" w:cs="IRNazanin"/>
          <w:lang w:bidi="fa-IR"/>
          <w:color w:val="111111"/>
          <w:sz w:val="28"/>
          <w:szCs w:val="28"/>
          <w:rtl/>
        </w:rPr>
        <w:t xml:space="preserve">، ویسأل عن محمّد بن سهل القمّی، حتّی انتهی إلیّ، فقال :</w:t>
      </w:r>
    </w:p>
    <w:p>
      <w:pPr>
        <w:pStyle w:val="BookText"/>
      </w:pPr>
      <w:r>
        <w:rPr>
          <w:rFonts w:ascii="IRNazanin" w:hAnsi="IRNazanin" w:eastAsia="IRNazanin" w:cs="IRNazanin"/>
          <w:lang w:bidi="fa-IR"/>
          <w:color w:val="111111"/>
          <w:sz w:val="28"/>
          <w:szCs w:val="28"/>
          <w:rtl/>
        </w:rPr>
        <w:t xml:space="preserve">مولاک بعث إلیک بهذا، وإذا ملاءتان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أحمد بن محمّد: فقضی الله أنّی غسّلته حین مات فکفّنته فیهما.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14 - ومنه : روی عن محمّد بن أُورمة، عن الحسین المکاری، قال :</w:t>
      </w:r>
    </w:p>
    <w:p>
      <w:pPr>
        <w:pStyle w:val="BookText"/>
      </w:pPr>
      <w:r>
        <w:rPr>
          <w:rFonts w:ascii="IRNazanin" w:hAnsi="IRNazanin" w:eastAsia="IRNazanin" w:cs="IRNazanin"/>
          <w:lang w:bidi="fa-IR"/>
          <w:color w:val="111111"/>
          <w:sz w:val="28"/>
          <w:szCs w:val="28"/>
          <w:rtl/>
        </w:rPr>
        <w:t xml:space="preserve">دخلت علی أبی جعفر ببغداد وهو علی ما کان من أمره، فقلت فی نفسی :</w:t>
      </w:r>
    </w:p>
    <w:p>
      <w:pPr>
        <w:pStyle w:val="BookText"/>
      </w:pPr>
      <w:r>
        <w:rPr>
          <w:rFonts w:ascii="IRNazanin" w:hAnsi="IRNazanin" w:eastAsia="IRNazanin" w:cs="IRNazanin"/>
          <w:lang w:bidi="fa-IR"/>
          <w:color w:val="111111"/>
          <w:sz w:val="28"/>
          <w:szCs w:val="28"/>
          <w:rtl/>
        </w:rPr>
        <w:t xml:space="preserve">هذا الرجل لا یرجع إلی موطنه أبداً، وأنا أعرف مطعمه.</w:t>
      </w:r>
    </w:p>
    <w:p>
      <w:pPr>
        <w:pStyle w:val="BookText"/>
      </w:pPr>
      <w:r>
        <w:rPr>
          <w:rFonts w:ascii="IRNazanin" w:hAnsi="IRNazanin" w:eastAsia="IRNazanin" w:cs="IRNazanin"/>
          <w:lang w:bidi="fa-IR"/>
          <w:color w:val="111111"/>
          <w:sz w:val="28"/>
          <w:szCs w:val="28"/>
          <w:rtl/>
        </w:rPr>
        <w:t xml:space="preserve">قال: فأطرق رأسه، ثمّ رفعه وقد اصفرّ لونه، فقال : یا حسین، خبز شعیر وملح جریش فی حرم جدّی رسول الله صلّی الله علیه وآله أحبّ إلی ممّا ترانی فیه.</w:t>
      </w:r>
    </w:p>
    <w:p>
      <w:pPr>
        <w:pStyle w:val="BookText"/>
      </w:pPr>
      <w:r>
        <w:rPr>
          <w:rFonts w:ascii="IRNazanin" w:hAnsi="IRNazanin" w:eastAsia="IRNazanin" w:cs="IRNazanin"/>
          <w:lang w:bidi="fa-IR"/>
          <w:color w:val="111111"/>
          <w:sz w:val="28"/>
          <w:szCs w:val="28"/>
          <w:rtl/>
        </w:rPr>
        <w:t xml:space="preserve">الصراط المستقیم : حسین المکاری (مثله) .</w:t>
      </w:r>
      <w:r>
        <w:rPr>
          <w:rStyle w:val="FootnoteReference"/>
        </w:rPr>
        <w:footnoteReference w:id="36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 کشف الغمّة : من کتاب «الدلائل» : قال : القاسم بن عبدالرحمان - وکان زیدیّاً - قال : خرجت إلی بغداد فبینا أنا بها إذ رأیت الناس یتعادون ویتشرّفون ویقفون؛</w:t>
      </w:r>
    </w:p>
    <w:p>
      <w:pPr>
        <w:pStyle w:val="BookText"/>
      </w:pPr>
      <w:r>
        <w:rPr>
          <w:rFonts w:ascii="IRNazanin" w:hAnsi="IRNazanin" w:eastAsia="IRNazanin" w:cs="IRNazanin"/>
          <w:lang w:bidi="fa-IR"/>
          <w:color w:val="111111"/>
          <w:sz w:val="28"/>
          <w:szCs w:val="28"/>
          <w:rtl/>
        </w:rPr>
        <w:t xml:space="preserve">فقلت: ما هذا ؟ فقالوا: ابن الرضا، ابن الرضا.</w:t>
      </w:r>
    </w:p>
    <w:p>
      <w:pPr>
        <w:pStyle w:val="BookText"/>
      </w:pPr>
      <w:r>
        <w:rPr>
          <w:rFonts w:ascii="IRNazanin" w:hAnsi="IRNazanin" w:eastAsia="IRNazanin" w:cs="IRNazanin"/>
          <w:lang w:bidi="fa-IR"/>
          <w:color w:val="111111"/>
          <w:sz w:val="28"/>
          <w:szCs w:val="28"/>
          <w:rtl/>
        </w:rPr>
        <w:t xml:space="preserve">فقلت: والله لأنظرنّ إلیه، فطلع علی بغل - أو بغلة - فقلت: لعن الله اصحاب الإمامة حیث یقولون إنّ الله افترض طاعة هذا. فعدل إلیّ وقال:</w:t>
      </w:r>
    </w:p>
    <w:p>
      <w:pPr>
        <w:pStyle w:val="BookText"/>
      </w:pPr>
      <w:r>
        <w:rPr>
          <w:rFonts w:ascii="Amiri" w:hAnsi="Amiri" w:eastAsia="Amiri" w:cs="Amiri"/>
          <w:lang w:bidi="ar-SA"/>
          <w:color w:val="111111"/>
          <w:sz w:val="28"/>
          <w:szCs w:val="28"/>
          <w:rtl/>
        </w:rPr>
        <w:t xml:space="preserve">یا قاسم بن عبدالرحمان « أَبَشَرًا مِنَّا وَاحِدًا نَتَّبِعُهُ إِنَّا إِذًا لَفِی ضَلَالٍ وَسُعُرٍ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فی نفسی: ساحر والله.</w:t>
      </w:r>
    </w:p>
    <w:p>
      <w:pPr>
        <w:pStyle w:val="BookText"/>
      </w:pPr>
      <w:r>
        <w:rPr>
          <w:rFonts w:ascii="Amiri" w:hAnsi="Amiri" w:eastAsia="Amiri" w:cs="Amiri"/>
          <w:lang w:bidi="ar-SA"/>
          <w:color w:val="111111"/>
          <w:sz w:val="28"/>
          <w:szCs w:val="28"/>
          <w:rtl/>
        </w:rPr>
        <w:t xml:space="preserve">فعدل إلیّ، فقال : «أَأُلْقِیَ الذِّکْرُ عَلَیْهِ مِنْ بَیْنِنَا بَلْ هُوَ کَذَّابٌ أَشِرٌ »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فانصرفت، وقلت بالإمامة، وشهدت أنّه حجّة الله علی خلقه واعتقدت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16- الثانب فی المناقب : عن أبی الصلت الهروی، قال: حضرت مجلس الإمام محمّد بن علیّ بن موسی علیهم السلام، وعنده جماعة من الشیعة وغیرهم، فقام إلیه رجل وقال : یا سیّدی، جعلت فداک . فقال علیه السلام: «لا تقصّر واجلس» .</w:t>
      </w:r>
    </w:p>
    <w:p>
      <w:pPr>
        <w:pStyle w:val="BookText"/>
      </w:pPr>
      <w:r>
        <w:rPr>
          <w:rFonts w:ascii="IRNazanin" w:hAnsi="IRNazanin" w:eastAsia="IRNazanin" w:cs="IRNazanin"/>
          <w:lang w:bidi="fa-IR"/>
          <w:color w:val="111111"/>
          <w:sz w:val="28"/>
          <w:szCs w:val="28"/>
          <w:rtl/>
        </w:rPr>
        <w:t xml:space="preserve">ثمّ قام إلیه آخر، فقال: یا مولای، جعلت فداک .</w:t>
      </w:r>
    </w:p>
    <w:p>
      <w:pPr>
        <w:pStyle w:val="BookText"/>
      </w:pPr>
      <w:r>
        <w:rPr>
          <w:rFonts w:ascii="IRNazanin" w:hAnsi="IRNazanin" w:eastAsia="IRNazanin" w:cs="IRNazanin"/>
          <w:lang w:bidi="fa-IR"/>
          <w:color w:val="111111"/>
          <w:sz w:val="28"/>
          <w:szCs w:val="28"/>
          <w:rtl/>
        </w:rPr>
        <w:t xml:space="preserve">فقال: «إن لم تجد أحداً فارم بها فی الماء، فإنّها تصل إلیه ».</w:t>
      </w:r>
    </w:p>
    <w:p>
      <w:pPr>
        <w:pStyle w:val="BookText"/>
      </w:pPr>
      <w:r>
        <w:rPr>
          <w:rFonts w:ascii="IRNazanin" w:hAnsi="IRNazanin" w:eastAsia="IRNazanin" w:cs="IRNazanin"/>
          <w:lang w:bidi="fa-IR"/>
          <w:color w:val="111111"/>
          <w:sz w:val="28"/>
          <w:szCs w:val="28"/>
          <w:rtl/>
        </w:rPr>
        <w:t xml:space="preserve">قال: فجلس الرجل، فلمّا انصرف من کان فی المجلس، قلت له : جعلت فداک، رأیت عجباً! قال: نعم، تسألنی عن الرجلین؟ قلت: نعم یا سیّدی .</w:t>
      </w:r>
    </w:p>
    <w:p>
      <w:pPr>
        <w:pStyle w:val="BookText"/>
      </w:pPr>
      <w:r>
        <w:rPr>
          <w:rFonts w:ascii="IRNazanin" w:hAnsi="IRNazanin" w:eastAsia="IRNazanin" w:cs="IRNazanin"/>
          <w:lang w:bidi="fa-IR"/>
          <w:color w:val="111111"/>
          <w:sz w:val="28"/>
          <w:szCs w:val="28"/>
          <w:rtl/>
        </w:rPr>
        <w:t xml:space="preserve">قال : أمّا الأوّل، فإنّه قام یسألنی عن الملاّح یقصّر فی السفینة؟</w:t>
      </w:r>
    </w:p>
    <w:p>
      <w:pPr>
        <w:pStyle w:val="BookText"/>
      </w:pPr>
      <w:r>
        <w:rPr>
          <w:rFonts w:ascii="IRNazanin" w:hAnsi="IRNazanin" w:eastAsia="IRNazanin" w:cs="IRNazanin"/>
          <w:lang w:bidi="fa-IR"/>
          <w:color w:val="111111"/>
          <w:sz w:val="28"/>
          <w:szCs w:val="28"/>
          <w:rtl/>
        </w:rPr>
        <w:t xml:space="preserve">قلت: لا، لأنّ السفینة بمنزلة بیته لیس بخارج منها؛</w:t>
      </w:r>
    </w:p>
    <w:p>
      <w:pPr>
        <w:pStyle w:val="BookText"/>
      </w:pPr>
      <w:r>
        <w:rPr>
          <w:rFonts w:ascii="IRNazanin" w:hAnsi="IRNazanin" w:eastAsia="IRNazanin" w:cs="IRNazanin"/>
          <w:lang w:bidi="fa-IR"/>
          <w:color w:val="111111"/>
          <w:sz w:val="28"/>
          <w:szCs w:val="28"/>
          <w:rtl/>
        </w:rPr>
        <w:t xml:space="preserve">والآخر قام یسألنی عن الزکاة إن لم یصب أحداً من شیعتنا فإلی من یدفعه؟</w:t>
      </w:r>
    </w:p>
    <w:p>
      <w:pPr>
        <w:pStyle w:val="BookText"/>
      </w:pPr>
      <w:r>
        <w:rPr>
          <w:rFonts w:ascii="IRNazanin" w:hAnsi="IRNazanin" w:eastAsia="IRNazanin" w:cs="IRNazanin"/>
          <w:lang w:bidi="fa-IR"/>
          <w:color w:val="111111"/>
          <w:sz w:val="28"/>
          <w:szCs w:val="28"/>
          <w:rtl/>
        </w:rPr>
        <w:t xml:space="preserve">فقلت له : إن لم تصب لها أحداً فارم بها فی الماء، فإنّها تصل إلی أهلها .</w:t>
      </w:r>
      <w:r>
        <w:rPr>
          <w:rStyle w:val="FootnoteReference"/>
        </w:rPr>
        <w:footnoteReference w:id="371"/>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19425_207369"/>
    <w:bookmarkEnd w:id="33"/>
    <w:p>
      <w:pPr>
        <w:pStyle w:val="BookText"/>
      </w:pPr>
      <w:r>
        <w:rPr>
          <w:rFonts w:ascii="IRNazanin" w:hAnsi="IRNazanin" w:eastAsia="IRNazanin" w:cs="IRNazanin"/>
          <w:lang w:bidi="fa-IR"/>
          <w:color w:val="111111"/>
          <w:sz w:val="28"/>
          <w:szCs w:val="28"/>
          <w:rtl/>
        </w:rPr>
        <w:t xml:space="preserve">17- ومنه: عن علیّ بن مهزیار، قال: حدّثنی محمّد بن الفرج أنّه قال: لیتنی إذا دخلت علی أبی جعفر علیه السلام کسانی ثوبین قطوانین ممّا لبسه أحرم فیهما.</w:t>
      </w:r>
    </w:p>
    <w:p>
      <w:pPr>
        <w:pStyle w:val="BookText"/>
      </w:pPr>
      <w:r>
        <w:rPr>
          <w:rFonts w:ascii="Amiri" w:hAnsi="Amiri" w:eastAsia="Amiri" w:cs="Amiri"/>
          <w:lang w:bidi="ar-SA"/>
          <w:color w:val="111111"/>
          <w:sz w:val="28"/>
          <w:szCs w:val="28"/>
          <w:rtl/>
        </w:rPr>
        <w:t xml:space="preserve">قال : فدخلت علیه «بَشرِف»</w:t>
      </w:r>
      <w:r>
        <w:rPr>
          <w:rStyle w:val="FootnoteReference"/>
        </w:rPr>
        <w:footnoteReference w:id="372"/>
      </w:r>
      <w:r>
        <w:rPr>
          <w:rFonts w:ascii="IRNazanin" w:hAnsi="IRNazanin" w:eastAsia="IRNazanin" w:cs="IRNazanin"/>
          <w:lang w:bidi="fa-IR"/>
          <w:color w:val="111111"/>
          <w:sz w:val="28"/>
          <w:szCs w:val="28"/>
          <w:rtl/>
        </w:rPr>
        <w:t xml:space="preserve">وعلیه رداء تطوانی یلبسه، نأخذه وحوّله من هذا</w:t>
      </w:r>
    </w:p>
    <w:p>
      <w:pPr>
        <w:pStyle w:val="BookText"/>
      </w:pPr>
      <w:r>
        <w:rPr>
          <w:rFonts w:ascii="IRNazanin" w:hAnsi="IRNazanin" w:eastAsia="IRNazanin" w:cs="IRNazanin"/>
          <w:lang w:bidi="fa-IR"/>
          <w:color w:val="111111"/>
          <w:sz w:val="28"/>
          <w:szCs w:val="28"/>
          <w:rtl/>
        </w:rPr>
        <w:t xml:space="preserve">العاتق إلی الآخر، ثمّ إنّه أخذ من ظهره و بدنه إلی آخر یلبسه خلفه، فقال :</w:t>
      </w:r>
    </w:p>
    <w:p>
      <w:pPr>
        <w:pStyle w:val="BookText"/>
      </w:pPr>
      <w:r>
        <w:rPr>
          <w:rFonts w:ascii="IRNazanin" w:hAnsi="IRNazanin" w:eastAsia="IRNazanin" w:cs="IRNazanin"/>
          <w:lang w:bidi="fa-IR"/>
          <w:color w:val="111111"/>
          <w:sz w:val="28"/>
          <w:szCs w:val="28"/>
          <w:rtl/>
        </w:rPr>
        <w:t xml:space="preserve">«إحرم فیهما، بارک الله لک» .</w:t>
      </w:r>
      <w:r>
        <w:rPr>
          <w:rStyle w:val="FootnoteReference"/>
        </w:rPr>
        <w:footnoteReference w:id="373"/>
      </w:r>
    </w:p>
    <w:p>
      <w:pPr>
        <w:pStyle w:val="Heading4"/>
      </w:pPr>
      <w:bookmarkStart w:id="491" w:name="_Toc68"/>
      <w:r>
        <w:t>2- باب معجزاته علیه السلام فی إخباره بالمغیّبات الحالیّة</w:t>
      </w:r>
      <w:bookmarkEnd w:id="491"/>
    </w:p>
    <w:p>
      <w:pPr>
        <w:pStyle w:val="Heading5"/>
      </w:pPr>
      <w:bookmarkStart w:id="492" w:name="_Toc69"/>
      <w:r>
        <w:t>الأخبار: الأصحاب</w:t>
      </w:r>
      <w:bookmarkEnd w:id="492"/>
    </w:p>
    <w:p>
      <w:pPr>
        <w:pStyle w:val="BookText"/>
      </w:pPr>
      <w:r>
        <w:rPr>
          <w:rFonts w:ascii="IRNazanin" w:hAnsi="IRNazanin" w:eastAsia="IRNazanin" w:cs="IRNazanin"/>
          <w:lang w:bidi="fa-IR"/>
          <w:color w:val="111111"/>
          <w:sz w:val="28"/>
          <w:szCs w:val="28"/>
          <w:rtl/>
        </w:rPr>
        <w:t xml:space="preserve">1- رجال الکشّی: أحمد بن علیّ بن کلثوم السرخسی، قال:</w:t>
      </w:r>
    </w:p>
    <w:p>
      <w:pPr>
        <w:pStyle w:val="BookText"/>
      </w:pPr>
      <w:r>
        <w:rPr>
          <w:rFonts w:ascii="IRNazanin" w:hAnsi="IRNazanin" w:eastAsia="IRNazanin" w:cs="IRNazanin"/>
          <w:lang w:bidi="fa-IR"/>
          <w:color w:val="111111"/>
          <w:sz w:val="28"/>
          <w:szCs w:val="28"/>
          <w:rtl/>
        </w:rPr>
        <w:t xml:space="preserve">رأیت رجلاً من أصحابنا یعرف بأبی</w:t>
      </w:r>
      <w:r>
        <w:rPr>
          <w:rStyle w:val="FootnoteReference"/>
        </w:rPr>
        <w:footnoteReference w:id="374"/>
      </w:r>
      <w:r>
        <w:rPr>
          <w:rFonts w:ascii="IRNazanin" w:hAnsi="IRNazanin" w:eastAsia="IRNazanin" w:cs="IRNazanin"/>
          <w:lang w:bidi="fa-IR"/>
          <w:color w:val="111111"/>
          <w:sz w:val="28"/>
          <w:szCs w:val="28"/>
          <w:rtl/>
        </w:rPr>
        <w:t xml:space="preserve">زینبة، فسألنی عن أحکم بن بشّار</w:t>
      </w:r>
    </w:p>
    <w:p>
      <w:pPr>
        <w:pStyle w:val="BookText"/>
      </w:pPr>
      <w:r>
        <w:rPr>
          <w:rFonts w:ascii="IRNazanin" w:hAnsi="IRNazanin" w:eastAsia="IRNazanin" w:cs="IRNazanin"/>
          <w:lang w:bidi="fa-IR"/>
          <w:color w:val="111111"/>
          <w:sz w:val="28"/>
          <w:szCs w:val="28"/>
          <w:rtl/>
        </w:rPr>
        <w:t xml:space="preserve">المروزیّ، وسألنی عن قصّته وعن الأثر الّذی فی حلقه؟ وقد کنت رأیت فی بعض حلقه شبه الخطّ، کانّه أثر الذبح، فقلت له: قد سألته مراراً فلم یخبرنی.</w:t>
      </w:r>
    </w:p>
    <w:p>
      <w:pPr>
        <w:pStyle w:val="BookText"/>
      </w:pPr>
      <w:r>
        <w:rPr>
          <w:rFonts w:ascii="IRNazanin" w:hAnsi="IRNazanin" w:eastAsia="IRNazanin" w:cs="IRNazanin"/>
          <w:lang w:bidi="fa-IR"/>
          <w:color w:val="111111"/>
          <w:sz w:val="28"/>
          <w:szCs w:val="28"/>
          <w:rtl/>
        </w:rPr>
        <w:t xml:space="preserve">قال : فقال : کنّا سبعة نفر فی حجرة واحدة بغداد فی زمان أبی جعفر الثانی علیه السلام ، فغاب عنّا أحکم من عند العصر، ولم یرجع فی تلک اللیلة.</w:t>
      </w:r>
    </w:p>
    <w:p>
      <w:pPr>
        <w:pStyle w:val="BookText"/>
      </w:pPr>
      <w:r>
        <w:rPr>
          <w:rFonts w:ascii="IRNazanin" w:hAnsi="IRNazanin" w:eastAsia="IRNazanin" w:cs="IRNazanin"/>
          <w:lang w:bidi="fa-IR"/>
          <w:color w:val="111111"/>
          <w:sz w:val="28"/>
          <w:szCs w:val="28"/>
          <w:rtl/>
        </w:rPr>
        <w:t xml:space="preserve">فلمّا کان جوف اللیل، جاءنا توقیع من أبی جعفر علیه السلام: «إنّ صاحبکم الخراسانیّ مذبوح مطروح فی لبد</w:t>
      </w:r>
      <w:r>
        <w:rPr>
          <w:rStyle w:val="FootnoteReference"/>
        </w:rPr>
        <w:footnoteReference w:id="375"/>
      </w:r>
      <w:r>
        <w:rPr>
          <w:rFonts w:ascii="IRNazanin" w:hAnsi="IRNazanin" w:eastAsia="IRNazanin" w:cs="IRNazanin"/>
          <w:lang w:bidi="fa-IR"/>
          <w:color w:val="111111"/>
          <w:sz w:val="28"/>
          <w:szCs w:val="28"/>
          <w:rtl/>
        </w:rPr>
        <w:t xml:space="preserve">فی مزبلة کذا وکذا ، فاذهبوا وداووه بکذا وکذا» .</w:t>
      </w:r>
    </w:p>
    <w:p>
      <w:pPr>
        <w:pStyle w:val="BookText"/>
      </w:pPr>
      <w:r>
        <w:rPr>
          <w:rFonts w:ascii="IRNazanin" w:hAnsi="IRNazanin" w:eastAsia="IRNazanin" w:cs="IRNazanin"/>
          <w:lang w:bidi="fa-IR"/>
          <w:color w:val="111111"/>
          <w:sz w:val="28"/>
          <w:szCs w:val="28"/>
          <w:rtl/>
        </w:rPr>
        <w:t xml:space="preserve">فذهبنا فوجدناه مذبوحاً مطروحاً</w:t>
      </w:r>
      <w:r>
        <w:rPr>
          <w:rStyle w:val="FootnoteReference"/>
        </w:rPr>
        <w:footnoteReference w:id="376"/>
      </w:r>
      <w:r>
        <w:rPr>
          <w:rFonts w:ascii="IRNazanin" w:hAnsi="IRNazanin" w:eastAsia="IRNazanin" w:cs="IRNazanin"/>
          <w:lang w:bidi="fa-IR"/>
          <w:color w:val="111111"/>
          <w:sz w:val="28"/>
          <w:szCs w:val="28"/>
          <w:rtl/>
        </w:rPr>
        <w:t xml:space="preserve">کما قال، فحملناه وداویناه بما أمرنا به فبرأ من ذلک.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أحمد بن علیّ: کان من قصتّه أنّه تمتّع ببغداد فی دار قوم، فعلموا به فأخذوه وذبحوه، وأدرجوه فی لبد، وطرحوه فی مزبلة.</w:t>
      </w:r>
    </w:p>
    <w:p>
      <w:pPr>
        <w:pStyle w:val="BookText"/>
      </w:pPr>
      <w:r>
        <w:rPr>
          <w:rFonts w:ascii="IRNazanin" w:hAnsi="IRNazanin" w:eastAsia="IRNazanin" w:cs="IRNazanin"/>
          <w:lang w:bidi="fa-IR"/>
          <w:color w:val="111111"/>
          <w:sz w:val="28"/>
          <w:szCs w:val="28"/>
          <w:rtl/>
        </w:rPr>
        <w:t xml:space="preserve">المناقب لأبن شهرآشوب: أحمد بن علیّ بن کلثوم السرخسیّ (مثله)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2- الثاقب فی المناقب: عن محمّد بن القاسم، عن أبیه وعن غیر واحد من أصحابنا : أنّه قد سمع عمر بن الفرج، أنّه قال :</w:t>
      </w:r>
    </w:p>
    <w:p>
      <w:pPr>
        <w:pStyle w:val="BookText"/>
      </w:pPr>
      <w:r>
        <w:rPr>
          <w:rFonts w:ascii="IRNazanin" w:hAnsi="IRNazanin" w:eastAsia="IRNazanin" w:cs="IRNazanin"/>
          <w:lang w:bidi="fa-IR"/>
          <w:color w:val="111111"/>
          <w:sz w:val="28"/>
          <w:szCs w:val="28"/>
          <w:rtl/>
        </w:rPr>
        <w:t xml:space="preserve">سمعت من أبی جعفر علیه السلام شیئاً، لو رآه محمّد أخی لکفر.</w:t>
      </w:r>
    </w:p>
    <w:p>
      <w:pPr>
        <w:pStyle w:val="BookText"/>
      </w:pPr>
      <w:r>
        <w:rPr>
          <w:rFonts w:ascii="IRNazanin" w:hAnsi="IRNazanin" w:eastAsia="IRNazanin" w:cs="IRNazanin"/>
          <w:lang w:bidi="fa-IR"/>
          <w:color w:val="111111"/>
          <w:sz w:val="28"/>
          <w:szCs w:val="28"/>
          <w:rtl/>
        </w:rPr>
        <w:t xml:space="preserve">فقلت: وما هو أصلحک الله؟ قال: إنّی کنت معه یوماً بالمدینة إذ قرب الطعام فقال : أمسکوا . فقلت: فداک أبی، قد جاءکم الغیب ؟ فقال : علیّ بالخبّاز .</w:t>
      </w:r>
    </w:p>
    <w:p>
      <w:pPr>
        <w:pStyle w:val="BookText"/>
      </w:pPr>
      <w:r>
        <w:rPr>
          <w:rFonts w:ascii="IRNazanin" w:hAnsi="IRNazanin" w:eastAsia="IRNazanin" w:cs="IRNazanin"/>
          <w:lang w:bidi="fa-IR"/>
          <w:color w:val="111111"/>
          <w:sz w:val="28"/>
          <w:szCs w:val="28"/>
          <w:rtl/>
        </w:rPr>
        <w:t xml:space="preserve">فجیء به فعاتبه، وقال: من أمرک أن تسمّنی فی هذا الطعام؟</w:t>
      </w:r>
    </w:p>
    <w:p>
      <w:pPr>
        <w:pStyle w:val="BookText"/>
      </w:pPr>
      <w:r>
        <w:rPr>
          <w:rFonts w:ascii="IRNazanin" w:hAnsi="IRNazanin" w:eastAsia="IRNazanin" w:cs="IRNazanin"/>
          <w:lang w:bidi="fa-IR"/>
          <w:color w:val="111111"/>
          <w:sz w:val="28"/>
          <w:szCs w:val="28"/>
          <w:rtl/>
        </w:rPr>
        <w:t xml:space="preserve">فقال له : جعلت فداک «فلان». ثمّ أمر بالطعام فرفع، وأُتی بغیره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٣- مشارق انوار الیقین: عن أبی جعفر الهاشمی، قال:</w:t>
      </w:r>
    </w:p>
    <w:p>
      <w:pPr>
        <w:pStyle w:val="BookText"/>
      </w:pPr>
      <w:r>
        <w:rPr>
          <w:rFonts w:ascii="IRNazanin" w:hAnsi="IRNazanin" w:eastAsia="IRNazanin" w:cs="IRNazanin"/>
          <w:lang w:bidi="fa-IR"/>
          <w:color w:val="111111"/>
          <w:sz w:val="28"/>
          <w:szCs w:val="28"/>
          <w:rtl/>
        </w:rPr>
        <w:t xml:space="preserve">کنت عند أبی جعفر الثانی علیه السلام ببغداد فدخل علیه یاسر الخادم یوماً، وقال :</w:t>
      </w:r>
    </w:p>
    <w:p>
      <w:pPr>
        <w:pStyle w:val="BookText"/>
      </w:pPr>
      <w:r>
        <w:rPr>
          <w:rFonts w:ascii="Amiri" w:hAnsi="Amiri" w:eastAsia="Amiri" w:cs="Amiri"/>
          <w:lang w:bidi="ar-SA"/>
          <w:color w:val="111111"/>
          <w:sz w:val="28"/>
          <w:szCs w:val="28"/>
          <w:rtl/>
        </w:rPr>
        <w:t xml:space="preserve">یاسیّدنا، إنّ سیّدتنا أُمّ جعفر تستاذنک أن تصیر إلیها.</w:t>
      </w:r>
    </w:p>
    <w:p>
      <w:pPr>
        <w:pStyle w:val="BookText"/>
      </w:pPr>
      <w:r>
        <w:rPr>
          <w:rFonts w:ascii="IRNazanin" w:hAnsi="IRNazanin" w:eastAsia="IRNazanin" w:cs="IRNazanin"/>
          <w:lang w:bidi="fa-IR"/>
          <w:color w:val="111111"/>
          <w:sz w:val="28"/>
          <w:szCs w:val="28"/>
          <w:rtl/>
        </w:rPr>
        <w:t xml:space="preserve">فقال للخادم : ارجع فإنّی فی الأثر، ثمّ قام ورکب البغلة وأقبل حتّی قدم الباب .</w:t>
      </w:r>
    </w:p>
    <w:p>
      <w:pPr>
        <w:pStyle w:val="BookText"/>
      </w:pPr>
      <w:r>
        <w:rPr>
          <w:rFonts w:ascii="IRNazanin" w:hAnsi="IRNazanin" w:eastAsia="IRNazanin" w:cs="IRNazanin"/>
          <w:lang w:bidi="fa-IR"/>
          <w:color w:val="111111"/>
          <w:sz w:val="28"/>
          <w:szCs w:val="28"/>
          <w:rtl/>
        </w:rPr>
        <w:t xml:space="preserve">قال : فخرجت اُمّ جعفر اُخت المامون، فسلّمت علیه وسألته الدخول علی أُمّ الفضل بنت المامون وقالت:</w:t>
      </w:r>
    </w:p>
    <w:p>
      <w:pPr>
        <w:pStyle w:val="BookText"/>
      </w:pPr>
      <w:r>
        <w:rPr>
          <w:rFonts w:ascii="IRNazanin" w:hAnsi="IRNazanin" w:eastAsia="IRNazanin" w:cs="IRNazanin"/>
          <w:lang w:bidi="fa-IR"/>
          <w:color w:val="111111"/>
          <w:sz w:val="28"/>
          <w:szCs w:val="28"/>
          <w:rtl/>
        </w:rPr>
        <w:t xml:space="preserve">یا سیّدی أُحبّ أن اراک مع ابنتی فی موضع واحد فتقرّ عینی .</w:t>
      </w:r>
    </w:p>
    <w:p>
      <w:pPr>
        <w:pStyle w:val="BookText"/>
      </w:pPr>
      <w:r>
        <w:rPr>
          <w:rFonts w:ascii="IRNazanin" w:hAnsi="IRNazanin" w:eastAsia="IRNazanin" w:cs="IRNazanin"/>
          <w:lang w:bidi="fa-IR"/>
          <w:color w:val="111111"/>
          <w:sz w:val="28"/>
          <w:szCs w:val="28"/>
          <w:rtl/>
        </w:rPr>
        <w:t xml:space="preserve">قال : فدخل والستور تشال بین یدیه، فما لبث أن خرج راجعاً وهو یقول :</w:t>
      </w:r>
    </w:p>
    <w:p>
      <w:pPr>
        <w:pStyle w:val="BookText"/>
      </w:pPr>
      <w:r>
        <w:rPr>
          <w:rFonts w:ascii="Amiri" w:hAnsi="Amiri" w:eastAsia="Amiri" w:cs="Amiri"/>
          <w:lang w:bidi="ar-SA"/>
          <w:color w:val="111111"/>
          <w:sz w:val="28"/>
          <w:szCs w:val="28"/>
          <w:rtl/>
        </w:rPr>
        <w:t xml:space="preserve">« فَلَمَّا رَأَیْنَهُ أَکْبَرْنَهُ » </w:t>
      </w:r>
      <w:r>
        <w:rPr>
          <w:rStyle w:val="FootnoteReference"/>
        </w:rPr>
        <w:footnoteReference w:id="379"/>
      </w:r>
      <w:r>
        <w:rPr>
          <w:rFonts w:ascii="IRNazanin" w:hAnsi="IRNazanin" w:eastAsia="IRNazanin" w:cs="IRNazanin"/>
          <w:lang w:bidi="fa-IR"/>
          <w:color w:val="111111"/>
          <w:sz w:val="28"/>
          <w:szCs w:val="28"/>
          <w:rtl/>
        </w:rPr>
        <w:t xml:space="preserve">، قال: ثمّ جلس، فخرجت أُمّ جعفر تعثر فی ذیولها .</w:t>
      </w:r>
    </w:p>
    <w:p>
      <w:pPr>
        <w:pStyle w:val="BookText"/>
      </w:pPr>
      <w:r>
        <w:rPr>
          <w:rFonts w:ascii="IRNazanin" w:hAnsi="IRNazanin" w:eastAsia="IRNazanin" w:cs="IRNazanin"/>
          <w:lang w:bidi="fa-IR"/>
          <w:color w:val="111111"/>
          <w:sz w:val="28"/>
          <w:szCs w:val="28"/>
          <w:rtl/>
        </w:rPr>
        <w:t xml:space="preserve">فقالت: یا سیّدی أنعمت علیّ بنعمة فلم تتمّها. فقال لها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4" w:name="pg19425_207371"/>
    <w:bookmarkEnd w:id="34"/>
    <w:p>
      <w:pPr>
        <w:pStyle w:val="BookText"/>
      </w:pPr>
      <w:r>
        <w:rPr>
          <w:rFonts w:ascii="Amiri" w:hAnsi="Amiri" w:eastAsia="Amiri" w:cs="Amiri"/>
          <w:lang w:bidi="ar-SA"/>
          <w:color w:val="111111"/>
          <w:sz w:val="28"/>
          <w:szCs w:val="28"/>
          <w:rtl/>
        </w:rPr>
        <w:t xml:space="preserve">«أَتَی أَمْرُ اللَّهِ فَلَا تَسْتَعْجِلُوهُ »</w:t>
      </w:r>
      <w:r>
        <w:rPr>
          <w:rStyle w:val="FootnoteReference"/>
        </w:rPr>
        <w:footnoteReference w:id="380"/>
      </w:r>
      <w:r>
        <w:rPr>
          <w:rFonts w:ascii="IRNazanin" w:hAnsi="IRNazanin" w:eastAsia="IRNazanin" w:cs="IRNazanin"/>
          <w:lang w:bidi="fa-IR"/>
          <w:color w:val="111111"/>
          <w:sz w:val="28"/>
          <w:szCs w:val="28"/>
          <w:rtl/>
        </w:rPr>
        <w:t xml:space="preserve">إنّه قد حدث ما لم یحسن إعادته، فارجعی إلی أُمّ الفضل فاستخبریها عنه .</w:t>
      </w:r>
    </w:p>
    <w:p>
      <w:pPr>
        <w:pStyle w:val="BookText"/>
      </w:pPr>
      <w:r>
        <w:rPr>
          <w:rFonts w:ascii="IRNazanin" w:hAnsi="IRNazanin" w:eastAsia="IRNazanin" w:cs="IRNazanin"/>
          <w:lang w:bidi="fa-IR"/>
          <w:color w:val="111111"/>
          <w:sz w:val="28"/>
          <w:szCs w:val="28"/>
          <w:rtl/>
        </w:rPr>
        <w:t xml:space="preserve">فرجعت أُمّ جعفر فأعادت علیها ما قال، فقالت: یا عمّة، وما أعلمه بذاک عنّی؟</w:t>
      </w:r>
    </w:p>
    <w:p>
      <w:pPr>
        <w:pStyle w:val="BookText"/>
      </w:pPr>
      <w:r>
        <w:rPr>
          <w:rFonts w:ascii="IRNazanin" w:hAnsi="IRNazanin" w:eastAsia="IRNazanin" w:cs="IRNazanin"/>
          <w:lang w:bidi="fa-IR"/>
          <w:color w:val="111111"/>
          <w:sz w:val="28"/>
          <w:szCs w:val="28"/>
          <w:rtl/>
        </w:rPr>
        <w:t xml:space="preserve">ثمّ قالت : کیف لا أدعو علی أبی وقد زوّجنی ساحراً ؟! ثمّ قالت : والله یا عمّة إنّه لمّا طلع علیّ جماله ، حدث لی ما یحدث للنساء، فضربت یدی إلی أثوابی وضممتها .</w:t>
      </w:r>
    </w:p>
    <w:p>
      <w:pPr>
        <w:pStyle w:val="BookText"/>
      </w:pPr>
      <w:r>
        <w:rPr>
          <w:rFonts w:ascii="IRNazanin" w:hAnsi="IRNazanin" w:eastAsia="IRNazanin" w:cs="IRNazanin"/>
          <w:lang w:bidi="fa-IR"/>
          <w:color w:val="111111"/>
          <w:sz w:val="28"/>
          <w:szCs w:val="28"/>
          <w:rtl/>
        </w:rPr>
        <w:t xml:space="preserve">قال : فبهتت أُمّ جعفر من قولها، ثمّ خرجت مذعورة، وقالت: یاسیّدی، وما حدث لها؟ قال: هو من أسرار النساء. فقالت: یاسیّدی، أتعلم الغیب؟ قال: لا.</w:t>
      </w:r>
    </w:p>
    <w:p>
      <w:pPr>
        <w:pStyle w:val="BookText"/>
      </w:pPr>
      <w:r>
        <w:rPr>
          <w:rFonts w:ascii="IRNazanin" w:hAnsi="IRNazanin" w:eastAsia="IRNazanin" w:cs="IRNazanin"/>
          <w:lang w:bidi="fa-IR"/>
          <w:color w:val="111111"/>
          <w:sz w:val="28"/>
          <w:szCs w:val="28"/>
          <w:rtl/>
        </w:rPr>
        <w:t xml:space="preserve">قالت: فنزل إلیک الوحی؟ قال: لا. قالت: فمن این لک علم ما لا یعلمه إلاّ الله وهی؟ فقال : وأنا أیضاً أعلمه من علم الله.</w:t>
      </w:r>
    </w:p>
    <w:p>
      <w:pPr>
        <w:pStyle w:val="BookText"/>
      </w:pPr>
      <w:r>
        <w:rPr>
          <w:rFonts w:ascii="IRNazanin" w:hAnsi="IRNazanin" w:eastAsia="IRNazanin" w:cs="IRNazanin"/>
          <w:lang w:bidi="fa-IR"/>
          <w:color w:val="111111"/>
          <w:sz w:val="28"/>
          <w:szCs w:val="28"/>
          <w:rtl/>
        </w:rPr>
        <w:t xml:space="preserve">قال : فلمّا رجعت أُمّ جعفر، قلت له: یاسیّدی وما کان إکبار النسوة؟</w:t>
      </w:r>
    </w:p>
    <w:p>
      <w:pPr>
        <w:pStyle w:val="BookText"/>
      </w:pPr>
      <w:r>
        <w:rPr>
          <w:rFonts w:ascii="Amiri" w:hAnsi="Amiri" w:eastAsia="Amiri" w:cs="Amiri"/>
          <w:lang w:bidi="ar-SA"/>
          <w:color w:val="111111"/>
          <w:sz w:val="28"/>
          <w:szCs w:val="28"/>
          <w:rtl/>
        </w:rPr>
        <w:t xml:space="preserve">قال : هو ما حصل لأُمّ الفضل . فعلمت أنّه </w:t>
      </w:r>
      <w:r>
        <w:rPr>
          <w:rStyle w:val="FootnoteReference"/>
        </w:rPr>
        <w:footnoteReference w:id="381"/>
      </w:r>
      <w:r>
        <w:rPr>
          <w:rFonts w:ascii="IRNazanin" w:hAnsi="IRNazanin" w:eastAsia="IRNazanin" w:cs="IRNazanin"/>
          <w:lang w:bidi="fa-IR"/>
          <w:color w:val="111111"/>
          <w:sz w:val="28"/>
          <w:szCs w:val="28"/>
          <w:rtl/>
        </w:rPr>
        <w:t xml:space="preserve">الحیض.</w:t>
      </w:r>
      <w:r>
        <w:rPr>
          <w:rStyle w:val="FootnoteReference"/>
        </w:rPr>
        <w:footnoteReference w:id="382"/>
      </w:r>
    </w:p>
    <w:p>
      <w:pPr>
        <w:pStyle w:val="Heading4"/>
      </w:pPr>
      <w:bookmarkStart w:id="493" w:name="_Toc70"/>
      <w:r>
        <w:t>3- باب معجزاته علیه السلام فی إخباره بالمغیّبات الآتیة</w:t>
      </w:r>
      <w:bookmarkEnd w:id="493"/>
    </w:p>
    <w:p>
      <w:pPr>
        <w:pStyle w:val="Heading5"/>
      </w:pPr>
      <w:bookmarkStart w:id="494" w:name="_Toc71"/>
      <w:r>
        <w:t>الأخبار: الأصحاب</w:t>
      </w:r>
      <w:bookmarkEnd w:id="494"/>
    </w:p>
    <w:p>
      <w:pPr>
        <w:pStyle w:val="BookText"/>
      </w:pPr>
      <w:r>
        <w:rPr>
          <w:rFonts w:ascii="IRNazanin" w:hAnsi="IRNazanin" w:eastAsia="IRNazanin" w:cs="IRNazanin"/>
          <w:lang w:bidi="fa-IR"/>
          <w:color w:val="111111"/>
          <w:sz w:val="28"/>
          <w:szCs w:val="28"/>
          <w:rtl/>
        </w:rPr>
        <w:t xml:space="preserve">1- کشف الغمّة : من دلائل الحمیری ، عن أُمیّة بن علیّ، قال:</w:t>
      </w:r>
    </w:p>
    <w:p>
      <w:pPr>
        <w:pStyle w:val="BookText"/>
      </w:pPr>
      <w:r>
        <w:rPr>
          <w:rFonts w:ascii="IRNazanin" w:hAnsi="IRNazanin" w:eastAsia="IRNazanin" w:cs="IRNazanin"/>
          <w:lang w:bidi="fa-IR"/>
          <w:color w:val="111111"/>
          <w:sz w:val="28"/>
          <w:szCs w:val="28"/>
          <w:rtl/>
        </w:rPr>
        <w:t xml:space="preserve">کنت مع أبی الحسن بمکّة فی السنة الّتی حجّ فیها ثمّ صار إلی خراسان ومعه أبو جعفر ، وأبو الحسن یودّع البیت، فلمّا قضی طوافه عدل إلی المقام فصلّی عنده فصار أبو جعفر علیه السلام علی عنق موفّق</w:t>
      </w:r>
      <w:r>
        <w:rPr>
          <w:rStyle w:val="FootnoteReference"/>
        </w:rPr>
        <w:footnoteReference w:id="383"/>
      </w:r>
      <w:r>
        <w:rPr>
          <w:rFonts w:ascii="IRNazanin" w:hAnsi="IRNazanin" w:eastAsia="IRNazanin" w:cs="IRNazanin"/>
          <w:lang w:bidi="fa-IR"/>
          <w:color w:val="111111"/>
          <w:sz w:val="28"/>
          <w:szCs w:val="28"/>
          <w:rtl/>
        </w:rPr>
        <w:t xml:space="preserve">یطوف به، فصار أبو جعفر إلی الحجر فجلس فیه فأطال، فقال له موفّق: قم جعلت فداک ! .</w:t>
      </w:r>
    </w:p>
    <w:p>
      <w:pPr>
        <w:pStyle w:val="BookText"/>
      </w:pPr>
      <w:r>
        <w:rPr>
          <w:rFonts w:ascii="IRNazanin" w:hAnsi="IRNazanin" w:eastAsia="IRNazanin" w:cs="IRNazanin"/>
          <w:lang w:bidi="fa-IR"/>
          <w:color w:val="111111"/>
          <w:sz w:val="28"/>
          <w:szCs w:val="28"/>
          <w:rtl/>
        </w:rPr>
        <w:t xml:space="preserve">فقال : ما أُرید أن أبرح من مکانی هذا إلاّ أن یشاء الله.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وأستبان فی وجهه الغمُّ. فأتی موفّق أبا الحسن علیه السلام، فقال له :</w:t>
      </w:r>
    </w:p>
    <w:p>
      <w:pPr>
        <w:pStyle w:val="BookText"/>
      </w:pPr>
      <w:r>
        <w:rPr>
          <w:rFonts w:ascii="IRNazanin" w:hAnsi="IRNazanin" w:eastAsia="IRNazanin" w:cs="IRNazanin"/>
          <w:lang w:bidi="fa-IR"/>
          <w:color w:val="111111"/>
          <w:sz w:val="28"/>
          <w:szCs w:val="28"/>
          <w:rtl/>
        </w:rPr>
        <w:t xml:space="preserve">جعلت فداک ! قد جلس أبو جعفر علیه السلام فی الحجر، وهو یأبی أن یقوم.</w:t>
      </w:r>
    </w:p>
    <w:p>
      <w:pPr>
        <w:pStyle w:val="BookText"/>
      </w:pPr>
      <w:r>
        <w:rPr>
          <w:rFonts w:ascii="IRNazanin" w:hAnsi="IRNazanin" w:eastAsia="IRNazanin" w:cs="IRNazanin"/>
          <w:lang w:bidi="fa-IR"/>
          <w:color w:val="111111"/>
          <w:sz w:val="28"/>
          <w:szCs w:val="28"/>
          <w:rtl/>
        </w:rPr>
        <w:t xml:space="preserve">فقام أبو الحسن علیه السلام فأتی أبا جعفر علیه السلام، فقال له : قم یا حبیبی !</w:t>
      </w:r>
    </w:p>
    <w:p>
      <w:pPr>
        <w:pStyle w:val="BookText"/>
      </w:pPr>
      <w:r>
        <w:rPr>
          <w:rFonts w:ascii="IRNazanin" w:hAnsi="IRNazanin" w:eastAsia="IRNazanin" w:cs="IRNazanin"/>
          <w:lang w:bidi="fa-IR"/>
          <w:color w:val="111111"/>
          <w:sz w:val="28"/>
          <w:szCs w:val="28"/>
          <w:rtl/>
        </w:rPr>
        <w:t xml:space="preserve">فقال : ما أُرید أن أبرح من مکانی هذا . فقال : بلی یا حبیبی .</w:t>
      </w:r>
    </w:p>
    <w:p>
      <w:pPr>
        <w:pStyle w:val="BookText"/>
      </w:pPr>
      <w:r>
        <w:rPr>
          <w:rFonts w:ascii="IRNazanin" w:hAnsi="IRNazanin" w:eastAsia="IRNazanin" w:cs="IRNazanin"/>
          <w:lang w:bidi="fa-IR"/>
          <w:color w:val="111111"/>
          <w:sz w:val="28"/>
          <w:szCs w:val="28"/>
          <w:rtl/>
        </w:rPr>
        <w:t xml:space="preserve">ثمّ قال : کیف أقوم وقد ودّعت البیت وداعاً لا ترجع إلیه؟</w:t>
      </w:r>
    </w:p>
    <w:p>
      <w:pPr>
        <w:pStyle w:val="BookText"/>
      </w:pPr>
      <w:r>
        <w:rPr>
          <w:rFonts w:ascii="IRNazanin" w:hAnsi="IRNazanin" w:eastAsia="IRNazanin" w:cs="IRNazanin"/>
          <w:lang w:bidi="fa-IR"/>
          <w:color w:val="111111"/>
          <w:sz w:val="28"/>
          <w:szCs w:val="28"/>
          <w:rtl/>
        </w:rPr>
        <w:t xml:space="preserve">فقال له : قم یا حبیبی . فقام معه، [ فکان کما قال علیه السلام) .</w:t>
      </w:r>
      <w:r>
        <w:rPr>
          <w:rStyle w:val="FootnoteReference"/>
        </w:rPr>
        <w:footnoteReference w:id="384"/>
      </w:r>
    </w:p>
    <w:p>
      <w:pPr>
        <w:pStyle w:val="BookText"/>
      </w:pPr>
      <w:r>
        <w:rPr>
          <w:rFonts w:ascii="Amiri" w:hAnsi="Amiri" w:eastAsia="Amiri" w:cs="Amiri"/>
          <w:lang w:bidi="ar-SA"/>
          <w:color w:val="111111"/>
          <w:sz w:val="28"/>
          <w:szCs w:val="28"/>
          <w:rtl/>
        </w:rPr>
        <w:t xml:space="preserve">2- دلائل الإمامة، إثبات الوصیّة : قال أُمیّة بن علیّ:</w:t>
      </w:r>
    </w:p>
    <w:p>
      <w:pPr>
        <w:pStyle w:val="BookText"/>
      </w:pPr>
      <w:r>
        <w:rPr>
          <w:rFonts w:ascii="IRNazanin" w:hAnsi="IRNazanin" w:eastAsia="IRNazanin" w:cs="IRNazanin"/>
          <w:lang w:bidi="fa-IR"/>
          <w:color w:val="111111"/>
          <w:sz w:val="28"/>
          <w:szCs w:val="28"/>
          <w:rtl/>
        </w:rPr>
        <w:t xml:space="preserve">کنت بالمدینة وکنت أختلف إلی أبی جعفر علیه السلام وأبوه بخراسان، فدعا جاریته یوماً، فقال لها : قولی لهم یتهیّأون للمأتم.</w:t>
      </w:r>
    </w:p>
    <w:p>
      <w:pPr>
        <w:pStyle w:val="BookText"/>
      </w:pPr>
      <w:r>
        <w:rPr>
          <w:rFonts w:ascii="IRNazanin" w:hAnsi="IRNazanin" w:eastAsia="IRNazanin" w:cs="IRNazanin"/>
          <w:lang w:bidi="fa-IR"/>
          <w:color w:val="111111"/>
          <w:sz w:val="28"/>
          <w:szCs w:val="28"/>
          <w:rtl/>
        </w:rPr>
        <w:t xml:space="preserve">فلما تفرّقنا من مجلسه </w:t>
      </w:r>
      <w:r>
        <w:rPr>
          <w:rStyle w:val="FootnoteReference"/>
        </w:rPr>
        <w:footnoteReference w:id="385"/>
      </w:r>
      <w:r>
        <w:rPr>
          <w:rFonts w:ascii="IRNazanin" w:hAnsi="IRNazanin" w:eastAsia="IRNazanin" w:cs="IRNazanin"/>
          <w:lang w:bidi="fa-IR"/>
          <w:color w:val="111111"/>
          <w:sz w:val="28"/>
          <w:szCs w:val="28"/>
          <w:rtl/>
        </w:rPr>
        <w:t xml:space="preserve">أنا وجماعة، قلنا: هلاً سألناه لمن المأتم؟ فلمّا کان الغد، أعاد القول، فقلنا: مأتم من ؟ فقال : مأتم خیر من علی ظهر الأرض</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فورد الخبر بمضیّ أبی الحسن الرضا علیه السلام بعد أیّام.</w:t>
      </w:r>
    </w:p>
    <w:p>
      <w:pPr>
        <w:pStyle w:val="BookText"/>
      </w:pPr>
      <w:r>
        <w:rPr>
          <w:rFonts w:ascii="IRNazanin" w:hAnsi="IRNazanin" w:eastAsia="IRNazanin" w:cs="IRNazanin"/>
          <w:lang w:bidi="fa-IR"/>
          <w:color w:val="111111"/>
          <w:sz w:val="28"/>
          <w:szCs w:val="28"/>
          <w:rtl/>
        </w:rPr>
        <w:t xml:space="preserve">الثاقب فی المناقب : عن أُمیّة بن علیّ (مثله).</w:t>
      </w:r>
    </w:p>
    <w:p>
      <w:pPr>
        <w:pStyle w:val="BookText"/>
      </w:pPr>
      <w:r>
        <w:rPr>
          <w:rFonts w:ascii="IRNazanin" w:hAnsi="IRNazanin" w:eastAsia="IRNazanin" w:cs="IRNazanin"/>
          <w:lang w:bidi="fa-IR"/>
          <w:color w:val="111111"/>
          <w:sz w:val="28"/>
          <w:szCs w:val="28"/>
          <w:rtl/>
        </w:rPr>
        <w:t xml:space="preserve">المناقب لأبن شهر آشوب، وإعلام الوری: محمّد بن أحمد بن یحیی فی «نوادر الحکمة»، عن أُمیّة بن علیّ (مثله).</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3 - الثانب فی المناقب : عن محمّد بن أبی القاسم، قال - ورواه عامّة أهل المدینة - إنّ الرضا علیه السلام کتب فی أحمال له تحمل إلیه من المتاع وغیر ذلک، فلمّا توجّهت وکان یوماً من الأیّام أرسل أبو جعفر علیه السلام رسلاً یردّونها، فلم یدر لم ذلک ثمّ حسب ذلک الیوم فی ذلک الشهر، فوجد یوم مات فیه الرضا علیه السلام .</w:t>
      </w:r>
      <w:r>
        <w:rPr>
          <w:rStyle w:val="FootnoteReference"/>
        </w:rPr>
        <w:footnoteReference w:id="38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الکافی : علیّ بن إبراهیم، عن أبیه، عن إسماعیل بن مهران، قال:</w:t>
      </w:r>
    </w:p>
    <w:p>
      <w:pPr>
        <w:pStyle w:val="BookText"/>
      </w:pPr>
      <w:r>
        <w:rPr>
          <w:rFonts w:ascii="IRNazanin" w:hAnsi="IRNazanin" w:eastAsia="IRNazanin" w:cs="IRNazanin"/>
          <w:lang w:bidi="fa-IR"/>
          <w:color w:val="111111"/>
          <w:sz w:val="28"/>
          <w:szCs w:val="28"/>
          <w:rtl/>
        </w:rPr>
        <w:t xml:space="preserve">لمّا خرج أبو جعفر علیه السلام من المدینة إلی بغداد فی الدفعة الأُولی من خرجتیه قلت له عند خروجه :</w:t>
      </w:r>
    </w:p>
    <w:p>
      <w:pPr>
        <w:pStyle w:val="BookText"/>
      </w:pPr>
      <w:r>
        <w:rPr>
          <w:rFonts w:ascii="IRNazanin" w:hAnsi="IRNazanin" w:eastAsia="IRNazanin" w:cs="IRNazanin"/>
          <w:lang w:bidi="fa-IR"/>
          <w:color w:val="111111"/>
          <w:sz w:val="28"/>
          <w:szCs w:val="28"/>
          <w:rtl/>
        </w:rPr>
        <w:t xml:space="preserve">جعلت فداک ، إنّی أخاف علیک فی هذا الوجه، فإلی من الأمر بعدک؟</w:t>
      </w:r>
    </w:p>
    <w:p>
      <w:pPr>
        <w:pStyle w:val="BookText"/>
      </w:pPr>
      <w:r>
        <w:rPr>
          <w:rFonts w:ascii="IRNazanin" w:hAnsi="IRNazanin" w:eastAsia="IRNazanin" w:cs="IRNazanin"/>
          <w:lang w:bidi="fa-IR"/>
          <w:color w:val="111111"/>
          <w:sz w:val="28"/>
          <w:szCs w:val="28"/>
          <w:rtl/>
        </w:rPr>
        <w:t xml:space="preserve">فکر بوجهه إلیّ ضاحکاً وقال : لیس الغیبة حیث ظننت فی هذه السنة.</w:t>
      </w:r>
    </w:p>
    <w:p>
      <w:pPr>
        <w:pStyle w:val="BookText"/>
      </w:pPr>
      <w:r>
        <w:rPr>
          <w:rFonts w:ascii="IRNazanin" w:hAnsi="IRNazanin" w:eastAsia="IRNazanin" w:cs="IRNazanin"/>
          <w:lang w:bidi="fa-IR"/>
          <w:color w:val="111111"/>
          <w:sz w:val="28"/>
          <w:szCs w:val="28"/>
          <w:rtl/>
        </w:rPr>
        <w:t xml:space="preserve">فلمّا أُخرج به الثانیة إلی المعتضم، صرت إلیه فقلت له:</w:t>
      </w:r>
    </w:p>
    <w:p>
      <w:pPr>
        <w:pStyle w:val="BookText"/>
      </w:pPr>
      <w:r>
        <w:rPr>
          <w:rFonts w:ascii="IRNazanin" w:hAnsi="IRNazanin" w:eastAsia="IRNazanin" w:cs="IRNazanin"/>
          <w:lang w:bidi="fa-IR"/>
          <w:color w:val="111111"/>
          <w:sz w:val="28"/>
          <w:szCs w:val="28"/>
          <w:rtl/>
        </w:rPr>
        <w:t xml:space="preserve">جعلت فداک، أنت خارج فإلی من هذا الأمر من بعدک؟ فبکی حتّی اخضلّت لحیته ، ثمّ التفت إلیّ، فقال : عند هذه یخاف علیّ (الحدیث).</w:t>
      </w:r>
    </w:p>
    <w:p>
      <w:pPr>
        <w:pStyle w:val="BookText"/>
      </w:pPr>
      <w:r>
        <w:rPr>
          <w:rFonts w:ascii="IRNazanin" w:hAnsi="IRNazanin" w:eastAsia="IRNazanin" w:cs="IRNazanin"/>
          <w:lang w:bidi="fa-IR"/>
          <w:color w:val="111111"/>
          <w:sz w:val="28"/>
          <w:szCs w:val="28"/>
          <w:rtl/>
        </w:rPr>
        <w:t xml:space="preserve">إرشاد المفید: ابن قولویة، عن الکلینی، عن علیّ بن إبراهیم (مثله).</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5- الثاقب فی المناقب : عن محمّد بن القاسم، عن أبیه، وروی أیضاً غیره؛</w:t>
      </w:r>
    </w:p>
    <w:p>
      <w:pPr>
        <w:pStyle w:val="BookText"/>
      </w:pPr>
      <w:r>
        <w:rPr>
          <w:rFonts w:ascii="IRNazanin" w:hAnsi="IRNazanin" w:eastAsia="IRNazanin" w:cs="IRNazanin"/>
          <w:lang w:bidi="fa-IR"/>
          <w:color w:val="111111"/>
          <w:sz w:val="28"/>
          <w:szCs w:val="28"/>
          <w:rtl/>
        </w:rPr>
        <w:t xml:space="preserve">قال : لمّا خرج من المدینة فی المرّة الأخیرة، قال:</w:t>
      </w:r>
    </w:p>
    <w:p>
      <w:pPr>
        <w:pStyle w:val="BookText"/>
      </w:pPr>
      <w:r>
        <w:rPr>
          <w:rFonts w:ascii="IRNazanin" w:hAnsi="IRNazanin" w:eastAsia="IRNazanin" w:cs="IRNazanin"/>
          <w:lang w:bidi="fa-IR"/>
          <w:color w:val="111111"/>
          <w:sz w:val="28"/>
          <w:szCs w:val="28"/>
          <w:rtl/>
        </w:rPr>
        <w:t xml:space="preserve">«ما أطیبک یا طیبة </w:t>
      </w:r>
      <w:r>
        <w:rPr>
          <w:rStyle w:val="FootnoteReference"/>
        </w:rPr>
        <w:footnoteReference w:id="390"/>
      </w:r>
      <w:r>
        <w:rPr>
          <w:rFonts w:ascii="IRNazanin" w:hAnsi="IRNazanin" w:eastAsia="IRNazanin" w:cs="IRNazanin"/>
          <w:lang w:bidi="fa-IR"/>
          <w:color w:val="111111"/>
          <w:sz w:val="28"/>
          <w:szCs w:val="28"/>
          <w:rtl/>
        </w:rPr>
        <w:t xml:space="preserve">فلست بعائد إلیک».</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6- کشف الغمّة : عن ابن بزیع العطّار، قال : قال أبو جعفر علیه السلام: الفرج بعد المامون بثلاثین شهراً. قال : فنظرنا فمات علیه السلام بعد ثلاثین شهراً.</w:t>
      </w:r>
      <w:r>
        <w:rPr>
          <w:rStyle w:val="FootnoteReference"/>
        </w:rPr>
        <w:footnoteReference w:id="392"/>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الخرائج والجرائح : روی عن ابن</w:t>
      </w:r>
      <w:r>
        <w:rPr>
          <w:rStyle w:val="FootnoteReference"/>
        </w:rPr>
        <w:footnoteReference w:id="393"/>
      </w:r>
      <w:r>
        <w:rPr>
          <w:rFonts w:ascii="IRNazanin" w:hAnsi="IRNazanin" w:eastAsia="IRNazanin" w:cs="IRNazanin"/>
          <w:lang w:bidi="fa-IR"/>
          <w:color w:val="111111"/>
          <w:sz w:val="28"/>
          <w:szCs w:val="28"/>
          <w:rtl/>
        </w:rPr>
        <w:t xml:space="preserve">مسافر، عن أبی جعفر الثانی علیه السلام أنّه</w:t>
      </w:r>
    </w:p>
    <w:p>
      <w:pPr>
        <w:pStyle w:val="BookText"/>
      </w:pPr>
      <w:r>
        <w:rPr>
          <w:rFonts w:ascii="Amiri" w:hAnsi="Amiri" w:eastAsia="Amiri" w:cs="Amiri"/>
          <w:lang w:bidi="ar-SA"/>
          <w:color w:val="111111"/>
          <w:sz w:val="28"/>
          <w:szCs w:val="28"/>
          <w:rtl/>
        </w:rPr>
        <w:t xml:space="preserve">قال فی العشیّة الّتی توفّی فیها: إنّی میّت اللیلة.</w:t>
      </w:r>
    </w:p>
    <w:p>
      <w:pPr>
        <w:pStyle w:val="BookText"/>
      </w:pPr>
      <w:r>
        <w:rPr>
          <w:rFonts w:ascii="IRNazanin" w:hAnsi="IRNazanin" w:eastAsia="IRNazanin" w:cs="IRNazanin"/>
          <w:lang w:bidi="fa-IR"/>
          <w:color w:val="111111"/>
          <w:sz w:val="28"/>
          <w:szCs w:val="28"/>
          <w:rtl/>
        </w:rPr>
        <w:t xml:space="preserve">ثمّ قال : نحن معشر إذا لم یرض الله لأحدنا الدنیا نقلنا إلیه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8- إعلام الوری ، المناقب لأبن شهر آشوب: عن حمدان بن سلیمان، عن أبی سعید الأرمنی، عن محمّد بن عبد الله بن مهران، قال : قال محمّد بن الفرج:</w:t>
      </w:r>
    </w:p>
    <w:p>
      <w:pPr>
        <w:pStyle w:val="BookText"/>
      </w:pPr>
      <w:r>
        <w:rPr>
          <w:rFonts w:ascii="IRNazanin" w:hAnsi="IRNazanin" w:eastAsia="IRNazanin" w:cs="IRNazanin"/>
          <w:lang w:bidi="fa-IR"/>
          <w:color w:val="111111"/>
          <w:sz w:val="28"/>
          <w:szCs w:val="28"/>
          <w:rtl/>
        </w:rPr>
        <w:t xml:space="preserve">کتب إلیّ أبو جعفر علیه السلام: احملوا إلیّ الخمس، فإنّی لست آخذه منکم سوی عامی هذا. فقبض علیه السلام فی تلک السنة.</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9- بصائر الدرجات : محمّد بن عیسی، عن إبراهیم بن محمّد</w:t>
      </w:r>
      <w:r>
        <w:rPr>
          <w:rStyle w:val="FootnoteReference"/>
        </w:rPr>
        <w:footnoteReference w:id="396"/>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کان أبو جعفر محمّد بن علیّ علیهما السلام کتب إلیّ کتاباً، وأمرنی أن لا أفکّه حتّی یموت یحیی بن أبی عمران . قال : فمکث الکتاب عندی سنین؛</w:t>
      </w:r>
    </w:p>
    <w:p>
      <w:pPr>
        <w:pStyle w:val="BookText"/>
      </w:pPr>
      <w:r>
        <w:rPr>
          <w:rFonts w:ascii="IRNazanin" w:hAnsi="IRNazanin" w:eastAsia="IRNazanin" w:cs="IRNazanin"/>
          <w:lang w:bidi="fa-IR"/>
          <w:color w:val="111111"/>
          <w:sz w:val="28"/>
          <w:szCs w:val="28"/>
          <w:rtl/>
        </w:rPr>
        <w:t xml:space="preserve">فلمّا کان الیوم الّذی مات فیه یحیی بن أبی عمران، فککت الکتاب، فإذا فیه :</w:t>
      </w:r>
    </w:p>
    <w:p>
      <w:pPr>
        <w:pStyle w:val="BookText"/>
      </w:pPr>
      <w:r>
        <w:rPr>
          <w:rFonts w:ascii="IRNazanin" w:hAnsi="IRNazanin" w:eastAsia="IRNazanin" w:cs="IRNazanin"/>
          <w:lang w:bidi="fa-IR"/>
          <w:color w:val="111111"/>
          <w:sz w:val="28"/>
          <w:szCs w:val="28"/>
          <w:rtl/>
        </w:rPr>
        <w:t xml:space="preserve">قم بما کان یقوم به، أو نحو هذا من الأمر.</w:t>
      </w:r>
    </w:p>
    <w:p>
      <w:pPr>
        <w:pStyle w:val="BookText"/>
      </w:pPr>
      <w:r>
        <w:rPr>
          <w:rFonts w:ascii="IRNazanin" w:hAnsi="IRNazanin" w:eastAsia="IRNazanin" w:cs="IRNazanin"/>
          <w:lang w:bidi="fa-IR"/>
          <w:color w:val="111111"/>
          <w:sz w:val="28"/>
          <w:szCs w:val="28"/>
          <w:rtl/>
        </w:rPr>
        <w:t xml:space="preserve">قال : وحدّثنی یحیی وإسحاق ابنا سلیمان بن داود:</w:t>
      </w:r>
    </w:p>
    <w:p>
      <w:pPr>
        <w:pStyle w:val="BookText"/>
      </w:pPr>
      <w:r>
        <w:rPr>
          <w:rFonts w:ascii="IRNazanin" w:hAnsi="IRNazanin" w:eastAsia="IRNazanin" w:cs="IRNazanin"/>
          <w:lang w:bidi="fa-IR"/>
          <w:color w:val="111111"/>
          <w:sz w:val="28"/>
          <w:szCs w:val="28"/>
          <w:rtl/>
        </w:rPr>
        <w:t xml:space="preserve">أنّ إبراهیم قرأ هذا الکتاب فی المقبرة یوم مات یحیی .</w:t>
      </w:r>
    </w:p>
    <w:p>
      <w:pPr>
        <w:pStyle w:val="BookText"/>
      </w:pPr>
      <w:r>
        <w:rPr>
          <w:rFonts w:ascii="IRNazanin" w:hAnsi="IRNazanin" w:eastAsia="IRNazanin" w:cs="IRNazanin"/>
          <w:lang w:bidi="fa-IR"/>
          <w:color w:val="111111"/>
          <w:sz w:val="28"/>
          <w:szCs w:val="28"/>
          <w:rtl/>
        </w:rPr>
        <w:t xml:space="preserve">وکان إبراهیم یقول: کنت لا أخاف الموت ما کان یحیی بن أبی عمران حیّاً .</w:t>
      </w:r>
    </w:p>
    <w:p>
      <w:pPr>
        <w:pStyle w:val="BookText"/>
      </w:pPr>
      <w:r>
        <w:rPr>
          <w:rFonts w:ascii="IRNazanin" w:hAnsi="IRNazanin" w:eastAsia="IRNazanin" w:cs="IRNazanin"/>
          <w:lang w:bidi="fa-IR"/>
          <w:color w:val="111111"/>
          <w:sz w:val="28"/>
          <w:szCs w:val="28"/>
          <w:rtl/>
        </w:rPr>
        <w:t xml:space="preserve">وأخبرنی بذلک الحسن بن عبدالله </w:t>
      </w:r>
      <w:r>
        <w:rPr>
          <w:rStyle w:val="FootnoteReference"/>
        </w:rPr>
        <w:footnoteReference w:id="397"/>
      </w:r>
      <w:r>
        <w:rPr>
          <w:rFonts w:ascii="IRNazanin" w:hAnsi="IRNazanin" w:eastAsia="IRNazanin" w:cs="IRNazanin"/>
          <w:lang w:bidi="fa-IR"/>
          <w:color w:val="111111"/>
          <w:sz w:val="28"/>
          <w:szCs w:val="28"/>
          <w:rtl/>
        </w:rPr>
        <w:t xml:space="preserve">بن سلیمان.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الخرائج والجرائح، والمناقب لأبن شهرآشوب: إبراهیم بن محمّد (مثله).</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10- رجال الکشّی: وجدت بخطّ جبرئیل بن أحمد: حدّثنی محمّد بن عبدالله ابن مهران، عن عبدالله بن عامر، عن شاذویه بن الحسین</w:t>
      </w:r>
      <w:r>
        <w:rPr>
          <w:rStyle w:val="FootnoteReference"/>
        </w:rPr>
        <w:footnoteReference w:id="399"/>
      </w:r>
      <w:r>
        <w:rPr>
          <w:rFonts w:ascii="IRNazanin" w:hAnsi="IRNazanin" w:eastAsia="IRNazanin" w:cs="IRNazanin"/>
          <w:lang w:bidi="fa-IR"/>
          <w:color w:val="111111"/>
          <w:sz w:val="28"/>
          <w:szCs w:val="28"/>
          <w:rtl/>
        </w:rPr>
        <w:t xml:space="preserve">بن داود القمّی، قال :</w:t>
      </w:r>
    </w:p>
    <w:p>
      <w:pPr>
        <w:pStyle w:val="BookText"/>
      </w:pPr>
      <w:r>
        <w:rPr>
          <w:rFonts w:ascii="IRNazanin" w:hAnsi="IRNazanin" w:eastAsia="IRNazanin" w:cs="IRNazanin"/>
          <w:lang w:bidi="fa-IR"/>
          <w:color w:val="111111"/>
          <w:sz w:val="28"/>
          <w:szCs w:val="28"/>
          <w:rtl/>
        </w:rPr>
        <w:t xml:space="preserve">دخلت علی أبی جعفر علیه السلام وبأهلی حبل، فقلت له:</w:t>
      </w:r>
    </w:p>
    <w:p>
      <w:pPr>
        <w:pStyle w:val="BookText"/>
      </w:pPr>
      <w:r>
        <w:rPr>
          <w:rFonts w:ascii="IRNazanin" w:hAnsi="IRNazanin" w:eastAsia="IRNazanin" w:cs="IRNazanin"/>
          <w:lang w:bidi="fa-IR"/>
          <w:color w:val="111111"/>
          <w:sz w:val="28"/>
          <w:szCs w:val="28"/>
          <w:rtl/>
        </w:rPr>
        <w:t xml:space="preserve">جعلت فداک ادع الله أن یرزقنی ولداً ذکراً. فأطرق ملیّاً، ثمّ رفع رأسه، فقال :</w:t>
      </w:r>
    </w:p>
    <w:p>
      <w:pPr>
        <w:pStyle w:val="BookText"/>
      </w:pPr>
      <w:r>
        <w:rPr>
          <w:rFonts w:ascii="Amiri" w:hAnsi="Amiri" w:eastAsia="Amiri" w:cs="Amiri"/>
          <w:lang w:bidi="ar-SA"/>
          <w:color w:val="111111"/>
          <w:sz w:val="28"/>
          <w:szCs w:val="28"/>
          <w:rtl/>
        </w:rPr>
        <w:t xml:space="preserve">اذهب فإنّ الله یرزقک غلاماً ذکیّاً</w:t>
      </w:r>
      <w:r>
        <w:rPr>
          <w:rStyle w:val="FootnoteReference"/>
        </w:rPr>
        <w:footnoteReference w:id="400"/>
      </w:r>
      <w:r>
        <w:rPr>
          <w:rFonts w:ascii="Amiri" w:hAnsi="Amiri" w:eastAsia="Amiri" w:cs="Amiri"/>
          <w:lang w:bidi="ar-SA"/>
          <w:color w:val="111111"/>
          <w:sz w:val="28"/>
          <w:szCs w:val="28"/>
          <w:rtl/>
        </w:rPr>
        <w:t xml:space="preserve">- ثلاث مرّات ..</w:t>
      </w:r>
    </w:p>
    <w:p>
      <w:pPr>
        <w:pStyle w:val="BookText"/>
      </w:pPr>
      <w:r>
        <w:rPr>
          <w:rFonts w:ascii="IRNazanin" w:hAnsi="IRNazanin" w:eastAsia="IRNazanin" w:cs="IRNazanin"/>
          <w:lang w:bidi="fa-IR"/>
          <w:color w:val="111111"/>
          <w:sz w:val="28"/>
          <w:szCs w:val="28"/>
          <w:rtl/>
        </w:rPr>
        <w:t xml:space="preserve">قال: فقدمت مکّة فصرت إلی المسجد، فأتی محمّد بن الحسن بن صباح برسالة من جماعة من أصحابنا منهم: صفوان بن یحیی، ومحمّد بن سنان، وابن أبی عمیر وغیرهم، فأتیتهم نسألونی، فخبّرتهم بما قال .</w:t>
      </w:r>
    </w:p>
    <w:p>
      <w:pPr>
        <w:pStyle w:val="BookText"/>
      </w:pPr>
      <w:r>
        <w:rPr>
          <w:rFonts w:ascii="IRNazanin" w:hAnsi="IRNazanin" w:eastAsia="IRNazanin" w:cs="IRNazanin"/>
          <w:lang w:bidi="fa-IR"/>
          <w:color w:val="111111"/>
          <w:sz w:val="28"/>
          <w:szCs w:val="28"/>
          <w:rtl/>
        </w:rPr>
        <w:t xml:space="preserve">فقالوا لی : فهمت عنه ذکیّ أو زکیّ </w:t>
      </w:r>
      <w:r>
        <w:rPr>
          <w:rStyle w:val="FootnoteReference"/>
        </w:rPr>
        <w:footnoteReference w:id="401"/>
      </w:r>
      <w:r>
        <w:rPr>
          <w:rFonts w:ascii="Amiri" w:hAnsi="Amiri" w:eastAsia="Amiri" w:cs="Amiri"/>
          <w:lang w:bidi="ar-SA"/>
          <w:color w:val="111111"/>
          <w:sz w:val="28"/>
          <w:szCs w:val="28"/>
          <w:rtl/>
        </w:rPr>
        <w:t xml:space="preserve">؟ فقلت: ذکیّ</w:t>
      </w:r>
      <w:r>
        <w:rPr>
          <w:rStyle w:val="FootnoteReference"/>
        </w:rPr>
        <w:footnoteReference w:id="402"/>
      </w:r>
      <w:r>
        <w:rPr>
          <w:rFonts w:ascii="IRNazanin" w:hAnsi="IRNazanin" w:eastAsia="IRNazanin" w:cs="IRNazanin"/>
          <w:lang w:bidi="fa-IR"/>
          <w:color w:val="111111"/>
          <w:sz w:val="28"/>
          <w:szCs w:val="28"/>
          <w:rtl/>
        </w:rPr>
        <w:t xml:space="preserve">قد فهمت.</w:t>
      </w:r>
    </w:p>
    <w:p>
      <w:pPr>
        <w:pStyle w:val="BookText"/>
      </w:pPr>
      <w:r>
        <w:rPr>
          <w:rFonts w:ascii="IRNazanin" w:hAnsi="IRNazanin" w:eastAsia="IRNazanin" w:cs="IRNazanin"/>
          <w:lang w:bidi="fa-IR"/>
          <w:color w:val="111111"/>
          <w:sz w:val="28"/>
          <w:szCs w:val="28"/>
          <w:rtl/>
        </w:rPr>
        <w:t xml:space="preserve">قال ابن سنان : أمّا أنت سترزق ولداً ذکراً إمّا أنّه یموت علی المکان أو یکون میّتاً . فقال أصحابنا لمحمّد بن سنان:</w:t>
      </w:r>
    </w:p>
    <w:p>
      <w:pPr>
        <w:pStyle w:val="BookText"/>
      </w:pPr>
      <w:r>
        <w:rPr>
          <w:rFonts w:ascii="IRNazanin" w:hAnsi="IRNazanin" w:eastAsia="IRNazanin" w:cs="IRNazanin"/>
          <w:lang w:bidi="fa-IR"/>
          <w:color w:val="111111"/>
          <w:sz w:val="28"/>
          <w:szCs w:val="28"/>
          <w:rtl/>
        </w:rPr>
        <w:t xml:space="preserve">اسأت، قد علمنا الّذی علمت، فأتی غلام فی المسجد، فقال : أدرک فقد مات أهلک ، فذهبت مسرعاً ووجدتها علی شرف الموت.</w:t>
      </w:r>
    </w:p>
    <w:p>
      <w:pPr>
        <w:pStyle w:val="BookText"/>
      </w:pPr>
      <w:r>
        <w:rPr>
          <w:rFonts w:ascii="Amiri" w:hAnsi="Amiri" w:eastAsia="Amiri" w:cs="Amiri"/>
          <w:lang w:bidi="ar-SA"/>
          <w:color w:val="111111"/>
          <w:sz w:val="28"/>
          <w:szCs w:val="28"/>
          <w:rtl/>
        </w:rPr>
        <w:t xml:space="preserve">ثمّ لم تلبث أن ولدت غلاماً ذکراً میّتاً.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11- دلائل الإمامة : حدّثنا أبو المفضل محمّد بن عبدالله، قال: حدّثنی أبو النجم بدر بن عمّار الطبرستانی ، قال : حدّثنی أبو جعفر بن علیّ الشلمغانی ، قال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إسحاق بن إسماعیل فی السنة الّتی خرجت الجماعة إلی أبی جعفر علیه السلام ؛</w:t>
      </w:r>
    </w:p>
    <w:p>
      <w:pPr>
        <w:pStyle w:val="BookText"/>
      </w:pPr>
      <w:r>
        <w:rPr>
          <w:rFonts w:ascii="IRNazanin" w:hAnsi="IRNazanin" w:eastAsia="IRNazanin" w:cs="IRNazanin"/>
          <w:lang w:bidi="fa-IR"/>
          <w:color w:val="111111"/>
          <w:sz w:val="28"/>
          <w:szCs w:val="28"/>
          <w:rtl/>
        </w:rPr>
        <w:t xml:space="preserve">قال إسحاق : فأعددت له فی رقعة عشر مسائل لأسأله عنها، وکان لی حمل؛</w:t>
      </w:r>
    </w:p>
    <w:p>
      <w:pPr>
        <w:pStyle w:val="BookText"/>
      </w:pPr>
      <w:r>
        <w:rPr>
          <w:rFonts w:ascii="IRNazanin" w:hAnsi="IRNazanin" w:eastAsia="IRNazanin" w:cs="IRNazanin"/>
          <w:lang w:bidi="fa-IR"/>
          <w:color w:val="111111"/>
          <w:sz w:val="28"/>
          <w:szCs w:val="28"/>
          <w:rtl/>
        </w:rPr>
        <w:t xml:space="preserve">فقلت : إذا أجابنی عن مسائلی سألته أن یدعو الله لی أن یجعله ذکراً .</w:t>
      </w:r>
    </w:p>
    <w:p>
      <w:pPr>
        <w:pStyle w:val="BookText"/>
      </w:pPr>
      <w:r>
        <w:rPr>
          <w:rFonts w:ascii="IRNazanin" w:hAnsi="IRNazanin" w:eastAsia="IRNazanin" w:cs="IRNazanin"/>
          <w:lang w:bidi="fa-IR"/>
          <w:color w:val="111111"/>
          <w:sz w:val="28"/>
          <w:szCs w:val="28"/>
          <w:rtl/>
        </w:rPr>
        <w:t xml:space="preserve">فلمّا سأله الناس قمت والرقعة معی لأسأله عن مسائلی، فلمّا نظر إلیّ قال لی :</w:t>
      </w:r>
    </w:p>
    <w:p>
      <w:pPr>
        <w:pStyle w:val="BookText"/>
      </w:pPr>
      <w:r>
        <w:rPr>
          <w:rFonts w:ascii="IRNazanin" w:hAnsi="IRNazanin" w:eastAsia="IRNazanin" w:cs="IRNazanin"/>
          <w:lang w:bidi="fa-IR"/>
          <w:color w:val="111111"/>
          <w:sz w:val="28"/>
          <w:szCs w:val="28"/>
          <w:rtl/>
        </w:rPr>
        <w:t xml:space="preserve">یا أبا یعقوب ! سمّه أحمد. فولد لی ذکر وسمّیته أحمد، فعاش مدة ومات.</w:t>
      </w:r>
    </w:p>
    <w:p>
      <w:pPr>
        <w:pStyle w:val="BookText"/>
      </w:pPr>
      <w:r>
        <w:rPr>
          <w:rFonts w:ascii="IRNazanin" w:hAnsi="IRNazanin" w:eastAsia="IRNazanin" w:cs="IRNazanin"/>
          <w:lang w:bidi="fa-IR"/>
          <w:color w:val="111111"/>
          <w:sz w:val="28"/>
          <w:szCs w:val="28"/>
          <w:rtl/>
        </w:rPr>
        <w:t xml:space="preserve">إثبات الوصیّة : إسحاق بن إسماعیل بن نوبخت (مثله)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12- إثبات الوصیّة : روی یوسف بن السخت، عن صالح بن عطیّة الأضخم</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أُنظر معجم رجال الحدیث : 9/ 83، وتنقیح المقال : 2/ 93.</w:t>
      </w:r>
    </w:p>
    <w:p>
      <w:pPr>
        <w:pStyle w:val="BookText"/>
      </w:pPr>
      <w:r>
        <w:rPr>
          <w:rFonts w:ascii="IRNazanin" w:hAnsi="IRNazanin" w:eastAsia="IRNazanin" w:cs="IRNazanin"/>
          <w:lang w:bidi="fa-IR"/>
          <w:color w:val="111111"/>
          <w:sz w:val="28"/>
          <w:szCs w:val="28"/>
          <w:rtl/>
        </w:rPr>
        <w:t xml:space="preserve">قال : حججت قبل خروج أبی جعفر علیه السلام إلی العراق، فشکوت إلیه الوحدة .</w:t>
      </w:r>
    </w:p>
    <w:p>
      <w:pPr>
        <w:pStyle w:val="BookText"/>
      </w:pPr>
      <w:r>
        <w:rPr>
          <w:rFonts w:ascii="IRNazanin" w:hAnsi="IRNazanin" w:eastAsia="IRNazanin" w:cs="IRNazanin"/>
          <w:lang w:bidi="fa-IR"/>
          <w:color w:val="111111"/>
          <w:sz w:val="28"/>
          <w:szCs w:val="28"/>
          <w:rtl/>
        </w:rPr>
        <w:t xml:space="preserve">فقال لی: أما إنّک لا تخرج من الحرم حتّی تشتری جاریة ترزق منها ابناً .</w:t>
      </w:r>
    </w:p>
    <w:p>
      <w:pPr>
        <w:pStyle w:val="BookText"/>
      </w:pPr>
      <w:r>
        <w:rPr>
          <w:rFonts w:ascii="IRNazanin" w:hAnsi="IRNazanin" w:eastAsia="IRNazanin" w:cs="IRNazanin"/>
          <w:lang w:bidi="fa-IR"/>
          <w:color w:val="111111"/>
          <w:sz w:val="28"/>
          <w:szCs w:val="28"/>
          <w:rtl/>
        </w:rPr>
        <w:t xml:space="preserve">فقلت له : جعلت فداک، إن رأیت أن تشیر علیّ.</w:t>
      </w:r>
    </w:p>
    <w:p>
      <w:pPr>
        <w:pStyle w:val="BookText"/>
      </w:pPr>
      <w:r>
        <w:rPr>
          <w:rFonts w:ascii="IRNazanin" w:hAnsi="IRNazanin" w:eastAsia="IRNazanin" w:cs="IRNazanin"/>
          <w:lang w:bidi="fa-IR"/>
          <w:color w:val="111111"/>
          <w:sz w:val="28"/>
          <w:szCs w:val="28"/>
          <w:rtl/>
        </w:rPr>
        <w:t xml:space="preserve">فقال: نعم، اذهب فاعترض ، فإذا رضیت فأعلمنی . ففعلت ذلک .</w:t>
      </w:r>
    </w:p>
    <w:p>
      <w:pPr>
        <w:pStyle w:val="BookText"/>
      </w:pPr>
      <w:r>
        <w:rPr>
          <w:rFonts w:ascii="IRNazanin" w:hAnsi="IRNazanin" w:eastAsia="IRNazanin" w:cs="IRNazanin"/>
          <w:lang w:bidi="fa-IR"/>
          <w:color w:val="111111"/>
          <w:sz w:val="28"/>
          <w:szCs w:val="28"/>
          <w:rtl/>
        </w:rPr>
        <w:t xml:space="preserve">قال : فاذهب فکن بالقرب من صاحبها حتّی أُوافیک .</w:t>
      </w:r>
    </w:p>
    <w:p>
      <w:pPr>
        <w:pStyle w:val="BookText"/>
      </w:pPr>
      <w:r>
        <w:rPr>
          <w:rFonts w:ascii="Amiri" w:hAnsi="Amiri" w:eastAsia="Amiri" w:cs="Amiri"/>
          <w:lang w:bidi="ar-SA"/>
          <w:color w:val="111111"/>
          <w:sz w:val="28"/>
          <w:szCs w:val="28"/>
          <w:rtl/>
        </w:rPr>
        <w:t xml:space="preserve">فصرت إلی دکّان النخّاس</w:t>
      </w:r>
      <w:r>
        <w:rPr>
          <w:rStyle w:val="FootnoteReference"/>
        </w:rPr>
        <w:footnoteReference w:id="406"/>
      </w:r>
      <w:r>
        <w:rPr>
          <w:rFonts w:ascii="IRNazanin" w:hAnsi="IRNazanin" w:eastAsia="IRNazanin" w:cs="IRNazanin"/>
          <w:lang w:bidi="fa-IR"/>
          <w:color w:val="111111"/>
          <w:sz w:val="28"/>
          <w:szCs w:val="28"/>
          <w:rtl/>
        </w:rPr>
        <w:t xml:space="preserve">، فمرّ بنا علیه السلام فنظر إلیها فمضی، نصرت إلیه ؛</w:t>
      </w:r>
    </w:p>
    <w:p>
      <w:pPr>
        <w:pStyle w:val="BookText"/>
      </w:pPr>
      <w:r>
        <w:rPr>
          <w:rFonts w:ascii="IRNazanin" w:hAnsi="IRNazanin" w:eastAsia="IRNazanin" w:cs="IRNazanin"/>
          <w:lang w:bidi="fa-IR"/>
          <w:color w:val="111111"/>
          <w:sz w:val="28"/>
          <w:szCs w:val="28"/>
          <w:rtl/>
        </w:rPr>
        <w:t xml:space="preserve">فقال : قد رأینها، وهی قصیرة العمر .</w:t>
      </w:r>
    </w:p>
    <w:p>
      <w:pPr>
        <w:pStyle w:val="BookText"/>
      </w:pPr>
      <w:r>
        <w:rPr>
          <w:rFonts w:ascii="IRNazanin" w:hAnsi="IRNazanin" w:eastAsia="IRNazanin" w:cs="IRNazanin"/>
          <w:lang w:bidi="fa-IR"/>
          <w:color w:val="111111"/>
          <w:sz w:val="28"/>
          <w:szCs w:val="28"/>
          <w:rtl/>
        </w:rPr>
        <w:t xml:space="preserve">فلما کان من الغد صرت إلی صاحبها؛</w:t>
      </w:r>
    </w:p>
    <w:p>
      <w:pPr>
        <w:pStyle w:val="BookText"/>
      </w:pPr>
      <w:r>
        <w:rPr>
          <w:rFonts w:ascii="IRNazanin" w:hAnsi="IRNazanin" w:eastAsia="IRNazanin" w:cs="IRNazanin"/>
          <w:lang w:bidi="fa-IR"/>
          <w:color w:val="111111"/>
          <w:sz w:val="28"/>
          <w:szCs w:val="28"/>
          <w:rtl/>
        </w:rPr>
        <w:t xml:space="preserve">فقال : الجاریة محمومة، ولا یمکن عرضها، فعدت إلیه من الغد، فسألته عنها فقال : دفنتها الیوم. فأتیته ناخبرته الخبر، وابتعت غیرها ، فرزقت منها ابنی محمّد .</w:t>
      </w:r>
    </w:p>
    <w:p>
      <w:pPr>
        <w:pStyle w:val="BookText"/>
      </w:pPr>
      <w:r>
        <w:rPr>
          <w:rFonts w:ascii="IRNazanin" w:hAnsi="IRNazanin" w:eastAsia="IRNazanin" w:cs="IRNazanin"/>
          <w:lang w:bidi="fa-IR"/>
          <w:color w:val="111111"/>
          <w:sz w:val="28"/>
          <w:szCs w:val="28"/>
          <w:rtl/>
        </w:rPr>
        <w:t xml:space="preserve">الخرائج والجرائح، والثاقب فی المناقب : عن صالح بن عطیّة الأضخم (مثله)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النجوم : بإسناده إلی الحمیری فی «کتاب الدلائل»، بإسناده إلی صالح بن عطیّة (مثله) .</w:t>
      </w:r>
      <w:r>
        <w:rPr>
          <w:rStyle w:val="FootnoteReference"/>
        </w:rPr>
        <w:footnoteReference w:id="407"/>
      </w:r>
    </w:p>
    <w:p>
      <w:pPr>
        <w:pStyle w:val="BookText"/>
      </w:pPr>
      <w:r>
        <w:rPr>
          <w:rFonts w:ascii="Amiri" w:hAnsi="Amiri" w:eastAsia="Amiri" w:cs="Amiri"/>
          <w:lang w:bidi="ar-SA"/>
          <w:color w:val="111111"/>
          <w:sz w:val="28"/>
          <w:szCs w:val="28"/>
          <w:rtl/>
        </w:rPr>
        <w:t xml:space="preserve">13- دلائل الإمامة : قال أبو جعفر : وحدّثنا عبد الله بن محمّد، قال :</w:t>
      </w:r>
    </w:p>
    <w:p>
      <w:pPr>
        <w:pStyle w:val="BookText"/>
      </w:pPr>
      <w:r>
        <w:rPr>
          <w:rFonts w:ascii="IRNazanin" w:hAnsi="IRNazanin" w:eastAsia="IRNazanin" w:cs="IRNazanin"/>
          <w:lang w:bidi="fa-IR"/>
          <w:color w:val="111111"/>
          <w:sz w:val="28"/>
          <w:szCs w:val="28"/>
          <w:rtl/>
        </w:rPr>
        <w:t xml:space="preserve">حدّثنا عمارة بن زید، قال : قال إبراهیم بن سعید :</w:t>
      </w:r>
    </w:p>
    <w:p>
      <w:pPr>
        <w:pStyle w:val="BookText"/>
      </w:pPr>
      <w:r>
        <w:rPr>
          <w:rFonts w:ascii="IRNazanin" w:hAnsi="IRNazanin" w:eastAsia="IRNazanin" w:cs="IRNazanin"/>
          <w:lang w:bidi="fa-IR"/>
          <w:color w:val="111111"/>
          <w:sz w:val="28"/>
          <w:szCs w:val="28"/>
          <w:rtl/>
        </w:rPr>
        <w:t xml:space="preserve">کنت جالساً عند محمّد بن علیّ الجواد علیه السلام إذ مرّت بنا فرس أُنثی، فقال :</w:t>
      </w:r>
    </w:p>
    <w:p>
      <w:pPr>
        <w:pStyle w:val="BookText"/>
      </w:pPr>
      <w:r>
        <w:rPr>
          <w:rFonts w:ascii="Amiri" w:hAnsi="Amiri" w:eastAsia="Amiri" w:cs="Amiri"/>
          <w:lang w:bidi="ar-SA"/>
          <w:color w:val="111111"/>
          <w:sz w:val="28"/>
          <w:szCs w:val="28"/>
          <w:rtl/>
        </w:rPr>
        <w:t xml:space="preserve">هذه تلد اللیلة فلوّاً </w:t>
      </w:r>
      <w:r>
        <w:rPr>
          <w:rStyle w:val="FootnoteReference"/>
        </w:rPr>
        <w:footnoteReference w:id="408"/>
      </w:r>
      <w:r>
        <w:rPr>
          <w:rFonts w:ascii="IRNazanin" w:hAnsi="IRNazanin" w:eastAsia="IRNazanin" w:cs="IRNazanin"/>
          <w:lang w:bidi="fa-IR"/>
          <w:color w:val="111111"/>
          <w:sz w:val="28"/>
          <w:szCs w:val="28"/>
          <w:rtl/>
        </w:rPr>
        <w:t xml:space="preserve">أبیض الناصیة فی وجهه غرّة.</w:t>
      </w:r>
    </w:p>
    <w:p>
      <w:pPr>
        <w:pStyle w:val="BookText"/>
      </w:pPr>
      <w:r>
        <w:rPr>
          <w:rFonts w:ascii="IRNazanin" w:hAnsi="IRNazanin" w:eastAsia="IRNazanin" w:cs="IRNazanin"/>
          <w:lang w:bidi="fa-IR"/>
          <w:color w:val="111111"/>
          <w:sz w:val="28"/>
          <w:szCs w:val="28"/>
          <w:rtl/>
        </w:rPr>
        <w:t xml:space="preserve">فقمت وانصرفت مع صاحبها، فلم أزل أُحدّثه إلی اللیل حتّی أتت الفرس فلوّاً کما وصف، وعدت إلیه .</w:t>
      </w:r>
    </w:p>
    <w:p>
      <w:pPr>
        <w:pStyle w:val="BookText"/>
      </w:pPr>
      <w:r>
        <w:rPr>
          <w:rFonts w:ascii="IRNazanin" w:hAnsi="IRNazanin" w:eastAsia="IRNazanin" w:cs="IRNazanin"/>
          <w:lang w:bidi="fa-IR"/>
          <w:color w:val="111111"/>
          <w:sz w:val="28"/>
          <w:szCs w:val="28"/>
          <w:rtl/>
        </w:rPr>
        <w:t xml:space="preserve">فقال : یابن سعید شککت فیما قلت لک بالأمس !؟</w:t>
      </w:r>
    </w:p>
    <w:p>
      <w:pPr>
        <w:pStyle w:val="BookText"/>
      </w:pPr>
      <w:r>
        <w:rPr>
          <w:rFonts w:ascii="IRNazanin" w:hAnsi="IRNazanin" w:eastAsia="IRNazanin" w:cs="IRNazanin"/>
          <w:lang w:bidi="fa-IR"/>
          <w:color w:val="111111"/>
          <w:sz w:val="28"/>
          <w:szCs w:val="28"/>
          <w:rtl/>
        </w:rPr>
        <w:t xml:space="preserve">إنّ الّتی فی منزلک، حبلی بابن أعور، فولد لی محمّد وکان کذلک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14- الهدایة الکبری : عن الحسین بن داود السعدی، عن محمّد بن موسی القمّی، عن خالد الحذّاء</w:t>
      </w:r>
      <w:r>
        <w:rPr>
          <w:rStyle w:val="FootnoteReference"/>
        </w:rPr>
        <w:footnoteReference w:id="410"/>
      </w:r>
      <w:r>
        <w:rPr>
          <w:rFonts w:ascii="IRNazanin" w:hAnsi="IRNazanin" w:eastAsia="IRNazanin" w:cs="IRNazanin"/>
          <w:lang w:bidi="fa-IR"/>
          <w:color w:val="111111"/>
          <w:sz w:val="28"/>
          <w:szCs w:val="28"/>
          <w:rtl/>
        </w:rPr>
        <w:t xml:space="preserve">، عن صالح بن محمّد بن داود الیعقوبی، قال :</w:t>
      </w:r>
    </w:p>
    <w:p>
      <w:pPr>
        <w:pStyle w:val="BookText"/>
      </w:pPr>
      <w:r>
        <w:rPr>
          <w:rFonts w:ascii="IRNazanin" w:hAnsi="IRNazanin" w:eastAsia="IRNazanin" w:cs="IRNazanin"/>
          <w:lang w:bidi="fa-IR"/>
          <w:color w:val="111111"/>
          <w:sz w:val="28"/>
          <w:szCs w:val="28"/>
          <w:rtl/>
        </w:rPr>
        <w:t xml:space="preserve">لمّا توجّه أبو جعفر علیه السلام لاستقبال المأمون، وقد أقبل من نواحی الشام، وأمر أن یعقد ذنب دابّته، وذلک فی یوم صائف شدید الحرّ، وطریق لا یوجد فیه الماء.</w:t>
      </w:r>
    </w:p>
    <w:p>
      <w:pPr>
        <w:pStyle w:val="BookText"/>
      </w:pPr>
      <w:r>
        <w:rPr>
          <w:rFonts w:ascii="IRNazanin" w:hAnsi="IRNazanin" w:eastAsia="IRNazanin" w:cs="IRNazanin"/>
          <w:lang w:bidi="fa-IR"/>
          <w:color w:val="111111"/>
          <w:sz w:val="28"/>
          <w:szCs w:val="28"/>
          <w:rtl/>
        </w:rPr>
        <w:t xml:space="preserve">فقال بعض من کان معنا - ممّن لا علم له - : أیّ موضع عقد ذنب دابّته؟!</w:t>
      </w:r>
    </w:p>
    <w:p>
      <w:pPr>
        <w:pStyle w:val="BookText"/>
      </w:pPr>
      <w:r>
        <w:rPr>
          <w:rFonts w:ascii="IRNazanin" w:hAnsi="IRNazanin" w:eastAsia="IRNazanin" w:cs="IRNazanin"/>
          <w:lang w:bidi="fa-IR"/>
          <w:color w:val="111111"/>
          <w:sz w:val="28"/>
          <w:szCs w:val="28"/>
          <w:rtl/>
        </w:rPr>
        <w:t xml:space="preserve">فما سرنا إلاّ یسیراً حتّی وردنا أرض ماء ووحل کثیر، ونسدت ثیابنا وما معنا، ولم یصبه شیء من ذلک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الخرائج والجرائح: روی أبو سلیمان</w:t>
      </w:r>
      <w:r>
        <w:rPr>
          <w:rStyle w:val="FootnoteReference"/>
        </w:rPr>
        <w:footnoteReference w:id="411"/>
      </w:r>
      <w:r>
        <w:rPr>
          <w:rFonts w:ascii="IRNazanin" w:hAnsi="IRNazanin" w:eastAsia="IRNazanin" w:cs="IRNazanin"/>
          <w:lang w:bidi="fa-IR"/>
          <w:color w:val="111111"/>
          <w:sz w:val="28"/>
          <w:szCs w:val="28"/>
          <w:rtl/>
        </w:rPr>
        <w:t xml:space="preserve">، عن صالح بن محمّد بن داود</w:t>
      </w:r>
    </w:p>
    <w:p>
      <w:pPr>
        <w:pStyle w:val="BookText"/>
      </w:pPr>
      <w:r>
        <w:rPr>
          <w:rFonts w:ascii="IRNazanin" w:hAnsi="IRNazanin" w:eastAsia="IRNazanin" w:cs="IRNazanin"/>
          <w:lang w:bidi="fa-IR"/>
          <w:color w:val="111111"/>
          <w:sz w:val="28"/>
          <w:szCs w:val="28"/>
          <w:rtl/>
        </w:rPr>
        <w:t xml:space="preserve">الیعقوبی</w:t>
      </w:r>
      <w:r>
        <w:rPr>
          <w:rStyle w:val="FootnoteReference"/>
        </w:rPr>
        <w:footnoteReference w:id="412"/>
      </w:r>
      <w:r>
        <w:rPr>
          <w:rFonts w:ascii="IRNazanin" w:hAnsi="IRNazanin" w:eastAsia="IRNazanin" w:cs="IRNazanin"/>
          <w:lang w:bidi="fa-IR"/>
          <w:color w:val="111111"/>
          <w:sz w:val="28"/>
          <w:szCs w:val="28"/>
          <w:rtl/>
        </w:rPr>
        <w:t xml:space="preserve">(مثله)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15 - الهدایة الکبری : قال صالح : وقال - أی الإمام الجواد علیه السلام - لنا یوماً ونحن فی ذلک الوجه : إعلموا أنّکم ستضلّون عن الطریق قبل المنزل الأوّل الّذی یلقاکم اللیلة ترجعون إلیه فی المنزل بعدما یذهب من اللیل سبع ساعات</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من فینا من لا فضل له بهذا الطریق ولا یعرفه ولا یسلکه قطّ : وستنظرون صدق ما قال صالح.</w:t>
      </w:r>
    </w:p>
    <w:p>
      <w:pPr>
        <w:pStyle w:val="BookText"/>
      </w:pPr>
      <w:r>
        <w:rPr>
          <w:rFonts w:ascii="IRNazanin" w:hAnsi="IRNazanin" w:eastAsia="IRNazanin" w:cs="IRNazanin"/>
          <w:lang w:bidi="fa-IR"/>
          <w:color w:val="111111"/>
          <w:sz w:val="28"/>
          <w:szCs w:val="28"/>
          <w:rtl/>
        </w:rPr>
        <w:t xml:space="preserve">نضللنا عن الطریق قبل المنزل الّذی کان یلقانا، وسرنا باللیل حتّی تنصفّ وهو یسیر بین أیدینا ونحن نتّبعه حتّی صرنا فی المنزل الثانی علی الطریق، فقال :</w:t>
      </w:r>
    </w:p>
    <w:p>
      <w:pPr>
        <w:pStyle w:val="BookText"/>
      </w:pPr>
      <w:r>
        <w:rPr>
          <w:rFonts w:ascii="IRNazanin" w:hAnsi="IRNazanin" w:eastAsia="IRNazanin" w:cs="IRNazanin"/>
          <w:lang w:bidi="fa-IR"/>
          <w:color w:val="111111"/>
          <w:sz w:val="28"/>
          <w:szCs w:val="28"/>
          <w:rtl/>
        </w:rPr>
        <w:t xml:space="preserve">انظروا کم ساعة مضی من اللیل، فإنّها سبع ساعات، فنظرنا فإذا هی کما قال .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16 - الکافی : علیّ بن محمّد، عن سهل بن زیاد، عن داود بن القاسم الجعفری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حدیث -: قال : وأعطانی - أی الجواد علیه السلام - ثلاثمائة دینار، وأمرنی أن أحملها إلی بعض بنی عمّه وقال : أما إنّه سیقول لک :</w:t>
      </w:r>
    </w:p>
    <w:p>
      <w:pPr>
        <w:pStyle w:val="BookText"/>
      </w:pPr>
      <w:r>
        <w:rPr>
          <w:rFonts w:ascii="IRNazanin" w:hAnsi="IRNazanin" w:eastAsia="IRNazanin" w:cs="IRNazanin"/>
          <w:lang w:bidi="fa-IR"/>
          <w:color w:val="111111"/>
          <w:sz w:val="28"/>
          <w:szCs w:val="28"/>
          <w:rtl/>
        </w:rPr>
        <w:t xml:space="preserve">دلّنی علی حریف</w:t>
      </w:r>
      <w:r>
        <w:rPr>
          <w:rStyle w:val="FootnoteReference"/>
        </w:rPr>
        <w:footnoteReference w:id="416"/>
      </w:r>
      <w:r>
        <w:rPr>
          <w:rFonts w:ascii="IRNazanin" w:hAnsi="IRNazanin" w:eastAsia="IRNazanin" w:cs="IRNazanin"/>
          <w:lang w:bidi="fa-IR"/>
          <w:color w:val="111111"/>
          <w:sz w:val="28"/>
          <w:szCs w:val="28"/>
          <w:rtl/>
        </w:rPr>
        <w:t xml:space="preserve">یشتری لی بها متاعاً فدلّه علیه، قال: فأتیته بالدنانیر .</w:t>
      </w:r>
    </w:p>
    <w:p>
      <w:pPr>
        <w:pStyle w:val="BookText"/>
      </w:pPr>
      <w:r>
        <w:rPr>
          <w:rFonts w:ascii="IRNazanin" w:hAnsi="IRNazanin" w:eastAsia="IRNazanin" w:cs="IRNazanin"/>
          <w:lang w:bidi="fa-IR"/>
          <w:color w:val="111111"/>
          <w:sz w:val="28"/>
          <w:szCs w:val="28"/>
          <w:rtl/>
        </w:rPr>
        <w:t xml:space="preserve">فقال لی : یا أبا هاشم دلّنی علی حریف یشتری لی بها متاعاً . فقلت: نعم.</w:t>
      </w:r>
    </w:p>
    <w:p>
      <w:pPr>
        <w:pStyle w:val="BookText"/>
      </w:pPr>
      <w:r>
        <w:rPr>
          <w:rFonts w:ascii="IRNazanin" w:hAnsi="IRNazanin" w:eastAsia="IRNazanin" w:cs="IRNazanin"/>
          <w:lang w:bidi="fa-IR"/>
          <w:color w:val="111111"/>
          <w:sz w:val="28"/>
          <w:szCs w:val="28"/>
          <w:rtl/>
        </w:rPr>
        <w:t xml:space="preserve">إرشاد المفید : ابن قولویه، عن الکلینی، عن علیّ بن محمّد (مثله).</w:t>
      </w:r>
    </w:p>
    <w:p>
      <w:pPr>
        <w:pStyle w:val="BookText"/>
      </w:pPr>
      <w:r>
        <w:rPr>
          <w:rFonts w:ascii="IRNazanin" w:hAnsi="IRNazanin" w:eastAsia="IRNazanin" w:cs="IRNazanin"/>
          <w:lang w:bidi="fa-IR"/>
          <w:color w:val="111111"/>
          <w:sz w:val="28"/>
          <w:szCs w:val="28"/>
          <w:rtl/>
        </w:rPr>
        <w:t xml:space="preserve">المناقب لابن شهرآشوب، إعلام الوری: ابن عیّاش فی کتاب «أخبار ابی هاشم»: قال الحمیری، وقال لی ابو هاشم (مثله).</w:t>
      </w:r>
    </w:p>
    <w:p>
      <w:pPr>
        <w:pStyle w:val="BookText"/>
      </w:pPr>
      <w:r>
        <w:rPr>
          <w:rFonts w:ascii="IRNazanin" w:hAnsi="IRNazanin" w:eastAsia="IRNazanin" w:cs="IRNazanin"/>
          <w:lang w:bidi="fa-IR"/>
          <w:color w:val="111111"/>
          <w:sz w:val="28"/>
          <w:szCs w:val="28"/>
          <w:rtl/>
        </w:rPr>
        <w:t xml:space="preserve">الخرائج والجرائح : عن الحمیری ، عن أبی هاشم الجعفری (مثله)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17 - الخرائج والجرائح : أحمد بن هلال، عن أُمیّة بن علیّ القیسیّ، قال :</w:t>
      </w:r>
    </w:p>
    <w:p>
      <w:pPr>
        <w:pStyle w:val="BookText"/>
      </w:pPr>
      <w:r>
        <w:rPr>
          <w:rFonts w:ascii="IRNazanin" w:hAnsi="IRNazanin" w:eastAsia="IRNazanin" w:cs="IRNazanin"/>
          <w:lang w:bidi="fa-IR"/>
          <w:color w:val="111111"/>
          <w:sz w:val="28"/>
          <w:szCs w:val="28"/>
          <w:rtl/>
        </w:rPr>
        <w:t xml:space="preserve">دخلت أنا وحمّاد بن عیسی علی أبی جعفر علیه السلام بالمدینة لنودّعه، فقال لنا:</w:t>
      </w:r>
    </w:p>
    <w:p>
      <w:pPr>
        <w:pStyle w:val="BookText"/>
      </w:pPr>
      <w:r>
        <w:rPr>
          <w:rFonts w:ascii="IRNazanin" w:hAnsi="IRNazanin" w:eastAsia="IRNazanin" w:cs="IRNazanin"/>
          <w:lang w:bidi="fa-IR"/>
          <w:color w:val="111111"/>
          <w:sz w:val="28"/>
          <w:szCs w:val="28"/>
          <w:rtl/>
        </w:rPr>
        <w:t xml:space="preserve">لا تخرجا أقیما إلی غد . قال : فلمّا خرجنا من عنده، قال حماد:</w:t>
      </w:r>
    </w:p>
    <w:p>
      <w:pPr>
        <w:pStyle w:val="BookText"/>
      </w:pPr>
      <w:r>
        <w:rPr>
          <w:rFonts w:ascii="IRNazanin" w:hAnsi="IRNazanin" w:eastAsia="IRNazanin" w:cs="IRNazanin"/>
          <w:lang w:bidi="fa-IR"/>
          <w:color w:val="111111"/>
          <w:sz w:val="28"/>
          <w:szCs w:val="28"/>
          <w:rtl/>
        </w:rPr>
        <w:t xml:space="preserve">أنا أخرج فقد خرج ثقلی . قلت: أمّا أنا فأُقیم.</w:t>
      </w:r>
    </w:p>
    <w:p>
      <w:pPr>
        <w:pStyle w:val="BookText"/>
      </w:pPr>
      <w:r>
        <w:rPr>
          <w:rFonts w:ascii="IRNazanin" w:hAnsi="IRNazanin" w:eastAsia="IRNazanin" w:cs="IRNazanin"/>
          <w:lang w:bidi="fa-IR"/>
          <w:color w:val="111111"/>
          <w:sz w:val="28"/>
          <w:szCs w:val="28"/>
          <w:rtl/>
        </w:rPr>
        <w:t xml:space="preserve">قال : فخرج حمّاد، فجری الوادی تلک اللیلة فغرق فیه، وقبره بسیّالة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کشف الغمّة : من دلائل الحمیریّ، عن أُمیّة (مثله).</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18 - الهدایة الکبری: محمّد بن إبراهیم، عن محمّد بن یحیی الفارسی، عن علیّ بن حدید، عن علیّ بن مسافر، عن محمّد بن الولید بن یزید، قال: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5" w:name="pg19425_207380"/>
    <w:bookmarkEnd w:id="35"/>
    <w:p>
      <w:pPr>
        <w:pStyle w:val="BookText"/>
      </w:pPr>
      <w:r>
        <w:rPr>
          <w:rFonts w:ascii="IRNazanin" w:hAnsi="IRNazanin" w:eastAsia="IRNazanin" w:cs="IRNazanin"/>
          <w:lang w:bidi="fa-IR"/>
          <w:color w:val="111111"/>
          <w:sz w:val="28"/>
          <w:szCs w:val="28"/>
          <w:rtl/>
        </w:rPr>
        <w:t xml:space="preserve">أتیت أبا جعفر علیه السلام - فی حدیث - ثمّ أمر لرجل خراسانی برزمة</w:t>
      </w:r>
      <w:r>
        <w:rPr>
          <w:rStyle w:val="FootnoteReference"/>
        </w:rPr>
        <w:footnoteReference w:id="420"/>
      </w:r>
      <w:r>
        <w:rPr>
          <w:rFonts w:ascii="IRNazanin" w:hAnsi="IRNazanin" w:eastAsia="IRNazanin" w:cs="IRNazanin"/>
          <w:lang w:bidi="fa-IR"/>
          <w:color w:val="111111"/>
          <w:sz w:val="28"/>
          <w:szCs w:val="28"/>
          <w:rtl/>
        </w:rPr>
        <w:t xml:space="preserve">عمائم فأُحضرت، وقال له: خذها فإن کلّ ما معک یؤخذ بالطریق، وتبقی معک هذه العمائم وتحتاج إلیها . فقبلها وسار، فقطع علیه الطریق وأُخذ کلما کان معه غیر العمائم</w:t>
      </w:r>
    </w:p>
    <w:p>
      <w:pPr>
        <w:pStyle w:val="BookText"/>
      </w:pPr>
      <w:r>
        <w:rPr>
          <w:rFonts w:ascii="IRNazanin" w:hAnsi="IRNazanin" w:eastAsia="IRNazanin" w:cs="IRNazanin"/>
          <w:lang w:bidi="fa-IR"/>
          <w:color w:val="111111"/>
          <w:sz w:val="28"/>
          <w:szCs w:val="28"/>
          <w:rtl/>
        </w:rPr>
        <w:t xml:space="preserve">واحتاج إلیها، فباع منها وتجمّل</w:t>
      </w:r>
      <w:r>
        <w:rPr>
          <w:rStyle w:val="FootnoteReference"/>
        </w:rPr>
        <w:footnoteReference w:id="421"/>
      </w:r>
      <w:r>
        <w:rPr>
          <w:rFonts w:ascii="IRNazanin" w:hAnsi="IRNazanin" w:eastAsia="IRNazanin" w:cs="IRNazanin"/>
          <w:lang w:bidi="fa-IR"/>
          <w:color w:val="111111"/>
          <w:sz w:val="28"/>
          <w:szCs w:val="28"/>
          <w:rtl/>
        </w:rPr>
        <w:t xml:space="preserve">إلی أن وصل إلی خراسان.</w:t>
      </w:r>
    </w:p>
    <w:p>
      <w:pPr>
        <w:pStyle w:val="BookText"/>
      </w:pPr>
      <w:r>
        <w:rPr>
          <w:rFonts w:ascii="IRNazanin" w:hAnsi="IRNazanin" w:eastAsia="IRNazanin" w:cs="IRNazanin"/>
          <w:lang w:bidi="fa-IR"/>
          <w:color w:val="111111"/>
          <w:sz w:val="28"/>
          <w:szCs w:val="28"/>
          <w:rtl/>
        </w:rPr>
        <w:t xml:space="preserve">قال الکرمانی: حسب موالیهم بهذا الشرف فضلاً .</w:t>
      </w:r>
    </w:p>
    <w:p>
      <w:pPr>
        <w:pStyle w:val="BookText"/>
      </w:pPr>
      <w:r>
        <w:rPr>
          <w:rFonts w:ascii="IRNazanin" w:hAnsi="IRNazanin" w:eastAsia="IRNazanin" w:cs="IRNazanin"/>
          <w:lang w:bidi="fa-IR"/>
          <w:color w:val="111111"/>
          <w:sz w:val="28"/>
          <w:szCs w:val="28"/>
          <w:rtl/>
        </w:rPr>
        <w:t xml:space="preserve">الخرائج والجرائح : عن محمّد بن الولید الکرمانی ( مثله بلفظ آخر)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19 - الثاقب فی المناقب ، عن محمّد بن أبی القاسم، عن أبیه، قال:</w:t>
      </w:r>
    </w:p>
    <w:p>
      <w:pPr>
        <w:pStyle w:val="BookText"/>
      </w:pPr>
      <w:r>
        <w:rPr>
          <w:rFonts w:ascii="Amiri" w:hAnsi="Amiri" w:eastAsia="Amiri" w:cs="Amiri"/>
          <w:lang w:bidi="ar-SA"/>
          <w:color w:val="111111"/>
          <w:sz w:val="28"/>
          <w:szCs w:val="28"/>
          <w:rtl/>
        </w:rPr>
        <w:t xml:space="preserve">حدّثنی بعض المدینیّین</w:t>
      </w:r>
      <w:r>
        <w:rPr>
          <w:rStyle w:val="FootnoteReference"/>
        </w:rPr>
        <w:footnoteReference w:id="423"/>
      </w:r>
      <w:r>
        <w:rPr>
          <w:rFonts w:ascii="IRNazanin" w:hAnsi="IRNazanin" w:eastAsia="IRNazanin" w:cs="IRNazanin"/>
          <w:lang w:bidi="fa-IR"/>
          <w:color w:val="111111"/>
          <w:sz w:val="28"/>
          <w:szCs w:val="28"/>
          <w:rtl/>
        </w:rPr>
        <w:t xml:space="preserve">: إنّهم کانوا یدخلون علی أبی جعفر علیه السلام - وهو نازل فی قصر أحمد بن یوسف - یقولون له: یا أبا جعفر، جعلنا فداک، قد تهیّأنا وتجهّزنا ولا نراک تهمّ بذلک؟! قال لهم: لستم بخارجین حتّی تغترفوا الماء بأیدیکم من هذه الأبواب الّتی ترونها . فتعجّبوا من ذلک أن یأتی الماء فی تلک الکثرة.</w:t>
      </w:r>
    </w:p>
    <w:p>
      <w:pPr>
        <w:pStyle w:val="BookText"/>
      </w:pPr>
      <w:r>
        <w:rPr>
          <w:rFonts w:ascii="IRNazanin" w:hAnsi="IRNazanin" w:eastAsia="IRNazanin" w:cs="IRNazanin"/>
          <w:lang w:bidi="fa-IR"/>
          <w:color w:val="111111"/>
          <w:sz w:val="28"/>
          <w:szCs w:val="28"/>
          <w:rtl/>
        </w:rPr>
        <w:t xml:space="preserve">فما خرجوا حتّی اغترفوا بأیدیهم منها .</w:t>
      </w:r>
      <w:r>
        <w:rPr>
          <w:rStyle w:val="FootnoteReference"/>
        </w:rPr>
        <w:footnoteReference w:id="424"/>
      </w:r>
    </w:p>
    <w:p>
      <w:pPr>
        <w:pStyle w:val="Heading4"/>
      </w:pPr>
      <w:bookmarkStart w:id="495" w:name="_Toc72"/>
      <w:r>
        <w:t>4- باب معجزاته علیه السلام فی إخباره بالمغیّبات الماضیة</w:t>
      </w:r>
      <w:bookmarkEnd w:id="495"/>
    </w:p>
    <w:p>
      <w:pPr>
        <w:pStyle w:val="Heading5"/>
      </w:pPr>
      <w:bookmarkStart w:id="496" w:name="_Toc73"/>
      <w:r>
        <w:t>الأخبار: الأصحاب</w:t>
      </w:r>
      <w:bookmarkEnd w:id="496"/>
    </w:p>
    <w:p>
      <w:pPr>
        <w:pStyle w:val="BookText"/>
      </w:pPr>
      <w:r>
        <w:rPr>
          <w:rFonts w:ascii="IRNazanin" w:hAnsi="IRNazanin" w:eastAsia="IRNazanin" w:cs="IRNazanin"/>
          <w:lang w:bidi="fa-IR"/>
          <w:color w:val="111111"/>
          <w:sz w:val="28"/>
          <w:szCs w:val="28"/>
          <w:rtl/>
        </w:rPr>
        <w:t xml:space="preserve">1- الکافی : عدّة من أصحابنا، عن أحمد بن محمّد، عن الحجّال؛ وعمرو </w:t>
      </w:r>
      <w:r>
        <w:rPr>
          <w:rStyle w:val="FootnoteReference"/>
        </w:rPr>
        <w:footnoteReference w:id="425"/>
      </w:r>
      <w:r>
        <w:rPr>
          <w:rFonts w:ascii="IRNazanin" w:hAnsi="IRNazanin" w:eastAsia="IRNazanin" w:cs="IRNazanin"/>
          <w:lang w:bidi="fa-IR"/>
          <w:color w:val="111111"/>
          <w:sz w:val="28"/>
          <w:szCs w:val="28"/>
          <w:rtl/>
        </w:rPr>
        <w:t xml:space="preserve">بن عثمان، عن رجل من أهل المدینة، عن المطرفی، قال: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مضی أبو الحسن الرضا علیه السلام ولی علیه أربعة آلاف درهم، فقلت فی نفسی:</w:t>
      </w:r>
    </w:p>
    <w:p>
      <w:pPr>
        <w:pStyle w:val="BookText"/>
      </w:pPr>
      <w:r>
        <w:rPr>
          <w:rFonts w:ascii="IRNazanin" w:hAnsi="IRNazanin" w:eastAsia="IRNazanin" w:cs="IRNazanin"/>
          <w:lang w:bidi="fa-IR"/>
          <w:color w:val="111111"/>
          <w:sz w:val="28"/>
          <w:szCs w:val="28"/>
          <w:rtl/>
        </w:rPr>
        <w:t xml:space="preserve">ذهب مالی. فأرسل إلیّ أبو جعفر علیه السلام: إذا کان غداً فائتنی ولیکن معک میزان وأوزان . فدخلت علی أبی جعفر علیه السلام؛ فقال لی:</w:t>
      </w:r>
    </w:p>
    <w:p>
      <w:pPr>
        <w:pStyle w:val="BookText"/>
      </w:pPr>
      <w:r>
        <w:rPr>
          <w:rFonts w:ascii="IRNazanin" w:hAnsi="IRNazanin" w:eastAsia="IRNazanin" w:cs="IRNazanin"/>
          <w:lang w:bidi="fa-IR"/>
          <w:color w:val="111111"/>
          <w:sz w:val="28"/>
          <w:szCs w:val="28"/>
          <w:rtl/>
        </w:rPr>
        <w:t xml:space="preserve">مضی أبو الحسن علیه السلام ولک علیه أربعة آلاف درهم؟</w:t>
      </w:r>
    </w:p>
    <w:p>
      <w:pPr>
        <w:pStyle w:val="BookText"/>
      </w:pPr>
      <w:r>
        <w:rPr>
          <w:rFonts w:ascii="IRNazanin" w:hAnsi="IRNazanin" w:eastAsia="IRNazanin" w:cs="IRNazanin"/>
          <w:lang w:bidi="fa-IR"/>
          <w:color w:val="111111"/>
          <w:sz w:val="28"/>
          <w:szCs w:val="28"/>
          <w:rtl/>
        </w:rPr>
        <w:t xml:space="preserve">فقلت: نعم. فرفع المصلّی الّذی کان تحته فإذا تحته دنانیر ! فدفعها إلیّ.</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العدّة (مثله).</w:t>
      </w:r>
    </w:p>
    <w:p>
      <w:pPr>
        <w:pStyle w:val="BookText"/>
      </w:pPr>
      <w:r>
        <w:rPr>
          <w:rFonts w:ascii="IRNazanin" w:hAnsi="IRNazanin" w:eastAsia="IRNazanin" w:cs="IRNazanin"/>
          <w:lang w:bidi="fa-IR"/>
          <w:color w:val="111111"/>
          <w:sz w:val="28"/>
          <w:szCs w:val="28"/>
          <w:rtl/>
        </w:rPr>
        <w:t xml:space="preserve">روضة الواعظین، والخرائج والجرائح: عن المطرفی (مثله)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2- الکافی : علیّ بن محمّد، عن سهل بن زیاد، عن علیّ بن الحکم، عن دعبل ابن علیّ: أنّه دخل علی أبی الحسن الرضا علیه اسلام وأمر له بشیء فأخذه ولم یحمد الله.</w:t>
      </w:r>
    </w:p>
    <w:p>
      <w:pPr>
        <w:pStyle w:val="BookText"/>
      </w:pPr>
      <w:r>
        <w:rPr>
          <w:rFonts w:ascii="IRNazanin" w:hAnsi="IRNazanin" w:eastAsia="IRNazanin" w:cs="IRNazanin"/>
          <w:lang w:bidi="fa-IR"/>
          <w:color w:val="111111"/>
          <w:sz w:val="28"/>
          <w:szCs w:val="28"/>
          <w:rtl/>
        </w:rPr>
        <w:t xml:space="preserve">قال: فقال له: لِمَ لم تحمد الله؟</w:t>
      </w:r>
    </w:p>
    <w:p>
      <w:pPr>
        <w:pStyle w:val="BookText"/>
      </w:pPr>
      <w:r>
        <w:rPr>
          <w:rFonts w:ascii="IRNazanin" w:hAnsi="IRNazanin" w:eastAsia="IRNazanin" w:cs="IRNazanin"/>
          <w:lang w:bidi="fa-IR"/>
          <w:color w:val="111111"/>
          <w:sz w:val="28"/>
          <w:szCs w:val="28"/>
          <w:rtl/>
        </w:rPr>
        <w:t xml:space="preserve">قال : ثمّ دخلت بعد علی أبی جعفر علیه السلام وأمر لی بشیء</w:t>
      </w:r>
    </w:p>
    <w:p>
      <w:pPr>
        <w:pStyle w:val="BookText"/>
      </w:pPr>
      <w:r>
        <w:rPr>
          <w:rFonts w:ascii="IRNazanin" w:hAnsi="IRNazanin" w:eastAsia="IRNazanin" w:cs="IRNazanin"/>
          <w:lang w:bidi="fa-IR"/>
          <w:color w:val="111111"/>
          <w:sz w:val="28"/>
          <w:szCs w:val="28"/>
          <w:rtl/>
        </w:rPr>
        <w:t xml:space="preserve">فقلت: الحمد لله. فقال لی: تأدّیت.</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کشف الغمّة : من دلائل الخمیری، عن دعبل بن علیّ (مثله)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3- الخرائج والجرائح: داود بن محمّد النهدی، عن عمران بن محمّد الأشعری قال : دخلت علی أبی جعفر الثانی علیه السلام وقضیت حوائجی، وقلت له:</w:t>
      </w:r>
    </w:p>
    <w:p>
      <w:pPr>
        <w:pStyle w:val="BookText"/>
      </w:pPr>
      <w:r>
        <w:rPr>
          <w:rFonts w:ascii="Amiri" w:hAnsi="Amiri" w:eastAsia="Amiri" w:cs="Amiri"/>
          <w:lang w:bidi="ar-SA"/>
          <w:color w:val="111111"/>
          <w:sz w:val="28"/>
          <w:szCs w:val="28"/>
          <w:rtl/>
        </w:rPr>
        <w:t xml:space="preserve">إنّ أُمّ الحسن </w:t>
      </w:r>
      <w:r>
        <w:rPr>
          <w:rStyle w:val="FootnoteReference"/>
        </w:rPr>
        <w:footnoteReference w:id="429"/>
      </w:r>
      <w:r>
        <w:rPr>
          <w:rFonts w:ascii="IRNazanin" w:hAnsi="IRNazanin" w:eastAsia="IRNazanin" w:cs="IRNazanin"/>
          <w:lang w:bidi="fa-IR"/>
          <w:color w:val="111111"/>
          <w:sz w:val="28"/>
          <w:szCs w:val="28"/>
          <w:rtl/>
        </w:rPr>
        <w:t xml:space="preserve">تقرئک السلام، وتسالک ثوباً من ثیابک تجعله کفناً لها.</w:t>
      </w:r>
    </w:p>
    <w:p>
      <w:pPr>
        <w:pStyle w:val="BookText"/>
      </w:pPr>
      <w:r>
        <w:rPr>
          <w:rFonts w:ascii="IRNazanin" w:hAnsi="IRNazanin" w:eastAsia="IRNazanin" w:cs="IRNazanin"/>
          <w:lang w:bidi="fa-IR"/>
          <w:color w:val="111111"/>
          <w:sz w:val="28"/>
          <w:szCs w:val="28"/>
          <w:rtl/>
        </w:rPr>
        <w:t xml:space="preserve">قال : قد استغنت عن ذلک. فخرجت ولست أدری ما معنی ذلک؛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6" w:name="pg19425_207382"/>
    <w:bookmarkEnd w:id="36"/>
    <w:p>
      <w:pPr>
        <w:pStyle w:val="BookText"/>
      </w:pPr>
      <w:r>
        <w:rPr>
          <w:rFonts w:ascii="IRNazanin" w:hAnsi="IRNazanin" w:eastAsia="IRNazanin" w:cs="IRNazanin"/>
          <w:lang w:bidi="fa-IR"/>
          <w:color w:val="111111"/>
          <w:sz w:val="28"/>
          <w:szCs w:val="28"/>
          <w:rtl/>
        </w:rPr>
        <w:t xml:space="preserve">فأتانی الخبر بأنّها قد ماتت قبل ذلک بثلاثة عشر یوماً أو أربعة عشر یوماً .</w:t>
      </w:r>
    </w:p>
    <w:p>
      <w:pPr>
        <w:pStyle w:val="BookText"/>
      </w:pPr>
      <w:r>
        <w:rPr>
          <w:rFonts w:ascii="IRNazanin" w:hAnsi="IRNazanin" w:eastAsia="IRNazanin" w:cs="IRNazanin"/>
          <w:lang w:bidi="fa-IR"/>
          <w:color w:val="111111"/>
          <w:sz w:val="28"/>
          <w:szCs w:val="28"/>
          <w:rtl/>
        </w:rPr>
        <w:t xml:space="preserve">عیون المعجزات ، الثاقب فی المناقب : عن عمران بن محمّد الأشعری مثله).</w:t>
      </w:r>
    </w:p>
    <w:p>
      <w:pPr>
        <w:pStyle w:val="BookText"/>
      </w:pPr>
      <w:r>
        <w:rPr>
          <w:rFonts w:ascii="IRNazanin" w:hAnsi="IRNazanin" w:eastAsia="IRNazanin" w:cs="IRNazanin"/>
          <w:lang w:bidi="fa-IR"/>
          <w:color w:val="111111"/>
          <w:sz w:val="28"/>
          <w:szCs w:val="28"/>
          <w:rtl/>
        </w:rPr>
        <w:t xml:space="preserve">کشف الغمّة : من «دلائل الحمیری»، عن عمران (مثله)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فخرجت وأُخبرت أنّها ماتت قبل ذلک ، عنه إثبات الهداة : 6/ 203ح75. وأخرجه فی إثبات الهداة : 6/ 186 ح30 عن الخرائج، وفی البحار : 50/ 43ح11 عن الخرائج وکشف الغمّة .</w:t>
      </w:r>
    </w:p>
    <w:p>
      <w:pPr>
        <w:pStyle w:val="Heading4"/>
      </w:pPr>
      <w:bookmarkStart w:id="497" w:name="_Toc74"/>
      <w:r>
        <w:t>5- باب معجزاته علیه السلام بالمغیّبات العامّة</w:t>
      </w:r>
      <w:bookmarkEnd w:id="497"/>
    </w:p>
    <w:p>
      <w:pPr>
        <w:pStyle w:val="Heading5"/>
      </w:pPr>
      <w:bookmarkStart w:id="498" w:name="_Toc75"/>
      <w:r>
        <w:t>الأخبار: الأصحاب</w:t>
      </w:r>
      <w:bookmarkEnd w:id="498"/>
    </w:p>
    <w:p>
      <w:pPr>
        <w:pStyle w:val="BookText"/>
      </w:pPr>
      <w:r>
        <w:rPr>
          <w:rFonts w:ascii="IRNazanin" w:hAnsi="IRNazanin" w:eastAsia="IRNazanin" w:cs="IRNazanin"/>
          <w:lang w:bidi="fa-IR"/>
          <w:color w:val="111111"/>
          <w:sz w:val="28"/>
          <w:szCs w:val="28"/>
          <w:rtl/>
        </w:rPr>
        <w:t xml:space="preserve">1- الهدایة الکبری: عن أبی العبّاس عتّاب بن یونس الدیلمیّ</w:t>
      </w:r>
      <w:r>
        <w:rPr>
          <w:rStyle w:val="FootnoteReference"/>
        </w:rPr>
        <w:footnoteReference w:id="431"/>
      </w:r>
      <w:r>
        <w:rPr>
          <w:rFonts w:ascii="IRNazanin" w:hAnsi="IRNazanin" w:eastAsia="IRNazanin" w:cs="IRNazanin"/>
          <w:lang w:bidi="fa-IR"/>
          <w:color w:val="111111"/>
          <w:sz w:val="28"/>
          <w:szCs w:val="28"/>
          <w:rtl/>
        </w:rPr>
        <w:t xml:space="preserve">، عن علیّ بن حدید بن حکیم المدائنی</w:t>
      </w:r>
      <w:r>
        <w:rPr>
          <w:rStyle w:val="FootnoteReference"/>
        </w:rPr>
        <w:footnoteReference w:id="432"/>
      </w:r>
      <w:r>
        <w:rPr>
          <w:rFonts w:ascii="IRNazanin" w:hAnsi="IRNazanin" w:eastAsia="IRNazanin" w:cs="IRNazanin"/>
          <w:lang w:bidi="fa-IR"/>
          <w:color w:val="111111"/>
          <w:sz w:val="28"/>
          <w:szCs w:val="28"/>
          <w:rtl/>
        </w:rPr>
        <w:t xml:space="preserve">، قال : خرجنا حاجیّن، فلمّا قضینا حجّنا ورجعنا من مکّة</w:t>
      </w:r>
    </w:p>
    <w:p>
      <w:pPr>
        <w:pStyle w:val="BookText"/>
      </w:pPr>
      <w:r>
        <w:rPr>
          <w:rFonts w:ascii="IRNazanin" w:hAnsi="IRNazanin" w:eastAsia="IRNazanin" w:cs="IRNazanin"/>
          <w:lang w:bidi="fa-IR"/>
          <w:color w:val="111111"/>
          <w:sz w:val="28"/>
          <w:szCs w:val="28"/>
          <w:rtl/>
        </w:rPr>
        <w:t xml:space="preserve">قطع علینا الطریق ونحن عصابة من شیعة أبی جعفر علیه السلام، فأُخذ کلّ ما کان معنا؛</w:t>
      </w:r>
    </w:p>
    <w:p>
      <w:pPr>
        <w:pStyle w:val="BookText"/>
      </w:pPr>
      <w:r>
        <w:rPr>
          <w:rFonts w:ascii="IRNazanin" w:hAnsi="IRNazanin" w:eastAsia="IRNazanin" w:cs="IRNazanin"/>
          <w:lang w:bidi="fa-IR"/>
          <w:color w:val="111111"/>
          <w:sz w:val="28"/>
          <w:szCs w:val="28"/>
          <w:rtl/>
        </w:rPr>
        <w:t xml:space="preserve">فلمّا وردنا المدینة دخلت علی أبی جعفر علیه السلام فابتدأنی قبل ما أسأله بشیء فقال :</w:t>
      </w:r>
    </w:p>
    <w:p>
      <w:pPr>
        <w:pStyle w:val="BookText"/>
      </w:pPr>
      <w:r>
        <w:rPr>
          <w:rFonts w:ascii="IRNazanin" w:hAnsi="IRNazanin" w:eastAsia="IRNazanin" w:cs="IRNazanin"/>
          <w:lang w:bidi="fa-IR"/>
          <w:color w:val="111111"/>
          <w:sz w:val="28"/>
          <w:szCs w:val="28"/>
          <w:rtl/>
        </w:rPr>
        <w:t xml:space="preserve">یاعلیّ بن حدید، قطع علیکم الطریق فی العرج</w:t>
      </w:r>
      <w:r>
        <w:rPr>
          <w:rStyle w:val="FootnoteReference"/>
        </w:rPr>
        <w:footnoteReference w:id="433"/>
      </w:r>
      <w:r>
        <w:rPr>
          <w:rFonts w:ascii="IRNazanin" w:hAnsi="IRNazanin" w:eastAsia="IRNazanin" w:cs="IRNazanin"/>
          <w:lang w:bidi="fa-IR"/>
          <w:color w:val="111111"/>
          <w:sz w:val="28"/>
          <w:szCs w:val="28"/>
          <w:rtl/>
        </w:rPr>
        <w:t xml:space="preserve">، وأُخذ ما کان معکم، وعددکم ثلاثة وعشرون نفراً، وسمّانا بأسمائنا وأسماء آبائنا .</w:t>
      </w:r>
    </w:p>
    <w:p>
      <w:pPr>
        <w:pStyle w:val="BookText"/>
      </w:pPr>
      <w:r>
        <w:rPr>
          <w:rFonts w:ascii="IRNazanin" w:hAnsi="IRNazanin" w:eastAsia="IRNazanin" w:cs="IRNazanin"/>
          <w:lang w:bidi="fa-IR"/>
          <w:color w:val="111111"/>
          <w:sz w:val="28"/>
          <w:szCs w:val="28"/>
          <w:rtl/>
        </w:rPr>
        <w:t xml:space="preserve">فقلت: إی والله یا سیّدی کنّا کما قلت، وأمر لنا بکسوة ودنانیر کثیرة.</w:t>
      </w:r>
    </w:p>
    <w:p>
      <w:pPr>
        <w:pStyle w:val="BookText"/>
      </w:pPr>
      <w:r>
        <w:rPr>
          <w:rFonts w:ascii="IRNazanin" w:hAnsi="IRNazanin" w:eastAsia="IRNazanin" w:cs="IRNazanin"/>
          <w:lang w:bidi="fa-IR"/>
          <w:color w:val="111111"/>
          <w:sz w:val="28"/>
          <w:szCs w:val="28"/>
          <w:rtl/>
        </w:rPr>
        <w:t xml:space="preserve">وقال : فرّقها علی أصحابک، فإنّها بعدد ما ذهب منکم.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بن حدید: فصرت بها إلی إخوانی وأصحابی ففرّقتها علیهم، فطلعت والله بإزاء ما أُخذ منّا سواء.</w:t>
      </w:r>
    </w:p>
    <w:p>
      <w:pPr>
        <w:pStyle w:val="BookText"/>
      </w:pPr>
      <w:r>
        <w:rPr>
          <w:rFonts w:ascii="IRNazanin" w:hAnsi="IRNazanin" w:eastAsia="IRNazanin" w:cs="IRNazanin"/>
          <w:lang w:bidi="fa-IR"/>
          <w:color w:val="111111"/>
          <w:sz w:val="28"/>
          <w:szCs w:val="28"/>
          <w:rtl/>
        </w:rPr>
        <w:t xml:space="preserve">الخرائج والجرائح: روی أبو سعید سهل بن زیاد، عن ابن حدید (مثله).</w:t>
      </w:r>
    </w:p>
    <w:p>
      <w:pPr>
        <w:pStyle w:val="BookText"/>
      </w:pPr>
      <w:r>
        <w:rPr>
          <w:rFonts w:ascii="IRNazanin" w:hAnsi="IRNazanin" w:eastAsia="IRNazanin" w:cs="IRNazanin"/>
          <w:lang w:bidi="fa-IR"/>
          <w:color w:val="111111"/>
          <w:sz w:val="28"/>
          <w:szCs w:val="28"/>
          <w:rtl/>
        </w:rPr>
        <w:t xml:space="preserve">الصراط المستقیم: عن أبن حدید (مثله).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2- الخرائج والجرائع: روی عن ابن أُورمة، قال:</w:t>
      </w:r>
    </w:p>
    <w:p>
      <w:pPr>
        <w:pStyle w:val="BookText"/>
      </w:pPr>
      <w:r>
        <w:rPr>
          <w:rFonts w:ascii="IRNazanin" w:hAnsi="IRNazanin" w:eastAsia="IRNazanin" w:cs="IRNazanin"/>
          <w:lang w:bidi="fa-IR"/>
          <w:color w:val="111111"/>
          <w:sz w:val="28"/>
          <w:szCs w:val="28"/>
          <w:rtl/>
        </w:rPr>
        <w:t xml:space="preserve">حملت امرأة معی</w:t>
      </w:r>
      <w:r>
        <w:rPr>
          <w:rStyle w:val="FootnoteReference"/>
        </w:rPr>
        <w:footnoteReference w:id="435"/>
      </w:r>
      <w:r>
        <w:rPr>
          <w:rFonts w:ascii="Amiri" w:hAnsi="Amiri" w:eastAsia="Amiri" w:cs="Amiri"/>
          <w:lang w:bidi="ar-SA"/>
          <w:color w:val="111111"/>
          <w:sz w:val="28"/>
          <w:szCs w:val="28"/>
          <w:rtl/>
        </w:rPr>
        <w:t xml:space="preserve">شیئاً من حلیّ وشیئاً من دراهم، وشیئاً من ثیاب؛</w:t>
      </w:r>
    </w:p>
    <w:p>
      <w:pPr>
        <w:pStyle w:val="BookText"/>
      </w:pPr>
      <w:r>
        <w:rPr>
          <w:rFonts w:ascii="IRNazanin" w:hAnsi="IRNazanin" w:eastAsia="IRNazanin" w:cs="IRNazanin"/>
          <w:lang w:bidi="fa-IR"/>
          <w:color w:val="111111"/>
          <w:sz w:val="28"/>
          <w:szCs w:val="28"/>
          <w:rtl/>
        </w:rPr>
        <w:t xml:space="preserve">فتوهّمت أنّ ذلک کلّه لها، ولم أسألها أنّ لغیرها فی ذلک شیء</w:t>
      </w:r>
      <w:r>
        <w:rPr>
          <w:rStyle w:val="FootnoteReference"/>
        </w:rPr>
        <w:footnoteReference w:id="436"/>
      </w:r>
      <w:r>
        <w:rPr>
          <w:rFonts w:ascii="IRNazanin" w:hAnsi="IRNazanin" w:eastAsia="IRNazanin" w:cs="IRNazanin"/>
          <w:lang w:bidi="fa-IR"/>
          <w:color w:val="111111"/>
          <w:sz w:val="28"/>
          <w:szCs w:val="28"/>
          <w:rtl/>
        </w:rPr>
        <w:t xml:space="preserve">، فحملت ذلک إلی المدینة مع بضاعات لأصحابنا [ فوجّهت ذلک کلّه إلیه] .</w:t>
      </w:r>
    </w:p>
    <w:p>
      <w:pPr>
        <w:pStyle w:val="BookText"/>
      </w:pPr>
      <w:r>
        <w:rPr>
          <w:rFonts w:ascii="IRNazanin" w:hAnsi="IRNazanin" w:eastAsia="IRNazanin" w:cs="IRNazanin"/>
          <w:lang w:bidi="fa-IR"/>
          <w:color w:val="111111"/>
          <w:sz w:val="28"/>
          <w:szCs w:val="28"/>
          <w:rtl/>
        </w:rPr>
        <w:t xml:space="preserve">وکتبت فی الکتاب أنّی قد بعثت إلیک من قبل فلانة کذا، ومن قبل فلان کذا و من قبل فلان وفلان بکذا.</w:t>
      </w:r>
    </w:p>
    <w:p>
      <w:pPr>
        <w:pStyle w:val="BookText"/>
      </w:pPr>
      <w:r>
        <w:rPr>
          <w:rFonts w:ascii="IRNazanin" w:hAnsi="IRNazanin" w:eastAsia="IRNazanin" w:cs="IRNazanin"/>
          <w:lang w:bidi="fa-IR"/>
          <w:color w:val="111111"/>
          <w:sz w:val="28"/>
          <w:szCs w:val="28"/>
          <w:rtl/>
        </w:rPr>
        <w:t xml:space="preserve">فخرج فی التوقیع: «قد وصل ما بعثت من قبل فلان وفلان ومن قبل المرأتین ، تقبّل الله منک، ورضی الله عنک، وجعلک معنا فی الدنیا والآخرة». .</w:t>
      </w:r>
    </w:p>
    <w:p>
      <w:pPr>
        <w:pStyle w:val="BookText"/>
      </w:pPr>
      <w:r>
        <w:rPr>
          <w:rFonts w:ascii="IRNazanin" w:hAnsi="IRNazanin" w:eastAsia="IRNazanin" w:cs="IRNazanin"/>
          <w:lang w:bidi="fa-IR"/>
          <w:color w:val="111111"/>
          <w:sz w:val="28"/>
          <w:szCs w:val="28"/>
          <w:rtl/>
        </w:rPr>
        <w:t xml:space="preserve">فلمّا رأیت ذکر المرأتین شککت فی الکتاب أنّه غیر کتابه، وأنّه قد عمل علیّ دونه لأنّی کنت فی نفسی علی یقین أنّ الّذی دفعت إلیّ المرأة کان کلّه لها، وهی مرأة واحدة، فلمّا رأیت [ فی التوقیع امرأتین اتّهمت موصل کتابی.</w:t>
      </w:r>
    </w:p>
    <w:p>
      <w:pPr>
        <w:pStyle w:val="BookText"/>
      </w:pPr>
      <w:r>
        <w:rPr>
          <w:rFonts w:ascii="IRNazanin" w:hAnsi="IRNazanin" w:eastAsia="IRNazanin" w:cs="IRNazanin"/>
          <w:lang w:bidi="fa-IR"/>
          <w:color w:val="111111"/>
          <w:sz w:val="28"/>
          <w:szCs w:val="28"/>
          <w:rtl/>
        </w:rPr>
        <w:t xml:space="preserve">فلمّا انصرفت إلی البلاد، جاءتنی المرأة، فقالت: هل أوصلت بضاعتی؟</w:t>
      </w:r>
    </w:p>
    <w:p>
      <w:pPr>
        <w:pStyle w:val="BookText"/>
      </w:pPr>
      <w:r>
        <w:rPr>
          <w:rFonts w:ascii="IRNazanin" w:hAnsi="IRNazanin" w:eastAsia="IRNazanin" w:cs="IRNazanin"/>
          <w:lang w:bidi="fa-IR"/>
          <w:color w:val="111111"/>
          <w:sz w:val="28"/>
          <w:szCs w:val="28"/>
          <w:rtl/>
        </w:rPr>
        <w:t xml:space="preserve">فقلت: نعم. قالت: وبضاعة فلانة؟ قلت : وکان فیها لغیرک شیء؟</w:t>
      </w:r>
    </w:p>
    <w:p>
      <w:pPr>
        <w:pStyle w:val="BookText"/>
      </w:pPr>
      <w:r>
        <w:rPr>
          <w:rFonts w:ascii="IRNazanin" w:hAnsi="IRNazanin" w:eastAsia="IRNazanin" w:cs="IRNazanin"/>
          <w:lang w:bidi="fa-IR"/>
          <w:color w:val="111111"/>
          <w:sz w:val="28"/>
          <w:szCs w:val="28"/>
          <w:rtl/>
        </w:rPr>
        <w:t xml:space="preserve">قالت : نعم، کان لی فیها کذا، ولأُختی فلانة کذا.</w:t>
      </w:r>
    </w:p>
    <w:p>
      <w:pPr>
        <w:pStyle w:val="BookText"/>
      </w:pPr>
      <w:r>
        <w:rPr>
          <w:rFonts w:ascii="IRNazanin" w:hAnsi="IRNazanin" w:eastAsia="IRNazanin" w:cs="IRNazanin"/>
          <w:lang w:bidi="fa-IR"/>
          <w:color w:val="111111"/>
          <w:sz w:val="28"/>
          <w:szCs w:val="28"/>
          <w:rtl/>
        </w:rPr>
        <w:t xml:space="preserve">قلت : بلی أوصلت ذلک، وزال ما کان عندی .</w:t>
      </w:r>
      <w:r>
        <w:rPr>
          <w:rStyle w:val="FootnoteReference"/>
        </w:rPr>
        <w:footnoteReference w:id="437"/>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7" w:name="pg19425_207384"/>
    <w:bookmarkEnd w:id="37"/>
    <w:p>
      <w:pPr>
        <w:pStyle w:val="Heading3"/>
      </w:pPr>
      <w:bookmarkStart w:id="499" w:name="_Toc76"/>
      <w:r>
        <w:t>6- أبواب معجزاته علیه السلام فی طیّ الأرض</w:t>
      </w:r>
      <w:bookmarkEnd w:id="499"/>
    </w:p>
    <w:p>
      <w:pPr>
        <w:pStyle w:val="Heading4"/>
      </w:pPr>
      <w:bookmarkStart w:id="500" w:name="_Toc77"/>
      <w:r>
        <w:t>1- باب معجزته فی طیّ الأرض له یوم شهادة أبیه علیهما السلام وما رافق ذلک من المعجزات</w:t>
      </w:r>
      <w:bookmarkEnd w:id="500"/>
    </w:p>
    <w:p>
      <w:pPr>
        <w:pStyle w:val="Heading5"/>
      </w:pPr>
      <w:bookmarkStart w:id="501" w:name="_Toc78"/>
      <w:r>
        <w:t>الأخبار : الأصحاب</w:t>
      </w:r>
      <w:bookmarkEnd w:id="501"/>
    </w:p>
    <w:p>
      <w:pPr>
        <w:pStyle w:val="BookText"/>
      </w:pPr>
      <w:r>
        <w:rPr>
          <w:rFonts w:ascii="IRNazanin" w:hAnsi="IRNazanin" w:eastAsia="IRNazanin" w:cs="IRNazanin"/>
          <w:lang w:bidi="fa-IR"/>
          <w:color w:val="111111"/>
          <w:sz w:val="28"/>
          <w:szCs w:val="28"/>
          <w:rtl/>
        </w:rPr>
        <w:t xml:space="preserve">1- الإمامة والتبصرة : محمّد بن موسی، عن محمّد بن قتیبة، عن مؤدّبٍ کان لأبی جعفر علیه السلام، قال : أنّه قال :</w:t>
      </w:r>
    </w:p>
    <w:p>
      <w:pPr>
        <w:pStyle w:val="BookText"/>
      </w:pPr>
      <w:r>
        <w:rPr>
          <w:rFonts w:ascii="IRNazanin" w:hAnsi="IRNazanin" w:eastAsia="IRNazanin" w:cs="IRNazanin"/>
          <w:lang w:bidi="fa-IR"/>
          <w:color w:val="111111"/>
          <w:sz w:val="28"/>
          <w:szCs w:val="28"/>
          <w:rtl/>
        </w:rPr>
        <w:t xml:space="preserve">کان بین یدیّ یوماً یقرأ فی اللوح إذ رمی اللوح من یده، وقام فزعاً وهو یقول :</w:t>
      </w:r>
    </w:p>
    <w:p>
      <w:pPr>
        <w:pStyle w:val="BookText"/>
      </w:pPr>
      <w:r>
        <w:rPr>
          <w:rFonts w:ascii="IRNazanin" w:hAnsi="IRNazanin" w:eastAsia="IRNazanin" w:cs="IRNazanin"/>
          <w:lang w:bidi="fa-IR"/>
          <w:color w:val="111111"/>
          <w:sz w:val="28"/>
          <w:szCs w:val="28"/>
          <w:rtl/>
        </w:rPr>
        <w:t xml:space="preserve">إنّا لله وإنّا إلیه راجعون، مضی - والله - أبی علیه السلام. فقلت : من أین علمت؟</w:t>
      </w:r>
    </w:p>
    <w:p>
      <w:pPr>
        <w:pStyle w:val="BookText"/>
      </w:pPr>
      <w:r>
        <w:rPr>
          <w:rFonts w:ascii="IRNazanin" w:hAnsi="IRNazanin" w:eastAsia="IRNazanin" w:cs="IRNazanin"/>
          <w:lang w:bidi="fa-IR"/>
          <w:color w:val="111111"/>
          <w:sz w:val="28"/>
          <w:szCs w:val="28"/>
          <w:rtl/>
        </w:rPr>
        <w:t xml:space="preserve">قال: دخلنی من إجلال الله وعظمته شیء لم أعهده . فقلت : وقد مضی؟</w:t>
      </w:r>
    </w:p>
    <w:p>
      <w:pPr>
        <w:pStyle w:val="BookText"/>
      </w:pPr>
      <w:r>
        <w:rPr>
          <w:rFonts w:ascii="IRNazanin" w:hAnsi="IRNazanin" w:eastAsia="IRNazanin" w:cs="IRNazanin"/>
          <w:lang w:bidi="fa-IR"/>
          <w:color w:val="111111"/>
          <w:sz w:val="28"/>
          <w:szCs w:val="28"/>
          <w:rtl/>
        </w:rPr>
        <w:t xml:space="preserve">فقال : دع عنک ذا، ائذن لی أن أدخل البیت وأخرج إلیک، واستعرضنی أیّ القرآن شئت، أفِ لک بحفظه. فدخل البیت، فقمت ودخلت فی طلبه إشفاقاً منّی علیه، فسألت عنه . فقیل : دخل هذا البیت وردّ الباب دونه ، وقال :</w:t>
      </w:r>
    </w:p>
    <w:p>
      <w:pPr>
        <w:pStyle w:val="BookText"/>
      </w:pPr>
      <w:r>
        <w:rPr>
          <w:rFonts w:ascii="Amiri" w:hAnsi="Amiri" w:eastAsia="Amiri" w:cs="Amiri"/>
          <w:lang w:bidi="ar-SA"/>
          <w:color w:val="111111"/>
          <w:sz w:val="28"/>
          <w:szCs w:val="28"/>
          <w:rtl/>
        </w:rPr>
        <w:t xml:space="preserve">لاتأذنوا علیّ أحداً حتّی أخرج إلیکم.</w:t>
      </w:r>
    </w:p>
    <w:p>
      <w:pPr>
        <w:pStyle w:val="BookText"/>
      </w:pPr>
      <w:r>
        <w:rPr>
          <w:rFonts w:ascii="IRNazanin" w:hAnsi="IRNazanin" w:eastAsia="IRNazanin" w:cs="IRNazanin"/>
          <w:lang w:bidi="fa-IR"/>
          <w:color w:val="111111"/>
          <w:sz w:val="28"/>
          <w:szCs w:val="28"/>
          <w:rtl/>
        </w:rPr>
        <w:t xml:space="preserve">فخرج مغبراً وهو یقول: إنّا لله وإنّا إلیه راجعون، مضی - والله - أبی .</w:t>
      </w:r>
    </w:p>
    <w:p>
      <w:pPr>
        <w:pStyle w:val="BookText"/>
      </w:pPr>
      <w:r>
        <w:rPr>
          <w:rFonts w:ascii="IRNazanin" w:hAnsi="IRNazanin" w:eastAsia="IRNazanin" w:cs="IRNazanin"/>
          <w:lang w:bidi="fa-IR"/>
          <w:color w:val="111111"/>
          <w:sz w:val="28"/>
          <w:szCs w:val="28"/>
          <w:rtl/>
        </w:rPr>
        <w:t xml:space="preserve">فقلت: جعلت فداک ، وقد مضی؟</w:t>
      </w:r>
    </w:p>
    <w:p>
      <w:pPr>
        <w:pStyle w:val="BookText"/>
      </w:pPr>
      <w:r>
        <w:rPr>
          <w:rFonts w:ascii="IRNazanin" w:hAnsi="IRNazanin" w:eastAsia="IRNazanin" w:cs="IRNazanin"/>
          <w:lang w:bidi="fa-IR"/>
          <w:color w:val="111111"/>
          <w:sz w:val="28"/>
          <w:szCs w:val="28"/>
          <w:rtl/>
        </w:rPr>
        <w:t xml:space="preserve">فقال: نعم، و ولّیت غسله وتکفینه، وما کان ذلک لیلی منه غیری(الحدیث).</w:t>
      </w:r>
    </w:p>
    <w:p>
      <w:pPr>
        <w:pStyle w:val="BookText"/>
      </w:pPr>
      <w:r>
        <w:rPr>
          <w:rFonts w:ascii="IRNazanin" w:hAnsi="IRNazanin" w:eastAsia="IRNazanin" w:cs="IRNazanin"/>
          <w:lang w:bidi="fa-IR"/>
          <w:color w:val="111111"/>
          <w:sz w:val="28"/>
          <w:szCs w:val="28"/>
          <w:rtl/>
        </w:rPr>
        <w:t xml:space="preserve">الثاقب فی المناقب : عن محمّد بن قتیبة (مثله).</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2- الخرائج والجراح: روی أحمد بن محمّد، عن معمّر بن خلاّد </w:t>
      </w:r>
      <w:r>
        <w:rPr>
          <w:rStyle w:val="FootnoteReference"/>
        </w:rPr>
        <w:footnoteReference w:id="439"/>
      </w:r>
      <w:r>
        <w:rPr>
          <w:rFonts w:ascii="IRNazanin" w:hAnsi="IRNazanin" w:eastAsia="IRNazanin" w:cs="IRNazanin"/>
          <w:lang w:bidi="fa-IR"/>
          <w:color w:val="111111"/>
          <w:sz w:val="28"/>
          <w:szCs w:val="28"/>
          <w:rtl/>
        </w:rPr>
        <w:t xml:space="preserve">، عن أبی جعفر علیه السلام قال لی بالمدینة : یا معمّر أرکب.</w:t>
      </w:r>
    </w:p>
    <w:p>
      <w:pPr>
        <w:pStyle w:val="BookText"/>
      </w:pPr>
      <w:r>
        <w:rPr>
          <w:rFonts w:ascii="IRNazanin" w:hAnsi="IRNazanin" w:eastAsia="IRNazanin" w:cs="IRNazanin"/>
          <w:lang w:bidi="fa-IR"/>
          <w:color w:val="111111"/>
          <w:sz w:val="28"/>
          <w:szCs w:val="28"/>
          <w:rtl/>
        </w:rPr>
        <w:t xml:space="preserve">قلت: إلی أین ؟ قال : أرکب کما یقال لک.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فرکبت معه فانتهینا إلی وادٍ، وإلی وهدة</w:t>
      </w:r>
      <w:r>
        <w:rPr>
          <w:rStyle w:val="FootnoteReference"/>
        </w:rPr>
        <w:footnoteReference w:id="440"/>
      </w:r>
      <w:r>
        <w:rPr>
          <w:rFonts w:ascii="Amiri" w:hAnsi="Amiri" w:eastAsia="Amiri" w:cs="Amiri"/>
          <w:lang w:bidi="ar-SA"/>
          <w:color w:val="111111"/>
          <w:sz w:val="28"/>
          <w:szCs w:val="28"/>
          <w:rtl/>
        </w:rPr>
        <w:t xml:space="preserve">، وإلی تلّ.</w:t>
      </w:r>
    </w:p>
    <w:p>
      <w:pPr>
        <w:pStyle w:val="BookText"/>
      </w:pPr>
      <w:r>
        <w:rPr>
          <w:rFonts w:ascii="IRNazanin" w:hAnsi="IRNazanin" w:eastAsia="IRNazanin" w:cs="IRNazanin"/>
          <w:lang w:bidi="fa-IR"/>
          <w:color w:val="111111"/>
          <w:sz w:val="28"/>
          <w:szCs w:val="28"/>
          <w:rtl/>
        </w:rPr>
        <w:t xml:space="preserve">فقال : قف ها هنا! فوقفت وخرج، ثمّ أتانی .</w:t>
      </w:r>
    </w:p>
    <w:p>
      <w:pPr>
        <w:pStyle w:val="BookText"/>
      </w:pPr>
      <w:r>
        <w:rPr>
          <w:rFonts w:ascii="IRNazanin" w:hAnsi="IRNazanin" w:eastAsia="IRNazanin" w:cs="IRNazanin"/>
          <w:lang w:bidi="fa-IR"/>
          <w:color w:val="111111"/>
          <w:sz w:val="28"/>
          <w:szCs w:val="28"/>
          <w:rtl/>
        </w:rPr>
        <w:t xml:space="preserve">فقلت: جعلت فداک أین کنت؟</w:t>
      </w:r>
    </w:p>
    <w:p>
      <w:pPr>
        <w:pStyle w:val="BookText"/>
      </w:pPr>
      <w:r>
        <w:rPr>
          <w:rFonts w:ascii="IRNazanin" w:hAnsi="IRNazanin" w:eastAsia="IRNazanin" w:cs="IRNazanin"/>
          <w:lang w:bidi="fa-IR"/>
          <w:color w:val="111111"/>
          <w:sz w:val="28"/>
          <w:szCs w:val="28"/>
          <w:rtl/>
        </w:rPr>
        <w:t xml:space="preserve">قال : دفنت أبی الساعة، وکان بخراسان.</w:t>
      </w:r>
    </w:p>
    <w:p>
      <w:pPr>
        <w:pStyle w:val="BookText"/>
      </w:pPr>
      <w:r>
        <w:rPr>
          <w:rFonts w:ascii="IRNazanin" w:hAnsi="IRNazanin" w:eastAsia="IRNazanin" w:cs="IRNazanin"/>
          <w:lang w:bidi="fa-IR"/>
          <w:color w:val="111111"/>
          <w:sz w:val="28"/>
          <w:szCs w:val="28"/>
          <w:rtl/>
        </w:rPr>
        <w:t xml:space="preserve">کشف الغمّة : من «دلائل الحمیری»، عن معمّر بن خلاّد (مثله)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3- عیون أخبار الرضا علیه السلام : حدّثنا محمّد بن علیّ ماجیلویه، ومحمّد بن موسی بن المتوکّل، وأحمد بن زیاد بن جعفر الهمدانی، وأحمد بن علیّ بن إبراهیم ابن هاشم، والحسین بن إبراهیم بن تاتانة؛ والحسین بن إبراهیم بن أحمد بن هشام المؤدّب، وعلیّ بن عبدالله الورّاق رضی الله عنهم، قالوا:</w:t>
      </w:r>
    </w:p>
    <w:p>
      <w:pPr>
        <w:pStyle w:val="BookText"/>
      </w:pPr>
      <w:r>
        <w:rPr>
          <w:rFonts w:ascii="IRNazanin" w:hAnsi="IRNazanin" w:eastAsia="IRNazanin" w:cs="IRNazanin"/>
          <w:lang w:bidi="fa-IR"/>
          <w:color w:val="111111"/>
          <w:sz w:val="28"/>
          <w:szCs w:val="28"/>
          <w:rtl/>
        </w:rPr>
        <w:t xml:space="preserve">حدّثنا علی بن إبراهیم بن هاشم ، عن أبیه، عن أبی الصلت الهروی - فی حدیث وفاة الرضا علیه السلام -:</w:t>
      </w:r>
    </w:p>
    <w:p>
      <w:pPr>
        <w:pStyle w:val="BookText"/>
      </w:pPr>
      <w:r>
        <w:rPr>
          <w:rFonts w:ascii="IRNazanin" w:hAnsi="IRNazanin" w:eastAsia="IRNazanin" w:cs="IRNazanin"/>
          <w:lang w:bidi="fa-IR"/>
          <w:color w:val="111111"/>
          <w:sz w:val="28"/>
          <w:szCs w:val="28"/>
          <w:rtl/>
        </w:rPr>
        <w:t xml:space="preserve">إنّ المأمون قدم إلیه عنباً مسموماً، وأمره أن یأکل منه، فأکل منه الرضا علیه السلام ثلاث حبّات؛ ثمّ رمی به وقام .</w:t>
      </w:r>
    </w:p>
    <w:p>
      <w:pPr>
        <w:pStyle w:val="BookText"/>
      </w:pPr>
      <w:r>
        <w:rPr>
          <w:rFonts w:ascii="IRNazanin" w:hAnsi="IRNazanin" w:eastAsia="IRNazanin" w:cs="IRNazanin"/>
          <w:lang w:bidi="fa-IR"/>
          <w:color w:val="111111"/>
          <w:sz w:val="28"/>
          <w:szCs w:val="28"/>
          <w:rtl/>
        </w:rPr>
        <w:t xml:space="preserve">فقال المأمون: إلی أین؟ قال : إلی حیث وجّهتنی.</w:t>
      </w:r>
    </w:p>
    <w:p>
      <w:pPr>
        <w:pStyle w:val="BookText"/>
      </w:pPr>
      <w:r>
        <w:rPr>
          <w:rFonts w:ascii="IRNazanin" w:hAnsi="IRNazanin" w:eastAsia="IRNazanin" w:cs="IRNazanin"/>
          <w:lang w:bidi="fa-IR"/>
          <w:color w:val="111111"/>
          <w:sz w:val="28"/>
          <w:szCs w:val="28"/>
          <w:rtl/>
        </w:rPr>
        <w:t xml:space="preserve">وخبرج مغطّی الرأس، فلم أُکلّمه حتّی دخل الدار، فأمر أن یغلق الباب، فغلق ثمّ نام علیه السلام علی فراشه، ومکثت واقفاً فی صحن الدار مهموماً محزوناً.</w:t>
      </w:r>
    </w:p>
    <w:p>
      <w:pPr>
        <w:pStyle w:val="BookText"/>
      </w:pPr>
      <w:r>
        <w:rPr>
          <w:rFonts w:ascii="IRNazanin" w:hAnsi="IRNazanin" w:eastAsia="IRNazanin" w:cs="IRNazanin"/>
          <w:lang w:bidi="fa-IR"/>
          <w:color w:val="111111"/>
          <w:sz w:val="28"/>
          <w:szCs w:val="28"/>
          <w:rtl/>
        </w:rPr>
        <w:t xml:space="preserve">فبینما أنا کذلک، إذ دخل علیّ شاب حسن الوجه، قطط الشعر</w:t>
      </w:r>
      <w:r>
        <w:rPr>
          <w:rStyle w:val="FootnoteReference"/>
        </w:rPr>
        <w:footnoteReference w:id="442"/>
      </w:r>
      <w:r>
        <w:rPr>
          <w:rFonts w:ascii="IRNazanin" w:hAnsi="IRNazanin" w:eastAsia="IRNazanin" w:cs="IRNazanin"/>
          <w:lang w:bidi="fa-IR"/>
          <w:color w:val="111111"/>
          <w:sz w:val="28"/>
          <w:szCs w:val="28"/>
          <w:rtl/>
        </w:rPr>
        <w:t xml:space="preserve">، أشبه الناس</w:t>
      </w:r>
    </w:p>
    <w:p>
      <w:pPr>
        <w:pStyle w:val="BookText"/>
      </w:pPr>
      <w:r>
        <w:rPr>
          <w:rFonts w:ascii="IRNazanin" w:hAnsi="IRNazanin" w:eastAsia="IRNazanin" w:cs="IRNazanin"/>
          <w:lang w:bidi="fa-IR"/>
          <w:color w:val="111111"/>
          <w:sz w:val="28"/>
          <w:szCs w:val="28"/>
          <w:rtl/>
        </w:rPr>
        <w:t xml:space="preserve">بالرضا علیه السلام، فبادرت إلیه، فقلت له: من أین دخلت والباب مغلق ؟ فقال :</w:t>
      </w:r>
    </w:p>
    <w:p>
      <w:pPr>
        <w:pStyle w:val="BookText"/>
      </w:pPr>
      <w:r>
        <w:rPr>
          <w:rFonts w:ascii="IRNazanin" w:hAnsi="IRNazanin" w:eastAsia="IRNazanin" w:cs="IRNazanin"/>
          <w:lang w:bidi="fa-IR"/>
          <w:color w:val="111111"/>
          <w:sz w:val="28"/>
          <w:szCs w:val="28"/>
          <w:rtl/>
        </w:rPr>
        <w:t xml:space="preserve">الّذی جاء بی من المدینة فی هذا الوقت، هو الّذی أدخلنی الدار والباب مغلق .</w:t>
      </w:r>
    </w:p>
    <w:p>
      <w:pPr>
        <w:pStyle w:val="BookText"/>
      </w:pPr>
      <w:r>
        <w:rPr>
          <w:rFonts w:ascii="IRNazanin" w:hAnsi="IRNazanin" w:eastAsia="IRNazanin" w:cs="IRNazanin"/>
          <w:lang w:bidi="fa-IR"/>
          <w:color w:val="111111"/>
          <w:sz w:val="28"/>
          <w:szCs w:val="28"/>
          <w:rtl/>
        </w:rPr>
        <w:t xml:space="preserve">فقلت له : ومن أنت ؟ قال : أنا حجّة الله علیک یا ابا الصلت، أنا محمّد بن علیّ.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مضی نحو أبیه علیه السلام فدخل وأمرنی بالدخول معه، فلمّا نظر إلیه الرضا علیه السلام وثب إلیه فعانقه وضمّه إلی صدره، وقبّل ما بین عینیه، ثمّ سحبه سحباً إلی فراشه وأکبّ علیه محمّد بن علیّ علیهما السلام یقبّله ویسارّه</w:t>
      </w:r>
      <w:r>
        <w:rPr>
          <w:rStyle w:val="FootnoteReference"/>
        </w:rPr>
        <w:footnoteReference w:id="443"/>
      </w:r>
      <w:r>
        <w:rPr>
          <w:rFonts w:ascii="IRNazanin" w:hAnsi="IRNazanin" w:eastAsia="IRNazanin" w:cs="IRNazanin"/>
          <w:lang w:bidi="fa-IR"/>
          <w:color w:val="111111"/>
          <w:sz w:val="28"/>
          <w:szCs w:val="28"/>
          <w:rtl/>
        </w:rPr>
        <w:t xml:space="preserve">بشیء لم أفهمه.</w:t>
      </w:r>
    </w:p>
    <w:p>
      <w:pPr>
        <w:pStyle w:val="BookText"/>
      </w:pPr>
      <w:r>
        <w:rPr>
          <w:rFonts w:ascii="IRNazanin" w:hAnsi="IRNazanin" w:eastAsia="IRNazanin" w:cs="IRNazanin"/>
          <w:lang w:bidi="fa-IR"/>
          <w:color w:val="111111"/>
          <w:sz w:val="28"/>
          <w:szCs w:val="28"/>
          <w:rtl/>
        </w:rPr>
        <w:t xml:space="preserve">ورأیت علی شفتی الرضا علیه السلام بداً أشدّ بیاضاً من الثلج ورأیت أباجعفر علیه السلام یلحسه بلسانه، ثمّ أدخل یده بین ثوبه وصدره فاستخرج منه شیئاً شبیهاً بالعصفور فابتلعه أبوجعفر علیه السلام، ومضی الرضا علیه السلام.</w:t>
      </w:r>
    </w:p>
    <w:p>
      <w:pPr>
        <w:pStyle w:val="BookText"/>
      </w:pPr>
      <w:r>
        <w:rPr>
          <w:rFonts w:ascii="IRNazanin" w:hAnsi="IRNazanin" w:eastAsia="IRNazanin" w:cs="IRNazanin"/>
          <w:lang w:bidi="fa-IR"/>
          <w:color w:val="111111"/>
          <w:sz w:val="28"/>
          <w:szCs w:val="28"/>
          <w:rtl/>
        </w:rPr>
        <w:t xml:space="preserve">فقال أبو جعفر علیه السلام : قم یا أبا الصلت، ائتنی بالمغتسل والماء من الخزانة .</w:t>
      </w:r>
    </w:p>
    <w:p>
      <w:pPr>
        <w:pStyle w:val="BookText"/>
      </w:pPr>
      <w:r>
        <w:rPr>
          <w:rFonts w:ascii="IRNazanin" w:hAnsi="IRNazanin" w:eastAsia="IRNazanin" w:cs="IRNazanin"/>
          <w:lang w:bidi="fa-IR"/>
          <w:color w:val="111111"/>
          <w:sz w:val="28"/>
          <w:szCs w:val="28"/>
          <w:rtl/>
        </w:rPr>
        <w:t xml:space="preserve">فقلت: ما فی الخزانة مغتسل ولا ماء . فقال : اثتمر بما آمرک به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فدخلت الخزانة فإذا فیها مغتسل وماء، فأخرجته وشمّرت ثیابی لأُغسّله معه .</w:t>
      </w:r>
    </w:p>
    <w:p>
      <w:pPr>
        <w:pStyle w:val="BookText"/>
      </w:pPr>
      <w:r>
        <w:rPr>
          <w:rFonts w:ascii="IRNazanin" w:hAnsi="IRNazanin" w:eastAsia="IRNazanin" w:cs="IRNazanin"/>
          <w:lang w:bidi="fa-IR"/>
          <w:color w:val="111111"/>
          <w:sz w:val="28"/>
          <w:szCs w:val="28"/>
          <w:rtl/>
        </w:rPr>
        <w:t xml:space="preserve">فقال لی : تنحّ یا أبا الصلت، فإنّ لی من یعینی غیرک.</w:t>
      </w:r>
    </w:p>
    <w:p>
      <w:pPr>
        <w:pStyle w:val="BookText"/>
      </w:pPr>
      <w:r>
        <w:rPr>
          <w:rFonts w:ascii="IRNazanin" w:hAnsi="IRNazanin" w:eastAsia="IRNazanin" w:cs="IRNazanin"/>
          <w:lang w:bidi="fa-IR"/>
          <w:color w:val="111111"/>
          <w:sz w:val="28"/>
          <w:szCs w:val="28"/>
          <w:rtl/>
        </w:rPr>
        <w:t xml:space="preserve">فغسّله، ثمّ قال لی: ادخل الخزانة فأخرج إلی السفط الّذی فیه کفنه وحنوطه .</w:t>
      </w:r>
    </w:p>
    <w:p>
      <w:pPr>
        <w:pStyle w:val="BookText"/>
      </w:pPr>
      <w:r>
        <w:rPr>
          <w:rFonts w:ascii="IRNazanin" w:hAnsi="IRNazanin" w:eastAsia="IRNazanin" w:cs="IRNazanin"/>
          <w:lang w:bidi="fa-IR"/>
          <w:color w:val="111111"/>
          <w:sz w:val="28"/>
          <w:szCs w:val="28"/>
          <w:rtl/>
        </w:rPr>
        <w:t xml:space="preserve">فدخلت فإذا أنا بسفط لم أره فی تلک الخزانة قطّ ، فحملته إلیه.</w:t>
      </w:r>
    </w:p>
    <w:p>
      <w:pPr>
        <w:pStyle w:val="BookText"/>
      </w:pPr>
      <w:r>
        <w:rPr>
          <w:rFonts w:ascii="IRNazanin" w:hAnsi="IRNazanin" w:eastAsia="IRNazanin" w:cs="IRNazanin"/>
          <w:lang w:bidi="fa-IR"/>
          <w:color w:val="111111"/>
          <w:sz w:val="28"/>
          <w:szCs w:val="28"/>
          <w:rtl/>
        </w:rPr>
        <w:t xml:space="preserve">فکفّنه وصلّی علیه، ثمّ قال لی: ائتنی بالتابوت.</w:t>
      </w:r>
    </w:p>
    <w:p>
      <w:pPr>
        <w:pStyle w:val="BookText"/>
      </w:pPr>
      <w:r>
        <w:rPr>
          <w:rFonts w:ascii="IRNazanin" w:hAnsi="IRNazanin" w:eastAsia="IRNazanin" w:cs="IRNazanin"/>
          <w:lang w:bidi="fa-IR"/>
          <w:color w:val="111111"/>
          <w:sz w:val="28"/>
          <w:szCs w:val="28"/>
          <w:rtl/>
        </w:rPr>
        <w:t xml:space="preserve">فقلت: أمضی إلی النجّار حتّی یصلح التابوت؟</w:t>
      </w:r>
    </w:p>
    <w:p>
      <w:pPr>
        <w:pStyle w:val="BookText"/>
      </w:pPr>
      <w:r>
        <w:rPr>
          <w:rFonts w:ascii="IRNazanin" w:hAnsi="IRNazanin" w:eastAsia="IRNazanin" w:cs="IRNazanin"/>
          <w:lang w:bidi="fa-IR"/>
          <w:color w:val="111111"/>
          <w:sz w:val="28"/>
          <w:szCs w:val="28"/>
          <w:rtl/>
        </w:rPr>
        <w:t xml:space="preserve">فقال : قم فإنّ فی الخزانة تابوتاً . فدخلت الخزانة فوجدت تابوتاً لم أره قطّ؛</w:t>
      </w:r>
    </w:p>
    <w:p>
      <w:pPr>
        <w:pStyle w:val="BookText"/>
      </w:pPr>
      <w:r>
        <w:rPr>
          <w:rFonts w:ascii="IRNazanin" w:hAnsi="IRNazanin" w:eastAsia="IRNazanin" w:cs="IRNazanin"/>
          <w:lang w:bidi="fa-IR"/>
          <w:color w:val="111111"/>
          <w:sz w:val="28"/>
          <w:szCs w:val="28"/>
          <w:rtl/>
        </w:rPr>
        <w:t xml:space="preserve">نأتیته به نأخذ الرضا علیه السلام بعدما صلّی علیه فوضعه فی التابوت، وصفّ قدمیه وصلّی رکعتین لم یفرغ منها حتّی علا التابوت، وأنشقّ السقف نخرج منه التابوت ومضی؛ فقلت له:</w:t>
      </w:r>
    </w:p>
    <w:p>
      <w:pPr>
        <w:pStyle w:val="BookText"/>
      </w:pPr>
      <w:r>
        <w:rPr>
          <w:rFonts w:ascii="IRNazanin" w:hAnsi="IRNazanin" w:eastAsia="IRNazanin" w:cs="IRNazanin"/>
          <w:lang w:bidi="fa-IR"/>
          <w:color w:val="111111"/>
          <w:sz w:val="28"/>
          <w:szCs w:val="28"/>
          <w:rtl/>
        </w:rPr>
        <w:t xml:space="preserve">یا بن رسول الله! الساعة یجیئنا المامون ویطالبنی بالرضا علیه السلام، فما أصنع</w:t>
      </w:r>
      <w:r>
        <w:rPr>
          <w:rStyle w:val="FootnoteReference"/>
        </w:rPr>
        <w:footnoteReference w:id="4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لی : اسکت، فإنّه سیعود یا أبا الصلت، ما من نبیّ یموت بالمشرق ویموت وصیّة بالمغرب إلاّ جمع الله بین أرواحهما وأجسادهما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أتمّ الحدیث حتّی أنشقّ السقف ونزل التابوت، فقام علیه السلام فاستخرج الرضا علیه السلام من التابوت ووضعه علی فراشه کأنّه لم یغسل ولم یکفّن، ثمّ قال لی:</w:t>
      </w:r>
    </w:p>
    <w:p>
      <w:pPr>
        <w:pStyle w:val="BookText"/>
      </w:pPr>
      <w:r>
        <w:rPr>
          <w:rFonts w:ascii="IRNazanin" w:hAnsi="IRNazanin" w:eastAsia="IRNazanin" w:cs="IRNazanin"/>
          <w:lang w:bidi="fa-IR"/>
          <w:color w:val="111111"/>
          <w:sz w:val="28"/>
          <w:szCs w:val="28"/>
          <w:rtl/>
        </w:rPr>
        <w:t xml:space="preserve">یا أبا الصلت، تم فانفتح الباب للمأمون.</w:t>
      </w:r>
    </w:p>
    <w:p>
      <w:pPr>
        <w:pStyle w:val="BookText"/>
      </w:pPr>
      <w:r>
        <w:rPr>
          <w:rFonts w:ascii="IRNazanin" w:hAnsi="IRNazanin" w:eastAsia="IRNazanin" w:cs="IRNazanin"/>
          <w:lang w:bidi="fa-IR"/>
          <w:color w:val="111111"/>
          <w:sz w:val="28"/>
          <w:szCs w:val="28"/>
          <w:rtl/>
        </w:rPr>
        <w:t xml:space="preserve">ففتحت الباب ، فإذا المامون والغلمان بالباب (الحدیث).</w:t>
      </w:r>
    </w:p>
    <w:p>
      <w:pPr>
        <w:pStyle w:val="BookText"/>
      </w:pPr>
      <w:r>
        <w:rPr>
          <w:rFonts w:ascii="IRNazanin" w:hAnsi="IRNazanin" w:eastAsia="IRNazanin" w:cs="IRNazanin"/>
          <w:lang w:bidi="fa-IR"/>
          <w:color w:val="111111"/>
          <w:sz w:val="28"/>
          <w:szCs w:val="28"/>
          <w:rtl/>
        </w:rPr>
        <w:t xml:space="preserve">أمالی الصدوق : ماجیلویه، عن علی بن إبراهیم (مثله).</w:t>
      </w:r>
    </w:p>
    <w:p>
      <w:pPr>
        <w:pStyle w:val="BookText"/>
      </w:pPr>
      <w:r>
        <w:rPr>
          <w:rFonts w:ascii="IRNazanin" w:hAnsi="IRNazanin" w:eastAsia="IRNazanin" w:cs="IRNazanin"/>
          <w:lang w:bidi="fa-IR"/>
          <w:color w:val="111111"/>
          <w:sz w:val="28"/>
          <w:szCs w:val="28"/>
          <w:rtl/>
        </w:rPr>
        <w:t xml:space="preserve">الخرائج والجرائح، محمّد بن سعید النیسابوری، عن أبی الصلت (مثله).</w:t>
      </w:r>
    </w:p>
    <w:p>
      <w:pPr>
        <w:pStyle w:val="BookText"/>
      </w:pPr>
      <w:r>
        <w:rPr>
          <w:rFonts w:ascii="IRNazanin" w:hAnsi="IRNazanin" w:eastAsia="IRNazanin" w:cs="IRNazanin"/>
          <w:lang w:bidi="fa-IR"/>
          <w:color w:val="111111"/>
          <w:sz w:val="28"/>
          <w:szCs w:val="28"/>
          <w:rtl/>
        </w:rPr>
        <w:t xml:space="preserve">روضة الواعظین، الثاقب فی المناقب : عن أبی الصلت (مثله).</w:t>
      </w:r>
    </w:p>
    <w:p>
      <w:pPr>
        <w:pStyle w:val="BookText"/>
      </w:pPr>
      <w:r>
        <w:rPr>
          <w:rFonts w:ascii="IRNazanin" w:hAnsi="IRNazanin" w:eastAsia="IRNazanin" w:cs="IRNazanin"/>
          <w:lang w:bidi="fa-IR"/>
          <w:color w:val="111111"/>
          <w:sz w:val="28"/>
          <w:szCs w:val="28"/>
          <w:rtl/>
        </w:rPr>
        <w:t xml:space="preserve">إعلام الوری : روی جماعة کثیرة من أصحابنا، عن علی بن إبراهیم (مثله).</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1- إثبات الوصیّة : روی علیّ بن محمّد الخصیبی، قال: حدّثنی محمّد بن إبراهیم الهاشمّی، قال : حدّثنی عبدالرحمان بن یحیی، قال:</w:t>
      </w:r>
    </w:p>
    <w:p>
      <w:pPr>
        <w:pStyle w:val="BookText"/>
      </w:pPr>
      <w:r>
        <w:rPr>
          <w:rFonts w:ascii="IRNazanin" w:hAnsi="IRNazanin" w:eastAsia="IRNazanin" w:cs="IRNazanin"/>
          <w:lang w:bidi="fa-IR"/>
          <w:color w:val="111111"/>
          <w:sz w:val="28"/>
          <w:szCs w:val="28"/>
          <w:rtl/>
        </w:rPr>
        <w:t xml:space="preserve">کنت یوماً بین یدیّ مولای الرضا علیه السلام فی علّته الّتی مضی فیها؛</w:t>
      </w:r>
    </w:p>
    <w:p>
      <w:pPr>
        <w:pStyle w:val="BookText"/>
      </w:pPr>
      <w:r>
        <w:rPr>
          <w:rFonts w:ascii="IRNazanin" w:hAnsi="IRNazanin" w:eastAsia="IRNazanin" w:cs="IRNazanin"/>
          <w:lang w:bidi="fa-IR"/>
          <w:color w:val="111111"/>
          <w:sz w:val="28"/>
          <w:szCs w:val="28"/>
          <w:rtl/>
        </w:rPr>
        <w:t xml:space="preserve">إذ نظر إلیّ فقال لی : یا عبدالرحمان، إذا کان فی آخر یومی هذا، وأرتفعت الصیحة، فإنّه سیوافیک أبنی محمّد، فیدعوک إلی غسلی، فإذا غسّلتمونی وصلّیتم علیّ فأعلم هذا الطاغیة لئلاً ینقص علیّ شیئاً، ولن یستطیع ذلک.</w:t>
      </w:r>
    </w:p>
    <w:p>
      <w:pPr>
        <w:pStyle w:val="BookText"/>
      </w:pPr>
      <w:r>
        <w:rPr>
          <w:rFonts w:ascii="IRNazanin" w:hAnsi="IRNazanin" w:eastAsia="IRNazanin" w:cs="IRNazanin"/>
          <w:lang w:bidi="fa-IR"/>
          <w:color w:val="111111"/>
          <w:sz w:val="28"/>
          <w:szCs w:val="28"/>
          <w:rtl/>
        </w:rPr>
        <w:t xml:space="preserve">قال : فوالله إنّی بین یدیّ سیّدی یکلّمنی، إذ وافی المغرب، فنظرت فإذا سیّدی قد فارق الدنیا، فأخذتنی حسرة وغصّة شدیدة فدنوت إلیه، فإذا قائل من خلفی یقول: مه یا عبدالرحمان! فالتفتّ فإذا الحائط قد انفرج، فإذا أنا. بمولای أبی جعفر علیه السلام وعلیه درّاعة </w:t>
      </w:r>
      <w:r>
        <w:rPr>
          <w:rStyle w:val="FootnoteReference"/>
        </w:rPr>
        <w:footnoteReference w:id="447"/>
      </w:r>
      <w:r>
        <w:rPr>
          <w:rFonts w:ascii="IRNazanin" w:hAnsi="IRNazanin" w:eastAsia="IRNazanin" w:cs="IRNazanin"/>
          <w:lang w:bidi="fa-IR"/>
          <w:color w:val="111111"/>
          <w:sz w:val="28"/>
          <w:szCs w:val="28"/>
          <w:rtl/>
        </w:rPr>
        <w:t xml:space="preserve">بیضاء، معمّم بعمامة سوداء.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8" w:name="pg19425_207388"/>
    <w:bookmarkEnd w:id="38"/>
    <w:p>
      <w:pPr>
        <w:pStyle w:val="BookText"/>
      </w:pPr>
      <w:r>
        <w:rPr>
          <w:rFonts w:ascii="IRNazanin" w:hAnsi="IRNazanin" w:eastAsia="IRNazanin" w:cs="IRNazanin"/>
          <w:lang w:bidi="fa-IR"/>
          <w:color w:val="111111"/>
          <w:sz w:val="28"/>
          <w:szCs w:val="28"/>
          <w:rtl/>
        </w:rPr>
        <w:t xml:space="preserve">فقال : یا عبدالرحمان، قم إلی غسل مولاک، فضعه علی المغتسل؛</w:t>
      </w:r>
    </w:p>
    <w:p>
      <w:pPr>
        <w:pStyle w:val="BookText"/>
      </w:pPr>
      <w:r>
        <w:rPr>
          <w:rFonts w:ascii="IRNazanin" w:hAnsi="IRNazanin" w:eastAsia="IRNazanin" w:cs="IRNazanin"/>
          <w:lang w:bidi="fa-IR"/>
          <w:color w:val="111111"/>
          <w:sz w:val="28"/>
          <w:szCs w:val="28"/>
          <w:rtl/>
        </w:rPr>
        <w:t xml:space="preserve">وغسّله بثوبه کغسل رسول الله صلّی الله علیه وآله ، فلمّا فرغ صلّی وصلّیت معه علیه، ثمّ قال لی : یا عبدالرحمان أعلم هذا الطاغی ما رأیت، لئلا ینقص علیه شیئاً، ولن یستطیع ذلک.</w:t>
      </w:r>
    </w:p>
    <w:p>
      <w:pPr>
        <w:pStyle w:val="BookText"/>
      </w:pPr>
      <w:r>
        <w:rPr>
          <w:rFonts w:ascii="IRNazanin" w:hAnsi="IRNazanin" w:eastAsia="IRNazanin" w:cs="IRNazanin"/>
          <w:lang w:bidi="fa-IR"/>
          <w:color w:val="111111"/>
          <w:sz w:val="28"/>
          <w:szCs w:val="28"/>
          <w:rtl/>
        </w:rPr>
        <w:t xml:space="preserve">ولم أزل بین یدی سیّدی إلی أن أنفجر عمود الصبح؛</w:t>
      </w:r>
    </w:p>
    <w:p>
      <w:pPr>
        <w:pStyle w:val="BookText"/>
      </w:pPr>
      <w:r>
        <w:rPr>
          <w:rFonts w:ascii="IRNazanin" w:hAnsi="IRNazanin" w:eastAsia="IRNazanin" w:cs="IRNazanin"/>
          <w:lang w:bidi="fa-IR"/>
          <w:color w:val="111111"/>
          <w:sz w:val="28"/>
          <w:szCs w:val="28"/>
          <w:rtl/>
        </w:rPr>
        <w:t xml:space="preserve">فإذا أنا بالمامون قد أقبل فی خلق کثیر فمنعتنی هیبته أن أبدأه بالکلام، فقال :</w:t>
      </w:r>
    </w:p>
    <w:p>
      <w:pPr>
        <w:pStyle w:val="BookText"/>
      </w:pPr>
      <w:r>
        <w:rPr>
          <w:rFonts w:ascii="IRNazanin" w:hAnsi="IRNazanin" w:eastAsia="IRNazanin" w:cs="IRNazanin"/>
          <w:lang w:bidi="fa-IR"/>
          <w:color w:val="111111"/>
          <w:sz w:val="28"/>
          <w:szCs w:val="28"/>
          <w:rtl/>
        </w:rPr>
        <w:t xml:space="preserve">یا عبدالرحمان بن یحیی، ما أکذبکم، ألستم تزعمون أنّه ما من إمام یمضی إلاّ وولده القائم مکانه یلی أمره؟</w:t>
      </w:r>
    </w:p>
    <w:p>
      <w:pPr>
        <w:pStyle w:val="BookText"/>
      </w:pPr>
      <w:r>
        <w:rPr>
          <w:rFonts w:ascii="IRNazanin" w:hAnsi="IRNazanin" w:eastAsia="IRNazanin" w:cs="IRNazanin"/>
          <w:lang w:bidi="fa-IR"/>
          <w:color w:val="111111"/>
          <w:sz w:val="28"/>
          <w:szCs w:val="28"/>
          <w:rtl/>
        </w:rPr>
        <w:t xml:space="preserve">هذا علیّ بن موسی بخراسان، ومحمّد ابنه بالمدینة.</w:t>
      </w:r>
    </w:p>
    <w:p>
      <w:pPr>
        <w:pStyle w:val="BookText"/>
      </w:pPr>
      <w:r>
        <w:rPr>
          <w:rFonts w:ascii="IRNazanin" w:hAnsi="IRNazanin" w:eastAsia="IRNazanin" w:cs="IRNazanin"/>
          <w:lang w:bidi="fa-IR"/>
          <w:color w:val="111111"/>
          <w:sz w:val="28"/>
          <w:szCs w:val="28"/>
          <w:rtl/>
        </w:rPr>
        <w:t xml:space="preserve">قال : فقلت: یا أمیر المومنین، أمّا إذا ابتدأتنی فاسمع، أنّه لمّا کان أمس، قال لی سیّدی کذا وکذا، فوالله ما حضرت صلاة المغرب حتّی قضی فدنوت منه.</w:t>
      </w:r>
    </w:p>
    <w:p>
      <w:pPr>
        <w:pStyle w:val="BookText"/>
      </w:pPr>
      <w:r>
        <w:rPr>
          <w:rFonts w:ascii="IRNazanin" w:hAnsi="IRNazanin" w:eastAsia="IRNazanin" w:cs="IRNazanin"/>
          <w:lang w:bidi="fa-IR"/>
          <w:color w:val="111111"/>
          <w:sz w:val="28"/>
          <w:szCs w:val="28"/>
          <w:rtl/>
        </w:rPr>
        <w:t xml:space="preserve">فإذا قائل من خلفی یقول: مه یا عبدالرحمان، وحدّثته الحدیث.</w:t>
      </w:r>
    </w:p>
    <w:p>
      <w:pPr>
        <w:pStyle w:val="BookText"/>
      </w:pPr>
      <w:r>
        <w:rPr>
          <w:rFonts w:ascii="IRNazanin" w:hAnsi="IRNazanin" w:eastAsia="IRNazanin" w:cs="IRNazanin"/>
          <w:lang w:bidi="fa-IR"/>
          <w:color w:val="111111"/>
          <w:sz w:val="28"/>
          <w:szCs w:val="28"/>
          <w:rtl/>
        </w:rPr>
        <w:t xml:space="preserve">فقال: صفه لی، فوصفته له بحلیته، ولباسه، وأریته الحائط الّذی خرج منه ،</w:t>
      </w:r>
    </w:p>
    <w:p>
      <w:pPr>
        <w:pStyle w:val="BookText"/>
      </w:pPr>
      <w:r>
        <w:rPr>
          <w:rFonts w:ascii="IRNazanin" w:hAnsi="IRNazanin" w:eastAsia="IRNazanin" w:cs="IRNazanin"/>
          <w:lang w:bidi="fa-IR"/>
          <w:color w:val="111111"/>
          <w:sz w:val="28"/>
          <w:szCs w:val="28"/>
          <w:rtl/>
        </w:rPr>
        <w:t xml:space="preserve">فرمی بنفسه إلی الأرض، وأقبل یخور</w:t>
      </w:r>
      <w:r>
        <w:rPr>
          <w:rStyle w:val="FootnoteReference"/>
        </w:rPr>
        <w:footnoteReference w:id="448"/>
      </w:r>
      <w:r>
        <w:rPr>
          <w:rFonts w:ascii="IRNazanin" w:hAnsi="IRNazanin" w:eastAsia="IRNazanin" w:cs="IRNazanin"/>
          <w:lang w:bidi="fa-IR"/>
          <w:color w:val="111111"/>
          <w:sz w:val="28"/>
          <w:szCs w:val="28"/>
          <w:rtl/>
        </w:rPr>
        <w:t xml:space="preserve">کما یخور الثور، وهو یقول:</w:t>
      </w:r>
    </w:p>
    <w:p>
      <w:pPr>
        <w:pStyle w:val="BookText"/>
      </w:pPr>
      <w:r>
        <w:rPr>
          <w:rFonts w:ascii="IRNazanin" w:hAnsi="IRNazanin" w:eastAsia="IRNazanin" w:cs="IRNazanin"/>
          <w:lang w:bidi="fa-IR"/>
          <w:color w:val="111111"/>
          <w:sz w:val="28"/>
          <w:szCs w:val="28"/>
          <w:rtl/>
        </w:rPr>
        <w:t xml:space="preserve">ویلک یا مامون ما حالک، وعلی ما أقدمت! لعن الله فلاناً وفلاناً، فإنّهما أشارا علیّ بما فعلت.</w:t>
      </w:r>
      <w:r>
        <w:rPr>
          <w:rStyle w:val="FootnoteReference"/>
        </w:rPr>
        <w:footnoteReference w:id="449"/>
      </w:r>
    </w:p>
    <w:p>
      <w:pPr>
        <w:pStyle w:val="Heading4"/>
      </w:pPr>
      <w:bookmarkStart w:id="502" w:name="_Toc79"/>
      <w:r>
        <w:t>2- باب معجزته علیه السلام فی طیّ الأرض له عند الحجّ</w:t>
      </w:r>
      <w:bookmarkEnd w:id="502"/>
    </w:p>
    <w:p>
      <w:pPr>
        <w:pStyle w:val="Heading5"/>
      </w:pPr>
      <w:bookmarkStart w:id="503" w:name="_Toc80"/>
      <w:r>
        <w:t>الأخبار: الأصحاب</w:t>
      </w:r>
      <w:bookmarkEnd w:id="503"/>
    </w:p>
    <w:p>
      <w:pPr>
        <w:pStyle w:val="BookText"/>
      </w:pPr>
      <w:r>
        <w:rPr>
          <w:rFonts w:ascii="IRNazanin" w:hAnsi="IRNazanin" w:eastAsia="IRNazanin" w:cs="IRNazanin"/>
          <w:lang w:bidi="fa-IR"/>
          <w:color w:val="111111"/>
          <w:sz w:val="28"/>
          <w:szCs w:val="28"/>
          <w:rtl/>
        </w:rPr>
        <w:t xml:space="preserve">1- دلائل الإمامة : قال أبو جعفر محمّد بن جریر الطبری : حدّثنا أبو عمر هلال «بن العلا الرقّی، قال: حدّثنا هشام بن محمّد، قال : قال محمّد بن العلا: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9" w:name="pg19425_207389"/>
    <w:bookmarkEnd w:id="39"/>
    <w:p>
      <w:pPr>
        <w:pStyle w:val="BookText"/>
      </w:pPr>
      <w:r>
        <w:rPr>
          <w:rFonts w:ascii="IRNazanin" w:hAnsi="IRNazanin" w:eastAsia="IRNazanin" w:cs="IRNazanin"/>
          <w:lang w:bidi="fa-IR"/>
          <w:color w:val="111111"/>
          <w:sz w:val="28"/>
          <w:szCs w:val="28"/>
          <w:rtl/>
        </w:rPr>
        <w:t xml:space="preserve">رأیت محمّد بن علیّ علیه السلام یحجّ بلا راحلة ولا زاد من لیلته ویرجع، وکان لی أخ بمکّة لی عنده خانم، فقلت له: تأخذ لی منه علامة؛</w:t>
      </w:r>
    </w:p>
    <w:p>
      <w:pPr>
        <w:pStyle w:val="BookText"/>
      </w:pPr>
      <w:r>
        <w:rPr>
          <w:rFonts w:ascii="IRNazanin" w:hAnsi="IRNazanin" w:eastAsia="IRNazanin" w:cs="IRNazanin"/>
          <w:lang w:bidi="fa-IR"/>
          <w:color w:val="111111"/>
          <w:sz w:val="28"/>
          <w:szCs w:val="28"/>
          <w:rtl/>
        </w:rPr>
        <w:t xml:space="preserve">فرجع من لیلته، ومعه الخاتم.</w:t>
      </w:r>
      <w:r>
        <w:rPr>
          <w:rStyle w:val="FootnoteReference"/>
        </w:rPr>
        <w:footnoteReference w:id="450"/>
      </w:r>
    </w:p>
    <w:p>
      <w:pPr>
        <w:pStyle w:val="Heading4"/>
      </w:pPr>
      <w:bookmarkStart w:id="504" w:name="_Toc81"/>
      <w:r>
        <w:t>3- باب معجزته علیه السلام فی طیّ الأرض لهلال بن العلا الرقّی</w:t>
      </w:r>
      <w:bookmarkEnd w:id="504"/>
    </w:p>
    <w:p>
      <w:pPr>
        <w:pStyle w:val="Heading5"/>
      </w:pPr>
      <w:bookmarkStart w:id="505" w:name="_Toc82"/>
      <w:r>
        <w:t>الأخبار: الأصحاب</w:t>
      </w:r>
      <w:bookmarkEnd w:id="505"/>
    </w:p>
    <w:p>
      <w:pPr>
        <w:pStyle w:val="BookText"/>
      </w:pPr>
      <w:r>
        <w:rPr>
          <w:rFonts w:ascii="IRNazanin" w:hAnsi="IRNazanin" w:eastAsia="IRNazanin" w:cs="IRNazanin"/>
          <w:lang w:bidi="fa-IR"/>
          <w:color w:val="111111"/>
          <w:sz w:val="28"/>
          <w:szCs w:val="28"/>
          <w:rtl/>
        </w:rPr>
        <w:t xml:space="preserve">1- دلائل الإمامة : قال أبو جعفر : حدّثنا أبوعمر هلال بن العلا الرقّی، قال:</w:t>
      </w:r>
    </w:p>
    <w:p>
      <w:pPr>
        <w:pStyle w:val="BookText"/>
      </w:pPr>
      <w:r>
        <w:rPr>
          <w:rFonts w:ascii="IRNazanin" w:hAnsi="IRNazanin" w:eastAsia="IRNazanin" w:cs="IRNazanin"/>
          <w:lang w:bidi="fa-IR"/>
          <w:color w:val="111111"/>
          <w:sz w:val="28"/>
          <w:szCs w:val="28"/>
          <w:rtl/>
        </w:rPr>
        <w:t xml:space="preserve">حدّثنا أبو النصر أحمد بن سعید قال : قال لی منحل</w:t>
      </w:r>
      <w:r>
        <w:rPr>
          <w:rStyle w:val="FootnoteReference"/>
        </w:rPr>
        <w:footnoteReference w:id="451"/>
      </w:r>
      <w:r>
        <w:rPr>
          <w:rFonts w:ascii="Amiri" w:hAnsi="Amiri" w:eastAsia="Amiri" w:cs="Amiri"/>
          <w:lang w:bidi="ar-SA"/>
          <w:color w:val="111111"/>
          <w:sz w:val="28"/>
          <w:szCs w:val="28"/>
          <w:rtl/>
        </w:rPr>
        <w:t xml:space="preserve">بن علیّ:</w:t>
      </w:r>
    </w:p>
    <w:p>
      <w:pPr>
        <w:pStyle w:val="BookText"/>
      </w:pPr>
      <w:r>
        <w:rPr>
          <w:rFonts w:ascii="IRNazanin" w:hAnsi="IRNazanin" w:eastAsia="IRNazanin" w:cs="IRNazanin"/>
          <w:lang w:bidi="fa-IR"/>
          <w:color w:val="111111"/>
          <w:sz w:val="28"/>
          <w:szCs w:val="28"/>
          <w:rtl/>
        </w:rPr>
        <w:t xml:space="preserve">لقیت محمّد بن علیّ علیهما السلام بسرّ من رأی فسألته النفقة إلی بیت المقدس، فأعطانی مائة دینار، ثمّ قال لی: أغمض عینیک . فغمضتها؛</w:t>
      </w:r>
    </w:p>
    <w:p>
      <w:pPr>
        <w:pStyle w:val="BookText"/>
      </w:pPr>
      <w:r>
        <w:rPr>
          <w:rFonts w:ascii="Amiri" w:hAnsi="Amiri" w:eastAsia="Amiri" w:cs="Amiri"/>
          <w:lang w:bidi="ar-SA"/>
          <w:color w:val="111111"/>
          <w:sz w:val="28"/>
          <w:szCs w:val="28"/>
          <w:rtl/>
        </w:rPr>
        <w:t xml:space="preserve">ثمّ قال : أفتح.</w:t>
      </w:r>
    </w:p>
    <w:p>
      <w:pPr>
        <w:pStyle w:val="BookText"/>
      </w:pPr>
      <w:r>
        <w:rPr>
          <w:rFonts w:ascii="IRNazanin" w:hAnsi="IRNazanin" w:eastAsia="IRNazanin" w:cs="IRNazanin"/>
          <w:lang w:bidi="fa-IR"/>
          <w:color w:val="111111"/>
          <w:sz w:val="28"/>
          <w:szCs w:val="28"/>
          <w:rtl/>
        </w:rPr>
        <w:t xml:space="preserve">فإذا أنا ببیت المقدس تحت القبّة، فتحیّرت فی ذلک .</w:t>
      </w:r>
      <w:r>
        <w:rPr>
          <w:rStyle w:val="FootnoteReference"/>
        </w:rPr>
        <w:footnoteReference w:id="452"/>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0" w:name="pg19425_207390"/>
    <w:bookmarkEnd w:id="40"/>
    <w:p>
      <w:pPr>
        <w:pStyle w:val="Heading3"/>
      </w:pPr>
      <w:bookmarkStart w:id="506" w:name="_Toc83"/>
      <w:r>
        <w:t>7- أبواب معجزاته علیه السلام فی دفع العاهات</w:t>
      </w:r>
      <w:bookmarkEnd w:id="506"/>
    </w:p>
    <w:p>
      <w:pPr>
        <w:pStyle w:val="Heading4"/>
      </w:pPr>
      <w:bookmarkStart w:id="507" w:name="_Toc84"/>
      <w:r>
        <w:t>1- باب معجزته علیه السلام فی إرجاع البصر</w:t>
      </w:r>
      <w:bookmarkEnd w:id="507"/>
    </w:p>
    <w:p>
      <w:pPr>
        <w:pStyle w:val="Heading5"/>
      </w:pPr>
      <w:bookmarkStart w:id="508" w:name="_Toc85"/>
      <w:r>
        <w:t>الأخبار : الأصحاب</w:t>
      </w:r>
      <w:bookmarkEnd w:id="508"/>
    </w:p>
    <w:p>
      <w:pPr>
        <w:pStyle w:val="BookText"/>
      </w:pPr>
      <w:r>
        <w:rPr>
          <w:rFonts w:ascii="IRNazanin" w:hAnsi="IRNazanin" w:eastAsia="IRNazanin" w:cs="IRNazanin"/>
          <w:lang w:bidi="fa-IR"/>
          <w:color w:val="111111"/>
          <w:sz w:val="28"/>
          <w:szCs w:val="28"/>
          <w:rtl/>
        </w:rPr>
        <w:t xml:space="preserve">1- الخرائج والجرائح : عن محمّد بن میمون ، أنّه کان مع الرّضا علیه السلام بمکّة قبل خروجه إلی خراسان، قال : قلت له:</w:t>
      </w:r>
    </w:p>
    <w:p>
      <w:pPr>
        <w:pStyle w:val="BookText"/>
      </w:pPr>
      <w:r>
        <w:rPr>
          <w:rFonts w:ascii="IRNazanin" w:hAnsi="IRNazanin" w:eastAsia="IRNazanin" w:cs="IRNazanin"/>
          <w:lang w:bidi="fa-IR"/>
          <w:color w:val="111111"/>
          <w:sz w:val="28"/>
          <w:szCs w:val="28"/>
          <w:rtl/>
        </w:rPr>
        <w:t xml:space="preserve">إنّی أُرید أن أتقدّم إلی المدینة، فاکتب معی کتاباً إلی أبی جعفر علیه السلام، فتبسّم وکتب، فصرت إلی المدینة، وقد کان ذهب بصری، فأخرج الخادم أباجعفر علیه السلام إلینا فحمله من المهد، فناولته الکتاب ، فقال لموفّق الخادم: فضّه وأنشره ؛</w:t>
      </w:r>
    </w:p>
    <w:p>
      <w:pPr>
        <w:pStyle w:val="BookText"/>
      </w:pPr>
      <w:r>
        <w:rPr>
          <w:rFonts w:ascii="IRNazanin" w:hAnsi="IRNazanin" w:eastAsia="IRNazanin" w:cs="IRNazanin"/>
          <w:lang w:bidi="fa-IR"/>
          <w:color w:val="111111"/>
          <w:sz w:val="28"/>
          <w:szCs w:val="28"/>
          <w:rtl/>
        </w:rPr>
        <w:t xml:space="preserve">ففضّه ونشره بین یدیه، فنظر فیه، ثمّ قال لی : یا محمّد، ما حال بصرک؟</w:t>
      </w:r>
    </w:p>
    <w:p>
      <w:pPr>
        <w:pStyle w:val="BookText"/>
      </w:pPr>
      <w:r>
        <w:rPr>
          <w:rFonts w:ascii="IRNazanin" w:hAnsi="IRNazanin" w:eastAsia="IRNazanin" w:cs="IRNazanin"/>
          <w:lang w:bidi="fa-IR"/>
          <w:color w:val="111111"/>
          <w:sz w:val="28"/>
          <w:szCs w:val="28"/>
          <w:rtl/>
        </w:rPr>
        <w:t xml:space="preserve">قلت : یا بن رسول الله ، أعتلّت عینای فذهب بصری کما تری . فقال : أُدن منّی.</w:t>
      </w:r>
    </w:p>
    <w:p>
      <w:pPr>
        <w:pStyle w:val="BookText"/>
      </w:pPr>
      <w:r>
        <w:rPr>
          <w:rFonts w:ascii="IRNazanin" w:hAnsi="IRNazanin" w:eastAsia="IRNazanin" w:cs="IRNazanin"/>
          <w:lang w:bidi="fa-IR"/>
          <w:color w:val="111111"/>
          <w:sz w:val="28"/>
          <w:szCs w:val="28"/>
          <w:rtl/>
        </w:rPr>
        <w:t xml:space="preserve">فدنوت منه، فمدّ یده فمسح بها علی عینی، فعاد إلیّ بصری کأصحّ ما کان.</w:t>
      </w:r>
    </w:p>
    <w:p>
      <w:pPr>
        <w:pStyle w:val="BookText"/>
      </w:pPr>
      <w:r>
        <w:rPr>
          <w:rFonts w:ascii="IRNazanin" w:hAnsi="IRNazanin" w:eastAsia="IRNazanin" w:cs="IRNazanin"/>
          <w:lang w:bidi="fa-IR"/>
          <w:color w:val="111111"/>
          <w:sz w:val="28"/>
          <w:szCs w:val="28"/>
          <w:rtl/>
        </w:rPr>
        <w:t xml:space="preserve">فقبّلت یده ورجله، وانصرفت من عنده، وأنا بصیر .</w:t>
      </w:r>
    </w:p>
    <w:p>
      <w:pPr>
        <w:pStyle w:val="BookText"/>
      </w:pPr>
      <w:r>
        <w:rPr>
          <w:rFonts w:ascii="IRNazanin" w:hAnsi="IRNazanin" w:eastAsia="IRNazanin" w:cs="IRNazanin"/>
          <w:lang w:bidi="fa-IR"/>
          <w:color w:val="111111"/>
          <w:sz w:val="28"/>
          <w:szCs w:val="28"/>
          <w:rtl/>
        </w:rPr>
        <w:t xml:space="preserve">الثاقب فی المناقب، عن محمّد بن میمون (مثله)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وأخرجه فی إثبات الهداة : 6/ 184ح24، والبحار : 50/ 46ح20، وحلیة الأبرار: 2/ 396، ومدینة المعاجز : 531ح48 عن الخرائج.</w:t>
      </w:r>
    </w:p>
    <w:p>
      <w:pPr>
        <w:pStyle w:val="BookText"/>
      </w:pPr>
      <w:r>
        <w:rPr>
          <w:rFonts w:ascii="Amiri" w:hAnsi="Amiri" w:eastAsia="Amiri" w:cs="Amiri"/>
          <w:lang w:bidi="ar-SA"/>
          <w:color w:val="111111"/>
          <w:sz w:val="28"/>
          <w:szCs w:val="28"/>
          <w:rtl/>
        </w:rPr>
        <w:t xml:space="preserve">۲2- دلائل الإمامة : قال أبو جعفر : حدّثنا أبو محمّد عبدالله بن محمّد، قال:</w:t>
      </w:r>
    </w:p>
    <w:p>
      <w:pPr>
        <w:pStyle w:val="BookText"/>
      </w:pPr>
      <w:r>
        <w:rPr>
          <w:rFonts w:ascii="IRNazanin" w:hAnsi="IRNazanin" w:eastAsia="IRNazanin" w:cs="IRNazanin"/>
          <w:lang w:bidi="fa-IR"/>
          <w:color w:val="111111"/>
          <w:sz w:val="28"/>
          <w:szCs w:val="28"/>
          <w:rtl/>
        </w:rPr>
        <w:t xml:space="preserve">قال لی عمارة بن زید</w:t>
      </w:r>
      <w:r>
        <w:rPr>
          <w:rStyle w:val="FootnoteReference"/>
        </w:rPr>
        <w:footnoteReference w:id="454"/>
      </w:r>
      <w:r>
        <w:rPr>
          <w:rFonts w:ascii="IRNazanin" w:hAnsi="IRNazanin" w:eastAsia="IRNazanin" w:cs="IRNazanin"/>
          <w:lang w:bidi="fa-IR"/>
          <w:color w:val="111111"/>
          <w:sz w:val="28"/>
          <w:szCs w:val="28"/>
          <w:rtl/>
        </w:rPr>
        <w:t xml:space="preserve">: رأیت امرأة قد حملت أبناً لها مکفوفاً إلی أبی جعفر محمّد بن علیّ علیهما السلام فمسح یده علیه فاستوی قائماً یعدو کأن لم یکن بعینه ضرر .</w:t>
      </w:r>
      <w:r>
        <w:rPr>
          <w:rStyle w:val="FootnoteReference"/>
        </w:rPr>
        <w:footnoteReference w:id="455"/>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1" w:name="pg19425_207391"/>
    <w:bookmarkEnd w:id="41"/>
    <w:p>
      <w:pPr>
        <w:pStyle w:val="BookText"/>
      </w:pPr>
      <w:r>
        <w:rPr>
          <w:rFonts w:ascii="IRNazanin" w:hAnsi="IRNazanin" w:eastAsia="IRNazanin" w:cs="IRNazanin"/>
          <w:lang w:bidi="fa-IR"/>
          <w:color w:val="111111"/>
          <w:sz w:val="28"/>
          <w:szCs w:val="28"/>
          <w:rtl/>
        </w:rPr>
        <w:t xml:space="preserve">3- إثبات الوصیّة : عبدالرحمان بن جعفر الحمیری، عن محمّد بن الحسن، عن محمّد بن سنان - فی حدیث - قال:</w:t>
      </w:r>
    </w:p>
    <w:p>
      <w:pPr>
        <w:pStyle w:val="BookText"/>
      </w:pPr>
      <w:r>
        <w:rPr>
          <w:rFonts w:ascii="IRNazanin" w:hAnsi="IRNazanin" w:eastAsia="IRNazanin" w:cs="IRNazanin"/>
          <w:lang w:bidi="fa-IR"/>
          <w:color w:val="111111"/>
          <w:sz w:val="28"/>
          <w:szCs w:val="28"/>
          <w:rtl/>
        </w:rPr>
        <w:t xml:space="preserve">تمسّحت به - أی بأبی جعفر الثانی علیه السلام - وقلت:</w:t>
      </w:r>
    </w:p>
    <w:p>
      <w:pPr>
        <w:pStyle w:val="BookText"/>
      </w:pPr>
      <w:r>
        <w:rPr>
          <w:rFonts w:ascii="IRNazanin" w:hAnsi="IRNazanin" w:eastAsia="IRNazanin" w:cs="IRNazanin"/>
          <w:lang w:bidi="fa-IR"/>
          <w:color w:val="111111"/>
          <w:sz w:val="28"/>
          <w:szCs w:val="28"/>
          <w:rtl/>
        </w:rPr>
        <w:t xml:space="preserve">(فطرسیّة فطرسیّة) فعاد بصری بعد ما کان ذهب.</w:t>
      </w:r>
    </w:p>
    <w:p>
      <w:pPr>
        <w:pStyle w:val="BookText"/>
      </w:pPr>
      <w:r>
        <w:rPr>
          <w:rFonts w:ascii="IRNazanin" w:hAnsi="IRNazanin" w:eastAsia="IRNazanin" w:cs="IRNazanin"/>
          <w:lang w:bidi="fa-IR"/>
          <w:color w:val="111111"/>
          <w:sz w:val="28"/>
          <w:szCs w:val="28"/>
          <w:rtl/>
        </w:rPr>
        <w:t xml:space="preserve">فلاح السائل : فیما روی محمّد بن الحسین بن أبی الخطاب (مثله) .</w:t>
      </w:r>
      <w:r>
        <w:rPr>
          <w:rStyle w:val="FootnoteReference"/>
        </w:rPr>
        <w:footnoteReference w:id="456"/>
      </w:r>
    </w:p>
    <w:p>
      <w:pPr>
        <w:pStyle w:val="Heading4"/>
      </w:pPr>
      <w:bookmarkStart w:id="509" w:name="_Toc86"/>
      <w:r>
        <w:t>2- باب معجزته علیه السلام فی إبراء الأصم</w:t>
      </w:r>
      <w:bookmarkEnd w:id="509"/>
    </w:p>
    <w:p>
      <w:pPr>
        <w:pStyle w:val="Heading5"/>
      </w:pPr>
      <w:bookmarkStart w:id="510" w:name="_Toc87"/>
      <w:r>
        <w:t>الأخبار: الأصحاب</w:t>
      </w:r>
      <w:bookmarkEnd w:id="510"/>
    </w:p>
    <w:p>
      <w:pPr>
        <w:pStyle w:val="BookText"/>
      </w:pPr>
      <w:r>
        <w:rPr>
          <w:rFonts w:ascii="Amiri" w:hAnsi="Amiri" w:eastAsia="Amiri" w:cs="Amiri"/>
          <w:lang w:bidi="ar-SA"/>
          <w:color w:val="111111"/>
          <w:sz w:val="28"/>
          <w:szCs w:val="28"/>
          <w:rtl/>
        </w:rPr>
        <w:t xml:space="preserve">1- المناقب لأبن شهرآشوب: أبو سلمة، قال :</w:t>
      </w:r>
    </w:p>
    <w:p>
      <w:pPr>
        <w:pStyle w:val="BookText"/>
      </w:pPr>
      <w:r>
        <w:rPr>
          <w:rFonts w:ascii="IRNazanin" w:hAnsi="IRNazanin" w:eastAsia="IRNazanin" w:cs="IRNazanin"/>
          <w:lang w:bidi="fa-IR"/>
          <w:color w:val="111111"/>
          <w:sz w:val="28"/>
          <w:szCs w:val="28"/>
          <w:rtl/>
        </w:rPr>
        <w:t xml:space="preserve">دخلت علی أبی جعفر علیه السلام وکان بی صمم شدید، فخبّر بذلک لمّا أن دخلت علیه، فدعانی إلیه نمسح یده علی أُذنی ورأسی، ثمّ قال : أسمع وعه!</w:t>
      </w:r>
    </w:p>
    <w:p>
      <w:pPr>
        <w:pStyle w:val="BookText"/>
      </w:pPr>
      <w:r>
        <w:rPr>
          <w:rFonts w:ascii="IRNazanin" w:hAnsi="IRNazanin" w:eastAsia="IRNazanin" w:cs="IRNazanin"/>
          <w:lang w:bidi="fa-IR"/>
          <w:color w:val="111111"/>
          <w:sz w:val="28"/>
          <w:szCs w:val="28"/>
          <w:rtl/>
        </w:rPr>
        <w:t xml:space="preserve">فوالله إنّی لأسمع الشیء الخفیّ عن أسماع الناس من بعد دعوته .</w:t>
      </w:r>
      <w:r>
        <w:rPr>
          <w:rStyle w:val="FootnoteReference"/>
        </w:rPr>
        <w:footnoteReference w:id="457"/>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19425_207392"/>
    <w:bookmarkEnd w:id="42"/>
    <w:p>
      <w:pPr>
        <w:pStyle w:val="Heading3"/>
      </w:pPr>
      <w:bookmarkStart w:id="511" w:name="_Toc88"/>
      <w:r>
        <w:t>8- أبواب معجزاته علیه السلام فی شفاء المرضی</w:t>
      </w:r>
      <w:bookmarkEnd w:id="511"/>
    </w:p>
    <w:p>
      <w:pPr>
        <w:pStyle w:val="Heading4"/>
      </w:pPr>
      <w:bookmarkStart w:id="512" w:name="_Toc89"/>
      <w:r>
        <w:t>1- باب معجزته علیه السلام فی شفاء وجع العین</w:t>
      </w:r>
      <w:bookmarkEnd w:id="512"/>
    </w:p>
    <w:p>
      <w:pPr>
        <w:pStyle w:val="Heading5"/>
      </w:pPr>
      <w:bookmarkStart w:id="513" w:name="_Toc90"/>
      <w:r>
        <w:t>الأخبار : الأصحاب</w:t>
      </w:r>
      <w:bookmarkEnd w:id="513"/>
    </w:p>
    <w:p>
      <w:pPr>
        <w:pStyle w:val="BookText"/>
      </w:pPr>
      <w:r>
        <w:rPr>
          <w:rFonts w:ascii="IRNazanin" w:hAnsi="IRNazanin" w:eastAsia="IRNazanin" w:cs="IRNazanin"/>
          <w:lang w:bidi="fa-IR"/>
          <w:color w:val="111111"/>
          <w:sz w:val="28"/>
          <w:szCs w:val="28"/>
          <w:rtl/>
        </w:rPr>
        <w:t xml:space="preserve">1- رجال الکشّی : حمدویه، عن أبی سعید الآدمیّ، عن محمّد بن مرزبان، عن محمّد بن سنان، قال : شکوت إلی الرضا علیه السلام وجع العین فأخذ قرطاساً، فکتب إلی أبی جعفر علیه السلام - وهو أوّل ما بدأ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وفی « وهو أقل من نیتی»، وفی خ ل«نسی» غیر منقوطة، وفی البحار: «وهو أقلّ من یدی» .</w:t>
      </w:r>
    </w:p>
    <w:p>
      <w:pPr>
        <w:pStyle w:val="BookText"/>
      </w:pPr>
      <w:r>
        <w:rPr>
          <w:rFonts w:ascii="IRNazanin" w:hAnsi="IRNazanin" w:eastAsia="IRNazanin" w:cs="IRNazanin"/>
          <w:lang w:bidi="fa-IR"/>
          <w:color w:val="111111"/>
          <w:sz w:val="28"/>
          <w:szCs w:val="28"/>
          <w:rtl/>
        </w:rPr>
        <w:t xml:space="preserve">- فدفع الکتاب إلی الخادم، وأمرنی أن أذهب معه، وقال : أکتم، فأتیناه وخادم قد حمله، قال :</w:t>
      </w:r>
    </w:p>
    <w:p>
      <w:pPr>
        <w:pStyle w:val="BookText"/>
      </w:pPr>
      <w:r>
        <w:rPr>
          <w:rFonts w:ascii="IRNazanin" w:hAnsi="IRNazanin" w:eastAsia="IRNazanin" w:cs="IRNazanin"/>
          <w:lang w:bidi="fa-IR"/>
          <w:color w:val="111111"/>
          <w:sz w:val="28"/>
          <w:szCs w:val="28"/>
          <w:rtl/>
        </w:rPr>
        <w:t xml:space="preserve">ففتح الخادم الکتاب بین یدی أبی جعفر علیه السلام. قال:</w:t>
      </w:r>
    </w:p>
    <w:p>
      <w:pPr>
        <w:pStyle w:val="BookText"/>
      </w:pPr>
      <w:r>
        <w:rPr>
          <w:rFonts w:ascii="IRNazanin" w:hAnsi="IRNazanin" w:eastAsia="IRNazanin" w:cs="IRNazanin"/>
          <w:lang w:bidi="fa-IR"/>
          <w:color w:val="111111"/>
          <w:sz w:val="28"/>
          <w:szCs w:val="28"/>
          <w:rtl/>
        </w:rPr>
        <w:t xml:space="preserve">فجعل أبو جعفر علیه السلام ینظر فی الکتاب ویرفع رأسه إلی السماء ویقول : ناج</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ففعل ذلک مراراً، فذهب کلّ وجع فی عینی، وأبصرت بصراً لایبصره أحد.</w:t>
      </w:r>
    </w:p>
    <w:p>
      <w:pPr>
        <w:pStyle w:val="BookText"/>
      </w:pPr>
      <w:r>
        <w:rPr>
          <w:rFonts w:ascii="IRNazanin" w:hAnsi="IRNazanin" w:eastAsia="IRNazanin" w:cs="IRNazanin"/>
          <w:lang w:bidi="fa-IR"/>
          <w:color w:val="111111"/>
          <w:sz w:val="28"/>
          <w:szCs w:val="28"/>
          <w:rtl/>
        </w:rPr>
        <w:t xml:space="preserve">قال : فقلت لأبی جعفر علیه السلام : جعلک الله شیخاً علی هذه الأُمّة، کما جعل عیسی بن مریم شیخاً علی بنی إسرائیل.</w:t>
      </w:r>
    </w:p>
    <w:p>
      <w:pPr>
        <w:pStyle w:val="BookText"/>
      </w:pPr>
      <w:r>
        <w:rPr>
          <w:rFonts w:ascii="IRNazanin" w:hAnsi="IRNazanin" w:eastAsia="IRNazanin" w:cs="IRNazanin"/>
          <w:lang w:bidi="fa-IR"/>
          <w:color w:val="111111"/>
          <w:sz w:val="28"/>
          <w:szCs w:val="28"/>
          <w:rtl/>
        </w:rPr>
        <w:t xml:space="preserve">قال : ثمّ قلت له: یا شبیه صاحب فطرس.</w:t>
      </w:r>
    </w:p>
    <w:p>
      <w:pPr>
        <w:pStyle w:val="BookText"/>
      </w:pPr>
      <w:r>
        <w:rPr>
          <w:rFonts w:ascii="IRNazanin" w:hAnsi="IRNazanin" w:eastAsia="IRNazanin" w:cs="IRNazanin"/>
          <w:lang w:bidi="fa-IR"/>
          <w:color w:val="111111"/>
          <w:sz w:val="28"/>
          <w:szCs w:val="28"/>
          <w:rtl/>
        </w:rPr>
        <w:t xml:space="preserve">قال : فأنصرفت وقد أمرنی الرضا علیه السلام أن اکتم، فما زلت صحیح النظر حتّی أذعت ما کان من أبی جعفر علیه السلام فی أمر عینی فعاودنی الوجع.</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قال : قلت لمحمّد بن سنان : ما عنیت بقولک: «یا شبیه صاحب فطرس»؟</w:t>
      </w:r>
    </w:p>
    <w:p>
      <w:pPr>
        <w:pStyle w:val="BookText"/>
      </w:pPr>
      <w:r>
        <w:rPr>
          <w:rFonts w:ascii="IRNazanin" w:hAnsi="IRNazanin" w:eastAsia="IRNazanin" w:cs="IRNazanin"/>
          <w:lang w:bidi="fa-IR"/>
          <w:color w:val="111111"/>
          <w:sz w:val="28"/>
          <w:szCs w:val="28"/>
          <w:rtl/>
        </w:rPr>
        <w:t xml:space="preserve">قال : فقال : إنّ الله غضب علی ملک من الملائکة یدعی «فطرس»، فدقّ جناحه ورمی به فی جزیرة من جزائر البحر ، فلمّا ولد الحسین علیه السلام بعث الله عزّوجلّ إلی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19425_207393"/>
    <w:bookmarkEnd w:id="43"/>
    <w:p>
      <w:pPr>
        <w:pStyle w:val="BookText"/>
      </w:pPr>
      <w:r>
        <w:rPr>
          <w:rFonts w:ascii="IRNazanin" w:hAnsi="IRNazanin" w:eastAsia="IRNazanin" w:cs="IRNazanin"/>
          <w:lang w:bidi="fa-IR"/>
          <w:color w:val="111111"/>
          <w:sz w:val="28"/>
          <w:szCs w:val="28"/>
          <w:rtl/>
        </w:rPr>
        <w:t xml:space="preserve">محمّد صلّی الله علیه وآله لیهنّئه بولادة الحسین علیه السلام، وکان جبرئیل صدیقاً لفطرس، فمرّ به وهو فی الجزیرة مطروح، فخبّره بولادة الحسین علیه السلام وما أمر الله به .</w:t>
      </w:r>
    </w:p>
    <w:p>
      <w:pPr>
        <w:pStyle w:val="BookText"/>
      </w:pPr>
      <w:r>
        <w:rPr>
          <w:rFonts w:ascii="IRNazanin" w:hAnsi="IRNazanin" w:eastAsia="IRNazanin" w:cs="IRNazanin"/>
          <w:lang w:bidi="fa-IR"/>
          <w:color w:val="111111"/>
          <w:sz w:val="28"/>
          <w:szCs w:val="28"/>
          <w:rtl/>
        </w:rPr>
        <w:t xml:space="preserve">فقال له: هل لک أن أحملک علی جناح من أجنحتی، وأمضی بک إلی محمّد صلّی الله علیه وآله یشفع لک؟ قال : فقال له فطرس: نعم.</w:t>
      </w:r>
    </w:p>
    <w:p>
      <w:pPr>
        <w:pStyle w:val="BookText"/>
      </w:pPr>
      <w:r>
        <w:rPr>
          <w:rFonts w:ascii="IRNazanin" w:hAnsi="IRNazanin" w:eastAsia="IRNazanin" w:cs="IRNazanin"/>
          <w:lang w:bidi="fa-IR"/>
          <w:color w:val="111111"/>
          <w:sz w:val="28"/>
          <w:szCs w:val="28"/>
          <w:rtl/>
        </w:rPr>
        <w:t xml:space="preserve">فحمله علی جناح من أجنحته حتّی أتی به محمّداً صلّی الله علیه وآله ، فبلّغه تهنئة ربّه تعالی، ثمّ حدّثه بقصّة فطرس.</w:t>
      </w:r>
    </w:p>
    <w:p>
      <w:pPr>
        <w:pStyle w:val="BookText"/>
      </w:pPr>
      <w:r>
        <w:rPr>
          <w:rFonts w:ascii="IRNazanin" w:hAnsi="IRNazanin" w:eastAsia="IRNazanin" w:cs="IRNazanin"/>
          <w:lang w:bidi="fa-IR"/>
          <w:color w:val="111111"/>
          <w:sz w:val="28"/>
          <w:szCs w:val="28"/>
          <w:rtl/>
        </w:rPr>
        <w:t xml:space="preserve">فقال محمّد صلّی الله علیه وآله لفطرس: أمسح جناحک علی مهد الحسین، وتمسّح به.</w:t>
      </w:r>
    </w:p>
    <w:p>
      <w:pPr>
        <w:pStyle w:val="BookText"/>
      </w:pPr>
      <w:r>
        <w:rPr>
          <w:rFonts w:ascii="IRNazanin" w:hAnsi="IRNazanin" w:eastAsia="IRNazanin" w:cs="IRNazanin"/>
          <w:lang w:bidi="fa-IR"/>
          <w:color w:val="111111"/>
          <w:sz w:val="28"/>
          <w:szCs w:val="28"/>
          <w:rtl/>
        </w:rPr>
        <w:t xml:space="preserve">ففعل ذلک فطرس، فجبر الله جناحه، وردّه إلی منزله مع الملائکة .</w:t>
      </w:r>
      <w:r>
        <w:rPr>
          <w:rStyle w:val="FootnoteReference"/>
        </w:rPr>
        <w:footnoteReference w:id="461"/>
      </w:r>
    </w:p>
    <w:p>
      <w:pPr>
        <w:pStyle w:val="Heading4"/>
      </w:pPr>
      <w:bookmarkStart w:id="514" w:name="_Toc91"/>
      <w:r>
        <w:t>2- باب معجزته علیه السلام فی شفاء ریح الرکبة</w:t>
      </w:r>
      <w:bookmarkEnd w:id="514"/>
    </w:p>
    <w:p>
      <w:pPr>
        <w:pStyle w:val="BookText"/>
      </w:pPr>
      <w:r>
        <w:rPr>
          <w:rFonts w:ascii="IRNazanin" w:hAnsi="IRNazanin" w:eastAsia="IRNazanin" w:cs="IRNazanin"/>
          <w:lang w:bidi="fa-IR"/>
          <w:color w:val="111111"/>
          <w:sz w:val="28"/>
          <w:szCs w:val="28"/>
          <w:rtl/>
        </w:rPr>
        <w:t xml:space="preserve">1- دلائل الإمامة : روی العبّاس بن السندیّ الهمدانیّ، عن بکر</w:t>
      </w:r>
      <w:r>
        <w:rPr>
          <w:rStyle w:val="FootnoteReference"/>
        </w:rPr>
        <w:footnoteReference w:id="462"/>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قلت له: إنّ عمّتی تشتکی من ریع بها. فقال: أئتنی بها.</w:t>
      </w:r>
    </w:p>
    <w:p>
      <w:pPr>
        <w:pStyle w:val="BookText"/>
      </w:pPr>
      <w:r>
        <w:rPr>
          <w:rFonts w:ascii="IRNazanin" w:hAnsi="IRNazanin" w:eastAsia="IRNazanin" w:cs="IRNazanin"/>
          <w:lang w:bidi="fa-IR"/>
          <w:color w:val="111111"/>
          <w:sz w:val="28"/>
          <w:szCs w:val="28"/>
          <w:rtl/>
        </w:rPr>
        <w:t xml:space="preserve">فدخلت علیه، فقال لها : ممّ تشتکین؟ قالت: من رکبتی، جعلت فداک .</w:t>
      </w:r>
    </w:p>
    <w:p>
      <w:pPr>
        <w:pStyle w:val="BookText"/>
      </w:pPr>
      <w:r>
        <w:rPr>
          <w:rFonts w:ascii="IRNazanin" w:hAnsi="IRNazanin" w:eastAsia="IRNazanin" w:cs="IRNazanin"/>
          <w:lang w:bidi="fa-IR"/>
          <w:color w:val="111111"/>
          <w:sz w:val="28"/>
          <w:szCs w:val="28"/>
          <w:rtl/>
        </w:rPr>
        <w:t xml:space="preserve">فمسح یده علی رکبتها من وراء الثیاب، ودعا؛</w:t>
      </w:r>
    </w:p>
    <w:p>
      <w:pPr>
        <w:pStyle w:val="BookText"/>
      </w:pPr>
      <w:r>
        <w:rPr>
          <w:rFonts w:ascii="IRNazanin" w:hAnsi="IRNazanin" w:eastAsia="IRNazanin" w:cs="IRNazanin"/>
          <w:lang w:bidi="fa-IR"/>
          <w:color w:val="111111"/>
          <w:sz w:val="28"/>
          <w:szCs w:val="28"/>
          <w:rtl/>
        </w:rPr>
        <w:t xml:space="preserve">فخرجت ولاتجد شیئاً ممّا تشتکی.</w:t>
      </w:r>
    </w:p>
    <w:p>
      <w:pPr>
        <w:pStyle w:val="BookText"/>
      </w:pPr>
      <w:r>
        <w:rPr>
          <w:rFonts w:ascii="IRNazanin" w:hAnsi="IRNazanin" w:eastAsia="IRNazanin" w:cs="IRNazanin"/>
          <w:lang w:bidi="fa-IR"/>
          <w:color w:val="111111"/>
          <w:sz w:val="28"/>
          <w:szCs w:val="28"/>
          <w:rtl/>
        </w:rPr>
        <w:t xml:space="preserve">الثانب فی المناقب : عن العبّاس بن السندیّ (مثله)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2- الخرائج والجرائح: روی عن أبی بکر بن إسماعیل، قال :</w:t>
      </w:r>
    </w:p>
    <w:p>
      <w:pPr>
        <w:pStyle w:val="BookText"/>
      </w:pPr>
      <w:r>
        <w:rPr>
          <w:rFonts w:ascii="IRNazanin" w:hAnsi="IRNazanin" w:eastAsia="IRNazanin" w:cs="IRNazanin"/>
          <w:lang w:bidi="fa-IR"/>
          <w:color w:val="111111"/>
          <w:sz w:val="28"/>
          <w:szCs w:val="28"/>
          <w:rtl/>
        </w:rPr>
        <w:t xml:space="preserve">قلت لأبی جعفر ابن الرّضا علیهما السلام : إنّ لی جاریة تشتکی من ریح بها .</w:t>
      </w:r>
    </w:p>
    <w:p>
      <w:pPr>
        <w:pStyle w:val="BookText"/>
      </w:pPr>
      <w:r>
        <w:rPr>
          <w:rFonts w:ascii="IRNazanin" w:hAnsi="IRNazanin" w:eastAsia="IRNazanin" w:cs="IRNazanin"/>
          <w:lang w:bidi="fa-IR"/>
          <w:color w:val="111111"/>
          <w:sz w:val="28"/>
          <w:szCs w:val="28"/>
          <w:rtl/>
        </w:rPr>
        <w:t xml:space="preserve">فقال : ائتنی بها.</w:t>
      </w:r>
    </w:p>
    <w:p>
      <w:pPr>
        <w:pStyle w:val="BookText"/>
      </w:pPr>
      <w:r>
        <w:rPr>
          <w:rFonts w:ascii="IRNazanin" w:hAnsi="IRNazanin" w:eastAsia="IRNazanin" w:cs="IRNazanin"/>
          <w:lang w:bidi="fa-IR"/>
          <w:color w:val="111111"/>
          <w:sz w:val="28"/>
          <w:szCs w:val="28"/>
          <w:rtl/>
        </w:rPr>
        <w:t xml:space="preserve">فأتیت بها، فقال: ما تشتکین یا جاریة؟ قالت: ریحاً فی رکبتی.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19425_207394"/>
    <w:bookmarkEnd w:id="44"/>
    <w:p>
      <w:pPr>
        <w:pStyle w:val="BookText"/>
      </w:pPr>
      <w:r>
        <w:rPr>
          <w:rFonts w:ascii="IRNazanin" w:hAnsi="IRNazanin" w:eastAsia="IRNazanin" w:cs="IRNazanin"/>
          <w:lang w:bidi="fa-IR"/>
          <w:color w:val="111111"/>
          <w:sz w:val="28"/>
          <w:szCs w:val="28"/>
          <w:rtl/>
        </w:rPr>
        <w:t xml:space="preserve">فمسح یده علی رکبتها من وراء الثیاب، فخرجت الجاریة من عنده ولم تشتک وجعاً بعد ذلک.</w:t>
      </w:r>
    </w:p>
    <w:p>
      <w:pPr>
        <w:pStyle w:val="BookText"/>
      </w:pPr>
      <w:r>
        <w:rPr>
          <w:rFonts w:ascii="IRNazanin" w:hAnsi="IRNazanin" w:eastAsia="IRNazanin" w:cs="IRNazanin"/>
          <w:lang w:bidi="fa-IR"/>
          <w:color w:val="111111"/>
          <w:sz w:val="28"/>
          <w:szCs w:val="28"/>
          <w:rtl/>
        </w:rPr>
        <w:t xml:space="preserve">کشف الغمّة، الصراط المستقیم : أبو بکر بن إسماعیل (مثله).</w:t>
      </w:r>
      <w:r>
        <w:rPr>
          <w:rStyle w:val="FootnoteReference"/>
        </w:rPr>
        <w:footnoteReference w:id="464"/>
      </w:r>
    </w:p>
    <w:p>
      <w:pPr>
        <w:pStyle w:val="Heading4"/>
      </w:pPr>
      <w:bookmarkStart w:id="515" w:name="_Toc92"/>
      <w:r>
        <w:t>3- باب معجزته علیه السلام فی دفع وجع الخاصرة</w:t>
      </w:r>
      <w:bookmarkEnd w:id="515"/>
    </w:p>
    <w:p>
      <w:pPr>
        <w:pStyle w:val="Heading5"/>
      </w:pPr>
      <w:bookmarkStart w:id="516" w:name="_Toc93"/>
      <w:r>
        <w:t>اشارة</w:t>
      </w:r>
      <w:bookmarkEnd w:id="516"/>
    </w:p>
    <w:p>
      <w:pPr>
        <w:pStyle w:val="BookText"/>
      </w:pPr>
      <w:r>
        <w:rPr>
          <w:rFonts w:ascii="IRNazanin" w:hAnsi="IRNazanin" w:eastAsia="IRNazanin" w:cs="IRNazanin"/>
          <w:lang w:bidi="fa-IR"/>
          <w:color w:val="111111"/>
          <w:sz w:val="28"/>
          <w:szCs w:val="28"/>
          <w:rtl/>
        </w:rPr>
        <w:t xml:space="preserve">3- باب معجزته علیه السلام فی دفع وجع الخاصرة</w:t>
      </w:r>
      <w:r>
        <w:rPr>
          <w:rStyle w:val="FootnoteReference"/>
        </w:rPr>
        <w:footnoteReference w:id="465"/>
      </w:r>
    </w:p>
    <w:p>
      <w:pPr>
        <w:pStyle w:val="Heading5"/>
      </w:pPr>
      <w:bookmarkStart w:id="517" w:name="_Toc94"/>
      <w:r>
        <w:t>الأخبار: الأصحاب</w:t>
      </w:r>
      <w:bookmarkEnd w:id="517"/>
    </w:p>
    <w:p>
      <w:pPr>
        <w:pStyle w:val="BookText"/>
      </w:pPr>
      <w:r>
        <w:rPr>
          <w:rFonts w:ascii="IRNazanin" w:hAnsi="IRNazanin" w:eastAsia="IRNazanin" w:cs="IRNazanin"/>
          <w:lang w:bidi="fa-IR"/>
          <w:color w:val="111111"/>
          <w:sz w:val="28"/>
          <w:szCs w:val="28"/>
          <w:rtl/>
        </w:rPr>
        <w:t xml:space="preserve">1- الخرائج والجرائح: قال محمّد بن عمیر : وکان یصیبنی وجع فی خاصرتی فی کلّ أُسبوع، فیشتدّ ذلک بی أیّاماً، فسألته أن یدعو لی بزواله عنّی.</w:t>
      </w:r>
    </w:p>
    <w:p>
      <w:pPr>
        <w:pStyle w:val="BookText"/>
      </w:pPr>
      <w:r>
        <w:rPr>
          <w:rFonts w:ascii="IRNazanin" w:hAnsi="IRNazanin" w:eastAsia="IRNazanin" w:cs="IRNazanin"/>
          <w:lang w:bidi="fa-IR"/>
          <w:color w:val="111111"/>
          <w:sz w:val="28"/>
          <w:szCs w:val="28"/>
          <w:rtl/>
        </w:rPr>
        <w:t xml:space="preserve">فقال: وأنت فعافاک الله . فما عاد إلی هذه الغایة .</w:t>
      </w:r>
    </w:p>
    <w:p>
      <w:pPr>
        <w:pStyle w:val="BookText"/>
      </w:pPr>
      <w:r>
        <w:rPr>
          <w:rFonts w:ascii="IRNazanin" w:hAnsi="IRNazanin" w:eastAsia="IRNazanin" w:cs="IRNazanin"/>
          <w:lang w:bidi="fa-IR"/>
          <w:color w:val="111111"/>
          <w:sz w:val="28"/>
          <w:szCs w:val="28"/>
          <w:rtl/>
        </w:rPr>
        <w:t xml:space="preserve">الثاقب فی المناقب، کشف الغمّة : قال : محمّد بن عمیر </w:t>
      </w:r>
      <w:r>
        <w:rPr>
          <w:rStyle w:val="FootnoteReference"/>
        </w:rPr>
        <w:footnoteReference w:id="466"/>
      </w:r>
      <w:r>
        <w:rPr>
          <w:rFonts w:ascii="IRNazanin" w:hAnsi="IRNazanin" w:eastAsia="IRNazanin" w:cs="IRNazanin"/>
          <w:lang w:bidi="fa-IR"/>
          <w:color w:val="111111"/>
          <w:sz w:val="28"/>
          <w:szCs w:val="28"/>
          <w:rtl/>
        </w:rPr>
        <w:t xml:space="preserve">(مثله) .</w:t>
      </w:r>
      <w:r>
        <w:rPr>
          <w:rStyle w:val="FootnoteReference"/>
        </w:rPr>
        <w:footnoteReference w:id="467"/>
      </w:r>
    </w:p>
    <w:p>
      <w:pPr>
        <w:pStyle w:val="Heading4"/>
      </w:pPr>
      <w:bookmarkStart w:id="518" w:name="_Toc95"/>
      <w:r>
        <w:t>4- باب معجزته علیه السلام فی دفع البهر</w:t>
      </w:r>
      <w:bookmarkEnd w:id="518"/>
    </w:p>
    <w:p>
      <w:pPr>
        <w:pStyle w:val="Heading5"/>
      </w:pPr>
      <w:bookmarkStart w:id="519" w:name="_Toc96"/>
      <w:r>
        <w:t>اشارة</w:t>
      </w:r>
      <w:bookmarkEnd w:id="519"/>
    </w:p>
    <w:p>
      <w:pPr>
        <w:pStyle w:val="BookText"/>
      </w:pPr>
      <w:r>
        <w:rPr>
          <w:rFonts w:ascii="IRNazanin" w:hAnsi="IRNazanin" w:eastAsia="IRNazanin" w:cs="IRNazanin"/>
          <w:lang w:bidi="fa-IR"/>
          <w:color w:val="111111"/>
          <w:sz w:val="28"/>
          <w:szCs w:val="28"/>
          <w:rtl/>
        </w:rPr>
        <w:t xml:space="preserve">4- باب معجزته علیه السلام فی دفع البهر</w:t>
      </w:r>
      <w:r>
        <w:rPr>
          <w:rStyle w:val="FootnoteReference"/>
        </w:rPr>
        <w:footnoteReference w:id="468"/>
      </w:r>
    </w:p>
    <w:p>
      <w:pPr>
        <w:pStyle w:val="Heading5"/>
      </w:pPr>
      <w:bookmarkStart w:id="520" w:name="_Toc97"/>
      <w:r>
        <w:t>الأخبار : الأصحاب</w:t>
      </w:r>
      <w:bookmarkEnd w:id="520"/>
    </w:p>
    <w:p>
      <w:pPr>
        <w:pStyle w:val="BookText"/>
      </w:pPr>
      <w:r>
        <w:rPr>
          <w:rFonts w:ascii="IRNazanin" w:hAnsi="IRNazanin" w:eastAsia="IRNazanin" w:cs="IRNazanin"/>
          <w:lang w:bidi="fa-IR"/>
          <w:color w:val="111111"/>
          <w:sz w:val="28"/>
          <w:szCs w:val="28"/>
          <w:rtl/>
        </w:rPr>
        <w:t xml:space="preserve">1- الخرائج والجرائح: روی عن محمّد بن عمیر بن واقد الرازیّ ، قال :</w:t>
      </w:r>
    </w:p>
    <w:p>
      <w:pPr>
        <w:pStyle w:val="BookText"/>
      </w:pPr>
      <w:r>
        <w:rPr>
          <w:rFonts w:ascii="IRNazanin" w:hAnsi="IRNazanin" w:eastAsia="IRNazanin" w:cs="IRNazanin"/>
          <w:lang w:bidi="fa-IR"/>
          <w:color w:val="111111"/>
          <w:sz w:val="28"/>
          <w:szCs w:val="28"/>
          <w:rtl/>
        </w:rPr>
        <w:t xml:space="preserve">دخلت علی أبی جعفر ابن الرضا علیهم السلام ومعی أخی به بهر شدید ، فشکا إلیه ذلک البهر، فقال علیه السلام : عافاک الله ممّا تشکو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5" w:name="pg19425_207395"/>
    <w:bookmarkEnd w:id="45"/>
    <w:p>
      <w:pPr>
        <w:pStyle w:val="BookText"/>
      </w:pPr>
      <w:r>
        <w:rPr>
          <w:rFonts w:ascii="IRNazanin" w:hAnsi="IRNazanin" w:eastAsia="IRNazanin" w:cs="IRNazanin"/>
          <w:lang w:bidi="fa-IR"/>
          <w:color w:val="111111"/>
          <w:sz w:val="28"/>
          <w:szCs w:val="28"/>
          <w:rtl/>
        </w:rPr>
        <w:t xml:space="preserve">فخرجنا من عنده وقد عوفی، فما عاد إلیه ذلک البهر إلی أن مات .</w:t>
      </w:r>
    </w:p>
    <w:p>
      <w:pPr>
        <w:pStyle w:val="BookText"/>
      </w:pPr>
      <w:r>
        <w:rPr>
          <w:rFonts w:ascii="IRNazanin" w:hAnsi="IRNazanin" w:eastAsia="IRNazanin" w:cs="IRNazanin"/>
          <w:lang w:bidi="fa-IR"/>
          <w:color w:val="111111"/>
          <w:sz w:val="28"/>
          <w:szCs w:val="28"/>
          <w:rtl/>
        </w:rPr>
        <w:t xml:space="preserve">الثاقب فی المناقب کشف الغمّة : عن محمّد بن عمیر بن واقد الرازی (مثله) .</w:t>
      </w:r>
      <w:r>
        <w:rPr>
          <w:rStyle w:val="FootnoteReference"/>
        </w:rPr>
        <w:footnoteReference w:id="469"/>
      </w:r>
    </w:p>
    <w:p>
      <w:pPr>
        <w:pStyle w:val="Heading4"/>
      </w:pPr>
      <w:bookmarkStart w:id="521" w:name="_Toc98"/>
      <w:r>
        <w:t>5- باب معجزته علیه السلام فی شفاء العرق المدنی</w:t>
      </w:r>
      <w:bookmarkEnd w:id="521"/>
    </w:p>
    <w:p>
      <w:pPr>
        <w:pStyle w:val="BookText"/>
      </w:pPr>
      <w:r>
        <w:rPr>
          <w:rFonts w:ascii="IRNazanin" w:hAnsi="IRNazanin" w:eastAsia="IRNazanin" w:cs="IRNazanin"/>
          <w:lang w:bidi="fa-IR"/>
          <w:color w:val="111111"/>
          <w:sz w:val="28"/>
          <w:szCs w:val="28"/>
          <w:rtl/>
        </w:rPr>
        <w:t xml:space="preserve">1- الخرائج والجرائح : روی بکر بن صالح، عن محمّد بن فضیل الصیرفی ، قال : وخرج بإحدی رجلیّ العرق المدنیّ، وقد قال لی قبل أن یخرج العرق فی رجلی، وقد ودّعته، فکان آخر ما قال :</w:t>
      </w:r>
    </w:p>
    <w:p>
      <w:pPr>
        <w:pStyle w:val="BookText"/>
      </w:pPr>
      <w:r>
        <w:rPr>
          <w:rFonts w:ascii="IRNazanin" w:hAnsi="IRNazanin" w:eastAsia="IRNazanin" w:cs="IRNazanin"/>
          <w:lang w:bidi="fa-IR"/>
          <w:color w:val="111111"/>
          <w:sz w:val="28"/>
          <w:szCs w:val="28"/>
          <w:rtl/>
        </w:rPr>
        <w:t xml:space="preserve">إنّه ستصیب وجعاً فاصبر، فأیّما رجل من شیعتنا أشتکی فصبر وأحتسب، کتب الله له أجر ألف شهید.</w:t>
      </w:r>
    </w:p>
    <w:p>
      <w:pPr>
        <w:pStyle w:val="BookText"/>
      </w:pPr>
      <w:r>
        <w:rPr>
          <w:rFonts w:ascii="Amiri" w:hAnsi="Amiri" w:eastAsia="Amiri" w:cs="Amiri"/>
          <w:lang w:bidi="ar-SA"/>
          <w:color w:val="111111"/>
          <w:sz w:val="28"/>
          <w:szCs w:val="28"/>
          <w:rtl/>
        </w:rPr>
        <w:t xml:space="preserve">فلمّا صرت فی بطن مرّ</w:t>
      </w:r>
      <w:r>
        <w:rPr>
          <w:rStyle w:val="FootnoteReference"/>
        </w:rPr>
        <w:footnoteReference w:id="470"/>
      </w:r>
      <w:r>
        <w:rPr>
          <w:rFonts w:ascii="IRNazanin" w:hAnsi="IRNazanin" w:eastAsia="IRNazanin" w:cs="IRNazanin"/>
          <w:lang w:bidi="fa-IR"/>
          <w:color w:val="111111"/>
          <w:sz w:val="28"/>
          <w:szCs w:val="28"/>
          <w:rtl/>
        </w:rPr>
        <w:t xml:space="preserve">ضرب علی رجلی وخرج بی العرق، فمازلت شاکیاً أشهراً، وحججت فی السنة الثانیة، فدخلت علیه، فقلت :</w:t>
      </w:r>
    </w:p>
    <w:p>
      <w:pPr>
        <w:pStyle w:val="BookText"/>
      </w:pPr>
      <w:r>
        <w:rPr>
          <w:rFonts w:ascii="IRNazanin" w:hAnsi="IRNazanin" w:eastAsia="IRNazanin" w:cs="IRNazanin"/>
          <w:lang w:bidi="fa-IR"/>
          <w:color w:val="111111"/>
          <w:sz w:val="28"/>
          <w:szCs w:val="28"/>
          <w:rtl/>
        </w:rPr>
        <w:t xml:space="preserve">جعلنی الله فداک ، عوّذ رجلی، وأخبرته أنّ هذه الّتی توجعنی، فقال :</w:t>
      </w:r>
    </w:p>
    <w:p>
      <w:pPr>
        <w:pStyle w:val="BookText"/>
      </w:pPr>
      <w:r>
        <w:rPr>
          <w:rFonts w:ascii="IRNazanin" w:hAnsi="IRNazanin" w:eastAsia="IRNazanin" w:cs="IRNazanin"/>
          <w:lang w:bidi="fa-IR"/>
          <w:color w:val="111111"/>
          <w:sz w:val="28"/>
          <w:szCs w:val="28"/>
          <w:rtl/>
        </w:rPr>
        <w:t xml:space="preserve">لا بأس علی هذه، وأعطنی رجلک الأُخری الصحیحة .</w:t>
      </w:r>
    </w:p>
    <w:p>
      <w:pPr>
        <w:pStyle w:val="BookText"/>
      </w:pPr>
      <w:r>
        <w:rPr>
          <w:rFonts w:ascii="IRNazanin" w:hAnsi="IRNazanin" w:eastAsia="IRNazanin" w:cs="IRNazanin"/>
          <w:lang w:bidi="fa-IR"/>
          <w:color w:val="111111"/>
          <w:sz w:val="28"/>
          <w:szCs w:val="28"/>
          <w:rtl/>
        </w:rPr>
        <w:t xml:space="preserve">فبسطتها بین یدیه وعوّذها ، فلمّا قمت من عنده خرج فی الرجل الصحیحة، فرجعت إلی نفسی؛</w:t>
      </w:r>
    </w:p>
    <w:p>
      <w:pPr>
        <w:pStyle w:val="BookText"/>
      </w:pPr>
      <w:r>
        <w:rPr>
          <w:rFonts w:ascii="IRNazanin" w:hAnsi="IRNazanin" w:eastAsia="IRNazanin" w:cs="IRNazanin"/>
          <w:lang w:bidi="fa-IR"/>
          <w:color w:val="111111"/>
          <w:sz w:val="28"/>
          <w:szCs w:val="28"/>
          <w:rtl/>
        </w:rPr>
        <w:t xml:space="preserve">فعلمت أنّه عوّذها من الوجع، فعافانی الله من بعد.</w:t>
      </w:r>
      <w:r>
        <w:rPr>
          <w:rStyle w:val="FootnoteReference"/>
        </w:rPr>
        <w:footnoteReference w:id="471"/>
      </w:r>
    </w:p>
    <w:p>
      <w:pPr>
        <w:pStyle w:val="Heading4"/>
      </w:pPr>
      <w:bookmarkStart w:id="522" w:name="_Toc99"/>
      <w:r>
        <w:t>6- باب معجزته علیه السلام فی شفاء ثقل اللسان</w:t>
      </w:r>
      <w:bookmarkEnd w:id="522"/>
    </w:p>
    <w:p>
      <w:pPr>
        <w:pStyle w:val="BookText"/>
      </w:pPr>
      <w:r>
        <w:rPr>
          <w:rFonts w:ascii="IRNazanin" w:hAnsi="IRNazanin" w:eastAsia="IRNazanin" w:cs="IRNazanin"/>
          <w:lang w:bidi="fa-IR"/>
          <w:color w:val="111111"/>
          <w:sz w:val="28"/>
          <w:szCs w:val="28"/>
          <w:rtl/>
        </w:rPr>
        <w:t xml:space="preserve">تقدّم فی باب نصّ أبیه علیه صلوات الله علیهما ص 76 ح18 عن الکافی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6" w:name="pg19425_207396"/>
    <w:bookmarkEnd w:id="46"/>
    <w:p>
      <w:pPr>
        <w:pStyle w:val="Heading3"/>
      </w:pPr>
      <w:bookmarkStart w:id="523" w:name="_Toc100"/>
      <w:r>
        <w:t>9- أبواب معجزاته علیه السلام فیمن دعا له</w:t>
      </w:r>
      <w:bookmarkEnd w:id="523"/>
    </w:p>
    <w:p>
      <w:pPr>
        <w:pStyle w:val="Heading4"/>
      </w:pPr>
      <w:bookmarkStart w:id="524" w:name="_Toc101"/>
      <w:r>
        <w:t>اشارة</w:t>
      </w:r>
      <w:bookmarkEnd w:id="524"/>
    </w:p>
    <w:p>
      <w:pPr>
        <w:pStyle w:val="BookText"/>
      </w:pPr>
      <w:r>
        <w:rPr>
          <w:rFonts w:ascii="IRNazanin" w:hAnsi="IRNazanin" w:eastAsia="IRNazanin" w:cs="IRNazanin"/>
          <w:lang w:bidi="fa-IR"/>
          <w:color w:val="111111"/>
          <w:sz w:val="28"/>
          <w:szCs w:val="28"/>
          <w:rtl/>
        </w:rPr>
        <w:t xml:space="preserve">تقدّم فی أبواب معجزاته علیه السلام فی دفع العاهات وأبواب شفاء المرضی ما یناسب هذا الباب، ویأتی فی أبواب ما أشتمل علی معجزتین استجابة دعائه لأبی الصلت الهروی.</w:t>
      </w:r>
    </w:p>
    <w:p>
      <w:pPr>
        <w:pStyle w:val="Heading4"/>
      </w:pPr>
      <w:bookmarkStart w:id="525" w:name="_Toc102"/>
      <w:r>
        <w:t>1- باب معجزته علیه السلام فی استجابة دعائه لأبی هاشم الجعفری</w:t>
      </w:r>
      <w:bookmarkEnd w:id="525"/>
    </w:p>
    <w:p>
      <w:pPr>
        <w:pStyle w:val="Heading5"/>
      </w:pPr>
      <w:bookmarkStart w:id="526" w:name="_Toc103"/>
      <w:r>
        <w:t>الأخبار : الأصحاب</w:t>
      </w:r>
      <w:bookmarkEnd w:id="526"/>
    </w:p>
    <w:p>
      <w:pPr>
        <w:pStyle w:val="BookText"/>
      </w:pPr>
      <w:r>
        <w:rPr>
          <w:rFonts w:ascii="IRNazanin" w:hAnsi="IRNazanin" w:eastAsia="IRNazanin" w:cs="IRNazanin"/>
          <w:lang w:bidi="fa-IR"/>
          <w:color w:val="111111"/>
          <w:sz w:val="28"/>
          <w:szCs w:val="28"/>
          <w:rtl/>
        </w:rPr>
        <w:t xml:space="preserve">1- الکافی : علیّ بن محمّد، عن سهل بن زیاد، عن داود بن القاسم الجعفری قال : دخلت معه ذات یوم بستاناً، فقلت له : جعلت فداک، إنّی لمولع بأکل الطین ، فادع الله لی. فسکت، ثمّ قال لی بعد ثلاث أیّام - أبتداءً منه - : یا أبا هاشم، قد أذهب الله عنک أکل الطین . قال أبو هاشم: فما شیء أبغض إلیّ منه الیوم .</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سهل بن زیاد (مثله).</w:t>
      </w:r>
    </w:p>
    <w:p>
      <w:pPr>
        <w:pStyle w:val="BookText"/>
      </w:pPr>
      <w:r>
        <w:rPr>
          <w:rFonts w:ascii="IRNazanin" w:hAnsi="IRNazanin" w:eastAsia="IRNazanin" w:cs="IRNazanin"/>
          <w:lang w:bidi="fa-IR"/>
          <w:color w:val="111111"/>
          <w:sz w:val="28"/>
          <w:szCs w:val="28"/>
          <w:rtl/>
        </w:rPr>
        <w:t xml:space="preserve">إعلام الوری : فی کتاب أخبار أبی هاشم بإسناده ، قال الحمیری:</w:t>
      </w:r>
    </w:p>
    <w:p>
      <w:pPr>
        <w:pStyle w:val="BookText"/>
      </w:pPr>
      <w:r>
        <w:rPr>
          <w:rFonts w:ascii="IRNazanin" w:hAnsi="IRNazanin" w:eastAsia="IRNazanin" w:cs="IRNazanin"/>
          <w:lang w:bidi="fa-IR"/>
          <w:color w:val="111111"/>
          <w:sz w:val="28"/>
          <w:szCs w:val="28"/>
          <w:rtl/>
        </w:rPr>
        <w:t xml:space="preserve">قال لی أبوهاشم (مثله).</w:t>
      </w:r>
    </w:p>
    <w:p>
      <w:pPr>
        <w:pStyle w:val="BookText"/>
      </w:pPr>
      <w:r>
        <w:rPr>
          <w:rFonts w:ascii="IRNazanin" w:hAnsi="IRNazanin" w:eastAsia="IRNazanin" w:cs="IRNazanin"/>
          <w:lang w:bidi="fa-IR"/>
          <w:color w:val="111111"/>
          <w:sz w:val="28"/>
          <w:szCs w:val="28"/>
          <w:rtl/>
        </w:rPr>
        <w:t xml:space="preserve">الخرائج والجرائح، والمناقب لأبن شهرآشوب: قال أبوهاشم (مثله) .</w:t>
      </w:r>
      <w:r>
        <w:rPr>
          <w:rStyle w:val="FootnoteReference"/>
        </w:rPr>
        <w:footnoteReference w:id="472"/>
      </w:r>
    </w:p>
    <w:p>
      <w:pPr>
        <w:pStyle w:val="Heading4"/>
      </w:pPr>
      <w:bookmarkStart w:id="527" w:name="_Toc104"/>
      <w:r>
        <w:t>2- باب معجزته علیه السلام فی استجابة دعائه لصهر بکر بن صالح</w:t>
      </w:r>
      <w:bookmarkEnd w:id="527"/>
    </w:p>
    <w:p>
      <w:pPr>
        <w:pStyle w:val="BookText"/>
      </w:pPr>
      <w:r>
        <w:rPr>
          <w:rFonts w:ascii="IRNazanin" w:hAnsi="IRNazanin" w:eastAsia="IRNazanin" w:cs="IRNazanin"/>
          <w:lang w:bidi="fa-IR"/>
          <w:color w:val="111111"/>
          <w:sz w:val="28"/>
          <w:szCs w:val="28"/>
          <w:rtl/>
        </w:rPr>
        <w:t xml:space="preserve">1- امالی المفید: أحمد بن الولید، عن أبیه، عن الصفّار، عن ابن معروف، عن ابن مهزیار، عن بکر بن صالح، قال : کتب صهرلی إلی أبی جعفر الثانی علیه السلام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7" w:name="pg19425_207397"/>
    <w:bookmarkEnd w:id="47"/>
    <w:p>
      <w:pPr>
        <w:pStyle w:val="BookText"/>
      </w:pPr>
      <w:r>
        <w:rPr>
          <w:rFonts w:ascii="IRNazanin" w:hAnsi="IRNazanin" w:eastAsia="IRNazanin" w:cs="IRNazanin"/>
          <w:lang w:bidi="fa-IR"/>
          <w:color w:val="111111"/>
          <w:sz w:val="28"/>
          <w:szCs w:val="28"/>
          <w:rtl/>
        </w:rPr>
        <w:t xml:space="preserve">إنّ أبی ناصب خبیث الرأی، وقد لقیت منه شدّة وجهداً، فرأیک جعلت فداک فی الدعاء لی، وما تری جعلت فداک، أفتری أن أکاشفه أم أُداریه؟</w:t>
      </w:r>
    </w:p>
    <w:p>
      <w:pPr>
        <w:pStyle w:val="BookText"/>
      </w:pPr>
      <w:r>
        <w:rPr>
          <w:rFonts w:ascii="IRNazanin" w:hAnsi="IRNazanin" w:eastAsia="IRNazanin" w:cs="IRNazanin"/>
          <w:lang w:bidi="fa-IR"/>
          <w:color w:val="111111"/>
          <w:sz w:val="28"/>
          <w:szCs w:val="28"/>
          <w:rtl/>
        </w:rPr>
        <w:t xml:space="preserve">فکتب علیه السلام:</w:t>
      </w:r>
    </w:p>
    <w:p>
      <w:pPr>
        <w:pStyle w:val="BookText"/>
      </w:pPr>
      <w:r>
        <w:rPr>
          <w:rFonts w:ascii="IRNazanin" w:hAnsi="IRNazanin" w:eastAsia="IRNazanin" w:cs="IRNazanin"/>
          <w:lang w:bidi="fa-IR"/>
          <w:color w:val="111111"/>
          <w:sz w:val="28"/>
          <w:szCs w:val="28"/>
          <w:rtl/>
        </w:rPr>
        <w:t xml:space="preserve">«قد فهمت کتابک وما ذکرت من أمر أبیک، ولست أدع الدعاء لک إن شاء الله والمداراة خیر لک من المکاشفة، ومع العسر یسر، فاصبر إنّ العاقبة للمتّقین، ثبّتک الله علی ولایة من تولّیت، نحن وأنتم فی ودیعة الله الّذی لاتضیع ودائعه».</w:t>
      </w:r>
    </w:p>
    <w:p>
      <w:pPr>
        <w:pStyle w:val="BookText"/>
      </w:pPr>
      <w:r>
        <w:rPr>
          <w:rFonts w:ascii="IRNazanin" w:hAnsi="IRNazanin" w:eastAsia="IRNazanin" w:cs="IRNazanin"/>
          <w:lang w:bidi="fa-IR"/>
          <w:color w:val="111111"/>
          <w:sz w:val="28"/>
          <w:szCs w:val="28"/>
          <w:rtl/>
        </w:rPr>
        <w:t xml:space="preserve">قال بکر: فعطف الله بقلب أبیه علیه حتّی صار لایخالفه فی شیء.</w:t>
      </w:r>
      <w:r>
        <w:rPr>
          <w:rStyle w:val="FootnoteReference"/>
        </w:rPr>
        <w:footnoteReference w:id="473"/>
      </w:r>
    </w:p>
    <w:p>
      <w:pPr>
        <w:pStyle w:val="Heading4"/>
      </w:pPr>
      <w:bookmarkStart w:id="528" w:name="_Toc105"/>
      <w:r>
        <w:t>3- باب معجزته علیه السلام فی تعلیمه واستجابة دعائه لعلیّ بن مهزیار</w:t>
      </w:r>
      <w:bookmarkEnd w:id="528"/>
    </w:p>
    <w:p>
      <w:pPr>
        <w:pStyle w:val="BookText"/>
      </w:pPr>
      <w:r>
        <w:rPr>
          <w:rFonts w:ascii="IRNazanin" w:hAnsi="IRNazanin" w:eastAsia="IRNazanin" w:cs="IRNazanin"/>
          <w:lang w:bidi="fa-IR"/>
          <w:color w:val="111111"/>
          <w:sz w:val="28"/>
          <w:szCs w:val="28"/>
          <w:rtl/>
        </w:rPr>
        <w:t xml:space="preserve">1- علل الشرائع : أحمد بن محمّد، عن أبیه، عن محمّد بن خالد</w:t>
      </w:r>
      <w:r>
        <w:rPr>
          <w:rStyle w:val="FootnoteReference"/>
        </w:rPr>
        <w:footnoteReference w:id="474"/>
      </w:r>
      <w:r>
        <w:rPr>
          <w:rFonts w:ascii="Amiri" w:hAnsi="Amiri" w:eastAsia="Amiri" w:cs="Amiri"/>
          <w:lang w:bidi="ar-SA"/>
          <w:color w:val="111111"/>
          <w:sz w:val="28"/>
          <w:szCs w:val="28"/>
          <w:rtl/>
        </w:rPr>
        <w:t xml:space="preserve">، عن محمّد</w:t>
      </w:r>
    </w:p>
    <w:p>
      <w:pPr>
        <w:pStyle w:val="BookText"/>
      </w:pPr>
      <w:r>
        <w:rPr>
          <w:rFonts w:ascii="IRNazanin" w:hAnsi="IRNazanin" w:eastAsia="IRNazanin" w:cs="IRNazanin"/>
          <w:lang w:bidi="fa-IR"/>
          <w:color w:val="111111"/>
          <w:sz w:val="28"/>
          <w:szCs w:val="28"/>
          <w:rtl/>
        </w:rPr>
        <w:t xml:space="preserve">ابن عیسی، عن علیّ بن مهزیار، قال :</w:t>
      </w:r>
    </w:p>
    <w:p>
      <w:pPr>
        <w:pStyle w:val="BookText"/>
      </w:pPr>
      <w:r>
        <w:rPr>
          <w:rFonts w:ascii="IRNazanin" w:hAnsi="IRNazanin" w:eastAsia="IRNazanin" w:cs="IRNazanin"/>
          <w:lang w:bidi="fa-IR"/>
          <w:color w:val="111111"/>
          <w:sz w:val="28"/>
          <w:szCs w:val="28"/>
          <w:rtl/>
        </w:rPr>
        <w:t xml:space="preserve">کتبت إلی أبی جعفر علیه السلام وشکوت إلیه کثرة الزلازل فی الأهواز (وقلت : ]</w:t>
      </w:r>
    </w:p>
    <w:p>
      <w:pPr>
        <w:pStyle w:val="BookText"/>
      </w:pPr>
      <w:r>
        <w:rPr>
          <w:rFonts w:ascii="IRNazanin" w:hAnsi="IRNazanin" w:eastAsia="IRNazanin" w:cs="IRNazanin"/>
          <w:lang w:bidi="fa-IR"/>
          <w:color w:val="111111"/>
          <w:sz w:val="28"/>
          <w:szCs w:val="28"/>
          <w:rtl/>
        </w:rPr>
        <w:t xml:space="preserve">تری لنا التحوّل عنها؟ فکتب علیه السلام :</w:t>
      </w:r>
    </w:p>
    <w:p>
      <w:pPr>
        <w:pStyle w:val="BookText"/>
      </w:pPr>
      <w:r>
        <w:rPr>
          <w:rFonts w:ascii="IRNazanin" w:hAnsi="IRNazanin" w:eastAsia="IRNazanin" w:cs="IRNazanin"/>
          <w:lang w:bidi="fa-IR"/>
          <w:color w:val="111111"/>
          <w:sz w:val="28"/>
          <w:szCs w:val="28"/>
          <w:rtl/>
        </w:rPr>
        <w:t xml:space="preserve">لا تتحوّلوا عنها، وصوموا الأربعاء والخمیس والجمعة، واغتسلوا وطهّروا ثیابکم وأبرزوا یوم الجمعة وأدعوا الله، فإنّه یدفع عنکم.</w:t>
      </w:r>
    </w:p>
    <w:p>
      <w:pPr>
        <w:pStyle w:val="BookText"/>
      </w:pPr>
      <w:r>
        <w:rPr>
          <w:rFonts w:ascii="IRNazanin" w:hAnsi="IRNazanin" w:eastAsia="IRNazanin" w:cs="IRNazanin"/>
          <w:lang w:bidi="fa-IR"/>
          <w:color w:val="111111"/>
          <w:sz w:val="28"/>
          <w:szCs w:val="28"/>
          <w:rtl/>
        </w:rPr>
        <w:t xml:space="preserve">قال : ففعلنا فسکنت الزلازل.</w:t>
      </w:r>
    </w:p>
    <w:p>
      <w:pPr>
        <w:pStyle w:val="BookText"/>
      </w:pPr>
      <w:r>
        <w:rPr>
          <w:rFonts w:ascii="IRNazanin" w:hAnsi="IRNazanin" w:eastAsia="IRNazanin" w:cs="IRNazanin"/>
          <w:lang w:bidi="fa-IR"/>
          <w:color w:val="111111"/>
          <w:sz w:val="28"/>
          <w:szCs w:val="28"/>
          <w:rtl/>
        </w:rPr>
        <w:t xml:space="preserve">قال : ومن کان منکم مذنب ، فلیتوب إلی الله سبحانه وتعالی، ودعا لهم بخیر .</w:t>
      </w:r>
      <w:r>
        <w:rPr>
          <w:rStyle w:val="FootnoteReference"/>
        </w:rPr>
        <w:footnoteReference w:id="475"/>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8" w:name="pg19425_207398"/>
    <w:bookmarkEnd w:id="48"/>
    <w:p>
      <w:pPr>
        <w:pStyle w:val="Heading3"/>
      </w:pPr>
      <w:bookmarkStart w:id="529" w:name="_Toc106"/>
      <w:r>
        <w:t>10- أبواب معجزاته علیه السلام فیمن دعا علیه</w:t>
      </w:r>
      <w:bookmarkEnd w:id="529"/>
    </w:p>
    <w:p>
      <w:pPr>
        <w:pStyle w:val="Heading4"/>
      </w:pPr>
      <w:bookmarkStart w:id="530" w:name="_Toc107"/>
      <w:r>
        <w:t>1- باب معجزته علیه السلام فی استجابة دعائه علی أُمّ الفضل</w:t>
      </w:r>
      <w:bookmarkEnd w:id="530"/>
    </w:p>
    <w:p>
      <w:pPr>
        <w:pStyle w:val="BookText"/>
      </w:pPr>
      <w:r>
        <w:rPr>
          <w:rFonts w:ascii="IRNazanin" w:hAnsi="IRNazanin" w:eastAsia="IRNazanin" w:cs="IRNazanin"/>
          <w:lang w:bidi="fa-IR"/>
          <w:color w:val="111111"/>
          <w:sz w:val="28"/>
          <w:szCs w:val="28"/>
          <w:rtl/>
        </w:rPr>
        <w:t xml:space="preserve">یأتی فی باب کیفیة شهادته فراجع بتمامه - إلی أن قال -:</w:t>
      </w:r>
    </w:p>
    <w:p>
      <w:pPr>
        <w:pStyle w:val="BookText"/>
      </w:pPr>
      <w:r>
        <w:rPr>
          <w:rFonts w:ascii="IRNazanin" w:hAnsi="IRNazanin" w:eastAsia="IRNazanin" w:cs="IRNazanin"/>
          <w:lang w:bidi="fa-IR"/>
          <w:color w:val="111111"/>
          <w:sz w:val="28"/>
          <w:szCs w:val="28"/>
          <w:rtl/>
        </w:rPr>
        <w:t xml:space="preserve">1- فقال لها: ما بکاؤک والله لیضربنّک الله بفقر لا ینجبر</w:t>
      </w:r>
      <w:r>
        <w:rPr>
          <w:rStyle w:val="FootnoteReference"/>
        </w:rPr>
        <w:footnoteReference w:id="476"/>
      </w:r>
      <w:r>
        <w:rPr>
          <w:rFonts w:ascii="IRNazanin" w:hAnsi="IRNazanin" w:eastAsia="IRNazanin" w:cs="IRNazanin"/>
          <w:lang w:bidi="fa-IR"/>
          <w:color w:val="111111"/>
          <w:sz w:val="28"/>
          <w:szCs w:val="28"/>
          <w:rtl/>
        </w:rPr>
        <w:t xml:space="preserve">، وبلاء لا ینستر .</w:t>
      </w:r>
    </w:p>
    <w:p>
      <w:pPr>
        <w:pStyle w:val="BookText"/>
      </w:pPr>
      <w:r>
        <w:rPr>
          <w:rFonts w:ascii="IRNazanin" w:hAnsi="IRNazanin" w:eastAsia="IRNazanin" w:cs="IRNazanin"/>
          <w:lang w:bidi="fa-IR"/>
          <w:color w:val="111111"/>
          <w:sz w:val="28"/>
          <w:szCs w:val="28"/>
          <w:rtl/>
        </w:rPr>
        <w:t xml:space="preserve">قبلیت بعلّة فی أغمض المواضع من جوارحها، صارت ناسوراً </w:t>
      </w:r>
      <w:r>
        <w:rPr>
          <w:rStyle w:val="FootnoteReference"/>
        </w:rPr>
        <w:footnoteReference w:id="477"/>
      </w:r>
      <w:r>
        <w:rPr>
          <w:rFonts w:ascii="IRNazanin" w:hAnsi="IRNazanin" w:eastAsia="IRNazanin" w:cs="IRNazanin"/>
          <w:lang w:bidi="fa-IR"/>
          <w:color w:val="111111"/>
          <w:sz w:val="28"/>
          <w:szCs w:val="28"/>
          <w:rtl/>
        </w:rPr>
        <w:t xml:space="preserve">ینتقض فی کلّ وقت، فأنفقت مالها وجمیع ملکها علی تلک العلّة حتّی أحتاجت إلی رفد</w:t>
      </w:r>
      <w:r>
        <w:rPr>
          <w:rStyle w:val="FootnoteReference"/>
        </w:rPr>
        <w:footnoteReference w:id="478"/>
      </w:r>
      <w:r>
        <w:rPr>
          <w:rFonts w:ascii="IRNazanin" w:hAnsi="IRNazanin" w:eastAsia="IRNazanin" w:cs="IRNazanin"/>
          <w:lang w:bidi="fa-IR"/>
          <w:color w:val="111111"/>
          <w:sz w:val="28"/>
          <w:szCs w:val="28"/>
          <w:rtl/>
        </w:rPr>
        <w:t xml:space="preserve">الناس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2- قال لها: أبلاک الله بداء لا دواء له فوقعت الآکلة فی فرجها، وکانت ترجع إلی الأطبّاء ویشیرون</w:t>
      </w:r>
      <w:r>
        <w:rPr>
          <w:rStyle w:val="FootnoteReference"/>
        </w:rPr>
        <w:footnoteReference w:id="480"/>
      </w:r>
      <w:r>
        <w:rPr>
          <w:rFonts w:ascii="IRNazanin" w:hAnsi="IRNazanin" w:eastAsia="IRNazanin" w:cs="IRNazanin"/>
          <w:lang w:bidi="fa-IR"/>
          <w:color w:val="111111"/>
          <w:sz w:val="28"/>
          <w:szCs w:val="28"/>
          <w:rtl/>
        </w:rPr>
        <w:t xml:space="preserve">بالدواء علیها، فلا ینفع ذلک حتّی ماتت من علّتها. </w:t>
      </w:r>
      <w:r>
        <w:rPr>
          <w:rStyle w:val="FootnoteReference"/>
        </w:rPr>
        <w:footnoteReference w:id="481"/>
      </w:r>
    </w:p>
    <w:p>
      <w:pPr>
        <w:pStyle w:val="Heading4"/>
      </w:pPr>
      <w:bookmarkStart w:id="531" w:name="_Toc108"/>
      <w:r>
        <w:t>2- باب معجزته علیه السلام فی أستجابة دعائه علی المعتصم ووزرائه لشهادتهم علیه</w:t>
      </w:r>
      <w:bookmarkEnd w:id="531"/>
    </w:p>
    <w:p>
      <w:pPr>
        <w:pStyle w:val="BookText"/>
      </w:pPr>
      <w:r>
        <w:rPr>
          <w:rFonts w:ascii="IRNazanin" w:hAnsi="IRNazanin" w:eastAsia="IRNazanin" w:cs="IRNazanin"/>
          <w:lang w:bidi="fa-IR"/>
          <w:color w:val="111111"/>
          <w:sz w:val="28"/>
          <w:szCs w:val="28"/>
          <w:rtl/>
        </w:rPr>
        <w:t xml:space="preserve">1 - الخرائج والجرائح : روی عن ابن أُورمة</w:t>
      </w:r>
      <w:r>
        <w:rPr>
          <w:rStyle w:val="FootnoteReference"/>
        </w:rPr>
        <w:footnoteReference w:id="482"/>
      </w:r>
      <w:r>
        <w:rPr>
          <w:rFonts w:ascii="Amiri" w:hAnsi="Amiri" w:eastAsia="Amiri" w:cs="Amiri"/>
          <w:lang w:bidi="ar-SA"/>
          <w:color w:val="111111"/>
          <w:sz w:val="28"/>
          <w:szCs w:val="28"/>
          <w:rtl/>
        </w:rPr>
        <w:t xml:space="preserve">أنّه قال:</w:t>
      </w:r>
    </w:p>
    <w:p>
      <w:pPr>
        <w:pStyle w:val="BookText"/>
      </w:pPr>
      <w:r>
        <w:rPr>
          <w:rFonts w:ascii="IRNazanin" w:hAnsi="IRNazanin" w:eastAsia="IRNazanin" w:cs="IRNazanin"/>
          <w:lang w:bidi="fa-IR"/>
          <w:color w:val="111111"/>
          <w:sz w:val="28"/>
          <w:szCs w:val="28"/>
          <w:rtl/>
        </w:rPr>
        <w:t xml:space="preserve">إنّ المعتصم دعا جماعة من وزرائه، فقال : أشهدوا لی علی محمّد بن علیّ بن موسی زوراً، وأکتبوا أنّه أراد أن یخرج، ثمّ دعاه فقال :</w:t>
      </w:r>
    </w:p>
    <w:p>
      <w:pPr>
        <w:pStyle w:val="BookText"/>
      </w:pPr>
      <w:r>
        <w:rPr>
          <w:rFonts w:ascii="IRNazanin" w:hAnsi="IRNazanin" w:eastAsia="IRNazanin" w:cs="IRNazanin"/>
          <w:lang w:bidi="fa-IR"/>
          <w:color w:val="111111"/>
          <w:sz w:val="28"/>
          <w:szCs w:val="28"/>
          <w:rtl/>
        </w:rPr>
        <w:t xml:space="preserve">إنّک أردت أن تخرج علیّ؟ فقال : والله ما فعلت شیئاً من ذلک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9" w:name="pg19425_207399"/>
    <w:bookmarkEnd w:id="49"/>
    <w:p>
      <w:pPr>
        <w:pStyle w:val="BookText"/>
      </w:pPr>
      <w:r>
        <w:rPr>
          <w:rFonts w:ascii="IRNazanin" w:hAnsi="IRNazanin" w:eastAsia="IRNazanin" w:cs="IRNazanin"/>
          <w:lang w:bidi="fa-IR"/>
          <w:color w:val="111111"/>
          <w:sz w:val="28"/>
          <w:szCs w:val="28"/>
          <w:rtl/>
        </w:rPr>
        <w:t xml:space="preserve">قال : إنّ فلاناً وفلان وفلاناً شهدوا علیک، وأُحضروا ؛</w:t>
      </w:r>
    </w:p>
    <w:p>
      <w:pPr>
        <w:pStyle w:val="BookText"/>
      </w:pPr>
      <w:r>
        <w:rPr>
          <w:rFonts w:ascii="IRNazanin" w:hAnsi="IRNazanin" w:eastAsia="IRNazanin" w:cs="IRNazanin"/>
          <w:lang w:bidi="fa-IR"/>
          <w:color w:val="111111"/>
          <w:sz w:val="28"/>
          <w:szCs w:val="28"/>
          <w:rtl/>
        </w:rPr>
        <w:t xml:space="preserve">فقالوا: نعم هذه الکتب أخذناها من بعض غلمانک .</w:t>
      </w:r>
    </w:p>
    <w:p>
      <w:pPr>
        <w:pStyle w:val="BookText"/>
      </w:pPr>
      <w:r>
        <w:rPr>
          <w:rFonts w:ascii="IRNazanin" w:hAnsi="IRNazanin" w:eastAsia="IRNazanin" w:cs="IRNazanin"/>
          <w:lang w:bidi="fa-IR"/>
          <w:color w:val="111111"/>
          <w:sz w:val="28"/>
          <w:szCs w:val="28"/>
          <w:rtl/>
        </w:rPr>
        <w:t xml:space="preserve">قال : وکان جالساً فی بهو</w:t>
      </w:r>
      <w:r>
        <w:rPr>
          <w:rStyle w:val="FootnoteReference"/>
        </w:rPr>
        <w:footnoteReference w:id="483"/>
      </w:r>
      <w:r>
        <w:rPr>
          <w:rFonts w:ascii="IRNazanin" w:hAnsi="IRNazanin" w:eastAsia="IRNazanin" w:cs="IRNazanin"/>
          <w:lang w:bidi="fa-IR"/>
          <w:color w:val="111111"/>
          <w:sz w:val="28"/>
          <w:szCs w:val="28"/>
          <w:rtl/>
        </w:rPr>
        <w:t xml:space="preserve">. فرفع أبو جعفر علیه السلام یده ، فقال :</w:t>
      </w:r>
    </w:p>
    <w:p>
      <w:pPr>
        <w:pStyle w:val="BookText"/>
      </w:pPr>
      <w:r>
        <w:rPr>
          <w:rFonts w:ascii="IRNazanin" w:hAnsi="IRNazanin" w:eastAsia="IRNazanin" w:cs="IRNazanin"/>
          <w:lang w:bidi="fa-IR"/>
          <w:color w:val="111111"/>
          <w:sz w:val="28"/>
          <w:szCs w:val="28"/>
          <w:rtl/>
        </w:rPr>
        <w:t xml:space="preserve">اللهمّ إن کانوا کذبوا علیّ فخذهم . قال :</w:t>
      </w:r>
    </w:p>
    <w:p>
      <w:pPr>
        <w:pStyle w:val="BookText"/>
      </w:pPr>
      <w:r>
        <w:rPr>
          <w:rFonts w:ascii="IRNazanin" w:hAnsi="IRNazanin" w:eastAsia="IRNazanin" w:cs="IRNazanin"/>
          <w:lang w:bidi="fa-IR"/>
          <w:color w:val="111111"/>
          <w:sz w:val="28"/>
          <w:szCs w:val="28"/>
          <w:rtl/>
        </w:rPr>
        <w:t xml:space="preserve">فنظرنا إلی ذلک البهو کیف یرجف</w:t>
      </w:r>
      <w:r>
        <w:rPr>
          <w:rStyle w:val="FootnoteReference"/>
        </w:rPr>
        <w:footnoteReference w:id="484"/>
      </w:r>
      <w:r>
        <w:rPr>
          <w:rFonts w:ascii="IRNazanin" w:hAnsi="IRNazanin" w:eastAsia="IRNazanin" w:cs="IRNazanin"/>
          <w:lang w:bidi="fa-IR"/>
          <w:color w:val="111111"/>
          <w:sz w:val="28"/>
          <w:szCs w:val="28"/>
          <w:rtl/>
        </w:rPr>
        <w:t xml:space="preserve">ویذهب ویجیء، وکلّما قام واحد وقع؛</w:t>
      </w:r>
    </w:p>
    <w:p>
      <w:pPr>
        <w:pStyle w:val="BookText"/>
      </w:pPr>
      <w:r>
        <w:rPr>
          <w:rFonts w:ascii="IRNazanin" w:hAnsi="IRNazanin" w:eastAsia="IRNazanin" w:cs="IRNazanin"/>
          <w:lang w:bidi="fa-IR"/>
          <w:color w:val="111111"/>
          <w:sz w:val="28"/>
          <w:szCs w:val="28"/>
          <w:rtl/>
        </w:rPr>
        <w:t xml:space="preserve">فقال المعتصم : یابن رسول الله إنّی تائب ممّا فعلت</w:t>
      </w:r>
      <w:r>
        <w:rPr>
          <w:rStyle w:val="FootnoteReference"/>
        </w:rPr>
        <w:footnoteReference w:id="485"/>
      </w:r>
      <w:r>
        <w:rPr>
          <w:rFonts w:ascii="Amiri" w:hAnsi="Amiri" w:eastAsia="Amiri" w:cs="Amiri"/>
          <w:lang w:bidi="ar-SA"/>
          <w:color w:val="111111"/>
          <w:sz w:val="28"/>
          <w:szCs w:val="28"/>
          <w:rtl/>
        </w:rPr>
        <w:t xml:space="preserve">. فادع ربّک أن یسکّنه ؛</w:t>
      </w:r>
    </w:p>
    <w:p>
      <w:pPr>
        <w:pStyle w:val="BookText"/>
      </w:pPr>
      <w:r>
        <w:rPr>
          <w:rFonts w:ascii="Amiri" w:hAnsi="Amiri" w:eastAsia="Amiri" w:cs="Amiri"/>
          <w:lang w:bidi="ar-SA"/>
          <w:color w:val="111111"/>
          <w:sz w:val="28"/>
          <w:szCs w:val="28"/>
          <w:rtl/>
        </w:rPr>
        <w:t xml:space="preserve">فقال : اللّهمّ سکّنه إنّک تعلم أنّهم أعداؤک وأعدائی . فسکن .</w:t>
      </w:r>
    </w:p>
    <w:p>
      <w:pPr>
        <w:pStyle w:val="BookText"/>
      </w:pPr>
      <w:r>
        <w:rPr>
          <w:rFonts w:ascii="IRNazanin" w:hAnsi="IRNazanin" w:eastAsia="IRNazanin" w:cs="IRNazanin"/>
          <w:lang w:bidi="fa-IR"/>
          <w:color w:val="111111"/>
          <w:sz w:val="28"/>
          <w:szCs w:val="28"/>
          <w:rtl/>
        </w:rPr>
        <w:t xml:space="preserve">الثاقب فی المناقب : عن ابن أُورمة (مثله) .</w:t>
      </w:r>
      <w:r>
        <w:rPr>
          <w:rStyle w:val="FootnoteReference"/>
        </w:rPr>
        <w:footnoteReference w:id="486"/>
      </w:r>
    </w:p>
    <w:p>
      <w:pPr>
        <w:pStyle w:val="Heading4"/>
      </w:pPr>
      <w:bookmarkStart w:id="532" w:name="_Toc109"/>
      <w:r>
        <w:t>3- باب معجزته علیه السلام فی استجابة دعائه علی آل فرج</w:t>
      </w:r>
      <w:bookmarkEnd w:id="532"/>
    </w:p>
    <w:p>
      <w:pPr>
        <w:pStyle w:val="BookText"/>
      </w:pPr>
      <w:r>
        <w:rPr>
          <w:rFonts w:ascii="IRNazanin" w:hAnsi="IRNazanin" w:eastAsia="IRNazanin" w:cs="IRNazanin"/>
          <w:lang w:bidi="fa-IR"/>
          <w:color w:val="111111"/>
          <w:sz w:val="28"/>
          <w:szCs w:val="28"/>
          <w:rtl/>
        </w:rPr>
        <w:t xml:space="preserve">1 - الکافی : الحسین بن محمّد، عن معلّی بن محمّد، عن أحمد بن محمّد بن عبد الله، عن محمّد بن سنان، قال:</w:t>
      </w:r>
    </w:p>
    <w:p>
      <w:pPr>
        <w:pStyle w:val="BookText"/>
      </w:pPr>
      <w:r>
        <w:rPr>
          <w:rFonts w:ascii="IRNazanin" w:hAnsi="IRNazanin" w:eastAsia="IRNazanin" w:cs="IRNazanin"/>
          <w:lang w:bidi="fa-IR"/>
          <w:color w:val="111111"/>
          <w:sz w:val="28"/>
          <w:szCs w:val="28"/>
          <w:rtl/>
        </w:rPr>
        <w:t xml:space="preserve">دخلت علی أبی الحسن [ الثالث علیه السلام فقال :</w:t>
      </w:r>
    </w:p>
    <w:p>
      <w:pPr>
        <w:pStyle w:val="BookText"/>
      </w:pPr>
      <w:r>
        <w:rPr>
          <w:rFonts w:ascii="IRNazanin" w:hAnsi="IRNazanin" w:eastAsia="IRNazanin" w:cs="IRNazanin"/>
          <w:lang w:bidi="fa-IR"/>
          <w:color w:val="111111"/>
          <w:sz w:val="28"/>
          <w:szCs w:val="28"/>
          <w:rtl/>
        </w:rPr>
        <w:t xml:space="preserve">یا محمّد، حدث بآل فرج حدث؟ فقلت: مات عمر ؛</w:t>
      </w:r>
    </w:p>
    <w:p>
      <w:pPr>
        <w:pStyle w:val="BookText"/>
      </w:pPr>
      <w:r>
        <w:rPr>
          <w:rFonts w:ascii="IRNazanin" w:hAnsi="IRNazanin" w:eastAsia="IRNazanin" w:cs="IRNazanin"/>
          <w:lang w:bidi="fa-IR"/>
          <w:color w:val="111111"/>
          <w:sz w:val="28"/>
          <w:szCs w:val="28"/>
          <w:rtl/>
        </w:rPr>
        <w:t xml:space="preserve">فقال : الحمد الله . حتّی أحصیت له أربعاً وعشرین مرّة؛</w:t>
      </w:r>
    </w:p>
    <w:p>
      <w:pPr>
        <w:pStyle w:val="BookText"/>
      </w:pPr>
      <w:r>
        <w:rPr>
          <w:rFonts w:ascii="IRNazanin" w:hAnsi="IRNazanin" w:eastAsia="IRNazanin" w:cs="IRNazanin"/>
          <w:lang w:bidi="fa-IR"/>
          <w:color w:val="111111"/>
          <w:sz w:val="28"/>
          <w:szCs w:val="28"/>
          <w:rtl/>
        </w:rPr>
        <w:t xml:space="preserve">فقلت : یاسیّدی، لو علمت أنّ هذا یسرّک لجئت حافیاً أعدو إلیک .</w:t>
      </w:r>
    </w:p>
    <w:p>
      <w:pPr>
        <w:pStyle w:val="BookText"/>
      </w:pPr>
      <w:r>
        <w:rPr>
          <w:rFonts w:ascii="IRNazanin" w:hAnsi="IRNazanin" w:eastAsia="IRNazanin" w:cs="IRNazanin"/>
          <w:lang w:bidi="fa-IR"/>
          <w:color w:val="111111"/>
          <w:sz w:val="28"/>
          <w:szCs w:val="28"/>
          <w:rtl/>
        </w:rPr>
        <w:t xml:space="preserve">قال : یا محمّد أولا تدری ما قال - لعنه الله - لمحمّد بن علیّ أبی؟</w:t>
      </w:r>
    </w:p>
    <w:p>
      <w:pPr>
        <w:pStyle w:val="BookText"/>
      </w:pPr>
      <w:r>
        <w:rPr>
          <w:rFonts w:ascii="IRNazanin" w:hAnsi="IRNazanin" w:eastAsia="IRNazanin" w:cs="IRNazanin"/>
          <w:lang w:bidi="fa-IR"/>
          <w:color w:val="111111"/>
          <w:sz w:val="28"/>
          <w:szCs w:val="28"/>
          <w:rtl/>
        </w:rPr>
        <w:t xml:space="preserve">قال: قلت: لا.</w:t>
      </w:r>
    </w:p>
    <w:p>
      <w:pPr>
        <w:pStyle w:val="BookText"/>
      </w:pPr>
      <w:r>
        <w:rPr>
          <w:rFonts w:ascii="IRNazanin" w:hAnsi="IRNazanin" w:eastAsia="IRNazanin" w:cs="IRNazanin"/>
          <w:lang w:bidi="fa-IR"/>
          <w:color w:val="111111"/>
          <w:sz w:val="28"/>
          <w:szCs w:val="28"/>
          <w:rtl/>
        </w:rPr>
        <w:t xml:space="preserve">قال : خاطبه فی شیء، فقال : أظنّک سکران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أبی علیه السلام :</w:t>
      </w:r>
    </w:p>
    <w:p>
      <w:pPr>
        <w:pStyle w:val="BookText"/>
      </w:pPr>
      <w:r>
        <w:rPr>
          <w:rFonts w:ascii="Amiri" w:hAnsi="Amiri" w:eastAsia="Amiri" w:cs="Amiri"/>
          <w:lang w:bidi="ar-SA"/>
          <w:color w:val="111111"/>
          <w:sz w:val="28"/>
          <w:szCs w:val="28"/>
          <w:rtl/>
        </w:rPr>
        <w:t xml:space="preserve">«اللّهمّ إن کنت تعلم أنّی أمسیت لک صائماً فأذقه طعم الحَرَب</w:t>
      </w:r>
      <w:r>
        <w:rPr>
          <w:rStyle w:val="FootnoteReference"/>
        </w:rPr>
        <w:footnoteReference w:id="487"/>
      </w:r>
      <w:r>
        <w:rPr>
          <w:rFonts w:ascii="Amiri" w:hAnsi="Amiri" w:eastAsia="Amiri" w:cs="Amiri"/>
          <w:lang w:bidi="ar-SA"/>
          <w:color w:val="111111"/>
          <w:sz w:val="28"/>
          <w:szCs w:val="28"/>
          <w:rtl/>
        </w:rPr>
        <w:t xml:space="preserve">، وذلّ الأسر» .</w:t>
      </w:r>
    </w:p>
    <w:p>
      <w:pPr>
        <w:pStyle w:val="BookText"/>
      </w:pPr>
      <w:r>
        <w:rPr>
          <w:rFonts w:ascii="Amiri" w:hAnsi="Amiri" w:eastAsia="Amiri" w:cs="Amiri"/>
          <w:lang w:bidi="ar-SA"/>
          <w:color w:val="111111"/>
          <w:sz w:val="28"/>
          <w:szCs w:val="28"/>
          <w:rtl/>
        </w:rPr>
        <w:t xml:space="preserve">فوالله إن ذهبت الأیّام حتّی حُرب</w:t>
      </w:r>
      <w:r>
        <w:rPr>
          <w:rStyle w:val="FootnoteReference"/>
        </w:rPr>
        <w:footnoteReference w:id="488"/>
      </w:r>
      <w:r>
        <w:rPr>
          <w:rFonts w:ascii="IRNazanin" w:hAnsi="IRNazanin" w:eastAsia="IRNazanin" w:cs="IRNazanin"/>
          <w:lang w:bidi="fa-IR"/>
          <w:color w:val="111111"/>
          <w:sz w:val="28"/>
          <w:szCs w:val="28"/>
          <w:rtl/>
        </w:rPr>
        <w:t xml:space="preserve">ماله وما کان له، ثمّ أخذ أسیراً وهو ذا قد مات - لا رحمه الله . وقد أدال الله عزّ وجلّ منه</w:t>
      </w:r>
      <w:r>
        <w:rPr>
          <w:rStyle w:val="FootnoteReference"/>
        </w:rPr>
        <w:footnoteReference w:id="489"/>
      </w:r>
      <w:r>
        <w:rPr>
          <w:rFonts w:ascii="IRNazanin" w:hAnsi="IRNazanin" w:eastAsia="IRNazanin" w:cs="IRNazanin"/>
          <w:lang w:bidi="fa-IR"/>
          <w:color w:val="111111"/>
          <w:sz w:val="28"/>
          <w:szCs w:val="28"/>
          <w:rtl/>
        </w:rPr>
        <w:t xml:space="preserve">وما زال یدیل أولیاءه من أعدائه .</w:t>
      </w:r>
    </w:p>
    <w:p>
      <w:pPr>
        <w:pStyle w:val="BookText"/>
      </w:pPr>
      <w:r>
        <w:rPr>
          <w:rFonts w:ascii="IRNazanin" w:hAnsi="IRNazanin" w:eastAsia="IRNazanin" w:cs="IRNazanin"/>
          <w:lang w:bidi="fa-IR"/>
          <w:color w:val="111111"/>
          <w:sz w:val="28"/>
          <w:szCs w:val="28"/>
          <w:rtl/>
        </w:rPr>
        <w:t xml:space="preserve">مناقب ابن شهرآشوب: وقال ابن سنان (مثله) .</w:t>
      </w:r>
      <w:r>
        <w:rPr>
          <w:rStyle w:val="FootnoteReference"/>
        </w:rPr>
        <w:footnoteReference w:id="490"/>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0" w:name="pg19425_207401"/>
    <w:bookmarkEnd w:id="50"/>
    <w:p>
      <w:pPr>
        <w:pStyle w:val="Heading3"/>
      </w:pPr>
      <w:bookmarkStart w:id="533" w:name="_Toc110"/>
      <w:r>
        <w:t>11- أبواب معجزاته علیه السلام فی المنامات</w:t>
      </w:r>
      <w:bookmarkEnd w:id="533"/>
    </w:p>
    <w:p>
      <w:pPr>
        <w:pStyle w:val="Heading4"/>
      </w:pPr>
      <w:bookmarkStart w:id="534" w:name="_Toc111"/>
      <w:r>
        <w:t>1 - باب إخباره علیه السلام موسی بن القاسم فی عالم الرؤیا عن مسألة إسماعیل</w:t>
      </w:r>
      <w:bookmarkEnd w:id="534"/>
    </w:p>
    <w:p>
      <w:pPr>
        <w:pStyle w:val="BookText"/>
      </w:pPr>
      <w:r>
        <w:rPr>
          <w:rFonts w:ascii="IRNazanin" w:hAnsi="IRNazanin" w:eastAsia="IRNazanin" w:cs="IRNazanin"/>
          <w:lang w:bidi="fa-IR"/>
          <w:color w:val="111111"/>
          <w:sz w:val="28"/>
          <w:szCs w:val="28"/>
          <w:rtl/>
        </w:rPr>
        <w:t xml:space="preserve">1- الهدایة الکبری : عن محمّد بن إبراهیم، عن محمّد بن علیّ، عن موسی بن القاسم، قال : شاجرنی رجل - ونحن فی مکّة - من أصحابنا یقال له: «إسماعیل» فی أبی الحسن الرضا علیه السلام، فقال :</w:t>
      </w:r>
    </w:p>
    <w:p>
      <w:pPr>
        <w:pStyle w:val="BookText"/>
      </w:pPr>
      <w:r>
        <w:rPr>
          <w:rFonts w:ascii="IRNazanin" w:hAnsi="IRNazanin" w:eastAsia="IRNazanin" w:cs="IRNazanin"/>
          <w:lang w:bidi="fa-IR"/>
          <w:color w:val="111111"/>
          <w:sz w:val="28"/>
          <w:szCs w:val="28"/>
          <w:rtl/>
        </w:rPr>
        <w:t xml:space="preserve">کان یجب (علیه) أن یدعو المأمون إلی الله وإلی طاعته؟</w:t>
      </w:r>
    </w:p>
    <w:p>
      <w:pPr>
        <w:pStyle w:val="BookText"/>
      </w:pPr>
      <w:r>
        <w:rPr>
          <w:rFonts w:ascii="IRNazanin" w:hAnsi="IRNazanin" w:eastAsia="IRNazanin" w:cs="IRNazanin"/>
          <w:lang w:bidi="fa-IR"/>
          <w:color w:val="111111"/>
          <w:sz w:val="28"/>
          <w:szCs w:val="28"/>
          <w:rtl/>
        </w:rPr>
        <w:t xml:space="preserve">فلم أدر ما أُجیبه، فأنصرفت إلی فراشی، فرأیت أبا جعفر علیه السلام فی نومی؛</w:t>
      </w:r>
    </w:p>
    <w:p>
      <w:pPr>
        <w:pStyle w:val="BookText"/>
      </w:pPr>
      <w:r>
        <w:rPr>
          <w:rFonts w:ascii="IRNazanin" w:hAnsi="IRNazanin" w:eastAsia="IRNazanin" w:cs="IRNazanin"/>
          <w:lang w:bidi="fa-IR"/>
          <w:color w:val="111111"/>
          <w:sz w:val="28"/>
          <w:szCs w:val="28"/>
          <w:rtl/>
        </w:rPr>
        <w:t xml:space="preserve">فقلت له : جعلت فداک، إنّ إسماعیل سألنی هل کان یجب علی ابیک أن یدعو المأمون إلی الله وطاعته؟ فلم أدر ما أُجیبه .</w:t>
      </w:r>
    </w:p>
    <w:p>
      <w:pPr>
        <w:pStyle w:val="BookText"/>
      </w:pPr>
      <w:r>
        <w:rPr>
          <w:rFonts w:ascii="IRNazanin" w:hAnsi="IRNazanin" w:eastAsia="IRNazanin" w:cs="IRNazanin"/>
          <w:lang w:bidi="fa-IR"/>
          <w:color w:val="111111"/>
          <w:sz w:val="28"/>
          <w:szCs w:val="28"/>
          <w:rtl/>
        </w:rPr>
        <w:t xml:space="preserve">فقال لی : إنّما یدعو الإمام إلی الله مثلک و مثل أصحابک و من تبعهم.</w:t>
      </w:r>
    </w:p>
    <w:p>
      <w:pPr>
        <w:pStyle w:val="BookText"/>
      </w:pPr>
      <w:r>
        <w:rPr>
          <w:rFonts w:ascii="IRNazanin" w:hAnsi="IRNazanin" w:eastAsia="IRNazanin" w:cs="IRNazanin"/>
          <w:lang w:bidi="fa-IR"/>
          <w:color w:val="111111"/>
          <w:sz w:val="28"/>
          <w:szCs w:val="28"/>
          <w:rtl/>
        </w:rPr>
        <w:t xml:space="preserve">فانتبهت وحفظت الجواب من أبی جعفر محمّد علیه السلام، وخرجت إلی الطواف، فلقینی إسماعیل، فقلت له ما قاله لی أبو جعفر، فکأنّی ألقمته حجراً .</w:t>
      </w:r>
    </w:p>
    <w:p>
      <w:pPr>
        <w:pStyle w:val="BookText"/>
      </w:pPr>
      <w:r>
        <w:rPr>
          <w:rFonts w:ascii="IRNazanin" w:hAnsi="IRNazanin" w:eastAsia="IRNazanin" w:cs="IRNazanin"/>
          <w:lang w:bidi="fa-IR"/>
          <w:color w:val="111111"/>
          <w:sz w:val="28"/>
          <w:szCs w:val="28"/>
          <w:rtl/>
        </w:rPr>
        <w:t xml:space="preserve">فلمّا کان من قابل أتیت المدینة، ودخلت علی أبی جعفر علیه السلام وهو یصلّی، فأجلسنی موفّق الخادم، فلمّا فرغ من صلاته، قال لی:</w:t>
      </w:r>
    </w:p>
    <w:p>
      <w:pPr>
        <w:pStyle w:val="BookText"/>
      </w:pPr>
      <w:r>
        <w:rPr>
          <w:rFonts w:ascii="IRNazanin" w:hAnsi="IRNazanin" w:eastAsia="IRNazanin" w:cs="IRNazanin"/>
          <w:lang w:bidi="fa-IR"/>
          <w:color w:val="111111"/>
          <w:sz w:val="28"/>
          <w:szCs w:val="28"/>
          <w:rtl/>
        </w:rPr>
        <w:t xml:space="preserve">یا موسی، ما الّذی قال إسماعیل بمکّة عام أوّل حیث شاجرک فی أبی؟</w:t>
      </w:r>
    </w:p>
    <w:p>
      <w:pPr>
        <w:pStyle w:val="BookText"/>
      </w:pPr>
      <w:r>
        <w:rPr>
          <w:rFonts w:ascii="IRNazanin" w:hAnsi="IRNazanin" w:eastAsia="IRNazanin" w:cs="IRNazanin"/>
          <w:lang w:bidi="fa-IR"/>
          <w:color w:val="111111"/>
          <w:sz w:val="28"/>
          <w:szCs w:val="28"/>
          <w:rtl/>
        </w:rPr>
        <w:t xml:space="preserve">قلت : جعلت فداک، أنت تعلم . قال : ما کانت رؤیاک؟</w:t>
      </w:r>
    </w:p>
    <w:p>
      <w:pPr>
        <w:pStyle w:val="BookText"/>
      </w:pPr>
      <w:r>
        <w:rPr>
          <w:rFonts w:ascii="IRNazanin" w:hAnsi="IRNazanin" w:eastAsia="IRNazanin" w:cs="IRNazanin"/>
          <w:lang w:bidi="fa-IR"/>
          <w:color w:val="111111"/>
          <w:sz w:val="28"/>
          <w:szCs w:val="28"/>
          <w:rtl/>
        </w:rPr>
        <w:t xml:space="preserve">قلت : رأیتک یا سیّدی فی نومی، وشکوت إلیک إسماعیل . قال : فقلت : إنّما یجب طاعته علی مثلک، ومثل أصحابک ممّن لا یبغیه، وخصمته . قال : هو ذلک .</w:t>
      </w:r>
    </w:p>
    <w:p>
      <w:pPr>
        <w:pStyle w:val="BookText"/>
      </w:pPr>
      <w:r>
        <w:rPr>
          <w:rFonts w:ascii="IRNazanin" w:hAnsi="IRNazanin" w:eastAsia="IRNazanin" w:cs="IRNazanin"/>
          <w:lang w:bidi="fa-IR"/>
          <w:color w:val="111111"/>
          <w:sz w:val="28"/>
          <w:szCs w:val="28"/>
          <w:rtl/>
        </w:rPr>
        <w:t xml:space="preserve">قال : أنا قلت لک فی منامک، والساعة اُعیده علیک .</w:t>
      </w:r>
    </w:p>
    <w:p>
      <w:pPr>
        <w:pStyle w:val="BookText"/>
      </w:pPr>
      <w:r>
        <w:rPr>
          <w:rFonts w:ascii="IRNazanin" w:hAnsi="IRNazanin" w:eastAsia="IRNazanin" w:cs="IRNazanin"/>
          <w:lang w:bidi="fa-IR"/>
          <w:color w:val="111111"/>
          <w:sz w:val="28"/>
          <w:szCs w:val="28"/>
          <w:rtl/>
        </w:rPr>
        <w:t xml:space="preserve">فقلت : والله هذا هو الحقّ المبین .</w:t>
      </w:r>
      <w:r>
        <w:rPr>
          <w:rStyle w:val="FootnoteReference"/>
        </w:rPr>
        <w:footnoteReference w:id="491"/>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1" w:name="pg19425_207402"/>
    <w:bookmarkEnd w:id="51"/>
    <w:p>
      <w:pPr>
        <w:pStyle w:val="Heading4"/>
      </w:pPr>
      <w:bookmarkStart w:id="535" w:name="_Toc112"/>
      <w:r>
        <w:t>2- باب معجزته علیه السلام فی عالم الرؤیا لرجل و إخبار أبیه له بمکان المال</w:t>
      </w:r>
      <w:bookmarkEnd w:id="535"/>
    </w:p>
    <w:p>
      <w:pPr>
        <w:pStyle w:val="BookText"/>
      </w:pPr>
      <w:r>
        <w:rPr>
          <w:rFonts w:ascii="IRNazanin" w:hAnsi="IRNazanin" w:eastAsia="IRNazanin" w:cs="IRNazanin"/>
          <w:lang w:bidi="fa-IR"/>
          <w:color w:val="111111"/>
          <w:sz w:val="28"/>
          <w:szCs w:val="28"/>
          <w:rtl/>
        </w:rPr>
        <w:t xml:space="preserve">1- دعوات الراوندی : عن الحسن بن علیّ العسکری ، عن أبیه علیهما السلام ، قال :</w:t>
      </w:r>
    </w:p>
    <w:p>
      <w:pPr>
        <w:pStyle w:val="BookText"/>
      </w:pPr>
      <w:r>
        <w:rPr>
          <w:rFonts w:ascii="IRNazanin" w:hAnsi="IRNazanin" w:eastAsia="IRNazanin" w:cs="IRNazanin"/>
          <w:lang w:bidi="fa-IR"/>
          <w:color w:val="111111"/>
          <w:sz w:val="28"/>
          <w:szCs w:val="28"/>
          <w:rtl/>
        </w:rPr>
        <w:t xml:space="preserve">جاء رجل إلی محمّد بن علیّ بن موسی علیهم السلام، فقال :</w:t>
      </w:r>
    </w:p>
    <w:p>
      <w:pPr>
        <w:pStyle w:val="BookText"/>
      </w:pPr>
      <w:r>
        <w:rPr>
          <w:rFonts w:ascii="IRNazanin" w:hAnsi="IRNazanin" w:eastAsia="IRNazanin" w:cs="IRNazanin"/>
          <w:lang w:bidi="fa-IR"/>
          <w:color w:val="111111"/>
          <w:sz w:val="28"/>
          <w:szCs w:val="28"/>
          <w:rtl/>
        </w:rPr>
        <w:t xml:space="preserve">یابن رسول الله، إنّ أبی مات وکان له مال، ففاجأه</w:t>
      </w:r>
      <w:r>
        <w:rPr>
          <w:rStyle w:val="FootnoteReference"/>
        </w:rPr>
        <w:footnoteReference w:id="492"/>
      </w:r>
      <w:r>
        <w:rPr>
          <w:rFonts w:ascii="IRNazanin" w:hAnsi="IRNazanin" w:eastAsia="IRNazanin" w:cs="IRNazanin"/>
          <w:lang w:bidi="fa-IR"/>
          <w:color w:val="111111"/>
          <w:sz w:val="28"/>
          <w:szCs w:val="28"/>
          <w:rtl/>
        </w:rPr>
        <w:t xml:space="preserve">الموت ، ولست أقف علی ماله، ولی عیال کثیر، وأنا من موالیکم فأغثنی .</w:t>
      </w:r>
    </w:p>
    <w:p>
      <w:pPr>
        <w:pStyle w:val="BookText"/>
      </w:pPr>
      <w:r>
        <w:rPr>
          <w:rFonts w:ascii="IRNazanin" w:hAnsi="IRNazanin" w:eastAsia="IRNazanin" w:cs="IRNazanin"/>
          <w:lang w:bidi="fa-IR"/>
          <w:color w:val="111111"/>
          <w:sz w:val="28"/>
          <w:szCs w:val="28"/>
          <w:rtl/>
        </w:rPr>
        <w:t xml:space="preserve">فقال له أبو جعفر علیه السلام : إذا صلّیت العشاء الآخرة، فصلّ علی محمّد وآل محمّد مائة مرّة، فإنّ أباک یأتیک ویخبرک بأمر المال.</w:t>
      </w:r>
    </w:p>
    <w:p>
      <w:pPr>
        <w:pStyle w:val="BookText"/>
      </w:pPr>
      <w:r>
        <w:rPr>
          <w:rFonts w:ascii="IRNazanin" w:hAnsi="IRNazanin" w:eastAsia="IRNazanin" w:cs="IRNazanin"/>
          <w:lang w:bidi="fa-IR"/>
          <w:color w:val="111111"/>
          <w:sz w:val="28"/>
          <w:szCs w:val="28"/>
          <w:rtl/>
        </w:rPr>
        <w:t xml:space="preserve">ففعل الرجل ذلک، فأتاه أبوه فی منامه وأخبره به .</w:t>
      </w:r>
    </w:p>
    <w:p>
      <w:pPr>
        <w:pStyle w:val="BookText"/>
      </w:pPr>
      <w:r>
        <w:rPr>
          <w:rFonts w:ascii="IRNazanin" w:hAnsi="IRNazanin" w:eastAsia="IRNazanin" w:cs="IRNazanin"/>
          <w:lang w:bidi="fa-IR"/>
          <w:color w:val="111111"/>
          <w:sz w:val="28"/>
          <w:szCs w:val="28"/>
          <w:rtl/>
        </w:rPr>
        <w:t xml:space="preserve">فذهب الرجل وأخذ المال .</w:t>
      </w:r>
    </w:p>
    <w:p>
      <w:pPr>
        <w:pStyle w:val="BookText"/>
      </w:pPr>
      <w:r>
        <w:rPr>
          <w:rFonts w:ascii="IRNazanin" w:hAnsi="IRNazanin" w:eastAsia="IRNazanin" w:cs="IRNazanin"/>
          <w:lang w:bidi="fa-IR"/>
          <w:color w:val="111111"/>
          <w:sz w:val="28"/>
          <w:szCs w:val="28"/>
          <w:rtl/>
        </w:rPr>
        <w:t xml:space="preserve">الخرائج والجرائح : عن أبی هاشم الجعفری ( مثله)، وزاد فیه ما لفظه :</w:t>
      </w:r>
    </w:p>
    <w:p>
      <w:pPr>
        <w:pStyle w:val="BookText"/>
      </w:pPr>
      <w:r>
        <w:rPr>
          <w:rFonts w:ascii="IRNazanin" w:hAnsi="IRNazanin" w:eastAsia="IRNazanin" w:cs="IRNazanin"/>
          <w:lang w:bidi="fa-IR"/>
          <w:color w:val="111111"/>
          <w:sz w:val="28"/>
          <w:szCs w:val="28"/>
          <w:rtl/>
        </w:rPr>
        <w:t xml:space="preserve">ففعل الرجل ذلک، فرأی أباه فی النوم، فقال: یا بنیّ مالی فی موضع کذا فخذه، وأذهب إلی أبن رسول الله صلّی الله علیه وآله فأخبره أنّی دللتک علی المال .</w:t>
      </w:r>
    </w:p>
    <w:p>
      <w:pPr>
        <w:pStyle w:val="BookText"/>
      </w:pPr>
      <w:r>
        <w:rPr>
          <w:rFonts w:ascii="IRNazanin" w:hAnsi="IRNazanin" w:eastAsia="IRNazanin" w:cs="IRNazanin"/>
          <w:lang w:bidi="fa-IR"/>
          <w:color w:val="111111"/>
          <w:sz w:val="28"/>
          <w:szCs w:val="28"/>
          <w:rtl/>
        </w:rPr>
        <w:t xml:space="preserve">فذهب الرجل فأخذ المال، وأخبر الإمام بأمر المال .</w:t>
      </w:r>
    </w:p>
    <w:p>
      <w:pPr>
        <w:pStyle w:val="BookText"/>
      </w:pPr>
      <w:r>
        <w:rPr>
          <w:rFonts w:ascii="IRNazanin" w:hAnsi="IRNazanin" w:eastAsia="IRNazanin" w:cs="IRNazanin"/>
          <w:lang w:bidi="fa-IR"/>
          <w:color w:val="111111"/>
          <w:sz w:val="28"/>
          <w:szCs w:val="28"/>
          <w:rtl/>
        </w:rPr>
        <w:t xml:space="preserve">وقال : الحمد لله الّذی أکرمک واصطفاک .</w:t>
      </w:r>
    </w:p>
    <w:p>
      <w:pPr>
        <w:pStyle w:val="BookText"/>
      </w:pPr>
      <w:r>
        <w:rPr>
          <w:rFonts w:ascii="IRNazanin" w:hAnsi="IRNazanin" w:eastAsia="IRNazanin" w:cs="IRNazanin"/>
          <w:lang w:bidi="fa-IR"/>
          <w:color w:val="111111"/>
          <w:sz w:val="28"/>
          <w:szCs w:val="28"/>
          <w:rtl/>
        </w:rPr>
        <w:t xml:space="preserve">المناقب لأبن شهرآشوب : قال الحسن بن علیّ علیهما السلام :</w:t>
      </w:r>
    </w:p>
    <w:p>
      <w:pPr>
        <w:pStyle w:val="BookText"/>
      </w:pPr>
      <w:r>
        <w:rPr>
          <w:rFonts w:ascii="IRNazanin" w:hAnsi="IRNazanin" w:eastAsia="IRNazanin" w:cs="IRNazanin"/>
          <w:lang w:bidi="fa-IR"/>
          <w:color w:val="111111"/>
          <w:sz w:val="28"/>
          <w:szCs w:val="28"/>
          <w:rtl/>
        </w:rPr>
        <w:t xml:space="preserve">إنّ رجلاً جاء إلی التقیّ علیه السلام وقال : أدرکنی یابن رسول الله، فإنّ أبی قد مات فجأة وکان له ألف دینار، ولست أصل إلیه، ولی عیال کثیر ( وذکر مثله) .</w:t>
      </w:r>
    </w:p>
    <w:p>
      <w:pPr>
        <w:pStyle w:val="BookText"/>
      </w:pPr>
      <w:r>
        <w:rPr>
          <w:rFonts w:ascii="IRNazanin" w:hAnsi="IRNazanin" w:eastAsia="IRNazanin" w:cs="IRNazanin"/>
          <w:lang w:bidi="fa-IR"/>
          <w:color w:val="111111"/>
          <w:sz w:val="28"/>
          <w:szCs w:val="28"/>
          <w:rtl/>
        </w:rPr>
        <w:t xml:space="preserve">وفی روایة ابن أسباط : وهو إذ ذاک خماسی، إلاّ أنّه لم یذکر موت والده .</w:t>
      </w:r>
      <w:r>
        <w:rPr>
          <w:rStyle w:val="FootnoteReference"/>
        </w:rPr>
        <w:footnoteReference w:id="493"/>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2" w:name="pg19425_207403"/>
    <w:bookmarkEnd w:id="52"/>
    <w:p>
      <w:pPr>
        <w:pStyle w:val="Heading3"/>
      </w:pPr>
      <w:bookmarkStart w:id="536" w:name="_Toc113"/>
      <w:r>
        <w:t>12 - أبواب معجزاته علیه السلام فی إراءته العجائب</w:t>
      </w:r>
      <w:bookmarkEnd w:id="536"/>
    </w:p>
    <w:p>
      <w:pPr>
        <w:pStyle w:val="Heading4"/>
      </w:pPr>
      <w:bookmarkStart w:id="537" w:name="_Toc114"/>
      <w:r>
        <w:t>1 - باب معجزته علیه السلام فی إلقاء خاتمه فی دجلة، فوقفت کلّ سفینة</w:t>
      </w:r>
      <w:bookmarkEnd w:id="537"/>
    </w:p>
    <w:p>
      <w:pPr>
        <w:pStyle w:val="BookText"/>
      </w:pPr>
      <w:r>
        <w:rPr>
          <w:rFonts w:ascii="IRNazanin" w:hAnsi="IRNazanin" w:eastAsia="IRNazanin" w:cs="IRNazanin"/>
          <w:lang w:bidi="fa-IR"/>
          <w:color w:val="111111"/>
          <w:sz w:val="28"/>
          <w:szCs w:val="28"/>
          <w:rtl/>
        </w:rPr>
        <w:t xml:space="preserve">1- دلائل الإمامة : قال أبو جعفر : حدّثنا عبد الله بن الهیثم أبو قبیصة الضریر ، قال : حدّثنا أحمد بن موسی ، قال : أخبرنا حکیم بن حمّاد، قال :</w:t>
      </w:r>
    </w:p>
    <w:p>
      <w:pPr>
        <w:pStyle w:val="BookText"/>
      </w:pPr>
      <w:r>
        <w:rPr>
          <w:rFonts w:ascii="IRNazanin" w:hAnsi="IRNazanin" w:eastAsia="IRNazanin" w:cs="IRNazanin"/>
          <w:lang w:bidi="fa-IR"/>
          <w:color w:val="111111"/>
          <w:sz w:val="28"/>
          <w:szCs w:val="28"/>
          <w:rtl/>
        </w:rPr>
        <w:t xml:space="preserve">رأیت محمّد بن علیّ علیهما السلام وقد ألقی فی دجلة خاتماً، فوقفت کلّ سفینة صاعدة وهابطة، وأهل العراق یومئذ متزایدون ؛</w:t>
      </w:r>
    </w:p>
    <w:p>
      <w:pPr>
        <w:pStyle w:val="BookText"/>
      </w:pPr>
      <w:r>
        <w:rPr>
          <w:rFonts w:ascii="IRNazanin" w:hAnsi="IRNazanin" w:eastAsia="IRNazanin" w:cs="IRNazanin"/>
          <w:lang w:bidi="fa-IR"/>
          <w:color w:val="111111"/>
          <w:sz w:val="28"/>
          <w:szCs w:val="28"/>
          <w:rtl/>
        </w:rPr>
        <w:t xml:space="preserve">ثمّ قال الغلامه : أخرج الخاتم، فسارت الزوارق .</w:t>
      </w:r>
      <w:r>
        <w:rPr>
          <w:rStyle w:val="FootnoteReference"/>
        </w:rPr>
        <w:footnoteReference w:id="494"/>
      </w:r>
    </w:p>
    <w:p>
      <w:pPr>
        <w:pStyle w:val="Heading4"/>
      </w:pPr>
      <w:bookmarkStart w:id="538" w:name="_Toc115"/>
      <w:r>
        <w:t>2- باب معجزته علیه السلام فی عبوره النهر بالتقاء شطّیه</w:t>
      </w:r>
      <w:bookmarkEnd w:id="538"/>
    </w:p>
    <w:p>
      <w:pPr>
        <w:pStyle w:val="BookText"/>
      </w:pPr>
      <w:r>
        <w:rPr>
          <w:rFonts w:ascii="IRNazanin" w:hAnsi="IRNazanin" w:eastAsia="IRNazanin" w:cs="IRNazanin"/>
          <w:lang w:bidi="fa-IR"/>
          <w:color w:val="111111"/>
          <w:sz w:val="28"/>
          <w:szCs w:val="28"/>
          <w:rtl/>
        </w:rPr>
        <w:t xml:space="preserve">1- دلائل الإمامة : قال أبو جعفر : حدّثنا سفیان، عن أبیه ، قال محمّد بن یحیی:</w:t>
      </w:r>
    </w:p>
    <w:p>
      <w:pPr>
        <w:pStyle w:val="BookText"/>
      </w:pPr>
      <w:r>
        <w:rPr>
          <w:rFonts w:ascii="IRNazanin" w:hAnsi="IRNazanin" w:eastAsia="IRNazanin" w:cs="IRNazanin"/>
          <w:lang w:bidi="fa-IR"/>
          <w:color w:val="111111"/>
          <w:sz w:val="28"/>
          <w:szCs w:val="28"/>
          <w:rtl/>
        </w:rPr>
        <w:t xml:space="preserve">لقیت محمّد بن علیّ الرضا علیهما السلام علی شط دجلة فأتبعته طرفی، فعبر </w:t>
      </w:r>
      <w:r>
        <w:rPr>
          <w:rStyle w:val="FootnoteReference"/>
        </w:rPr>
        <w:footnoteReference w:id="49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ورأیته بالأنبار</w:t>
      </w:r>
      <w:r>
        <w:rPr>
          <w:rStyle w:val="FootnoteReference"/>
        </w:rPr>
        <w:footnoteReference w:id="496"/>
      </w:r>
      <w:r>
        <w:rPr>
          <w:rFonts w:ascii="IRNazanin" w:hAnsi="IRNazanin" w:eastAsia="IRNazanin" w:cs="IRNazanin"/>
          <w:lang w:bidi="fa-IR"/>
          <w:color w:val="111111"/>
          <w:sz w:val="28"/>
          <w:szCs w:val="28"/>
          <w:rtl/>
        </w:rPr>
        <w:t xml:space="preserve">علی الفرات فعل مثل ذلک .</w:t>
      </w:r>
      <w:r>
        <w:rPr>
          <w:rStyle w:val="FootnoteReference"/>
        </w:rPr>
        <w:footnoteReference w:id="497"/>
      </w:r>
    </w:p>
    <w:p>
      <w:pPr>
        <w:pStyle w:val="Heading4"/>
      </w:pPr>
      <w:bookmarkStart w:id="539" w:name="_Toc116"/>
      <w:r>
        <w:t>3- باب معجزته علیه السلام فی إذابة قصعة صینیّة وإعادتها إلی حالها</w:t>
      </w:r>
      <w:bookmarkEnd w:id="539"/>
    </w:p>
    <w:p>
      <w:pPr>
        <w:pStyle w:val="BookText"/>
      </w:pPr>
      <w:r>
        <w:rPr>
          <w:rFonts w:ascii="Amiri" w:hAnsi="Amiri" w:eastAsia="Amiri" w:cs="Amiri"/>
          <w:lang w:bidi="ar-SA"/>
          <w:color w:val="111111"/>
          <w:sz w:val="28"/>
          <w:szCs w:val="28"/>
          <w:rtl/>
        </w:rPr>
        <w:t xml:space="preserve">1- دلائل الإمامة : قال أبو جعفر : حدّثنا عبد الله بن محمّد، قال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19425_207404"/>
    <w:bookmarkEnd w:id="53"/>
    <w:p>
      <w:pPr>
        <w:pStyle w:val="BookText"/>
      </w:pPr>
      <w:r>
        <w:rPr>
          <w:rFonts w:ascii="IRNazanin" w:hAnsi="IRNazanin" w:eastAsia="IRNazanin" w:cs="IRNazanin"/>
          <w:lang w:bidi="fa-IR"/>
          <w:color w:val="111111"/>
          <w:sz w:val="28"/>
          <w:szCs w:val="28"/>
          <w:rtl/>
        </w:rPr>
        <w:t xml:space="preserve">قال لی عمارة بن زید</w:t>
      </w:r>
      <w:r>
        <w:rPr>
          <w:rStyle w:val="FootnoteReference"/>
        </w:rPr>
        <w:footnoteReference w:id="498"/>
      </w:r>
      <w:r>
        <w:rPr>
          <w:rFonts w:ascii="IRNazanin" w:hAnsi="IRNazanin" w:eastAsia="IRNazanin" w:cs="IRNazanin"/>
          <w:lang w:bidi="fa-IR"/>
          <w:color w:val="111111"/>
          <w:sz w:val="28"/>
          <w:szCs w:val="28"/>
          <w:rtl/>
        </w:rPr>
        <w:t xml:space="preserve">: رأیت محمّد بن علیّ علیهما السلام وبین یدیه قصعة صینیّة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فقال لی: یا عمارة أتری من هذه عجباً؟ قلت: نعم.</w:t>
      </w:r>
    </w:p>
    <w:p>
      <w:pPr>
        <w:pStyle w:val="BookText"/>
      </w:pPr>
      <w:r>
        <w:rPr>
          <w:rFonts w:ascii="IRNazanin" w:hAnsi="IRNazanin" w:eastAsia="IRNazanin" w:cs="IRNazanin"/>
          <w:lang w:bidi="fa-IR"/>
          <w:color w:val="111111"/>
          <w:sz w:val="28"/>
          <w:szCs w:val="28"/>
          <w:rtl/>
        </w:rPr>
        <w:t xml:space="preserve">فوضع یده علیها فذابت حتّی صارت ماءً، ثمّ جمعه حتّی جعله فی قدح ؛ ثمّ ردّها بعد مسحها بیده کما کانت قصعة صینیّة، وقال : مثل هکذا فلتکن القدرة .</w:t>
      </w:r>
      <w:r>
        <w:rPr>
          <w:rStyle w:val="FootnoteReference"/>
        </w:rPr>
        <w:footnoteReference w:id="500"/>
      </w:r>
    </w:p>
    <w:p>
      <w:pPr>
        <w:pStyle w:val="Heading4"/>
      </w:pPr>
      <w:bookmarkStart w:id="540" w:name="_Toc117"/>
      <w:r>
        <w:t>4- باب معجزته علیه السلام فی تغییر لون شعره</w:t>
      </w:r>
      <w:bookmarkEnd w:id="540"/>
    </w:p>
    <w:p>
      <w:pPr>
        <w:pStyle w:val="BookText"/>
      </w:pPr>
      <w:r>
        <w:rPr>
          <w:rFonts w:ascii="IRNazanin" w:hAnsi="IRNazanin" w:eastAsia="IRNazanin" w:cs="IRNazanin"/>
          <w:lang w:bidi="fa-IR"/>
          <w:color w:val="111111"/>
          <w:sz w:val="28"/>
          <w:szCs w:val="28"/>
          <w:rtl/>
        </w:rPr>
        <w:t xml:space="preserve">1- دلائل الإمامة : قال أبو جعفر محمّد بن جریر الطبری : حدّثنا سفیان، قال :</w:t>
      </w:r>
    </w:p>
    <w:p>
      <w:pPr>
        <w:pStyle w:val="BookText"/>
      </w:pPr>
      <w:r>
        <w:rPr>
          <w:rFonts w:ascii="IRNazanin" w:hAnsi="IRNazanin" w:eastAsia="IRNazanin" w:cs="IRNazanin"/>
          <w:lang w:bidi="fa-IR"/>
          <w:color w:val="111111"/>
          <w:sz w:val="28"/>
          <w:szCs w:val="28"/>
          <w:rtl/>
        </w:rPr>
        <w:t xml:space="preserve">حدّثنا عمارة بن زید</w:t>
      </w:r>
      <w:r>
        <w:rPr>
          <w:rStyle w:val="FootnoteReference"/>
        </w:rPr>
        <w:footnoteReference w:id="501"/>
      </w:r>
      <w:r>
        <w:rPr>
          <w:rFonts w:ascii="IRNazanin" w:hAnsi="IRNazanin" w:eastAsia="IRNazanin" w:cs="IRNazanin"/>
          <w:lang w:bidi="fa-IR"/>
          <w:color w:val="111111"/>
          <w:sz w:val="28"/>
          <w:szCs w:val="28"/>
          <w:rtl/>
        </w:rPr>
        <w:t xml:space="preserve">، قال : حدّثنا إبراهیم بن سعید، قال :</w:t>
      </w:r>
    </w:p>
    <w:p>
      <w:pPr>
        <w:pStyle w:val="BookText"/>
      </w:pPr>
      <w:r>
        <w:rPr>
          <w:rFonts w:ascii="IRNazanin" w:hAnsi="IRNazanin" w:eastAsia="IRNazanin" w:cs="IRNazanin"/>
          <w:lang w:bidi="fa-IR"/>
          <w:color w:val="111111"/>
          <w:sz w:val="28"/>
          <w:szCs w:val="28"/>
          <w:rtl/>
        </w:rPr>
        <w:t xml:space="preserve">رأیت محمّد بن علیّ الرضا علیهم السلام وله شعر - وقال : وفرة - مثل حلک الغراب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فمسح یده علیها فاحمرّت ، ثمّ مسح علیها بظاهر کفّه فابیضّت؛</w:t>
      </w:r>
    </w:p>
    <w:p>
      <w:pPr>
        <w:pStyle w:val="BookText"/>
      </w:pPr>
      <w:r>
        <w:rPr>
          <w:rFonts w:ascii="IRNazanin" w:hAnsi="IRNazanin" w:eastAsia="IRNazanin" w:cs="IRNazanin"/>
          <w:lang w:bidi="fa-IR"/>
          <w:color w:val="111111"/>
          <w:sz w:val="28"/>
          <w:szCs w:val="28"/>
          <w:rtl/>
        </w:rPr>
        <w:t xml:space="preserve">ثمّ مسح علیها باطنها فعادت کما کانت سوداء .</w:t>
      </w:r>
    </w:p>
    <w:p>
      <w:pPr>
        <w:pStyle w:val="BookText"/>
      </w:pPr>
      <w:r>
        <w:rPr>
          <w:rFonts w:ascii="IRNazanin" w:hAnsi="IRNazanin" w:eastAsia="IRNazanin" w:cs="IRNazanin"/>
          <w:lang w:bidi="fa-IR"/>
          <w:color w:val="111111"/>
          <w:sz w:val="28"/>
          <w:szCs w:val="28"/>
          <w:rtl/>
        </w:rPr>
        <w:t xml:space="preserve">فقال لی: یابن سعید هکذا تکون آیات الإمام .</w:t>
      </w:r>
    </w:p>
    <w:p>
      <w:pPr>
        <w:pStyle w:val="BookText"/>
      </w:pPr>
      <w:r>
        <w:rPr>
          <w:rFonts w:ascii="IRNazanin" w:hAnsi="IRNazanin" w:eastAsia="IRNazanin" w:cs="IRNazanin"/>
          <w:lang w:bidi="fa-IR"/>
          <w:color w:val="111111"/>
          <w:sz w:val="28"/>
          <w:szCs w:val="28"/>
          <w:rtl/>
        </w:rPr>
        <w:t xml:space="preserve">فقلت : رأیت أباک یضرب بیده إلی التراب فیجعله دنانیر ودراهم.</w:t>
      </w:r>
    </w:p>
    <w:p>
      <w:pPr>
        <w:pStyle w:val="BookText"/>
      </w:pPr>
      <w:r>
        <w:rPr>
          <w:rFonts w:ascii="IRNazanin" w:hAnsi="IRNazanin" w:eastAsia="IRNazanin" w:cs="IRNazanin"/>
          <w:lang w:bidi="fa-IR"/>
          <w:color w:val="111111"/>
          <w:sz w:val="28"/>
          <w:szCs w:val="28"/>
          <w:rtl/>
        </w:rPr>
        <w:t xml:space="preserve">فقال : فی مصرک نوم یزعمون أنّ الإمام یحتاج إلی مال، فضرب بیده لهم لیبلغهم أنّ کنوز الأرض بید الإمام .</w:t>
      </w:r>
      <w:r>
        <w:rPr>
          <w:rStyle w:val="FootnoteReference"/>
        </w:rPr>
        <w:footnoteReference w:id="503"/>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4" w:name="pg19425_207405"/>
    <w:bookmarkEnd w:id="54"/>
    <w:p>
      <w:pPr>
        <w:pStyle w:val="Heading4"/>
      </w:pPr>
      <w:bookmarkStart w:id="541" w:name="_Toc118"/>
      <w:r>
        <w:t>5- باب معجزته علیه السلام فی تغییر شکله ولونه</w:t>
      </w:r>
      <w:bookmarkEnd w:id="541"/>
    </w:p>
    <w:p>
      <w:pPr>
        <w:pStyle w:val="BookText"/>
      </w:pPr>
      <w:r>
        <w:rPr>
          <w:rFonts w:ascii="IRNazanin" w:hAnsi="IRNazanin" w:eastAsia="IRNazanin" w:cs="IRNazanin"/>
          <w:lang w:bidi="fa-IR"/>
          <w:color w:val="111111"/>
          <w:sz w:val="28"/>
          <w:szCs w:val="28"/>
          <w:rtl/>
        </w:rPr>
        <w:t xml:space="preserve">1- الهدایة الکبری : عن الحسین بن حمدان، قال : حدّثنی أحمد بن صالح، عن عسکر مولی أبی جعفر محمّد بن علیّ الرضا علیهما السلام، قال :</w:t>
      </w:r>
    </w:p>
    <w:p>
      <w:pPr>
        <w:pStyle w:val="BookText"/>
      </w:pPr>
      <w:r>
        <w:rPr>
          <w:rFonts w:ascii="IRNazanin" w:hAnsi="IRNazanin" w:eastAsia="IRNazanin" w:cs="IRNazanin"/>
          <w:lang w:bidi="fa-IR"/>
          <w:color w:val="111111"/>
          <w:sz w:val="28"/>
          <w:szCs w:val="28"/>
          <w:rtl/>
        </w:rPr>
        <w:t xml:space="preserve">دخلت علیه وهو جالس فی وسط إیوان </w:t>
      </w:r>
      <w:r>
        <w:rPr>
          <w:rStyle w:val="FootnoteReference"/>
        </w:rPr>
        <w:footnoteReference w:id="504"/>
      </w:r>
      <w:r>
        <w:rPr>
          <w:rFonts w:ascii="IRNazanin" w:hAnsi="IRNazanin" w:eastAsia="IRNazanin" w:cs="IRNazanin"/>
          <w:lang w:bidi="fa-IR"/>
          <w:color w:val="111111"/>
          <w:sz w:val="28"/>
          <w:szCs w:val="28"/>
          <w:rtl/>
        </w:rPr>
        <w:t xml:space="preserve">له یکون عشرة أذرع فی عشرة أذرع، فوقفت بباب الإیوان أراه، فقلت فی نفسی:</w:t>
      </w:r>
    </w:p>
    <w:p>
      <w:pPr>
        <w:pStyle w:val="BookText"/>
      </w:pPr>
      <w:r>
        <w:rPr>
          <w:rFonts w:ascii="IRNazanin" w:hAnsi="IRNazanin" w:eastAsia="IRNazanin" w:cs="IRNazanin"/>
          <w:lang w:bidi="fa-IR"/>
          <w:color w:val="111111"/>
          <w:sz w:val="28"/>
          <w:szCs w:val="28"/>
          <w:rtl/>
        </w:rPr>
        <w:t xml:space="preserve">سبحان الله ما أشدّ سمرة مولای ، وأضوا جسده !</w:t>
      </w:r>
    </w:p>
    <w:p>
      <w:pPr>
        <w:pStyle w:val="BookText"/>
      </w:pPr>
      <w:r>
        <w:rPr>
          <w:rFonts w:ascii="IRNazanin" w:hAnsi="IRNazanin" w:eastAsia="IRNazanin" w:cs="IRNazanin"/>
          <w:lang w:bidi="fa-IR"/>
          <w:color w:val="111111"/>
          <w:sz w:val="28"/>
          <w:szCs w:val="28"/>
          <w:rtl/>
        </w:rPr>
        <w:t xml:space="preserve">قال : فوالله ما استتممت هذا القول، حتّی عرض جسده وتطاول، وامتلأ به الإیوان إلی سقفه مع جوانب حیطانه، ثمّ رأیت لونه قد أظلم، ثمّ أظلم، ثمّ ابیضّ، ثمّ صار کأبیض من الثلج، ثمّ احمر، ثمّ صار مثل العقیق المحمرّ، ثمّ اخضرّ حتّی صار کأغضّ ما یکون من الأغصان المورقة المخضرة، ثمّ تناقص جسده حتّی صار فی صورته الاُولی، وأعاد لونه إلی اللون الأوّل، فسقطت لوجهی لهول ما رأیت .</w:t>
      </w:r>
    </w:p>
    <w:p>
      <w:pPr>
        <w:pStyle w:val="BookText"/>
      </w:pPr>
      <w:r>
        <w:rPr>
          <w:rFonts w:ascii="IRNazanin" w:hAnsi="IRNazanin" w:eastAsia="IRNazanin" w:cs="IRNazanin"/>
          <w:lang w:bidi="fa-IR"/>
          <w:color w:val="111111"/>
          <w:sz w:val="28"/>
          <w:szCs w:val="28"/>
          <w:rtl/>
        </w:rPr>
        <w:t xml:space="preserve">فصاح بی: یا عسکر تشکّون بنا فنثبّتکم، وتضعفون فنقوّیکم، فوالله لا وصل إلی حقیقة معرفتنا إلاّ من منّ الله بها علیه، وارتضیناه لنا ولیّاً .</w:t>
      </w:r>
    </w:p>
    <w:p>
      <w:pPr>
        <w:pStyle w:val="BookText"/>
      </w:pPr>
      <w:r>
        <w:rPr>
          <w:rFonts w:ascii="IRNazanin" w:hAnsi="IRNazanin" w:eastAsia="IRNazanin" w:cs="IRNazanin"/>
          <w:lang w:bidi="fa-IR"/>
          <w:color w:val="111111"/>
          <w:sz w:val="28"/>
          <w:szCs w:val="28"/>
          <w:rtl/>
        </w:rPr>
        <w:t xml:space="preserve">قال عسکر : فما لبث فی نفسی إلاّ ما أظهره لسانی، وتفوّه به جنانی</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الإمامة : محمّد بن عبد الله، عن محمّد بن إسماعیل، عن علیّ بن الحسین، عن أبیه ، قال : وحدّثنی أحمد بن صالح، عن عسکر (مثله).</w:t>
      </w:r>
    </w:p>
    <w:p>
      <w:pPr>
        <w:pStyle w:val="BookText"/>
      </w:pPr>
      <w:r>
        <w:rPr>
          <w:rFonts w:ascii="IRNazanin" w:hAnsi="IRNazanin" w:eastAsia="IRNazanin" w:cs="IRNazanin"/>
          <w:lang w:bidi="fa-IR"/>
          <w:color w:val="111111"/>
          <w:sz w:val="28"/>
          <w:szCs w:val="28"/>
          <w:rtl/>
        </w:rPr>
        <w:t xml:space="preserve">مقصد الراغب : الحسین بن حمدان (مثله).</w:t>
      </w:r>
    </w:p>
    <w:p>
      <w:pPr>
        <w:pStyle w:val="BookText"/>
      </w:pPr>
      <w:r>
        <w:rPr>
          <w:rFonts w:ascii="IRNazanin" w:hAnsi="IRNazanin" w:eastAsia="IRNazanin" w:cs="IRNazanin"/>
          <w:lang w:bidi="fa-IR"/>
          <w:color w:val="111111"/>
          <w:sz w:val="28"/>
          <w:szCs w:val="28"/>
          <w:rtl/>
        </w:rPr>
        <w:t xml:space="preserve">المناقب لأبن شهرآشوب : عن عسکر مولی أبی جعفر علیه السلام (مثله) .</w:t>
      </w:r>
      <w:r>
        <w:rPr>
          <w:rStyle w:val="FootnoteReference"/>
        </w:rPr>
        <w:footnoteReference w:id="506"/>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5" w:name="pg19425_207406"/>
    <w:bookmarkEnd w:id="55"/>
    <w:p>
      <w:pPr>
        <w:pStyle w:val="Heading3"/>
      </w:pPr>
      <w:bookmarkStart w:id="542" w:name="_Toc119"/>
      <w:r>
        <w:t>13 - أبواب معجزاته علیه السلام فی معرفة الرقاع</w:t>
      </w:r>
      <w:bookmarkEnd w:id="542"/>
    </w:p>
    <w:p>
      <w:pPr>
        <w:pStyle w:val="Heading4"/>
      </w:pPr>
      <w:bookmarkStart w:id="543" w:name="_Toc120"/>
      <w:r>
        <w:t>1 - باب معجزته علیه السلام فی معرفة رقعة الواقفی</w:t>
      </w:r>
      <w:bookmarkEnd w:id="543"/>
    </w:p>
    <w:p>
      <w:pPr>
        <w:pStyle w:val="BookText"/>
      </w:pPr>
      <w:r>
        <w:rPr>
          <w:rFonts w:ascii="IRNazanin" w:hAnsi="IRNazanin" w:eastAsia="IRNazanin" w:cs="IRNazanin"/>
          <w:lang w:bidi="fa-IR"/>
          <w:color w:val="111111"/>
          <w:sz w:val="28"/>
          <w:szCs w:val="28"/>
          <w:rtl/>
        </w:rPr>
        <w:t xml:space="preserve">1- الخرائج والجرائح : قالوا </w:t>
      </w:r>
      <w:r>
        <w:rPr>
          <w:rStyle w:val="FootnoteReference"/>
        </w:rPr>
        <w:footnoteReference w:id="507"/>
      </w:r>
      <w:r>
        <w:rPr>
          <w:rFonts w:ascii="IRNazanin" w:hAnsi="IRNazanin" w:eastAsia="IRNazanin" w:cs="IRNazanin"/>
          <w:lang w:bidi="fa-IR"/>
          <w:color w:val="111111"/>
          <w:sz w:val="28"/>
          <w:szCs w:val="28"/>
          <w:rtl/>
        </w:rPr>
        <w:t xml:space="preserve">: کتبنا إلیه علیه السلام رقاعة فی حوائج لنا؛</w:t>
      </w:r>
    </w:p>
    <w:p>
      <w:pPr>
        <w:pStyle w:val="BookText"/>
      </w:pPr>
      <w:r>
        <w:rPr>
          <w:rFonts w:ascii="IRNazanin" w:hAnsi="IRNazanin" w:eastAsia="IRNazanin" w:cs="IRNazanin"/>
          <w:lang w:bidi="fa-IR"/>
          <w:color w:val="111111"/>
          <w:sz w:val="28"/>
          <w:szCs w:val="28"/>
          <w:rtl/>
        </w:rPr>
        <w:t xml:space="preserve">وکتب رجل من الواقفة رقعة جعلها بین الرقاع؛</w:t>
      </w:r>
    </w:p>
    <w:p>
      <w:pPr>
        <w:pStyle w:val="BookText"/>
      </w:pPr>
      <w:r>
        <w:rPr>
          <w:rFonts w:ascii="IRNazanin" w:hAnsi="IRNazanin" w:eastAsia="IRNazanin" w:cs="IRNazanin"/>
          <w:lang w:bidi="fa-IR"/>
          <w:color w:val="111111"/>
          <w:sz w:val="28"/>
          <w:szCs w:val="28"/>
          <w:rtl/>
        </w:rPr>
        <w:t xml:space="preserve">فوقّع الجواب بخطّه فی الرقاع إلاّ فی رقعة الواقفی، لم یجب فیها بشیء .</w:t>
      </w:r>
      <w:r>
        <w:rPr>
          <w:rStyle w:val="FootnoteReference"/>
        </w:rPr>
        <w:footnoteReference w:id="508"/>
      </w:r>
    </w:p>
    <w:p>
      <w:pPr>
        <w:pStyle w:val="Heading4"/>
      </w:pPr>
      <w:bookmarkStart w:id="544" w:name="_Toc121"/>
      <w:r>
        <w:t>2- باب معجزته علیه السلام فی معرفة أصحاب الرقاع الثلاث</w:t>
      </w:r>
      <w:bookmarkEnd w:id="544"/>
    </w:p>
    <w:p>
      <w:pPr>
        <w:pStyle w:val="BookText"/>
      </w:pPr>
      <w:r>
        <w:rPr>
          <w:rFonts w:ascii="IRNazanin" w:hAnsi="IRNazanin" w:eastAsia="IRNazanin" w:cs="IRNazanin"/>
          <w:lang w:bidi="fa-IR"/>
          <w:color w:val="111111"/>
          <w:sz w:val="28"/>
          <w:szCs w:val="28"/>
          <w:rtl/>
        </w:rPr>
        <w:t xml:space="preserve">1 - الهدایة الکبری: عن الحسین بن داود الیعقوبی</w:t>
      </w:r>
      <w:r>
        <w:rPr>
          <w:rStyle w:val="FootnoteReference"/>
        </w:rPr>
        <w:footnoteReference w:id="509"/>
      </w:r>
      <w:r>
        <w:rPr>
          <w:rFonts w:ascii="IRNazanin" w:hAnsi="IRNazanin" w:eastAsia="IRNazanin" w:cs="IRNazanin"/>
          <w:lang w:bidi="fa-IR"/>
          <w:color w:val="111111"/>
          <w:sz w:val="28"/>
          <w:szCs w:val="28"/>
          <w:rtl/>
        </w:rPr>
        <w:t xml:space="preserve">، عن أبی هاشم داود بن القاسم الجعفری، قال :</w:t>
      </w:r>
    </w:p>
    <w:p>
      <w:pPr>
        <w:pStyle w:val="BookText"/>
      </w:pPr>
      <w:r>
        <w:rPr>
          <w:rFonts w:ascii="IRNazanin" w:hAnsi="IRNazanin" w:eastAsia="IRNazanin" w:cs="IRNazanin"/>
          <w:lang w:bidi="fa-IR"/>
          <w:color w:val="111111"/>
          <w:sz w:val="28"/>
          <w:szCs w:val="28"/>
          <w:rtl/>
        </w:rPr>
        <w:t xml:space="preserve">دخلت علی أبی جعفر علیه السلام ومعی ثلاث رقاع غیر مترجمة، ولا علیها اسم لأصحابها، فاشتبهت علیّ ؛</w:t>
      </w:r>
    </w:p>
    <w:p>
      <w:pPr>
        <w:pStyle w:val="BookText"/>
      </w:pPr>
      <w:r>
        <w:rPr>
          <w:rFonts w:ascii="IRNazanin" w:hAnsi="IRNazanin" w:eastAsia="IRNazanin" w:cs="IRNazanin"/>
          <w:lang w:bidi="fa-IR"/>
          <w:color w:val="111111"/>
          <w:sz w:val="28"/>
          <w:szCs w:val="28"/>
          <w:rtl/>
        </w:rPr>
        <w:t xml:space="preserve">فتناول إحداها وقال : هذه رقعة ریّان بن شبیب </w:t>
      </w:r>
      <w:r>
        <w:rPr>
          <w:rStyle w:val="FootnoteReference"/>
        </w:rPr>
        <w:footnoteReference w:id="5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تناول الثانیة وقال : هذه رقعة محمّد بن حمزة</w:t>
      </w:r>
      <w:r>
        <w:rPr>
          <w:rStyle w:val="FootnoteReference"/>
        </w:rPr>
        <w:footnoteReference w:id="511"/>
      </w:r>
      <w:r>
        <w:rPr>
          <w:rFonts w:ascii="IRNazanin" w:hAnsi="IRNazanin" w:eastAsia="IRNazanin" w:cs="IRNazanin"/>
          <w:lang w:bidi="fa-IR"/>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تناول الثالثة وقال : هذه رقعة علیّ بن الحسین</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أو هو علیّ بن الحسین الهمدانی، قال العلامة: إنّه من أصحاب أبی جعفر الثانی علیه السلام ( راجع معجم رجال الحدیث: 11/ 388، 404 فی ترجمتهما).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فسمّاهم - والله - وسمّی آباءهم، ووقع فیها بالّذی سألوا، فأخذتها ونهضت، فنظر إلی وتبسّم، لأنّه علم بسروری بتلک الدلائل .</w:t>
      </w:r>
    </w:p>
    <w:p>
      <w:pPr>
        <w:pStyle w:val="BookText"/>
      </w:pPr>
      <w:r>
        <w:rPr>
          <w:rFonts w:ascii="IRNazanin" w:hAnsi="IRNazanin" w:eastAsia="IRNazanin" w:cs="IRNazanin"/>
          <w:lang w:bidi="fa-IR"/>
          <w:color w:val="111111"/>
          <w:sz w:val="28"/>
          <w:szCs w:val="28"/>
          <w:rtl/>
        </w:rPr>
        <w:t xml:space="preserve">الکافی : علیّ بن محمّد، عن سهل بن زیاد، عن داود بن القاسم (مثله) .</w:t>
      </w:r>
    </w:p>
    <w:p>
      <w:pPr>
        <w:pStyle w:val="BookText"/>
      </w:pPr>
      <w:r>
        <w:rPr>
          <w:rFonts w:ascii="IRNazanin" w:hAnsi="IRNazanin" w:eastAsia="IRNazanin" w:cs="IRNazanin"/>
          <w:lang w:bidi="fa-IR"/>
          <w:color w:val="111111"/>
          <w:sz w:val="28"/>
          <w:szCs w:val="28"/>
          <w:rtl/>
        </w:rPr>
        <w:t xml:space="preserve">إرشاد المفید: ابن قولویه، عن الکلینی، عن علیّ بن محمّد (مثله).</w:t>
      </w:r>
    </w:p>
    <w:p>
      <w:pPr>
        <w:pStyle w:val="BookText"/>
      </w:pPr>
      <w:r>
        <w:rPr>
          <w:rFonts w:ascii="IRNazanin" w:hAnsi="IRNazanin" w:eastAsia="IRNazanin" w:cs="IRNazanin"/>
          <w:lang w:bidi="fa-IR"/>
          <w:color w:val="111111"/>
          <w:sz w:val="28"/>
          <w:szCs w:val="28"/>
          <w:rtl/>
        </w:rPr>
        <w:t xml:space="preserve">المناقب لأبن شهرآشوب : أبن عیّاش فی کتاب أخبار أبی هاشم (مثله) .</w:t>
      </w:r>
    </w:p>
    <w:p>
      <w:pPr>
        <w:pStyle w:val="BookText"/>
      </w:pPr>
      <w:r>
        <w:rPr>
          <w:rFonts w:ascii="IRNazanin" w:hAnsi="IRNazanin" w:eastAsia="IRNazanin" w:cs="IRNazanin"/>
          <w:lang w:bidi="fa-IR"/>
          <w:color w:val="111111"/>
          <w:sz w:val="28"/>
          <w:szCs w:val="28"/>
          <w:rtl/>
        </w:rPr>
        <w:t xml:space="preserve">کشف الغمّة : عن داود بن القاسم (مثله) .</w:t>
      </w:r>
      <w:r>
        <w:rPr>
          <w:rStyle w:val="FootnoteReference"/>
        </w:rPr>
        <w:footnoteReference w:id="513"/>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6" w:name="pg19425_207408"/>
    <w:bookmarkEnd w:id="56"/>
    <w:p>
      <w:pPr>
        <w:pStyle w:val="Heading3"/>
      </w:pPr>
      <w:bookmarkStart w:id="545" w:name="_Toc122"/>
      <w:r>
        <w:t>14- أبواب معجزاته علیه السلام فی النباتات</w:t>
      </w:r>
      <w:bookmarkEnd w:id="545"/>
    </w:p>
    <w:p>
      <w:pPr>
        <w:pStyle w:val="Heading4"/>
      </w:pPr>
      <w:bookmarkStart w:id="546" w:name="_Toc123"/>
      <w:r>
        <w:t>1- باب معجزته علیه السلام فی شجرة النبقة</w:t>
      </w:r>
      <w:bookmarkEnd w:id="546"/>
    </w:p>
    <w:p>
      <w:pPr>
        <w:pStyle w:val="BookText"/>
      </w:pPr>
      <w:r>
        <w:rPr>
          <w:rFonts w:ascii="IRNazanin" w:hAnsi="IRNazanin" w:eastAsia="IRNazanin" w:cs="IRNazanin"/>
          <w:lang w:bidi="fa-IR"/>
          <w:color w:val="111111"/>
          <w:sz w:val="28"/>
          <w:szCs w:val="28"/>
          <w:rtl/>
        </w:rPr>
        <w:t xml:space="preserve">1- باب معجزته علیه السلام فی شجرة النبقة</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1- إرشاد المفید: روی الحسن بن محمّد بن سلیمان، عن علیّ بن إبراهیم بن هاشم، عن أبیه، عن الریّان بن شبیب، قال : لمّا توجّه أبو جعفر علیه السلام من بغداد منصرفاً من عند المأمون، ومعه اُمّ الفضل، قاصداً بها المدینة، صار إلی شارع باب</w:t>
      </w:r>
    </w:p>
    <w:p>
      <w:pPr>
        <w:pStyle w:val="BookText"/>
      </w:pPr>
      <w:r>
        <w:rPr>
          <w:rFonts w:ascii="IRNazanin" w:hAnsi="IRNazanin" w:eastAsia="IRNazanin" w:cs="IRNazanin"/>
          <w:lang w:bidi="fa-IR"/>
          <w:color w:val="111111"/>
          <w:sz w:val="28"/>
          <w:szCs w:val="28"/>
          <w:rtl/>
        </w:rPr>
        <w:t xml:space="preserve">الکوفة، ومعه الناس یشیّعونه، فأنتهی إلی دار المسیّب عند مغیب الشمس؛</w:t>
      </w:r>
    </w:p>
    <w:p>
      <w:pPr>
        <w:pStyle w:val="BookText"/>
      </w:pPr>
      <w:r>
        <w:rPr>
          <w:rFonts w:ascii="IRNazanin" w:hAnsi="IRNazanin" w:eastAsia="IRNazanin" w:cs="IRNazanin"/>
          <w:lang w:bidi="fa-IR"/>
          <w:color w:val="111111"/>
          <w:sz w:val="28"/>
          <w:szCs w:val="28"/>
          <w:rtl/>
        </w:rPr>
        <w:t xml:space="preserve">[ف] نزل ودخل المسجد، وکان فی صحنه نبقة لم تحمل بعد ..</w:t>
      </w:r>
    </w:p>
    <w:p>
      <w:pPr>
        <w:pStyle w:val="BookText"/>
      </w:pPr>
      <w:r>
        <w:rPr>
          <w:rFonts w:ascii="IRNazanin" w:hAnsi="IRNazanin" w:eastAsia="IRNazanin" w:cs="IRNazanin"/>
          <w:lang w:bidi="fa-IR"/>
          <w:color w:val="111111"/>
          <w:sz w:val="28"/>
          <w:szCs w:val="28"/>
          <w:rtl/>
        </w:rPr>
        <w:t xml:space="preserve">فدعا بکوز فیه ماء، فتوضّاً فی أصل النبقة، وقام علیه السلام فصلّی بالناس صلاة المغرب، فقرأ فی الاُولی منها «الحمد» و«إذا جاء نصر الله»، وقرأ فی الثانیة «الحمد» و «قل هو الله أحد» وقنت قبل رکوعه فیها، وصلّی الثالثة وتشهّد وسلّم، ثمّ جلس هنیئة یذکر الله جلّ أسمه، وقام من غیر أن یعقّب، فصلّی النوافل أربع</w:t>
      </w:r>
    </w:p>
    <w:p>
      <w:pPr>
        <w:pStyle w:val="BookText"/>
      </w:pPr>
      <w:r>
        <w:rPr>
          <w:rFonts w:ascii="IRNazanin" w:hAnsi="IRNazanin" w:eastAsia="IRNazanin" w:cs="IRNazanin"/>
          <w:lang w:bidi="fa-IR"/>
          <w:color w:val="111111"/>
          <w:sz w:val="28"/>
          <w:szCs w:val="28"/>
          <w:rtl/>
        </w:rPr>
        <w:t xml:space="preserve">رکعات، وعقّب تعقیبها، وسجد سجدتی الشکر، ثمّ خرج .</w:t>
      </w:r>
    </w:p>
    <w:p>
      <w:pPr>
        <w:pStyle w:val="BookText"/>
      </w:pPr>
      <w:r>
        <w:rPr>
          <w:rFonts w:ascii="IRNazanin" w:hAnsi="IRNazanin" w:eastAsia="IRNazanin" w:cs="IRNazanin"/>
          <w:lang w:bidi="fa-IR"/>
          <w:color w:val="111111"/>
          <w:sz w:val="28"/>
          <w:szCs w:val="28"/>
          <w:rtl/>
        </w:rPr>
        <w:t xml:space="preserve">فلمّا أنتهی إلی النبقة، رآها الناس وقد حملت حملاً حسناً؛</w:t>
      </w:r>
    </w:p>
    <w:p>
      <w:pPr>
        <w:pStyle w:val="BookText"/>
      </w:pPr>
      <w:r>
        <w:rPr>
          <w:rFonts w:ascii="IRNazanin" w:hAnsi="IRNazanin" w:eastAsia="IRNazanin" w:cs="IRNazanin"/>
          <w:lang w:bidi="fa-IR"/>
          <w:color w:val="111111"/>
          <w:sz w:val="28"/>
          <w:szCs w:val="28"/>
          <w:rtl/>
        </w:rPr>
        <w:t xml:space="preserve">فتعجبّوا من ذلک، وأکلوا منه، فوجدوه نبقاً حلواً لا عجم له .</w:t>
      </w:r>
    </w:p>
    <w:p>
      <w:pPr>
        <w:pStyle w:val="BookText"/>
      </w:pPr>
      <w:r>
        <w:rPr>
          <w:rFonts w:ascii="IRNazanin" w:hAnsi="IRNazanin" w:eastAsia="IRNazanin" w:cs="IRNazanin"/>
          <w:lang w:bidi="fa-IR"/>
          <w:color w:val="111111"/>
          <w:sz w:val="28"/>
          <w:szCs w:val="28"/>
          <w:rtl/>
        </w:rPr>
        <w:t xml:space="preserve">إعلام الوری، الثاقب فی المناقب : عن الریّان بن شبیب (مثله) .</w:t>
      </w:r>
      <w:r>
        <w:rPr>
          <w:rStyle w:val="FootnoteReference"/>
        </w:rPr>
        <w:footnoteReference w:id="515"/>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7" w:name="pg19425_207409"/>
    <w:bookmarkEnd w:id="57"/>
    <w:p>
      <w:pPr>
        <w:pStyle w:val="BookText"/>
      </w:pPr>
      <w:r>
        <w:rPr>
          <w:rFonts w:ascii="IRNazanin" w:hAnsi="IRNazanin" w:eastAsia="IRNazanin" w:cs="IRNazanin"/>
          <w:lang w:bidi="fa-IR"/>
          <w:color w:val="111111"/>
          <w:sz w:val="28"/>
          <w:szCs w:val="28"/>
          <w:rtl/>
        </w:rPr>
        <w:t xml:space="preserve">2- الکافی: أحمد بن إدریس، عن محمّد بن حسّان، عن أبی هاشم الجعفری، قال : صلّیت مع أبی جعفر علیه السلام فی مسجد المسیّب؛</w:t>
      </w:r>
    </w:p>
    <w:p>
      <w:pPr>
        <w:pStyle w:val="BookText"/>
      </w:pPr>
      <w:r>
        <w:rPr>
          <w:rFonts w:ascii="IRNazanin" w:hAnsi="IRNazanin" w:eastAsia="IRNazanin" w:cs="IRNazanin"/>
          <w:lang w:bidi="fa-IR"/>
          <w:color w:val="111111"/>
          <w:sz w:val="28"/>
          <w:szCs w:val="28"/>
          <w:rtl/>
        </w:rPr>
        <w:t xml:space="preserve">وصلّی بنا فی موضع القبلة سواء</w:t>
      </w:r>
      <w:r>
        <w:rPr>
          <w:rStyle w:val="FootnoteReference"/>
        </w:rPr>
        <w:footnoteReference w:id="5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أنّ السدرة الّتی فی المسجد کانت یابسة لیس علیها ورق؛</w:t>
      </w:r>
    </w:p>
    <w:p>
      <w:pPr>
        <w:pStyle w:val="BookText"/>
      </w:pPr>
      <w:r>
        <w:rPr>
          <w:rFonts w:ascii="IRNazanin" w:hAnsi="IRNazanin" w:eastAsia="IRNazanin" w:cs="IRNazanin"/>
          <w:lang w:bidi="fa-IR"/>
          <w:color w:val="111111"/>
          <w:sz w:val="28"/>
          <w:szCs w:val="28"/>
          <w:rtl/>
        </w:rPr>
        <w:t xml:space="preserve">فدعا بماء وتهیّاً تحت السدرة، فعاشت السدرة وأورقت وحملت من عامها .</w:t>
      </w:r>
    </w:p>
    <w:p>
      <w:pPr>
        <w:pStyle w:val="BookText"/>
      </w:pPr>
      <w:r>
        <w:rPr>
          <w:rFonts w:ascii="IRNazanin" w:hAnsi="IRNazanin" w:eastAsia="IRNazanin" w:cs="IRNazanin"/>
          <w:lang w:bidi="fa-IR"/>
          <w:color w:val="111111"/>
          <w:sz w:val="28"/>
          <w:szCs w:val="28"/>
          <w:rtl/>
        </w:rPr>
        <w:t xml:space="preserve">المناقب لأبن شهرآشوب: عن أبی هاشم الجعفری (مثله)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أقول: قال فی المناقب : قال الشیخ المفید (ره): وقد أکلت من ثمرها، وکان لا عجم له .</w:t>
      </w:r>
    </w:p>
    <w:p>
      <w:pPr>
        <w:pStyle w:val="BookText"/>
      </w:pPr>
      <w:r>
        <w:rPr>
          <w:rFonts w:ascii="IRNazanin" w:hAnsi="IRNazanin" w:eastAsia="IRNazanin" w:cs="IRNazanin"/>
          <w:lang w:bidi="fa-IR"/>
          <w:color w:val="111111"/>
          <w:sz w:val="28"/>
          <w:szCs w:val="28"/>
          <w:rtl/>
        </w:rPr>
        <w:t xml:space="preserve">وقال فی نور الأبصار - فی ذیل الحدیث - : وکان ما هو أغرب من ذلک وهو أنّ نبق هذه الشجرة لم یکن له عجم، فزاد تعجبّهم من ذلک ، وهذا من بعض کراماته الجلیلة ومناقبه الجمیلة .</w:t>
      </w:r>
    </w:p>
    <w:p>
      <w:pPr>
        <w:pStyle w:val="Heading4"/>
      </w:pPr>
      <w:bookmarkStart w:id="547" w:name="_Toc124"/>
      <w:r>
        <w:t>2- باب معجزته علیه السلام بوضع یده علی المنبر فأورقت کل شجرة من فروعها</w:t>
      </w:r>
      <w:bookmarkEnd w:id="547"/>
    </w:p>
    <w:p>
      <w:pPr>
        <w:pStyle w:val="BookText"/>
      </w:pPr>
      <w:r>
        <w:rPr>
          <w:rFonts w:ascii="IRNazanin" w:hAnsi="IRNazanin" w:eastAsia="IRNazanin" w:cs="IRNazanin"/>
          <w:lang w:bidi="fa-IR"/>
          <w:color w:val="111111"/>
          <w:sz w:val="28"/>
          <w:szCs w:val="28"/>
          <w:rtl/>
        </w:rPr>
        <w:t xml:space="preserve">1- دلائل الإمامة : قال أبو جعفر : حدّثنا موسی بن عمران بن کثیر ، قال : حدّثنا عبد الرزّاق، قال : حدّثنا محمّد بن عمر ، قال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8" w:name="pg19425_207410"/>
    <w:bookmarkEnd w:id="58"/>
    <w:p>
      <w:pPr>
        <w:pStyle w:val="BookText"/>
      </w:pPr>
      <w:r>
        <w:rPr>
          <w:rFonts w:ascii="IRNazanin" w:hAnsi="IRNazanin" w:eastAsia="IRNazanin" w:cs="IRNazanin"/>
          <w:lang w:bidi="fa-IR"/>
          <w:color w:val="111111"/>
          <w:sz w:val="28"/>
          <w:szCs w:val="28"/>
          <w:rtl/>
        </w:rPr>
        <w:t xml:space="preserve">رایت محمّد بن علیّ علیهما السلام یضع یده علی المنبر</w:t>
      </w:r>
      <w:r>
        <w:rPr>
          <w:rStyle w:val="FootnoteReference"/>
        </w:rPr>
        <w:footnoteReference w:id="518"/>
      </w:r>
      <w:r>
        <w:rPr>
          <w:rFonts w:ascii="IRNazanin" w:hAnsi="IRNazanin" w:eastAsia="IRNazanin" w:cs="IRNazanin"/>
          <w:lang w:bidi="fa-IR"/>
          <w:color w:val="111111"/>
          <w:sz w:val="28"/>
          <w:szCs w:val="28"/>
          <w:rtl/>
        </w:rPr>
        <w:t xml:space="preserve">فیورق کلّ شجرة من فروعها ... الخبر .</w:t>
      </w:r>
      <w:r>
        <w:rPr>
          <w:rStyle w:val="FootnoteReference"/>
        </w:rPr>
        <w:footnoteReference w:id="519"/>
      </w:r>
    </w:p>
    <w:p>
      <w:pPr>
        <w:pStyle w:val="Heading4"/>
      </w:pPr>
      <w:bookmarkStart w:id="548" w:name="_Toc125"/>
      <w:r>
        <w:t>3- باب معجزته علیه السلام فی وَرَق الزیتون وتبدیله وَرِقاً</w:t>
      </w:r>
      <w:bookmarkEnd w:id="548"/>
    </w:p>
    <w:p>
      <w:pPr>
        <w:pStyle w:val="BookText"/>
      </w:pPr>
      <w:r>
        <w:rPr>
          <w:rFonts w:ascii="Amiri" w:hAnsi="Amiri" w:eastAsia="Amiri" w:cs="Amiri"/>
          <w:lang w:bidi="ar-SA"/>
          <w:color w:val="111111"/>
          <w:sz w:val="28"/>
          <w:szCs w:val="28"/>
          <w:rtl/>
        </w:rPr>
        <w:t xml:space="preserve">١- دلائل الإمامة : قال أبو جعفر : حدّثنا أبو محمّد، قال :</w:t>
      </w:r>
    </w:p>
    <w:p>
      <w:pPr>
        <w:pStyle w:val="BookText"/>
      </w:pPr>
      <w:r>
        <w:rPr>
          <w:rFonts w:ascii="IRNazanin" w:hAnsi="IRNazanin" w:eastAsia="IRNazanin" w:cs="IRNazanin"/>
          <w:lang w:bidi="fa-IR"/>
          <w:color w:val="111111"/>
          <w:sz w:val="28"/>
          <w:szCs w:val="28"/>
          <w:rtl/>
        </w:rPr>
        <w:t xml:space="preserve">حدّثنا عمارة بن زید، قال : قال إبراهیم بن سعید :</w:t>
      </w:r>
    </w:p>
    <w:p>
      <w:pPr>
        <w:pStyle w:val="BookText"/>
      </w:pPr>
      <w:r>
        <w:rPr>
          <w:rFonts w:ascii="IRNazanin" w:hAnsi="IRNazanin" w:eastAsia="IRNazanin" w:cs="IRNazanin"/>
          <w:lang w:bidi="fa-IR"/>
          <w:color w:val="111111"/>
          <w:sz w:val="28"/>
          <w:szCs w:val="28"/>
          <w:rtl/>
        </w:rPr>
        <w:t xml:space="preserve">رأیت محمّد بن علیّ علیهما السلام یضرب بیده إلی ورق الزیتون فیصیر فی کفّه ورِقاً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فأخذت منه کثیراً، وأنفقته فی الأسواق، فلم یتغیّر .</w:t>
      </w:r>
      <w:r>
        <w:rPr>
          <w:rStyle w:val="FootnoteReference"/>
        </w:rPr>
        <w:footnoteReference w:id="521"/>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9" w:name="pg19425_207411"/>
    <w:bookmarkEnd w:id="59"/>
    <w:p>
      <w:pPr>
        <w:pStyle w:val="Heading3"/>
      </w:pPr>
      <w:bookmarkStart w:id="549" w:name="_Toc126"/>
      <w:r>
        <w:t>15- أبواب معجزاته علیه السلام فی الحیوانات</w:t>
      </w:r>
      <w:bookmarkEnd w:id="549"/>
    </w:p>
    <w:p>
      <w:pPr>
        <w:pStyle w:val="Heading4"/>
      </w:pPr>
      <w:bookmarkStart w:id="550" w:name="_Toc127"/>
      <w:r>
        <w:t>1 - باب معجزته علیه السلام فی معرفة منطق الشاة</w:t>
      </w:r>
      <w:bookmarkEnd w:id="550"/>
    </w:p>
    <w:p>
      <w:pPr>
        <w:pStyle w:val="BookText"/>
      </w:pPr>
      <w:r>
        <w:rPr>
          <w:rFonts w:ascii="IRNazanin" w:hAnsi="IRNazanin" w:eastAsia="IRNazanin" w:cs="IRNazanin"/>
          <w:lang w:bidi="fa-IR"/>
          <w:color w:val="111111"/>
          <w:sz w:val="28"/>
          <w:szCs w:val="28"/>
          <w:rtl/>
        </w:rPr>
        <w:t xml:space="preserve">1- دلائل الإمامة : بالإسناد المتقدّم عن محمّد بن عمر - فی حدیث تقدّم صدره فی ص130 باب 2 ح 1-: « ..... ورأیته یکلم شاةً، فتجیبه».</w:t>
      </w:r>
    </w:p>
    <w:p>
      <w:pPr>
        <w:pStyle w:val="BookText"/>
      </w:pPr>
      <w:r>
        <w:rPr>
          <w:rFonts w:ascii="IRNazanin" w:hAnsi="IRNazanin" w:eastAsia="IRNazanin" w:cs="IRNazanin"/>
          <w:lang w:bidi="fa-IR"/>
          <w:color w:val="111111"/>
          <w:sz w:val="28"/>
          <w:szCs w:val="28"/>
          <w:rtl/>
        </w:rPr>
        <w:t xml:space="preserve">2- الثاقب فی المناقب : عن علیّ بن أسباط ، قال :</w:t>
      </w:r>
    </w:p>
    <w:p>
      <w:pPr>
        <w:pStyle w:val="BookText"/>
      </w:pPr>
      <w:r>
        <w:rPr>
          <w:rFonts w:ascii="IRNazanin" w:hAnsi="IRNazanin" w:eastAsia="IRNazanin" w:cs="IRNazanin"/>
          <w:lang w:bidi="fa-IR"/>
          <w:color w:val="111111"/>
          <w:sz w:val="28"/>
          <w:szCs w:val="28"/>
          <w:rtl/>
        </w:rPr>
        <w:t xml:space="preserve">خرجت مع أبی جعفر علیه السلام من الکوفة وهو راکب علی حمار، فمرّ بقطیع غنم، فترکت شاة القطیع</w:t>
      </w:r>
      <w:r>
        <w:rPr>
          <w:rStyle w:val="FootnoteReference"/>
        </w:rPr>
        <w:footnoteReference w:id="522"/>
      </w:r>
      <w:r>
        <w:rPr>
          <w:rFonts w:ascii="IRNazanin" w:hAnsi="IRNazanin" w:eastAsia="IRNazanin" w:cs="IRNazanin"/>
          <w:lang w:bidi="fa-IR"/>
          <w:color w:val="111111"/>
          <w:sz w:val="28"/>
          <w:szCs w:val="28"/>
          <w:rtl/>
        </w:rPr>
        <w:t xml:space="preserve">وعدت إلیه وهی ترغو </w:t>
      </w:r>
      <w:r>
        <w:rPr>
          <w:rStyle w:val="FootnoteReference"/>
        </w:rPr>
        <w:footnoteReference w:id="523"/>
      </w:r>
      <w:r>
        <w:rPr>
          <w:rFonts w:ascii="IRNazanin" w:hAnsi="IRNazanin" w:eastAsia="IRNazanin" w:cs="IRNazanin"/>
          <w:lang w:bidi="fa-IR"/>
          <w:color w:val="111111"/>
          <w:sz w:val="28"/>
          <w:szCs w:val="28"/>
          <w:rtl/>
        </w:rPr>
        <w:t xml:space="preserve">فاحتبس علیه السلام، وأمرنی أن أدعو الراعی إلیه . ففعلت. فقال أبو جعفر علیه السلام:</w:t>
      </w:r>
    </w:p>
    <w:p>
      <w:pPr>
        <w:pStyle w:val="BookText"/>
      </w:pPr>
      <w:r>
        <w:rPr>
          <w:rFonts w:ascii="IRNazanin" w:hAnsi="IRNazanin" w:eastAsia="IRNazanin" w:cs="IRNazanin"/>
          <w:lang w:bidi="fa-IR"/>
          <w:color w:val="111111"/>
          <w:sz w:val="28"/>
          <w:szCs w:val="28"/>
          <w:rtl/>
        </w:rPr>
        <w:t xml:space="preserve">أیّها الراعی، إنّ هذه الشاة تشکوک وتزعم أنّ لها رجلین</w:t>
      </w:r>
      <w:r>
        <w:rPr>
          <w:rStyle w:val="FootnoteReference"/>
        </w:rPr>
        <w:footnoteReference w:id="524"/>
      </w:r>
      <w:r>
        <w:rPr>
          <w:rFonts w:ascii="Amiri" w:hAnsi="Amiri" w:eastAsia="Amiri" w:cs="Amiri"/>
          <w:lang w:bidi="ar-SA"/>
          <w:color w:val="111111"/>
          <w:sz w:val="28"/>
          <w:szCs w:val="28"/>
          <w:rtl/>
        </w:rPr>
        <w:t xml:space="preserve">، وأنّک تحیف</w:t>
      </w:r>
      <w:r>
        <w:rPr>
          <w:rStyle w:val="FootnoteReference"/>
        </w:rPr>
        <w:footnoteReference w:id="525"/>
      </w:r>
      <w:r>
        <w:rPr>
          <w:rFonts w:ascii="IRNazanin" w:hAnsi="IRNazanin" w:eastAsia="IRNazanin" w:cs="IRNazanin"/>
          <w:lang w:bidi="fa-IR"/>
          <w:color w:val="111111"/>
          <w:sz w:val="28"/>
          <w:szCs w:val="28"/>
          <w:rtl/>
        </w:rPr>
        <w:t xml:space="preserve">علیها بالحلب، فإذا رجعت إلی صاحبها بالعشیّ لم یجد معها لبناً، فإن کففت من ظلمها، وإلاّ دعوت الله تعالی أن یبئر عمرک .</w:t>
      </w:r>
    </w:p>
    <w:p>
      <w:pPr>
        <w:pStyle w:val="BookText"/>
      </w:pPr>
      <w:r>
        <w:rPr>
          <w:rFonts w:ascii="IRNazanin" w:hAnsi="IRNazanin" w:eastAsia="IRNazanin" w:cs="IRNazanin"/>
          <w:lang w:bidi="fa-IR"/>
          <w:color w:val="111111"/>
          <w:sz w:val="28"/>
          <w:szCs w:val="28"/>
          <w:rtl/>
        </w:rPr>
        <w:t xml:space="preserve">فقال الراعی : إنّی أشهد أن لا إله إلاّ الله، وأشهد أنّ محمّداً رسول الله، وأنّک وصیّه ، أسألک لما أخبرتنی من این علمت هذا الشأن؟</w:t>
      </w:r>
    </w:p>
    <w:p>
      <w:pPr>
        <w:pStyle w:val="BookText"/>
      </w:pPr>
      <w:r>
        <w:rPr>
          <w:rFonts w:ascii="IRNazanin" w:hAnsi="IRNazanin" w:eastAsia="IRNazanin" w:cs="IRNazanin"/>
          <w:lang w:bidi="fa-IR"/>
          <w:color w:val="111111"/>
          <w:sz w:val="28"/>
          <w:szCs w:val="28"/>
          <w:rtl/>
        </w:rPr>
        <w:t xml:space="preserve">فقال أبو جعفر علیه السلام :</w:t>
      </w:r>
    </w:p>
    <w:p>
      <w:pPr>
        <w:pStyle w:val="BookText"/>
      </w:pPr>
      <w:r>
        <w:rPr>
          <w:rFonts w:ascii="IRNazanin" w:hAnsi="IRNazanin" w:eastAsia="IRNazanin" w:cs="IRNazanin"/>
          <w:lang w:bidi="fa-IR"/>
          <w:color w:val="111111"/>
          <w:sz w:val="28"/>
          <w:szCs w:val="28"/>
          <w:rtl/>
        </w:rPr>
        <w:t xml:space="preserve">«نحن خزّان الله علی علمه وغیبه وحکمته، وأوصیاء أنبیائه، وعباد مکرمون».</w:t>
      </w:r>
      <w:r>
        <w:rPr>
          <w:rStyle w:val="FootnoteReference"/>
        </w:rPr>
        <w:footnoteReference w:id="526"/>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0" w:name="pg19425_207412"/>
    <w:bookmarkEnd w:id="60"/>
    <w:p>
      <w:pPr>
        <w:pStyle w:val="Heading4"/>
      </w:pPr>
      <w:bookmarkStart w:id="551" w:name="_Toc128"/>
      <w:r>
        <w:t>2- باب معجزته علیه السلام فی معرفة منطق الثور</w:t>
      </w:r>
      <w:bookmarkEnd w:id="551"/>
    </w:p>
    <w:p>
      <w:pPr>
        <w:pStyle w:val="BookText"/>
      </w:pPr>
      <w:r>
        <w:rPr>
          <w:rFonts w:ascii="Amiri" w:hAnsi="Amiri" w:eastAsia="Amiri" w:cs="Amiri"/>
          <w:lang w:bidi="ar-SA"/>
          <w:color w:val="111111"/>
          <w:sz w:val="28"/>
          <w:szCs w:val="28"/>
          <w:rtl/>
        </w:rPr>
        <w:t xml:space="preserve">1- دلائل الإمامة : قال أبو جعفر : حدّثنا قطر</w:t>
      </w:r>
      <w:r>
        <w:rPr>
          <w:rStyle w:val="FootnoteReference"/>
        </w:rPr>
        <w:footnoteReference w:id="527"/>
      </w:r>
      <w:r>
        <w:rPr>
          <w:rFonts w:ascii="IRNazanin" w:hAnsi="IRNazanin" w:eastAsia="IRNazanin" w:cs="IRNazanin"/>
          <w:lang w:bidi="fa-IR"/>
          <w:color w:val="111111"/>
          <w:sz w:val="28"/>
          <w:szCs w:val="28"/>
          <w:rtl/>
        </w:rPr>
        <w:t xml:space="preserve">بن أبی قطر، قال :</w:t>
      </w:r>
    </w:p>
    <w:p>
      <w:pPr>
        <w:pStyle w:val="BookText"/>
      </w:pPr>
      <w:r>
        <w:rPr>
          <w:rFonts w:ascii="IRNazanin" w:hAnsi="IRNazanin" w:eastAsia="IRNazanin" w:cs="IRNazanin"/>
          <w:lang w:bidi="fa-IR"/>
          <w:color w:val="111111"/>
          <w:sz w:val="28"/>
          <w:szCs w:val="28"/>
          <w:rtl/>
        </w:rPr>
        <w:t xml:space="preserve">حدّثنا عبد الله بن سعید، قال : قال لی محمّد بن علیّ بن عمر التنوخی</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رأیت محمّد بن علیّ علیهما السلام وهو یکلّم ثوراً، فحرّک الثور رأسه .</w:t>
      </w:r>
    </w:p>
    <w:p>
      <w:pPr>
        <w:pStyle w:val="BookText"/>
      </w:pPr>
      <w:r>
        <w:rPr>
          <w:rFonts w:ascii="IRNazanin" w:hAnsi="IRNazanin" w:eastAsia="IRNazanin" w:cs="IRNazanin"/>
          <w:lang w:bidi="fa-IR"/>
          <w:color w:val="111111"/>
          <w:sz w:val="28"/>
          <w:szCs w:val="28"/>
          <w:rtl/>
        </w:rPr>
        <w:t xml:space="preserve">فقلت : لا ، ولکن تأمر الثور أن یکلّمک.</w:t>
      </w:r>
    </w:p>
    <w:p>
      <w:pPr>
        <w:pStyle w:val="BookText"/>
      </w:pPr>
      <w:r>
        <w:rPr>
          <w:rFonts w:ascii="IRNazanin" w:hAnsi="IRNazanin" w:eastAsia="IRNazanin" w:cs="IRNazanin"/>
          <w:lang w:bidi="fa-IR"/>
          <w:color w:val="111111"/>
          <w:sz w:val="28"/>
          <w:szCs w:val="28"/>
          <w:rtl/>
        </w:rPr>
        <w:t xml:space="preserve">فقال : وعلّمنا منطق الطیر، واُوتینا من کلّ شیء؛ ثمّ قال :</w:t>
      </w:r>
    </w:p>
    <w:p>
      <w:pPr>
        <w:pStyle w:val="BookText"/>
      </w:pPr>
      <w:r>
        <w:rPr>
          <w:rFonts w:ascii="IRNazanin" w:hAnsi="IRNazanin" w:eastAsia="IRNazanin" w:cs="IRNazanin"/>
          <w:lang w:bidi="fa-IR"/>
          <w:color w:val="111111"/>
          <w:sz w:val="28"/>
          <w:szCs w:val="28"/>
          <w:rtl/>
        </w:rPr>
        <w:t xml:space="preserve">قل: لا إله إلاّ الله وحده لا شریک له» ومسح بکفّه علی رأسه؛</w:t>
      </w:r>
    </w:p>
    <w:p>
      <w:pPr>
        <w:pStyle w:val="BookText"/>
      </w:pPr>
      <w:r>
        <w:rPr>
          <w:rFonts w:ascii="IRNazanin" w:hAnsi="IRNazanin" w:eastAsia="IRNazanin" w:cs="IRNazanin"/>
          <w:lang w:bidi="fa-IR"/>
          <w:color w:val="111111"/>
          <w:sz w:val="28"/>
          <w:szCs w:val="28"/>
          <w:rtl/>
        </w:rPr>
        <w:t xml:space="preserve">فقال الثور : لا إله إلاّ الله وحده لا شریک له .</w:t>
      </w:r>
      <w:r>
        <w:rPr>
          <w:rStyle w:val="FootnoteReference"/>
        </w:rPr>
        <w:footnoteReference w:id="529"/>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1" w:name="pg19425_207413"/>
    <w:bookmarkEnd w:id="61"/>
    <w:p>
      <w:pPr>
        <w:pStyle w:val="Heading3"/>
      </w:pPr>
      <w:bookmarkStart w:id="552" w:name="_Toc129"/>
      <w:r>
        <w:t>16- أبواب معجزاته علیه السلام فی الجمادات</w:t>
      </w:r>
      <w:bookmarkEnd w:id="552"/>
    </w:p>
    <w:p>
      <w:pPr>
        <w:pStyle w:val="Heading4"/>
      </w:pPr>
      <w:bookmarkStart w:id="553" w:name="_Toc130"/>
      <w:r>
        <w:t>1 - باب معجزته علیه السلام فی تحویل التراب سبیکة من ذهب</w:t>
      </w:r>
      <w:bookmarkEnd w:id="553"/>
    </w:p>
    <w:p>
      <w:pPr>
        <w:pStyle w:val="BookText"/>
      </w:pPr>
      <w:r>
        <w:rPr>
          <w:rFonts w:ascii="IRNazanin" w:hAnsi="IRNazanin" w:eastAsia="IRNazanin" w:cs="IRNazanin"/>
          <w:lang w:bidi="fa-IR"/>
          <w:color w:val="111111"/>
          <w:sz w:val="28"/>
          <w:szCs w:val="28"/>
          <w:rtl/>
        </w:rPr>
        <w:t xml:space="preserve">1- الخرائج والجرائح : روی عن إسماعیل بن عبّاس الهاشمی، قال :</w:t>
      </w:r>
    </w:p>
    <w:p>
      <w:pPr>
        <w:pStyle w:val="BookText"/>
      </w:pPr>
      <w:r>
        <w:rPr>
          <w:rFonts w:ascii="IRNazanin" w:hAnsi="IRNazanin" w:eastAsia="IRNazanin" w:cs="IRNazanin"/>
          <w:lang w:bidi="fa-IR"/>
          <w:color w:val="111111"/>
          <w:sz w:val="28"/>
          <w:szCs w:val="28"/>
          <w:rtl/>
        </w:rPr>
        <w:t xml:space="preserve">جئت إلی أبی جعفر علیه السلام یوم عید، فشکوت إلیه ضیق المعاش ؛</w:t>
      </w:r>
    </w:p>
    <w:p>
      <w:pPr>
        <w:pStyle w:val="BookText"/>
      </w:pPr>
      <w:r>
        <w:rPr>
          <w:rFonts w:ascii="IRNazanin" w:hAnsi="IRNazanin" w:eastAsia="IRNazanin" w:cs="IRNazanin"/>
          <w:lang w:bidi="fa-IR"/>
          <w:color w:val="111111"/>
          <w:sz w:val="28"/>
          <w:szCs w:val="28"/>
          <w:rtl/>
        </w:rPr>
        <w:t xml:space="preserve">فرفع المصلّی وأخذ من التراب</w:t>
      </w:r>
      <w:r>
        <w:rPr>
          <w:rStyle w:val="FootnoteReference"/>
        </w:rPr>
        <w:footnoteReference w:id="530"/>
      </w:r>
      <w:r>
        <w:rPr>
          <w:rFonts w:ascii="IRNazanin" w:hAnsi="IRNazanin" w:eastAsia="IRNazanin" w:cs="IRNazanin"/>
          <w:lang w:bidi="fa-IR"/>
          <w:color w:val="111111"/>
          <w:sz w:val="28"/>
          <w:szCs w:val="28"/>
          <w:rtl/>
        </w:rPr>
        <w:t xml:space="preserve">، سبیکة من ذهب فأعطانیها .</w:t>
      </w:r>
    </w:p>
    <w:p>
      <w:pPr>
        <w:pStyle w:val="BookText"/>
      </w:pPr>
      <w:r>
        <w:rPr>
          <w:rFonts w:ascii="IRNazanin" w:hAnsi="IRNazanin" w:eastAsia="IRNazanin" w:cs="IRNazanin"/>
          <w:lang w:bidi="fa-IR"/>
          <w:color w:val="111111"/>
          <w:sz w:val="28"/>
          <w:szCs w:val="28"/>
          <w:rtl/>
        </w:rPr>
        <w:t xml:space="preserve">فخرجت بها إلی السوق، فکان فیها ستّة عشر مثقالاً من ذهب .</w:t>
      </w:r>
      <w:r>
        <w:rPr>
          <w:rStyle w:val="FootnoteReference"/>
        </w:rPr>
        <w:footnoteReference w:id="531"/>
      </w:r>
    </w:p>
    <w:p>
      <w:pPr>
        <w:pStyle w:val="Heading4"/>
      </w:pPr>
      <w:bookmarkStart w:id="554" w:name="_Toc131"/>
      <w:r>
        <w:t>2- باب معجزته علیه السلام فی الصخرة، والحدید، والحجارة</w:t>
      </w:r>
      <w:bookmarkEnd w:id="554"/>
    </w:p>
    <w:p>
      <w:pPr>
        <w:pStyle w:val="BookText"/>
      </w:pPr>
      <w:r>
        <w:rPr>
          <w:rFonts w:ascii="Amiri" w:hAnsi="Amiri" w:eastAsia="Amiri" w:cs="Amiri"/>
          <w:lang w:bidi="ar-SA"/>
          <w:color w:val="111111"/>
          <w:sz w:val="28"/>
          <w:szCs w:val="28"/>
          <w:rtl/>
        </w:rPr>
        <w:t xml:space="preserve">1- دلائل الإمامة : قال أبو جعفر : وحدّثنا أبو محمّد عبد الله بن محمّد، قال :</w:t>
      </w:r>
    </w:p>
    <w:p>
      <w:pPr>
        <w:pStyle w:val="BookText"/>
      </w:pPr>
      <w:r>
        <w:rPr>
          <w:rFonts w:ascii="IRNazanin" w:hAnsi="IRNazanin" w:eastAsia="IRNazanin" w:cs="IRNazanin"/>
          <w:lang w:bidi="fa-IR"/>
          <w:color w:val="111111"/>
          <w:sz w:val="28"/>
          <w:szCs w:val="28"/>
          <w:rtl/>
        </w:rPr>
        <w:t xml:space="preserve">قال عمارة بن زید: رأیت محمّد بن علیّ علیهما السلام، فقلت له:</w:t>
      </w:r>
    </w:p>
    <w:p>
      <w:pPr>
        <w:pStyle w:val="BookText"/>
      </w:pPr>
      <w:r>
        <w:rPr>
          <w:rFonts w:ascii="IRNazanin" w:hAnsi="IRNazanin" w:eastAsia="IRNazanin" w:cs="IRNazanin"/>
          <w:lang w:bidi="fa-IR"/>
          <w:color w:val="111111"/>
          <w:sz w:val="28"/>
          <w:szCs w:val="28"/>
          <w:rtl/>
        </w:rPr>
        <w:t xml:space="preserve">یابن رسول الله، ما علامة الإمام ؟</w:t>
      </w:r>
    </w:p>
    <w:p>
      <w:pPr>
        <w:pStyle w:val="BookText"/>
      </w:pPr>
      <w:r>
        <w:rPr>
          <w:rFonts w:ascii="IRNazanin" w:hAnsi="IRNazanin" w:eastAsia="IRNazanin" w:cs="IRNazanin"/>
          <w:lang w:bidi="fa-IR"/>
          <w:color w:val="111111"/>
          <w:sz w:val="28"/>
          <w:szCs w:val="28"/>
          <w:rtl/>
        </w:rPr>
        <w:t xml:space="preserve">قال : إذا فعل هکذا:</w:t>
      </w:r>
    </w:p>
    <w:p>
      <w:pPr>
        <w:pStyle w:val="BookText"/>
      </w:pPr>
      <w:r>
        <w:rPr>
          <w:rFonts w:ascii="IRNazanin" w:hAnsi="IRNazanin" w:eastAsia="IRNazanin" w:cs="IRNazanin"/>
          <w:lang w:bidi="fa-IR"/>
          <w:color w:val="111111"/>
          <w:sz w:val="28"/>
          <w:szCs w:val="28"/>
          <w:rtl/>
        </w:rPr>
        <w:t xml:space="preserve">ووضع یده علی صخرة، فبان أصابعه فیها .</w:t>
      </w:r>
    </w:p>
    <w:p>
      <w:pPr>
        <w:pStyle w:val="BookText"/>
      </w:pPr>
      <w:r>
        <w:rPr>
          <w:rFonts w:ascii="Amiri" w:hAnsi="Amiri" w:eastAsia="Amiri" w:cs="Amiri"/>
          <w:lang w:bidi="ar-SA"/>
          <w:color w:val="111111"/>
          <w:sz w:val="28"/>
          <w:szCs w:val="28"/>
          <w:rtl/>
        </w:rPr>
        <w:t xml:space="preserve">ورأیته یمدّ </w:t>
      </w:r>
      <w:r>
        <w:rPr>
          <w:rStyle w:val="FootnoteReference"/>
        </w:rPr>
        <w:footnoteReference w:id="532"/>
      </w:r>
      <w:r>
        <w:rPr>
          <w:rFonts w:ascii="IRNazanin" w:hAnsi="IRNazanin" w:eastAsia="IRNazanin" w:cs="IRNazanin"/>
          <w:lang w:bidi="fa-IR"/>
          <w:color w:val="111111"/>
          <w:sz w:val="28"/>
          <w:szCs w:val="28"/>
          <w:rtl/>
        </w:rPr>
        <w:t xml:space="preserve">الحدیدة بغیر نار، ویطبع علی الحجارة بخاتمه .</w:t>
      </w:r>
      <w:r>
        <w:rPr>
          <w:rStyle w:val="FootnoteReference"/>
        </w:rPr>
        <w:footnoteReference w:id="53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2" w:name="pg19425_207414"/>
    <w:bookmarkEnd w:id="62"/>
    <w:p>
      <w:pPr>
        <w:pStyle w:val="Heading3"/>
      </w:pPr>
      <w:bookmarkStart w:id="555" w:name="_Toc132"/>
      <w:r>
        <w:t>17 - أبواب ما اشتمل علی معجزتین منه علیه السلام</w:t>
      </w:r>
      <w:bookmarkEnd w:id="555"/>
    </w:p>
    <w:p>
      <w:pPr>
        <w:pStyle w:val="Heading4"/>
      </w:pPr>
      <w:bookmarkStart w:id="556" w:name="_Toc133"/>
      <w:r>
        <w:t>1 - باب معجزته علیه السلام فی إخراج أبی الصلت من الحبس وطیّ الأرض له</w:t>
      </w:r>
      <w:bookmarkEnd w:id="556"/>
    </w:p>
    <w:p>
      <w:pPr>
        <w:pStyle w:val="BookText"/>
      </w:pPr>
      <w:r>
        <w:rPr>
          <w:rFonts w:ascii="IRNazanin" w:hAnsi="IRNazanin" w:eastAsia="IRNazanin" w:cs="IRNazanin"/>
          <w:lang w:bidi="fa-IR"/>
          <w:color w:val="111111"/>
          <w:sz w:val="28"/>
          <w:szCs w:val="28"/>
          <w:rtl/>
        </w:rPr>
        <w:t xml:space="preserve">1 - الخرائج والجرائح : محمّد بن سعید النیسابوری، عن أبی الصلت الهروی - فی حدیث . قال : فلمّا دفن [ الرضا] علیه السلام قال لی المأمون :</w:t>
      </w:r>
    </w:p>
    <w:p>
      <w:pPr>
        <w:pStyle w:val="BookText"/>
      </w:pPr>
      <w:r>
        <w:rPr>
          <w:rFonts w:ascii="IRNazanin" w:hAnsi="IRNazanin" w:eastAsia="IRNazanin" w:cs="IRNazanin"/>
          <w:lang w:bidi="fa-IR"/>
          <w:color w:val="111111"/>
          <w:sz w:val="28"/>
          <w:szCs w:val="28"/>
          <w:rtl/>
        </w:rPr>
        <w:t xml:space="preserve">علّمنی الکلمات . قلت : قد - والله - اُنتزعت من قلبی، فما أذکر منها حرفاً.</w:t>
      </w:r>
    </w:p>
    <w:p>
      <w:pPr>
        <w:pStyle w:val="BookText"/>
      </w:pPr>
      <w:r>
        <w:rPr>
          <w:rFonts w:ascii="IRNazanin" w:hAnsi="IRNazanin" w:eastAsia="IRNazanin" w:cs="IRNazanin"/>
          <w:lang w:bidi="fa-IR"/>
          <w:color w:val="111111"/>
          <w:sz w:val="28"/>
          <w:szCs w:val="28"/>
          <w:rtl/>
        </w:rPr>
        <w:t xml:space="preserve">وبالله لقد صدقته فلم یصدّقنی، وتوعّدنی بالقتل إن لم اُعلمه إیّاها، وأمر بی إلی الحبس، فکان فی کلّ یوم یدعونی إلی القتل أو تعلیمه ذلک؛</w:t>
      </w:r>
    </w:p>
    <w:p>
      <w:pPr>
        <w:pStyle w:val="BookText"/>
      </w:pPr>
      <w:r>
        <w:rPr>
          <w:rFonts w:ascii="IRNazanin" w:hAnsi="IRNazanin" w:eastAsia="IRNazanin" w:cs="IRNazanin"/>
          <w:lang w:bidi="fa-IR"/>
          <w:color w:val="111111"/>
          <w:sz w:val="28"/>
          <w:szCs w:val="28"/>
          <w:rtl/>
        </w:rPr>
        <w:t xml:space="preserve">فأحلف له مرّة بعد اُخری، کذلک سنة ، فضاق صدری، فقمت لیلة جمعة فاغتسلت وأحییتها راکعاً وساجداً وباکیاً ومتضرّعاً إلی الله فی خلاصی .</w:t>
      </w:r>
    </w:p>
    <w:p>
      <w:pPr>
        <w:pStyle w:val="BookText"/>
      </w:pPr>
      <w:r>
        <w:rPr>
          <w:rFonts w:ascii="IRNazanin" w:hAnsi="IRNazanin" w:eastAsia="IRNazanin" w:cs="IRNazanin"/>
          <w:lang w:bidi="fa-IR"/>
          <w:color w:val="111111"/>
          <w:sz w:val="28"/>
          <w:szCs w:val="28"/>
          <w:rtl/>
        </w:rPr>
        <w:t xml:space="preserve">فلمّا صلّیت الفجر إذا أبو جعفر ابن الرضا علیهما السلام قد دخل إلیّ، وقال :</w:t>
      </w:r>
    </w:p>
    <w:p>
      <w:pPr>
        <w:pStyle w:val="BookText"/>
      </w:pPr>
      <w:r>
        <w:rPr>
          <w:rFonts w:ascii="IRNazanin" w:hAnsi="IRNazanin" w:eastAsia="IRNazanin" w:cs="IRNazanin"/>
          <w:lang w:bidi="fa-IR"/>
          <w:color w:val="111111"/>
          <w:sz w:val="28"/>
          <w:szCs w:val="28"/>
          <w:rtl/>
        </w:rPr>
        <w:t xml:space="preserve">یا أبا الصلت، قد ضاق صدرک؟ قلت: إی والله یا مولای.</w:t>
      </w:r>
    </w:p>
    <w:p>
      <w:pPr>
        <w:pStyle w:val="BookText"/>
      </w:pPr>
      <w:r>
        <w:rPr>
          <w:rFonts w:ascii="IRNazanin" w:hAnsi="IRNazanin" w:eastAsia="IRNazanin" w:cs="IRNazanin"/>
          <w:lang w:bidi="fa-IR"/>
          <w:color w:val="111111"/>
          <w:sz w:val="28"/>
          <w:szCs w:val="28"/>
          <w:rtl/>
        </w:rPr>
        <w:t xml:space="preserve">قال : أما لو فعلت قبل هذا ما فعلته اللیلة، لکان الله قد خلّصک کما یخلّصک الساعة، ثمّ قال : قم!</w:t>
      </w:r>
    </w:p>
    <w:p>
      <w:pPr>
        <w:pStyle w:val="BookText"/>
      </w:pPr>
      <w:r>
        <w:rPr>
          <w:rFonts w:ascii="IRNazanin" w:hAnsi="IRNazanin" w:eastAsia="IRNazanin" w:cs="IRNazanin"/>
          <w:lang w:bidi="fa-IR"/>
          <w:color w:val="111111"/>
          <w:sz w:val="28"/>
          <w:szCs w:val="28"/>
          <w:rtl/>
        </w:rPr>
        <w:t xml:space="preserve">قلت : إلی أین والحرّاس علی باب السجن، والمشاعل بین أیدیهم !؟</w:t>
      </w:r>
    </w:p>
    <w:p>
      <w:pPr>
        <w:pStyle w:val="BookText"/>
      </w:pPr>
      <w:r>
        <w:rPr>
          <w:rFonts w:ascii="IRNazanin" w:hAnsi="IRNazanin" w:eastAsia="IRNazanin" w:cs="IRNazanin"/>
          <w:lang w:bidi="fa-IR"/>
          <w:color w:val="111111"/>
          <w:sz w:val="28"/>
          <w:szCs w:val="28"/>
          <w:rtl/>
        </w:rPr>
        <w:t xml:space="preserve">قال : قم، فإنّهم لا یرونک، ولا تلتقی معهم بعد یومک هذا.</w:t>
      </w:r>
    </w:p>
    <w:p>
      <w:pPr>
        <w:pStyle w:val="BookText"/>
      </w:pPr>
      <w:r>
        <w:rPr>
          <w:rFonts w:ascii="IRNazanin" w:hAnsi="IRNazanin" w:eastAsia="IRNazanin" w:cs="IRNazanin"/>
          <w:lang w:bidi="fa-IR"/>
          <w:color w:val="111111"/>
          <w:sz w:val="28"/>
          <w:szCs w:val="28"/>
          <w:rtl/>
        </w:rPr>
        <w:t xml:space="preserve">فأخذ بیدی وأخرجنی من بینهم، وهم قعود یتحدّثون والمشاعل بینهم، فلم یرونا، فلمّا صرنا خارج السجن، قال : أیّ البلاد ترید؟ قلت : منزلی ب «هرات». .</w:t>
      </w:r>
    </w:p>
    <w:p>
      <w:pPr>
        <w:pStyle w:val="BookText"/>
      </w:pPr>
      <w:r>
        <w:rPr>
          <w:rFonts w:ascii="IRNazanin" w:hAnsi="IRNazanin" w:eastAsia="IRNazanin" w:cs="IRNazanin"/>
          <w:lang w:bidi="fa-IR"/>
          <w:color w:val="111111"/>
          <w:sz w:val="28"/>
          <w:szCs w:val="28"/>
          <w:rtl/>
        </w:rPr>
        <w:t xml:space="preserve">قال : أرخ رداءک علی وجهک . وأخذ بیدی، فظننت أنّه حوّلنی عن یمنته إلی یسرته، ثمّ قال لی: اکشف وجهک، فکشفته، فلم أره، فإذا أنا علی باب منزلی؛</w:t>
      </w:r>
    </w:p>
    <w:p>
      <w:pPr>
        <w:pStyle w:val="BookText"/>
      </w:pPr>
      <w:r>
        <w:rPr>
          <w:rFonts w:ascii="IRNazanin" w:hAnsi="IRNazanin" w:eastAsia="IRNazanin" w:cs="IRNazanin"/>
          <w:lang w:bidi="fa-IR"/>
          <w:color w:val="111111"/>
          <w:sz w:val="28"/>
          <w:szCs w:val="28"/>
          <w:rtl/>
        </w:rPr>
        <w:t xml:space="preserve">فدخلته فلم ألتق مع المأمون ولا مع أحد من أصحابه إلی هذه الغایة .</w:t>
      </w:r>
      <w:r>
        <w:rPr>
          <w:rStyle w:val="FootnoteReference"/>
        </w:rPr>
        <w:footnoteReference w:id="534"/>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3" w:name="pg19425_207415"/>
    <w:bookmarkEnd w:id="63"/>
    <w:p>
      <w:pPr>
        <w:pStyle w:val="Heading4"/>
      </w:pPr>
      <w:bookmarkStart w:id="557" w:name="_Toc134"/>
      <w:r>
        <w:t>2- باب معجزته علیه السلام فی إخباره بما فی الضمیر وإنطاقه العصا</w:t>
      </w:r>
      <w:bookmarkEnd w:id="557"/>
    </w:p>
    <w:p>
      <w:pPr>
        <w:pStyle w:val="BookText"/>
      </w:pPr>
      <w:r>
        <w:rPr>
          <w:rFonts w:ascii="IRNazanin" w:hAnsi="IRNazanin" w:eastAsia="IRNazanin" w:cs="IRNazanin"/>
          <w:lang w:bidi="fa-IR"/>
          <w:color w:val="111111"/>
          <w:sz w:val="28"/>
          <w:szCs w:val="28"/>
          <w:rtl/>
        </w:rPr>
        <w:t xml:space="preserve">1 - الکافی : بالاسناد المتقدم - ص 84 ح 7 - عن محمّد ابن أبی العلا، قال :</w:t>
      </w:r>
    </w:p>
    <w:p>
      <w:pPr>
        <w:pStyle w:val="BookText"/>
      </w:pPr>
      <w:r>
        <w:rPr>
          <w:rFonts w:ascii="IRNazanin" w:hAnsi="IRNazanin" w:eastAsia="IRNazanin" w:cs="IRNazanin"/>
          <w:lang w:bidi="fa-IR"/>
          <w:color w:val="111111"/>
          <w:sz w:val="28"/>
          <w:szCs w:val="28"/>
          <w:rtl/>
        </w:rPr>
        <w:t xml:space="preserve">سمعت یحیی بن أکثم قاضی سامرّاء</w:t>
      </w:r>
      <w:r>
        <w:rPr>
          <w:rStyle w:val="FootnoteReference"/>
        </w:rPr>
        <w:footnoteReference w:id="535"/>
      </w:r>
      <w:r>
        <w:rPr>
          <w:rFonts w:ascii="IRNazanin" w:hAnsi="IRNazanin" w:eastAsia="IRNazanin" w:cs="IRNazanin"/>
          <w:lang w:bidi="fa-IR"/>
          <w:color w:val="111111"/>
          <w:sz w:val="28"/>
          <w:szCs w:val="28"/>
          <w:rtl/>
        </w:rPr>
        <w:t xml:space="preserve">بعدما جهدت به </w:t>
      </w:r>
      <w:r>
        <w:rPr>
          <w:rStyle w:val="FootnoteReference"/>
        </w:rPr>
        <w:footnoteReference w:id="536"/>
      </w:r>
      <w:r>
        <w:rPr>
          <w:rFonts w:ascii="IRNazanin" w:hAnsi="IRNazanin" w:eastAsia="IRNazanin" w:cs="IRNazanin"/>
          <w:lang w:bidi="fa-IR"/>
          <w:color w:val="111111"/>
          <w:sz w:val="28"/>
          <w:szCs w:val="28"/>
          <w:rtl/>
        </w:rPr>
        <w:t xml:space="preserve">وناظرته وحاورته وواصلته</w:t>
      </w:r>
      <w:r>
        <w:rPr>
          <w:rStyle w:val="FootnoteReference"/>
        </w:rPr>
        <w:footnoteReference w:id="537"/>
      </w:r>
      <w:r>
        <w:rPr>
          <w:rFonts w:ascii="IRNazanin" w:hAnsi="IRNazanin" w:eastAsia="IRNazanin" w:cs="IRNazanin"/>
          <w:lang w:bidi="fa-IR"/>
          <w:color w:val="111111"/>
          <w:sz w:val="28"/>
          <w:szCs w:val="28"/>
          <w:rtl/>
        </w:rPr>
        <w:t xml:space="preserve">وسألته عن علوم آل محمّد صلّی الله علیه وآله ، فقال :</w:t>
      </w:r>
    </w:p>
    <w:p>
      <w:pPr>
        <w:pStyle w:val="BookText"/>
      </w:pPr>
      <w:r>
        <w:rPr>
          <w:rFonts w:ascii="IRNazanin" w:hAnsi="IRNazanin" w:eastAsia="IRNazanin" w:cs="IRNazanin"/>
          <w:lang w:bidi="fa-IR"/>
          <w:color w:val="111111"/>
          <w:sz w:val="28"/>
          <w:szCs w:val="28"/>
          <w:rtl/>
        </w:rPr>
        <w:t xml:space="preserve">فبینا أنا ذات یوم دخلت أطوف بقبر رسول الله صلّی الله علیه وآله فرأیت محمّد بن علیّ الرضا علیهما السلام یطوف به </w:t>
      </w:r>
      <w:r>
        <w:rPr>
          <w:rStyle w:val="FootnoteReference"/>
        </w:rPr>
        <w:footnoteReference w:id="538"/>
      </w:r>
      <w:r>
        <w:rPr>
          <w:rFonts w:ascii="IRNazanin" w:hAnsi="IRNazanin" w:eastAsia="IRNazanin" w:cs="IRNazanin"/>
          <w:lang w:bidi="fa-IR"/>
          <w:color w:val="111111"/>
          <w:sz w:val="28"/>
          <w:szCs w:val="28"/>
          <w:rtl/>
        </w:rPr>
        <w:t xml:space="preserve">فناظرته فی مسائل عندی. فأخرجها إلیّ. فقلت له :</w:t>
      </w:r>
    </w:p>
    <w:p>
      <w:pPr>
        <w:pStyle w:val="BookText"/>
      </w:pPr>
      <w:r>
        <w:rPr>
          <w:rFonts w:ascii="IRNazanin" w:hAnsi="IRNazanin" w:eastAsia="IRNazanin" w:cs="IRNazanin"/>
          <w:lang w:bidi="fa-IR"/>
          <w:color w:val="111111"/>
          <w:sz w:val="28"/>
          <w:szCs w:val="28"/>
          <w:rtl/>
        </w:rPr>
        <w:t xml:space="preserve">والله إنّی اُرید أن أسألک مسألة [واحدة] وإنّی - والله - لأستحیی من ذلک.</w:t>
      </w:r>
    </w:p>
    <w:p>
      <w:pPr>
        <w:pStyle w:val="BookText"/>
      </w:pPr>
      <w:r>
        <w:rPr>
          <w:rFonts w:ascii="IRNazanin" w:hAnsi="IRNazanin" w:eastAsia="IRNazanin" w:cs="IRNazanin"/>
          <w:lang w:bidi="fa-IR"/>
          <w:color w:val="111111"/>
          <w:sz w:val="28"/>
          <w:szCs w:val="28"/>
          <w:rtl/>
        </w:rPr>
        <w:t xml:space="preserve">فقال لی: أنا اُخبرک قبل أن تسألنی، تسألنی عن الإمام؟ فقلت : هو والله هذا .</w:t>
      </w:r>
    </w:p>
    <w:p>
      <w:pPr>
        <w:pStyle w:val="BookText"/>
      </w:pPr>
      <w:r>
        <w:rPr>
          <w:rFonts w:ascii="IRNazanin" w:hAnsi="IRNazanin" w:eastAsia="IRNazanin" w:cs="IRNazanin"/>
          <w:lang w:bidi="fa-IR"/>
          <w:color w:val="111111"/>
          <w:sz w:val="28"/>
          <w:szCs w:val="28"/>
          <w:rtl/>
        </w:rPr>
        <w:t xml:space="preserve">فقال : أنا هو . فقلت: علامة؟ فکان فی یده عصا، فنطقت وقالت:</w:t>
      </w:r>
    </w:p>
    <w:p>
      <w:pPr>
        <w:pStyle w:val="BookText"/>
      </w:pPr>
      <w:r>
        <w:rPr>
          <w:rFonts w:ascii="IRNazanin" w:hAnsi="IRNazanin" w:eastAsia="IRNazanin" w:cs="IRNazanin"/>
          <w:lang w:bidi="fa-IR"/>
          <w:color w:val="111111"/>
          <w:sz w:val="28"/>
          <w:szCs w:val="28"/>
          <w:rtl/>
        </w:rPr>
        <w:t xml:space="preserve">إنّ مولای إمام هذا الزمان، وهو الحجّة .</w:t>
      </w:r>
    </w:p>
    <w:p>
      <w:pPr>
        <w:pStyle w:val="BookText"/>
      </w:pPr>
      <w:r>
        <w:rPr>
          <w:rFonts w:ascii="IRNazanin" w:hAnsi="IRNazanin" w:eastAsia="IRNazanin" w:cs="IRNazanin"/>
          <w:lang w:bidi="fa-IR"/>
          <w:color w:val="111111"/>
          <w:sz w:val="28"/>
          <w:szCs w:val="28"/>
          <w:rtl/>
        </w:rPr>
        <w:t xml:space="preserve">دلائل الإمامة : روی أحمد بن الحسین (مثله)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4" w:name="pg19425_207416"/>
    <w:bookmarkEnd w:id="64"/>
    <w:p>
      <w:pPr>
        <w:pStyle w:val="BookText"/>
      </w:pPr>
      <w:r>
        <w:rPr>
          <w:rFonts w:ascii="IRNazanin" w:hAnsi="IRNazanin" w:eastAsia="IRNazanin" w:cs="IRNazanin"/>
          <w:lang w:bidi="fa-IR"/>
          <w:color w:val="111111"/>
          <w:sz w:val="28"/>
          <w:szCs w:val="28"/>
          <w:rtl/>
        </w:rPr>
        <w:t xml:space="preserve">المناقب لأبن شهرآشوب، الثاقب فی المناقب : محمّد بن أبی العلا (مثله) .</w:t>
      </w:r>
      <w:r>
        <w:rPr>
          <w:rStyle w:val="FootnoteReference"/>
        </w:rPr>
        <w:footnoteReference w:id="539"/>
      </w:r>
    </w:p>
    <w:p>
      <w:pPr>
        <w:pStyle w:val="Heading4"/>
      </w:pPr>
      <w:bookmarkStart w:id="558" w:name="_Toc135"/>
      <w:r>
        <w:t>3- باب معجزته علیه السلام فی إخبار عمران بن محمّد عن درع أخیه، ووفاة والدته</w:t>
      </w:r>
      <w:bookmarkEnd w:id="558"/>
    </w:p>
    <w:p>
      <w:pPr>
        <w:pStyle w:val="BookText"/>
      </w:pPr>
      <w:r>
        <w:rPr>
          <w:rFonts w:ascii="IRNazanin" w:hAnsi="IRNazanin" w:eastAsia="IRNazanin" w:cs="IRNazanin"/>
          <w:lang w:bidi="fa-IR"/>
          <w:color w:val="111111"/>
          <w:sz w:val="28"/>
          <w:szCs w:val="28"/>
          <w:rtl/>
        </w:rPr>
        <w:t xml:space="preserve">1- الخرائج والجرائح : روی عن عمران بن محمّد، قال :</w:t>
      </w:r>
    </w:p>
    <w:p>
      <w:pPr>
        <w:pStyle w:val="BookText"/>
      </w:pPr>
      <w:r>
        <w:rPr>
          <w:rFonts w:ascii="IRNazanin" w:hAnsi="IRNazanin" w:eastAsia="IRNazanin" w:cs="IRNazanin"/>
          <w:lang w:bidi="fa-IR"/>
          <w:color w:val="111111"/>
          <w:sz w:val="28"/>
          <w:szCs w:val="28"/>
          <w:rtl/>
        </w:rPr>
        <w:t xml:space="preserve">دفع إلیّ أخی درعاً لأحملها </w:t>
      </w:r>
      <w:r>
        <w:rPr>
          <w:rStyle w:val="FootnoteReference"/>
        </w:rPr>
        <w:footnoteReference w:id="540"/>
      </w:r>
      <w:r>
        <w:rPr>
          <w:rFonts w:ascii="IRNazanin" w:hAnsi="IRNazanin" w:eastAsia="IRNazanin" w:cs="IRNazanin"/>
          <w:lang w:bidi="fa-IR"/>
          <w:color w:val="111111"/>
          <w:sz w:val="28"/>
          <w:szCs w:val="28"/>
          <w:rtl/>
        </w:rPr>
        <w:t xml:space="preserve">إلی أبی جعفر علیه السلام مع أشیاء، فقدمت بها ونسیت الدرع، فلمّا أردت أن اُودّعه، قال لی: أحمل الدرع.</w:t>
      </w:r>
    </w:p>
    <w:p>
      <w:pPr>
        <w:pStyle w:val="BookText"/>
      </w:pPr>
      <w:r>
        <w:rPr>
          <w:rFonts w:ascii="IRNazanin" w:hAnsi="IRNazanin" w:eastAsia="IRNazanin" w:cs="IRNazanin"/>
          <w:lang w:bidi="fa-IR"/>
          <w:color w:val="111111"/>
          <w:sz w:val="28"/>
          <w:szCs w:val="28"/>
          <w:rtl/>
        </w:rPr>
        <w:t xml:space="preserve">وسألتنی والدتی أن أسأله قمیصاً من ثیابه ، فسألته ، فقال لی : لیس تحتاج إلیه .</w:t>
      </w:r>
    </w:p>
    <w:p>
      <w:pPr>
        <w:pStyle w:val="BookText"/>
      </w:pPr>
      <w:r>
        <w:rPr>
          <w:rFonts w:ascii="IRNazanin" w:hAnsi="IRNazanin" w:eastAsia="IRNazanin" w:cs="IRNazanin"/>
          <w:lang w:bidi="fa-IR"/>
          <w:color w:val="111111"/>
          <w:sz w:val="28"/>
          <w:szCs w:val="28"/>
          <w:rtl/>
        </w:rPr>
        <w:t xml:space="preserve">فجاءنی الخبر أنّها توفّیت قبل عشرین یوماً .</w:t>
      </w:r>
      <w:r>
        <w:rPr>
          <w:rStyle w:val="FootnoteReference"/>
        </w:rPr>
        <w:footnoteReference w:id="541"/>
      </w:r>
    </w:p>
    <w:p>
      <w:pPr>
        <w:pStyle w:val="Heading4"/>
      </w:pPr>
      <w:bookmarkStart w:id="559" w:name="_Toc136"/>
      <w:r>
        <w:t>4- باب معجزته علیه السلام فی إخبار القاسم بصدقته، وإحضار عمامته</w:t>
      </w:r>
      <w:bookmarkEnd w:id="559"/>
    </w:p>
    <w:p>
      <w:pPr>
        <w:pStyle w:val="BookText"/>
      </w:pPr>
      <w:r>
        <w:rPr>
          <w:rFonts w:ascii="IRNazanin" w:hAnsi="IRNazanin" w:eastAsia="IRNazanin" w:cs="IRNazanin"/>
          <w:lang w:bidi="fa-IR"/>
          <w:color w:val="111111"/>
          <w:sz w:val="28"/>
          <w:szCs w:val="28"/>
          <w:rtl/>
        </w:rPr>
        <w:t xml:space="preserve">1- الخرائج والجرائح: روی عن القاسم بن المحسن</w:t>
      </w:r>
      <w:r>
        <w:rPr>
          <w:rStyle w:val="FootnoteReference"/>
        </w:rPr>
        <w:footnoteReference w:id="542"/>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کنت فیما بین مکّة والمدینة فمرّ بی أعرابیّ ضعیف الحال، فسألنی شیئاً فرحمته، فأخرجت له رغیفاً فناولته إیّاه ، فلمّا مضی عنّی هبّت ریح زوبعة</w:t>
      </w:r>
      <w:r>
        <w:rPr>
          <w:rStyle w:val="FootnoteReference"/>
        </w:rPr>
        <w:footnoteReference w:id="543"/>
      </w:r>
      <w:r>
        <w:rPr>
          <w:rFonts w:ascii="IRNazanin" w:hAnsi="IRNazanin" w:eastAsia="IRNazanin" w:cs="IRNazanin"/>
          <w:lang w:bidi="fa-IR"/>
          <w:color w:val="111111"/>
          <w:sz w:val="28"/>
          <w:szCs w:val="28"/>
          <w:rtl/>
        </w:rPr>
        <w:t xml:space="preserve">، فذهبت بعمامتی من رأسی، فلم أرها کیف ذهبت، ولا أین مرّت؟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5" w:name="pg19425_207417"/>
    <w:bookmarkEnd w:id="65"/>
    <w:p>
      <w:pPr>
        <w:pStyle w:val="BookText"/>
      </w:pPr>
      <w:r>
        <w:rPr>
          <w:rFonts w:ascii="IRNazanin" w:hAnsi="IRNazanin" w:eastAsia="IRNazanin" w:cs="IRNazanin"/>
          <w:lang w:bidi="fa-IR"/>
          <w:color w:val="111111"/>
          <w:sz w:val="28"/>
          <w:szCs w:val="28"/>
          <w:rtl/>
        </w:rPr>
        <w:t xml:space="preserve">فلمّا دخلت المدینة صرت إلی أبی جعفر ابن الرّضا علیهما السلام، فقال لی:</w:t>
      </w:r>
    </w:p>
    <w:p>
      <w:pPr>
        <w:pStyle w:val="BookText"/>
      </w:pPr>
      <w:r>
        <w:rPr>
          <w:rFonts w:ascii="IRNazanin" w:hAnsi="IRNazanin" w:eastAsia="IRNazanin" w:cs="IRNazanin"/>
          <w:lang w:bidi="fa-IR"/>
          <w:color w:val="111111"/>
          <w:sz w:val="28"/>
          <w:szCs w:val="28"/>
          <w:rtl/>
        </w:rPr>
        <w:t xml:space="preserve">یا قاسم</w:t>
      </w:r>
      <w:r>
        <w:rPr>
          <w:rStyle w:val="FootnoteReference"/>
        </w:rPr>
        <w:footnoteReference w:id="544"/>
      </w:r>
      <w:r>
        <w:rPr>
          <w:rFonts w:ascii="IRNazanin" w:hAnsi="IRNazanin" w:eastAsia="IRNazanin" w:cs="IRNazanin"/>
          <w:lang w:bidi="fa-IR"/>
          <w:color w:val="111111"/>
          <w:sz w:val="28"/>
          <w:szCs w:val="28"/>
          <w:rtl/>
        </w:rPr>
        <w:t xml:space="preserve">ذهبت عمامتک فی الطریق؟ قلت: نعم.</w:t>
      </w:r>
    </w:p>
    <w:p>
      <w:pPr>
        <w:pStyle w:val="BookText"/>
      </w:pPr>
      <w:r>
        <w:rPr>
          <w:rFonts w:ascii="IRNazanin" w:hAnsi="IRNazanin" w:eastAsia="IRNazanin" w:cs="IRNazanin"/>
          <w:lang w:bidi="fa-IR"/>
          <w:color w:val="111111"/>
          <w:sz w:val="28"/>
          <w:szCs w:val="28"/>
          <w:rtl/>
        </w:rPr>
        <w:t xml:space="preserve">فقال: یاغلام أخرج إلیه عمامته . فأخرج إلیّ عمامتی بعینها .</w:t>
      </w:r>
    </w:p>
    <w:p>
      <w:pPr>
        <w:pStyle w:val="BookText"/>
      </w:pPr>
      <w:r>
        <w:rPr>
          <w:rFonts w:ascii="IRNazanin" w:hAnsi="IRNazanin" w:eastAsia="IRNazanin" w:cs="IRNazanin"/>
          <w:lang w:bidi="fa-IR"/>
          <w:color w:val="111111"/>
          <w:sz w:val="28"/>
          <w:szCs w:val="28"/>
          <w:rtl/>
        </w:rPr>
        <w:t xml:space="preserve">قلت : یا بن رسول الله، کیف صارت إلیک؟</w:t>
      </w:r>
    </w:p>
    <w:p>
      <w:pPr>
        <w:pStyle w:val="BookText"/>
      </w:pPr>
      <w:r>
        <w:rPr>
          <w:rFonts w:ascii="IRNazanin" w:hAnsi="IRNazanin" w:eastAsia="IRNazanin" w:cs="IRNazanin"/>
          <w:lang w:bidi="fa-IR"/>
          <w:color w:val="111111"/>
          <w:sz w:val="28"/>
          <w:szCs w:val="28"/>
          <w:rtl/>
        </w:rPr>
        <w:t xml:space="preserve">قال : تصدّقت علی أعرابیّ فشکر الله لک، وردّ إلیک عمامتک، وإنّ الله لا یضیع أجر المحسنین»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r>
        <w:rPr>
          <w:rStyle w:val="FootnoteReference"/>
        </w:rPr>
        <w:footnoteReference w:id="546"/>
      </w:r>
    </w:p>
    <w:p>
      <w:pPr>
        <w:pStyle w:val="Heading4"/>
      </w:pPr>
      <w:bookmarkStart w:id="560" w:name="_Toc137"/>
      <w:r>
        <w:t>5- باب معجزته علیه السلام فی إخباره بمحلّ الشاة ، وتبرئة الرجل من السرقة</w:t>
      </w:r>
      <w:bookmarkEnd w:id="560"/>
    </w:p>
    <w:p>
      <w:pPr>
        <w:pStyle w:val="BookText"/>
      </w:pPr>
      <w:r>
        <w:rPr>
          <w:rFonts w:ascii="IRNazanin" w:hAnsi="IRNazanin" w:eastAsia="IRNazanin" w:cs="IRNazanin"/>
          <w:lang w:bidi="fa-IR"/>
          <w:color w:val="111111"/>
          <w:sz w:val="28"/>
          <w:szCs w:val="28"/>
          <w:rtl/>
        </w:rPr>
        <w:t xml:space="preserve">1- الخرائج والجرائح: روی عن علیّ بن جریر </w:t>
      </w:r>
      <w:r>
        <w:rPr>
          <w:rStyle w:val="FootnoteReference"/>
        </w:rPr>
        <w:footnoteReference w:id="547"/>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کنت عند أبی جعفر ابن الرضا علیهما السلام جالساً، وقد ذهبت شاة لمولاة له، فأخذوا بعض الجیران یجرّونهم إلیه ویقولون : أنتم سرقتم الشاة!</w:t>
      </w:r>
    </w:p>
    <w:p>
      <w:pPr>
        <w:pStyle w:val="BookText"/>
      </w:pPr>
      <w:r>
        <w:rPr>
          <w:rFonts w:ascii="IRNazanin" w:hAnsi="IRNazanin" w:eastAsia="IRNazanin" w:cs="IRNazanin"/>
          <w:lang w:bidi="fa-IR"/>
          <w:color w:val="111111"/>
          <w:sz w:val="28"/>
          <w:szCs w:val="28"/>
          <w:rtl/>
        </w:rPr>
        <w:t xml:space="preserve">فقال أبو جعفر علیه السلام : ویلکم خلّوا عن جیراننا، فلم یسرقوا شاتکم، الشاة فی دار فلان، فأذهبوا فأخرجوها من داره.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6" w:name="pg19425_207418"/>
    <w:bookmarkEnd w:id="66"/>
    <w:p>
      <w:pPr>
        <w:pStyle w:val="BookText"/>
      </w:pPr>
      <w:r>
        <w:rPr>
          <w:rFonts w:ascii="IRNazanin" w:hAnsi="IRNazanin" w:eastAsia="IRNazanin" w:cs="IRNazanin"/>
          <w:lang w:bidi="fa-IR"/>
          <w:color w:val="111111"/>
          <w:sz w:val="28"/>
          <w:szCs w:val="28"/>
          <w:rtl/>
        </w:rPr>
        <w:t xml:space="preserve">فخرجوا، فوجدوها فی داره، وأخذوا الرجل وضربوه وخرقوا ثیابه - وهو یحلف أنّه لم یسرق هذه الشاة - إلی أن صاروا إلی أبی جعفر علیه السلام فقال :</w:t>
      </w:r>
    </w:p>
    <w:p>
      <w:pPr>
        <w:pStyle w:val="BookText"/>
      </w:pPr>
      <w:r>
        <w:rPr>
          <w:rFonts w:ascii="IRNazanin" w:hAnsi="IRNazanin" w:eastAsia="IRNazanin" w:cs="IRNazanin"/>
          <w:lang w:bidi="fa-IR"/>
          <w:color w:val="111111"/>
          <w:sz w:val="28"/>
          <w:szCs w:val="28"/>
          <w:rtl/>
        </w:rPr>
        <w:t xml:space="preserve">ویحکم</w:t>
      </w:r>
      <w:r>
        <w:rPr>
          <w:rStyle w:val="FootnoteReference"/>
        </w:rPr>
        <w:footnoteReference w:id="548"/>
      </w:r>
      <w:r>
        <w:rPr>
          <w:rFonts w:ascii="IRNazanin" w:hAnsi="IRNazanin" w:eastAsia="IRNazanin" w:cs="IRNazanin"/>
          <w:lang w:bidi="fa-IR"/>
          <w:color w:val="111111"/>
          <w:sz w:val="28"/>
          <w:szCs w:val="28"/>
          <w:rtl/>
        </w:rPr>
        <w:t xml:space="preserve">ظلمتم الرجل، فإنّ الشاة دخلت داره و هو لا یعلم بها .</w:t>
      </w:r>
    </w:p>
    <w:p>
      <w:pPr>
        <w:pStyle w:val="BookText"/>
      </w:pPr>
      <w:r>
        <w:rPr>
          <w:rFonts w:ascii="IRNazanin" w:hAnsi="IRNazanin" w:eastAsia="IRNazanin" w:cs="IRNazanin"/>
          <w:lang w:bidi="fa-IR"/>
          <w:color w:val="111111"/>
          <w:sz w:val="28"/>
          <w:szCs w:val="28"/>
          <w:rtl/>
        </w:rPr>
        <w:t xml:space="preserve">فدعاه، فوهب له شیئاً بدل ما خرق من ثیابه و ضربه .</w:t>
      </w:r>
      <w:r>
        <w:rPr>
          <w:rStyle w:val="FootnoteReference"/>
        </w:rPr>
        <w:footnoteReference w:id="549"/>
      </w:r>
    </w:p>
    <w:p>
      <w:pPr>
        <w:pStyle w:val="Heading4"/>
      </w:pPr>
      <w:bookmarkStart w:id="561" w:name="_Toc138"/>
      <w:r>
        <w:t>6- باب معجزته علیه السلام فی إخبار رجل خراسانی؛ بما فی ضمیره، وسرقة منزله</w:t>
      </w:r>
      <w:bookmarkEnd w:id="561"/>
    </w:p>
    <w:p>
      <w:pPr>
        <w:pStyle w:val="BookText"/>
      </w:pPr>
      <w:r>
        <w:rPr>
          <w:rFonts w:ascii="IRNazanin" w:hAnsi="IRNazanin" w:eastAsia="IRNazanin" w:cs="IRNazanin"/>
          <w:lang w:bidi="fa-IR"/>
          <w:color w:val="111111"/>
          <w:sz w:val="28"/>
          <w:szCs w:val="28"/>
          <w:rtl/>
        </w:rPr>
        <w:t xml:space="preserve">1- الثاقب فی المناقب : محمّد بن القاسم، عن أبیه - ورواه عامّة أصحابنا ۔ قال : إنّ رجلاً خراسانیّاً أتی أبا جعفر علیه السلام بالمدینة فسلّم علیه، وقال :</w:t>
      </w:r>
    </w:p>
    <w:p>
      <w:pPr>
        <w:pStyle w:val="BookText"/>
      </w:pPr>
      <w:r>
        <w:rPr>
          <w:rFonts w:ascii="IRNazanin" w:hAnsi="IRNazanin" w:eastAsia="IRNazanin" w:cs="IRNazanin"/>
          <w:lang w:bidi="fa-IR"/>
          <w:color w:val="111111"/>
          <w:sz w:val="28"/>
          <w:szCs w:val="28"/>
          <w:rtl/>
        </w:rPr>
        <w:t xml:space="preserve">السلام علیک یا بن رسول الله - وکان واقفیّاً - .</w:t>
      </w:r>
    </w:p>
    <w:p>
      <w:pPr>
        <w:pStyle w:val="BookText"/>
      </w:pPr>
      <w:r>
        <w:rPr>
          <w:rFonts w:ascii="Amiri" w:hAnsi="Amiri" w:eastAsia="Amiri" w:cs="Amiri"/>
          <w:lang w:bidi="ar-SA"/>
          <w:color w:val="111111"/>
          <w:sz w:val="28"/>
          <w:szCs w:val="28"/>
          <w:rtl/>
        </w:rPr>
        <w:t xml:space="preserve">فقال له : سلام، وأعادها الرجل. فقال : سلام، فسلّم الرجل بالإمامة .</w:t>
      </w:r>
    </w:p>
    <w:p>
      <w:pPr>
        <w:pStyle w:val="BookText"/>
      </w:pPr>
      <w:r>
        <w:rPr>
          <w:rFonts w:ascii="IRNazanin" w:hAnsi="IRNazanin" w:eastAsia="IRNazanin" w:cs="IRNazanin"/>
          <w:lang w:bidi="fa-IR"/>
          <w:color w:val="111111"/>
          <w:sz w:val="28"/>
          <w:szCs w:val="28"/>
          <w:rtl/>
        </w:rPr>
        <w:t xml:space="preserve">قال : قلت فی نفسی : کیف علم أنّی غیر مؤتمّ به، وأنّی واقف عنه ؟!</w:t>
      </w:r>
    </w:p>
    <w:p>
      <w:pPr>
        <w:pStyle w:val="BookText"/>
      </w:pPr>
      <w:r>
        <w:rPr>
          <w:rFonts w:ascii="IRNazanin" w:hAnsi="IRNazanin" w:eastAsia="IRNazanin" w:cs="IRNazanin"/>
          <w:lang w:bidi="fa-IR"/>
          <w:color w:val="111111"/>
          <w:sz w:val="28"/>
          <w:szCs w:val="28"/>
          <w:rtl/>
        </w:rPr>
        <w:t xml:space="preserve">قال : ثمّ بکی، وقال : جعلت فداک، هذه کذا وکذا دیناراً فاقبضها .</w:t>
      </w:r>
    </w:p>
    <w:p>
      <w:pPr>
        <w:pStyle w:val="BookText"/>
      </w:pPr>
      <w:r>
        <w:rPr>
          <w:rFonts w:ascii="IRNazanin" w:hAnsi="IRNazanin" w:eastAsia="IRNazanin" w:cs="IRNazanin"/>
          <w:lang w:bidi="fa-IR"/>
          <w:color w:val="111111"/>
          <w:sz w:val="28"/>
          <w:szCs w:val="28"/>
          <w:rtl/>
        </w:rPr>
        <w:t xml:space="preserve">فقال له أبو جعفر علیه السلام : قد قبلتها، فضمّها إلیک.</w:t>
      </w:r>
    </w:p>
    <w:p>
      <w:pPr>
        <w:pStyle w:val="BookText"/>
      </w:pPr>
      <w:r>
        <w:rPr>
          <w:rFonts w:ascii="IRNazanin" w:hAnsi="IRNazanin" w:eastAsia="IRNazanin" w:cs="IRNazanin"/>
          <w:lang w:bidi="fa-IR"/>
          <w:color w:val="111111"/>
          <w:sz w:val="28"/>
          <w:szCs w:val="28"/>
          <w:rtl/>
        </w:rPr>
        <w:t xml:space="preserve">فقال : إنّی خلّفت صاحبتی ومعها ما یکفیها ویفضل عنها!</w:t>
      </w:r>
    </w:p>
    <w:p>
      <w:pPr>
        <w:pStyle w:val="BookText"/>
      </w:pPr>
      <w:r>
        <w:rPr>
          <w:rFonts w:ascii="IRNazanin" w:hAnsi="IRNazanin" w:eastAsia="IRNazanin" w:cs="IRNazanin"/>
          <w:lang w:bidi="fa-IR"/>
          <w:color w:val="111111"/>
          <w:sz w:val="28"/>
          <w:szCs w:val="28"/>
          <w:rtl/>
        </w:rPr>
        <w:t xml:space="preserve">فقال : ضمّها إلیک، فإنّک ستحتاج إلیها مراراً.</w:t>
      </w:r>
    </w:p>
    <w:p>
      <w:pPr>
        <w:pStyle w:val="BookText"/>
      </w:pPr>
      <w:r>
        <w:rPr>
          <w:rFonts w:ascii="IRNazanin" w:hAnsi="IRNazanin" w:eastAsia="IRNazanin" w:cs="IRNazanin"/>
          <w:lang w:bidi="fa-IR"/>
          <w:color w:val="111111"/>
          <w:sz w:val="28"/>
          <w:szCs w:val="28"/>
          <w:rtl/>
        </w:rPr>
        <w:t xml:space="preserve">قال الرجل : ففعلت ورجعت، فإذا طرّار</w:t>
      </w:r>
      <w:r>
        <w:rPr>
          <w:rStyle w:val="FootnoteReference"/>
        </w:rPr>
        <w:footnoteReference w:id="550"/>
      </w:r>
      <w:r>
        <w:rPr>
          <w:rFonts w:ascii="IRNazanin" w:hAnsi="IRNazanin" w:eastAsia="IRNazanin" w:cs="IRNazanin"/>
          <w:lang w:bidi="fa-IR"/>
          <w:color w:val="111111"/>
          <w:sz w:val="28"/>
          <w:szCs w:val="28"/>
          <w:rtl/>
        </w:rPr>
        <w:t xml:space="preserve">قد أتی منزلی فدخله ولم یترک شیئاً إلاّ أخذه، فکانت تلک الدنانیر هی الّتی تحمّلت بها إلی موضعی.</w:t>
      </w:r>
      <w:r>
        <w:rPr>
          <w:rStyle w:val="FootnoteReference"/>
        </w:rPr>
        <w:footnoteReference w:id="551"/>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7" w:name="pg19425_207419"/>
    <w:bookmarkEnd w:id="67"/>
    <w:p>
      <w:pPr>
        <w:pStyle w:val="Heading3"/>
      </w:pPr>
      <w:bookmarkStart w:id="562" w:name="_Toc139"/>
      <w:r>
        <w:t>18 - أبواب جوامع معجزاته علی السلام</w:t>
      </w:r>
      <w:bookmarkEnd w:id="562"/>
    </w:p>
    <w:p>
      <w:pPr>
        <w:pStyle w:val="Heading4"/>
      </w:pPr>
      <w:bookmarkStart w:id="563" w:name="_Toc140"/>
      <w:r>
        <w:t>1- باب معجزاته علیه السلام مع رجل محبوس اُتی به من ناحیة الشام مکبّلاً</w:t>
      </w:r>
      <w:bookmarkEnd w:id="563"/>
    </w:p>
    <w:p>
      <w:pPr>
        <w:pStyle w:val="BookText"/>
      </w:pPr>
      <w:r>
        <w:rPr>
          <w:rFonts w:ascii="IRNazanin" w:hAnsi="IRNazanin" w:eastAsia="IRNazanin" w:cs="IRNazanin"/>
          <w:lang w:bidi="fa-IR"/>
          <w:color w:val="111111"/>
          <w:sz w:val="28"/>
          <w:szCs w:val="28"/>
          <w:rtl/>
        </w:rPr>
        <w:t xml:space="preserve">1- الکافی : أحمد بن إدریس، عن محمّد بن حسّان، عن علیّ بن خالد؛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وکان زیدیّاً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قال : کنت بالعسکر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فبلغنی أنّ هناک رجل محبوس اُتی به من ناحیة الشام مکبولاً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وقالوا: إنّه تنبّاً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خالد : فأتیت الباب وداریت البوّابین والحجبة، حتّی وصلت إلیه ، فإذا رجل له نهم . فقلت : یاهذا ما قصّتک وما أمرک؟</w:t>
      </w:r>
    </w:p>
    <w:p>
      <w:pPr>
        <w:pStyle w:val="BookText"/>
      </w:pPr>
      <w:r>
        <w:rPr>
          <w:rFonts w:ascii="IRNazanin" w:hAnsi="IRNazanin" w:eastAsia="IRNazanin" w:cs="IRNazanin"/>
          <w:lang w:bidi="fa-IR"/>
          <w:color w:val="111111"/>
          <w:sz w:val="28"/>
          <w:szCs w:val="28"/>
          <w:rtl/>
        </w:rPr>
        <w:t xml:space="preserve">قال : إنّی کنت رجلاً بالشام أعبد الله فی الموضع الّذی یقال له : موضع رأس الحسین علیه السلام، فبینا أنا فی عبادتی إذ أتانی شخص فقال لی : قم بنا. فقمت معه ، فبینا أنا معه إذا أنا فی مسجد الکوفة، فقال لی : تعرف هذا المسجد؟</w:t>
      </w:r>
    </w:p>
    <w:p>
      <w:pPr>
        <w:pStyle w:val="BookText"/>
      </w:pPr>
      <w:r>
        <w:rPr>
          <w:rFonts w:ascii="IRNazanin" w:hAnsi="IRNazanin" w:eastAsia="IRNazanin" w:cs="IRNazanin"/>
          <w:lang w:bidi="fa-IR"/>
          <w:color w:val="111111"/>
          <w:sz w:val="28"/>
          <w:szCs w:val="28"/>
          <w:rtl/>
        </w:rPr>
        <w:t xml:space="preserve">فقلت: نعم، هذا مسجد الکوفة . قال : فصلّ. وصلّیت معه.</w:t>
      </w:r>
    </w:p>
    <w:p>
      <w:pPr>
        <w:pStyle w:val="BookText"/>
      </w:pPr>
      <w:r>
        <w:rPr>
          <w:rFonts w:ascii="IRNazanin" w:hAnsi="IRNazanin" w:eastAsia="IRNazanin" w:cs="IRNazanin"/>
          <w:lang w:bidi="fa-IR"/>
          <w:color w:val="111111"/>
          <w:sz w:val="28"/>
          <w:szCs w:val="28"/>
          <w:rtl/>
        </w:rPr>
        <w:t xml:space="preserve">فبینا أنا معه إذا أنا فی مسجد الرسول صلّی الله علیه وآله بالمدینة، فسلّم علی رسول الله صلّی الله علیه و آله و سلّمت، وصلّی وصلّیت معه، وصلّی علی رسول الله صلّی الله علیه وآله .</w:t>
      </w:r>
    </w:p>
    <w:p>
      <w:pPr>
        <w:pStyle w:val="BookText"/>
      </w:pPr>
      <w:r>
        <w:rPr>
          <w:rFonts w:ascii="IRNazanin" w:hAnsi="IRNazanin" w:eastAsia="IRNazanin" w:cs="IRNazanin"/>
          <w:lang w:bidi="fa-IR"/>
          <w:color w:val="111111"/>
          <w:sz w:val="28"/>
          <w:szCs w:val="28"/>
          <w:rtl/>
        </w:rPr>
        <w:t xml:space="preserve">فبینا أنا معه إذا أنا بمکّة، فلم أزل معه حتّی قضی مناسکه وقضیت مناسکی معه .</w:t>
      </w:r>
    </w:p>
    <w:p>
      <w:pPr>
        <w:pStyle w:val="BookText"/>
      </w:pPr>
      <w:r>
        <w:rPr>
          <w:rFonts w:ascii="IRNazanin" w:hAnsi="IRNazanin" w:eastAsia="IRNazanin" w:cs="IRNazanin"/>
          <w:lang w:bidi="fa-IR"/>
          <w:color w:val="111111"/>
          <w:sz w:val="28"/>
          <w:szCs w:val="28"/>
          <w:rtl/>
        </w:rPr>
        <w:t xml:space="preserve">فبینا أنا معه إذا أنا فی الموضع الّذی کنت أعبد الله فیه بالشام، ومضی الرجل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کان العام القابل إذا أنا به نفعل مثل فعلته الأُولی؛</w:t>
      </w:r>
    </w:p>
    <w:p>
      <w:pPr>
        <w:pStyle w:val="BookText"/>
      </w:pPr>
      <w:r>
        <w:rPr>
          <w:rFonts w:ascii="IRNazanin" w:hAnsi="IRNazanin" w:eastAsia="IRNazanin" w:cs="IRNazanin"/>
          <w:lang w:bidi="fa-IR"/>
          <w:color w:val="111111"/>
          <w:sz w:val="28"/>
          <w:szCs w:val="28"/>
          <w:rtl/>
        </w:rPr>
        <w:t xml:space="preserve">فلمّا فرغنا من مناسکنا، وردّنی إلی الشام وهمّ بمفارقتی قلت له : سألتک بالحقّ الّذی أقدرک علی ما رأیت إلاّ أخبرتنی من أنت؟ فقال : أنا محمّد بن علیّ بن موسی .</w:t>
      </w:r>
    </w:p>
    <w:p>
      <w:pPr>
        <w:pStyle w:val="BookText"/>
      </w:pPr>
      <w:r>
        <w:rPr>
          <w:rFonts w:ascii="IRNazanin" w:hAnsi="IRNazanin" w:eastAsia="IRNazanin" w:cs="IRNazanin"/>
          <w:lang w:bidi="fa-IR"/>
          <w:color w:val="111111"/>
          <w:sz w:val="28"/>
          <w:szCs w:val="28"/>
          <w:rtl/>
        </w:rPr>
        <w:t xml:space="preserve">قال : فتراتی الخبر</w:t>
      </w:r>
      <w:r>
        <w:rPr>
          <w:rStyle w:val="FootnoteReference"/>
        </w:rPr>
        <w:footnoteReference w:id="552"/>
      </w:r>
      <w:r>
        <w:rPr>
          <w:rFonts w:ascii="IRNazanin" w:hAnsi="IRNazanin" w:eastAsia="IRNazanin" w:cs="IRNazanin"/>
          <w:lang w:bidi="fa-IR"/>
          <w:color w:val="111111"/>
          <w:sz w:val="28"/>
          <w:szCs w:val="28"/>
          <w:rtl/>
        </w:rPr>
        <w:t xml:space="preserve">حتّی انتهی إلی محمّد بن عبد الملک الزیّات</w:t>
      </w:r>
      <w:r>
        <w:rPr>
          <w:rStyle w:val="FootnoteReference"/>
        </w:rPr>
        <w:footnoteReference w:id="553"/>
      </w:r>
      <w:r>
        <w:rPr>
          <w:rFonts w:ascii="IRNazanin" w:hAnsi="IRNazanin" w:eastAsia="IRNazanin" w:cs="IRNazanin"/>
          <w:lang w:bidi="fa-IR"/>
          <w:color w:val="111111"/>
          <w:sz w:val="28"/>
          <w:szCs w:val="28"/>
          <w:rtl/>
        </w:rPr>
        <w:t xml:space="preserve">، فبعث إلیّ وأخذنی وکبّلنی فی الحدید، وحملنی إلی العراق . قال : فقلت له :</w:t>
      </w:r>
    </w:p>
    <w:p>
      <w:pPr>
        <w:pStyle w:val="BookText"/>
      </w:pPr>
      <w:r>
        <w:rPr>
          <w:rFonts w:ascii="IRNazanin" w:hAnsi="IRNazanin" w:eastAsia="IRNazanin" w:cs="IRNazanin"/>
          <w:lang w:bidi="fa-IR"/>
          <w:color w:val="111111"/>
          <w:sz w:val="28"/>
          <w:szCs w:val="28"/>
          <w:rtl/>
        </w:rPr>
        <w:t xml:space="preserve">نارفع القصّة إلی محمّد بن عبدالملک . ففعل وذکر فی قصّته ما کان، فوقّع فی قصّته: قل للّذی أخرجک - من الشام فی لیلة إلی الکوفة، ومن الکوفة إلی المدینة ، ومن المدینة إلی مکّة، وردّک من مکّة إلی الشام - أن یخرج من حبسک هذا.</w:t>
      </w:r>
    </w:p>
    <w:p>
      <w:pPr>
        <w:pStyle w:val="BookText"/>
      </w:pPr>
      <w:r>
        <w:rPr>
          <w:rFonts w:ascii="IRNazanin" w:hAnsi="IRNazanin" w:eastAsia="IRNazanin" w:cs="IRNazanin"/>
          <w:lang w:bidi="fa-IR"/>
          <w:color w:val="111111"/>
          <w:sz w:val="28"/>
          <w:szCs w:val="28"/>
          <w:rtl/>
        </w:rPr>
        <w:t xml:space="preserve">قال علیّ بن خالد : فغمّنی ذلک من أمره، ورققت له، وأمرته بالعزاء والصبر .</w:t>
      </w:r>
    </w:p>
    <w:p>
      <w:pPr>
        <w:pStyle w:val="BookText"/>
      </w:pPr>
      <w:r>
        <w:rPr>
          <w:rFonts w:ascii="IRNazanin" w:hAnsi="IRNazanin" w:eastAsia="IRNazanin" w:cs="IRNazanin"/>
          <w:lang w:bidi="fa-IR"/>
          <w:color w:val="111111"/>
          <w:sz w:val="28"/>
          <w:szCs w:val="28"/>
          <w:rtl/>
        </w:rPr>
        <w:t xml:space="preserve">قال : ثمّ بکّرت علیه ، فإذا الجند و صاحب الحرس وصاحب السجن وخلق الله</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فقلت : ما هذا؟ فقالوا: المحمول من الشام الّذی تنبّاً، افتقد البارحة، فلا یدری أخسفت به الأرض أو اختطفه الطیر!</w:t>
      </w:r>
    </w:p>
    <w:p>
      <w:pPr>
        <w:pStyle w:val="BookText"/>
      </w:pPr>
      <w:r>
        <w:rPr>
          <w:rFonts w:ascii="IRNazanin" w:hAnsi="IRNazanin" w:eastAsia="IRNazanin" w:cs="IRNazanin"/>
          <w:lang w:bidi="fa-IR"/>
          <w:color w:val="111111"/>
          <w:sz w:val="28"/>
          <w:szCs w:val="28"/>
          <w:rtl/>
        </w:rPr>
        <w:t xml:space="preserve">بصائر الدرجات : محمّد بن حسّان (مثله).</w:t>
      </w:r>
    </w:p>
    <w:p>
      <w:pPr>
        <w:pStyle w:val="BookText"/>
      </w:pPr>
      <w:r>
        <w:rPr>
          <w:rFonts w:ascii="IRNazanin" w:hAnsi="IRNazanin" w:eastAsia="IRNazanin" w:cs="IRNazanin"/>
          <w:lang w:bidi="fa-IR"/>
          <w:color w:val="111111"/>
          <w:sz w:val="28"/>
          <w:szCs w:val="28"/>
          <w:rtl/>
        </w:rPr>
        <w:t xml:space="preserve">دلائل الإمامة : أخبرنی محمّد بن هارون، عن أبیه، عن محمّد بن الولید، عن الصفّار، عن محمّد بن حسّان (مثله).</w:t>
      </w:r>
    </w:p>
    <w:p>
      <w:pPr>
        <w:pStyle w:val="BookText"/>
      </w:pPr>
      <w:r>
        <w:rPr>
          <w:rFonts w:ascii="IRNazanin" w:hAnsi="IRNazanin" w:eastAsia="IRNazanin" w:cs="IRNazanin"/>
          <w:lang w:bidi="fa-IR"/>
          <w:color w:val="111111"/>
          <w:sz w:val="28"/>
          <w:szCs w:val="28"/>
          <w:rtl/>
        </w:rPr>
        <w:t xml:space="preserve">إرشاد المفید، الخرائج والجرائح : ابن قولویه، عن الکلینیّ، عن أحمد بن إدریس ( مثله).</w:t>
      </w:r>
      <w:r>
        <w:rPr>
          <w:rStyle w:val="FootnoteReference"/>
        </w:rPr>
        <w:footnoteReference w:id="555"/>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8" w:name="pg19425_207421"/>
    <w:bookmarkEnd w:id="68"/>
    <w:p>
      <w:pPr>
        <w:pStyle w:val="Heading4"/>
      </w:pPr>
      <w:bookmarkStart w:id="564" w:name="_Toc141"/>
      <w:r>
        <w:t>2- باب معجزاته علیه السلام مع شاذویه وزوجه، وفیه إحیاء الموتی بإذن الله</w:t>
      </w:r>
      <w:bookmarkEnd w:id="564"/>
    </w:p>
    <w:p>
      <w:pPr>
        <w:pStyle w:val="BookText"/>
      </w:pPr>
      <w:r>
        <w:rPr>
          <w:rFonts w:ascii="IRNazanin" w:hAnsi="IRNazanin" w:eastAsia="IRNazanin" w:cs="IRNazanin"/>
          <w:lang w:bidi="fa-IR"/>
          <w:color w:val="111111"/>
          <w:sz w:val="28"/>
          <w:szCs w:val="28"/>
          <w:rtl/>
        </w:rPr>
        <w:t xml:space="preserve">1 - الهدایة الکبری: عنه بهذا الحدیث مرفوعاً </w:t>
      </w:r>
      <w:r>
        <w:rPr>
          <w:rStyle w:val="FootnoteReference"/>
        </w:rPr>
        <w:footnoteReference w:id="556"/>
      </w:r>
      <w:r>
        <w:rPr>
          <w:rFonts w:ascii="IRNazanin" w:hAnsi="IRNazanin" w:eastAsia="IRNazanin" w:cs="IRNazanin"/>
          <w:lang w:bidi="fa-IR"/>
          <w:color w:val="111111"/>
          <w:sz w:val="28"/>
          <w:szCs w:val="28"/>
          <w:rtl/>
        </w:rPr>
        <w:t xml:space="preserve">إلی أبی جعفر علیه السلام وکان فی عهده رجل یقال له : «شاذویه»، وکان له أهل حامل، وأنّها أُمویّة - وهی قبیلة </w:t>
      </w:r>
      <w:r>
        <w:rPr>
          <w:rStyle w:val="FootnoteReference"/>
        </w:rPr>
        <w:footnoteReference w:id="557"/>
      </w:r>
      <w:r>
        <w:rPr>
          <w:rFonts w:ascii="IRNazanin" w:hAnsi="IRNazanin" w:eastAsia="IRNazanin" w:cs="IRNazanin"/>
          <w:lang w:bidi="fa-IR"/>
          <w:color w:val="111111"/>
          <w:sz w:val="28"/>
          <w:szCs w:val="28"/>
          <w:rtl/>
        </w:rPr>
        <w:t xml:space="preserve">. وما</w:t>
      </w:r>
    </w:p>
    <w:p>
      <w:pPr>
        <w:pStyle w:val="BookText"/>
      </w:pPr>
      <w:r>
        <w:rPr>
          <w:rFonts w:ascii="IRNazanin" w:hAnsi="IRNazanin" w:eastAsia="IRNazanin" w:cs="IRNazanin"/>
          <w:lang w:bidi="fa-IR"/>
          <w:color w:val="111111"/>
          <w:sz w:val="28"/>
          <w:szCs w:val="28"/>
          <w:rtl/>
        </w:rPr>
        <w:t xml:space="preserve">فی القبیلة من سلّم أمره إلی أبی جعفر محمّد علیه السلام إلاّ هی وبعلها، ولیس تسلیم أمرهم إلاّ بینّة من أبی جعفر علیه السلام، فقدم إلیه شاذوبه وهو بین من حضر معه، ومحمّد بن سنان فی مجلسه، فلمّا قرب شاذویه من أبی جعفر رمی علیهم السلام؛</w:t>
      </w:r>
    </w:p>
    <w:p>
      <w:pPr>
        <w:pStyle w:val="BookText"/>
      </w:pPr>
      <w:r>
        <w:rPr>
          <w:rFonts w:ascii="IRNazanin" w:hAnsi="IRNazanin" w:eastAsia="IRNazanin" w:cs="IRNazanin"/>
          <w:lang w:bidi="fa-IR"/>
          <w:color w:val="111111"/>
          <w:sz w:val="28"/>
          <w:szCs w:val="28"/>
          <w:rtl/>
        </w:rPr>
        <w:t xml:space="preserve">فقال أبو جعفر : یا شاذویه، ببالک حدیث وقد أتیت [ترید]</w:t>
      </w:r>
      <w:r>
        <w:rPr>
          <w:rStyle w:val="FootnoteReference"/>
        </w:rPr>
        <w:footnoteReference w:id="558"/>
      </w:r>
      <w:r>
        <w:rPr>
          <w:rFonts w:ascii="IRNazanin" w:hAnsi="IRNazanin" w:eastAsia="IRNazanin" w:cs="IRNazanin"/>
          <w:lang w:bidi="fa-IR"/>
          <w:color w:val="111111"/>
          <w:sz w:val="28"/>
          <w:szCs w:val="28"/>
          <w:rtl/>
        </w:rPr>
        <w:t xml:space="preserve">منّا البیّنة، وما أبدیته إلی سوای . فلمّا سمع ذلک أیقن أنّه من أهل بیت النبوّة ومعدن الرسالة.</w:t>
      </w:r>
    </w:p>
    <w:p>
      <w:pPr>
        <w:pStyle w:val="BookText"/>
      </w:pPr>
      <w:r>
        <w:rPr>
          <w:rFonts w:ascii="IRNazanin" w:hAnsi="IRNazanin" w:eastAsia="IRNazanin" w:cs="IRNazanin"/>
          <w:lang w:bidi="fa-IR"/>
          <w:color w:val="111111"/>
          <w:sz w:val="28"/>
          <w:szCs w:val="28"/>
          <w:rtl/>
        </w:rPr>
        <w:t xml:space="preserve">وقال : ترید یا شاذویه بیان ما أتیت إلینا به من حاجة لک؟ فقال: نعم، یا مولانا ما أتیت إلا بإظهار ما کان فی ضمیری تبدیه لی، فما سؤالی لک، وما الحاجة؟</w:t>
      </w:r>
    </w:p>
    <w:p>
      <w:pPr>
        <w:pStyle w:val="BookText"/>
      </w:pPr>
      <w:r>
        <w:rPr>
          <w:rFonts w:ascii="IRNazanin" w:hAnsi="IRNazanin" w:eastAsia="IRNazanin" w:cs="IRNazanin"/>
          <w:lang w:bidi="fa-IR"/>
          <w:color w:val="111111"/>
          <w:sz w:val="28"/>
          <w:szCs w:val="28"/>
          <w:rtl/>
        </w:rPr>
        <w:t xml:space="preserve">فقال علیه السلام: نعم، إنّ لک أهلاً حاملاً، وعن قریب تلد غلاماً، وإنّها لم تمت فی ذلک الغلام </w:t>
      </w:r>
      <w:r>
        <w:rPr>
          <w:rStyle w:val="FootnoteReference"/>
        </w:rPr>
        <w:footnoteReference w:id="559"/>
      </w:r>
      <w:r>
        <w:rPr>
          <w:rFonts w:ascii="IRNazanin" w:hAnsi="IRNazanin" w:eastAsia="IRNazanin" w:cs="IRNazanin"/>
          <w:lang w:bidi="fa-IR"/>
          <w:color w:val="111111"/>
          <w:sz w:val="28"/>
          <w:szCs w:val="28"/>
          <w:rtl/>
        </w:rPr>
        <w:t xml:space="preserve">وأهلک من أُمیّة، وإنّها جمیلة المراجعة لک.</w:t>
      </w:r>
    </w:p>
    <w:p>
      <w:pPr>
        <w:pStyle w:val="BookText"/>
      </w:pPr>
      <w:r>
        <w:rPr>
          <w:rFonts w:ascii="IRNazanin" w:hAnsi="IRNazanin" w:eastAsia="IRNazanin" w:cs="IRNazanin"/>
          <w:lang w:bidi="fa-IR"/>
          <w:color w:val="111111"/>
          <w:sz w:val="28"/>
          <w:szCs w:val="28"/>
          <w:rtl/>
        </w:rPr>
        <w:t xml:space="preserve">فقال : نعم یا أبا جعفر، وإنّها تسلّم أمرها إلینا ببیّنة منّا لها، وإنّها من قوم کافرین، فإنّها راجعة إلی الإسلام.</w:t>
      </w:r>
    </w:p>
    <w:p>
      <w:pPr>
        <w:pStyle w:val="BookText"/>
      </w:pPr>
      <w:r>
        <w:rPr>
          <w:rFonts w:ascii="IRNazanin" w:hAnsi="IRNazanin" w:eastAsia="IRNazanin" w:cs="IRNazanin"/>
          <w:lang w:bidi="fa-IR"/>
          <w:color w:val="111111"/>
          <w:sz w:val="28"/>
          <w:szCs w:val="28"/>
          <w:rtl/>
        </w:rPr>
        <w:t xml:space="preserve">وکان لشاذویه رفیقاً له لم یؤمن بما یأتی به أبو جعفر علیه السلام؛ فقال له : بئس ما قلت وما قال أبو جعفر، فما تفاوض أبو جعفر بالکلام إلاّ لإتّخاذ الإمامة.</w:t>
      </w:r>
    </w:p>
    <w:p>
      <w:pPr>
        <w:pStyle w:val="BookText"/>
      </w:pPr>
      <w:r>
        <w:rPr>
          <w:rFonts w:ascii="IRNazanin" w:hAnsi="IRNazanin" w:eastAsia="IRNazanin" w:cs="IRNazanin"/>
          <w:lang w:bidi="fa-IR"/>
          <w:color w:val="111111"/>
          <w:sz w:val="28"/>
          <w:szCs w:val="28"/>
          <w:rtl/>
        </w:rPr>
        <w:t xml:space="preserve">فقال شاذویه : قد علمنا ما علمت، ولم تؤت من الفضل والإیثار من أبی جعفر علیه السلام مثلما علمت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أسرعت إلیه بهذه البشری قال محمّد بن سنان :</w:t>
      </w:r>
    </w:p>
    <w:p>
      <w:pPr>
        <w:pStyle w:val="BookText"/>
      </w:pPr>
      <w:r>
        <w:rPr>
          <w:rFonts w:ascii="IRNazanin" w:hAnsi="IRNazanin" w:eastAsia="IRNazanin" w:cs="IRNazanin"/>
          <w:lang w:bidi="fa-IR"/>
          <w:color w:val="111111"/>
          <w:sz w:val="28"/>
          <w:szCs w:val="28"/>
          <w:rtl/>
        </w:rPr>
        <w:t xml:space="preserve">لیعلم فضل أبی جعفر علیه السلام، وعلمهم فی سائر الناس .</w:t>
      </w:r>
    </w:p>
    <w:p>
      <w:pPr>
        <w:pStyle w:val="BookText"/>
      </w:pPr>
      <w:r>
        <w:rPr>
          <w:rFonts w:ascii="IRNazanin" w:hAnsi="IRNazanin" w:eastAsia="IRNazanin" w:cs="IRNazanin"/>
          <w:lang w:bidi="fa-IR"/>
          <w:color w:val="111111"/>
          <w:sz w:val="28"/>
          <w:szCs w:val="28"/>
          <w:rtl/>
        </w:rPr>
        <w:t xml:space="preserve">قال شاذویه : فدخلت منزلی فإذا أنا بزوجتی علی شرف [ الموت ف]</w:t>
      </w:r>
      <w:r>
        <w:rPr>
          <w:rStyle w:val="FootnoteReference"/>
        </w:rPr>
        <w:footnoteReference w:id="560"/>
      </w:r>
      <w:r>
        <w:rPr>
          <w:rFonts w:ascii="IRNazanin" w:hAnsi="IRNazanin" w:eastAsia="IRNazanin" w:cs="IRNazanin"/>
          <w:lang w:bidi="fa-IR"/>
          <w:color w:val="111111"/>
          <w:sz w:val="28"/>
          <w:szCs w:val="28"/>
          <w:rtl/>
        </w:rPr>
        <w:t xml:space="preserve">لم أجزع لذلک، لأنّ أبا جعفر علیه السلام أخبرنی أنّها لم تمت فی هذه الولادة؛</w:t>
      </w:r>
    </w:p>
    <w:p>
      <w:pPr>
        <w:pStyle w:val="BookText"/>
      </w:pPr>
      <w:r>
        <w:rPr>
          <w:rFonts w:ascii="Amiri" w:hAnsi="Amiri" w:eastAsia="Amiri" w:cs="Amiri"/>
          <w:lang w:bidi="ar-SA"/>
          <w:color w:val="111111"/>
          <w:sz w:val="28"/>
          <w:szCs w:val="28"/>
          <w:rtl/>
        </w:rPr>
        <w:t xml:space="preserve">فأفاقت عن قریب، وولدت غلاماً میّتاً.</w:t>
      </w:r>
    </w:p>
    <w:p>
      <w:pPr>
        <w:pStyle w:val="BookText"/>
      </w:pPr>
      <w:r>
        <w:rPr>
          <w:rFonts w:ascii="IRNazanin" w:hAnsi="IRNazanin" w:eastAsia="IRNazanin" w:cs="IRNazanin"/>
          <w:lang w:bidi="fa-IR"/>
          <w:color w:val="111111"/>
          <w:sz w:val="28"/>
          <w:szCs w:val="28"/>
          <w:rtl/>
        </w:rPr>
        <w:t xml:space="preserve">فرجعت إلی أبی جعفر علیه السلام فلمّا دنوت من المجلس، قال :</w:t>
      </w:r>
    </w:p>
    <w:p>
      <w:pPr>
        <w:pStyle w:val="BookText"/>
      </w:pPr>
      <w:r>
        <w:rPr>
          <w:rFonts w:ascii="IRNazanin" w:hAnsi="IRNazanin" w:eastAsia="IRNazanin" w:cs="IRNazanin"/>
          <w:lang w:bidi="fa-IR"/>
          <w:color w:val="111111"/>
          <w:sz w:val="28"/>
          <w:szCs w:val="28"/>
          <w:rtl/>
        </w:rPr>
        <w:t xml:space="preserve">یا شاذویه، وجدت ما أخبرتک عن زوجتک وولدک حقّاً ؟</w:t>
      </w:r>
    </w:p>
    <w:p>
      <w:pPr>
        <w:pStyle w:val="BookText"/>
      </w:pPr>
      <w:r>
        <w:rPr>
          <w:rFonts w:ascii="IRNazanin" w:hAnsi="IRNazanin" w:eastAsia="IRNazanin" w:cs="IRNazanin"/>
          <w:lang w:bidi="fa-IR"/>
          <w:color w:val="111111"/>
          <w:sz w:val="28"/>
          <w:szCs w:val="28"/>
          <w:rtl/>
        </w:rPr>
        <w:t xml:space="preserve">قلت: نعم یا سیّدی، فلم لا تدعو لی حتّی یرزقنی الله ولداً باقیاً ؟</w:t>
      </w:r>
    </w:p>
    <w:p>
      <w:pPr>
        <w:pStyle w:val="BookText"/>
      </w:pPr>
      <w:r>
        <w:rPr>
          <w:rFonts w:ascii="IRNazanin" w:hAnsi="IRNazanin" w:eastAsia="IRNazanin" w:cs="IRNazanin"/>
          <w:lang w:bidi="fa-IR"/>
          <w:color w:val="111111"/>
          <w:sz w:val="28"/>
          <w:szCs w:val="28"/>
          <w:rtl/>
        </w:rPr>
        <w:t xml:space="preserve">قال : لا تسألنی . قلت: یا سیّدی : سألتک!</w:t>
      </w:r>
    </w:p>
    <w:p>
      <w:pPr>
        <w:pStyle w:val="BookText"/>
      </w:pPr>
      <w:r>
        <w:rPr>
          <w:rFonts w:ascii="IRNazanin" w:hAnsi="IRNazanin" w:eastAsia="IRNazanin" w:cs="IRNazanin"/>
          <w:lang w:bidi="fa-IR"/>
          <w:color w:val="111111"/>
          <w:sz w:val="28"/>
          <w:szCs w:val="28"/>
          <w:rtl/>
        </w:rPr>
        <w:t xml:space="preserve">قال : ویحک، الآن فقد نفذ فیه الحکم. قلت : أین فضلک؟</w:t>
      </w:r>
    </w:p>
    <w:p>
      <w:pPr>
        <w:pStyle w:val="BookText"/>
      </w:pPr>
      <w:r>
        <w:rPr>
          <w:rFonts w:ascii="IRNazanin" w:hAnsi="IRNazanin" w:eastAsia="IRNazanin" w:cs="IRNazanin"/>
          <w:lang w:bidi="fa-IR"/>
          <w:color w:val="111111"/>
          <w:sz w:val="28"/>
          <w:szCs w:val="28"/>
          <w:rtl/>
        </w:rPr>
        <w:t xml:space="preserve">قال محمّد بن سنان : قلت: یا سیّدی تسأل الله أن یحییه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 اللّهمّ إنّک عالم بسرائر عبادک، فإنّ شاذویه قد أحبّ أن یری فضلک علیه ، فأحیی له أنت الغلام.</w:t>
      </w:r>
    </w:p>
    <w:p>
      <w:pPr>
        <w:pStyle w:val="BookText"/>
      </w:pPr>
      <w:r>
        <w:rPr>
          <w:rFonts w:ascii="IRNazanin" w:hAnsi="IRNazanin" w:eastAsia="IRNazanin" w:cs="IRNazanin"/>
          <w:lang w:bidi="fa-IR"/>
          <w:color w:val="111111"/>
          <w:sz w:val="28"/>
          <w:szCs w:val="28"/>
          <w:rtl/>
        </w:rPr>
        <w:t xml:space="preserve">فانثنی أبو جعفر إلیّ وقال: إلحقّ بابنک نقد أحیاه الله لک.</w:t>
      </w:r>
    </w:p>
    <w:p>
      <w:pPr>
        <w:pStyle w:val="BookText"/>
      </w:pPr>
      <w:r>
        <w:rPr>
          <w:rFonts w:ascii="IRNazanin" w:hAnsi="IRNazanin" w:eastAsia="IRNazanin" w:cs="IRNazanin"/>
          <w:lang w:bidi="fa-IR"/>
          <w:color w:val="111111"/>
          <w:sz w:val="28"/>
          <w:szCs w:val="28"/>
          <w:rtl/>
        </w:rPr>
        <w:t xml:space="preserve">قال : فأسرعت إلی منزلی، فتلقّتنی البشارة أنّ أبنی قد عاش .</w:t>
      </w:r>
    </w:p>
    <w:p>
      <w:pPr>
        <w:pStyle w:val="BookText"/>
      </w:pPr>
      <w:r>
        <w:rPr>
          <w:rFonts w:ascii="Amiri" w:hAnsi="Amiri" w:eastAsia="Amiri" w:cs="Amiri"/>
          <w:lang w:bidi="ar-SA"/>
          <w:color w:val="111111"/>
          <w:sz w:val="28"/>
          <w:szCs w:val="28"/>
          <w:rtl/>
        </w:rPr>
        <w:t xml:space="preserve">فخبّرت اُمّه وکانت اُمویّة، فقالت: والله الآن لأتبرّانّ من اُمیّة جمیعاً.</w:t>
      </w:r>
    </w:p>
    <w:p>
      <w:pPr>
        <w:pStyle w:val="BookText"/>
      </w:pPr>
      <w:r>
        <w:rPr>
          <w:rFonts w:ascii="IRNazanin" w:hAnsi="IRNazanin" w:eastAsia="IRNazanin" w:cs="IRNazanin"/>
          <w:lang w:bidi="fa-IR"/>
          <w:color w:val="111111"/>
          <w:sz w:val="28"/>
          <w:szCs w:val="28"/>
          <w:rtl/>
        </w:rPr>
        <w:t xml:space="preserve">قلت لها : ومن تیم وعدیّ؟</w:t>
      </w:r>
    </w:p>
    <w:p>
      <w:pPr>
        <w:pStyle w:val="BookText"/>
      </w:pPr>
      <w:r>
        <w:rPr>
          <w:rFonts w:ascii="IRNazanin" w:hAnsi="IRNazanin" w:eastAsia="IRNazanin" w:cs="IRNazanin"/>
          <w:lang w:bidi="fa-IR"/>
          <w:color w:val="111111"/>
          <w:sz w:val="28"/>
          <w:szCs w:val="28"/>
          <w:rtl/>
        </w:rPr>
        <w:t xml:space="preserve">فقالت : تبرّأت من فلان وفلان، وتوالیت بنی هاشم، وهذا الإمام محمّد بن علیّ علیهما السلام . وتشیّعت، وتشیّع کلّ من فی داری، وما کان فیها غیری من یتولاّه .</w:t>
      </w:r>
      <w:r>
        <w:rPr>
          <w:rStyle w:val="FootnoteReference"/>
        </w:rPr>
        <w:footnoteReference w:id="562"/>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9" w:name="pg19425_207423"/>
    <w:bookmarkEnd w:id="69"/>
    <w:p>
      <w:pPr>
        <w:pStyle w:val="Heading4"/>
      </w:pPr>
      <w:bookmarkStart w:id="565" w:name="_Toc142"/>
      <w:r>
        <w:t>3- باب معجزأته علیه السلام مع أبی یزید البسطامی</w:t>
      </w:r>
      <w:bookmarkEnd w:id="565"/>
    </w:p>
    <w:p>
      <w:pPr>
        <w:pStyle w:val="BookText"/>
      </w:pPr>
      <w:r>
        <w:rPr>
          <w:rFonts w:ascii="IRNazanin" w:hAnsi="IRNazanin" w:eastAsia="IRNazanin" w:cs="IRNazanin"/>
          <w:lang w:bidi="fa-IR"/>
          <w:color w:val="111111"/>
          <w:sz w:val="28"/>
          <w:szCs w:val="28"/>
          <w:rtl/>
        </w:rPr>
        <w:t xml:space="preserve">1- إثبات الهداة : روی الحافظ أبو نعیم من علماء أهل السنّة</w:t>
      </w:r>
      <w:r>
        <w:rPr>
          <w:rStyle w:val="FootnoteReference"/>
        </w:rPr>
        <w:footnoteReference w:id="563"/>
      </w:r>
      <w:r>
        <w:rPr>
          <w:rFonts w:ascii="IRNazanin" w:hAnsi="IRNazanin" w:eastAsia="IRNazanin" w:cs="IRNazanin"/>
          <w:lang w:bidi="fa-IR"/>
          <w:color w:val="111111"/>
          <w:sz w:val="28"/>
          <w:szCs w:val="28"/>
          <w:rtl/>
        </w:rPr>
        <w:t xml:space="preserve">فی کتاب «حلیة</w:t>
      </w:r>
    </w:p>
    <w:p>
      <w:pPr>
        <w:pStyle w:val="BookText"/>
      </w:pPr>
      <w:r>
        <w:rPr>
          <w:rFonts w:ascii="IRNazanin" w:hAnsi="IRNazanin" w:eastAsia="IRNazanin" w:cs="IRNazanin"/>
          <w:lang w:bidi="fa-IR"/>
          <w:color w:val="111111"/>
          <w:sz w:val="28"/>
          <w:szCs w:val="28"/>
          <w:rtl/>
        </w:rPr>
        <w:t xml:space="preserve">الأولیاء»، علی ما وجدته منقولاً عنه بخطّ بعض أصحابنا قال :</w:t>
      </w:r>
    </w:p>
    <w:p>
      <w:pPr>
        <w:pStyle w:val="BookText"/>
      </w:pPr>
      <w:r>
        <w:rPr>
          <w:rFonts w:ascii="IRNazanin" w:hAnsi="IRNazanin" w:eastAsia="IRNazanin" w:cs="IRNazanin"/>
          <w:lang w:bidi="fa-IR"/>
          <w:color w:val="111111"/>
          <w:sz w:val="28"/>
          <w:szCs w:val="28"/>
          <w:rtl/>
        </w:rPr>
        <w:t xml:space="preserve">حکی أبو یزید البسطامی</w:t>
      </w:r>
      <w:r>
        <w:rPr>
          <w:rStyle w:val="FootnoteReference"/>
        </w:rPr>
        <w:footnoteReference w:id="564"/>
      </w:r>
      <w:r>
        <w:rPr>
          <w:rFonts w:ascii="IRNazanin" w:hAnsi="IRNazanin" w:eastAsia="IRNazanin" w:cs="IRNazanin"/>
          <w:lang w:bidi="fa-IR"/>
          <w:color w:val="111111"/>
          <w:sz w:val="28"/>
          <w:szCs w:val="28"/>
          <w:rtl/>
        </w:rPr>
        <w:t xml:space="preserve">قال : خرجت من بسطام </w:t>
      </w:r>
      <w:r>
        <w:rPr>
          <w:rStyle w:val="FootnoteReference"/>
        </w:rPr>
        <w:footnoteReference w:id="565"/>
      </w:r>
      <w:r>
        <w:rPr>
          <w:rFonts w:ascii="IRNazanin" w:hAnsi="IRNazanin" w:eastAsia="IRNazanin" w:cs="IRNazanin"/>
          <w:lang w:bidi="fa-IR"/>
          <w:color w:val="111111"/>
          <w:sz w:val="28"/>
          <w:szCs w:val="28"/>
          <w:rtl/>
        </w:rPr>
        <w:t xml:space="preserve">قاصداً لزیارة البیت الحرام فمررت بالشام إلی أن وصلت إلی دمشق، فلمّا کنت بالغوطة </w:t>
      </w:r>
      <w:r>
        <w:rPr>
          <w:rStyle w:val="FootnoteReference"/>
        </w:rPr>
        <w:footnoteReference w:id="566"/>
      </w:r>
      <w:r>
        <w:rPr>
          <w:rFonts w:ascii="IRNazanin" w:hAnsi="IRNazanin" w:eastAsia="IRNazanin" w:cs="IRNazanin"/>
          <w:lang w:bidi="fa-IR"/>
          <w:color w:val="111111"/>
          <w:sz w:val="28"/>
          <w:szCs w:val="28"/>
          <w:rtl/>
        </w:rPr>
        <w:t xml:space="preserve">مررت بقریة من قراها، فرأیت فی القریة تلّ تراب، وعلیه صبیّ رباعیّ السنّ یلعب بالترابه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فقلت فی نفسی: هذا صبیّ إن سلّمت علیه لم یعرف السلام، وإن ترکت السلام أخللت بالواجب، فأجمعت رأیی علی أن اُسلّم علیه، فسلّمت علیه؛</w:t>
      </w:r>
    </w:p>
    <w:p>
      <w:pPr>
        <w:pStyle w:val="BookText"/>
      </w:pPr>
      <w:r>
        <w:rPr>
          <w:rFonts w:ascii="IRNazanin" w:hAnsi="IRNazanin" w:eastAsia="IRNazanin" w:cs="IRNazanin"/>
          <w:lang w:bidi="fa-IR"/>
          <w:color w:val="111111"/>
          <w:sz w:val="28"/>
          <w:szCs w:val="28"/>
          <w:rtl/>
        </w:rPr>
        <w:t xml:space="preserve">فرفع رأسه إلیّ وقال : والّذی رفع السماء وبسط الأرض، لولا ما أمر الله به من ردّ السلام لما رددت علیک، استصغرت أمری واستحقرتنی لصغر سنّی !؟ علیک السلام ورحمة الله وبرکاته وتحیّاته ورضوانه؛</w:t>
      </w:r>
    </w:p>
    <w:p>
      <w:pPr>
        <w:pStyle w:val="BookText"/>
      </w:pPr>
      <w:r>
        <w:rPr>
          <w:rFonts w:ascii="Amiri" w:hAnsi="Amiri" w:eastAsia="Amiri" w:cs="Amiri"/>
          <w:lang w:bidi="ar-SA"/>
          <w:color w:val="111111"/>
          <w:sz w:val="28"/>
          <w:szCs w:val="28"/>
          <w:rtl/>
        </w:rPr>
        <w:t xml:space="preserve">ثمّ قال : صدق الله : «وَإِذَا حُیِّیتُمْ بِتَحِیَّةٍ فَحَیُّوا بِأَحْسَنَ مِنْهَا »</w:t>
      </w:r>
      <w:r>
        <w:rPr>
          <w:rStyle w:val="FootnoteReference"/>
        </w:rPr>
        <w:footnoteReference w:id="568"/>
      </w:r>
      <w:r>
        <w:rPr>
          <w:rFonts w:ascii="IRNazanin" w:hAnsi="IRNazanin" w:eastAsia="IRNazanin" w:cs="IRNazanin"/>
          <w:lang w:bidi="fa-IR"/>
          <w:color w:val="111111"/>
          <w:sz w:val="28"/>
          <w:szCs w:val="28"/>
          <w:rtl/>
        </w:rPr>
        <w:t xml:space="preserve">. وسکت .</w:t>
      </w:r>
    </w:p>
    <w:p>
      <w:pPr>
        <w:pStyle w:val="BookText"/>
      </w:pPr>
      <w:r>
        <w:rPr>
          <w:rFonts w:ascii="Amiri" w:hAnsi="Amiri" w:eastAsia="Amiri" w:cs="Amiri"/>
          <w:lang w:bidi="ar-SA"/>
          <w:color w:val="111111"/>
          <w:sz w:val="28"/>
          <w:szCs w:val="28"/>
          <w:rtl/>
        </w:rPr>
        <w:t xml:space="preserve">فقلت: « أَوْ رُدُّوهَا » </w:t>
      </w:r>
      <w:r>
        <w:rPr>
          <w:rStyle w:val="FootnoteReference"/>
        </w:rPr>
        <w:footnoteReference w:id="569"/>
      </w:r>
      <w:r>
        <w:rPr>
          <w:rFonts w:ascii="IRNazanin" w:hAnsi="IRNazanin" w:eastAsia="IRNazanin" w:cs="IRNazanin"/>
          <w:lang w:bidi="fa-IR"/>
          <w:color w:val="111111"/>
          <w:sz w:val="28"/>
          <w:szCs w:val="28"/>
          <w:rtl/>
        </w:rPr>
        <w:t xml:space="preserve">. فقال : ذاک فعل المقصّر مثلک.</w:t>
      </w:r>
    </w:p>
    <w:p>
      <w:pPr>
        <w:pStyle w:val="BookText"/>
      </w:pPr>
      <w:r>
        <w:rPr>
          <w:rFonts w:ascii="IRNazanin" w:hAnsi="IRNazanin" w:eastAsia="IRNazanin" w:cs="IRNazanin"/>
          <w:lang w:bidi="fa-IR"/>
          <w:color w:val="111111"/>
          <w:sz w:val="28"/>
          <w:szCs w:val="28"/>
          <w:rtl/>
        </w:rPr>
        <w:t xml:space="preserve">فعلمت أنّه من الأقطاب المؤیّدین.</w:t>
      </w:r>
    </w:p>
    <w:p>
      <w:pPr>
        <w:pStyle w:val="BookText"/>
      </w:pPr>
      <w:r>
        <w:rPr>
          <w:rFonts w:ascii="IRNazanin" w:hAnsi="IRNazanin" w:eastAsia="IRNazanin" w:cs="IRNazanin"/>
          <w:lang w:bidi="fa-IR"/>
          <w:color w:val="111111"/>
          <w:sz w:val="28"/>
          <w:szCs w:val="28"/>
          <w:rtl/>
        </w:rPr>
        <w:t xml:space="preserve">فقال : یا أبا یزید، ما أقدمت إلی الشام من مدینتک بسطام؟</w:t>
      </w:r>
    </w:p>
    <w:p>
      <w:pPr>
        <w:pStyle w:val="BookText"/>
      </w:pPr>
      <w:r>
        <w:rPr>
          <w:rFonts w:ascii="IRNazanin" w:hAnsi="IRNazanin" w:eastAsia="IRNazanin" w:cs="IRNazanin"/>
          <w:lang w:bidi="fa-IR"/>
          <w:color w:val="111111"/>
          <w:sz w:val="28"/>
          <w:szCs w:val="28"/>
          <w:rtl/>
        </w:rPr>
        <w:t xml:space="preserve">فقلت : یا سیّدی، تصدت بیت الله الحرام - إلی أن قال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فنهض، وقال : أعلی وضوء أنت؟ قلت: لا.</w:t>
      </w:r>
    </w:p>
    <w:p>
      <w:pPr>
        <w:pStyle w:val="BookText"/>
      </w:pPr>
      <w:r>
        <w:rPr>
          <w:rFonts w:ascii="IRNazanin" w:hAnsi="IRNazanin" w:eastAsia="IRNazanin" w:cs="IRNazanin"/>
          <w:lang w:bidi="fa-IR"/>
          <w:color w:val="111111"/>
          <w:sz w:val="28"/>
          <w:szCs w:val="28"/>
          <w:rtl/>
        </w:rPr>
        <w:t xml:space="preserve">فقال : اتّبعنی . فتبعته قدر عشر خُطیّ، فرأیت نهراً أعظم من الفرات .</w:t>
      </w:r>
    </w:p>
    <w:p>
      <w:pPr>
        <w:pStyle w:val="BookText"/>
      </w:pPr>
      <w:r>
        <w:rPr>
          <w:rFonts w:ascii="IRNazanin" w:hAnsi="IRNazanin" w:eastAsia="IRNazanin" w:cs="IRNazanin"/>
          <w:lang w:bidi="fa-IR"/>
          <w:color w:val="111111"/>
          <w:sz w:val="28"/>
          <w:szCs w:val="28"/>
          <w:rtl/>
        </w:rPr>
        <w:t xml:space="preserve">فجلس وجلست . وتوضّأ أحسن وضوء وتوضّأت ؛</w:t>
      </w:r>
    </w:p>
    <w:p>
      <w:pPr>
        <w:pStyle w:val="BookText"/>
      </w:pPr>
      <w:r>
        <w:rPr>
          <w:rFonts w:ascii="IRNazanin" w:hAnsi="IRNazanin" w:eastAsia="IRNazanin" w:cs="IRNazanin"/>
          <w:lang w:bidi="fa-IR"/>
          <w:color w:val="111111"/>
          <w:sz w:val="28"/>
          <w:szCs w:val="28"/>
          <w:rtl/>
        </w:rPr>
        <w:t xml:space="preserve">وإذا قافلة مارّة، فتقدّمت إلی واحد منهم، وسألته عن النهر؟ .</w:t>
      </w:r>
    </w:p>
    <w:p>
      <w:pPr>
        <w:pStyle w:val="BookText"/>
      </w:pPr>
      <w:r>
        <w:rPr>
          <w:rFonts w:ascii="IRNazanin" w:hAnsi="IRNazanin" w:eastAsia="IRNazanin" w:cs="IRNazanin"/>
          <w:lang w:bidi="fa-IR"/>
          <w:color w:val="111111"/>
          <w:sz w:val="28"/>
          <w:szCs w:val="28"/>
          <w:rtl/>
        </w:rPr>
        <w:t xml:space="preserve">فقال : هذا جیحون</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فسکتّ، ثمّ قال لی الغلام: قم. فقمت معه، ومشیت معه عشرین خطوة، وإذا نحن علی نهر أعظم من الفرات وجیحون! فقال لی : اجلس . فجلست ومضی؛</w:t>
      </w:r>
    </w:p>
    <w:p>
      <w:pPr>
        <w:pStyle w:val="BookText"/>
      </w:pPr>
      <w:r>
        <w:rPr>
          <w:rFonts w:ascii="IRNazanin" w:hAnsi="IRNazanin" w:eastAsia="IRNazanin" w:cs="IRNazanin"/>
          <w:lang w:bidi="fa-IR"/>
          <w:color w:val="111111"/>
          <w:sz w:val="28"/>
          <w:szCs w:val="28"/>
          <w:rtl/>
        </w:rPr>
        <w:t xml:space="preserve">فمرّ علیّ اُناس فی مرکب لهم، فسألتهم عن المکان الّذی أنا فیه؟</w:t>
      </w:r>
    </w:p>
    <w:p>
      <w:pPr>
        <w:pStyle w:val="BookText"/>
      </w:pPr>
      <w:r>
        <w:rPr>
          <w:rFonts w:ascii="IRNazanin" w:hAnsi="IRNazanin" w:eastAsia="IRNazanin" w:cs="IRNazanin"/>
          <w:lang w:bidi="fa-IR"/>
          <w:color w:val="111111"/>
          <w:sz w:val="28"/>
          <w:szCs w:val="28"/>
          <w:rtl/>
        </w:rPr>
        <w:t xml:space="preserve">فقالوا: نیل مصر، وبینک وبینها فرسخ أو دون فرسخ . ومضوا؛</w:t>
      </w:r>
    </w:p>
    <w:p>
      <w:pPr>
        <w:pStyle w:val="BookText"/>
      </w:pPr>
      <w:r>
        <w:rPr>
          <w:rFonts w:ascii="IRNazanin" w:hAnsi="IRNazanin" w:eastAsia="IRNazanin" w:cs="IRNazanin"/>
          <w:lang w:bidi="fa-IR"/>
          <w:color w:val="111111"/>
          <w:sz w:val="28"/>
          <w:szCs w:val="28"/>
          <w:rtl/>
        </w:rPr>
        <w:t xml:space="preserve">فما کان غیر ساعة إلاّ وصاحبی قد حضر، وقال لی: قم، قد عزم</w:t>
      </w:r>
      <w:r>
        <w:rPr>
          <w:rStyle w:val="FootnoteReference"/>
        </w:rPr>
        <w:footnoteReference w:id="571"/>
      </w:r>
      <w:r>
        <w:rPr>
          <w:rFonts w:ascii="IRNazanin" w:hAnsi="IRNazanin" w:eastAsia="IRNazanin" w:cs="IRNazanin"/>
          <w:lang w:bidi="fa-IR"/>
          <w:color w:val="111111"/>
          <w:sz w:val="28"/>
          <w:szCs w:val="28"/>
          <w:rtl/>
        </w:rPr>
        <w:t xml:space="preserve">علینا .</w:t>
      </w:r>
    </w:p>
    <w:p>
      <w:pPr>
        <w:pStyle w:val="BookText"/>
      </w:pPr>
      <w:r>
        <w:rPr>
          <w:rFonts w:ascii="IRNazanin" w:hAnsi="IRNazanin" w:eastAsia="IRNazanin" w:cs="IRNazanin"/>
          <w:lang w:bidi="fa-IR"/>
          <w:color w:val="111111"/>
          <w:sz w:val="28"/>
          <w:szCs w:val="28"/>
          <w:rtl/>
        </w:rPr>
        <w:t xml:space="preserve">فقمت معه قدر عشرین خطوة، فوصلناعند غیبوبة الشمس إلی نخل کثیر وجلسنا ، ثمّ قام ، وقال لی : أمش.</w:t>
      </w:r>
    </w:p>
    <w:p>
      <w:pPr>
        <w:pStyle w:val="BookText"/>
      </w:pPr>
      <w:r>
        <w:rPr>
          <w:rFonts w:ascii="IRNazanin" w:hAnsi="IRNazanin" w:eastAsia="IRNazanin" w:cs="IRNazanin"/>
          <w:lang w:bidi="fa-IR"/>
          <w:color w:val="111111"/>
          <w:sz w:val="28"/>
          <w:szCs w:val="28"/>
          <w:rtl/>
        </w:rPr>
        <w:t xml:space="preserve">فمشیت خلفه یسیراً، وإذا نحن بالکعبة - إلی أن قال -:</w:t>
      </w:r>
    </w:p>
    <w:p>
      <w:pPr>
        <w:pStyle w:val="BookText"/>
      </w:pPr>
      <w:r>
        <w:rPr>
          <w:rFonts w:ascii="IRNazanin" w:hAnsi="IRNazanin" w:eastAsia="IRNazanin" w:cs="IRNazanin"/>
          <w:lang w:bidi="fa-IR"/>
          <w:color w:val="111111"/>
          <w:sz w:val="28"/>
          <w:szCs w:val="28"/>
          <w:rtl/>
        </w:rPr>
        <w:t xml:space="preserve">فسألت الرجل الّذی فتح الکعبة، فقال : هذا سیّدی محمّد الجواد صلی الله علیه .</w:t>
      </w:r>
    </w:p>
    <w:p>
      <w:pPr>
        <w:pStyle w:val="BookText"/>
      </w:pPr>
      <w:r>
        <w:rPr>
          <w:rFonts w:ascii="IRNazanin" w:hAnsi="IRNazanin" w:eastAsia="IRNazanin" w:cs="IRNazanin"/>
          <w:lang w:bidi="fa-IR"/>
          <w:color w:val="111111"/>
          <w:sz w:val="28"/>
          <w:szCs w:val="28"/>
          <w:rtl/>
        </w:rPr>
        <w:t xml:space="preserve">فقلت: الله أعلم حیث یجعل رسالاته .</w:t>
      </w:r>
      <w:r>
        <w:rPr>
          <w:rStyle w:val="FootnoteReference"/>
        </w:rPr>
        <w:footnoteReference w:id="572"/>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0" w:name="pg19425_207425"/>
    <w:bookmarkEnd w:id="70"/>
    <w:p>
      <w:pPr>
        <w:pStyle w:val="Heading3"/>
      </w:pPr>
      <w:bookmarkStart w:id="566" w:name="_Toc143"/>
      <w:r>
        <w:t>19- أبواب فضائله ومناقبه ومعالی اُموره صلوات الله علیه</w:t>
      </w:r>
      <w:bookmarkEnd w:id="566"/>
    </w:p>
    <w:p>
      <w:pPr>
        <w:pStyle w:val="Heading4"/>
      </w:pPr>
      <w:bookmarkStart w:id="567" w:name="_Toc144"/>
      <w:r>
        <w:t>تمهید</w:t>
      </w:r>
      <w:bookmarkEnd w:id="567"/>
    </w:p>
    <w:p>
      <w:pPr>
        <w:pStyle w:val="BookText"/>
      </w:pPr>
      <w:r>
        <w:rPr>
          <w:rFonts w:ascii="IRNazanin" w:hAnsi="IRNazanin" w:eastAsia="IRNazanin" w:cs="IRNazanin"/>
          <w:lang w:bidi="fa-IR"/>
          <w:color w:val="111111"/>
          <w:sz w:val="28"/>
          <w:szCs w:val="28"/>
          <w:rtl/>
        </w:rPr>
        <w:t xml:space="preserve">لاریب فی أنّ فضائل ومناقب ومعالی اُمور عامة الأئمّة الإثنی عشر المعصومین صلوات الله علیهم أجمعین - والإمام الجواد تاسعهم - کثیرة لاتحصی، کیف وقد اختارهم الله علی علم علی العالمین، وخصّهم بفضائل لم یخصّ بها سواهم؟ کیف وهم اُمناؤه</w:t>
      </w:r>
    </w:p>
    <w:p>
      <w:pPr>
        <w:pStyle w:val="BookText"/>
      </w:pPr>
      <w:r>
        <w:rPr>
          <w:rFonts w:ascii="IRNazanin" w:hAnsi="IRNazanin" w:eastAsia="IRNazanin" w:cs="IRNazanin"/>
          <w:lang w:bidi="fa-IR"/>
          <w:color w:val="111111"/>
          <w:sz w:val="28"/>
          <w:szCs w:val="28"/>
          <w:rtl/>
        </w:rPr>
        <w:t xml:space="preserve">علی وحیه، وحججه علی خلقه، وعیبة علمه؟ کیف وهم شجرة الرسالة، وورثة خاتم النبوّة؟ کیف والإمامة إمتداد للنبوّة وعندهم مواریثها؟ کیف وهم، وهم، ....</w:t>
      </w:r>
    </w:p>
    <w:p>
      <w:pPr>
        <w:pStyle w:val="BookText"/>
      </w:pPr>
      <w:r>
        <w:rPr>
          <w:rFonts w:ascii="IRNazanin" w:hAnsi="IRNazanin" w:eastAsia="IRNazanin" w:cs="IRNazanin"/>
          <w:lang w:bidi="fa-IR"/>
          <w:color w:val="111111"/>
          <w:sz w:val="28"/>
          <w:szCs w:val="28"/>
          <w:rtl/>
        </w:rPr>
        <w:t xml:space="preserve">فواأسفا علی أن لم یصل إلینا من تلک الفضائل والمآثر الخاصّة بکلّ إمام إلاّ الشیء القلیل والنزر الیسیر، بسبب الظروف القاسیة التی مرّ بها تراثنا الإسلامی المجید، المعروفة لدی الجمیع.</w:t>
      </w:r>
    </w:p>
    <w:p>
      <w:pPr>
        <w:pStyle w:val="BookText"/>
      </w:pPr>
      <w:r>
        <w:rPr>
          <w:rFonts w:ascii="IRNazanin" w:hAnsi="IRNazanin" w:eastAsia="IRNazanin" w:cs="IRNazanin"/>
          <w:lang w:bidi="fa-IR"/>
          <w:color w:val="111111"/>
          <w:sz w:val="28"/>
          <w:szCs w:val="28"/>
          <w:rtl/>
        </w:rPr>
        <w:t xml:space="preserve">هذا وقد تقدّم فی المجلد الخاصّ بکتاب الإمامة من موسوعة «عوالم العلوم ومستدرکاتها، العدید من تلک الفضائل الخاصّة بمجموعهم صلوات الله علیهم، وسنورد هنا إشارة إلی بعضها، لیتذکرها القارئ، ویتمکّن من مراجعتها فی مظانّها :</w:t>
      </w:r>
    </w:p>
    <w:p>
      <w:pPr>
        <w:pStyle w:val="BookText"/>
      </w:pPr>
      <w:r>
        <w:rPr>
          <w:rFonts w:ascii="IRNazanin" w:hAnsi="IRNazanin" w:eastAsia="IRNazanin" w:cs="IRNazanin"/>
          <w:lang w:bidi="fa-IR"/>
          <w:color w:val="111111"/>
          <w:sz w:val="28"/>
          <w:szCs w:val="28"/>
          <w:rtl/>
        </w:rPr>
        <w:t xml:space="preserve">1- إنّ ربع القرآن، أو ثلثه، نزل فیهم علیهم السلام : فهم الّذین قال الله تعالی فیهم:</w:t>
      </w:r>
    </w:p>
    <w:p>
      <w:pPr>
        <w:pStyle w:val="BookText"/>
      </w:pPr>
      <w:r>
        <w:rPr>
          <w:rFonts w:ascii="Amiri" w:hAnsi="Amiri" w:eastAsia="Amiri" w:cs="Amiri"/>
          <w:lang w:bidi="ar-SA"/>
          <w:color w:val="111111"/>
          <w:sz w:val="28"/>
          <w:szCs w:val="28"/>
          <w:rtl/>
        </w:rPr>
        <w:t xml:space="preserve">« إِنَّمَا یُرِیدُ اللَّهُ لِیُذْهِبَ عَنْکُمُ الرِّجْسَ أَهْلَ الْبَیْتِ وَیُطَهِّرَکُمْ تَطْهِیرًا »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القربی» فی قوله تعالی : «قُلْ لَا أَسْأَلُکُمْ عَلَیْهِ أَجْرًا إِلَّا الْمَوَدَّةَ فِی الْقُرْبَی »فی</w:t>
      </w:r>
    </w:p>
    <w:p>
      <w:pPr>
        <w:pStyle w:val="BookText"/>
      </w:pPr>
      <w:r>
        <w:rPr>
          <w:rFonts w:ascii="IRNazanin" w:hAnsi="IRNazanin" w:eastAsia="IRNazanin" w:cs="IRNazanin"/>
          <w:lang w:bidi="fa-IR"/>
          <w:color w:val="111111"/>
          <w:sz w:val="28"/>
          <w:szCs w:val="28"/>
          <w:rtl/>
        </w:rPr>
        <w:t xml:space="preserve">القربی </w:t>
      </w:r>
      <w:r>
        <w:rPr>
          <w:rStyle w:val="FootnoteReference"/>
        </w:rPr>
        <w:footnoteReference w:id="574"/>
      </w:r>
      <w:r>
        <w:rPr>
          <w:rFonts w:ascii="Amiri" w:hAnsi="Amiri" w:eastAsia="Amiri" w:cs="Amiri"/>
          <w:lang w:bidi="ar-SA"/>
          <w:color w:val="111111"/>
          <w:sz w:val="28"/>
          <w:szCs w:val="28"/>
          <w:rtl/>
        </w:rPr>
        <w:t xml:space="preserve">. وهم «الرجال» فی قوله تعالی : «فِی بُیُوتٍ أَذِنَ اللَّهُ أَنْ تُرْفَعَ ... «رِجَالٌ لَا تُلْهِیهِمْ تِجَارَةٌ » . وهم «العلماء» فی قوله تعالی : « إِنَّمَا یَخْشَی اللَّهَ مِنْ عِبَادِهِ الْعُلَمَاءُ »</w:t>
      </w:r>
      <w:r>
        <w:rPr>
          <w:rStyle w:val="FootnoteReference"/>
        </w:rPr>
        <w:footnoteReference w:id="575"/>
      </w:r>
      <w:r>
        <w:rPr>
          <w:rFonts w:ascii="Amiri" w:hAnsi="Amiri" w:eastAsia="Amiri" w:cs="Amiri"/>
          <w:lang w:bidi="ar-SA"/>
          <w:color w:val="111111"/>
          <w:sz w:val="28"/>
          <w:szCs w:val="28"/>
          <w:rtl/>
        </w:rPr>
        <w:t xml:space="preserve">وهم «المحسنون» فی قوله تعالی :«إِنَّ اللَّهَ لَمَعَ الْمُحْسِنِینَ»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«الصادقون» فی قوله: « وَکُونُوا مَعَ الصَّادِقِینَ »</w:t>
      </w:r>
      <w:r>
        <w:rPr>
          <w:rStyle w:val="FootnoteReference"/>
        </w:rPr>
        <w:footnoteReference w:id="577"/>
      </w:r>
      <w:r>
        <w:rPr>
          <w:rFonts w:ascii="IRNazanin" w:hAnsi="IRNazanin" w:eastAsia="IRNazanin" w:cs="IRNazanin"/>
          <w:lang w:bidi="fa-IR"/>
          <w:color w:val="111111"/>
          <w:sz w:val="28"/>
          <w:szCs w:val="28"/>
          <w:rtl/>
        </w:rPr>
        <w:t xml:space="preserve">و هم «حبل الله» فی قوله :</w:t>
      </w:r>
    </w:p>
    <w:p>
      <w:pPr>
        <w:pStyle w:val="BookText"/>
      </w:pPr>
      <w:r>
        <w:rPr>
          <w:rFonts w:ascii="Amiri" w:hAnsi="Amiri" w:eastAsia="Amiri" w:cs="Amiri"/>
          <w:lang w:bidi="ar-SA"/>
          <w:color w:val="111111"/>
          <w:sz w:val="28"/>
          <w:szCs w:val="28"/>
          <w:rtl/>
        </w:rPr>
        <w:t xml:space="preserve">«وَاعْتَصِمُوا بِحَبْلِ اللَّهِ جَمِیعًا »</w:t>
      </w:r>
      <w:r>
        <w:rPr>
          <w:rStyle w:val="FootnoteReference"/>
        </w:rPr>
        <w:footnoteReference w:id="578"/>
      </w:r>
      <w:r>
        <w:rPr>
          <w:rFonts w:ascii="Amiri" w:hAnsi="Amiri" w:eastAsia="Amiri" w:cs="Amiri"/>
          <w:lang w:bidi="ar-SA"/>
          <w:color w:val="111111"/>
          <w:sz w:val="28"/>
          <w:szCs w:val="28"/>
          <w:rtl/>
        </w:rPr>
        <w:t xml:space="preserve">. وهم «أهل الذکر» فی قوله تعالی : « فَاسْأَلُوا أَهْلَ الذِّکْرِ إِنْ کُنْتُمْ لَا تَعْلَمُونَ »</w:t>
      </w:r>
      <w:r>
        <w:rPr>
          <w:rStyle w:val="FootnoteReference"/>
        </w:rPr>
        <w:footnoteReference w:id="579"/>
      </w:r>
      <w:r>
        <w:rPr>
          <w:rFonts w:ascii="IRNazanin" w:hAnsi="IRNazanin" w:eastAsia="IRNazanin" w:cs="IRNazanin"/>
          <w:lang w:bidi="fa-IR"/>
          <w:color w:val="111111"/>
          <w:sz w:val="28"/>
          <w:szCs w:val="28"/>
          <w:rtl/>
        </w:rPr>
        <w:t xml:space="preserve">. وهم الّذین قرن الله طاعتهم بطاعته فقال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«أَطِیعُوا اللَّهَ وَأَطِیعُوا الرَّسُولَ وَأُولِی الْأَمْرِ مِنْکُمْ »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هم عترة النبیّ وعدل القرآن فی قوله صلّی الله علیه وآله :</w:t>
      </w:r>
    </w:p>
    <w:p>
      <w:pPr>
        <w:pStyle w:val="BookText"/>
      </w:pPr>
      <w:r>
        <w:rPr>
          <w:rFonts w:ascii="IRNazanin" w:hAnsi="IRNazanin" w:eastAsia="IRNazanin" w:cs="IRNazanin"/>
          <w:lang w:bidi="fa-IR"/>
          <w:color w:val="111111"/>
          <w:sz w:val="28"/>
          <w:szCs w:val="28"/>
          <w:rtl/>
        </w:rPr>
        <w:t xml:space="preserve">«إنّی تارک فیکم الثقلین کتاب الله، وعترتی».</w:t>
      </w:r>
    </w:p>
    <w:p>
      <w:pPr>
        <w:pStyle w:val="BookText"/>
      </w:pPr>
      <w:r>
        <w:rPr>
          <w:rFonts w:ascii="IRNazanin" w:hAnsi="IRNazanin" w:eastAsia="IRNazanin" w:cs="IRNazanin"/>
          <w:lang w:bidi="fa-IR"/>
          <w:color w:val="111111"/>
          <w:sz w:val="28"/>
          <w:szCs w:val="28"/>
          <w:rtl/>
        </w:rPr>
        <w:t xml:space="preserve">3- إنّهم علیهم السلام خیر خلق الله، ولولاهم لما خلق آدم ولاحواء ولا أرض ولاسماء.</w:t>
      </w:r>
    </w:p>
    <w:p>
      <w:pPr>
        <w:pStyle w:val="BookText"/>
      </w:pPr>
      <w:r>
        <w:rPr>
          <w:rFonts w:ascii="IRNazanin" w:hAnsi="IRNazanin" w:eastAsia="IRNazanin" w:cs="IRNazanin"/>
          <w:lang w:bidi="fa-IR"/>
          <w:color w:val="111111"/>
          <w:sz w:val="28"/>
          <w:szCs w:val="28"/>
          <w:rtl/>
        </w:rPr>
        <w:t xml:space="preserve">4- إنّهم علیهم السلام السادة .</w:t>
      </w:r>
    </w:p>
    <w:p>
      <w:pPr>
        <w:pStyle w:val="BookText"/>
      </w:pPr>
      <w:r>
        <w:rPr>
          <w:rFonts w:ascii="IRNazanin" w:hAnsi="IRNazanin" w:eastAsia="IRNazanin" w:cs="IRNazanin"/>
          <w:lang w:bidi="fa-IR"/>
          <w:color w:val="111111"/>
          <w:sz w:val="28"/>
          <w:szCs w:val="28"/>
          <w:rtl/>
        </w:rPr>
        <w:t xml:space="preserve">5- إنّهم علیهم السلام أفضل من آدم ونوح وإبراهیم وموسی وسائر الأنبیاء علیهم السلام .</w:t>
      </w:r>
    </w:p>
    <w:p>
      <w:pPr>
        <w:pStyle w:val="BookText"/>
      </w:pPr>
      <w:r>
        <w:rPr>
          <w:rFonts w:ascii="IRNazanin" w:hAnsi="IRNazanin" w:eastAsia="IRNazanin" w:cs="IRNazanin"/>
          <w:lang w:bidi="fa-IR"/>
          <w:color w:val="111111"/>
          <w:sz w:val="28"/>
          <w:szCs w:val="28"/>
          <w:rtl/>
        </w:rPr>
        <w:t xml:space="preserve">6- إنّهم علیهم السلام الّذین أخذ الله میثانهم علی الملائکة والأنبیاء واُولی العزم وسائر الخلق .</w:t>
      </w:r>
    </w:p>
    <w:p>
      <w:pPr>
        <w:pStyle w:val="BookText"/>
      </w:pPr>
      <w:r>
        <w:rPr>
          <w:rFonts w:ascii="IRNazanin" w:hAnsi="IRNazanin" w:eastAsia="IRNazanin" w:cs="IRNazanin"/>
          <w:lang w:bidi="fa-IR"/>
          <w:color w:val="111111"/>
          <w:sz w:val="28"/>
          <w:szCs w:val="28"/>
          <w:rtl/>
        </w:rPr>
        <w:t xml:space="preserve">7- إنّ دعاء الأنبیاء اُستجیب بالتوسّل والإستشفاع بهم علیهم السلام.</w:t>
      </w:r>
    </w:p>
    <w:p>
      <w:pPr>
        <w:pStyle w:val="BookText"/>
      </w:pPr>
      <w:r>
        <w:rPr>
          <w:rFonts w:ascii="IRNazanin" w:hAnsi="IRNazanin" w:eastAsia="IRNazanin" w:cs="IRNazanin"/>
          <w:lang w:bidi="fa-IR"/>
          <w:color w:val="111111"/>
          <w:sz w:val="28"/>
          <w:szCs w:val="28"/>
          <w:rtl/>
        </w:rPr>
        <w:t xml:space="preserve">8- إنّ الکروبیّین من شیعتهم، وإنّ الملائکة تتقرّب إلی الله بولایتهم علیهم السلام .</w:t>
      </w:r>
    </w:p>
    <w:p>
      <w:pPr>
        <w:pStyle w:val="BookText"/>
      </w:pPr>
      <w:r>
        <w:rPr>
          <w:rFonts w:ascii="IRNazanin" w:hAnsi="IRNazanin" w:eastAsia="IRNazanin" w:cs="IRNazanin"/>
          <w:lang w:bidi="fa-IR"/>
          <w:color w:val="111111"/>
          <w:sz w:val="28"/>
          <w:szCs w:val="28"/>
          <w:rtl/>
        </w:rPr>
        <w:t xml:space="preserve">9- إنّ الملائکة تأتیهم وتطأ فرشهم وتصافحهم و....</w:t>
      </w:r>
    </w:p>
    <w:p>
      <w:pPr>
        <w:pStyle w:val="BookText"/>
      </w:pPr>
      <w:r>
        <w:rPr>
          <w:rFonts w:ascii="IRNazanin" w:hAnsi="IRNazanin" w:eastAsia="IRNazanin" w:cs="IRNazanin"/>
          <w:lang w:bidi="fa-IR"/>
          <w:color w:val="111111"/>
          <w:sz w:val="28"/>
          <w:szCs w:val="28"/>
          <w:rtl/>
        </w:rPr>
        <w:t xml:space="preserve">10- إنّ الجنّ خدّامهم ویظهرون لهم. 11- إنّ أسماءهم علیهم السلام مکتوبة علی العرش والکرسیّ واللوح وسدرة المنتهی وباب الجنّة وأوراق أشجارها و ....</w:t>
      </w:r>
    </w:p>
    <w:p>
      <w:pPr>
        <w:pStyle w:val="BookText"/>
      </w:pPr>
      <w:r>
        <w:rPr>
          <w:rFonts w:ascii="IRNazanin" w:hAnsi="IRNazanin" w:eastAsia="IRNazanin" w:cs="IRNazanin"/>
          <w:lang w:bidi="fa-IR"/>
          <w:color w:val="111111"/>
          <w:sz w:val="28"/>
          <w:szCs w:val="28"/>
          <w:rtl/>
        </w:rPr>
        <w:t xml:space="preserve">12- إنّهم علیهم السلام الحجّة علی جمیع العوالم والمخلوقات.</w:t>
      </w:r>
    </w:p>
    <w:p>
      <w:pPr>
        <w:pStyle w:val="BookText"/>
      </w:pPr>
      <w:r>
        <w:rPr>
          <w:rFonts w:ascii="IRNazanin" w:hAnsi="IRNazanin" w:eastAsia="IRNazanin" w:cs="IRNazanin"/>
          <w:lang w:bidi="fa-IR"/>
          <w:color w:val="111111"/>
          <w:sz w:val="28"/>
          <w:szCs w:val="28"/>
          <w:rtl/>
        </w:rPr>
        <w:t xml:space="preserve">13- إنّهم علیهم السلام الأبدال والأوتاد والقوّام والعماد لدین الله.</w:t>
      </w:r>
    </w:p>
    <w:p>
      <w:pPr>
        <w:pStyle w:val="BookText"/>
      </w:pPr>
      <w:r>
        <w:rPr>
          <w:rFonts w:ascii="IRNazanin" w:hAnsi="IRNazanin" w:eastAsia="IRNazanin" w:cs="IRNazanin"/>
          <w:lang w:bidi="fa-IR"/>
          <w:color w:val="111111"/>
          <w:sz w:val="28"/>
          <w:szCs w:val="28"/>
          <w:rtl/>
        </w:rPr>
        <w:t xml:space="preserve">14 - إنّهم علیهم السلام أهل بیت الرحمة، وشجرة النبوّة، وموضع الرسالة، ومعدن العلم، ومختلف الملائکة، وعین الله ولسانه ....</w:t>
      </w:r>
    </w:p>
    <w:p>
      <w:pPr>
        <w:pStyle w:val="BookText"/>
      </w:pPr>
      <w:r>
        <w:rPr>
          <w:rFonts w:ascii="IRNazanin" w:hAnsi="IRNazanin" w:eastAsia="IRNazanin" w:cs="IRNazanin"/>
          <w:lang w:bidi="fa-IR"/>
          <w:color w:val="111111"/>
          <w:sz w:val="28"/>
          <w:szCs w:val="28"/>
          <w:rtl/>
        </w:rPr>
        <w:t xml:space="preserve">15- إنّهم علیهم السلام اُمناء الله فی أرضه، و ولاة أمره، وخزنة علمه، وعیبة وحیه.</w:t>
      </w:r>
    </w:p>
    <w:p>
      <w:pPr>
        <w:pStyle w:val="BookText"/>
      </w:pPr>
      <w:r>
        <w:rPr>
          <w:rFonts w:ascii="IRNazanin" w:hAnsi="IRNazanin" w:eastAsia="IRNazanin" w:cs="IRNazanin"/>
          <w:lang w:bidi="fa-IR"/>
          <w:color w:val="111111"/>
          <w:sz w:val="28"/>
          <w:szCs w:val="28"/>
          <w:rtl/>
        </w:rPr>
        <w:t xml:space="preserve">16- إنّهم علیهم السلام الأئمّة من الله، وإنه بماذا ولماذا یکون الإمام إماماً.</w:t>
      </w:r>
    </w:p>
    <w:p>
      <w:pPr>
        <w:pStyle w:val="BookText"/>
      </w:pPr>
      <w:r>
        <w:rPr>
          <w:rFonts w:ascii="IRNazanin" w:hAnsi="IRNazanin" w:eastAsia="IRNazanin" w:cs="IRNazanin"/>
          <w:lang w:bidi="fa-IR"/>
          <w:color w:val="111111"/>
          <w:sz w:val="28"/>
          <w:szCs w:val="28"/>
          <w:rtl/>
        </w:rPr>
        <w:t xml:space="preserve">17- إنّهم علیهم السلام معصومون عن الخطأ والسهو فی دین الله.</w:t>
      </w:r>
    </w:p>
    <w:p>
      <w:pPr>
        <w:pStyle w:val="BookText"/>
      </w:pPr>
      <w:r>
        <w:rPr>
          <w:rFonts w:ascii="IRNazanin" w:hAnsi="IRNazanin" w:eastAsia="IRNazanin" w:cs="IRNazanin"/>
          <w:lang w:bidi="fa-IR"/>
          <w:color w:val="111111"/>
          <w:sz w:val="28"/>
          <w:szCs w:val="28"/>
          <w:rtl/>
        </w:rPr>
        <w:t xml:space="preserve">18- إنّهم علیهم السلام آل محمّد وأهل بیته وعترته ورهطه وعشیرته وذرّیته.</w:t>
      </w:r>
    </w:p>
    <w:p>
      <w:pPr>
        <w:pStyle w:val="BookText"/>
      </w:pPr>
      <w:r>
        <w:rPr>
          <w:rFonts w:ascii="IRNazanin" w:hAnsi="IRNazanin" w:eastAsia="IRNazanin" w:cs="IRNazanin"/>
          <w:lang w:bidi="fa-IR"/>
          <w:color w:val="111111"/>
          <w:sz w:val="28"/>
          <w:szCs w:val="28"/>
          <w:rtl/>
        </w:rPr>
        <w:t xml:space="preserve">19- إنّهم علیهم السلام عندهم سلاح رسول الله وکتبه ورایته ونوره وخاتمه، وآثاره وآثار الأنبیاء، وتابوت بنی إسرائیل، وقمیص یوسف، وعصا موسی، وبیان الخیط الّذی معهم علیهم السلام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إنّهم علیهم السلام عندهم کتاب فیه أسماء أهل الجنّة وأهل النار، وأسماء شیعتهم وأعدائهم.</w:t>
      </w:r>
    </w:p>
    <w:p>
      <w:pPr>
        <w:pStyle w:val="BookText"/>
      </w:pPr>
      <w:r>
        <w:rPr>
          <w:rFonts w:ascii="IRNazanin" w:hAnsi="IRNazanin" w:eastAsia="IRNazanin" w:cs="IRNazanin"/>
          <w:lang w:bidi="fa-IR"/>
          <w:color w:val="111111"/>
          <w:sz w:val="28"/>
          <w:szCs w:val="28"/>
          <w:rtl/>
        </w:rPr>
        <w:t xml:space="preserve">21- إنّهم علیهم السلام عندهم الإسم الأعظم، وبه یظهر منهم الغرائب .</w:t>
      </w:r>
    </w:p>
    <w:p>
      <w:pPr>
        <w:pStyle w:val="BookText"/>
      </w:pPr>
      <w:r>
        <w:rPr>
          <w:rFonts w:ascii="IRNazanin" w:hAnsi="IRNazanin" w:eastAsia="IRNazanin" w:cs="IRNazanin"/>
          <w:lang w:bidi="fa-IR"/>
          <w:color w:val="111111"/>
          <w:sz w:val="28"/>
          <w:szCs w:val="28"/>
          <w:rtl/>
        </w:rPr>
        <w:t xml:space="preserve">22- إنّهم علیهم السلام یقدرون علی إحیاء الموتی، وإبراء الأکمه والأبرص .</w:t>
      </w:r>
    </w:p>
    <w:p>
      <w:pPr>
        <w:pStyle w:val="BookText"/>
      </w:pPr>
      <w:r>
        <w:rPr>
          <w:rFonts w:ascii="IRNazanin" w:hAnsi="IRNazanin" w:eastAsia="IRNazanin" w:cs="IRNazanin"/>
          <w:lang w:bidi="fa-IR"/>
          <w:color w:val="111111"/>
          <w:sz w:val="28"/>
          <w:szCs w:val="28"/>
          <w:rtl/>
        </w:rPr>
        <w:t xml:space="preserve">23 - إنّهم علیهم السلام تأتیهم ارواح الأنبیاء والأوصیاء</w:t>
      </w:r>
    </w:p>
    <w:p>
      <w:pPr>
        <w:pStyle w:val="BookText"/>
      </w:pPr>
      <w:r>
        <w:rPr>
          <w:rFonts w:ascii="IRNazanin" w:hAnsi="IRNazanin" w:eastAsia="IRNazanin" w:cs="IRNazanin"/>
          <w:lang w:bidi="fa-IR"/>
          <w:color w:val="111111"/>
          <w:sz w:val="28"/>
          <w:szCs w:val="28"/>
          <w:rtl/>
        </w:rPr>
        <w:t xml:space="preserve">24- إنّهم علیهم السلام عندهم جمیع الکتب الّتی أنزلت، وصحف موسی وإبراهیم والألواح، وعلم الإنجیل والزبور.</w:t>
      </w:r>
    </w:p>
    <w:p>
      <w:pPr>
        <w:pStyle w:val="BookText"/>
      </w:pPr>
      <w:r>
        <w:rPr>
          <w:rFonts w:ascii="IRNazanin" w:hAnsi="IRNazanin" w:eastAsia="IRNazanin" w:cs="IRNazanin"/>
          <w:lang w:bidi="fa-IR"/>
          <w:color w:val="111111"/>
          <w:sz w:val="28"/>
          <w:szCs w:val="28"/>
          <w:rtl/>
        </w:rPr>
        <w:t xml:space="preserve">25- إنّهم علیهم السلام عالمون، وعلمهم من جهة الکتب الّتی عندهم، بلفظ:</w:t>
      </w:r>
    </w:p>
    <w:p>
      <w:pPr>
        <w:pStyle w:val="BookText"/>
      </w:pPr>
      <w:r>
        <w:rPr>
          <w:rFonts w:ascii="IRNazanin" w:hAnsi="IRNazanin" w:eastAsia="IRNazanin" w:cs="IRNazanin"/>
          <w:lang w:bidi="fa-IR"/>
          <w:color w:val="111111"/>
          <w:sz w:val="28"/>
          <w:szCs w:val="28"/>
          <w:rtl/>
        </w:rPr>
        <w:t xml:space="preserve">الکتب، صحف کثیرة، أربع کتب، الثلاثة، الجفر، مصحف فاطمة علیه السلام ، الجامعة، الجفرین، کتاب علیّ علیه السلام، الکتاب المودع إلی اُمّ سلمة وإلی فاطمة بنت الحسین علیها السلام.</w:t>
      </w:r>
    </w:p>
    <w:p>
      <w:pPr>
        <w:pStyle w:val="BookText"/>
      </w:pPr>
      <w:r>
        <w:rPr>
          <w:rFonts w:ascii="IRNazanin" w:hAnsi="IRNazanin" w:eastAsia="IRNazanin" w:cs="IRNazanin"/>
          <w:lang w:bidi="fa-IR"/>
          <w:color w:val="111111"/>
          <w:sz w:val="28"/>
          <w:szCs w:val="28"/>
          <w:rtl/>
        </w:rPr>
        <w:t xml:space="preserve">26- إنّهم علیهم السلام أکثر الناس علماً، وعندهم علم الکتاب، وعلم النبیّین ، وعلم الأوّلین والآخرین.</w:t>
      </w:r>
    </w:p>
    <w:p>
      <w:pPr>
        <w:pStyle w:val="BookText"/>
      </w:pPr>
      <w:r>
        <w:rPr>
          <w:rFonts w:ascii="IRNazanin" w:hAnsi="IRNazanin" w:eastAsia="IRNazanin" w:cs="IRNazanin"/>
          <w:lang w:bidi="fa-IR"/>
          <w:color w:val="111111"/>
          <w:sz w:val="28"/>
          <w:szCs w:val="28"/>
          <w:rtl/>
        </w:rPr>
        <w:t xml:space="preserve">27- إنّهم علیهم السلام یعلمون جمیع الألسن واللغات .</w:t>
      </w:r>
    </w:p>
    <w:p>
      <w:pPr>
        <w:pStyle w:val="BookText"/>
      </w:pPr>
      <w:r>
        <w:rPr>
          <w:rFonts w:ascii="IRNazanin" w:hAnsi="IRNazanin" w:eastAsia="IRNazanin" w:cs="IRNazanin"/>
          <w:lang w:bidi="fa-IR"/>
          <w:color w:val="111111"/>
          <w:sz w:val="28"/>
          <w:szCs w:val="28"/>
          <w:rtl/>
        </w:rPr>
        <w:t xml:space="preserve">28- إنّهم علیهم السلام یعلمون منطق الطیر .</w:t>
      </w:r>
    </w:p>
    <w:p>
      <w:pPr>
        <w:pStyle w:val="BookText"/>
      </w:pPr>
      <w:r>
        <w:rPr>
          <w:rFonts w:ascii="IRNazanin" w:hAnsi="IRNazanin" w:eastAsia="IRNazanin" w:cs="IRNazanin"/>
          <w:lang w:bidi="fa-IR"/>
          <w:color w:val="111111"/>
          <w:sz w:val="28"/>
          <w:szCs w:val="28"/>
          <w:rtl/>
        </w:rPr>
        <w:t xml:space="preserve">29- إنّهم علیهم السلام أعلم من الأنبیاء والرسل واُولی العزم .</w:t>
      </w:r>
    </w:p>
    <w:p>
      <w:pPr>
        <w:pStyle w:val="BookText"/>
      </w:pPr>
      <w:r>
        <w:rPr>
          <w:rFonts w:ascii="IRNazanin" w:hAnsi="IRNazanin" w:eastAsia="IRNazanin" w:cs="IRNazanin"/>
          <w:lang w:bidi="fa-IR"/>
          <w:color w:val="111111"/>
          <w:sz w:val="28"/>
          <w:szCs w:val="28"/>
          <w:rtl/>
        </w:rPr>
        <w:t xml:space="preserve">30- إنّهم علیهم السلام یعلمون ما فی الضمائر، وعلم المنایا والبلایا وفصل الخطاب والموالید والأنساب فإنّ الله تعالی یرفع للإمام عموداً من نور ینظر به إلی أعمال العباد وإنّ مستقرّ العلم من بینهم، وآثار الوحی فیها.</w:t>
      </w:r>
    </w:p>
    <w:p>
      <w:pPr>
        <w:pStyle w:val="BookText"/>
      </w:pPr>
      <w:r>
        <w:rPr>
          <w:rFonts w:ascii="IRNazanin" w:hAnsi="IRNazanin" w:eastAsia="IRNazanin" w:cs="IRNazanin"/>
          <w:lang w:bidi="fa-IR"/>
          <w:color w:val="111111"/>
          <w:sz w:val="28"/>
          <w:szCs w:val="28"/>
          <w:rtl/>
        </w:rPr>
        <w:t xml:space="preserve">31-وإنّ عندهم علیهم السلام جمیع علوم الملائکة والأنبیاء، وإنّهم اُعطوا ما أعطاه الله الأنبیاء، وإنّ کلّ إمام یعلم علم الإمام الّذی قبله، ولاتبقی الأرض بغیر إمام .</w:t>
      </w:r>
    </w:p>
    <w:p>
      <w:pPr>
        <w:pStyle w:val="BookText"/>
      </w:pPr>
      <w:r>
        <w:rPr>
          <w:rFonts w:ascii="IRNazanin" w:hAnsi="IRNazanin" w:eastAsia="IRNazanin" w:cs="IRNazanin"/>
          <w:lang w:bidi="fa-IR"/>
          <w:color w:val="111111"/>
          <w:sz w:val="28"/>
          <w:szCs w:val="28"/>
          <w:rtl/>
        </w:rPr>
        <w:t xml:space="preserve">32- إنّهم علیهم السلام مؤیّدون بروح القدس.</w:t>
      </w:r>
    </w:p>
    <w:p>
      <w:pPr>
        <w:pStyle w:val="BookText"/>
      </w:pPr>
      <w:r>
        <w:rPr>
          <w:rFonts w:ascii="IRNazanin" w:hAnsi="IRNazanin" w:eastAsia="IRNazanin" w:cs="IRNazanin"/>
          <w:lang w:bidi="fa-IR"/>
          <w:color w:val="111111"/>
          <w:sz w:val="28"/>
          <w:szCs w:val="28"/>
          <w:rtl/>
        </w:rPr>
        <w:t xml:space="preserve">33- إنّهم علیهم السلام محدّثون مفهّمون. 35- إنّهم علیهم السلام یزدادون فی العلم .</w:t>
      </w:r>
    </w:p>
    <w:p>
      <w:pPr>
        <w:pStyle w:val="BookText"/>
      </w:pPr>
      <w:r>
        <w:rPr>
          <w:rFonts w:ascii="IRNazanin" w:hAnsi="IRNazanin" w:eastAsia="IRNazanin" w:cs="IRNazanin"/>
          <w:lang w:bidi="fa-IR"/>
          <w:color w:val="111111"/>
          <w:sz w:val="28"/>
          <w:szCs w:val="28"/>
          <w:rtl/>
        </w:rPr>
        <w:t xml:space="preserve">وإنّه یحدّث لهم علیهم السلام باللیل والنهار، والیوم والساعة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إنّهم علیهم السلام کیف یعلمون الغیب، ومعناه .</w:t>
      </w:r>
    </w:p>
    <w:p>
      <w:pPr>
        <w:pStyle w:val="BookText"/>
      </w:pPr>
      <w:r>
        <w:rPr>
          <w:rFonts w:ascii="IRNazanin" w:hAnsi="IRNazanin" w:eastAsia="IRNazanin" w:cs="IRNazanin"/>
          <w:lang w:bidi="fa-IR"/>
          <w:color w:val="111111"/>
          <w:sz w:val="28"/>
          <w:szCs w:val="28"/>
          <w:rtl/>
        </w:rPr>
        <w:t xml:space="preserve">36- إنّهم علیهم السلام خزّان الله علی علمه، وحملة عرشه .</w:t>
      </w:r>
    </w:p>
    <w:p>
      <w:pPr>
        <w:pStyle w:val="BookText"/>
      </w:pPr>
      <w:r>
        <w:rPr>
          <w:rFonts w:ascii="IRNazanin" w:hAnsi="IRNazanin" w:eastAsia="IRNazanin" w:cs="IRNazanin"/>
          <w:lang w:bidi="fa-IR"/>
          <w:color w:val="111111"/>
          <w:sz w:val="28"/>
          <w:szCs w:val="28"/>
          <w:rtl/>
        </w:rPr>
        <w:t xml:space="preserve">37- إنّه عرض علیهم صلوات الله علیهم ملکوت السماوات والأرض والعرش.</w:t>
      </w:r>
    </w:p>
    <w:p>
      <w:pPr>
        <w:pStyle w:val="BookText"/>
      </w:pPr>
      <w:r>
        <w:rPr>
          <w:rFonts w:ascii="IRNazanin" w:hAnsi="IRNazanin" w:eastAsia="IRNazanin" w:cs="IRNazanin"/>
          <w:lang w:bidi="fa-IR"/>
          <w:color w:val="111111"/>
          <w:sz w:val="28"/>
          <w:szCs w:val="28"/>
          <w:rtl/>
        </w:rPr>
        <w:t xml:space="preserve">38- إنّه لایحجب عنهم علیهم السلام علم السماء والأرض، والجنّة والنار، ویعلمون علم ما کان وما یکون إلی یوم القیامة.</w:t>
      </w:r>
    </w:p>
    <w:p>
      <w:pPr>
        <w:pStyle w:val="BookText"/>
      </w:pPr>
      <w:r>
        <w:rPr>
          <w:rFonts w:ascii="IRNazanin" w:hAnsi="IRNazanin" w:eastAsia="IRNazanin" w:cs="IRNazanin"/>
          <w:lang w:bidi="fa-IR"/>
          <w:color w:val="111111"/>
          <w:sz w:val="28"/>
          <w:szCs w:val="28"/>
          <w:rtl/>
        </w:rPr>
        <w:t xml:space="preserve">39- إنّهم علیهم السلام یعرفون الناس بحقیقة الإیمان والنفاق.</w:t>
      </w:r>
    </w:p>
    <w:p>
      <w:pPr>
        <w:pStyle w:val="BookText"/>
      </w:pPr>
      <w:r>
        <w:rPr>
          <w:rFonts w:ascii="IRNazanin" w:hAnsi="IRNazanin" w:eastAsia="IRNazanin" w:cs="IRNazanin"/>
          <w:lang w:bidi="fa-IR"/>
          <w:color w:val="111111"/>
          <w:sz w:val="28"/>
          <w:szCs w:val="28"/>
          <w:rtl/>
        </w:rPr>
        <w:t xml:space="preserve">40- إنّ الطاعة والفضل لهم علیهم السلام مثل ما لرسول الله صلّی الله علیه وآله .</w:t>
      </w:r>
    </w:p>
    <w:p>
      <w:pPr>
        <w:pStyle w:val="BookText"/>
      </w:pPr>
      <w:r>
        <w:rPr>
          <w:rFonts w:ascii="IRNazanin" w:hAnsi="IRNazanin" w:eastAsia="IRNazanin" w:cs="IRNazanin"/>
          <w:lang w:bidi="fa-IR"/>
          <w:color w:val="111111"/>
          <w:sz w:val="28"/>
          <w:szCs w:val="28"/>
          <w:rtl/>
        </w:rPr>
        <w:t xml:space="preserve">41- إنّه یجب التسلیم لهم فی غرائب أفعالهم وأحوالهم وأقوالهم علیهم السلام .</w:t>
      </w:r>
    </w:p>
    <w:p>
      <w:pPr>
        <w:pStyle w:val="BookText"/>
      </w:pPr>
      <w:r>
        <w:rPr>
          <w:rFonts w:ascii="Amiri" w:hAnsi="Amiri" w:eastAsia="Amiri" w:cs="Amiri"/>
          <w:lang w:bidi="ar-SA"/>
          <w:color w:val="111111"/>
          <w:sz w:val="28"/>
          <w:szCs w:val="28"/>
          <w:rtl/>
        </w:rPr>
        <w:t xml:space="preserve">42- إنّ النبیّ صلّی الله علیه وآله یحبّهم علیهم السلام ویحبّ محبّیهم.</w:t>
      </w:r>
    </w:p>
    <w:p>
      <w:pPr>
        <w:pStyle w:val="BookText"/>
      </w:pPr>
      <w:r>
        <w:rPr>
          <w:rFonts w:ascii="IRNazanin" w:hAnsi="IRNazanin" w:eastAsia="IRNazanin" w:cs="IRNazanin"/>
          <w:lang w:bidi="fa-IR"/>
          <w:color w:val="111111"/>
          <w:sz w:val="28"/>
          <w:szCs w:val="28"/>
          <w:rtl/>
        </w:rPr>
        <w:t xml:space="preserve">43- إنّ حبّهم علیهم السلام إیمان، وبغضهم کفر و نفاق.</w:t>
      </w:r>
    </w:p>
    <w:p>
      <w:pPr>
        <w:pStyle w:val="BookText"/>
      </w:pPr>
      <w:r>
        <w:rPr>
          <w:rFonts w:ascii="IRNazanin" w:hAnsi="IRNazanin" w:eastAsia="IRNazanin" w:cs="IRNazanin"/>
          <w:lang w:bidi="fa-IR"/>
          <w:color w:val="111111"/>
          <w:sz w:val="28"/>
          <w:szCs w:val="28"/>
          <w:rtl/>
        </w:rPr>
        <w:t xml:space="preserve">44- إنّ حبّهم علیهم السلام أساس الإسلام وأفضل العبادات .</w:t>
      </w:r>
    </w:p>
    <w:p>
      <w:pPr>
        <w:pStyle w:val="BookText"/>
      </w:pPr>
      <w:r>
        <w:rPr>
          <w:rFonts w:ascii="IRNazanin" w:hAnsi="IRNazanin" w:eastAsia="IRNazanin" w:cs="IRNazanin"/>
          <w:lang w:bidi="fa-IR"/>
          <w:color w:val="111111"/>
          <w:sz w:val="28"/>
          <w:szCs w:val="28"/>
          <w:rtl/>
        </w:rPr>
        <w:t xml:space="preserve">45- إنّ مودّتهم علیهم السلام من الباقیات الصالحات .</w:t>
      </w:r>
    </w:p>
    <w:p>
      <w:pPr>
        <w:pStyle w:val="BookText"/>
      </w:pPr>
      <w:r>
        <w:rPr>
          <w:rFonts w:ascii="IRNazanin" w:hAnsi="IRNazanin" w:eastAsia="IRNazanin" w:cs="IRNazanin"/>
          <w:lang w:bidi="fa-IR"/>
          <w:color w:val="111111"/>
          <w:sz w:val="28"/>
          <w:szCs w:val="28"/>
          <w:rtl/>
        </w:rPr>
        <w:t xml:space="preserve">46- إنّ حبّهم علیهم السلام علامة طیب الولادة، وبغضهم علامة خبث الولادة.</w:t>
      </w:r>
    </w:p>
    <w:p>
      <w:pPr>
        <w:pStyle w:val="BookText"/>
      </w:pPr>
      <w:r>
        <w:rPr>
          <w:rFonts w:ascii="IRNazanin" w:hAnsi="IRNazanin" w:eastAsia="IRNazanin" w:cs="IRNazanin"/>
          <w:lang w:bidi="fa-IR"/>
          <w:color w:val="111111"/>
          <w:sz w:val="28"/>
          <w:szCs w:val="28"/>
          <w:rtl/>
        </w:rPr>
        <w:t xml:space="preserve">47- إنّ حبّهم علیهم السلام ینفع فی مواطن کثیرة، منها: عند الموت، فی القبر ، وقت الحشر، فی القیامة، عند تطایر الکتب ....</w:t>
      </w:r>
    </w:p>
    <w:p>
      <w:pPr>
        <w:pStyle w:val="BookText"/>
      </w:pPr>
      <w:r>
        <w:rPr>
          <w:rFonts w:ascii="IRNazanin" w:hAnsi="IRNazanin" w:eastAsia="IRNazanin" w:cs="IRNazanin"/>
          <w:lang w:bidi="fa-IR"/>
          <w:color w:val="111111"/>
          <w:sz w:val="28"/>
          <w:szCs w:val="28"/>
          <w:rtl/>
        </w:rPr>
        <w:t xml:space="preserve">48- إنّ محبّهم علیهم السلام یدخل الجنّة بغیر حساب .</w:t>
      </w:r>
    </w:p>
    <w:p>
      <w:pPr>
        <w:pStyle w:val="BookText"/>
      </w:pPr>
      <w:r>
        <w:rPr>
          <w:rFonts w:ascii="IRNazanin" w:hAnsi="IRNazanin" w:eastAsia="IRNazanin" w:cs="IRNazanin"/>
          <w:lang w:bidi="fa-IR"/>
          <w:color w:val="111111"/>
          <w:sz w:val="28"/>
          <w:szCs w:val="28"/>
          <w:rtl/>
        </w:rPr>
        <w:t xml:space="preserve">49- إنّ حبّهم علیهم السلام و ولایتهم ثمن الجنّة وبراءة من النار .</w:t>
      </w:r>
    </w:p>
    <w:p>
      <w:pPr>
        <w:pStyle w:val="BookText"/>
      </w:pPr>
      <w:r>
        <w:rPr>
          <w:rFonts w:ascii="IRNazanin" w:hAnsi="IRNazanin" w:eastAsia="IRNazanin" w:cs="IRNazanin"/>
          <w:lang w:bidi="fa-IR"/>
          <w:color w:val="111111"/>
          <w:sz w:val="28"/>
          <w:szCs w:val="28"/>
          <w:rtl/>
        </w:rPr>
        <w:t xml:space="preserve">50- إنّ فی انتظار فرجهم والقتال معهم وإعانتهم ثواباً کثیراً ....</w:t>
      </w:r>
    </w:p>
    <w:p>
      <w:pPr>
        <w:pStyle w:val="BookText"/>
      </w:pPr>
      <w:r>
        <w:rPr>
          <w:rFonts w:ascii="IRNazanin" w:hAnsi="IRNazanin" w:eastAsia="IRNazanin" w:cs="IRNazanin"/>
          <w:lang w:bidi="fa-IR"/>
          <w:color w:val="111111"/>
          <w:sz w:val="28"/>
          <w:szCs w:val="28"/>
          <w:rtl/>
        </w:rPr>
        <w:t xml:space="preserve">51- إنّ قبول الأعمال والطاعات لمشروط بولایتهم.</w:t>
      </w:r>
    </w:p>
    <w:p>
      <w:pPr>
        <w:pStyle w:val="BookText"/>
      </w:pPr>
      <w:r>
        <w:rPr>
          <w:rFonts w:ascii="IRNazanin" w:hAnsi="IRNazanin" w:eastAsia="IRNazanin" w:cs="IRNazanin"/>
          <w:lang w:bidi="fa-IR"/>
          <w:color w:val="111111"/>
          <w:sz w:val="28"/>
          <w:szCs w:val="28"/>
          <w:rtl/>
        </w:rPr>
        <w:t xml:space="preserve">وما إلی ذلک من المزایا والدرجات الرفیعة الّتی حباهم الله بها دون خلقه، ناهیک عن کثرة الآیات الشریفة المؤوّلة فیهم وبحقّهم . وقد استقصیناها فی کتابنا :</w:t>
      </w:r>
    </w:p>
    <w:p>
      <w:pPr>
        <w:pStyle w:val="BookText"/>
      </w:pPr>
      <w:r>
        <w:rPr>
          <w:rFonts w:ascii="IRNazanin" w:hAnsi="IRNazanin" w:eastAsia="IRNazanin" w:cs="IRNazanin"/>
          <w:lang w:bidi="fa-IR"/>
          <w:color w:val="111111"/>
          <w:sz w:val="28"/>
          <w:szCs w:val="28"/>
          <w:rtl/>
        </w:rPr>
        <w:t xml:space="preserve">«جامع الأخبار والآثار عن النبیّ والأئمّة الأطهار/ القسم الخاصّ بالآیات المؤوّلة، ولو أتینا علی ذکرها هنا طال بنا المقام؛</w:t>
      </w:r>
    </w:p>
    <w:p>
      <w:pPr>
        <w:pStyle w:val="BookText"/>
      </w:pPr>
      <w:r>
        <w:rPr>
          <w:rFonts w:ascii="IRNazanin" w:hAnsi="IRNazanin" w:eastAsia="IRNazanin" w:cs="IRNazanin"/>
          <w:lang w:bidi="fa-IR"/>
          <w:color w:val="111111"/>
          <w:sz w:val="28"/>
          <w:szCs w:val="28"/>
          <w:rtl/>
        </w:rPr>
        <w:t xml:space="preserve">وإلیک أیّها القارئ الکریم بعضاً منها فیما ذکر فی أحوال الإمام الجواد علیه السلام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19425_207429"/>
    <w:bookmarkEnd w:id="71"/>
    <w:p>
      <w:pPr>
        <w:pStyle w:val="Heading4"/>
      </w:pPr>
      <w:bookmarkStart w:id="568" w:name="_Toc145"/>
      <w:r>
        <w:t>1- باب جوامع فضائله ومناقبه ومعالی اُموره علیه السلام</w:t>
      </w:r>
      <w:bookmarkEnd w:id="568"/>
    </w:p>
    <w:p>
      <w:pPr>
        <w:pStyle w:val="Heading5"/>
      </w:pPr>
      <w:bookmarkStart w:id="569" w:name="_Toc146"/>
      <w:r>
        <w:t>الأخبار:</w:t>
      </w:r>
      <w:bookmarkEnd w:id="569"/>
    </w:p>
    <w:p>
      <w:pPr>
        <w:pStyle w:val="BookText"/>
      </w:pPr>
      <w:r>
        <w:rPr>
          <w:rFonts w:ascii="IRNazanin" w:hAnsi="IRNazanin" w:eastAsia="IRNazanin" w:cs="IRNazanin"/>
          <w:lang w:bidi="fa-IR"/>
          <w:color w:val="111111"/>
          <w:sz w:val="28"/>
          <w:szCs w:val="28"/>
          <w:rtl/>
        </w:rPr>
        <w:t xml:space="preserve">1- المناقب لأبن شهرآشوب : تقدّم الحدیث فی باب نصّ ابیه علیه ص27ح20 وفیه : فبینا أنا کذلک إذ دخل علینا محمّد بن علیّ علیهما السلام فلمّا بصر بی قال لی:</w:t>
      </w:r>
    </w:p>
    <w:p>
      <w:pPr>
        <w:pStyle w:val="BookText"/>
      </w:pPr>
      <w:r>
        <w:rPr>
          <w:rFonts w:ascii="IRNazanin" w:hAnsi="IRNazanin" w:eastAsia="IRNazanin" w:cs="IRNazanin"/>
          <w:lang w:bidi="fa-IR"/>
          <w:color w:val="111111"/>
          <w:sz w:val="28"/>
          <w:szCs w:val="28"/>
          <w:rtl/>
        </w:rPr>
        <w:t xml:space="preserve">یابن نافع؟ ألا اُحدّثک بحدیث؟</w:t>
      </w:r>
    </w:p>
    <w:p>
      <w:pPr>
        <w:pStyle w:val="BookText"/>
      </w:pPr>
      <w:r>
        <w:rPr>
          <w:rFonts w:ascii="IRNazanin" w:hAnsi="IRNazanin" w:eastAsia="IRNazanin" w:cs="IRNazanin"/>
          <w:lang w:bidi="fa-IR"/>
          <w:color w:val="111111"/>
          <w:sz w:val="28"/>
          <w:szCs w:val="28"/>
          <w:rtl/>
        </w:rPr>
        <w:t xml:space="preserve">إنّا معاشر الأئمّة إذا حملته اُمّه یسمع الصوت فی بطن اُمّه أربعین یوماً، فإذا أتی له فی بطن اُمّه أربعة أشهر، رفع الله تعالی له أعلام الأرض، فقرّب له ما بعد عنه ،</w:t>
      </w:r>
    </w:p>
    <w:p>
      <w:pPr>
        <w:pStyle w:val="BookText"/>
      </w:pPr>
      <w:r>
        <w:rPr>
          <w:rFonts w:ascii="IRNazanin" w:hAnsi="IRNazanin" w:eastAsia="IRNazanin" w:cs="IRNazanin"/>
          <w:lang w:bidi="fa-IR"/>
          <w:color w:val="111111"/>
          <w:sz w:val="28"/>
          <w:szCs w:val="28"/>
          <w:rtl/>
        </w:rPr>
        <w:t xml:space="preserve">حتّی لا یعزب عنه حلول قطرة غیث نافعة ولاضارّة ... الخبر .</w:t>
      </w:r>
    </w:p>
    <w:p>
      <w:pPr>
        <w:pStyle w:val="BookText"/>
      </w:pPr>
      <w:r>
        <w:rPr>
          <w:rFonts w:ascii="IRNazanin" w:hAnsi="IRNazanin" w:eastAsia="IRNazanin" w:cs="IRNazanin"/>
          <w:lang w:bidi="fa-IR"/>
          <w:color w:val="111111"/>
          <w:sz w:val="28"/>
          <w:szCs w:val="28"/>
          <w:rtl/>
        </w:rPr>
        <w:t xml:space="preserve">2- دلائل الإمامة ، نوادر المعجزات : تقدّم الحدیث فی باب نسبه ص14ح 2، وفیه : یاویحکم! مثل هذا الکوکب الدّریّ والنور المبین یعرض علی أمثالنا ؟!</w:t>
      </w:r>
    </w:p>
    <w:p>
      <w:pPr>
        <w:pStyle w:val="BookText"/>
      </w:pPr>
      <w:r>
        <w:rPr>
          <w:rFonts w:ascii="IRNazanin" w:hAnsi="IRNazanin" w:eastAsia="IRNazanin" w:cs="IRNazanin"/>
          <w:lang w:bidi="fa-IR"/>
          <w:color w:val="111111"/>
          <w:sz w:val="28"/>
          <w:szCs w:val="28"/>
          <w:rtl/>
        </w:rPr>
        <w:t xml:space="preserve">هذا - والله - الحسب الزکیّ، والنسب المهذّب الطاهر، والله ما تردّد إلاّ فی أصلاب زاکیة وأرحام طاهرة، و والله ما هو إلاّ من ذرّیّة أمیر المؤمنین علیّ بن أبی طالب ورسول الله، فارجعوا واستقیلوا الله واستغفروه، ولاتشکّوا فی مثله.</w:t>
      </w:r>
    </w:p>
    <w:p>
      <w:pPr>
        <w:pStyle w:val="BookText"/>
      </w:pPr>
      <w:r>
        <w:rPr>
          <w:rFonts w:ascii="IRNazanin" w:hAnsi="IRNazanin" w:eastAsia="IRNazanin" w:cs="IRNazanin"/>
          <w:lang w:bidi="fa-IR"/>
          <w:color w:val="111111"/>
          <w:sz w:val="28"/>
          <w:szCs w:val="28"/>
          <w:rtl/>
        </w:rPr>
        <w:t xml:space="preserve">وکان فی ذلک الوقت سنّه - أی الإمام الجواد علیه السلام - خمس وعشرین شهراً؛</w:t>
      </w:r>
    </w:p>
    <w:p>
      <w:pPr>
        <w:pStyle w:val="BookText"/>
      </w:pPr>
      <w:r>
        <w:rPr>
          <w:rFonts w:ascii="IRNazanin" w:hAnsi="IRNazanin" w:eastAsia="IRNazanin" w:cs="IRNazanin"/>
          <w:lang w:bidi="fa-IR"/>
          <w:color w:val="111111"/>
          <w:sz w:val="28"/>
          <w:szCs w:val="28"/>
          <w:rtl/>
        </w:rPr>
        <w:t xml:space="preserve">فنطق بلسان أرهف من السیف، وأنصح من الفصاحة، یقول:</w:t>
      </w:r>
    </w:p>
    <w:p>
      <w:pPr>
        <w:pStyle w:val="BookText"/>
      </w:pPr>
      <w:r>
        <w:rPr>
          <w:rFonts w:ascii="IRNazanin" w:hAnsi="IRNazanin" w:eastAsia="IRNazanin" w:cs="IRNazanin"/>
          <w:lang w:bidi="fa-IR"/>
          <w:color w:val="111111"/>
          <w:sz w:val="28"/>
          <w:szCs w:val="28"/>
          <w:rtl/>
        </w:rPr>
        <w:t xml:space="preserve">الحمد لله الذی خلقنا من نوره بیده، واصطفانا من برّیته، وجعلنا اُمناءه علی خلقه و وحبه ... الخبر .</w:t>
      </w:r>
    </w:p>
    <w:p>
      <w:pPr>
        <w:pStyle w:val="BookText"/>
      </w:pPr>
      <w:r>
        <w:rPr>
          <w:rFonts w:ascii="IRNazanin" w:hAnsi="IRNazanin" w:eastAsia="IRNazanin" w:cs="IRNazanin"/>
          <w:lang w:bidi="fa-IR"/>
          <w:color w:val="111111"/>
          <w:sz w:val="28"/>
          <w:szCs w:val="28"/>
          <w:rtl/>
        </w:rPr>
        <w:t xml:space="preserve">3- الإرشاد: یأتی الحدیث فی أبواب احتجاجاته علیه السلام ص 342 ح1 وفیه:</w:t>
      </w:r>
    </w:p>
    <w:p>
      <w:pPr>
        <w:pStyle w:val="BookText"/>
      </w:pPr>
      <w:r>
        <w:rPr>
          <w:rFonts w:ascii="IRNazanin" w:hAnsi="IRNazanin" w:eastAsia="IRNazanin" w:cs="IRNazanin"/>
          <w:lang w:bidi="fa-IR"/>
          <w:color w:val="111111"/>
          <w:sz w:val="28"/>
          <w:szCs w:val="28"/>
          <w:rtl/>
        </w:rPr>
        <w:t xml:space="preserve">فقال لهم المامون: ... وأمّا أبو جعفر محمّد بن علیّ فقد أخترته لبروزه علی کافة أهل الفضل فی العلم والفضل مع صغر سنّه، والأُعجوبة فیه بذلک، وأنا أرجو أن یظهر للناس ما قد عرفته منه، فیعلمون أنّ الرأی ما رأیت فیه ....</w:t>
      </w:r>
    </w:p>
    <w:p>
      <w:pPr>
        <w:pStyle w:val="BookText"/>
      </w:pPr>
      <w:r>
        <w:rPr>
          <w:rFonts w:ascii="IRNazanin" w:hAnsi="IRNazanin" w:eastAsia="IRNazanin" w:cs="IRNazanin"/>
          <w:lang w:bidi="fa-IR"/>
          <w:color w:val="111111"/>
          <w:sz w:val="28"/>
          <w:szCs w:val="28"/>
          <w:rtl/>
        </w:rPr>
        <w:t xml:space="preserve">ویحکم! إنّ أهل هذا البیت خصّوا من الخلق بماترون من الفضل، وإنّ صغر السن فیهم لا یمنعهم من الکمال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19425_207430"/>
    <w:bookmarkEnd w:id="72"/>
    <w:p>
      <w:pPr>
        <w:pStyle w:val="Heading5"/>
      </w:pPr>
      <w:bookmarkStart w:id="570" w:name="_Toc147"/>
      <w:r>
        <w:t>الأقوال:</w:t>
      </w:r>
      <w:bookmarkEnd w:id="570"/>
    </w:p>
    <w:p>
      <w:pPr>
        <w:pStyle w:val="BookText"/>
      </w:pPr>
      <w:r>
        <w:rPr>
          <w:rFonts w:ascii="IRNazanin" w:hAnsi="IRNazanin" w:eastAsia="IRNazanin" w:cs="IRNazanin"/>
          <w:lang w:bidi="fa-IR"/>
          <w:color w:val="111111"/>
          <w:sz w:val="28"/>
          <w:szCs w:val="28"/>
          <w:rtl/>
        </w:rPr>
        <w:t xml:space="preserve">1- الفصول المهمّة : قال الشیخ کمال الدین بن طلحة</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مناقبه، فما اتّسعت حلبات مجالها، ولا أمتدّت أوقات آجالها، بل قضت علیه الأقدار الإلهیة بقلّة بقائه فی الدنیا بحکمها وأسجالها، فقلّ فی الدنیا مقامه، وعجّل القدوم إلیه لزیارته حمامه، فلم تطل فیها مدّته، ولا أمتدّت فیها أیّامه، غیر أنّ الله تعالی خصّته بمنقبة متألّقة فی مطالع التعظیم، (بارقة أنوارها، مرتفعة فی معارج</w:t>
      </w:r>
    </w:p>
    <w:p>
      <w:pPr>
        <w:pStyle w:val="BookText"/>
      </w:pPr>
      <w:r>
        <w:rPr>
          <w:rFonts w:ascii="IRNazanin" w:hAnsi="IRNazanin" w:eastAsia="IRNazanin" w:cs="IRNazanin"/>
          <w:lang w:bidi="fa-IR"/>
          <w:color w:val="111111"/>
          <w:sz w:val="28"/>
          <w:szCs w:val="28"/>
          <w:rtl/>
        </w:rPr>
        <w:t xml:space="preserve">التفضیل قیمة أقدارها، بادیة لأبصار ذوی البصائر بیّنة منارها، هادیة لعقول أهل المعرفة آیة آثارها، وهی وإن کانت صورتها واحدة فمعانیها کثیرة، وصنعتها وإن کانت صغیرة فدلالتها کبیرة ) </w:t>
      </w:r>
      <w:r>
        <w:rPr>
          <w:rStyle w:val="FootnoteReference"/>
        </w:rPr>
        <w:footnoteReference w:id="582"/>
      </w:r>
      <w:r>
        <w:rPr>
          <w:rFonts w:ascii="IRNazanin" w:hAnsi="IRNazanin" w:eastAsia="IRNazanin" w:cs="IRNazanin"/>
          <w:lang w:bidi="fa-IR"/>
          <w:color w:val="111111"/>
          <w:sz w:val="28"/>
          <w:szCs w:val="28"/>
          <w:rtl/>
        </w:rPr>
        <w:t xml:space="preserve">... وذکر القصّة الّتی أوردناها فی ص522 ح1 باب</w:t>
      </w:r>
    </w:p>
    <w:p>
      <w:pPr>
        <w:pStyle w:val="BookText"/>
      </w:pPr>
      <w:r>
        <w:rPr>
          <w:rFonts w:ascii="IRNazanin" w:hAnsi="IRNazanin" w:eastAsia="IRNazanin" w:cs="IRNazanin"/>
          <w:lang w:bidi="fa-IR"/>
          <w:color w:val="111111"/>
          <w:sz w:val="28"/>
          <w:szCs w:val="28"/>
          <w:rtl/>
        </w:rPr>
        <w:t xml:space="preserve">إکبار وتقدیر المأمون له علیه السلام وهو ابن تسع سنوات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5- نور الأبصار : وإن کان صغیر السنّ، فهو کبیر القدر، رفیع الذکر، ومناقبه علیه السلام کثیرة.</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6- الأعلام للزرکلی : کان رفیع القدر کأسلافه، ذکیّاً، طلق اللسان، قویّ البدیهة ... .</w:t>
      </w:r>
      <w:r>
        <w:rPr>
          <w:rStyle w:val="FootnoteReference"/>
        </w:rPr>
        <w:footnoteReference w:id="585"/>
      </w:r>
    </w:p>
    <w:p>
      <w:pPr>
        <w:pStyle w:val="Heading4"/>
      </w:pPr>
      <w:bookmarkStart w:id="571" w:name="_Toc148"/>
      <w:r>
        <w:t>2- باب ما ظهر عند ولادته علیه السلام وتکلّمه فی المهد</w:t>
      </w:r>
      <w:bookmarkEnd w:id="571"/>
    </w:p>
    <w:p>
      <w:pPr>
        <w:pStyle w:val="Heading5"/>
      </w:pPr>
      <w:bookmarkStart w:id="572" w:name="_Toc149"/>
      <w:r>
        <w:t>الأخبار: الأصحاب</w:t>
      </w:r>
      <w:bookmarkEnd w:id="572"/>
    </w:p>
    <w:p>
      <w:pPr>
        <w:pStyle w:val="BookText"/>
      </w:pPr>
      <w:r>
        <w:rPr>
          <w:rFonts w:ascii="IRNazanin" w:hAnsi="IRNazanin" w:eastAsia="IRNazanin" w:cs="IRNazanin"/>
          <w:lang w:bidi="fa-IR"/>
          <w:color w:val="111111"/>
          <w:sz w:val="28"/>
          <w:szCs w:val="28"/>
          <w:rtl/>
        </w:rPr>
        <w:t xml:space="preserve">1- إثبات الوصیّة : روی الحمیری، عن عبدالله بن أحمد بن صفوان، عن حکیمة ابنة أبی إبراهیم موسی علیه السلام، قالت:</w:t>
      </w:r>
    </w:p>
    <w:p>
      <w:pPr>
        <w:pStyle w:val="BookText"/>
      </w:pPr>
      <w:r>
        <w:rPr>
          <w:rFonts w:ascii="IRNazanin" w:hAnsi="IRNazanin" w:eastAsia="IRNazanin" w:cs="IRNazanin"/>
          <w:lang w:bidi="fa-IR"/>
          <w:color w:val="111111"/>
          <w:sz w:val="28"/>
          <w:szCs w:val="28"/>
          <w:rtl/>
        </w:rPr>
        <w:t xml:space="preserve">لمّا علقت اُمّ أبی جعفر علیه السلام کتبت إلیه : (جاریتک سبیکة قد علقت».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إلیّ: «إنّها علقت ساعة کذا، من یوم کذا، من شهر کذا، فإذا هی ولدت فالزمیها سبعة أیّام».</w:t>
      </w:r>
    </w:p>
    <w:p>
      <w:pPr>
        <w:pStyle w:val="BookText"/>
      </w:pPr>
      <w:r>
        <w:rPr>
          <w:rFonts w:ascii="IRNazanin" w:hAnsi="IRNazanin" w:eastAsia="IRNazanin" w:cs="IRNazanin"/>
          <w:lang w:bidi="fa-IR"/>
          <w:color w:val="111111"/>
          <w:sz w:val="28"/>
          <w:szCs w:val="28"/>
          <w:rtl/>
        </w:rPr>
        <w:t xml:space="preserve">قالت: فلمّا ولدته، وسقط إلی الأرض، قال :</w:t>
      </w:r>
    </w:p>
    <w:p>
      <w:pPr>
        <w:pStyle w:val="BookText"/>
      </w:pPr>
      <w:r>
        <w:rPr>
          <w:rFonts w:ascii="IRNazanin" w:hAnsi="IRNazanin" w:eastAsia="IRNazanin" w:cs="IRNazanin"/>
          <w:lang w:bidi="fa-IR"/>
          <w:color w:val="111111"/>
          <w:sz w:val="28"/>
          <w:szCs w:val="28"/>
          <w:rtl/>
        </w:rPr>
        <w:t xml:space="preserve">أشهد أن لا إله إلاّ الله، وأنّ محمداً رسول الله» .</w:t>
      </w:r>
    </w:p>
    <w:p>
      <w:pPr>
        <w:pStyle w:val="BookText"/>
      </w:pPr>
      <w:r>
        <w:rPr>
          <w:rFonts w:ascii="IRNazanin" w:hAnsi="IRNazanin" w:eastAsia="IRNazanin" w:cs="IRNazanin"/>
          <w:lang w:bidi="fa-IR"/>
          <w:color w:val="111111"/>
          <w:sz w:val="28"/>
          <w:szCs w:val="28"/>
          <w:rtl/>
        </w:rPr>
        <w:t xml:space="preserve">فلمّا کان الیوم الثالث، عطس، فقال :</w:t>
      </w:r>
    </w:p>
    <w:p>
      <w:pPr>
        <w:pStyle w:val="BookText"/>
      </w:pPr>
      <w:r>
        <w:rPr>
          <w:rFonts w:ascii="IRNazanin" w:hAnsi="IRNazanin" w:eastAsia="IRNazanin" w:cs="IRNazanin"/>
          <w:lang w:bidi="fa-IR"/>
          <w:color w:val="111111"/>
          <w:sz w:val="28"/>
          <w:szCs w:val="28"/>
          <w:rtl/>
        </w:rPr>
        <w:t xml:space="preserve">«الحمد لله، وصلّی الله علی محمّد وعلی الأئمّة الراشدین» .</w:t>
      </w:r>
    </w:p>
    <w:p>
      <w:pPr>
        <w:pStyle w:val="BookText"/>
      </w:pPr>
      <w:r>
        <w:rPr>
          <w:rFonts w:ascii="IRNazanin" w:hAnsi="IRNazanin" w:eastAsia="IRNazanin" w:cs="IRNazanin"/>
          <w:lang w:bidi="fa-IR"/>
          <w:color w:val="111111"/>
          <w:sz w:val="28"/>
          <w:szCs w:val="28"/>
          <w:rtl/>
        </w:rPr>
        <w:t xml:space="preserve">دلائل الإمامة : حدّثنی محمّد بن عبدالله، قال: حدّثنی أبوالنجم بدر بن عمارة، قال : حدّثنا محمّد بن علیّ، قال: حدّثنی عبدالله بن أحمد (مثله).</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2- المناقب لأبن شهرآشوب: حکیمة بنت أبی الحسن موسی بن جعفر علیهما السلام قالت: لمّا حضرت ولادة الخیزران اُمّ أبی جعفر علیه السلام دعانی الرّضا علیه السلام، فقال :</w:t>
      </w:r>
    </w:p>
    <w:p>
      <w:pPr>
        <w:pStyle w:val="BookText"/>
      </w:pPr>
      <w:r>
        <w:rPr>
          <w:rFonts w:ascii="IRNazanin" w:hAnsi="IRNazanin" w:eastAsia="IRNazanin" w:cs="IRNazanin"/>
          <w:lang w:bidi="fa-IR"/>
          <w:color w:val="111111"/>
          <w:sz w:val="28"/>
          <w:szCs w:val="28"/>
          <w:rtl/>
        </w:rPr>
        <w:t xml:space="preserve">یا حکیمة احضری ولادتها، وادخلی وإیّاها والقابلة بیتاً.</w:t>
      </w:r>
    </w:p>
    <w:p>
      <w:pPr>
        <w:pStyle w:val="BookText"/>
      </w:pPr>
      <w:r>
        <w:rPr>
          <w:rFonts w:ascii="IRNazanin" w:hAnsi="IRNazanin" w:eastAsia="IRNazanin" w:cs="IRNazanin"/>
          <w:lang w:bidi="fa-IR"/>
          <w:color w:val="111111"/>
          <w:sz w:val="28"/>
          <w:szCs w:val="28"/>
          <w:rtl/>
        </w:rPr>
        <w:t xml:space="preserve">و وضع لنا مصباحاً، وأغلق الباب علینا، فلمّا أخذها الطلق طفیء المصباح، وبین یدیها طست، فاغتممت بطفء المصباح؛</w:t>
      </w:r>
    </w:p>
    <w:p>
      <w:pPr>
        <w:pStyle w:val="BookText"/>
      </w:pPr>
      <w:r>
        <w:rPr>
          <w:rFonts w:ascii="IRNazanin" w:hAnsi="IRNazanin" w:eastAsia="IRNazanin" w:cs="IRNazanin"/>
          <w:lang w:bidi="fa-IR"/>
          <w:color w:val="111111"/>
          <w:sz w:val="28"/>
          <w:szCs w:val="28"/>
          <w:rtl/>
        </w:rPr>
        <w:t xml:space="preserve">فبینا نحن کذلک إذ بدر أبوجعفر علیه السلام فی الطست، وإذا علیه شیء رقیق کهیئة الثوب یسطع نوره حتّی أضاء البیت، فأبصرناه، فأخذته فوضعته فی حجری، ونزعت عنه ذلک الغشاء، فجاء الرّضا علیه السلام وفتح الباب، وقد فرغنا من أمره،</w:t>
      </w:r>
    </w:p>
    <w:p>
      <w:pPr>
        <w:pStyle w:val="BookText"/>
      </w:pPr>
      <w:r>
        <w:rPr>
          <w:rFonts w:ascii="IRNazanin" w:hAnsi="IRNazanin" w:eastAsia="IRNazanin" w:cs="IRNazanin"/>
          <w:lang w:bidi="fa-IR"/>
          <w:color w:val="111111"/>
          <w:sz w:val="28"/>
          <w:szCs w:val="28"/>
          <w:rtl/>
        </w:rPr>
        <w:t xml:space="preserve">فأخذه و وضعه فی المهد، وقال لی : یا حکیمة الزمی مهده.</w:t>
      </w:r>
    </w:p>
    <w:p>
      <w:pPr>
        <w:pStyle w:val="BookText"/>
      </w:pPr>
      <w:r>
        <w:rPr>
          <w:rFonts w:ascii="IRNazanin" w:hAnsi="IRNazanin" w:eastAsia="IRNazanin" w:cs="IRNazanin"/>
          <w:lang w:bidi="fa-IR"/>
          <w:color w:val="111111"/>
          <w:sz w:val="28"/>
          <w:szCs w:val="28"/>
          <w:rtl/>
        </w:rPr>
        <w:t xml:space="preserve">قالت : فلمّا کان فی الیوم الثالث رفع بصره إلی السّماء ثمّ نظر یمینه ویساره، ثمّ قال : أشهد أن لا إله إلاّ الله، وأشهد أنّ محمّداً رسول الله» فقمت ذعرة فزعة، فأتیت أبا الحسن علیه السلام فقلت له: لقد سمعت من هذا الصبیّ عجباً؟</w:t>
      </w:r>
    </w:p>
    <w:p>
      <w:pPr>
        <w:pStyle w:val="BookText"/>
      </w:pPr>
      <w:r>
        <w:rPr>
          <w:rFonts w:ascii="IRNazanin" w:hAnsi="IRNazanin" w:eastAsia="IRNazanin" w:cs="IRNazanin"/>
          <w:lang w:bidi="fa-IR"/>
          <w:color w:val="111111"/>
          <w:sz w:val="28"/>
          <w:szCs w:val="28"/>
          <w:rtl/>
        </w:rPr>
        <w:t xml:space="preserve">فقال : وما ذاک؟ فأخبرته الخبر . فقال : یا حکیمة، ما ترون من عجائبه أکثر .</w:t>
      </w:r>
      <w:r>
        <w:rPr>
          <w:rStyle w:val="FootnoteReference"/>
        </w:rPr>
        <w:footnoteReference w:id="587"/>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19425_207432"/>
    <w:bookmarkEnd w:id="73"/>
    <w:p>
      <w:pPr>
        <w:pStyle w:val="Heading4"/>
      </w:pPr>
      <w:bookmarkStart w:id="573" w:name="_Toc150"/>
      <w:r>
        <w:t>3- باب فی أنّه لم یولد فی الإسلام مولود أعظم برکة منه علیه السلام</w:t>
      </w:r>
      <w:bookmarkEnd w:id="573"/>
    </w:p>
    <w:p>
      <w:pPr>
        <w:pStyle w:val="Heading5"/>
      </w:pPr>
      <w:bookmarkStart w:id="574" w:name="_Toc151"/>
      <w:r>
        <w:t>الأخبار : الأئمّة: الرضا علیه السلام</w:t>
      </w:r>
      <w:bookmarkEnd w:id="574"/>
    </w:p>
    <w:p>
      <w:pPr>
        <w:pStyle w:val="BookText"/>
      </w:pPr>
      <w:r>
        <w:rPr>
          <w:rFonts w:ascii="IRNazanin" w:hAnsi="IRNazanin" w:eastAsia="IRNazanin" w:cs="IRNazanin"/>
          <w:lang w:bidi="fa-IR"/>
          <w:color w:val="111111"/>
          <w:sz w:val="28"/>
          <w:szCs w:val="28"/>
          <w:rtl/>
        </w:rPr>
        <w:t xml:space="preserve">1- الخرائج والجرائح : تقدّم الحدیث فی باب نصّ أبیه علیه علیهم السلام ص69ح3، وفیه:</w:t>
      </w:r>
    </w:p>
    <w:p>
      <w:pPr>
        <w:pStyle w:val="BookText"/>
      </w:pPr>
      <w:r>
        <w:rPr>
          <w:rFonts w:ascii="IRNazanin" w:hAnsi="IRNazanin" w:eastAsia="IRNazanin" w:cs="IRNazanin"/>
          <w:lang w:bidi="fa-IR"/>
          <w:color w:val="111111"/>
          <w:sz w:val="28"/>
          <w:szCs w:val="28"/>
          <w:rtl/>
        </w:rPr>
        <w:t xml:space="preserve">إنّا لعند الرّضا علیه السلام بمنی إذ جیء بأبی جعفر علیه السلام، فقلنا: هذا المولود المبارک؟ قال: نعم، هذا المولود الّذی لم یولد فی الإسلام أعظم برکة منه .</w:t>
      </w:r>
    </w:p>
    <w:p>
      <w:pPr>
        <w:pStyle w:val="BookText"/>
      </w:pPr>
      <w:r>
        <w:rPr>
          <w:rFonts w:ascii="IRNazanin" w:hAnsi="IRNazanin" w:eastAsia="IRNazanin" w:cs="IRNazanin"/>
          <w:lang w:bidi="fa-IR"/>
          <w:color w:val="111111"/>
          <w:sz w:val="28"/>
          <w:szCs w:val="28"/>
          <w:rtl/>
        </w:rPr>
        <w:t xml:space="preserve">2- الکافی : تقدّم الحدیث فی باب نصّ أبیه علیه علیهم السلام ص 69ح 4، وفیه :</w:t>
      </w:r>
    </w:p>
    <w:p>
      <w:pPr>
        <w:pStyle w:val="BookText"/>
      </w:pPr>
      <w:r>
        <w:rPr>
          <w:rFonts w:ascii="IRNazanin" w:hAnsi="IRNazanin" w:eastAsia="IRNazanin" w:cs="IRNazanin"/>
          <w:lang w:bidi="fa-IR"/>
          <w:color w:val="111111"/>
          <w:sz w:val="28"/>
          <w:szCs w:val="28"/>
          <w:rtl/>
        </w:rPr>
        <w:t xml:space="preserve">دخلت علی أبی الحسن الرضا علیه السلام وهو بمکّة - وهو یقشّر موزاً ویطعم أباجعفر علیه السلام - فقلت له : جعلت فداک، هو المولود المبارک؟</w:t>
      </w:r>
    </w:p>
    <w:p>
      <w:pPr>
        <w:pStyle w:val="BookText"/>
      </w:pPr>
      <w:r>
        <w:rPr>
          <w:rFonts w:ascii="IRNazanin" w:hAnsi="IRNazanin" w:eastAsia="IRNazanin" w:cs="IRNazanin"/>
          <w:lang w:bidi="fa-IR"/>
          <w:color w:val="111111"/>
          <w:sz w:val="28"/>
          <w:szCs w:val="28"/>
          <w:rtl/>
        </w:rPr>
        <w:t xml:space="preserve">قال: نعم یا یحیی، هذا المولود الّذی لم یولد فی الإسلام مثله مولود أعظم برکة علی شیعتنا منه.</w:t>
      </w:r>
    </w:p>
    <w:p>
      <w:pPr>
        <w:pStyle w:val="BookText"/>
      </w:pPr>
      <w:r>
        <w:rPr>
          <w:rFonts w:ascii="IRNazanin" w:hAnsi="IRNazanin" w:eastAsia="IRNazanin" w:cs="IRNazanin"/>
          <w:lang w:bidi="fa-IR"/>
          <w:color w:val="111111"/>
          <w:sz w:val="28"/>
          <w:szCs w:val="28"/>
          <w:rtl/>
        </w:rPr>
        <w:t xml:space="preserve">3- ومنه : تقدّم الحدیث فی باب نصّ أبیه علیه علیهما السلام ص 69 ح5 فیه:</w:t>
      </w:r>
    </w:p>
    <w:p>
      <w:pPr>
        <w:pStyle w:val="BookText"/>
      </w:pPr>
      <w:r>
        <w:rPr>
          <w:rFonts w:ascii="IRNazanin" w:hAnsi="IRNazanin" w:eastAsia="IRNazanin" w:cs="IRNazanin"/>
          <w:lang w:bidi="fa-IR"/>
          <w:color w:val="111111"/>
          <w:sz w:val="28"/>
          <w:szCs w:val="28"/>
          <w:rtl/>
        </w:rPr>
        <w:t xml:space="preserve">کنت عند أبی الحسن الرضا علیه السلام فجیء بابنه أبی جعفر علیه السلام وهو صغیر ، فقال : هذا المولود الّذی لم یولد مولود أعظم برکة </w:t>
      </w:r>
      <w:r>
        <w:rPr>
          <w:rStyle w:val="FootnoteReference"/>
        </w:rPr>
        <w:footnoteReference w:id="588"/>
      </w:r>
      <w:r>
        <w:rPr>
          <w:rFonts w:ascii="IRNazanin" w:hAnsi="IRNazanin" w:eastAsia="IRNazanin" w:cs="IRNazanin"/>
          <w:lang w:bidi="fa-IR"/>
          <w:color w:val="111111"/>
          <w:sz w:val="28"/>
          <w:szCs w:val="28"/>
          <w:rtl/>
        </w:rPr>
        <w:t xml:space="preserve">علی شیعتنا منه.</w:t>
      </w:r>
    </w:p>
    <w:p>
      <w:pPr>
        <w:pStyle w:val="Heading4"/>
      </w:pPr>
      <w:bookmarkStart w:id="575" w:name="_Toc152"/>
      <w:r>
        <w:t>4- باب أنّه علیه السلام فیه شبه من موسی وعیسی علیهما السلام وبکاء أهل السماء لقتله علیه السلام</w:t>
      </w:r>
      <w:bookmarkEnd w:id="575"/>
    </w:p>
    <w:p>
      <w:pPr>
        <w:pStyle w:val="Heading5"/>
      </w:pPr>
      <w:bookmarkStart w:id="576" w:name="_Toc153"/>
      <w:r>
        <w:t>الأخبار : الأئمّة: الرضا علیه السلام</w:t>
      </w:r>
      <w:bookmarkEnd w:id="576"/>
    </w:p>
    <w:p>
      <w:pPr>
        <w:pStyle w:val="BookText"/>
      </w:pPr>
      <w:r>
        <w:rPr>
          <w:rFonts w:ascii="IRNazanin" w:hAnsi="IRNazanin" w:eastAsia="IRNazanin" w:cs="IRNazanin"/>
          <w:lang w:bidi="fa-IR"/>
          <w:color w:val="111111"/>
          <w:sz w:val="28"/>
          <w:szCs w:val="28"/>
          <w:rtl/>
        </w:rPr>
        <w:t xml:space="preserve">1- عیون المعجزات : عبدالرّحمان بن محمّد، عن کلثم بن عمران، قال : قلت للرضا علیه السلام: أدع الله أن یرزقک ولداً. فقال : إنّما اُرزق ولداً واحداً، وهو یرثنی .</w:t>
      </w:r>
    </w:p>
    <w:p>
      <w:pPr>
        <w:pStyle w:val="BookText"/>
      </w:pPr>
      <w:r>
        <w:rPr>
          <w:rFonts w:ascii="IRNazanin" w:hAnsi="IRNazanin" w:eastAsia="IRNazanin" w:cs="IRNazanin"/>
          <w:lang w:bidi="fa-IR"/>
          <w:color w:val="111111"/>
          <w:sz w:val="28"/>
          <w:szCs w:val="28"/>
          <w:rtl/>
        </w:rPr>
        <w:t xml:space="preserve">فلمّا ولد أبو جعفر علیه السلام قال الرضا علیه السلام لأصحابه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4" w:name="pg19425_207433"/>
    <w:bookmarkEnd w:id="74"/>
    <w:p>
      <w:pPr>
        <w:pStyle w:val="BookText"/>
      </w:pPr>
      <w:r>
        <w:rPr>
          <w:rFonts w:ascii="IRNazanin" w:hAnsi="IRNazanin" w:eastAsia="IRNazanin" w:cs="IRNazanin"/>
          <w:lang w:bidi="fa-IR"/>
          <w:color w:val="111111"/>
          <w:sz w:val="28"/>
          <w:szCs w:val="28"/>
          <w:rtl/>
        </w:rPr>
        <w:t xml:space="preserve">قد ولد لی شبیه موسی بن عمران، فالق البحار. وشبیه عیسی بن مریم، قدّست أم ولدته، قد خلقت طاهرة مطهّرة.</w:t>
      </w:r>
    </w:p>
    <w:p>
      <w:pPr>
        <w:pStyle w:val="BookText"/>
      </w:pPr>
      <w:r>
        <w:rPr>
          <w:rFonts w:ascii="IRNazanin" w:hAnsi="IRNazanin" w:eastAsia="IRNazanin" w:cs="IRNazanin"/>
          <w:lang w:bidi="fa-IR"/>
          <w:color w:val="111111"/>
          <w:sz w:val="28"/>
          <w:szCs w:val="28"/>
          <w:rtl/>
        </w:rPr>
        <w:t xml:space="preserve">ثمّ قال الرّضا علیه السلام: یقتل غصباً، فیبکی له وعلیه أهل السّماء، ویغضب الله تعالی علی عدوه وظالمه، فلا یلبث إلاّ یسیراً حتّی یعجّل الله به إلی عذابه الألیم وعقابه الشدید. وکان طول لیلته بناغیه فی مهده .</w:t>
      </w:r>
      <w:r>
        <w:rPr>
          <w:rStyle w:val="FootnoteReference"/>
        </w:rPr>
        <w:footnoteReference w:id="589"/>
      </w:r>
    </w:p>
    <w:p>
      <w:pPr>
        <w:pStyle w:val="Heading4"/>
      </w:pPr>
      <w:bookmarkStart w:id="577" w:name="_Toc154"/>
      <w:r>
        <w:t>5- باب أنّه علیه السلام اُوتی الحکم صبیّاً</w:t>
      </w:r>
      <w:bookmarkEnd w:id="577"/>
    </w:p>
    <w:p>
      <w:pPr>
        <w:pStyle w:val="Heading5"/>
      </w:pPr>
      <w:bookmarkStart w:id="578" w:name="_Toc155"/>
      <w:r>
        <w:t>الأخبار: الأئمّة: الرضا علیه السلام</w:t>
      </w:r>
      <w:bookmarkEnd w:id="578"/>
    </w:p>
    <w:p>
      <w:pPr>
        <w:pStyle w:val="BookText"/>
      </w:pPr>
      <w:r>
        <w:rPr>
          <w:rFonts w:ascii="IRNazanin" w:hAnsi="IRNazanin" w:eastAsia="IRNazanin" w:cs="IRNazanin"/>
          <w:lang w:bidi="fa-IR"/>
          <w:color w:val="111111"/>
          <w:sz w:val="28"/>
          <w:szCs w:val="28"/>
          <w:rtl/>
        </w:rPr>
        <w:t xml:space="preserve">1- کفایة الأثر : تقدّم الحدیث فی باب نصّ أبیه علیه بعد ولادته علیهما السلام ص 70ح 6، وفیه: فقلنا له: جعلنا الله فداک إن . وأعوذ بالله - حدث حدث، فمن یکون بعدک ؟ قال علیه السلام : ابنی هذا - وأومأ إلیه ..</w:t>
      </w:r>
    </w:p>
    <w:p>
      <w:pPr>
        <w:pStyle w:val="BookText"/>
      </w:pPr>
      <w:r>
        <w:rPr>
          <w:rFonts w:ascii="IRNazanin" w:hAnsi="IRNazanin" w:eastAsia="IRNazanin" w:cs="IRNazanin"/>
          <w:lang w:bidi="fa-IR"/>
          <w:color w:val="111111"/>
          <w:sz w:val="28"/>
          <w:szCs w:val="28"/>
          <w:rtl/>
        </w:rPr>
        <w:t xml:space="preserve">قال: فقلنا له: وهو فی هذا السنّ؟ قال: نعم، وهو فی هذا السنّ، إنّ الله تبارک وتعالی احتجّ بعیسی بن مریم علیهما السلام وهو ابن سنتین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2- الکافی: تقدّم الحدیث فی باب نصّ أبیه علیه علیهما السلام ص 70ح7، وفیه :</w:t>
      </w:r>
    </w:p>
    <w:p>
      <w:pPr>
        <w:pStyle w:val="BookText"/>
      </w:pPr>
      <w:r>
        <w:rPr>
          <w:rFonts w:ascii="IRNazanin" w:hAnsi="IRNazanin" w:eastAsia="IRNazanin" w:cs="IRNazanin"/>
          <w:lang w:bidi="fa-IR"/>
          <w:color w:val="111111"/>
          <w:sz w:val="28"/>
          <w:szCs w:val="28"/>
          <w:rtl/>
        </w:rPr>
        <w:t xml:space="preserve">فإن کان کون فإلی من؟ فأشار علیه السلام بیده إلی أبی جعفر علیه السلام وهو قائم بین یدیه . فقلت: جعلت فداک، هذا ابن ثلاث سنین!</w:t>
      </w:r>
    </w:p>
    <w:p>
      <w:pPr>
        <w:pStyle w:val="BookText"/>
      </w:pPr>
      <w:r>
        <w:rPr>
          <w:rFonts w:ascii="IRNazanin" w:hAnsi="IRNazanin" w:eastAsia="IRNazanin" w:cs="IRNazanin"/>
          <w:lang w:bidi="fa-IR"/>
          <w:color w:val="111111"/>
          <w:sz w:val="28"/>
          <w:szCs w:val="28"/>
          <w:rtl/>
        </w:rPr>
        <w:t xml:space="preserve">فقال: وما یضرّه من ذلک، فقد قام عیسی علیه السلام بالحجة وهو ابن ثلاث سنین .</w:t>
      </w:r>
    </w:p>
    <w:p>
      <w:pPr>
        <w:pStyle w:val="BookText"/>
      </w:pPr>
      <w:r>
        <w:rPr>
          <w:rFonts w:ascii="IRNazanin" w:hAnsi="IRNazanin" w:eastAsia="IRNazanin" w:cs="IRNazanin"/>
          <w:lang w:bidi="fa-IR"/>
          <w:color w:val="111111"/>
          <w:sz w:val="28"/>
          <w:szCs w:val="28"/>
          <w:rtl/>
        </w:rPr>
        <w:t xml:space="preserve">3- ومنه : تقدّم الحدیث فی باب نصّ أبیه علیه علیهما السلام ص 71ح8، وفیه :</w:t>
      </w:r>
    </w:p>
    <w:p>
      <w:pPr>
        <w:pStyle w:val="BookText"/>
      </w:pPr>
      <w:r>
        <w:rPr>
          <w:rFonts w:ascii="IRNazanin" w:hAnsi="IRNazanin" w:eastAsia="IRNazanin" w:cs="IRNazanin"/>
          <w:lang w:bidi="fa-IR"/>
          <w:color w:val="111111"/>
          <w:sz w:val="28"/>
          <w:szCs w:val="28"/>
          <w:rtl/>
        </w:rPr>
        <w:t xml:space="preserve">یا سیّدی إن کان کون فإلی من؟ قال: إلی أبی جعفر أبنی.</w:t>
      </w:r>
    </w:p>
    <w:p>
      <w:pPr>
        <w:pStyle w:val="BookText"/>
      </w:pPr>
      <w:r>
        <w:rPr>
          <w:rFonts w:ascii="IRNazanin" w:hAnsi="IRNazanin" w:eastAsia="IRNazanin" w:cs="IRNazanin"/>
          <w:lang w:bidi="fa-IR"/>
          <w:color w:val="111111"/>
          <w:sz w:val="28"/>
          <w:szCs w:val="28"/>
          <w:rtl/>
        </w:rPr>
        <w:t xml:space="preserve">وکأن القائل استصغر سنّ أبی جعفر علیه السلام، فقال أبو الحسن علیه السلام: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5" w:name="pg19425_207434"/>
    <w:bookmarkEnd w:id="75"/>
    <w:p>
      <w:pPr>
        <w:pStyle w:val="BookText"/>
      </w:pPr>
      <w:r>
        <w:rPr>
          <w:rFonts w:ascii="IRNazanin" w:hAnsi="IRNazanin" w:eastAsia="IRNazanin" w:cs="IRNazanin"/>
          <w:lang w:bidi="fa-IR"/>
          <w:color w:val="111111"/>
          <w:sz w:val="28"/>
          <w:szCs w:val="28"/>
          <w:rtl/>
        </w:rPr>
        <w:t xml:space="preserve">إنّ الله تبارک وتعالی بعث عیسی بن مریم رسولاً نبیّاً، صاحب شریعة مبتداة فی أصغر من السن الّذی فیه أبو جعفر .</w:t>
      </w:r>
    </w:p>
    <w:p>
      <w:pPr>
        <w:pStyle w:val="Heading5"/>
      </w:pPr>
      <w:bookmarkStart w:id="579" w:name="_Toc156"/>
      <w:r>
        <w:t>الجواد علیه السلام :</w:t>
      </w:r>
      <w:bookmarkEnd w:id="579"/>
    </w:p>
    <w:p>
      <w:pPr>
        <w:pStyle w:val="BookText"/>
      </w:pPr>
      <w:r>
        <w:rPr>
          <w:rFonts w:ascii="IRNazanin" w:hAnsi="IRNazanin" w:eastAsia="IRNazanin" w:cs="IRNazanin"/>
          <w:lang w:bidi="fa-IR"/>
          <w:color w:val="111111"/>
          <w:sz w:val="28"/>
          <w:szCs w:val="28"/>
          <w:rtl/>
        </w:rPr>
        <w:t xml:space="preserve">4- الخرائج والجرائح : روی أبوسلیمان، عن علیّ بن أسباط ، قال :</w:t>
      </w:r>
    </w:p>
    <w:p>
      <w:pPr>
        <w:pStyle w:val="BookText"/>
      </w:pPr>
      <w:r>
        <w:rPr>
          <w:rFonts w:ascii="IRNazanin" w:hAnsi="IRNazanin" w:eastAsia="IRNazanin" w:cs="IRNazanin"/>
          <w:lang w:bidi="fa-IR"/>
          <w:color w:val="111111"/>
          <w:sz w:val="28"/>
          <w:szCs w:val="28"/>
          <w:rtl/>
        </w:rPr>
        <w:t xml:space="preserve">خرج علیّ أبو جعفر علیه السلام فجعلت أنظر إلیه، وإلی رأسه ورجلیه، لأصف قامته لأصحابنا بمصر ، فلمّا جلس قال :</w:t>
      </w:r>
    </w:p>
    <w:p>
      <w:pPr>
        <w:pStyle w:val="BookText"/>
      </w:pPr>
      <w:r>
        <w:rPr>
          <w:rFonts w:ascii="IRNazanin" w:hAnsi="IRNazanin" w:eastAsia="IRNazanin" w:cs="IRNazanin"/>
          <w:lang w:bidi="fa-IR"/>
          <w:color w:val="111111"/>
          <w:sz w:val="28"/>
          <w:szCs w:val="28"/>
          <w:rtl/>
        </w:rPr>
        <w:t xml:space="preserve">یا علیّ إنّ الله احتجّ فی الإمامة بمثل ما احتجّ فی النبوّة، قال الله تعالی :</w:t>
      </w:r>
    </w:p>
    <w:p>
      <w:pPr>
        <w:pStyle w:val="BookText"/>
      </w:pPr>
      <w:r>
        <w:rPr>
          <w:rFonts w:ascii="Amiri" w:hAnsi="Amiri" w:eastAsia="Amiri" w:cs="Amiri"/>
          <w:lang w:bidi="ar-SA"/>
          <w:color w:val="111111"/>
          <w:sz w:val="28"/>
          <w:szCs w:val="28"/>
          <w:rtl/>
        </w:rPr>
        <w:t xml:space="preserve">« وَآتَیْنَاهُ الْحُکْمَ صَبِیًّا » </w:t>
      </w:r>
      <w:r>
        <w:rPr>
          <w:rStyle w:val="FootnoteReference"/>
        </w:rPr>
        <w:footnoteReference w:id="591"/>
      </w:r>
      <w:r>
        <w:rPr>
          <w:rFonts w:ascii="IRNazanin" w:hAnsi="IRNazanin" w:eastAsia="IRNazanin" w:cs="IRNazanin"/>
          <w:lang w:bidi="fa-IR"/>
          <w:color w:val="111111"/>
          <w:sz w:val="28"/>
          <w:szCs w:val="28"/>
          <w:rtl/>
        </w:rPr>
        <w:t xml:space="preserve">... الخبر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5- تفسیر القمّیّ: یأتی فی باب ما ورد عنه علیه السلام فی سورة یوسف ص174ح1 وفیه : قلت لأبی جعفر الثانی علیه السلام: یا سیّدی إنّ الناس ینکرون علیک حداثة سنّک!</w:t>
      </w:r>
    </w:p>
    <w:p>
      <w:pPr>
        <w:pStyle w:val="BookText"/>
      </w:pPr>
      <w:r>
        <w:rPr>
          <w:rFonts w:ascii="IRNazanin" w:hAnsi="IRNazanin" w:eastAsia="IRNazanin" w:cs="IRNazanin"/>
          <w:lang w:bidi="fa-IR"/>
          <w:color w:val="111111"/>
          <w:sz w:val="28"/>
          <w:szCs w:val="28"/>
          <w:rtl/>
        </w:rPr>
        <w:t xml:space="preserve">قال علیه السلام : وما ینکرون علیّ من ذلک؟ فوالله لقد قال الله لنبیّه صلّی الله علیه وآله :</w:t>
      </w:r>
    </w:p>
    <w:p>
      <w:pPr>
        <w:pStyle w:val="BookText"/>
      </w:pPr>
      <w:r>
        <w:rPr>
          <w:rFonts w:ascii="IRNazanin" w:hAnsi="IRNazanin" w:eastAsia="IRNazanin" w:cs="IRNazanin"/>
          <w:lang w:bidi="fa-IR"/>
          <w:color w:val="111111"/>
          <w:sz w:val="28"/>
          <w:szCs w:val="28"/>
          <w:rtl/>
        </w:rPr>
        <w:t xml:space="preserve">« قل هذه سبیلی أدعوا إلی الله علی بصیرة أنا ومن اتّبعنی »</w:t>
      </w:r>
      <w:r>
        <w:rPr>
          <w:rStyle w:val="FootnoteReference"/>
        </w:rPr>
        <w:footnoteReference w:id="593"/>
      </w:r>
      <w:r>
        <w:rPr>
          <w:rFonts w:ascii="IRNazanin" w:hAnsi="IRNazanin" w:eastAsia="IRNazanin" w:cs="IRNazanin"/>
          <w:lang w:bidi="fa-IR"/>
          <w:color w:val="111111"/>
          <w:sz w:val="28"/>
          <w:szCs w:val="28"/>
          <w:rtl/>
        </w:rPr>
        <w:t xml:space="preserve">فما أتّبعه غیر علیّ علیه السلام وکان ابن تسع سنین، وأنا ابن تسع سنین .</w:t>
      </w:r>
    </w:p>
    <w:p>
      <w:pPr>
        <w:pStyle w:val="BookText"/>
      </w:pPr>
      <w:r>
        <w:rPr>
          <w:rFonts w:ascii="IRNazanin" w:hAnsi="IRNazanin" w:eastAsia="IRNazanin" w:cs="IRNazanin"/>
          <w:lang w:bidi="fa-IR"/>
          <w:color w:val="111111"/>
          <w:sz w:val="28"/>
          <w:szCs w:val="28"/>
          <w:rtl/>
        </w:rPr>
        <w:t xml:space="preserve">6- الکافی : محمّد بن یحیی، عن أحمد بن محمّد، عن علیّ بن سیف، عن بعض أصحابنا، عن أبی جعفر الثانی علیه السلام، قال:</w:t>
      </w:r>
    </w:p>
    <w:p>
      <w:pPr>
        <w:pStyle w:val="BookText"/>
      </w:pPr>
      <w:r>
        <w:rPr>
          <w:rFonts w:ascii="IRNazanin" w:hAnsi="IRNazanin" w:eastAsia="IRNazanin" w:cs="IRNazanin"/>
          <w:lang w:bidi="fa-IR"/>
          <w:color w:val="111111"/>
          <w:sz w:val="28"/>
          <w:szCs w:val="28"/>
          <w:rtl/>
        </w:rPr>
        <w:t xml:space="preserve">قلت له : إنّهم یقولون فی حداثة سنّک!</w:t>
      </w:r>
    </w:p>
    <w:p>
      <w:pPr>
        <w:pStyle w:val="BookText"/>
      </w:pPr>
      <w:r>
        <w:rPr>
          <w:rFonts w:ascii="IRNazanin" w:hAnsi="IRNazanin" w:eastAsia="IRNazanin" w:cs="IRNazanin"/>
          <w:lang w:bidi="fa-IR"/>
          <w:color w:val="111111"/>
          <w:sz w:val="28"/>
          <w:szCs w:val="28"/>
          <w:rtl/>
        </w:rPr>
        <w:t xml:space="preserve">فقال علیه السلام : إنّ الله تعالی أوحی إلی داود أن یستخلف سلیمان وهو صبیّ یرعی الغنم، فأنکر ذلک عبّاد بنی إسرائیل وعلماؤهم؛</w:t>
      </w:r>
    </w:p>
    <w:p>
      <w:pPr>
        <w:pStyle w:val="BookText"/>
      </w:pPr>
      <w:r>
        <w:rPr>
          <w:rFonts w:ascii="IRNazanin" w:hAnsi="IRNazanin" w:eastAsia="IRNazanin" w:cs="IRNazanin"/>
          <w:lang w:bidi="fa-IR"/>
          <w:color w:val="111111"/>
          <w:sz w:val="28"/>
          <w:szCs w:val="28"/>
          <w:rtl/>
        </w:rPr>
        <w:t xml:space="preserve">فاوحی الله إلی داود علیه السلام أن خذ عصا المتکلّمین، وعصا سلیمان، واجعلهما فی بیت، واختم علیها بخواتیم القوم، فإذا کان من الغد، فمن کانت عصاه قد أورقت وأثمرت نهر الخلیفة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6" w:name="pg19425_207435"/>
    <w:bookmarkEnd w:id="76"/>
    <w:p>
      <w:pPr>
        <w:pStyle w:val="BookText"/>
      </w:pPr>
      <w:r>
        <w:rPr>
          <w:rFonts w:ascii="IRNazanin" w:hAnsi="IRNazanin" w:eastAsia="IRNazanin" w:cs="IRNazanin"/>
          <w:lang w:bidi="fa-IR"/>
          <w:color w:val="111111"/>
          <w:sz w:val="28"/>
          <w:szCs w:val="28"/>
          <w:rtl/>
        </w:rPr>
        <w:t xml:space="preserve">فأخبرهم داود، فقالوا : قد رضینا وسلّمنا.</w:t>
      </w:r>
      <w:r>
        <w:rPr>
          <w:rStyle w:val="FootnoteReference"/>
        </w:rPr>
        <w:footnoteReference w:id="594"/>
      </w:r>
    </w:p>
    <w:p>
      <w:pPr>
        <w:pStyle w:val="Heading4"/>
      </w:pPr>
      <w:bookmarkStart w:id="580" w:name="_Toc157"/>
      <w:r>
        <w:t>6- باب شدّة حبّ أبیه له وتکریمه، و وصایاه له علیهما السلام</w:t>
      </w:r>
      <w:bookmarkEnd w:id="580"/>
    </w:p>
    <w:p>
      <w:pPr>
        <w:pStyle w:val="Heading5"/>
      </w:pPr>
      <w:bookmarkStart w:id="581" w:name="_Toc158"/>
      <w:r>
        <w:t>الأخبار : الأصحاب</w:t>
      </w:r>
      <w:bookmarkEnd w:id="581"/>
    </w:p>
    <w:p>
      <w:pPr>
        <w:pStyle w:val="BookText"/>
      </w:pPr>
      <w:r>
        <w:rPr>
          <w:rFonts w:ascii="IRNazanin" w:hAnsi="IRNazanin" w:eastAsia="IRNazanin" w:cs="IRNazanin"/>
          <w:lang w:bidi="fa-IR"/>
          <w:color w:val="111111"/>
          <w:sz w:val="28"/>
          <w:szCs w:val="28"/>
          <w:rtl/>
        </w:rPr>
        <w:t xml:space="preserve">1- عیون أخبار الرضا علیه السلام : تقدّم الحدیث فی باب نصّ أبیه علیه بعد ولادته علیهما السلام ص73ح 11 وفیه: ما کان علیه السلام یذکر محمّد أبنه علیه السلام إلاّ بکنیته ، یقول :</w:t>
      </w:r>
    </w:p>
    <w:p>
      <w:pPr>
        <w:pStyle w:val="BookText"/>
      </w:pPr>
      <w:r>
        <w:rPr>
          <w:rFonts w:ascii="IRNazanin" w:hAnsi="IRNazanin" w:eastAsia="IRNazanin" w:cs="IRNazanin"/>
          <w:lang w:bidi="fa-IR"/>
          <w:color w:val="111111"/>
          <w:sz w:val="28"/>
          <w:szCs w:val="28"/>
          <w:rtl/>
        </w:rPr>
        <w:t xml:space="preserve">«کتب إلیّ أبوجعفر، وکنت أکتب إلی أبی جعفر»، وهو صبیّ بالمدینة ، فیخاطبه بالتعظیم ... الخبر .</w:t>
      </w:r>
    </w:p>
    <w:p>
      <w:pPr>
        <w:pStyle w:val="BookText"/>
      </w:pPr>
      <w:r>
        <w:rPr>
          <w:rFonts w:ascii="IRNazanin" w:hAnsi="IRNazanin" w:eastAsia="IRNazanin" w:cs="IRNazanin"/>
          <w:lang w:bidi="fa-IR"/>
          <w:color w:val="111111"/>
          <w:sz w:val="28"/>
          <w:szCs w:val="28"/>
          <w:rtl/>
        </w:rPr>
        <w:t xml:space="preserve">2- تفسیر العیّاشی: عن محمّد بن عیسی بن زیاد، قال :</w:t>
      </w:r>
    </w:p>
    <w:p>
      <w:pPr>
        <w:pStyle w:val="BookText"/>
      </w:pPr>
      <w:r>
        <w:rPr>
          <w:rFonts w:ascii="IRNazanin" w:hAnsi="IRNazanin" w:eastAsia="IRNazanin" w:cs="IRNazanin"/>
          <w:lang w:bidi="fa-IR"/>
          <w:color w:val="111111"/>
          <w:sz w:val="28"/>
          <w:szCs w:val="28"/>
          <w:rtl/>
        </w:rPr>
        <w:t xml:space="preserve">کنت فی دیوان أبی عباد، فرأیت کتاباً ینسخ، فسألت عنه، فقالوا : کتاب الرضا إلی ابنه علیهما السلام من خراسان . فسألتهم أن یدفعوه إلیّ، فإذا فیه :</w:t>
      </w:r>
    </w:p>
    <w:p>
      <w:pPr>
        <w:pStyle w:val="BookText"/>
      </w:pPr>
      <w:r>
        <w:rPr>
          <w:rFonts w:ascii="IRNazanin" w:hAnsi="IRNazanin" w:eastAsia="IRNazanin" w:cs="IRNazanin"/>
          <w:lang w:bidi="fa-IR"/>
          <w:color w:val="111111"/>
          <w:sz w:val="28"/>
          <w:szCs w:val="28"/>
          <w:rtl/>
        </w:rPr>
        <w:t xml:space="preserve">«بسم الله الرّحمن الرّحیم، أبقاک الله طویلاً، وأعاذک من عدوّک یا ولدی، فداک أبوک، قد فسّرت لک مالی وأنا حیّ سویّ رجاء أن ینمیّک </w:t>
      </w:r>
      <w:r>
        <w:rPr>
          <w:rStyle w:val="FootnoteReference"/>
        </w:rPr>
        <w:footnoteReference w:id="595"/>
      </w:r>
      <w:r>
        <w:rPr>
          <w:rFonts w:ascii="IRNazanin" w:hAnsi="IRNazanin" w:eastAsia="IRNazanin" w:cs="IRNazanin"/>
          <w:lang w:bidi="fa-IR"/>
          <w:color w:val="111111"/>
          <w:sz w:val="28"/>
          <w:szCs w:val="28"/>
          <w:rtl/>
        </w:rPr>
        <w:t xml:space="preserve">الله بالصّلة لقرابتک ولموالی موسی وجعفر رضی الله عنهما ...؛</w:t>
      </w:r>
    </w:p>
    <w:p>
      <w:pPr>
        <w:pStyle w:val="BookText"/>
      </w:pPr>
      <w:r>
        <w:rPr>
          <w:rFonts w:ascii="Amiri" w:hAnsi="Amiri" w:eastAsia="Amiri" w:cs="Amiri"/>
          <w:lang w:bidi="ar-SA"/>
          <w:color w:val="111111"/>
          <w:sz w:val="28"/>
          <w:szCs w:val="28"/>
          <w:rtl/>
        </w:rPr>
        <w:t xml:space="preserve">قال الله : «مَنْ ذَا الَّذِی یُقْرِضُ اللَّهَ قَرْضًا حَسَنًا فَیُضَاعِفَهُ لَهُ أَضْعَافًا کَثِیرَةً »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«لِیُنْفِقْ ذُو سَعَةٍ مِنْ سَعَتِهِ وَمَنْ قُدِرَ عَلَیْهِ رِزْقُهُ فَلْیُنْفِقْ مِمَّا آتَاهُ اللَّهُ ٍ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وقد أوسع الله علیک کثیراً یا بنیّ فداک أبوک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3- الکافی : عدّة من أصحابنا، عن أحمد بن محمّد بن خالد، ومحمّد بن یحیی، عن أحمد بن محمّد بن عیسی جمیعاً، عن ابن أبی نصر، قال:</w:t>
      </w:r>
    </w:p>
    <w:p>
      <w:pPr>
        <w:pStyle w:val="BookText"/>
      </w:pPr>
      <w:r>
        <w:rPr>
          <w:rFonts w:ascii="IRNazanin" w:hAnsi="IRNazanin" w:eastAsia="IRNazanin" w:cs="IRNazanin"/>
          <w:lang w:bidi="fa-IR"/>
          <w:color w:val="111111"/>
          <w:sz w:val="28"/>
          <w:szCs w:val="28"/>
          <w:rtl/>
        </w:rPr>
        <w:t xml:space="preserve">قرأت فی کتاب أبی الحسن الرضا إلی أبی جعفر علیهما السلام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7" w:name="pg19425_207436"/>
    <w:bookmarkEnd w:id="77"/>
    <w:p>
      <w:pPr>
        <w:pStyle w:val="BookText"/>
      </w:pPr>
      <w:r>
        <w:rPr>
          <w:rFonts w:ascii="IRNazanin" w:hAnsi="IRNazanin" w:eastAsia="IRNazanin" w:cs="IRNazanin"/>
          <w:lang w:bidi="fa-IR"/>
          <w:color w:val="111111"/>
          <w:sz w:val="28"/>
          <w:szCs w:val="28"/>
          <w:rtl/>
        </w:rPr>
        <w:t xml:space="preserve">یا أباجعفر، بلغنی أنّ الموالی إذا رکبت أخرجوک من الباب الصغیر، وإنّما ذلک من بخل بهم لئلاّ ینال منک أحد خیراً، فأسألک بحقّی علیک لایکن مدخلک ومخرجک إلاّ من الباب الکبیر؛</w:t>
      </w:r>
    </w:p>
    <w:p>
      <w:pPr>
        <w:pStyle w:val="BookText"/>
      </w:pPr>
      <w:r>
        <w:rPr>
          <w:rFonts w:ascii="IRNazanin" w:hAnsi="IRNazanin" w:eastAsia="IRNazanin" w:cs="IRNazanin"/>
          <w:lang w:bidi="fa-IR"/>
          <w:color w:val="111111"/>
          <w:sz w:val="28"/>
          <w:szCs w:val="28"/>
          <w:rtl/>
        </w:rPr>
        <w:t xml:space="preserve">وإذا رکبت فلیکن معک ذهب وفضّة، ثمّ لایسألک أحد شیئاً إلاّ أعطیته ؛ ومن سألک من عمومتک أن تبرّه فلاتعطه أقلّ من خمسین دیناراً والکثیر إلیک؛ومن سألک من عمّاتک فلا تعطها أقلّ من خمسة وعشرین دیناراً والکثیر إلیک ؛</w:t>
      </w:r>
    </w:p>
    <w:p>
      <w:pPr>
        <w:pStyle w:val="BookText"/>
      </w:pPr>
      <w:r>
        <w:rPr>
          <w:rFonts w:ascii="IRNazanin" w:hAnsi="IRNazanin" w:eastAsia="IRNazanin" w:cs="IRNazanin"/>
          <w:lang w:bidi="fa-IR"/>
          <w:color w:val="111111"/>
          <w:sz w:val="28"/>
          <w:szCs w:val="28"/>
          <w:rtl/>
        </w:rPr>
        <w:t xml:space="preserve">إنّی إنّما اُرید بذلک أن یرفعک الله، فأنفق ولاتخش من ذی العرش إقتاراً .</w:t>
      </w:r>
    </w:p>
    <w:p>
      <w:pPr>
        <w:pStyle w:val="BookText"/>
      </w:pPr>
      <w:r>
        <w:rPr>
          <w:rFonts w:ascii="IRNazanin" w:hAnsi="IRNazanin" w:eastAsia="IRNazanin" w:cs="IRNazanin"/>
          <w:lang w:bidi="fa-IR"/>
          <w:color w:val="111111"/>
          <w:sz w:val="28"/>
          <w:szCs w:val="28"/>
          <w:rtl/>
        </w:rPr>
        <w:t xml:space="preserve">عیون أخبار الرضا: أبی وابن الولید معاً، عن العطار، عن ابن عیسی (مثله) .</w:t>
      </w:r>
      <w:r>
        <w:rPr>
          <w:rStyle w:val="FootnoteReference"/>
        </w:rPr>
        <w:footnoteReference w:id="599"/>
      </w:r>
    </w:p>
    <w:p>
      <w:pPr>
        <w:pStyle w:val="Heading4"/>
      </w:pPr>
      <w:bookmarkStart w:id="582" w:name="_Toc159"/>
      <w:r>
        <w:t>7- باب أنّ عنده علیه السلام سلاح رسول الله صلّی الله علیه وآله وآثاره</w:t>
      </w:r>
      <w:bookmarkEnd w:id="582"/>
    </w:p>
    <w:p>
      <w:pPr>
        <w:pStyle w:val="Heading5"/>
      </w:pPr>
      <w:bookmarkStart w:id="583" w:name="_Toc160"/>
      <w:r>
        <w:t>الأخبار : الأئمّة: الجواد علیه السلام</w:t>
      </w:r>
      <w:bookmarkEnd w:id="583"/>
    </w:p>
    <w:p>
      <w:pPr>
        <w:pStyle w:val="BookText"/>
      </w:pPr>
      <w:r>
        <w:rPr>
          <w:rFonts w:ascii="IRNazanin" w:hAnsi="IRNazanin" w:eastAsia="IRNazanin" w:cs="IRNazanin"/>
          <w:lang w:bidi="fa-IR"/>
          <w:color w:val="111111"/>
          <w:sz w:val="28"/>
          <w:szCs w:val="28"/>
          <w:rtl/>
        </w:rPr>
        <w:t xml:space="preserve">1- الخرائج والجرائح : تقدّم الحدیث فی باب معجزاته علیه السلام ص 87 ح 12، وفیه : عندی سلاح رسول الله صلّی الله علیه وآله و هو فینا بمنزلة التابوت فی بنی إسرائیل ، یدور معنا حیث درنا، وهو مع کلّ إمام.</w:t>
      </w:r>
    </w:p>
    <w:p>
      <w:pPr>
        <w:pStyle w:val="BookText"/>
      </w:pPr>
      <w:r>
        <w:rPr>
          <w:rFonts w:ascii="IRNazanin" w:hAnsi="IRNazanin" w:eastAsia="IRNazanin" w:cs="IRNazanin"/>
          <w:lang w:bidi="fa-IR"/>
          <w:color w:val="111111"/>
          <w:sz w:val="28"/>
          <w:szCs w:val="28"/>
          <w:rtl/>
        </w:rPr>
        <w:t xml:space="preserve">2- بصائر الدرجات : محمّد بن الحسین، عن إبراهیم بن أبی البلاد، قال :</w:t>
      </w:r>
    </w:p>
    <w:p>
      <w:pPr>
        <w:pStyle w:val="BookText"/>
      </w:pPr>
      <w:r>
        <w:rPr>
          <w:rFonts w:ascii="IRNazanin" w:hAnsi="IRNazanin" w:eastAsia="IRNazanin" w:cs="IRNazanin"/>
          <w:lang w:bidi="fa-IR"/>
          <w:color w:val="111111"/>
          <w:sz w:val="28"/>
          <w:szCs w:val="28"/>
          <w:rtl/>
        </w:rPr>
        <w:t xml:space="preserve">قلت لأبی جعفر علیه السلام: تنظر فی کتب أبیک؟ فقال : نعم.</w:t>
      </w:r>
    </w:p>
    <w:p>
      <w:pPr>
        <w:pStyle w:val="BookText"/>
      </w:pPr>
      <w:r>
        <w:rPr>
          <w:rFonts w:ascii="IRNazanin" w:hAnsi="IRNazanin" w:eastAsia="IRNazanin" w:cs="IRNazanin"/>
          <w:lang w:bidi="fa-IR"/>
          <w:color w:val="111111"/>
          <w:sz w:val="28"/>
          <w:szCs w:val="28"/>
          <w:rtl/>
        </w:rPr>
        <w:t xml:space="preserve">فقلت : سیف رسول الله صلّی الله علیه وآله ودرعه؟</w:t>
      </w:r>
    </w:p>
    <w:p>
      <w:pPr>
        <w:pStyle w:val="BookText"/>
      </w:pPr>
      <w:r>
        <w:rPr>
          <w:rFonts w:ascii="IRNazanin" w:hAnsi="IRNazanin" w:eastAsia="IRNazanin" w:cs="IRNazanin"/>
          <w:lang w:bidi="fa-IR"/>
          <w:color w:val="111111"/>
          <w:sz w:val="28"/>
          <w:szCs w:val="28"/>
          <w:rtl/>
        </w:rPr>
        <w:t xml:space="preserve">فقال : قد کان فی موضع کذا وکذا؛</w:t>
      </w:r>
    </w:p>
    <w:p>
      <w:pPr>
        <w:pStyle w:val="BookText"/>
      </w:pPr>
      <w:r>
        <w:rPr>
          <w:rFonts w:ascii="IRNazanin" w:hAnsi="IRNazanin" w:eastAsia="IRNazanin" w:cs="IRNazanin"/>
          <w:lang w:bidi="fa-IR"/>
          <w:color w:val="111111"/>
          <w:sz w:val="28"/>
          <w:szCs w:val="28"/>
          <w:rtl/>
        </w:rPr>
        <w:t xml:space="preserve">فأتی ذلک الموضع مسافر ومحمّد بن علیّ، ثمّ سکت .</w:t>
      </w:r>
      <w:r>
        <w:rPr>
          <w:rStyle w:val="FootnoteReference"/>
        </w:rPr>
        <w:footnoteReference w:id="600"/>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8" w:name="pg19425_207437"/>
    <w:bookmarkEnd w:id="78"/>
    <w:p>
      <w:pPr>
        <w:pStyle w:val="BookText"/>
      </w:pPr>
      <w:r>
        <w:rPr>
          <w:rFonts w:ascii="IRNazanin" w:hAnsi="IRNazanin" w:eastAsia="IRNazanin" w:cs="IRNazanin"/>
          <w:lang w:bidi="fa-IR"/>
          <w:color w:val="111111"/>
          <w:sz w:val="28"/>
          <w:szCs w:val="28"/>
          <w:rtl/>
        </w:rPr>
        <w:t xml:space="preserve">3- ومنه : حدّثنا إبراهیم بن هاشم، عن أبی جعفر</w:t>
      </w:r>
      <w:r>
        <w:rPr>
          <w:rStyle w:val="FootnoteReference"/>
        </w:rPr>
        <w:footnoteReference w:id="601"/>
      </w:r>
      <w:r>
        <w:rPr>
          <w:rFonts w:ascii="IRNazanin" w:hAnsi="IRNazanin" w:eastAsia="IRNazanin" w:cs="IRNazanin"/>
          <w:lang w:bidi="fa-IR"/>
          <w:color w:val="111111"/>
          <w:sz w:val="28"/>
          <w:szCs w:val="28"/>
          <w:rtl/>
        </w:rPr>
        <w:t xml:space="preserve">علیه السلام ، قال :</w:t>
      </w:r>
    </w:p>
    <w:p>
      <w:pPr>
        <w:pStyle w:val="BookText"/>
      </w:pPr>
      <w:r>
        <w:rPr>
          <w:rFonts w:ascii="IRNazanin" w:hAnsi="IRNazanin" w:eastAsia="IRNazanin" w:cs="IRNazanin"/>
          <w:lang w:bidi="fa-IR"/>
          <w:color w:val="111111"/>
          <w:sz w:val="28"/>
          <w:szCs w:val="28"/>
          <w:rtl/>
        </w:rPr>
        <w:t xml:space="preserve">إنّ السلاح فینا بمنزلة التابوت فی بنی إسرائیل، بدور الملک حیث دارالسلاح کما یدور حیث دار التابوت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4- عیون المعجزات : لمّا خرج أبوجعفر علیه السلام وزوجته أبنة المأمون حاجّاً، خرج أبو الحسن علیّ أبنه علیه السلام وهو صغیر ، فخلّفه فی المدینة، وسلّم إلیه المواریث والسلاح، ونصّ علیه بمشهد ثقاته وأصحابه ، وانصرف إلی العراق ومعه زوجته ابنة</w:t>
      </w:r>
    </w:p>
    <w:p>
      <w:pPr>
        <w:pStyle w:val="BookText"/>
      </w:pPr>
      <w:r>
        <w:rPr>
          <w:rFonts w:ascii="IRNazanin" w:hAnsi="IRNazanin" w:eastAsia="IRNazanin" w:cs="IRNazanin"/>
          <w:lang w:bidi="fa-IR"/>
          <w:color w:val="111111"/>
          <w:sz w:val="28"/>
          <w:szCs w:val="28"/>
          <w:rtl/>
        </w:rPr>
        <w:t xml:space="preserve">المأمون.</w:t>
      </w:r>
      <w:r>
        <w:rPr>
          <w:rStyle w:val="FootnoteReference"/>
        </w:rPr>
        <w:footnoteReference w:id="603"/>
      </w:r>
    </w:p>
    <w:p>
      <w:pPr>
        <w:pStyle w:val="Heading4"/>
      </w:pPr>
      <w:bookmarkStart w:id="584" w:name="_Toc161"/>
      <w:r>
        <w:t>8- باب أنّه علیه السلام عنده میراث الأئمّة، وآل داود علیهم السلام</w:t>
      </w:r>
      <w:bookmarkEnd w:id="584"/>
    </w:p>
    <w:p>
      <w:pPr>
        <w:pStyle w:val="Heading5"/>
      </w:pPr>
      <w:bookmarkStart w:id="585" w:name="_Toc162"/>
      <w:r>
        <w:t>الأخبار: الأئمّة: الرّضا علیه السلام</w:t>
      </w:r>
      <w:bookmarkEnd w:id="585"/>
    </w:p>
    <w:p>
      <w:pPr>
        <w:pStyle w:val="BookText"/>
      </w:pPr>
      <w:r>
        <w:rPr>
          <w:rFonts w:ascii="IRNazanin" w:hAnsi="IRNazanin" w:eastAsia="IRNazanin" w:cs="IRNazanin"/>
          <w:lang w:bidi="fa-IR"/>
          <w:color w:val="111111"/>
          <w:sz w:val="28"/>
          <w:szCs w:val="28"/>
          <w:rtl/>
        </w:rPr>
        <w:t xml:space="preserve">1- بصائر الدرجات : تقدّم الحدیث فی باب نصّ أبیه علیه علیهما السلام ص 68 ح2، وفیه: نقال - أی الرضا علیه السلام -:</w:t>
      </w:r>
    </w:p>
    <w:p>
      <w:pPr>
        <w:pStyle w:val="BookText"/>
      </w:pPr>
      <w:r>
        <w:rPr>
          <w:rFonts w:ascii="IRNazanin" w:hAnsi="IRNazanin" w:eastAsia="IRNazanin" w:cs="IRNazanin"/>
          <w:lang w:bidi="fa-IR"/>
          <w:color w:val="111111"/>
          <w:sz w:val="28"/>
          <w:szCs w:val="28"/>
          <w:rtl/>
        </w:rPr>
        <w:t xml:space="preserve">إنّ الله قد وهب لی من یرثنی ویرث آل داود .</w:t>
      </w:r>
    </w:p>
    <w:p>
      <w:pPr>
        <w:pStyle w:val="BookText"/>
      </w:pPr>
      <w:r>
        <w:rPr>
          <w:rFonts w:ascii="IRNazanin" w:hAnsi="IRNazanin" w:eastAsia="IRNazanin" w:cs="IRNazanin"/>
          <w:lang w:bidi="fa-IR"/>
          <w:color w:val="111111"/>
          <w:sz w:val="28"/>
          <w:szCs w:val="28"/>
          <w:rtl/>
        </w:rPr>
        <w:t xml:space="preserve">2- الکافی : تقدّم الحدیث فی باب نصّ أبیه علیه علیهما السلام ص 74ح15، وفیه :</w:t>
      </w:r>
    </w:p>
    <w:p>
      <w:pPr>
        <w:pStyle w:val="BookText"/>
      </w:pPr>
      <w:r>
        <w:rPr>
          <w:rFonts w:ascii="IRNazanin" w:hAnsi="IRNazanin" w:eastAsia="IRNazanin" w:cs="IRNazanin"/>
          <w:lang w:bidi="fa-IR"/>
          <w:color w:val="111111"/>
          <w:sz w:val="28"/>
          <w:szCs w:val="28"/>
          <w:rtl/>
        </w:rPr>
        <w:t xml:space="preserve">هذا ابوجعفر قد أجلسته مجلسی، وصیّرته مکانی، وقال - أی الرضا علیه السلام -:</w:t>
      </w:r>
    </w:p>
    <w:p>
      <w:pPr>
        <w:pStyle w:val="BookText"/>
      </w:pPr>
      <w:r>
        <w:rPr>
          <w:rFonts w:ascii="IRNazanin" w:hAnsi="IRNazanin" w:eastAsia="IRNazanin" w:cs="IRNazanin"/>
          <w:lang w:bidi="fa-IR"/>
          <w:color w:val="111111"/>
          <w:sz w:val="28"/>
          <w:szCs w:val="28"/>
          <w:rtl/>
        </w:rPr>
        <w:t xml:space="preserve">إنّا أهل بیت یتوارث أصاغرنا عن أکابرنا القذّة بالقذّة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9" w:name="pg19425_207438"/>
    <w:bookmarkEnd w:id="79"/>
    <w:p>
      <w:pPr>
        <w:pStyle w:val="BookText"/>
      </w:pPr>
      <w:r>
        <w:rPr>
          <w:rFonts w:ascii="IRNazanin" w:hAnsi="IRNazanin" w:eastAsia="IRNazanin" w:cs="IRNazanin"/>
          <w:lang w:bidi="fa-IR"/>
          <w:color w:val="111111"/>
          <w:sz w:val="28"/>
          <w:szCs w:val="28"/>
          <w:rtl/>
        </w:rPr>
        <w:t xml:space="preserve">3- المناقب لأبن شهرآشوب : تقدّم الحدیث فی باب نصّ أبیه علیه علیهما السلام ص 77 ح20، وفیه : فقال - أی الرضا علیه السلام -:</w:t>
      </w:r>
    </w:p>
    <w:p>
      <w:pPr>
        <w:pStyle w:val="BookText"/>
      </w:pPr>
      <w:r>
        <w:rPr>
          <w:rFonts w:ascii="IRNazanin" w:hAnsi="IRNazanin" w:eastAsia="IRNazanin" w:cs="IRNazanin"/>
          <w:lang w:bidi="fa-IR"/>
          <w:color w:val="111111"/>
          <w:sz w:val="28"/>
          <w:szCs w:val="28"/>
          <w:rtl/>
        </w:rPr>
        <w:t xml:space="preserve">یابن نافع ! یدخل علیک من هذا الباب من ورث ما ورثته ممّن هو قبلی، وهو حجّة الله تعالی من بعدی.</w:t>
      </w:r>
    </w:p>
    <w:p>
      <w:pPr>
        <w:pStyle w:val="Heading4"/>
      </w:pPr>
      <w:bookmarkStart w:id="586" w:name="_Toc163"/>
      <w:r>
        <w:t>9- باب علمه صلوات الله علیه</w:t>
      </w:r>
      <w:bookmarkEnd w:id="586"/>
    </w:p>
    <w:p>
      <w:pPr>
        <w:pStyle w:val="Heading5"/>
      </w:pPr>
      <w:bookmarkStart w:id="587" w:name="_Toc164"/>
      <w:r>
        <w:t>اشارة</w:t>
      </w:r>
      <w:bookmarkEnd w:id="587"/>
    </w:p>
    <w:p>
      <w:pPr>
        <w:pStyle w:val="BookText"/>
      </w:pPr>
      <w:r>
        <w:rPr>
          <w:rFonts w:ascii="IRNazanin" w:hAnsi="IRNazanin" w:eastAsia="IRNazanin" w:cs="IRNazanin"/>
          <w:lang w:bidi="fa-IR"/>
          <w:color w:val="111111"/>
          <w:sz w:val="28"/>
          <w:szCs w:val="28"/>
          <w:rtl/>
        </w:rPr>
        <w:t xml:space="preserve">9- باب علمه صلوات الله علیه</w:t>
      </w:r>
      <w:r>
        <w:rPr>
          <w:rStyle w:val="FootnoteReference"/>
        </w:rPr>
        <w:footnoteReference w:id="604"/>
      </w:r>
    </w:p>
    <w:p>
      <w:pPr>
        <w:pStyle w:val="Heading5"/>
      </w:pPr>
      <w:bookmarkStart w:id="588" w:name="_Toc165"/>
      <w:r>
        <w:t>الأخبار: الأئمّة : الجواد، عن الباقر علیهما السلام</w:t>
      </w:r>
      <w:bookmarkEnd w:id="588"/>
    </w:p>
    <w:p>
      <w:pPr>
        <w:pStyle w:val="BookText"/>
      </w:pPr>
      <w:r>
        <w:rPr>
          <w:rFonts w:ascii="IRNazanin" w:hAnsi="IRNazanin" w:eastAsia="IRNazanin" w:cs="IRNazanin"/>
          <w:lang w:bidi="fa-IR"/>
          <w:color w:val="111111"/>
          <w:sz w:val="28"/>
          <w:szCs w:val="28"/>
          <w:rtl/>
        </w:rPr>
        <w:t xml:space="preserve">1- بصائر الدرجات، مختصر البصائر : حدّثنا أبو علیّ أحمد بن إسحاق، عن الحسن بن العبّاس بن حریش، عن أبی جعفر الثانی علیه السلام، قال :</w:t>
      </w:r>
    </w:p>
    <w:p>
      <w:pPr>
        <w:pStyle w:val="BookText"/>
      </w:pPr>
      <w:r>
        <w:rPr>
          <w:rFonts w:ascii="IRNazanin" w:hAnsi="IRNazanin" w:eastAsia="IRNazanin" w:cs="IRNazanin"/>
          <w:lang w:bidi="fa-IR"/>
          <w:color w:val="111111"/>
          <w:sz w:val="28"/>
          <w:szCs w:val="28"/>
          <w:rtl/>
        </w:rPr>
        <w:t xml:space="preserve">قال أبو جعفر الباقر علیه السلام: إنّ الأوصیاء محدّثون یحدّثهم روح القدس ولایرونه ... الخبر .</w:t>
      </w:r>
      <w:r>
        <w:rPr>
          <w:rStyle w:val="FootnoteReference"/>
        </w:rPr>
        <w:footnoteReference w:id="605"/>
      </w:r>
    </w:p>
    <w:p>
      <w:pPr>
        <w:pStyle w:val="Heading5"/>
      </w:pPr>
      <w:bookmarkStart w:id="589" w:name="_Toc166"/>
      <w:r>
        <w:t>وحده علیه السلام</w:t>
      </w:r>
      <w:bookmarkEnd w:id="589"/>
    </w:p>
    <w:p>
      <w:pPr>
        <w:pStyle w:val="BookText"/>
      </w:pPr>
      <w:r>
        <w:rPr>
          <w:rFonts w:ascii="IRNazanin" w:hAnsi="IRNazanin" w:eastAsia="IRNazanin" w:cs="IRNazanin"/>
          <w:lang w:bidi="fa-IR"/>
          <w:color w:val="111111"/>
          <w:sz w:val="28"/>
          <w:szCs w:val="28"/>
          <w:rtl/>
        </w:rPr>
        <w:t xml:space="preserve">2- مشارق أنوار الیقین : روی أنّه جیء بأبی جعفر علیه السلام إلی مسجد رسول الله صلّی الله علیه وآله بعد موت أبیه ، وهو طفل، وجاء إلی المنبر ورقی منه درجة، ثمّ نطق فقال :</w:t>
      </w:r>
    </w:p>
    <w:p>
      <w:pPr>
        <w:pStyle w:val="BookText"/>
      </w:pPr>
      <w:r>
        <w:rPr>
          <w:rFonts w:ascii="IRNazanin" w:hAnsi="IRNazanin" w:eastAsia="IRNazanin" w:cs="IRNazanin"/>
          <w:lang w:bidi="fa-IR"/>
          <w:color w:val="111111"/>
          <w:sz w:val="28"/>
          <w:szCs w:val="28"/>
          <w:rtl/>
        </w:rPr>
        <w:t xml:space="preserve">أنا محمّد بن علیّ الرضا، أنا الجواد، أنا العالم بأنساب الناس فی الأصلاب، أنا أعلم بسرائرکم وظواهر کم، وما أنتم صائرون إلیه، علم منحنا به من قبل خلق الخلق أجمعین، وبعد فناء السّماوات والأرضین، ولولا تظاهر أهل الباطل، ودولة أهل الضّلال، و وثوب أهل الشکّ، لقلت قولاً تعجب منه الأوّلون والآخرون. .</w:t>
      </w:r>
    </w:p>
    <w:p>
      <w:pPr>
        <w:pStyle w:val="BookText"/>
      </w:pPr>
      <w:r>
        <w:rPr>
          <w:rFonts w:ascii="IRNazanin" w:hAnsi="IRNazanin" w:eastAsia="IRNazanin" w:cs="IRNazanin"/>
          <w:lang w:bidi="fa-IR"/>
          <w:color w:val="111111"/>
          <w:sz w:val="28"/>
          <w:szCs w:val="28"/>
          <w:rtl/>
        </w:rPr>
        <w:t xml:space="preserve">ثمّ وضع یده الشریفة علی فیه، وقال:</w:t>
      </w:r>
    </w:p>
    <w:p>
      <w:pPr>
        <w:pStyle w:val="BookText"/>
      </w:pPr>
      <w:r>
        <w:rPr>
          <w:rFonts w:ascii="IRNazanin" w:hAnsi="IRNazanin" w:eastAsia="IRNazanin" w:cs="IRNazanin"/>
          <w:lang w:bidi="fa-IR"/>
          <w:color w:val="111111"/>
          <w:sz w:val="28"/>
          <w:szCs w:val="28"/>
          <w:rtl/>
        </w:rPr>
        <w:t xml:space="preserve">یا محمّد أصمت کما صمت آباؤک من قبل .</w:t>
      </w:r>
      <w:r>
        <w:rPr>
          <w:rStyle w:val="FootnoteReference"/>
        </w:rPr>
        <w:footnoteReference w:id="606"/>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0" w:name="pg19425_207439"/>
    <w:bookmarkEnd w:id="80"/>
    <w:p>
      <w:pPr>
        <w:pStyle w:val="Heading5"/>
      </w:pPr>
      <w:bookmarkStart w:id="590" w:name="_Toc167"/>
      <w:r>
        <w:t>الهادی علیه السلام</w:t>
      </w:r>
      <w:bookmarkEnd w:id="590"/>
    </w:p>
    <w:p>
      <w:pPr>
        <w:pStyle w:val="BookText"/>
      </w:pPr>
      <w:r>
        <w:rPr>
          <w:rFonts w:ascii="IRNazanin" w:hAnsi="IRNazanin" w:eastAsia="IRNazanin" w:cs="IRNazanin"/>
          <w:lang w:bidi="fa-IR"/>
          <w:color w:val="111111"/>
          <w:sz w:val="28"/>
          <w:szCs w:val="28"/>
          <w:rtl/>
        </w:rPr>
        <w:t xml:space="preserve">3- دلائل الإمامة، نوادر المعجزات : تقدّم الحدیث فی باب نسبه علیه السلام ص14ح 2، وفیه:</w:t>
      </w:r>
    </w:p>
    <w:p>
      <w:pPr>
        <w:pStyle w:val="BookText"/>
      </w:pPr>
      <w:r>
        <w:rPr>
          <w:rFonts w:ascii="IRNazanin" w:hAnsi="IRNazanin" w:eastAsia="IRNazanin" w:cs="IRNazanin"/>
          <w:lang w:bidi="fa-IR"/>
          <w:color w:val="111111"/>
          <w:sz w:val="28"/>
          <w:szCs w:val="28"/>
          <w:rtl/>
        </w:rPr>
        <w:t xml:space="preserve">والله إنّی لأعلم بأنسابهم من آبائهم، إنّی والله أعلم بواطنهم وظواهرهم، وإنّی لأعلم بهم أجمعین، وماهم إلیه صائرون، أقوله حقّاً، واُظهره صدقاً وعدلاً ، علماً ورّثناه الله قبل الخلق أجمعین ... الخبر .</w:t>
      </w:r>
    </w:p>
    <w:p>
      <w:pPr>
        <w:pStyle w:val="Heading5"/>
      </w:pPr>
      <w:bookmarkStart w:id="591" w:name="_Toc168"/>
      <w:r>
        <w:t>الأخبار : الأصحاب</w:t>
      </w:r>
      <w:bookmarkEnd w:id="591"/>
    </w:p>
    <w:p>
      <w:pPr>
        <w:pStyle w:val="BookText"/>
      </w:pPr>
      <w:r>
        <w:rPr>
          <w:rFonts w:ascii="IRNazanin" w:hAnsi="IRNazanin" w:eastAsia="IRNazanin" w:cs="IRNazanin"/>
          <w:lang w:bidi="fa-IR"/>
          <w:color w:val="111111"/>
          <w:sz w:val="28"/>
          <w:szCs w:val="28"/>
          <w:rtl/>
        </w:rPr>
        <w:t xml:space="preserve">4- الثاقب فی المناقب : تقدّم الحدیث فی باب معجزته علیه السلام فی معرفة منطق الشاة ص132ح 2، وفیه : فقال الراعی:</w:t>
      </w:r>
    </w:p>
    <w:p>
      <w:pPr>
        <w:pStyle w:val="BookText"/>
      </w:pPr>
      <w:r>
        <w:rPr>
          <w:rFonts w:ascii="IRNazanin" w:hAnsi="IRNazanin" w:eastAsia="IRNazanin" w:cs="IRNazanin"/>
          <w:lang w:bidi="fa-IR"/>
          <w:color w:val="111111"/>
          <w:sz w:val="28"/>
          <w:szCs w:val="28"/>
          <w:rtl/>
        </w:rPr>
        <w:t xml:space="preserve">إنّی أشهد أن لا إله إلاّ الله، وأشهد أنّ محمّداً رسول الله، وأنّک وصیّه، أسألک لما أخبرتنی من أین علمت هذا الشأن؟</w:t>
      </w:r>
    </w:p>
    <w:p>
      <w:pPr>
        <w:pStyle w:val="BookText"/>
      </w:pPr>
      <w:r>
        <w:rPr>
          <w:rFonts w:ascii="IRNazanin" w:hAnsi="IRNazanin" w:eastAsia="IRNazanin" w:cs="IRNazanin"/>
          <w:lang w:bidi="fa-IR"/>
          <w:color w:val="111111"/>
          <w:sz w:val="28"/>
          <w:szCs w:val="28"/>
          <w:rtl/>
        </w:rPr>
        <w:t xml:space="preserve">فقال أبو جعفر علیه السلام: نحن خزّان الله علی علمه وغیبه وحکمته، وأوصیاء أنبیائه، وعباد مکرمون.</w:t>
      </w:r>
    </w:p>
    <w:p>
      <w:pPr>
        <w:pStyle w:val="BookText"/>
      </w:pPr>
      <w:r>
        <w:rPr>
          <w:rFonts w:ascii="IRNazanin" w:hAnsi="IRNazanin" w:eastAsia="IRNazanin" w:cs="IRNazanin"/>
          <w:lang w:bidi="fa-IR"/>
          <w:color w:val="111111"/>
          <w:sz w:val="28"/>
          <w:szCs w:val="28"/>
          <w:rtl/>
        </w:rPr>
        <w:t xml:space="preserve">5- دلائل الإمامة : تقدّم الحدیث فی باب معجزته علیه السلام فی معرفة منطق الثور ص133ح1، وفیه:</w:t>
      </w:r>
    </w:p>
    <w:p>
      <w:pPr>
        <w:pStyle w:val="BookText"/>
      </w:pPr>
      <w:r>
        <w:rPr>
          <w:rFonts w:ascii="IRNazanin" w:hAnsi="IRNazanin" w:eastAsia="IRNazanin" w:cs="IRNazanin"/>
          <w:lang w:bidi="fa-IR"/>
          <w:color w:val="111111"/>
          <w:sz w:val="28"/>
          <w:szCs w:val="28"/>
          <w:rtl/>
        </w:rPr>
        <w:t xml:space="preserve">فقلت أی محمّد بن علیّ التنوخی-: لا، ولکن تأمر الثور أن یکلّمک .</w:t>
      </w:r>
    </w:p>
    <w:p>
      <w:pPr>
        <w:pStyle w:val="BookText"/>
      </w:pPr>
      <w:r>
        <w:rPr>
          <w:rFonts w:ascii="IRNazanin" w:hAnsi="IRNazanin" w:eastAsia="IRNazanin" w:cs="IRNazanin"/>
          <w:lang w:bidi="fa-IR"/>
          <w:color w:val="111111"/>
          <w:sz w:val="28"/>
          <w:szCs w:val="28"/>
          <w:rtl/>
        </w:rPr>
        <w:t xml:space="preserve">فقال علیه السلام: وعلّمنا منطق الطیر، واُوتینا من کلّ شیء؛</w:t>
      </w:r>
    </w:p>
    <w:p>
      <w:pPr>
        <w:pStyle w:val="BookText"/>
      </w:pPr>
      <w:r>
        <w:rPr>
          <w:rFonts w:ascii="IRNazanin" w:hAnsi="IRNazanin" w:eastAsia="IRNazanin" w:cs="IRNazanin"/>
          <w:lang w:bidi="fa-IR"/>
          <w:color w:val="111111"/>
          <w:sz w:val="28"/>
          <w:szCs w:val="28"/>
          <w:rtl/>
        </w:rPr>
        <w:t xml:space="preserve">ثمّ قال : قل: لا إله إلاّ الله وحده لاشریک له ... الخبر .</w:t>
      </w:r>
    </w:p>
    <w:p>
      <w:pPr>
        <w:pStyle w:val="BookText"/>
      </w:pPr>
      <w:r>
        <w:rPr>
          <w:rFonts w:ascii="IRNazanin" w:hAnsi="IRNazanin" w:eastAsia="IRNazanin" w:cs="IRNazanin"/>
          <w:lang w:bidi="fa-IR"/>
          <w:color w:val="111111"/>
          <w:sz w:val="28"/>
          <w:szCs w:val="28"/>
          <w:rtl/>
        </w:rPr>
        <w:t xml:space="preserve">6- الهدایة الکبری : تقدّم الحدیث فی باب إخباره علیه السلام ما فی الضمیر ص 82ح 4، وفیه : فقال له الرجل:</w:t>
      </w:r>
    </w:p>
    <w:p>
      <w:pPr>
        <w:pStyle w:val="BookText"/>
      </w:pPr>
      <w:r>
        <w:rPr>
          <w:rFonts w:ascii="IRNazanin" w:hAnsi="IRNazanin" w:eastAsia="IRNazanin" w:cs="IRNazanin"/>
          <w:lang w:bidi="fa-IR"/>
          <w:color w:val="111111"/>
          <w:sz w:val="28"/>
          <w:szCs w:val="28"/>
          <w:rtl/>
        </w:rPr>
        <w:t xml:space="preserve">والله یا سیّدی إنّی لأدین الله بإمامة زید بن علیّ منذ أربعین سنة، ولاأظهر للناس غیر مذهب الإمامیّة ؛</w:t>
      </w:r>
    </w:p>
    <w:p>
      <w:pPr>
        <w:pStyle w:val="BookText"/>
      </w:pPr>
      <w:r>
        <w:rPr>
          <w:rFonts w:ascii="IRNazanin" w:hAnsi="IRNazanin" w:eastAsia="IRNazanin" w:cs="IRNazanin"/>
          <w:lang w:bidi="fa-IR"/>
          <w:color w:val="111111"/>
          <w:sz w:val="28"/>
          <w:szCs w:val="28"/>
          <w:rtl/>
        </w:rPr>
        <w:t xml:space="preserve">فلمّا علمت منّی مالم یعلمه إلاّ الله، أشهد أنّک الإمام والحجّة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الکافی : علی بن إبراهیم، عن محمّد بن عیسی، عن عبد الرحمان بن أبی نجران، قال : سألت أباجعفر علیه السلام عن التوحید، فقلت : أتوهّم</w:t>
      </w:r>
      <w:r>
        <w:rPr>
          <w:rStyle w:val="FootnoteReference"/>
        </w:rPr>
        <w:footnoteReference w:id="607"/>
      </w:r>
      <w:r>
        <w:rPr>
          <w:rFonts w:ascii="Amiri" w:hAnsi="Amiri" w:eastAsia="Amiri" w:cs="Amiri"/>
          <w:lang w:bidi="ar-SA"/>
          <w:color w:val="111111"/>
          <w:sz w:val="28"/>
          <w:szCs w:val="28"/>
          <w:rtl/>
        </w:rPr>
        <w:t xml:space="preserve">شیئاً؟</w:t>
      </w:r>
    </w:p>
    <w:p>
      <w:pPr>
        <w:pStyle w:val="BookText"/>
      </w:pPr>
      <w:r>
        <w:rPr>
          <w:rFonts w:ascii="IRNazanin" w:hAnsi="IRNazanin" w:eastAsia="IRNazanin" w:cs="IRNazanin"/>
          <w:lang w:bidi="fa-IR"/>
          <w:color w:val="111111"/>
          <w:sz w:val="28"/>
          <w:szCs w:val="28"/>
          <w:rtl/>
        </w:rPr>
        <w:t xml:space="preserve">فقال : نعم، غیر معقول ولا محدود؛</w:t>
      </w:r>
    </w:p>
    <w:p>
      <w:pPr>
        <w:pStyle w:val="BookText"/>
      </w:pPr>
      <w:r>
        <w:rPr>
          <w:rFonts w:ascii="IRNazanin" w:hAnsi="IRNazanin" w:eastAsia="IRNazanin" w:cs="IRNazanin"/>
          <w:lang w:bidi="fa-IR"/>
          <w:color w:val="111111"/>
          <w:sz w:val="28"/>
          <w:szCs w:val="28"/>
          <w:rtl/>
        </w:rPr>
        <w:t xml:space="preserve">فما وقع وهم علیه من شیء ، فهو خلافه، لا یشبهه شیء، ولاتدرکه الأوهام ؛ کیف تدرکه الأوهام وهو خلاف ما یعقل، وخلاف ما یتصوّر فی الأوهام؟!</w:t>
      </w:r>
    </w:p>
    <w:p>
      <w:pPr>
        <w:pStyle w:val="BookText"/>
      </w:pPr>
      <w:r>
        <w:rPr>
          <w:rFonts w:ascii="IRNazanin" w:hAnsi="IRNazanin" w:eastAsia="IRNazanin" w:cs="IRNazanin"/>
          <w:lang w:bidi="fa-IR"/>
          <w:color w:val="111111"/>
          <w:sz w:val="28"/>
          <w:szCs w:val="28"/>
          <w:rtl/>
        </w:rPr>
        <w:t xml:space="preserve">إنّما یتوهّم شیء غیر معقول ولامحدود.</w:t>
      </w:r>
    </w:p>
    <w:p>
      <w:pPr>
        <w:pStyle w:val="BookText"/>
      </w:pPr>
      <w:r>
        <w:rPr>
          <w:rFonts w:ascii="IRNazanin" w:hAnsi="IRNazanin" w:eastAsia="IRNazanin" w:cs="IRNazanin"/>
          <w:lang w:bidi="fa-IR"/>
          <w:color w:val="111111"/>
          <w:sz w:val="28"/>
          <w:szCs w:val="28"/>
          <w:rtl/>
        </w:rPr>
        <w:t xml:space="preserve">التوحید: ابن الولید، عن الصفّار، عن محمّد بن عیسی (مثله)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8- الکافی : محمّد بن أبی عبدالله، عن محمّد بن إسماعیل، عن الحسین بن الحسن، عن بکر بن صالح، عن الحسین بن سعید، قال:</w:t>
      </w:r>
    </w:p>
    <w:p>
      <w:pPr>
        <w:pStyle w:val="BookText"/>
      </w:pPr>
      <w:r>
        <w:rPr>
          <w:rFonts w:ascii="IRNazanin" w:hAnsi="IRNazanin" w:eastAsia="IRNazanin" w:cs="IRNazanin"/>
          <w:lang w:bidi="fa-IR"/>
          <w:color w:val="111111"/>
          <w:sz w:val="28"/>
          <w:szCs w:val="28"/>
          <w:rtl/>
        </w:rPr>
        <w:t xml:space="preserve">سئل أبو جعفر الثانی علیه السلام : یجوز أن یقال لله: إنّه شیء؟</w:t>
      </w:r>
    </w:p>
    <w:p>
      <w:pPr>
        <w:pStyle w:val="BookText"/>
      </w:pPr>
      <w:r>
        <w:rPr>
          <w:rFonts w:ascii="IRNazanin" w:hAnsi="IRNazanin" w:eastAsia="IRNazanin" w:cs="IRNazanin"/>
          <w:lang w:bidi="fa-IR"/>
          <w:color w:val="111111"/>
          <w:sz w:val="28"/>
          <w:szCs w:val="28"/>
          <w:rtl/>
        </w:rPr>
        <w:t xml:space="preserve">قال: نعم، یخرجه من الحدّین : حدّ التعطیل، وحدّ التشبیه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الدقّاق، عن محمّد بن أبی عبدالله (مثله) .</w:t>
      </w:r>
      <w:r>
        <w:rPr>
          <w:rStyle w:val="FootnoteReference"/>
        </w:rPr>
        <w:footnoteReference w:id="610"/>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1" w:name="pg19425_207441"/>
    <w:bookmarkEnd w:id="81"/>
    <w:p>
      <w:pPr>
        <w:pStyle w:val="Heading3"/>
      </w:pPr>
      <w:bookmarkStart w:id="592" w:name="_Toc169"/>
      <w:r>
        <w:t>20- أبواب ما ورد عنه علیه السلام فی القرآن الکریم وتفسیره وتأویله لبعض آیاته</w:t>
      </w:r>
      <w:bookmarkEnd w:id="592"/>
    </w:p>
    <w:p>
      <w:pPr>
        <w:pStyle w:val="Heading4"/>
      </w:pPr>
      <w:bookmarkStart w:id="593" w:name="_Toc170"/>
      <w:r>
        <w:t>1- باب قراءة القرآن کما أنزل</w:t>
      </w:r>
      <w:bookmarkEnd w:id="593"/>
    </w:p>
    <w:p>
      <w:pPr>
        <w:pStyle w:val="Heading5"/>
      </w:pPr>
      <w:bookmarkStart w:id="594" w:name="_Toc171"/>
      <w:r>
        <w:t>الأئمة : الجواد علیه السلام</w:t>
      </w:r>
      <w:bookmarkEnd w:id="594"/>
    </w:p>
    <w:p>
      <w:pPr>
        <w:pStyle w:val="BookText"/>
      </w:pPr>
      <w:r>
        <w:rPr>
          <w:rFonts w:ascii="IRNazanin" w:hAnsi="IRNazanin" w:eastAsia="IRNazanin" w:cs="IRNazanin"/>
          <w:lang w:bidi="fa-IR"/>
          <w:color w:val="111111"/>
          <w:sz w:val="28"/>
          <w:szCs w:val="28"/>
          <w:rtl/>
        </w:rPr>
        <w:t xml:space="preserve">1- عدّة الداعی: عن أبی جعفر الجواد علیه السلام أنّه قال : ما استوی رجلان فی حسب</w:t>
      </w:r>
      <w:r>
        <w:rPr>
          <w:rStyle w:val="FootnoteReference"/>
        </w:rPr>
        <w:footnoteReference w:id="611"/>
      </w:r>
      <w:r>
        <w:rPr>
          <w:rFonts w:ascii="IRNazanin" w:hAnsi="IRNazanin" w:eastAsia="IRNazanin" w:cs="IRNazanin"/>
          <w:lang w:bidi="fa-IR"/>
          <w:color w:val="111111"/>
          <w:sz w:val="28"/>
          <w:szCs w:val="28"/>
          <w:rtl/>
        </w:rPr>
        <w:t xml:space="preserve">ودین قطّ، إلاّ کان أفضلهما عند الله عزّ وجلّ أأدبهما.</w:t>
      </w:r>
    </w:p>
    <w:p>
      <w:pPr>
        <w:pStyle w:val="BookText"/>
      </w:pPr>
      <w:r>
        <w:rPr>
          <w:rFonts w:ascii="IRNazanin" w:hAnsi="IRNazanin" w:eastAsia="IRNazanin" w:cs="IRNazanin"/>
          <w:lang w:bidi="fa-IR"/>
          <w:color w:val="111111"/>
          <w:sz w:val="28"/>
          <w:szCs w:val="28"/>
          <w:rtl/>
        </w:rPr>
        <w:t xml:space="preserve">قال: قلت: جعلت فداک، قد علمت نضله عند الناس فی النادی والمجالس، فما فضله عند الله عزّ وجلّ؟</w:t>
      </w:r>
    </w:p>
    <w:p>
      <w:pPr>
        <w:pStyle w:val="BookText"/>
      </w:pPr>
      <w:r>
        <w:rPr>
          <w:rFonts w:ascii="IRNazanin" w:hAnsi="IRNazanin" w:eastAsia="IRNazanin" w:cs="IRNazanin"/>
          <w:lang w:bidi="fa-IR"/>
          <w:color w:val="111111"/>
          <w:sz w:val="28"/>
          <w:szCs w:val="28"/>
          <w:rtl/>
        </w:rPr>
        <w:t xml:space="preserve">قال علیه السلام : بقراءة القرآن کما اُنزل، ودعائه [الله عزّ وجلّ) من حیث لا یلحن ، ذلک أنّ الدعاء الملحون لا یصعد إلی الله عزّ وجلّ .</w:t>
      </w:r>
    </w:p>
    <w:p>
      <w:pPr>
        <w:pStyle w:val="BookText"/>
      </w:pPr>
      <w:r>
        <w:rPr>
          <w:rFonts w:ascii="IRNazanin" w:hAnsi="IRNazanin" w:eastAsia="IRNazanin" w:cs="IRNazanin"/>
          <w:lang w:bidi="fa-IR"/>
          <w:color w:val="111111"/>
          <w:sz w:val="28"/>
          <w:szCs w:val="28"/>
          <w:rtl/>
        </w:rPr>
        <w:t xml:space="preserve">إرشاد القلوب: عنه علیه السلام (مثله باختلاف فی اللفظ) إلی قوله: «کما اُنزل».</w:t>
      </w:r>
    </w:p>
    <w:p>
      <w:pPr>
        <w:pStyle w:val="BookText"/>
      </w:pPr>
      <w:r>
        <w:rPr>
          <w:rFonts w:ascii="IRNazanin" w:hAnsi="IRNazanin" w:eastAsia="IRNazanin" w:cs="IRNazanin"/>
          <w:lang w:bidi="fa-IR"/>
          <w:color w:val="111111"/>
          <w:sz w:val="28"/>
          <w:szCs w:val="28"/>
          <w:rtl/>
        </w:rPr>
        <w:t xml:space="preserve">کنز العمّال : عن ابن عساکر، عن أبی جعفر محمّد بن علیّ علیهما السلام (مثله) .</w:t>
      </w:r>
      <w:r>
        <w:rPr>
          <w:rStyle w:val="FootnoteReference"/>
        </w:rPr>
        <w:footnoteReference w:id="612"/>
      </w:r>
    </w:p>
    <w:p>
      <w:pPr>
        <w:pStyle w:val="Heading4"/>
      </w:pPr>
      <w:bookmarkStart w:id="595" w:name="_Toc172"/>
      <w:r>
        <w:t>2- باب أنّ البسملة فی سورة الحمد وغیرها جزء من السورة</w:t>
      </w:r>
      <w:bookmarkEnd w:id="595"/>
    </w:p>
    <w:p>
      <w:pPr>
        <w:pStyle w:val="BookText"/>
      </w:pPr>
      <w:r>
        <w:rPr>
          <w:rFonts w:ascii="IRNazanin" w:hAnsi="IRNazanin" w:eastAsia="IRNazanin" w:cs="IRNazanin"/>
          <w:lang w:bidi="fa-IR"/>
          <w:color w:val="111111"/>
          <w:sz w:val="28"/>
          <w:szCs w:val="28"/>
          <w:rtl/>
        </w:rPr>
        <w:t xml:space="preserve">1- یأتی فی کتبه علیه السلام ص 237ح 2 وفی فقهه علیه السلام ص 391 ح1 عن الکافی والتهذیب والإستبصار بالإسناد إلی یحیی بن أبی عمران الهمدانیّ، قال :</w:t>
      </w:r>
    </w:p>
    <w:p>
      <w:pPr>
        <w:pStyle w:val="BookText"/>
      </w:pPr>
      <w:r>
        <w:rPr>
          <w:rFonts w:ascii="IRNazanin" w:hAnsi="IRNazanin" w:eastAsia="IRNazanin" w:cs="IRNazanin"/>
          <w:lang w:bidi="fa-IR"/>
          <w:color w:val="111111"/>
          <w:sz w:val="28"/>
          <w:szCs w:val="28"/>
          <w:rtl/>
        </w:rPr>
        <w:t xml:space="preserve">کتبت إلی أبی جعفر علیه السلام : جعلت فداک، ما تقول فی رجل أبتدأ ببسم الله الرحمن الرحیم فی صلاته وحده فی اُمّ الکتاب، فلمّا صار إلی غیر اُمّ الکتاب من السورة ترکها؟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19425_207442"/>
    <w:bookmarkEnd w:id="82"/>
    <w:p>
      <w:pPr>
        <w:pStyle w:val="BookText"/>
      </w:pPr>
      <w:r>
        <w:rPr>
          <w:rFonts w:ascii="IRNazanin" w:hAnsi="IRNazanin" w:eastAsia="IRNazanin" w:cs="IRNazanin"/>
          <w:lang w:bidi="fa-IR"/>
          <w:color w:val="111111"/>
          <w:sz w:val="28"/>
          <w:szCs w:val="28"/>
          <w:rtl/>
        </w:rPr>
        <w:t xml:space="preserve">فقال العباسیّ</w:t>
      </w:r>
      <w:r>
        <w:rPr>
          <w:rStyle w:val="FootnoteReference"/>
        </w:rPr>
        <w:footnoteReference w:id="613"/>
      </w:r>
      <w:r>
        <w:rPr>
          <w:rFonts w:ascii="IRNazanin" w:hAnsi="IRNazanin" w:eastAsia="IRNazanin" w:cs="IRNazanin"/>
          <w:lang w:bidi="fa-IR"/>
          <w:color w:val="111111"/>
          <w:sz w:val="28"/>
          <w:szCs w:val="28"/>
          <w:rtl/>
        </w:rPr>
        <w:t xml:space="preserve">: لیس بذلک بأس .</w:t>
      </w:r>
    </w:p>
    <w:p>
      <w:pPr>
        <w:pStyle w:val="BookText"/>
      </w:pPr>
      <w:r>
        <w:rPr>
          <w:rFonts w:ascii="IRNazanin" w:hAnsi="IRNazanin" w:eastAsia="IRNazanin" w:cs="IRNazanin"/>
          <w:lang w:bidi="fa-IR"/>
          <w:color w:val="111111"/>
          <w:sz w:val="28"/>
          <w:szCs w:val="28"/>
          <w:rtl/>
        </w:rPr>
        <w:t xml:space="preserve">نکتب بخطّه یعیدها مرّتین</w:t>
      </w:r>
      <w:r>
        <w:rPr>
          <w:rStyle w:val="FootnoteReference"/>
        </w:rPr>
        <w:footnoteReference w:id="614"/>
      </w:r>
      <w:r>
        <w:rPr>
          <w:rFonts w:ascii="IRNazanin" w:hAnsi="IRNazanin" w:eastAsia="IRNazanin" w:cs="IRNazanin"/>
          <w:lang w:bidi="fa-IR"/>
          <w:color w:val="111111"/>
          <w:sz w:val="28"/>
          <w:szCs w:val="28"/>
          <w:rtl/>
        </w:rPr>
        <w:t xml:space="preserve">علی رغم أنفه - یعنی العباسی -.</w:t>
      </w:r>
    </w:p>
    <w:p>
      <w:pPr>
        <w:pStyle w:val="Heading4"/>
      </w:pPr>
      <w:bookmarkStart w:id="596" w:name="_Toc173"/>
      <w:r>
        <w:t>3- باب ما ورد عنه علیه السلام فی سورة البقرة</w:t>
      </w:r>
      <w:bookmarkEnd w:id="596"/>
    </w:p>
    <w:p>
      <w:pPr>
        <w:pStyle w:val="Heading5"/>
      </w:pPr>
      <w:bookmarkStart w:id="597" w:name="_Toc174"/>
      <w:r>
        <w:t>اشارة</w:t>
      </w:r>
      <w:bookmarkEnd w:id="597"/>
    </w:p>
    <w:p>
      <w:pPr>
        <w:pStyle w:val="BookText"/>
      </w:pPr>
      <w:r>
        <w:rPr>
          <w:rFonts w:ascii="Amiri" w:hAnsi="Amiri" w:eastAsia="Amiri" w:cs="Amiri"/>
          <w:lang w:bidi="ar-SA"/>
          <w:color w:val="111111"/>
          <w:sz w:val="28"/>
          <w:szCs w:val="28"/>
          <w:rtl/>
        </w:rPr>
        <w:t xml:space="preserve">« وَبِالْوَالِدَیْنِ إِحْسَانًا» : 83</w:t>
      </w:r>
    </w:p>
    <w:p>
      <w:pPr>
        <w:pStyle w:val="BookText"/>
      </w:pPr>
      <w:r>
        <w:rPr>
          <w:rFonts w:ascii="IRNazanin" w:hAnsi="IRNazanin" w:eastAsia="IRNazanin" w:cs="IRNazanin"/>
          <w:lang w:bidi="fa-IR"/>
          <w:color w:val="111111"/>
          <w:sz w:val="28"/>
          <w:szCs w:val="28"/>
          <w:rtl/>
        </w:rPr>
        <w:t xml:space="preserve">1- التفسیر المنسوب للعسکریّ علیه السلام : قال محمّد بن علیّ بن موسی علیهم السلام حین قال رجل بحضرته :</w:t>
      </w:r>
    </w:p>
    <w:p>
      <w:pPr>
        <w:pStyle w:val="BookText"/>
      </w:pPr>
      <w:r>
        <w:rPr>
          <w:rFonts w:ascii="Amiri" w:hAnsi="Amiri" w:eastAsia="Amiri" w:cs="Amiri"/>
          <w:lang w:bidi="ar-SA"/>
          <w:color w:val="111111"/>
          <w:sz w:val="28"/>
          <w:szCs w:val="28"/>
          <w:rtl/>
        </w:rPr>
        <w:t xml:space="preserve">إنّی لأحبّ محمّداً و علیّاً حتّی لو قطعت إرباً إرباً، أو قرضت، لم أزل عنهما.</w:t>
      </w:r>
    </w:p>
    <w:p>
      <w:pPr>
        <w:pStyle w:val="BookText"/>
      </w:pPr>
      <w:r>
        <w:rPr>
          <w:rFonts w:ascii="IRNazanin" w:hAnsi="IRNazanin" w:eastAsia="IRNazanin" w:cs="IRNazanin"/>
          <w:lang w:bidi="fa-IR"/>
          <w:color w:val="111111"/>
          <w:sz w:val="28"/>
          <w:szCs w:val="28"/>
          <w:rtl/>
        </w:rPr>
        <w:t xml:space="preserve">قال محمّد بن علیّ علیهما السلام : لا جرم إنّ محمّد و علیّاً یعطیانک من أنفسهما ما تعطیهما أنت من نفسک، إنّهما لیستدعیان لک فی یوم فصل القضاء ما لا یفی ما</w:t>
      </w:r>
    </w:p>
    <w:p>
      <w:pPr>
        <w:pStyle w:val="BookText"/>
      </w:pPr>
      <w:r>
        <w:rPr>
          <w:rFonts w:ascii="IRNazanin" w:hAnsi="IRNazanin" w:eastAsia="IRNazanin" w:cs="IRNazanin"/>
          <w:lang w:bidi="fa-IR"/>
          <w:color w:val="111111"/>
          <w:sz w:val="28"/>
          <w:szCs w:val="28"/>
          <w:rtl/>
        </w:rPr>
        <w:t xml:space="preserve">بذلته لهما بجزء من مائة ألف ألف جزء من ذلک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2- ومنه : وقال محمّد بن علیّ الرضا علیهما السلام :</w:t>
      </w:r>
    </w:p>
    <w:p>
      <w:pPr>
        <w:pStyle w:val="BookText"/>
      </w:pPr>
      <w:r>
        <w:rPr>
          <w:rFonts w:ascii="IRNazanin" w:hAnsi="IRNazanin" w:eastAsia="IRNazanin" w:cs="IRNazanin"/>
          <w:lang w:bidi="fa-IR"/>
          <w:color w:val="111111"/>
          <w:sz w:val="28"/>
          <w:szCs w:val="28"/>
          <w:rtl/>
        </w:rPr>
        <w:t xml:space="preserve">من اختار قرابات أبوی دینه : محمّد وعلیّ علیهما السلام علی قرابات أبوی نسبه، اختاره الله تعالی علی رؤوس الأشهّاد یوم التناد، وشهّره بخلع کراماته، وشرّفه بها علی العباد، إلاّ من ساواه فی فضائله أو فضله.</w:t>
      </w:r>
      <w:r>
        <w:rPr>
          <w:rStyle w:val="FootnoteReference"/>
        </w:rPr>
        <w:footnoteReference w:id="616"/>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وَلَقَدْ عَلِمُوا لَمَنِ اشْتَرَاهُ مَا لَهُ فِی الْآخِرَةِ مِنْ خَلَاقٍ » : 102</w:t>
      </w:r>
    </w:p>
    <w:p>
      <w:pPr>
        <w:pStyle w:val="BookText"/>
      </w:pPr>
      <w:r>
        <w:rPr>
          <w:rFonts w:ascii="IRNazanin" w:hAnsi="IRNazanin" w:eastAsia="IRNazanin" w:cs="IRNazanin"/>
          <w:lang w:bidi="fa-IR"/>
          <w:color w:val="111111"/>
          <w:sz w:val="28"/>
          <w:szCs w:val="28"/>
          <w:rtl/>
        </w:rPr>
        <w:t xml:space="preserve">تأتی فی سورة النجم، الآیة : 32، ص185 ح1.</w:t>
      </w:r>
    </w:p>
    <w:p>
      <w:pPr>
        <w:pStyle w:val="BookText"/>
      </w:pPr>
      <w:r>
        <w:rPr>
          <w:rFonts w:ascii="Amiri" w:hAnsi="Amiri" w:eastAsia="Amiri" w:cs="Amiri"/>
          <w:lang w:bidi="ar-SA"/>
          <w:color w:val="111111"/>
          <w:sz w:val="28"/>
          <w:szCs w:val="28"/>
          <w:rtl/>
        </w:rPr>
        <w:t xml:space="preserve">«مَا نَنْسَخْ مِنْ آیَةٍ أَوْ نُنْسِهَا نَأْتِ بِخَیْرٍ مِنْهَا أَوْ مِثْلِهَا - إلی قوله تعالی ۔ « وَمَا لَکُمْ مِنْ دُونِ اللَّهِ مِنْ وَلِیٍّ وَلَا نَصِیرٍ » : 106، 107</w:t>
      </w:r>
    </w:p>
    <w:p>
      <w:pPr>
        <w:pStyle w:val="BookText"/>
      </w:pPr>
      <w:r>
        <w:rPr>
          <w:rFonts w:ascii="IRNazanin" w:hAnsi="IRNazanin" w:eastAsia="IRNazanin" w:cs="IRNazanin"/>
          <w:lang w:bidi="fa-IR"/>
          <w:color w:val="111111"/>
          <w:sz w:val="28"/>
          <w:szCs w:val="28"/>
          <w:rtl/>
        </w:rPr>
        <w:t xml:space="preserve">3- ومنه : قال الإمام علیه السلام : قال محمّد بن علیّ بن موسی الرضا علیهم السلام :</w:t>
      </w:r>
    </w:p>
    <w:p>
      <w:pPr>
        <w:pStyle w:val="BookText"/>
      </w:pPr>
      <w:r>
        <w:rPr>
          <w:rFonts w:ascii="Amiri" w:hAnsi="Amiri" w:eastAsia="Amiri" w:cs="Amiri"/>
          <w:lang w:bidi="ar-SA"/>
          <w:color w:val="111111"/>
          <w:sz w:val="28"/>
          <w:szCs w:val="28"/>
          <w:rtl/>
        </w:rPr>
        <w:t xml:space="preserve">«مَا نَنْسَخْ مِنْ آیَةٍ» و بأن ترفع حکمها.</w:t>
      </w:r>
    </w:p>
    <w:p>
      <w:pPr>
        <w:pStyle w:val="BookText"/>
      </w:pPr>
      <w:r>
        <w:rPr>
          <w:rFonts w:ascii="IRNazanin" w:hAnsi="IRNazanin" w:eastAsia="IRNazanin" w:cs="IRNazanin"/>
          <w:lang w:bidi="fa-IR"/>
          <w:color w:val="111111"/>
          <w:sz w:val="28"/>
          <w:szCs w:val="28"/>
          <w:rtl/>
        </w:rPr>
        <w:t xml:space="preserve">«أَوْ نُنْسِهَا» بأن نرفع رسمها ونزیل عن القلوب حفظها، وعن قلبک یا محمّد کما قال الله تعالی :</w:t>
      </w:r>
    </w:p>
    <w:p>
      <w:pPr>
        <w:pStyle w:val="BookText"/>
      </w:pPr>
      <w:r>
        <w:rPr>
          <w:rFonts w:ascii="Amiri" w:hAnsi="Amiri" w:eastAsia="Amiri" w:cs="Amiri"/>
          <w:lang w:bidi="ar-SA"/>
          <w:color w:val="111111"/>
          <w:sz w:val="28"/>
          <w:szCs w:val="28"/>
          <w:rtl/>
        </w:rPr>
        <w:t xml:space="preserve">«سَنُقْرِئُکَ فَلَا تَنْسَی * «إِلَّا مَا شَاءَ اللَّهُ »</w:t>
      </w:r>
      <w:r>
        <w:rPr>
          <w:rStyle w:val="FootnoteReference"/>
        </w:rPr>
        <w:footnoteReference w:id="617"/>
      </w:r>
      <w:r>
        <w:rPr>
          <w:rFonts w:ascii="IRNazanin" w:hAnsi="IRNazanin" w:eastAsia="IRNazanin" w:cs="IRNazanin"/>
          <w:lang w:bidi="fa-IR"/>
          <w:color w:val="111111"/>
          <w:sz w:val="28"/>
          <w:szCs w:val="28"/>
          <w:rtl/>
        </w:rPr>
        <w:t xml:space="preserve">أن ینسیک، فرفع ذکره عن قلبک.</w:t>
      </w:r>
    </w:p>
    <w:p>
      <w:pPr>
        <w:pStyle w:val="BookText"/>
      </w:pPr>
      <w:r>
        <w:rPr>
          <w:rFonts w:ascii="Amiri" w:hAnsi="Amiri" w:eastAsia="Amiri" w:cs="Amiri"/>
          <w:lang w:bidi="ar-SA"/>
          <w:color w:val="111111"/>
          <w:sz w:val="28"/>
          <w:szCs w:val="28"/>
          <w:rtl/>
        </w:rPr>
        <w:t xml:space="preserve">«نَأْتِ بِخَیْرٍ مِنْهَا »یعنی : بخیر لکم.</w:t>
      </w:r>
    </w:p>
    <w:p>
      <w:pPr>
        <w:pStyle w:val="BookText"/>
      </w:pPr>
      <w:r>
        <w:rPr>
          <w:rFonts w:ascii="Amiri" w:hAnsi="Amiri" w:eastAsia="Amiri" w:cs="Amiri"/>
          <w:lang w:bidi="ar-SA"/>
          <w:color w:val="111111"/>
          <w:sz w:val="28"/>
          <w:szCs w:val="28"/>
          <w:rtl/>
        </w:rPr>
        <w:t xml:space="preserve">فهذه الثانیة أعظم الشوابکم، وأجلّ لصلاحکم من الآیة الاُولی المنسوخة، « أَوْ مِثْلِهَا » من الصلاح لکم، أی إنّا لا ننسخ ولا نبدّل إلاّ وغرضنا فی ذلک مصالحکم ثمّ قال : یا محمّد «أَلَمْ تَعْلَمْ أَنَّ اللَّهَ عَلَی کُلِّ شَیْءٍ قَدِیرٌ » فإنّه قدیر یقدر علی النسخ وغیره .</w:t>
      </w:r>
    </w:p>
    <w:p>
      <w:pPr>
        <w:pStyle w:val="BookText"/>
      </w:pPr>
      <w:r>
        <w:rPr>
          <w:rFonts w:ascii="Amiri" w:hAnsi="Amiri" w:eastAsia="Amiri" w:cs="Amiri"/>
          <w:lang w:bidi="ar-SA"/>
          <w:color w:val="111111"/>
          <w:sz w:val="28"/>
          <w:szCs w:val="28"/>
          <w:rtl/>
        </w:rPr>
        <w:t xml:space="preserve">وألم تعلم - یا محمّد - أنّ الله له ملک السموات والأرض» وهو العالم بتدبیرها ومصالحها فهو یدبرّکم بعلمه «« وَمَا لَکُمْ مِنْ دُونِ اللَّهِ مِنْ وَلِیٍّ » من ولیه یلی صلاحکم إذ کان العالم بالمصالح هو الله عزّ وجلّ دون غیره «وَلَا نَصِیرٍ »وما لکم (من) ناصر ینصرکم من مکروه إن أراد [الله] إنزاله بکم، أو عقاب إن أراد إحلاله بکم.</w:t>
      </w:r>
    </w:p>
    <w:p>
      <w:pPr>
        <w:pStyle w:val="BookText"/>
      </w:pPr>
      <w:r>
        <w:rPr>
          <w:rFonts w:ascii="Amiri" w:hAnsi="Amiri" w:eastAsia="Amiri" w:cs="Amiri"/>
          <w:lang w:bidi="ar-SA"/>
          <w:color w:val="111111"/>
          <w:sz w:val="28"/>
          <w:szCs w:val="28"/>
          <w:rtl/>
        </w:rPr>
        <w:t xml:space="preserve">وقال محمّد بن علیّ</w:t>
      </w:r>
      <w:r>
        <w:rPr>
          <w:rStyle w:val="FootnoteReference"/>
        </w:rPr>
        <w:footnoteReference w:id="618"/>
      </w:r>
      <w:r>
        <w:rPr>
          <w:rFonts w:ascii="IRNazanin" w:hAnsi="IRNazanin" w:eastAsia="IRNazanin" w:cs="IRNazanin"/>
          <w:lang w:bidi="fa-IR"/>
          <w:color w:val="111111"/>
          <w:sz w:val="28"/>
          <w:szCs w:val="28"/>
          <w:rtl/>
        </w:rPr>
        <w:t xml:space="preserve">علیهما السلام : وربّما</w:t>
      </w:r>
      <w:r>
        <w:rPr>
          <w:rStyle w:val="FootnoteReference"/>
        </w:rPr>
        <w:footnoteReference w:id="619"/>
      </w:r>
      <w:r>
        <w:rPr>
          <w:rFonts w:ascii="IRNazanin" w:hAnsi="IRNazanin" w:eastAsia="IRNazanin" w:cs="IRNazanin"/>
          <w:lang w:bidi="fa-IR"/>
          <w:color w:val="111111"/>
          <w:sz w:val="28"/>
          <w:szCs w:val="28"/>
          <w:rtl/>
        </w:rPr>
        <w:t xml:space="preserve">قدر علیه النسخ والتبدیل</w:t>
      </w:r>
      <w:r>
        <w:rPr>
          <w:rStyle w:val="FootnoteReference"/>
        </w:rPr>
        <w:footnoteReference w:id="620"/>
      </w:r>
      <w:r>
        <w:rPr>
          <w:rFonts w:ascii="IRNazanin" w:hAnsi="IRNazanin" w:eastAsia="IRNazanin" w:cs="IRNazanin"/>
          <w:lang w:bidi="fa-IR"/>
          <w:color w:val="111111"/>
          <w:sz w:val="28"/>
          <w:szCs w:val="28"/>
          <w:rtl/>
        </w:rPr>
        <w:t xml:space="preserve">لمصالحکم و منافعکم، لتؤمنوا بها، ویتوفّر علیکم الثواب بالتصدیق بها، فهو بفعل من ذلک ما</w:t>
      </w:r>
    </w:p>
    <w:p>
      <w:pPr>
        <w:pStyle w:val="BookText"/>
      </w:pPr>
      <w:r>
        <w:rPr>
          <w:rFonts w:ascii="IRNazanin" w:hAnsi="IRNazanin" w:eastAsia="IRNazanin" w:cs="IRNazanin"/>
          <w:lang w:bidi="fa-IR"/>
          <w:color w:val="111111"/>
          <w:sz w:val="28"/>
          <w:szCs w:val="28"/>
          <w:rtl/>
        </w:rPr>
        <w:t xml:space="preserve">فیه صلاحکم والخیرة لکم. ثمّ قال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3" w:name="pg19425_207444"/>
    <w:bookmarkEnd w:id="83"/>
    <w:p>
      <w:pPr>
        <w:pStyle w:val="BookText"/>
      </w:pPr>
      <w:r>
        <w:rPr>
          <w:rFonts w:ascii="Amiri" w:hAnsi="Amiri" w:eastAsia="Amiri" w:cs="Amiri"/>
          <w:lang w:bidi="ar-SA"/>
          <w:color w:val="111111"/>
          <w:sz w:val="28"/>
          <w:szCs w:val="28"/>
          <w:rtl/>
        </w:rPr>
        <w:t xml:space="preserve">«أَلَمْ تَعْلَمْ - یا محمّد - أَنَّ اللَّهَ لَهُ مُلْکُ السَّمَاوَاتِ وَالْأَرْضِ » فهو یملکها بقدرته ویصرّفها بحسب</w:t>
      </w:r>
      <w:r>
        <w:rPr>
          <w:rStyle w:val="FootnoteReference"/>
        </w:rPr>
        <w:footnoteReference w:id="621"/>
      </w:r>
      <w:r>
        <w:rPr>
          <w:rFonts w:ascii="Amiri" w:hAnsi="Amiri" w:eastAsia="Amiri" w:cs="Amiri"/>
          <w:lang w:bidi="ar-SA"/>
          <w:color w:val="111111"/>
          <w:sz w:val="28"/>
          <w:szCs w:val="28"/>
          <w:rtl/>
        </w:rPr>
        <w:t xml:space="preserve">مشیّته لا مقدّم لما أخّر، ولا مؤخّر لما قدّم، ثمّ قال:</w:t>
      </w:r>
    </w:p>
    <w:p>
      <w:pPr>
        <w:pStyle w:val="BookText"/>
      </w:pPr>
      <w:r>
        <w:rPr>
          <w:rFonts w:ascii="Amiri" w:hAnsi="Amiri" w:eastAsia="Amiri" w:cs="Amiri"/>
          <w:lang w:bidi="ar-SA"/>
          <w:color w:val="111111"/>
          <w:sz w:val="28"/>
          <w:szCs w:val="28"/>
          <w:rtl/>
        </w:rPr>
        <w:t xml:space="preserve">« وَمَا لَکُمْ » و یا معشر الیهود والمکذّبین بمحمّد صلّی الله علیه وآله والجاحدین بنسخ الشرائع « مِنْ دُونِ اللَّهِ»» و سوی الله « مِنْ وَلِیٍّ »یلی مصالحکم إن لم یل لکم</w:t>
      </w:r>
      <w:r>
        <w:rPr>
          <w:rStyle w:val="FootnoteReference"/>
        </w:rPr>
        <w:footnoteReference w:id="622"/>
      </w:r>
      <w:r>
        <w:rPr>
          <w:rFonts w:ascii="Amiri" w:hAnsi="Amiri" w:eastAsia="Amiri" w:cs="Amiri"/>
          <w:lang w:bidi="ar-SA"/>
          <w:color w:val="111111"/>
          <w:sz w:val="28"/>
          <w:szCs w:val="28"/>
          <w:rtl/>
        </w:rPr>
        <w:t xml:space="preserve">ربّکم</w:t>
      </w:r>
    </w:p>
    <w:p>
      <w:pPr>
        <w:pStyle w:val="BookText"/>
      </w:pPr>
      <w:r>
        <w:rPr>
          <w:rFonts w:ascii="Amiri" w:hAnsi="Amiri" w:eastAsia="Amiri" w:cs="Amiri"/>
          <w:lang w:bidi="ar-SA"/>
          <w:color w:val="111111"/>
          <w:sz w:val="28"/>
          <w:szCs w:val="28"/>
          <w:rtl/>
        </w:rPr>
        <w:t xml:space="preserve">المصالح «وَلَا نَصِیرٍ » و ینصرکم من دون الله فیدفع عنکم عذابه .</w:t>
      </w:r>
      <w:r>
        <w:rPr>
          <w:rStyle w:val="FootnoteReference"/>
        </w:rPr>
        <w:footnoteReference w:id="623"/>
      </w:r>
    </w:p>
    <w:p>
      <w:pPr>
        <w:pStyle w:val="BookText"/>
      </w:pPr>
      <w:r>
        <w:rPr>
          <w:rFonts w:ascii="Amiri" w:hAnsi="Amiri" w:eastAsia="Amiri" w:cs="Amiri"/>
          <w:lang w:bidi="ar-SA"/>
          <w:color w:val="111111"/>
          <w:sz w:val="28"/>
          <w:szCs w:val="28"/>
          <w:rtl/>
        </w:rPr>
        <w:t xml:space="preserve">« أَیْنَ مَا تَکُونُوا یَأْتِ بِکُمُ اللَّهُ جَمِیعًا إِنَّ اللَّهَ عَلَی کُلِّ شَیْءٍ قَدِیرٌ » : 148</w:t>
      </w:r>
    </w:p>
    <w:p>
      <w:pPr>
        <w:pStyle w:val="Heading5"/>
      </w:pPr>
      <w:bookmarkStart w:id="598" w:name="_Toc175"/>
      <w:r>
        <w:t>تأویله بالإمام المهدی علیه السلام:</w:t>
      </w:r>
      <w:bookmarkEnd w:id="598"/>
    </w:p>
    <w:p>
      <w:pPr>
        <w:pStyle w:val="BookText"/>
      </w:pPr>
      <w:r>
        <w:rPr>
          <w:rFonts w:ascii="IRNazanin" w:hAnsi="IRNazanin" w:eastAsia="IRNazanin" w:cs="IRNazanin"/>
          <w:lang w:bidi="fa-IR"/>
          <w:color w:val="111111"/>
          <w:sz w:val="28"/>
          <w:szCs w:val="28"/>
          <w:rtl/>
        </w:rPr>
        <w:t xml:space="preserve">4- إکمال الدین : حدّثنا محمّد بن أحمد الشیبانیّ</w:t>
      </w:r>
      <w:r>
        <w:rPr>
          <w:rStyle w:val="FootnoteReference"/>
        </w:rPr>
        <w:footnoteReference w:id="624"/>
      </w:r>
      <w:r>
        <w:rPr>
          <w:rFonts w:ascii="IRNazanin" w:hAnsi="IRNazanin" w:eastAsia="IRNazanin" w:cs="IRNazanin"/>
          <w:lang w:bidi="fa-IR"/>
          <w:color w:val="111111"/>
          <w:sz w:val="28"/>
          <w:szCs w:val="28"/>
          <w:rtl/>
        </w:rPr>
        <w:t xml:space="preserve">رضی الله عنه قال : حدّثنا محمّد بن أبی عبدالله الکونی، عن سهل بن زیاد الآدمیّ، عن عبدالعظیم بن عبدالله</w:t>
      </w:r>
    </w:p>
    <w:p>
      <w:pPr>
        <w:pStyle w:val="BookText"/>
      </w:pPr>
      <w:r>
        <w:rPr>
          <w:rFonts w:ascii="IRNazanin" w:hAnsi="IRNazanin" w:eastAsia="IRNazanin" w:cs="IRNazanin"/>
          <w:lang w:bidi="fa-IR"/>
          <w:color w:val="111111"/>
          <w:sz w:val="28"/>
          <w:szCs w:val="28"/>
          <w:rtl/>
        </w:rPr>
        <w:t xml:space="preserve">الحسنی ، قال : قلت لمحمّد بن علیّ بن موسی علیهم السلام : إنّی لأرجو أن تکون القائم من أهل بیت محمّد الّذی یملأ الأرض قسطاً وعدلاً کما ملئت جوراً وظلماً.</w:t>
      </w:r>
    </w:p>
    <w:p>
      <w:pPr>
        <w:pStyle w:val="BookText"/>
      </w:pPr>
      <w:r>
        <w:rPr>
          <w:rFonts w:ascii="IRNazanin" w:hAnsi="IRNazanin" w:eastAsia="IRNazanin" w:cs="IRNazanin"/>
          <w:lang w:bidi="fa-IR"/>
          <w:color w:val="111111"/>
          <w:sz w:val="28"/>
          <w:szCs w:val="28"/>
          <w:rtl/>
        </w:rPr>
        <w:t xml:space="preserve">فقال علیه السلام: یا أبا القاسم، ما منّا إلاّ وهو نائم بأمر الله عزّ وجلّ، وهاد إلی دین الله، ولکنّ القائم الّذی یطهّر الله عزّ وجلّ به الأرض من أهل الکفر والجحود، ویملأها عدلاً وقسطاً :</w:t>
      </w:r>
    </w:p>
    <w:p>
      <w:pPr>
        <w:pStyle w:val="BookText"/>
      </w:pPr>
      <w:r>
        <w:rPr>
          <w:rFonts w:ascii="IRNazanin" w:hAnsi="IRNazanin" w:eastAsia="IRNazanin" w:cs="IRNazanin"/>
          <w:lang w:bidi="fa-IR"/>
          <w:color w:val="111111"/>
          <w:sz w:val="28"/>
          <w:szCs w:val="28"/>
          <w:rtl/>
        </w:rPr>
        <w:t xml:space="preserve">هو الّذی تخفی علی النّاس ولادته، ویغیب عنهم شخصه؛</w:t>
      </w:r>
    </w:p>
    <w:p>
      <w:pPr>
        <w:pStyle w:val="BookText"/>
      </w:pPr>
      <w:r>
        <w:rPr>
          <w:rFonts w:ascii="IRNazanin" w:hAnsi="IRNazanin" w:eastAsia="IRNazanin" w:cs="IRNazanin"/>
          <w:lang w:bidi="fa-IR"/>
          <w:color w:val="111111"/>
          <w:sz w:val="28"/>
          <w:szCs w:val="28"/>
          <w:rtl/>
        </w:rPr>
        <w:t xml:space="preserve">ویحرم علیهم تسمیته، وهو سمّی رسول الله صلّی الله علیه وآله وکنیّه؛</w:t>
      </w:r>
    </w:p>
    <w:p>
      <w:pPr>
        <w:pStyle w:val="BookText"/>
      </w:pPr>
      <w:r>
        <w:rPr>
          <w:rFonts w:ascii="IRNazanin" w:hAnsi="IRNazanin" w:eastAsia="IRNazanin" w:cs="IRNazanin"/>
          <w:lang w:bidi="fa-IR"/>
          <w:color w:val="111111"/>
          <w:sz w:val="28"/>
          <w:szCs w:val="28"/>
          <w:rtl/>
        </w:rPr>
        <w:t xml:space="preserve">وهو الّذی تطوی له الأرض، ویذلّ له کلّ صعب، ویجتمع إلیه من أصحابه عدّة أهل بدر، ثلاثمائة وثلاثة عشر رجلاً، من أقاصی الأرض، وذلک قول الله عزّ وجلّ:</w:t>
      </w:r>
    </w:p>
    <w:p>
      <w:pPr>
        <w:pStyle w:val="BookText"/>
      </w:pPr>
      <w:r>
        <w:rPr>
          <w:rFonts w:ascii="Amiri" w:hAnsi="Amiri" w:eastAsia="Amiri" w:cs="Amiri"/>
          <w:lang w:bidi="ar-SA"/>
          <w:color w:val="111111"/>
          <w:sz w:val="28"/>
          <w:szCs w:val="28"/>
          <w:rtl/>
        </w:rPr>
        <w:t xml:space="preserve">« أَیْنَ مَا تَکُونُوا یَأْتِ بِکُمُ اللَّهُ جَمِیعًا إِنَّ اللَّهَ عَلَی کُلِّ شَیْءٍ قَدِیرٌ »</w:t>
      </w:r>
    </w:p>
    <w:p>
      <w:pPr>
        <w:pStyle w:val="BookText"/>
      </w:pPr>
      <w:r>
        <w:rPr>
          <w:rFonts w:ascii="Amiri" w:hAnsi="Amiri" w:eastAsia="Amiri" w:cs="Amiri"/>
          <w:lang w:bidi="ar-SA"/>
          <w:color w:val="111111"/>
          <w:sz w:val="28"/>
          <w:szCs w:val="28"/>
          <w:rtl/>
        </w:rPr>
        <w:t xml:space="preserve">فإذا أجتمعت له هذه العدّة من أهل الإخلاص أظهر الله أمره.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کمل له العقد. وهو عشرة آلاف رجل خرج بإذن الله عزّ وجلّ، فلا یزال یقتل أعداء الله حتّی یرضی الله عزّ وجلّ.</w:t>
      </w:r>
    </w:p>
    <w:p>
      <w:pPr>
        <w:pStyle w:val="BookText"/>
      </w:pPr>
      <w:r>
        <w:rPr>
          <w:rFonts w:ascii="IRNazanin" w:hAnsi="IRNazanin" w:eastAsia="IRNazanin" w:cs="IRNazanin"/>
          <w:lang w:bidi="fa-IR"/>
          <w:color w:val="111111"/>
          <w:sz w:val="28"/>
          <w:szCs w:val="28"/>
          <w:rtl/>
        </w:rPr>
        <w:t xml:space="preserve">قال عبدالعظیم : فقلت له : یاسیّدی، وکیف یعلم أنّ الله عزّ وجلّ قد رضی؟</w:t>
      </w:r>
    </w:p>
    <w:p>
      <w:pPr>
        <w:pStyle w:val="BookText"/>
      </w:pPr>
      <w:r>
        <w:rPr>
          <w:rFonts w:ascii="IRNazanin" w:hAnsi="IRNazanin" w:eastAsia="IRNazanin" w:cs="IRNazanin"/>
          <w:lang w:bidi="fa-IR"/>
          <w:color w:val="111111"/>
          <w:sz w:val="28"/>
          <w:szCs w:val="28"/>
          <w:rtl/>
        </w:rPr>
        <w:t xml:space="preserve">قال : یلقی فی قلبه الرحمة، فإذا دخل المدینة أخرج اللاّت والعزّی</w:t>
      </w:r>
      <w:r>
        <w:rPr>
          <w:rStyle w:val="FootnoteReference"/>
        </w:rPr>
        <w:footnoteReference w:id="625"/>
      </w:r>
      <w:r>
        <w:rPr>
          <w:rFonts w:ascii="IRNazanin" w:hAnsi="IRNazanin" w:eastAsia="IRNazanin" w:cs="IRNazanin"/>
          <w:lang w:bidi="fa-IR"/>
          <w:color w:val="111111"/>
          <w:sz w:val="28"/>
          <w:szCs w:val="28"/>
          <w:rtl/>
        </w:rPr>
        <w:t xml:space="preserve">فأحرقهما .</w:t>
      </w:r>
    </w:p>
    <w:p>
      <w:pPr>
        <w:pStyle w:val="BookText"/>
      </w:pPr>
      <w:r>
        <w:rPr>
          <w:rFonts w:ascii="IRNazanin" w:hAnsi="IRNazanin" w:eastAsia="IRNazanin" w:cs="IRNazanin"/>
          <w:lang w:bidi="fa-IR"/>
          <w:color w:val="111111"/>
          <w:sz w:val="28"/>
          <w:szCs w:val="28"/>
          <w:rtl/>
        </w:rPr>
        <w:t xml:space="preserve">کفایة الأثر : عن أبی عبدالله الخزاعی ، عن محمّد بن أبی عبدالله الکوفی (مثله).</w:t>
      </w:r>
    </w:p>
    <w:p>
      <w:pPr>
        <w:pStyle w:val="BookText"/>
      </w:pPr>
      <w:r>
        <w:rPr>
          <w:rFonts w:ascii="IRNazanin" w:hAnsi="IRNazanin" w:eastAsia="IRNazanin" w:cs="IRNazanin"/>
          <w:lang w:bidi="fa-IR"/>
          <w:color w:val="111111"/>
          <w:sz w:val="28"/>
          <w:szCs w:val="28"/>
          <w:rtl/>
        </w:rPr>
        <w:t xml:space="preserve">الإحتجاج، إعلام الوری : عن عبدالعظیم الحسنی (مثله) .</w:t>
      </w:r>
      <w:r>
        <w:rPr>
          <w:rStyle w:val="FootnoteReference"/>
        </w:rPr>
        <w:footnoteReference w:id="626"/>
      </w:r>
    </w:p>
    <w:p>
      <w:pPr>
        <w:pStyle w:val="BookText"/>
      </w:pPr>
      <w:r>
        <w:rPr>
          <w:rFonts w:ascii="Amiri" w:hAnsi="Amiri" w:eastAsia="Amiri" w:cs="Amiri"/>
          <w:lang w:bidi="ar-SA"/>
          <w:color w:val="111111"/>
          <w:sz w:val="28"/>
          <w:szCs w:val="28"/>
          <w:rtl/>
        </w:rPr>
        <w:t xml:space="preserve">« فَمَنِ اضْطُرَّ غَیْرَ بَاغٍ وَلَا عَادٍ » : 173</w:t>
      </w:r>
    </w:p>
    <w:p>
      <w:pPr>
        <w:pStyle w:val="BookText"/>
      </w:pPr>
      <w:r>
        <w:rPr>
          <w:rFonts w:ascii="IRNazanin" w:hAnsi="IRNazanin" w:eastAsia="IRNazanin" w:cs="IRNazanin"/>
          <w:lang w:bidi="fa-IR"/>
          <w:color w:val="111111"/>
          <w:sz w:val="28"/>
          <w:szCs w:val="28"/>
          <w:rtl/>
        </w:rPr>
        <w:t xml:space="preserve">تأتی فی باب عدم تحریم المیتة علی المضطر غیر باغ ولا عاد، ص 491 ح1 .</w:t>
      </w:r>
    </w:p>
    <w:p>
      <w:pPr>
        <w:pStyle w:val="BookText"/>
      </w:pPr>
      <w:r>
        <w:rPr>
          <w:rFonts w:ascii="IRNazanin" w:hAnsi="IRNazanin" w:eastAsia="IRNazanin" w:cs="IRNazanin"/>
          <w:lang w:bidi="fa-IR"/>
          <w:color w:val="111111"/>
          <w:sz w:val="28"/>
          <w:szCs w:val="28"/>
          <w:rtl/>
        </w:rPr>
        <w:t xml:space="preserve">والاشارة إلیها ص 172. .</w:t>
      </w:r>
    </w:p>
    <w:p>
      <w:pPr>
        <w:pStyle w:val="BookText"/>
      </w:pPr>
      <w:r>
        <w:rPr>
          <w:rFonts w:ascii="Amiri" w:hAnsi="Amiri" w:eastAsia="Amiri" w:cs="Amiri"/>
          <w:lang w:bidi="ar-SA"/>
          <w:color w:val="111111"/>
          <w:sz w:val="28"/>
          <w:szCs w:val="28"/>
          <w:rtl/>
        </w:rPr>
        <w:t xml:space="preserve">«وَلَکُمْ فِی الْقِصَاصِ حَیَاةٌ یَا أُولِی الْأَلْبَابِ » : 179</w:t>
      </w:r>
    </w:p>
    <w:p>
      <w:pPr>
        <w:pStyle w:val="BookText"/>
      </w:pPr>
      <w:r>
        <w:rPr>
          <w:rFonts w:ascii="IRNazanin" w:hAnsi="IRNazanin" w:eastAsia="IRNazanin" w:cs="IRNazanin"/>
          <w:lang w:bidi="fa-IR"/>
          <w:color w:val="111111"/>
          <w:sz w:val="28"/>
          <w:szCs w:val="28"/>
          <w:rtl/>
        </w:rPr>
        <w:t xml:space="preserve">تأتی فی سورة محمّد صلّی الله علیه وآله الآیة : 30 ص182ح1؛</w:t>
      </w:r>
    </w:p>
    <w:p>
      <w:pPr>
        <w:pStyle w:val="BookText"/>
      </w:pPr>
      <w:r>
        <w:rPr>
          <w:rFonts w:ascii="IRNazanin" w:hAnsi="IRNazanin" w:eastAsia="IRNazanin" w:cs="IRNazanin"/>
          <w:lang w:bidi="fa-IR"/>
          <w:color w:val="111111"/>
          <w:sz w:val="28"/>
          <w:szCs w:val="28"/>
          <w:rtl/>
        </w:rPr>
        <w:t xml:space="preserve">وکذلک الإشارة إلیها فی باب علّة القصاص ص 508.</w:t>
      </w:r>
    </w:p>
    <w:p>
      <w:pPr>
        <w:pStyle w:val="BookText"/>
      </w:pPr>
      <w:r>
        <w:rPr>
          <w:rFonts w:ascii="Amiri" w:hAnsi="Amiri" w:eastAsia="Amiri" w:cs="Amiri"/>
          <w:lang w:bidi="ar-SA"/>
          <w:color w:val="111111"/>
          <w:sz w:val="28"/>
          <w:szCs w:val="28"/>
          <w:rtl/>
        </w:rPr>
        <w:t xml:space="preserve">«فَمَنْ بَدَّلَهُ بَعْدَمَا سَمِعَهُ فَإِنَّمَا إِثْمُهُ عَلَی الَّذِینَ یُبَدِّلُونَهُ » : 181</w:t>
      </w:r>
    </w:p>
    <w:p>
      <w:pPr>
        <w:pStyle w:val="BookText"/>
      </w:pPr>
      <w:r>
        <w:rPr>
          <w:rFonts w:ascii="IRNazanin" w:hAnsi="IRNazanin" w:eastAsia="IRNazanin" w:cs="IRNazanin"/>
          <w:lang w:bidi="fa-IR"/>
          <w:color w:val="111111"/>
          <w:sz w:val="28"/>
          <w:szCs w:val="28"/>
          <w:rtl/>
        </w:rPr>
        <w:t xml:space="preserve">تأتی فی باب وجوب إنفاذ الوصیّة علی وجهها، وعدم جواز تبدیلها أو تغییرها ص 471 ح1.</w:t>
      </w:r>
    </w:p>
    <w:p>
      <w:pPr>
        <w:pStyle w:val="BookText"/>
      </w:pPr>
      <w:r>
        <w:rPr>
          <w:rFonts w:ascii="Amiri" w:hAnsi="Amiri" w:eastAsia="Amiri" w:cs="Amiri"/>
          <w:lang w:bidi="ar-SA"/>
          <w:color w:val="111111"/>
          <w:sz w:val="28"/>
          <w:szCs w:val="28"/>
          <w:rtl/>
        </w:rPr>
        <w:t xml:space="preserve">« وَکُلُوا وَاشْرَبُوا حَتَّی یَتَبَیَّنَ لَکُمُ الْخَیْطُ الْأَبْیَضُ مِنَ الْخَیْطِ الْأَسْوَدِ مِنَ الْفَجْرِ » : 187</w:t>
      </w:r>
    </w:p>
    <w:p>
      <w:pPr>
        <w:pStyle w:val="BookText"/>
      </w:pPr>
      <w:r>
        <w:rPr>
          <w:rFonts w:ascii="IRNazanin" w:hAnsi="IRNazanin" w:eastAsia="IRNazanin" w:cs="IRNazanin"/>
          <w:lang w:bidi="fa-IR"/>
          <w:color w:val="111111"/>
          <w:sz w:val="28"/>
          <w:szCs w:val="28"/>
          <w:rtl/>
        </w:rPr>
        <w:t xml:space="preserve">تأتی فی باب أن أوّل وقت الصبح طلوع الفجر الثانی ... ص381 ح1.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«لِلَّذِینَ یُؤْلُونَ مِنْ نِسَائِهِمْ تَرَبُّصُ أَرْبَعَةِ أَشْهُرٍ ... » : 226</w:t>
      </w:r>
    </w:p>
    <w:p>
      <w:pPr>
        <w:pStyle w:val="BookText"/>
      </w:pPr>
      <w:r>
        <w:rPr>
          <w:rFonts w:ascii="IRNazanin" w:hAnsi="IRNazanin" w:eastAsia="IRNazanin" w:cs="IRNazanin"/>
          <w:lang w:bidi="fa-IR"/>
          <w:color w:val="111111"/>
          <w:sz w:val="28"/>
          <w:szCs w:val="28"/>
          <w:rtl/>
        </w:rPr>
        <w:t xml:space="preserve">تأتی مع الآیة : 234 الآتیة وفی باب عدّة المطلّقة والمتوفّی عنها زوجها ...</w:t>
      </w:r>
    </w:p>
    <w:p>
      <w:pPr>
        <w:pStyle w:val="BookText"/>
      </w:pPr>
      <w:r>
        <w:rPr>
          <w:rFonts w:ascii="IRNazanin" w:hAnsi="IRNazanin" w:eastAsia="IRNazanin" w:cs="IRNazanin"/>
          <w:lang w:bidi="fa-IR"/>
          <w:color w:val="111111"/>
          <w:sz w:val="28"/>
          <w:szCs w:val="28"/>
          <w:rtl/>
        </w:rPr>
        <w:t xml:space="preserve">ص 483ح1ولنا فیها بیان .</w:t>
      </w:r>
    </w:p>
    <w:p>
      <w:pPr>
        <w:pStyle w:val="BookText"/>
      </w:pPr>
      <w:r>
        <w:rPr>
          <w:rFonts w:ascii="Amiri" w:hAnsi="Amiri" w:eastAsia="Amiri" w:cs="Amiri"/>
          <w:lang w:bidi="ar-SA"/>
          <w:color w:val="111111"/>
          <w:sz w:val="28"/>
          <w:szCs w:val="28"/>
          <w:rtl/>
        </w:rPr>
        <w:t xml:space="preserve">«الطَّلَاقُ مَرَّتَانِ فَإِمْسَاکٌ بِمَعْرُوفٍ أَوْ تَسْرِیحٌ بِإِحْسَانٍ » : 229</w:t>
      </w:r>
    </w:p>
    <w:p>
      <w:pPr>
        <w:pStyle w:val="BookText"/>
      </w:pPr>
      <w:r>
        <w:rPr>
          <w:rFonts w:ascii="IRNazanin" w:hAnsi="IRNazanin" w:eastAsia="IRNazanin" w:cs="IRNazanin"/>
          <w:lang w:bidi="fa-IR"/>
          <w:color w:val="111111"/>
          <w:sz w:val="28"/>
          <w:szCs w:val="28"/>
          <w:rtl/>
        </w:rPr>
        <w:t xml:space="preserve">تأتی فی باب شرائط صحة الطلاق ... ص481 ح 1.</w:t>
      </w:r>
    </w:p>
    <w:p>
      <w:pPr>
        <w:pStyle w:val="BookText"/>
      </w:pPr>
      <w:r>
        <w:rPr>
          <w:rFonts w:ascii="Amiri" w:hAnsi="Amiri" w:eastAsia="Amiri" w:cs="Amiri"/>
          <w:lang w:bidi="ar-SA"/>
          <w:color w:val="111111"/>
          <w:sz w:val="28"/>
          <w:szCs w:val="28"/>
          <w:rtl/>
        </w:rPr>
        <w:t xml:space="preserve">« یَتَرَبَّصْنَ بِأَنْفُسِهِنَّ أَرْبَعَةَ أَشْهُرٍ وَعَشْرًا » : 234</w:t>
      </w:r>
    </w:p>
    <w:p>
      <w:pPr>
        <w:pStyle w:val="BookText"/>
      </w:pPr>
      <w:r>
        <w:rPr>
          <w:rFonts w:ascii="IRNazanin" w:hAnsi="IRNazanin" w:eastAsia="IRNazanin" w:cs="IRNazanin"/>
          <w:lang w:bidi="fa-IR"/>
          <w:color w:val="111111"/>
          <w:sz w:val="28"/>
          <w:szCs w:val="28"/>
          <w:rtl/>
        </w:rPr>
        <w:t xml:space="preserve">أنظر الآیة (226) أعلاه.</w:t>
      </w:r>
    </w:p>
    <w:p>
      <w:pPr>
        <w:pStyle w:val="BookText"/>
      </w:pPr>
      <w:r>
        <w:rPr>
          <w:rFonts w:ascii="Amiri" w:hAnsi="Amiri" w:eastAsia="Amiri" w:cs="Amiri"/>
          <w:lang w:bidi="ar-SA"/>
          <w:color w:val="111111"/>
          <w:sz w:val="28"/>
          <w:szCs w:val="28"/>
          <w:rtl/>
        </w:rPr>
        <w:t xml:space="preserve">« حَتَّی یَبْلُغَ الْکِتَابُ أَجَلَهُ » : 235</w:t>
      </w:r>
    </w:p>
    <w:p>
      <w:pPr>
        <w:pStyle w:val="BookText"/>
      </w:pPr>
      <w:r>
        <w:rPr>
          <w:rFonts w:ascii="IRNazanin" w:hAnsi="IRNazanin" w:eastAsia="IRNazanin" w:cs="IRNazanin"/>
          <w:lang w:bidi="fa-IR"/>
          <w:color w:val="111111"/>
          <w:sz w:val="28"/>
          <w:szCs w:val="28"/>
          <w:rtl/>
        </w:rPr>
        <w:t xml:space="preserve">تأتی فی سورة القدر ، ص199 ذح 6</w:t>
      </w:r>
    </w:p>
    <w:p>
      <w:pPr>
        <w:pStyle w:val="BookText"/>
      </w:pPr>
      <w:r>
        <w:rPr>
          <w:rFonts w:ascii="Amiri" w:hAnsi="Amiri" w:eastAsia="Amiri" w:cs="Amiri"/>
          <w:lang w:bidi="ar-SA"/>
          <w:color w:val="111111"/>
          <w:sz w:val="28"/>
          <w:szCs w:val="28"/>
          <w:rtl/>
        </w:rPr>
        <w:t xml:space="preserve">« إِنَّ اللَّهَ اصْطَفَاهُ عَلَیْکُمْ وَزَادَهُ بَسْطَةً فِی الْعِلْمِ وَالْجِسْمِ » : 247</w:t>
      </w:r>
    </w:p>
    <w:p>
      <w:pPr>
        <w:pStyle w:val="BookText"/>
      </w:pPr>
      <w:r>
        <w:rPr>
          <w:rFonts w:ascii="IRNazanin" w:hAnsi="IRNazanin" w:eastAsia="IRNazanin" w:cs="IRNazanin"/>
          <w:lang w:bidi="fa-IR"/>
          <w:color w:val="111111"/>
          <w:sz w:val="28"/>
          <w:szCs w:val="28"/>
          <w:rtl/>
        </w:rPr>
        <w:t xml:space="preserve">تأتی فی سورة محمّد صلّی الله علیه وآه الآیة : 30، ص182ح 1.</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 : 257</w:t>
      </w:r>
    </w:p>
    <w:p>
      <w:pPr>
        <w:pStyle w:val="BookText"/>
      </w:pPr>
      <w:r>
        <w:rPr>
          <w:rFonts w:ascii="IRNazanin" w:hAnsi="IRNazanin" w:eastAsia="IRNazanin" w:cs="IRNazanin"/>
          <w:lang w:bidi="fa-IR"/>
          <w:color w:val="111111"/>
          <w:sz w:val="28"/>
          <w:szCs w:val="28"/>
          <w:rtl/>
        </w:rPr>
        <w:t xml:space="preserve">تأتی فی سورة القدر، ص203 ح 8.</w:t>
      </w:r>
    </w:p>
    <w:p>
      <w:pPr>
        <w:pStyle w:val="BookText"/>
      </w:pPr>
      <w:r>
        <w:rPr>
          <w:rFonts w:ascii="Amiri" w:hAnsi="Amiri" w:eastAsia="Amiri" w:cs="Amiri"/>
          <w:lang w:bidi="ar-SA"/>
          <w:color w:val="111111"/>
          <w:sz w:val="28"/>
          <w:szCs w:val="28"/>
          <w:rtl/>
        </w:rPr>
        <w:t xml:space="preserve">«یَا أَیُّهَا الَّذِینَ آمَنُوا لَا تُبْطِلُوا صَدَقَاتِکُمْ بِالْمَنِّ وَالْأَذَی » : 264</w:t>
      </w:r>
    </w:p>
    <w:p>
      <w:pPr>
        <w:pStyle w:val="BookText"/>
      </w:pPr>
      <w:r>
        <w:rPr>
          <w:rFonts w:ascii="IRNazanin" w:hAnsi="IRNazanin" w:eastAsia="IRNazanin" w:cs="IRNazanin"/>
          <w:lang w:bidi="fa-IR"/>
          <w:color w:val="111111"/>
          <w:sz w:val="28"/>
          <w:szCs w:val="28"/>
          <w:rtl/>
        </w:rPr>
        <w:t xml:space="preserve">تأتی فی ص412 ح 1 وص513.</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 : 275</w:t>
      </w:r>
    </w:p>
    <w:p>
      <w:pPr>
        <w:pStyle w:val="BookText"/>
      </w:pPr>
      <w:r>
        <w:rPr>
          <w:rFonts w:ascii="IRNazanin" w:hAnsi="IRNazanin" w:eastAsia="IRNazanin" w:cs="IRNazanin"/>
          <w:lang w:bidi="fa-IR"/>
          <w:color w:val="111111"/>
          <w:sz w:val="28"/>
          <w:szCs w:val="28"/>
          <w:rtl/>
        </w:rPr>
        <w:t xml:space="preserve">تأتی فی سورة النجم، الآیة : 32، ص 185.</w:t>
      </w:r>
    </w:p>
    <w:p>
      <w:pPr>
        <w:pStyle w:val="BookText"/>
      </w:pPr>
      <w:r>
        <w:rPr>
          <w:rFonts w:ascii="Amiri" w:hAnsi="Amiri" w:eastAsia="Amiri" w:cs="Amiri"/>
          <w:lang w:bidi="ar-SA"/>
          <w:color w:val="111111"/>
          <w:sz w:val="28"/>
          <w:szCs w:val="28"/>
          <w:rtl/>
        </w:rPr>
        <w:t xml:space="preserve">« وَمَنْ یَکْتُمْهَا فَإِنَّهُ آثِمٌ قَلْبُهُ » : 283</w:t>
      </w:r>
    </w:p>
    <w:p>
      <w:pPr>
        <w:pStyle w:val="BookText"/>
      </w:pPr>
      <w:r>
        <w:rPr>
          <w:rFonts w:ascii="IRNazanin" w:hAnsi="IRNazanin" w:eastAsia="IRNazanin" w:cs="IRNazanin"/>
          <w:lang w:bidi="fa-IR"/>
          <w:color w:val="111111"/>
          <w:sz w:val="28"/>
          <w:szCs w:val="28"/>
          <w:rtl/>
        </w:rPr>
        <w:t xml:space="preserve">تأتی فی سورة النجم، الآیة : 32، ص 186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4" w:name="pg19425_207447"/>
    <w:bookmarkEnd w:id="84"/>
    <w:p>
      <w:pPr>
        <w:pStyle w:val="Heading4"/>
      </w:pPr>
      <w:bookmarkStart w:id="599" w:name="_Toc176"/>
      <w:r>
        <w:t>4- باب ما ورد عنه علیه السلام فی سورة آل عمران</w:t>
      </w:r>
      <w:bookmarkEnd w:id="599"/>
    </w:p>
    <w:p>
      <w:pPr>
        <w:pStyle w:val="Heading5"/>
      </w:pPr>
      <w:bookmarkStart w:id="600" w:name="_Toc177"/>
      <w:r>
        <w:t>اشارة</w:t>
      </w:r>
      <w:bookmarkEnd w:id="600"/>
    </w:p>
    <w:p>
      <w:pPr>
        <w:pStyle w:val="BookText"/>
      </w:pPr>
      <w:r>
        <w:rPr>
          <w:rFonts w:ascii="Amiri" w:hAnsi="Amiri" w:eastAsia="Amiri" w:cs="Amiri"/>
          <w:lang w:bidi="ar-SA"/>
          <w:color w:val="111111"/>
          <w:sz w:val="28"/>
          <w:szCs w:val="28"/>
          <w:rtl/>
        </w:rPr>
        <w:t xml:space="preserve">« وَمَا یَعْلَمُ تَأْوِیلَهُ إِلَّا اللَّهُ وَالرَّاسِخُونَ فِی الْعِلْمِ » :7</w:t>
      </w:r>
    </w:p>
    <w:p>
      <w:pPr>
        <w:pStyle w:val="BookText"/>
      </w:pPr>
      <w:r>
        <w:rPr>
          <w:rFonts w:ascii="IRNazanin" w:hAnsi="IRNazanin" w:eastAsia="IRNazanin" w:cs="IRNazanin"/>
          <w:lang w:bidi="fa-IR"/>
          <w:color w:val="111111"/>
          <w:sz w:val="28"/>
          <w:szCs w:val="28"/>
          <w:rtl/>
        </w:rPr>
        <w:t xml:space="preserve">تأتی فی سورة القدر ص203 ضمن ح8.</w:t>
      </w:r>
    </w:p>
    <w:p>
      <w:pPr>
        <w:pStyle w:val="BookText"/>
      </w:pPr>
      <w:r>
        <w:rPr>
          <w:rFonts w:ascii="Amiri" w:hAnsi="Amiri" w:eastAsia="Amiri" w:cs="Amiri"/>
          <w:lang w:bidi="ar-SA"/>
          <w:color w:val="111111"/>
          <w:sz w:val="28"/>
          <w:szCs w:val="28"/>
          <w:rtl/>
        </w:rPr>
        <w:t xml:space="preserve">«إِنَّ الدِّینَ عِنْدَ اللَّهِ الْإِسْلَامُ » :19</w:t>
      </w:r>
    </w:p>
    <w:p>
      <w:pPr>
        <w:pStyle w:val="Heading5"/>
      </w:pPr>
      <w:bookmarkStart w:id="601" w:name="_Toc178"/>
      <w:r>
        <w:t>الجواد، عن آبائه، عن رسول الله صلّی الله علیه وآله</w:t>
      </w:r>
      <w:bookmarkEnd w:id="601"/>
    </w:p>
    <w:p>
      <w:pPr>
        <w:pStyle w:val="BookText"/>
      </w:pPr>
      <w:r>
        <w:rPr>
          <w:rFonts w:ascii="IRNazanin" w:hAnsi="IRNazanin" w:eastAsia="IRNazanin" w:cs="IRNazanin"/>
          <w:lang w:bidi="fa-IR"/>
          <w:color w:val="111111"/>
          <w:sz w:val="28"/>
          <w:szCs w:val="28"/>
          <w:rtl/>
        </w:rPr>
        <w:t xml:space="preserve">1- الکافی: عدّة من أصحابنا، عن أحمد بن محمّد، عن عبدالعظیم بن عبدالله الحسنی، عن أبی جعفر الثانی، عن أبیه، عن جدّه صلوات الله علیهم، قال:</w:t>
      </w:r>
    </w:p>
    <w:p>
      <w:pPr>
        <w:pStyle w:val="BookText"/>
      </w:pPr>
      <w:r>
        <w:rPr>
          <w:rFonts w:ascii="IRNazanin" w:hAnsi="IRNazanin" w:eastAsia="IRNazanin" w:cs="IRNazanin"/>
          <w:lang w:bidi="fa-IR"/>
          <w:color w:val="111111"/>
          <w:sz w:val="28"/>
          <w:szCs w:val="28"/>
          <w:rtl/>
        </w:rPr>
        <w:t xml:space="preserve">قال أمیر المؤمنین علیه السلام : قال رسول الله صلّی الله علیه وآله : إنّ الله خلق الإسلام، فجعل له عرصة، وجعل له نوراً، وجعل له حصناً، وجعل له ناصراً.</w:t>
      </w:r>
    </w:p>
    <w:p>
      <w:pPr>
        <w:pStyle w:val="BookText"/>
      </w:pPr>
      <w:r>
        <w:rPr>
          <w:rFonts w:ascii="Amiri" w:hAnsi="Amiri" w:eastAsia="Amiri" w:cs="Amiri"/>
          <w:lang w:bidi="ar-SA"/>
          <w:color w:val="111111"/>
          <w:sz w:val="28"/>
          <w:szCs w:val="28"/>
          <w:rtl/>
        </w:rPr>
        <w:t xml:space="preserve">فأمّا عَرَصَتَهُ فالقرآن، وأمّا نوره فالحکمة، وأمّا حِصنه فالمعروف، وأمّا أنصاره فأنا وأهلّ بیتی وشیعتنا.</w:t>
      </w:r>
    </w:p>
    <w:p>
      <w:pPr>
        <w:pStyle w:val="BookText"/>
      </w:pPr>
      <w:r>
        <w:rPr>
          <w:rFonts w:ascii="IRNazanin" w:hAnsi="IRNazanin" w:eastAsia="IRNazanin" w:cs="IRNazanin"/>
          <w:lang w:bidi="fa-IR"/>
          <w:color w:val="111111"/>
          <w:sz w:val="28"/>
          <w:szCs w:val="28"/>
          <w:rtl/>
        </w:rPr>
        <w:t xml:space="preserve">فأحِبّوا أهلَ بیتی وشیعتَهم وأنصارهم، فإنّه لمّا اُسرِیَ بی إلی السماء الدنیا ، فَنَسبنی جبرئیل علیه السلام لأهل السماء، إستودع الله حُبّی وحبّ أهل بیتی وشیعتهم فی قلوب الملائکة، فهو عندهم ودیعة إلی یوم القیامة.</w:t>
      </w:r>
    </w:p>
    <w:p>
      <w:pPr>
        <w:pStyle w:val="BookText"/>
      </w:pPr>
      <w:r>
        <w:rPr>
          <w:rFonts w:ascii="Amiri" w:hAnsi="Amiri" w:eastAsia="Amiri" w:cs="Amiri"/>
          <w:lang w:bidi="ar-SA"/>
          <w:color w:val="111111"/>
          <w:sz w:val="28"/>
          <w:szCs w:val="28"/>
          <w:rtl/>
        </w:rPr>
        <w:t xml:space="preserve">ثمّ هبط بی إلی أهل الأرض، فنَسبنی إلی أهل الأرض، فاستودع الله عزّ وجلّ حُبّی وحُبَّ أهل بیتی وشیعتهم فی قلوب مؤمنی اُمَّتی، فمؤمنوا اُمّتی یحفظون ودیعتی فی أهل بیتی إلی یوم القیامة، ألا فلو أنّ الرجل من اُمّتی عبد الله عزّوجلّ عمره أیّام</w:t>
      </w:r>
    </w:p>
    <w:p>
      <w:pPr>
        <w:pStyle w:val="BookText"/>
      </w:pPr>
      <w:r>
        <w:rPr>
          <w:rFonts w:ascii="IRNazanin" w:hAnsi="IRNazanin" w:eastAsia="IRNazanin" w:cs="IRNazanin"/>
          <w:lang w:bidi="fa-IR"/>
          <w:color w:val="111111"/>
          <w:sz w:val="28"/>
          <w:szCs w:val="28"/>
          <w:rtl/>
        </w:rPr>
        <w:t xml:space="preserve">الدنیا، ثمّ لقی الله عزّ وجلّ مبغضاً لأهل بیتی وشیعتی، ما فرجّ الله صدره إلاّ عن النفاق.</w:t>
      </w:r>
    </w:p>
    <w:p>
      <w:pPr>
        <w:pStyle w:val="BookText"/>
      </w:pPr>
      <w:r>
        <w:rPr>
          <w:rFonts w:ascii="IRNazanin" w:hAnsi="IRNazanin" w:eastAsia="IRNazanin" w:cs="IRNazanin"/>
          <w:lang w:bidi="fa-IR"/>
          <w:color w:val="111111"/>
          <w:sz w:val="28"/>
          <w:szCs w:val="28"/>
          <w:rtl/>
        </w:rPr>
        <w:t xml:space="preserve">بشارة المصطفی : محمّد بن علیّ بن عبدالصمد، عن أبیه، عن جدّه، عن أحمد بن محمّد بن عبّاد الرازی، عن عبد العظیم الحسنی (مثله) .</w:t>
      </w:r>
      <w:r>
        <w:rPr>
          <w:rStyle w:val="FootnoteReference"/>
        </w:rPr>
        <w:footnoteReference w:id="627"/>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الَّذِینَ یَشْتَرُونَ بِعَهْدِ اللَّهِ وَأَیْمَانِهِمْ ثَمَنًا قَلِیلًا...» : 77.</w:t>
      </w:r>
    </w:p>
    <w:p>
      <w:pPr>
        <w:pStyle w:val="BookText"/>
      </w:pPr>
      <w:r>
        <w:rPr>
          <w:rFonts w:ascii="IRNazanin" w:hAnsi="IRNazanin" w:eastAsia="IRNazanin" w:cs="IRNazanin"/>
          <w:lang w:bidi="fa-IR"/>
          <w:color w:val="111111"/>
          <w:sz w:val="28"/>
          <w:szCs w:val="28"/>
          <w:rtl/>
        </w:rPr>
        <w:t xml:space="preserve">تأتی فی سورة النجم الآیة : 32، ص 186ح 1.</w:t>
      </w:r>
    </w:p>
    <w:p>
      <w:pPr>
        <w:pStyle w:val="BookText"/>
      </w:pPr>
      <w:r>
        <w:rPr>
          <w:rFonts w:ascii="Amiri" w:hAnsi="Amiri" w:eastAsia="Amiri" w:cs="Amiri"/>
          <w:lang w:bidi="ar-SA"/>
          <w:color w:val="111111"/>
          <w:sz w:val="28"/>
          <w:szCs w:val="28"/>
          <w:rtl/>
        </w:rPr>
        <w:t xml:space="preserve">«وَمَا مُحَمَّدٌ إِلَّا رَسُولٌ قَدْ خَلَتْ مِنْ قَبْلِهِ الرُّسُلُ» : 144 .</w:t>
      </w:r>
    </w:p>
    <w:p>
      <w:pPr>
        <w:pStyle w:val="BookText"/>
      </w:pPr>
      <w:r>
        <w:rPr>
          <w:rFonts w:ascii="IRNazanin" w:hAnsi="IRNazanin" w:eastAsia="IRNazanin" w:cs="IRNazanin"/>
          <w:lang w:bidi="fa-IR"/>
          <w:color w:val="111111"/>
          <w:sz w:val="28"/>
          <w:szCs w:val="28"/>
          <w:rtl/>
        </w:rPr>
        <w:t xml:space="preserve">تأتی فی سورة القدر ، ص197 ح 4.</w:t>
      </w:r>
    </w:p>
    <w:p>
      <w:pPr>
        <w:pStyle w:val="BookText"/>
      </w:pPr>
      <w:r>
        <w:rPr>
          <w:rFonts w:ascii="Amiri" w:hAnsi="Amiri" w:eastAsia="Amiri" w:cs="Amiri"/>
          <w:lang w:bidi="ar-SA"/>
          <w:color w:val="111111"/>
          <w:sz w:val="28"/>
          <w:szCs w:val="28"/>
          <w:rtl/>
        </w:rPr>
        <w:t xml:space="preserve">« فَاعْفُ عَنْهُمْ وَاسْتَغْفِرْ لَهُمْ وَشَاوِرْهُمْ فِی الْأَمْرِ » : 159</w:t>
      </w:r>
    </w:p>
    <w:p>
      <w:pPr>
        <w:pStyle w:val="BookText"/>
      </w:pPr>
      <w:r>
        <w:rPr>
          <w:rFonts w:ascii="IRNazanin" w:hAnsi="IRNazanin" w:eastAsia="IRNazanin" w:cs="IRNazanin"/>
          <w:lang w:bidi="fa-IR"/>
          <w:color w:val="111111"/>
          <w:sz w:val="28"/>
          <w:szCs w:val="28"/>
          <w:rtl/>
        </w:rPr>
        <w:t xml:space="preserve">تأتی فی باب ما ورد فی المشاورة، ص 456 ح 1.</w:t>
      </w:r>
    </w:p>
    <w:p>
      <w:pPr>
        <w:pStyle w:val="BookText"/>
      </w:pPr>
      <w:r>
        <w:rPr>
          <w:rFonts w:ascii="Amiri" w:hAnsi="Amiri" w:eastAsia="Amiri" w:cs="Amiri"/>
          <w:lang w:bidi="ar-SA"/>
          <w:color w:val="111111"/>
          <w:sz w:val="28"/>
          <w:szCs w:val="28"/>
          <w:rtl/>
        </w:rPr>
        <w:t xml:space="preserve">« وَمَنْ یَغْلُلْ یَأْتِ بِمَا غَلَّ یَوْمَ الْقِیَامَةِ » : 161.</w:t>
      </w:r>
    </w:p>
    <w:p>
      <w:pPr>
        <w:pStyle w:val="BookText"/>
      </w:pPr>
      <w:r>
        <w:rPr>
          <w:rFonts w:ascii="IRNazanin" w:hAnsi="IRNazanin" w:eastAsia="IRNazanin" w:cs="IRNazanin"/>
          <w:lang w:bidi="fa-IR"/>
          <w:color w:val="111111"/>
          <w:sz w:val="28"/>
          <w:szCs w:val="28"/>
          <w:rtl/>
        </w:rPr>
        <w:t xml:space="preserve">تأتی فی سورة النجم، الآیة : 32، ص 186 ح1.</w:t>
      </w:r>
    </w:p>
    <w:p>
      <w:pPr>
        <w:pStyle w:val="BookText"/>
      </w:pPr>
      <w:r>
        <w:rPr>
          <w:rFonts w:ascii="Amiri" w:hAnsi="Amiri" w:eastAsia="Amiri" w:cs="Amiri"/>
          <w:lang w:bidi="ar-SA"/>
          <w:color w:val="111111"/>
          <w:sz w:val="28"/>
          <w:szCs w:val="28"/>
          <w:rtl/>
        </w:rPr>
        <w:t xml:space="preserve">«وَلَا تَحْسَبَنَّ الَّذِینَ قُتِلُوا فِی سَبِیلِ اللَّهِ أَمْوَاتًا بَلْ أَحْیَاءٌ عِنْدَ رَبِّهِمْ یُرْزَقُونَ » : 169</w:t>
      </w:r>
    </w:p>
    <w:p>
      <w:pPr>
        <w:pStyle w:val="BookText"/>
      </w:pPr>
      <w:r>
        <w:rPr>
          <w:rFonts w:ascii="IRNazanin" w:hAnsi="IRNazanin" w:eastAsia="IRNazanin" w:cs="IRNazanin"/>
          <w:lang w:bidi="fa-IR"/>
          <w:color w:val="111111"/>
          <w:sz w:val="28"/>
          <w:szCs w:val="28"/>
          <w:rtl/>
        </w:rPr>
        <w:t xml:space="preserve">2- الکافی : محمّد بن یحیی، عن أحمد بن محمّد بن عیسی ؛ ومحمّد بن أبی عبدالله ؛ ومحمّد بن الحسین، عن سهل بن زیاد جمیعاً، عن الحسن بن العبّاس بن الحریش، عن أبی جعفر الثانی علیه السلام:</w:t>
      </w:r>
    </w:p>
    <w:p>
      <w:pPr>
        <w:pStyle w:val="BookText"/>
      </w:pPr>
      <w:r>
        <w:rPr>
          <w:rFonts w:ascii="IRNazanin" w:hAnsi="IRNazanin" w:eastAsia="IRNazanin" w:cs="IRNazanin"/>
          <w:lang w:bidi="fa-IR"/>
          <w:color w:val="111111"/>
          <w:sz w:val="28"/>
          <w:szCs w:val="28"/>
          <w:rtl/>
        </w:rPr>
        <w:t xml:space="preserve">إنّ أمیر المؤمنین علیه السلام قال لأبی بکر یوماً :</w:t>
      </w:r>
    </w:p>
    <w:p>
      <w:pPr>
        <w:pStyle w:val="BookText"/>
      </w:pPr>
      <w:r>
        <w:rPr>
          <w:rFonts w:ascii="Amiri" w:hAnsi="Amiri" w:eastAsia="Amiri" w:cs="Amiri"/>
          <w:lang w:bidi="ar-SA"/>
          <w:color w:val="111111"/>
          <w:sz w:val="28"/>
          <w:szCs w:val="28"/>
          <w:rtl/>
        </w:rPr>
        <w:t xml:space="preserve">«وَلَا تَحْسَبَنَّ الَّذِینَ قُتِلُوا فِی سَبِیلِ اللَّهِ أَمْوَاتًا بَلْ أَحْیَاءٌ عِنْدَ رَبِّهِمْ یُرْزَقُونَ »</w:t>
      </w:r>
    </w:p>
    <w:p>
      <w:pPr>
        <w:pStyle w:val="BookText"/>
      </w:pPr>
      <w:r>
        <w:rPr>
          <w:rFonts w:ascii="IRNazanin" w:hAnsi="IRNazanin" w:eastAsia="IRNazanin" w:cs="IRNazanin"/>
          <w:lang w:bidi="fa-IR"/>
          <w:color w:val="111111"/>
          <w:sz w:val="28"/>
          <w:szCs w:val="28"/>
          <w:rtl/>
        </w:rPr>
        <w:t xml:space="preserve">وأشهد أنّ محمّداً صلّی الله علیه وآله رسول الله مات شهیداً، والله لیأتینّک، فأیقن إذا جاءک، فإنّ الشیطان غیر متخیّل به؛</w:t>
      </w:r>
    </w:p>
    <w:p>
      <w:pPr>
        <w:pStyle w:val="BookText"/>
      </w:pPr>
      <w:r>
        <w:rPr>
          <w:rFonts w:ascii="IRNazanin" w:hAnsi="IRNazanin" w:eastAsia="IRNazanin" w:cs="IRNazanin"/>
          <w:lang w:bidi="fa-IR"/>
          <w:color w:val="111111"/>
          <w:sz w:val="28"/>
          <w:szCs w:val="28"/>
          <w:rtl/>
        </w:rPr>
        <w:t xml:space="preserve">فأخذ علیّ علیه السلام بید أبی بکر، فأراه النبیّ صلّی الله علیه وآله ؛ فقال له:</w:t>
      </w:r>
    </w:p>
    <w:p>
      <w:pPr>
        <w:pStyle w:val="BookText"/>
      </w:pPr>
      <w:r>
        <w:rPr>
          <w:rFonts w:ascii="IRNazanin" w:hAnsi="IRNazanin" w:eastAsia="IRNazanin" w:cs="IRNazanin"/>
          <w:lang w:bidi="fa-IR"/>
          <w:color w:val="111111"/>
          <w:sz w:val="28"/>
          <w:szCs w:val="28"/>
          <w:rtl/>
        </w:rPr>
        <w:t xml:space="preserve">یا أبا بکر! آمن بعلیّ وبأحد عشر من ولده، إنّهم مثلی إلآّ النبوّة، وتب إلی الله ممّا فی یدک، فإنّه لا حقّ لک فیه.</w:t>
      </w:r>
    </w:p>
    <w:p>
      <w:pPr>
        <w:pStyle w:val="BookText"/>
      </w:pPr>
      <w:r>
        <w:rPr>
          <w:rFonts w:ascii="IRNazanin" w:hAnsi="IRNazanin" w:eastAsia="IRNazanin" w:cs="IRNazanin"/>
          <w:lang w:bidi="fa-IR"/>
          <w:color w:val="111111"/>
          <w:sz w:val="28"/>
          <w:szCs w:val="28"/>
          <w:rtl/>
        </w:rPr>
        <w:t xml:space="preserve">قال : ثمّ ذهب فلم یره.</w:t>
      </w:r>
    </w:p>
    <w:p>
      <w:pPr>
        <w:pStyle w:val="BookText"/>
      </w:pPr>
      <w:r>
        <w:rPr>
          <w:rFonts w:ascii="IRNazanin" w:hAnsi="IRNazanin" w:eastAsia="IRNazanin" w:cs="IRNazanin"/>
          <w:lang w:bidi="fa-IR"/>
          <w:color w:val="111111"/>
          <w:sz w:val="28"/>
          <w:szCs w:val="28"/>
          <w:rtl/>
        </w:rPr>
        <w:t xml:space="preserve">بصائر الدرجات : أحمد بن إسحاق، عن الحسن بن عبّاس بن حریش، عن أبی جعفر علیه السلام قال : سأل أبا عبدالله علیه السلام رجل - فی حدیث، إلی أن قال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5" w:name="pg19425_207449"/>
    <w:bookmarkEnd w:id="85"/>
    <w:p>
      <w:pPr>
        <w:pStyle w:val="BookText"/>
      </w:pPr>
      <w:r>
        <w:rPr>
          <w:rFonts w:ascii="IRNazanin" w:hAnsi="IRNazanin" w:eastAsia="IRNazanin" w:cs="IRNazanin"/>
          <w:lang w:bidi="fa-IR"/>
          <w:color w:val="111111"/>
          <w:sz w:val="28"/>
          <w:szCs w:val="28"/>
          <w:rtl/>
        </w:rPr>
        <w:t xml:space="preserve">فإنّ ممّا ذکر علیّ بن أبی طالب علیه السلام من الحوائج أنه قال لأبی بکر یوماً (نحوه)</w:t>
      </w:r>
      <w:r>
        <w:rPr>
          <w:rStyle w:val="FootnoteReference"/>
        </w:rPr>
        <w:footnoteReference w:id="628"/>
      </w:r>
    </w:p>
    <w:p>
      <w:pPr>
        <w:pStyle w:val="Heading4"/>
      </w:pPr>
      <w:bookmarkStart w:id="602" w:name="_Toc179"/>
      <w:r>
        <w:t>5- باب ما ورد عنه علیه السلام فی سورة النساء</w:t>
      </w:r>
      <w:bookmarkEnd w:id="602"/>
    </w:p>
    <w:p>
      <w:pPr>
        <w:pStyle w:val="BookText"/>
      </w:pPr>
      <w:r>
        <w:rPr>
          <w:rFonts w:ascii="Amiri" w:hAnsi="Amiri" w:eastAsia="Amiri" w:cs="Amiri"/>
          <w:lang w:bidi="ar-SA"/>
          <w:color w:val="111111"/>
          <w:sz w:val="28"/>
          <w:szCs w:val="28"/>
          <w:rtl/>
        </w:rPr>
        <w:t xml:space="preserve">« إِنَّمَا یَأْکُلُونَ فِی بُطُونِهِمْ نَارًا وَسَیَصْلَوْنَ سَعِیرًا » : 10</w:t>
      </w:r>
    </w:p>
    <w:p>
      <w:pPr>
        <w:pStyle w:val="BookText"/>
      </w:pPr>
      <w:r>
        <w:rPr>
          <w:rFonts w:ascii="IRNazanin" w:hAnsi="IRNazanin" w:eastAsia="IRNazanin" w:cs="IRNazanin"/>
          <w:lang w:bidi="fa-IR"/>
          <w:color w:val="111111"/>
          <w:sz w:val="28"/>
          <w:szCs w:val="28"/>
          <w:rtl/>
        </w:rPr>
        <w:t xml:space="preserve">تأتی فی سورة النجم، الآیة : 32، ص 185 ح1 .</w:t>
      </w:r>
    </w:p>
    <w:p>
      <w:pPr>
        <w:pStyle w:val="BookText"/>
      </w:pPr>
      <w:r>
        <w:rPr>
          <w:rFonts w:ascii="Amiri" w:hAnsi="Amiri" w:eastAsia="Amiri" w:cs="Amiri"/>
          <w:lang w:bidi="ar-SA"/>
          <w:color w:val="111111"/>
          <w:sz w:val="28"/>
          <w:szCs w:val="28"/>
          <w:rtl/>
        </w:rPr>
        <w:t xml:space="preserve">« وَاسْأَلُوا اللَّهَ مِنْ فَضْلِهِ » : 32</w:t>
      </w:r>
    </w:p>
    <w:p>
      <w:pPr>
        <w:pStyle w:val="BookText"/>
      </w:pPr>
      <w:r>
        <w:rPr>
          <w:rFonts w:ascii="IRNazanin" w:hAnsi="IRNazanin" w:eastAsia="IRNazanin" w:cs="IRNazanin"/>
          <w:lang w:bidi="fa-IR"/>
          <w:color w:val="111111"/>
          <w:sz w:val="28"/>
          <w:szCs w:val="28"/>
          <w:rtl/>
        </w:rPr>
        <w:t xml:space="preserve">تأتی فی باب فضل ذکر الله تعالی من طلوع الفجر إلی طلوع الشمس ص 396ح1</w:t>
      </w:r>
    </w:p>
    <w:p>
      <w:pPr>
        <w:pStyle w:val="BookText"/>
      </w:pPr>
      <w:r>
        <w:rPr>
          <w:rFonts w:ascii="Amiri" w:hAnsi="Amiri" w:eastAsia="Amiri" w:cs="Amiri"/>
          <w:lang w:bidi="ar-SA"/>
          <w:color w:val="111111"/>
          <w:sz w:val="28"/>
          <w:szCs w:val="28"/>
          <w:rtl/>
        </w:rPr>
        <w:t xml:space="preserve">« فَجَزَاؤُهُ جَهَنَّمُ خَالِدًا فِیهَا ...» : 93</w:t>
      </w:r>
    </w:p>
    <w:p>
      <w:pPr>
        <w:pStyle w:val="BookText"/>
      </w:pPr>
      <w:r>
        <w:rPr>
          <w:rFonts w:ascii="IRNazanin" w:hAnsi="IRNazanin" w:eastAsia="IRNazanin" w:cs="IRNazanin"/>
          <w:lang w:bidi="fa-IR"/>
          <w:color w:val="111111"/>
          <w:sz w:val="28"/>
          <w:szCs w:val="28"/>
          <w:rtl/>
        </w:rPr>
        <w:t xml:space="preserve">تأتی فی سورة النجم، الآیة : 32، ص185 ح1.</w:t>
      </w:r>
    </w:p>
    <w:p>
      <w:pPr>
        <w:pStyle w:val="Heading4"/>
      </w:pPr>
      <w:bookmarkStart w:id="603" w:name="_Toc180"/>
      <w:r>
        <w:t>6- باب ما ورد عنه علیه السلام فی سورة المائدة</w:t>
      </w:r>
      <w:bookmarkEnd w:id="603"/>
    </w:p>
    <w:p>
      <w:pPr>
        <w:pStyle w:val="BookText"/>
      </w:pPr>
      <w:r>
        <w:rPr>
          <w:rFonts w:ascii="Amiri" w:hAnsi="Amiri" w:eastAsia="Amiri" w:cs="Amiri"/>
          <w:lang w:bidi="ar-SA"/>
          <w:color w:val="111111"/>
          <w:sz w:val="28"/>
          <w:szCs w:val="28"/>
          <w:rtl/>
        </w:rPr>
        <w:t xml:space="preserve">«یَا أَیُّهَا الَّذِینَ آمَنُوا أَوْفُوا بِالْعُقُودِ» : 1</w:t>
      </w:r>
    </w:p>
    <w:p>
      <w:pPr>
        <w:pStyle w:val="BookText"/>
      </w:pPr>
      <w:r>
        <w:rPr>
          <w:rFonts w:ascii="IRNazanin" w:hAnsi="IRNazanin" w:eastAsia="IRNazanin" w:cs="IRNazanin"/>
          <w:lang w:bidi="fa-IR"/>
          <w:color w:val="111111"/>
          <w:sz w:val="28"/>
          <w:szCs w:val="28"/>
          <w:rtl/>
        </w:rPr>
        <w:t xml:space="preserve">1- تفسیر القمّی: أخبرنا الحسین</w:t>
      </w:r>
      <w:r>
        <w:rPr>
          <w:rStyle w:val="FootnoteReference"/>
        </w:rPr>
        <w:footnoteReference w:id="629"/>
      </w:r>
      <w:r>
        <w:rPr>
          <w:rFonts w:ascii="IRNazanin" w:hAnsi="IRNazanin" w:eastAsia="IRNazanin" w:cs="IRNazanin"/>
          <w:lang w:bidi="fa-IR"/>
          <w:color w:val="111111"/>
          <w:sz w:val="28"/>
          <w:szCs w:val="28"/>
          <w:rtl/>
        </w:rPr>
        <w:t xml:space="preserve">بن محمّد بن عامر، عن المعلّی بن محمّد البصری، عن ابن أبی عمیر</w:t>
      </w:r>
      <w:r>
        <w:rPr>
          <w:rStyle w:val="FootnoteReference"/>
        </w:rPr>
        <w:footnoteReference w:id="630"/>
      </w:r>
      <w:r>
        <w:rPr>
          <w:rFonts w:ascii="IRNazanin" w:hAnsi="IRNazanin" w:eastAsia="IRNazanin" w:cs="IRNazanin"/>
          <w:lang w:bidi="fa-IR"/>
          <w:color w:val="111111"/>
          <w:sz w:val="28"/>
          <w:szCs w:val="28"/>
          <w:rtl/>
        </w:rPr>
        <w:t xml:space="preserve">، عن أبی جعفر الثانی علیه السلام فی قوله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أَوْفُوا بِالْعُقُودِ» و قال :</w:t>
      </w:r>
    </w:p>
    <w:p>
      <w:pPr>
        <w:pStyle w:val="BookText"/>
      </w:pPr>
      <w:r>
        <w:rPr>
          <w:rFonts w:ascii="IRNazanin" w:hAnsi="IRNazanin" w:eastAsia="IRNazanin" w:cs="IRNazanin"/>
          <w:lang w:bidi="fa-IR"/>
          <w:color w:val="111111"/>
          <w:sz w:val="28"/>
          <w:szCs w:val="28"/>
          <w:rtl/>
        </w:rPr>
        <w:t xml:space="preserve">إنّ رسول الله صلّی الله علیه وآله عقد علیهم لعلیّ علیه السلام بالخلافة فی عشرة مواطن ؛ ثمّ أنزل الله تعالی :</w:t>
      </w:r>
    </w:p>
    <w:p>
      <w:pPr>
        <w:pStyle w:val="BookText"/>
      </w:pPr>
      <w:r>
        <w:rPr>
          <w:rFonts w:ascii="Amiri" w:hAnsi="Amiri" w:eastAsia="Amiri" w:cs="Amiri"/>
          <w:lang w:bidi="ar-SA"/>
          <w:color w:val="111111"/>
          <w:sz w:val="28"/>
          <w:szCs w:val="28"/>
          <w:rtl/>
        </w:rPr>
        <w:t xml:space="preserve">«یَا أَیُّهَا الَّذِینَ آمَنُوا أَوْفُوا بِالْعُقُودِ» الّتی عقدت علیکم لأمیر المؤمنین علیه السلام .</w:t>
      </w:r>
    </w:p>
    <w:p>
      <w:pPr>
        <w:pStyle w:val="BookText"/>
      </w:pPr>
      <w:r>
        <w:rPr>
          <w:rFonts w:ascii="IRNazanin" w:hAnsi="IRNazanin" w:eastAsia="IRNazanin" w:cs="IRNazanin"/>
          <w:lang w:bidi="fa-IR"/>
          <w:color w:val="111111"/>
          <w:sz w:val="28"/>
          <w:szCs w:val="28"/>
          <w:rtl/>
        </w:rPr>
        <w:t xml:space="preserve">سعد السعود: قال ابن طاووس: فیما نذکره من کتاب تفسیر للقرآن عتیق</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بلفظ حفص، عن عبد السلام الإصفهانی، عن أبی جعفر علیه السلام (مثله) .</w:t>
      </w:r>
      <w:r>
        <w:rPr>
          <w:rStyle w:val="FootnoteReference"/>
        </w:rPr>
        <w:footnoteReference w:id="632"/>
      </w:r>
    </w:p>
    <w:p>
      <w:pPr>
        <w:pStyle w:val="BookText"/>
      </w:pPr>
      <w:r>
        <w:rPr>
          <w:rFonts w:ascii="Amiri" w:hAnsi="Amiri" w:eastAsia="Amiri" w:cs="Amiri"/>
          <w:lang w:bidi="ar-SA"/>
          <w:color w:val="111111"/>
          <w:sz w:val="28"/>
          <w:szCs w:val="28"/>
          <w:rtl/>
        </w:rPr>
        <w:t xml:space="preserve">« وَمَا أُهِلَّ لِغَیْرِ اللَّهِ بِهِ وَالْمُنْخَنِقَةُ وَالْمَوْقُوذَةُ وَالْمُتَرَدِّیَةُ وَالنَّطِیحَةُ وَمَا أَکَلَ السَّبُعُ إِلَّا مَا ذَکَّیْتُمْ وَمَا ذُبِحَ عَلَی النُّصُبِ وَأَنْ تَسْتَقْسِمُوا بِالْأَزْلَامِ ذَلِکُمْ فِسْقٌ» : 3</w:t>
      </w:r>
    </w:p>
    <w:p>
      <w:pPr>
        <w:pStyle w:val="BookText"/>
      </w:pPr>
      <w:r>
        <w:rPr>
          <w:rFonts w:ascii="IRNazanin" w:hAnsi="IRNazanin" w:eastAsia="IRNazanin" w:cs="IRNazanin"/>
          <w:lang w:bidi="fa-IR"/>
          <w:color w:val="111111"/>
          <w:sz w:val="28"/>
          <w:szCs w:val="28"/>
          <w:rtl/>
        </w:rPr>
        <w:t xml:space="preserve">تأتی فی باب أنّه لا تحلّ النطیحة ، ولا المتردیّة ... ص490 ح 1.</w:t>
      </w:r>
    </w:p>
    <w:p>
      <w:pPr>
        <w:pStyle w:val="BookText"/>
      </w:pPr>
      <w:r>
        <w:rPr>
          <w:rFonts w:ascii="IRNazanin" w:hAnsi="IRNazanin" w:eastAsia="IRNazanin" w:cs="IRNazanin"/>
          <w:lang w:bidi="fa-IR"/>
          <w:color w:val="111111"/>
          <w:sz w:val="28"/>
          <w:szCs w:val="28"/>
          <w:rtl/>
        </w:rPr>
        <w:t xml:space="preserve">وفی باب تحریم الإستقسام بالأزلام، ص493.</w:t>
      </w:r>
    </w:p>
    <w:p>
      <w:pPr>
        <w:pStyle w:val="BookText"/>
      </w:pPr>
      <w:r>
        <w:rPr>
          <w:rFonts w:ascii="Amiri" w:hAnsi="Amiri" w:eastAsia="Amiri" w:cs="Amiri"/>
          <w:lang w:bidi="ar-SA"/>
          <w:color w:val="111111"/>
          <w:sz w:val="28"/>
          <w:szCs w:val="28"/>
          <w:rtl/>
        </w:rPr>
        <w:t xml:space="preserve">«إِنَّمَا جَزَاءُ الَّذِینَ یُحَارِبُونَ اللَّهَ وَرَسُولَهُ وَیَسْعَوْنَ فِی الْأَرْضِ فَسَادًا أَنْ یُقَتَّلُوا أَوْ یُصَلَّبُوا أَوْ تُقَطَّعَ أَیْدِیهِمْ وَأَرْجُلُهُمْ مِنْ خِلَافٍ أَوْ یُنْفَوْا مِنَ الْأَرْضِ ... إِلَّا الَّذِینَ تَابُوا مِنْ قَبْلِ أَنْ تَقْدِرُوا عَلَیْهِمْ ...» ... : 33 و 34.</w:t>
      </w:r>
    </w:p>
    <w:p>
      <w:pPr>
        <w:pStyle w:val="BookText"/>
      </w:pPr>
      <w:r>
        <w:rPr>
          <w:rFonts w:ascii="IRNazanin" w:hAnsi="IRNazanin" w:eastAsia="IRNazanin" w:cs="IRNazanin"/>
          <w:lang w:bidi="fa-IR"/>
          <w:color w:val="111111"/>
          <w:sz w:val="28"/>
          <w:szCs w:val="28"/>
          <w:rtl/>
        </w:rPr>
        <w:t xml:space="preserve">تأتی الآیة : 33 و 34 فی باب حکم المحارب وأقسامه ص505 ح1، 2.</w:t>
      </w:r>
    </w:p>
    <w:p>
      <w:pPr>
        <w:pStyle w:val="BookText"/>
      </w:pPr>
      <w:r>
        <w:rPr>
          <w:rFonts w:ascii="Amiri" w:hAnsi="Amiri" w:eastAsia="Amiri" w:cs="Amiri"/>
          <w:lang w:bidi="ar-SA"/>
          <w:color w:val="111111"/>
          <w:sz w:val="28"/>
          <w:szCs w:val="28"/>
          <w:rtl/>
        </w:rPr>
        <w:t xml:space="preserve">« مَنْ یُشْرِکْ بِاللَّهِ فَقَدْ حَرَّمَ اللَّهُ عَلَیْهِ الْجَنَّةَ » : 72</w:t>
      </w:r>
    </w:p>
    <w:p>
      <w:pPr>
        <w:pStyle w:val="BookText"/>
      </w:pPr>
      <w:r>
        <w:rPr>
          <w:rFonts w:ascii="IRNazanin" w:hAnsi="IRNazanin" w:eastAsia="IRNazanin" w:cs="IRNazanin"/>
          <w:lang w:bidi="fa-IR"/>
          <w:color w:val="111111"/>
          <w:sz w:val="28"/>
          <w:szCs w:val="28"/>
          <w:rtl/>
        </w:rPr>
        <w:t xml:space="preserve">تأتی فی سورة النجم، الآیة : 32، ص184 ح 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6" w:name="pg19425_207451"/>
    <w:bookmarkEnd w:id="86"/>
    <w:p>
      <w:pPr>
        <w:pStyle w:val="Heading4"/>
      </w:pPr>
      <w:bookmarkStart w:id="604" w:name="_Toc181"/>
      <w:r>
        <w:t>7- باب ما ورد عنه علیه السلام فی سورة الأنعام</w:t>
      </w:r>
      <w:bookmarkEnd w:id="604"/>
    </w:p>
    <w:p>
      <w:pPr>
        <w:pStyle w:val="BookText"/>
      </w:pPr>
      <w:r>
        <w:rPr>
          <w:rFonts w:ascii="Amiri" w:hAnsi="Amiri" w:eastAsia="Amiri" w:cs="Amiri"/>
          <w:lang w:bidi="ar-SA"/>
          <w:color w:val="111111"/>
          <w:sz w:val="28"/>
          <w:szCs w:val="28"/>
          <w:rtl/>
        </w:rPr>
        <w:t xml:space="preserve">«وَلِتُنْذِرَ أُمَّ الْقُرَی وَمَنْ حَوْلَهَا » : 92</w:t>
      </w:r>
    </w:p>
    <w:p>
      <w:pPr>
        <w:pStyle w:val="BookText"/>
      </w:pPr>
      <w:r>
        <w:rPr>
          <w:rFonts w:ascii="IRNazanin" w:hAnsi="IRNazanin" w:eastAsia="IRNazanin" w:cs="IRNazanin"/>
          <w:lang w:bidi="fa-IR"/>
          <w:color w:val="111111"/>
          <w:sz w:val="28"/>
          <w:szCs w:val="28"/>
          <w:rtl/>
        </w:rPr>
        <w:t xml:space="preserve">تأتی فی سورة الشوری، الآیة : 7، ص180؛</w:t>
      </w:r>
    </w:p>
    <w:p>
      <w:pPr>
        <w:pStyle w:val="BookText"/>
      </w:pPr>
      <w:r>
        <w:rPr>
          <w:rFonts w:ascii="IRNazanin" w:hAnsi="IRNazanin" w:eastAsia="IRNazanin" w:cs="IRNazanin"/>
          <w:lang w:bidi="fa-IR"/>
          <w:color w:val="111111"/>
          <w:sz w:val="28"/>
          <w:szCs w:val="28"/>
          <w:rtl/>
        </w:rPr>
        <w:t xml:space="preserve">وسورة الجمعة الآیة : 2، ص187ح1.</w:t>
      </w:r>
    </w:p>
    <w:p>
      <w:pPr>
        <w:pStyle w:val="BookText"/>
      </w:pPr>
      <w:r>
        <w:rPr>
          <w:rFonts w:ascii="Amiri" w:hAnsi="Amiri" w:eastAsia="Amiri" w:cs="Amiri"/>
          <w:lang w:bidi="ar-SA"/>
          <w:color w:val="111111"/>
          <w:sz w:val="28"/>
          <w:szCs w:val="28"/>
          <w:rtl/>
        </w:rPr>
        <w:t xml:space="preserve">«لَا تُدْرِکُهُ الْأَبْصَارُ » : 103</w:t>
      </w:r>
    </w:p>
    <w:p>
      <w:pPr>
        <w:pStyle w:val="BookText"/>
      </w:pPr>
      <w:r>
        <w:rPr>
          <w:rFonts w:ascii="IRNazanin" w:hAnsi="IRNazanin" w:eastAsia="IRNazanin" w:cs="IRNazanin"/>
          <w:lang w:bidi="fa-IR"/>
          <w:color w:val="111111"/>
          <w:sz w:val="28"/>
          <w:szCs w:val="28"/>
          <w:rtl/>
        </w:rPr>
        <w:t xml:space="preserve">تأتی فی احتجاجاته علیه السلام ص353 ح1 .</w:t>
      </w:r>
    </w:p>
    <w:p>
      <w:pPr>
        <w:pStyle w:val="BookText"/>
      </w:pPr>
      <w:r>
        <w:rPr>
          <w:rFonts w:ascii="Amiri" w:hAnsi="Amiri" w:eastAsia="Amiri" w:cs="Amiri"/>
          <w:lang w:bidi="ar-SA"/>
          <w:color w:val="111111"/>
          <w:sz w:val="28"/>
          <w:szCs w:val="28"/>
          <w:rtl/>
        </w:rPr>
        <w:t xml:space="preserve">« فَمَنِ اضْطُرَّ غَیْرَ بَاغٍ وَلَا عَادٍ » : 145</w:t>
      </w:r>
    </w:p>
    <w:p>
      <w:pPr>
        <w:pStyle w:val="BookText"/>
      </w:pPr>
      <w:r>
        <w:rPr>
          <w:rFonts w:ascii="IRNazanin" w:hAnsi="IRNazanin" w:eastAsia="IRNazanin" w:cs="IRNazanin"/>
          <w:lang w:bidi="fa-IR"/>
          <w:color w:val="111111"/>
          <w:sz w:val="28"/>
          <w:szCs w:val="28"/>
          <w:rtl/>
        </w:rPr>
        <w:t xml:space="preserve">أنظر الآیة : 173 من سورة البقرة .</w:t>
      </w:r>
    </w:p>
    <w:p>
      <w:pPr>
        <w:pStyle w:val="Heading4"/>
      </w:pPr>
      <w:bookmarkStart w:id="605" w:name="_Toc182"/>
      <w:r>
        <w:t>8- باب ما ورد عنه علیه السلام فی سورة الأعراف</w:t>
      </w:r>
      <w:bookmarkEnd w:id="605"/>
    </w:p>
    <w:p>
      <w:pPr>
        <w:pStyle w:val="BookText"/>
      </w:pPr>
      <w:r>
        <w:rPr>
          <w:rFonts w:ascii="Amiri" w:hAnsi="Amiri" w:eastAsia="Amiri" w:cs="Amiri"/>
          <w:lang w:bidi="ar-SA"/>
          <w:color w:val="111111"/>
          <w:sz w:val="28"/>
          <w:szCs w:val="28"/>
          <w:rtl/>
        </w:rPr>
        <w:t xml:space="preserve">«قُلْ مَنْ حَرَّمَ زِینَةَ اللَّهِ الَّتِی أَخْرَجَ لِعِبَادِهِ وَالطَّیِّبَاتِ مِنَ الرِّزْقِ » : 32</w:t>
      </w:r>
    </w:p>
    <w:p>
      <w:pPr>
        <w:pStyle w:val="BookText"/>
      </w:pPr>
      <w:r>
        <w:rPr>
          <w:rFonts w:ascii="IRNazanin" w:hAnsi="IRNazanin" w:eastAsia="IRNazanin" w:cs="IRNazanin"/>
          <w:lang w:bidi="fa-IR"/>
          <w:color w:val="111111"/>
          <w:sz w:val="28"/>
          <w:szCs w:val="28"/>
          <w:rtl/>
        </w:rPr>
        <w:t xml:space="preserve">تأتی فی باب استحباب کثرة الإنفاق فی الطیب، ص458 ح 1.</w:t>
      </w:r>
    </w:p>
    <w:p>
      <w:pPr>
        <w:pStyle w:val="BookText"/>
      </w:pPr>
      <w:r>
        <w:rPr>
          <w:rFonts w:ascii="Amiri" w:hAnsi="Amiri" w:eastAsia="Amiri" w:cs="Amiri"/>
          <w:lang w:bidi="ar-SA"/>
          <w:color w:val="111111"/>
          <w:sz w:val="28"/>
          <w:szCs w:val="28"/>
          <w:rtl/>
        </w:rPr>
        <w:t xml:space="preserve">« فَلَا یَأْمَنُ مَکْرَ اللَّهِ إِلَّا الْقَوْمُ الْخَاسِرُونَ » : 99</w:t>
      </w:r>
    </w:p>
    <w:p>
      <w:pPr>
        <w:pStyle w:val="BookText"/>
      </w:pPr>
      <w:r>
        <w:rPr>
          <w:rFonts w:ascii="IRNazanin" w:hAnsi="IRNazanin" w:eastAsia="IRNazanin" w:cs="IRNazanin"/>
          <w:lang w:bidi="fa-IR"/>
          <w:color w:val="111111"/>
          <w:sz w:val="28"/>
          <w:szCs w:val="28"/>
          <w:rtl/>
        </w:rPr>
        <w:t xml:space="preserve">تأتی فی سورة النجم، الآیة : 32، ص 185 ح1 .</w:t>
      </w:r>
    </w:p>
    <w:p>
      <w:pPr>
        <w:pStyle w:val="Heading4"/>
      </w:pPr>
      <w:bookmarkStart w:id="606" w:name="_Toc183"/>
      <w:r>
        <w:t>9- باب ما ورد عنه علیه السلام فی سورة الأنفال</w:t>
      </w:r>
      <w:bookmarkEnd w:id="606"/>
    </w:p>
    <w:p>
      <w:pPr>
        <w:pStyle w:val="BookText"/>
      </w:pPr>
      <w:r>
        <w:rPr>
          <w:rFonts w:ascii="Amiri" w:hAnsi="Amiri" w:eastAsia="Amiri" w:cs="Amiri"/>
          <w:lang w:bidi="ar-SA"/>
          <w:color w:val="111111"/>
          <w:sz w:val="28"/>
          <w:szCs w:val="28"/>
          <w:rtl/>
        </w:rPr>
        <w:t xml:space="preserve">«وَمَنْ یُوَلِّهِمْ یَوْمَئِذٍ دُبُرَهُ إِلَّا مُتَحَرِّفًا لِقِتَالٍ...» : 16</w:t>
      </w:r>
    </w:p>
    <w:p>
      <w:pPr>
        <w:pStyle w:val="BookText"/>
      </w:pPr>
      <w:r>
        <w:rPr>
          <w:rFonts w:ascii="IRNazanin" w:hAnsi="IRNazanin" w:eastAsia="IRNazanin" w:cs="IRNazanin"/>
          <w:lang w:bidi="fa-IR"/>
          <w:color w:val="111111"/>
          <w:sz w:val="28"/>
          <w:szCs w:val="28"/>
          <w:rtl/>
        </w:rPr>
        <w:t xml:space="preserve">تأتی فی سورة النجم، الآیة : 32، ص185ح 1.</w:t>
      </w:r>
    </w:p>
    <w:p>
      <w:pPr>
        <w:pStyle w:val="BookText"/>
      </w:pPr>
      <w:r>
        <w:rPr>
          <w:rFonts w:ascii="Amiri" w:hAnsi="Amiri" w:eastAsia="Amiri" w:cs="Amiri"/>
          <w:lang w:bidi="ar-SA"/>
          <w:color w:val="111111"/>
          <w:sz w:val="28"/>
          <w:szCs w:val="28"/>
          <w:rtl/>
        </w:rPr>
        <w:t xml:space="preserve">«وَاتَّقُوا فِتْنَةً لَا تُصِیبَنَّ الَّذِینَ ظَلَمُوا مِنْکُمْ خَاصَّةً » : 25</w:t>
      </w:r>
    </w:p>
    <w:p>
      <w:pPr>
        <w:pStyle w:val="BookText"/>
      </w:pPr>
      <w:r>
        <w:rPr>
          <w:rFonts w:ascii="IRNazanin" w:hAnsi="IRNazanin" w:eastAsia="IRNazanin" w:cs="IRNazanin"/>
          <w:lang w:bidi="fa-IR"/>
          <w:color w:val="111111"/>
          <w:sz w:val="28"/>
          <w:szCs w:val="28"/>
          <w:rtl/>
        </w:rPr>
        <w:t xml:space="preserve">تأتی فی سورة القدر ، ص 197 ح 4.</w:t>
      </w:r>
    </w:p>
    <w:p>
      <w:pPr>
        <w:pStyle w:val="BookText"/>
      </w:pPr>
      <w:r>
        <w:rPr>
          <w:rFonts w:ascii="Amiri" w:hAnsi="Amiri" w:eastAsia="Amiri" w:cs="Amiri"/>
          <w:lang w:bidi="ar-SA"/>
          <w:color w:val="111111"/>
          <w:sz w:val="28"/>
          <w:szCs w:val="28"/>
          <w:rtl/>
        </w:rPr>
        <w:t xml:space="preserve">«وَمَا کَانَ اللَّهُ لِیُعَذِّبَهُمْ وَأَنْتَ فِیهِمْ وَمَا کَانَ اللَّهُ مُعَذِّبَهُمْ وَهُمْ یَسْتَغْفِرُونَ » : 33</w:t>
      </w:r>
    </w:p>
    <w:p>
      <w:pPr>
        <w:pStyle w:val="BookText"/>
      </w:pPr>
      <w:r>
        <w:rPr>
          <w:rFonts w:ascii="IRNazanin" w:hAnsi="IRNazanin" w:eastAsia="IRNazanin" w:cs="IRNazanin"/>
          <w:lang w:bidi="fa-IR"/>
          <w:color w:val="111111"/>
          <w:sz w:val="28"/>
          <w:szCs w:val="28"/>
          <w:rtl/>
        </w:rPr>
        <w:t xml:space="preserve">1- الإحتجاج : - فی حدیث یأتی صدره فی سورة «ق» ص183ح1 وتمامه فی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7" w:name="pg19425_207452"/>
    <w:bookmarkEnd w:id="87"/>
    <w:p>
      <w:pPr>
        <w:pStyle w:val="BookText"/>
      </w:pPr>
      <w:r>
        <w:rPr>
          <w:rFonts w:ascii="IRNazanin" w:hAnsi="IRNazanin" w:eastAsia="IRNazanin" w:cs="IRNazanin"/>
          <w:lang w:bidi="fa-IR"/>
          <w:color w:val="111111"/>
          <w:sz w:val="28"/>
          <w:szCs w:val="28"/>
          <w:rtl/>
        </w:rPr>
        <w:t xml:space="preserve">إحتجاجاته علیه السلام -: ص353 ح 8 ... قال یحیی: روی أنّ النبیّ صلّی الله علیه وآله قال :</w:t>
      </w:r>
    </w:p>
    <w:p>
      <w:pPr>
        <w:pStyle w:val="BookText"/>
      </w:pPr>
      <w:r>
        <w:rPr>
          <w:rFonts w:ascii="IRNazanin" w:hAnsi="IRNazanin" w:eastAsia="IRNazanin" w:cs="IRNazanin"/>
          <w:lang w:bidi="fa-IR"/>
          <w:color w:val="111111"/>
          <w:sz w:val="28"/>
          <w:szCs w:val="28"/>
          <w:rtl/>
        </w:rPr>
        <w:t xml:space="preserve">لو نزل العذاب لما نجی منه إلاّ عمره.</w:t>
      </w:r>
    </w:p>
    <w:p>
      <w:pPr>
        <w:pStyle w:val="BookText"/>
      </w:pPr>
      <w:r>
        <w:rPr>
          <w:rFonts w:ascii="IRNazanin" w:hAnsi="IRNazanin" w:eastAsia="IRNazanin" w:cs="IRNazanin"/>
          <w:lang w:bidi="fa-IR"/>
          <w:color w:val="111111"/>
          <w:sz w:val="28"/>
          <w:szCs w:val="28"/>
          <w:rtl/>
        </w:rPr>
        <w:t xml:space="preserve">فقال علیه السلام: وهذا محال أیضاً، لأنّ الله تعالی یقول:</w:t>
      </w:r>
    </w:p>
    <w:p>
      <w:pPr>
        <w:pStyle w:val="BookText"/>
      </w:pPr>
      <w:r>
        <w:rPr>
          <w:rFonts w:ascii="Amiri" w:hAnsi="Amiri" w:eastAsia="Amiri" w:cs="Amiri"/>
          <w:lang w:bidi="ar-SA"/>
          <w:color w:val="111111"/>
          <w:sz w:val="28"/>
          <w:szCs w:val="28"/>
          <w:rtl/>
        </w:rPr>
        <w:t xml:space="preserve">«وَمَا کَانَ اللَّهُ لِیُعَذِّبَهُمْ وَأَنْتَ فِیهِمْ وَمَا کَانَ اللَّهُ مُعَذِّبَهُمْ وَهُمْ یَسْتَغْفِرُونَ » فأخبر سبحانه أنّه لا یعذّب أحداً ما دام فیهم رسول الله صلّی الله علیه وآله وما داموا یستغفرون.</w:t>
      </w:r>
      <w:r>
        <w:rPr>
          <w:rStyle w:val="FootnoteReference"/>
        </w:rPr>
        <w:footnoteReference w:id="633"/>
      </w:r>
    </w:p>
    <w:p>
      <w:pPr>
        <w:pStyle w:val="BookText"/>
      </w:pPr>
      <w:r>
        <w:rPr>
          <w:rFonts w:ascii="Amiri" w:hAnsi="Amiri" w:eastAsia="Amiri" w:cs="Amiri"/>
          <w:lang w:bidi="ar-SA"/>
          <w:color w:val="111111"/>
          <w:sz w:val="28"/>
          <w:szCs w:val="28"/>
          <w:rtl/>
        </w:rPr>
        <w:t xml:space="preserve">« وَأُولُو الْأَرْحَامِ بَعْضُهُمْ أَوْلَی بِبَعْضٍ » : 75</w:t>
      </w:r>
    </w:p>
    <w:p>
      <w:pPr>
        <w:pStyle w:val="BookText"/>
      </w:pPr>
      <w:r>
        <w:rPr>
          <w:rFonts w:ascii="IRNazanin" w:hAnsi="IRNazanin" w:eastAsia="IRNazanin" w:cs="IRNazanin"/>
          <w:lang w:bidi="fa-IR"/>
          <w:color w:val="111111"/>
          <w:sz w:val="28"/>
          <w:szCs w:val="28"/>
          <w:rtl/>
        </w:rPr>
        <w:t xml:space="preserve">تأتی فی باب أنّه لا یرث المولی مع الخال ص 501 ح1.</w:t>
      </w:r>
    </w:p>
    <w:p>
      <w:pPr>
        <w:pStyle w:val="Heading4"/>
      </w:pPr>
      <w:bookmarkStart w:id="607" w:name="_Toc184"/>
      <w:r>
        <w:t>10- باب ما ورد عنه علیه السلام فی سورة التوبة</w:t>
      </w:r>
      <w:bookmarkEnd w:id="607"/>
    </w:p>
    <w:p>
      <w:pPr>
        <w:pStyle w:val="BookText"/>
      </w:pPr>
      <w:r>
        <w:rPr>
          <w:rFonts w:ascii="Amiri" w:hAnsi="Amiri" w:eastAsia="Amiri" w:cs="Amiri"/>
          <w:lang w:bidi="ar-SA"/>
          <w:color w:val="111111"/>
          <w:sz w:val="28"/>
          <w:szCs w:val="28"/>
          <w:rtl/>
        </w:rPr>
        <w:t xml:space="preserve">« فَتُکْوَی بِهَا جِبَاهُهُمْ وَجُنُوبُهُمْ وَظُهُورُهُمْ » : 35</w:t>
      </w:r>
    </w:p>
    <w:p>
      <w:pPr>
        <w:pStyle w:val="BookText"/>
      </w:pPr>
      <w:r>
        <w:rPr>
          <w:rFonts w:ascii="IRNazanin" w:hAnsi="IRNazanin" w:eastAsia="IRNazanin" w:cs="IRNazanin"/>
          <w:lang w:bidi="fa-IR"/>
          <w:color w:val="111111"/>
          <w:sz w:val="28"/>
          <w:szCs w:val="28"/>
          <w:rtl/>
        </w:rPr>
        <w:t xml:space="preserve">تأتی فی سورة النجم، الآیة : 32ص186 ح 1.</w:t>
      </w:r>
    </w:p>
    <w:p>
      <w:pPr>
        <w:pStyle w:val="BookText"/>
      </w:pPr>
      <w:r>
        <w:rPr>
          <w:rFonts w:ascii="Amiri" w:hAnsi="Amiri" w:eastAsia="Amiri" w:cs="Amiri"/>
          <w:lang w:bidi="ar-SA"/>
          <w:color w:val="111111"/>
          <w:sz w:val="28"/>
          <w:szCs w:val="28"/>
          <w:rtl/>
        </w:rPr>
        <w:t xml:space="preserve">«خُذْ مِنْ أَمْوَالِهِمْ صَدَقَةً تُطَهِّرُهُمْ وَتُزَکِّیهِمْ بِهَا وَصَلِّ عَلَیْهِمْ إِنَّ صَلَاتَکَ سَکَنٌ لَهُمْ وَاللَّهُ سَمِیعٌ عَلِیمٌ » : 103</w:t>
      </w:r>
    </w:p>
    <w:p>
      <w:pPr>
        <w:pStyle w:val="BookText"/>
      </w:pPr>
      <w:r>
        <w:rPr>
          <w:rFonts w:ascii="IRNazanin" w:hAnsi="IRNazanin" w:eastAsia="IRNazanin" w:cs="IRNazanin"/>
          <w:lang w:bidi="fa-IR"/>
          <w:color w:val="111111"/>
          <w:sz w:val="28"/>
          <w:szCs w:val="28"/>
          <w:rtl/>
        </w:rPr>
        <w:t xml:space="preserve">تأتی فی باب وجوب الخمس فیما یفضل علی المؤنة، ص414 ح3</w:t>
      </w:r>
    </w:p>
    <w:p>
      <w:pPr>
        <w:pStyle w:val="BookText"/>
      </w:pPr>
      <w:r>
        <w:rPr>
          <w:rFonts w:ascii="Amiri" w:hAnsi="Amiri" w:eastAsia="Amiri" w:cs="Amiri"/>
          <w:lang w:bidi="ar-SA"/>
          <w:color w:val="111111"/>
          <w:sz w:val="28"/>
          <w:szCs w:val="28"/>
          <w:rtl/>
        </w:rPr>
        <w:t xml:space="preserve">« إِنَّ اللَّهَ لَا یُضِیعُ أَجْرَ الْمُحْسِنِینَ » : 120</w:t>
      </w:r>
    </w:p>
    <w:p>
      <w:pPr>
        <w:pStyle w:val="BookText"/>
      </w:pPr>
      <w:r>
        <w:rPr>
          <w:rFonts w:ascii="IRNazanin" w:hAnsi="IRNazanin" w:eastAsia="IRNazanin" w:cs="IRNazanin"/>
          <w:lang w:bidi="fa-IR"/>
          <w:color w:val="111111"/>
          <w:sz w:val="28"/>
          <w:szCs w:val="28"/>
          <w:rtl/>
        </w:rPr>
        <w:t xml:space="preserve">تقدّمت فی أبواب معجزاته علیه السلام ص 137 ح1.</w:t>
      </w:r>
    </w:p>
    <w:p>
      <w:pPr>
        <w:pStyle w:val="BookText"/>
      </w:pPr>
      <w:r>
        <w:rPr>
          <w:rFonts w:ascii="IRNazanin" w:hAnsi="IRNazanin" w:eastAsia="IRNazanin" w:cs="IRNazanin"/>
          <w:lang w:bidi="fa-IR"/>
          <w:color w:val="111111"/>
          <w:sz w:val="28"/>
          <w:szCs w:val="28"/>
          <w:rtl/>
        </w:rPr>
        <w:t xml:space="preserve">وتأتی فی باب فضل الصدقة وآثارها ص468 ح1.</w:t>
      </w:r>
    </w:p>
    <w:p>
      <w:pPr>
        <w:pStyle w:val="Heading4"/>
      </w:pPr>
      <w:bookmarkStart w:id="608" w:name="_Toc185"/>
      <w:r>
        <w:t>11- باب ما ورد عنه علیه السلام فی سورة یونس</w:t>
      </w:r>
      <w:bookmarkEnd w:id="608"/>
    </w:p>
    <w:p>
      <w:pPr>
        <w:pStyle w:val="BookText"/>
      </w:pPr>
      <w:r>
        <w:rPr>
          <w:rFonts w:ascii="Amiri" w:hAnsi="Amiri" w:eastAsia="Amiri" w:cs="Amiri"/>
          <w:lang w:bidi="ar-SA"/>
          <w:color w:val="111111"/>
          <w:sz w:val="28"/>
          <w:szCs w:val="28"/>
          <w:rtl/>
        </w:rPr>
        <w:t xml:space="preserve">«بَلْ کَذَّبُوا بِمَا لَمْ یُحِیطُوا بِعِلْمِهِ وَلَمَّا یَأْتِهِمْ تَأْوِیلُهُ » : 39</w:t>
      </w:r>
    </w:p>
    <w:p>
      <w:pPr>
        <w:pStyle w:val="BookText"/>
      </w:pPr>
      <w:r>
        <w:rPr>
          <w:rFonts w:ascii="IRNazanin" w:hAnsi="IRNazanin" w:eastAsia="IRNazanin" w:cs="IRNazanin"/>
          <w:lang w:bidi="fa-IR"/>
          <w:color w:val="111111"/>
          <w:sz w:val="28"/>
          <w:szCs w:val="28"/>
          <w:rtl/>
        </w:rPr>
        <w:t xml:space="preserve">تأتی فی سورة محمّد صلّی الله علیه وآله ، ص 182ح 1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8" w:name="pg19425_207453"/>
    <w:bookmarkEnd w:id="88"/>
    <w:p>
      <w:pPr>
        <w:pStyle w:val="Heading4"/>
      </w:pPr>
      <w:bookmarkStart w:id="609" w:name="_Toc186"/>
      <w:r>
        <w:t>12- باب ما ورد عنه علیه السلام فی سورة یوسف</w:t>
      </w:r>
      <w:bookmarkEnd w:id="609"/>
    </w:p>
    <w:p>
      <w:pPr>
        <w:pStyle w:val="BookText"/>
      </w:pPr>
      <w:r>
        <w:rPr>
          <w:rFonts w:ascii="Amiri" w:hAnsi="Amiri" w:eastAsia="Amiri" w:cs="Amiri"/>
          <w:lang w:bidi="ar-SA"/>
          <w:color w:val="111111"/>
          <w:sz w:val="28"/>
          <w:szCs w:val="28"/>
          <w:rtl/>
        </w:rPr>
        <w:t xml:space="preserve">«وَلَمَّا بَلَغَ أَشُدَّهُ » : 22</w:t>
      </w:r>
    </w:p>
    <w:p>
      <w:pPr>
        <w:pStyle w:val="BookText"/>
      </w:pPr>
      <w:r>
        <w:rPr>
          <w:rFonts w:ascii="IRNazanin" w:hAnsi="IRNazanin" w:eastAsia="IRNazanin" w:cs="IRNazanin"/>
          <w:lang w:bidi="fa-IR"/>
          <w:color w:val="111111"/>
          <w:sz w:val="28"/>
          <w:szCs w:val="28"/>
          <w:rtl/>
        </w:rPr>
        <w:t xml:space="preserve">تقدّمت فی أبواب النصوص، ص79 ح1 .</w:t>
      </w:r>
    </w:p>
    <w:p>
      <w:pPr>
        <w:pStyle w:val="BookText"/>
      </w:pPr>
      <w:r>
        <w:rPr>
          <w:rFonts w:ascii="Amiri" w:hAnsi="Amiri" w:eastAsia="Amiri" w:cs="Amiri"/>
          <w:lang w:bidi="ar-SA"/>
          <w:color w:val="111111"/>
          <w:sz w:val="28"/>
          <w:szCs w:val="28"/>
          <w:rtl/>
        </w:rPr>
        <w:t xml:space="preserve">« إِنَّهُ لَا یَیْأَسُ مِنْ رَوْحِ اللَّهِ إِلَّا الْقَوْمُ الْکَافِرُونَ » : 87</w:t>
      </w:r>
    </w:p>
    <w:p>
      <w:pPr>
        <w:pStyle w:val="BookText"/>
      </w:pPr>
      <w:r>
        <w:rPr>
          <w:rFonts w:ascii="IRNazanin" w:hAnsi="IRNazanin" w:eastAsia="IRNazanin" w:cs="IRNazanin"/>
          <w:lang w:bidi="fa-IR"/>
          <w:color w:val="111111"/>
          <w:sz w:val="28"/>
          <w:szCs w:val="28"/>
          <w:rtl/>
        </w:rPr>
        <w:t xml:space="preserve">تأتی فی سورة النجم الآیة : 32، ص185ح 1.</w:t>
      </w:r>
    </w:p>
    <w:p>
      <w:pPr>
        <w:pStyle w:val="BookText"/>
      </w:pPr>
      <w:r>
        <w:rPr>
          <w:rFonts w:ascii="Amiri" w:hAnsi="Amiri" w:eastAsia="Amiri" w:cs="Amiri"/>
          <w:lang w:bidi="ar-SA"/>
          <w:color w:val="111111"/>
          <w:sz w:val="28"/>
          <w:szCs w:val="28"/>
          <w:rtl/>
        </w:rPr>
        <w:t xml:space="preserve">«قُلْ هَذِهِ سَبِیلِی أَدْعُو إِلَی اللَّهِ عَلَی بَصِیرَةٍ أَنَا وَمَنِ اتَّبَعَنِی » : 108</w:t>
      </w:r>
    </w:p>
    <w:p>
      <w:pPr>
        <w:pStyle w:val="BookText"/>
      </w:pPr>
      <w:r>
        <w:rPr>
          <w:rFonts w:ascii="Amiri" w:hAnsi="Amiri" w:eastAsia="Amiri" w:cs="Amiri"/>
          <w:lang w:bidi="ar-SA"/>
          <w:color w:val="111111"/>
          <w:sz w:val="28"/>
          <w:szCs w:val="28"/>
          <w:rtl/>
        </w:rPr>
        <w:t xml:space="preserve">1- تفسیر القُمّی : حدّثنی أبی، عن علیّ بن أسباط، قال:</w:t>
      </w:r>
    </w:p>
    <w:p>
      <w:pPr>
        <w:pStyle w:val="BookText"/>
      </w:pPr>
      <w:r>
        <w:rPr>
          <w:rFonts w:ascii="IRNazanin" w:hAnsi="IRNazanin" w:eastAsia="IRNazanin" w:cs="IRNazanin"/>
          <w:lang w:bidi="fa-IR"/>
          <w:color w:val="111111"/>
          <w:sz w:val="28"/>
          <w:szCs w:val="28"/>
          <w:rtl/>
        </w:rPr>
        <w:t xml:space="preserve">قلت لأبی جعفر الثانی علیه السلام : .</w:t>
      </w:r>
    </w:p>
    <w:p>
      <w:pPr>
        <w:pStyle w:val="BookText"/>
      </w:pPr>
      <w:r>
        <w:rPr>
          <w:rFonts w:ascii="IRNazanin" w:hAnsi="IRNazanin" w:eastAsia="IRNazanin" w:cs="IRNazanin"/>
          <w:lang w:bidi="fa-IR"/>
          <w:color w:val="111111"/>
          <w:sz w:val="28"/>
          <w:szCs w:val="28"/>
          <w:rtl/>
        </w:rPr>
        <w:t xml:space="preserve">یا سیّدی، إنّ الناس ینکرون علیک حداثة سنّک!</w:t>
      </w:r>
    </w:p>
    <w:p>
      <w:pPr>
        <w:pStyle w:val="BookText"/>
      </w:pPr>
      <w:r>
        <w:rPr>
          <w:rFonts w:ascii="IRNazanin" w:hAnsi="IRNazanin" w:eastAsia="IRNazanin" w:cs="IRNazanin"/>
          <w:lang w:bidi="fa-IR"/>
          <w:color w:val="111111"/>
          <w:sz w:val="28"/>
          <w:szCs w:val="28"/>
          <w:rtl/>
        </w:rPr>
        <w:t xml:space="preserve">قال : وما ینکرون علیّ من ذلک؟! فوالله لقد قال الله تعالی لنبیّه صلّی الله علیه وآله :</w:t>
      </w:r>
    </w:p>
    <w:p>
      <w:pPr>
        <w:pStyle w:val="BookText"/>
      </w:pPr>
      <w:r>
        <w:rPr>
          <w:rFonts w:ascii="Amiri" w:hAnsi="Amiri" w:eastAsia="Amiri" w:cs="Amiri"/>
          <w:lang w:bidi="ar-SA"/>
          <w:color w:val="111111"/>
          <w:sz w:val="28"/>
          <w:szCs w:val="28"/>
          <w:rtl/>
        </w:rPr>
        <w:t xml:space="preserve">«قُلْ هَذِهِ سَبِیلِی أَدْعُو إِلَی اللَّهِ عَلَی بَصِیرَةٍ أَنَا وَمَنِ اتَّبَعَنِی » .</w:t>
      </w:r>
    </w:p>
    <w:p>
      <w:pPr>
        <w:pStyle w:val="BookText"/>
      </w:pPr>
      <w:r>
        <w:rPr>
          <w:rFonts w:ascii="IRNazanin" w:hAnsi="IRNazanin" w:eastAsia="IRNazanin" w:cs="IRNazanin"/>
          <w:lang w:bidi="fa-IR"/>
          <w:color w:val="111111"/>
          <w:sz w:val="28"/>
          <w:szCs w:val="28"/>
          <w:rtl/>
        </w:rPr>
        <w:t xml:space="preserve">فما أتّبعه غیر علیّ علیه السلام وکان ابن تسع سنین، وأنا ابن تسع سنین .</w:t>
      </w:r>
      <w:r>
        <w:rPr>
          <w:rStyle w:val="FootnoteReference"/>
        </w:rPr>
        <w:footnoteReference w:id="634"/>
      </w:r>
    </w:p>
    <w:p>
      <w:pPr>
        <w:pStyle w:val="Heading4"/>
      </w:pPr>
      <w:bookmarkStart w:id="610" w:name="_Toc187"/>
      <w:r>
        <w:t>13 - باب ما ورد عنه علیه السلام فی سورة الرعد</w:t>
      </w:r>
      <w:bookmarkEnd w:id="610"/>
    </w:p>
    <w:p>
      <w:pPr>
        <w:pStyle w:val="BookText"/>
      </w:pPr>
      <w:r>
        <w:rPr>
          <w:rFonts w:ascii="Amiri" w:hAnsi="Amiri" w:eastAsia="Amiri" w:cs="Amiri"/>
          <w:lang w:bidi="ar-SA"/>
          <w:color w:val="111111"/>
          <w:sz w:val="28"/>
          <w:szCs w:val="28"/>
          <w:rtl/>
        </w:rPr>
        <w:t xml:space="preserve">« أُولَئِکَ لَهُمُ اللَّعْنَةُ وَلَهُمْ سُوءُ الدَّارِ »: 25</w:t>
      </w:r>
    </w:p>
    <w:p>
      <w:pPr>
        <w:pStyle w:val="BookText"/>
      </w:pPr>
      <w:r>
        <w:rPr>
          <w:rFonts w:ascii="IRNazanin" w:hAnsi="IRNazanin" w:eastAsia="IRNazanin" w:cs="IRNazanin"/>
          <w:lang w:bidi="fa-IR"/>
          <w:color w:val="111111"/>
          <w:sz w:val="28"/>
          <w:szCs w:val="28"/>
          <w:rtl/>
        </w:rPr>
        <w:t xml:space="preserve">تأتی فی سورة النجم، الآیة : 32، ص 186 ح1</w:t>
      </w:r>
    </w:p>
    <w:p>
      <w:pPr>
        <w:pStyle w:val="Heading4"/>
      </w:pPr>
      <w:bookmarkStart w:id="611" w:name="_Toc188"/>
      <w:r>
        <w:t>14- باب ما ورد عنه علیه السلام فی سورة الحجر</w:t>
      </w:r>
      <w:bookmarkEnd w:id="611"/>
    </w:p>
    <w:p>
      <w:pPr>
        <w:pStyle w:val="BookText"/>
      </w:pPr>
      <w:r>
        <w:rPr>
          <w:rFonts w:ascii="Amiri" w:hAnsi="Amiri" w:eastAsia="Amiri" w:cs="Amiri"/>
          <w:lang w:bidi="ar-SA"/>
          <w:color w:val="111111"/>
          <w:sz w:val="28"/>
          <w:szCs w:val="28"/>
          <w:rtl/>
        </w:rPr>
        <w:t xml:space="preserve">«فَاصْدَعْ بِمَا تُؤْمَرُ وَأَعْرِضْ عَنِ الْمُشْرِکِینَ » : 94</w:t>
      </w:r>
    </w:p>
    <w:p>
      <w:pPr>
        <w:pStyle w:val="BookText"/>
      </w:pPr>
      <w:r>
        <w:rPr>
          <w:rFonts w:ascii="IRNazanin" w:hAnsi="IRNazanin" w:eastAsia="IRNazanin" w:cs="IRNazanin"/>
          <w:lang w:bidi="fa-IR"/>
          <w:color w:val="111111"/>
          <w:sz w:val="28"/>
          <w:szCs w:val="28"/>
          <w:rtl/>
        </w:rPr>
        <w:t xml:space="preserve">تأتی فی سورة القدر، ص202 ضمن ح8.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9" w:name="pg19425_207454"/>
    <w:bookmarkEnd w:id="89"/>
    <w:p>
      <w:pPr>
        <w:pStyle w:val="Heading4"/>
      </w:pPr>
      <w:bookmarkStart w:id="612" w:name="_Toc189"/>
      <w:r>
        <w:t>15- باب ما ورد عنه علیه السلام فی سورة النحل</w:t>
      </w:r>
      <w:bookmarkEnd w:id="612"/>
    </w:p>
    <w:p>
      <w:pPr>
        <w:pStyle w:val="BookText"/>
      </w:pPr>
      <w:r>
        <w:rPr>
          <w:rFonts w:ascii="Amiri" w:hAnsi="Amiri" w:eastAsia="Amiri" w:cs="Amiri"/>
          <w:lang w:bidi="ar-SA"/>
          <w:color w:val="111111"/>
          <w:sz w:val="28"/>
          <w:szCs w:val="28"/>
          <w:rtl/>
        </w:rPr>
        <w:t xml:space="preserve">« یَخْرُجُ مِنْ بُطُونِهَا شَرَابٌ مُخْتَلِفٌ أَلْوَانُهُ فِیهِ شِفَاءٌ لِلنَّاسِ » : 69</w:t>
      </w:r>
    </w:p>
    <w:p>
      <w:pPr>
        <w:pStyle w:val="BookText"/>
      </w:pPr>
      <w:r>
        <w:rPr>
          <w:rFonts w:ascii="IRNazanin" w:hAnsi="IRNazanin" w:eastAsia="IRNazanin" w:cs="IRNazanin"/>
          <w:lang w:bidi="fa-IR"/>
          <w:color w:val="111111"/>
          <w:sz w:val="28"/>
          <w:szCs w:val="28"/>
          <w:rtl/>
        </w:rPr>
        <w:t xml:space="preserve">تأتی فی أبواب الطبّ، ص 364 ح 1.</w:t>
      </w:r>
    </w:p>
    <w:p>
      <w:pPr>
        <w:pStyle w:val="BookText"/>
      </w:pPr>
      <w:r>
        <w:rPr>
          <w:rFonts w:ascii="Amiri" w:hAnsi="Amiri" w:eastAsia="Amiri" w:cs="Amiri"/>
          <w:lang w:bidi="ar-SA"/>
          <w:color w:val="111111"/>
          <w:sz w:val="28"/>
          <w:szCs w:val="28"/>
          <w:rtl/>
        </w:rPr>
        <w:t xml:space="preserve">« فَمَنِ اضْطُرَّ غَیْرَ بَاغٍ وَلَا عَادٍ » : 115</w:t>
      </w:r>
    </w:p>
    <w:p>
      <w:pPr>
        <w:pStyle w:val="BookText"/>
      </w:pPr>
      <w:r>
        <w:rPr>
          <w:rFonts w:ascii="IRNazanin" w:hAnsi="IRNazanin" w:eastAsia="IRNazanin" w:cs="IRNazanin"/>
          <w:lang w:bidi="fa-IR"/>
          <w:color w:val="111111"/>
          <w:sz w:val="28"/>
          <w:szCs w:val="28"/>
          <w:rtl/>
        </w:rPr>
        <w:t xml:space="preserve">تقدّمت فی سورة البقرة، الآیة : 173 وتأتی فی فقهه علیه السلام ص 491 ح1 .</w:t>
      </w:r>
    </w:p>
    <w:p>
      <w:pPr>
        <w:pStyle w:val="Heading4"/>
      </w:pPr>
      <w:bookmarkStart w:id="613" w:name="_Toc190"/>
      <w:r>
        <w:t>16- باب ما ورد عنه علیه السلام فی سورة الإسراء</w:t>
      </w:r>
      <w:bookmarkEnd w:id="613"/>
    </w:p>
    <w:p>
      <w:pPr>
        <w:pStyle w:val="BookText"/>
      </w:pPr>
      <w:r>
        <w:rPr>
          <w:rFonts w:ascii="Amiri" w:hAnsi="Amiri" w:eastAsia="Amiri" w:cs="Amiri"/>
          <w:lang w:bidi="ar-SA"/>
          <w:color w:val="111111"/>
          <w:sz w:val="28"/>
          <w:szCs w:val="28"/>
          <w:rtl/>
        </w:rPr>
        <w:t xml:space="preserve">«وَیَسْأَلُونَکَ عَنِ الرُّوحِ .....» : 85</w:t>
      </w:r>
    </w:p>
    <w:p>
      <w:pPr>
        <w:pStyle w:val="BookText"/>
      </w:pPr>
      <w:r>
        <w:rPr>
          <w:rFonts w:ascii="IRNazanin" w:hAnsi="IRNazanin" w:eastAsia="IRNazanin" w:cs="IRNazanin"/>
          <w:lang w:bidi="fa-IR"/>
          <w:color w:val="111111"/>
          <w:sz w:val="28"/>
          <w:szCs w:val="28"/>
          <w:rtl/>
        </w:rPr>
        <w:t xml:space="preserve">یأتی بیانهاعنه، عن آبائه علیهم السلام حول «الروح» فی سورة الزمرص178 ح 1.</w:t>
      </w:r>
    </w:p>
    <w:p>
      <w:pPr>
        <w:pStyle w:val="Heading4"/>
      </w:pPr>
      <w:bookmarkStart w:id="614" w:name="_Toc191"/>
      <w:r>
        <w:t>17- باب ما ورد عنه علیه السلام فی سورة مریم</w:t>
      </w:r>
      <w:bookmarkEnd w:id="614"/>
    </w:p>
    <w:p>
      <w:pPr>
        <w:pStyle w:val="BookText"/>
      </w:pPr>
      <w:r>
        <w:rPr>
          <w:rFonts w:ascii="Amiri" w:hAnsi="Amiri" w:eastAsia="Amiri" w:cs="Amiri"/>
          <w:lang w:bidi="ar-SA"/>
          <w:color w:val="111111"/>
          <w:sz w:val="28"/>
          <w:szCs w:val="28"/>
          <w:rtl/>
        </w:rPr>
        <w:t xml:space="preserve">«وَآتَیْنَاهُ الْحُکْمَ صَبِیًّا » : 12</w:t>
      </w:r>
    </w:p>
    <w:p>
      <w:pPr>
        <w:pStyle w:val="BookText"/>
      </w:pPr>
      <w:r>
        <w:rPr>
          <w:rFonts w:ascii="IRNazanin" w:hAnsi="IRNazanin" w:eastAsia="IRNazanin" w:cs="IRNazanin"/>
          <w:lang w:bidi="fa-IR"/>
          <w:color w:val="111111"/>
          <w:sz w:val="28"/>
          <w:szCs w:val="28"/>
          <w:rtl/>
        </w:rPr>
        <w:t xml:space="preserve">تقدّمت فی أبواب النصوص ص79 ح1؛</w:t>
      </w:r>
    </w:p>
    <w:p>
      <w:pPr>
        <w:pStyle w:val="BookText"/>
      </w:pPr>
      <w:r>
        <w:rPr>
          <w:rFonts w:ascii="IRNazanin" w:hAnsi="IRNazanin" w:eastAsia="IRNazanin" w:cs="IRNazanin"/>
          <w:lang w:bidi="fa-IR"/>
          <w:color w:val="111111"/>
          <w:sz w:val="28"/>
          <w:szCs w:val="28"/>
          <w:rtl/>
        </w:rPr>
        <w:t xml:space="preserve">وفی باب أنّه علیه السلام أتی الحکم صبیاً ص155 ح 4.</w:t>
      </w:r>
    </w:p>
    <w:p>
      <w:pPr>
        <w:pStyle w:val="BookText"/>
      </w:pPr>
      <w:r>
        <w:rPr>
          <w:rFonts w:ascii="Amiri" w:hAnsi="Amiri" w:eastAsia="Amiri" w:cs="Amiri"/>
          <w:lang w:bidi="ar-SA"/>
          <w:color w:val="111111"/>
          <w:sz w:val="28"/>
          <w:szCs w:val="28"/>
          <w:rtl/>
        </w:rPr>
        <w:t xml:space="preserve">«وَبَرًّا بِوَالِدَتِی وَلَمْ یَجْعَلْنِی جَبَّارًا شَقِیًّا » : 32</w:t>
      </w:r>
    </w:p>
    <w:p>
      <w:pPr>
        <w:pStyle w:val="BookText"/>
      </w:pPr>
      <w:r>
        <w:rPr>
          <w:rFonts w:ascii="IRNazanin" w:hAnsi="IRNazanin" w:eastAsia="IRNazanin" w:cs="IRNazanin"/>
          <w:lang w:bidi="fa-IR"/>
          <w:color w:val="111111"/>
          <w:sz w:val="28"/>
          <w:szCs w:val="28"/>
          <w:rtl/>
        </w:rPr>
        <w:t xml:space="preserve">تأتی فی سورة النجم، الآیة : 32، ص185 ح 1.</w:t>
      </w:r>
    </w:p>
    <w:p>
      <w:pPr>
        <w:pStyle w:val="BookText"/>
      </w:pPr>
      <w:r>
        <w:rPr>
          <w:rFonts w:ascii="IRNazanin" w:hAnsi="IRNazanin" w:eastAsia="IRNazanin" w:cs="IRNazanin"/>
          <w:lang w:bidi="fa-IR"/>
          <w:color w:val="111111"/>
          <w:sz w:val="28"/>
          <w:szCs w:val="28"/>
          <w:rtl/>
        </w:rPr>
        <w:t xml:space="preserve">وفی باب تحریم العقوق ص479 ح 1.</w:t>
      </w:r>
    </w:p>
    <w:p>
      <w:pPr>
        <w:pStyle w:val="Heading4"/>
      </w:pPr>
      <w:bookmarkStart w:id="615" w:name="_Toc192"/>
      <w:r>
        <w:t>18- باب ما ورد عنه علیه السلام فی سورة الحج</w:t>
      </w:r>
      <w:bookmarkEnd w:id="615"/>
    </w:p>
    <w:p>
      <w:pPr>
        <w:pStyle w:val="BookText"/>
      </w:pPr>
      <w:r>
        <w:rPr>
          <w:rFonts w:ascii="Amiri" w:hAnsi="Amiri" w:eastAsia="Amiri" w:cs="Amiri"/>
          <w:lang w:bidi="ar-SA"/>
          <w:color w:val="111111"/>
          <w:sz w:val="28"/>
          <w:szCs w:val="28"/>
          <w:rtl/>
        </w:rPr>
        <w:t xml:space="preserve">«اللَّهُ یَصْطَفِی مِنَ الْمَلَائِکَةِ رُسُلًا وَمِنَ النَّاسِ » : 75 .</w:t>
      </w:r>
    </w:p>
    <w:p>
      <w:pPr>
        <w:pStyle w:val="BookText"/>
      </w:pPr>
      <w:r>
        <w:rPr>
          <w:rFonts w:ascii="IRNazanin" w:hAnsi="IRNazanin" w:eastAsia="IRNazanin" w:cs="IRNazanin"/>
          <w:lang w:bidi="fa-IR"/>
          <w:color w:val="111111"/>
          <w:sz w:val="28"/>
          <w:szCs w:val="28"/>
          <w:rtl/>
        </w:rPr>
        <w:t xml:space="preserve">1- الإحتجاج :- فی حدیث یأتی صدره فی سورة «ق» ص183ح1؛</w:t>
      </w:r>
    </w:p>
    <w:p>
      <w:pPr>
        <w:pStyle w:val="BookText"/>
      </w:pPr>
      <w:r>
        <w:rPr>
          <w:rFonts w:ascii="IRNazanin" w:hAnsi="IRNazanin" w:eastAsia="IRNazanin" w:cs="IRNazanin"/>
          <w:lang w:bidi="fa-IR"/>
          <w:color w:val="111111"/>
          <w:sz w:val="28"/>
          <w:szCs w:val="28"/>
          <w:rtl/>
        </w:rPr>
        <w:t xml:space="preserve">وتمامه فی احتجاجاته علیه السلام ص 352 ح7.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0" w:name="pg19425_207455"/>
    <w:bookmarkEnd w:id="90"/>
    <w:p>
      <w:pPr>
        <w:pStyle w:val="BookText"/>
      </w:pPr>
      <w:r>
        <w:rPr>
          <w:rFonts w:ascii="IRNazanin" w:hAnsi="IRNazanin" w:eastAsia="IRNazanin" w:cs="IRNazanin"/>
          <w:lang w:bidi="fa-IR"/>
          <w:color w:val="111111"/>
          <w:sz w:val="28"/>
          <w:szCs w:val="28"/>
          <w:rtl/>
        </w:rPr>
        <w:t xml:space="preserve">... فقال یحیی بن أکثم : وقد روی أیضاً أنّ النبیّ صلّی الله علیه وآله قال :</w:t>
      </w:r>
    </w:p>
    <w:p>
      <w:pPr>
        <w:pStyle w:val="BookText"/>
      </w:pPr>
      <w:r>
        <w:rPr>
          <w:rFonts w:ascii="IRNazanin" w:hAnsi="IRNazanin" w:eastAsia="IRNazanin" w:cs="IRNazanin"/>
          <w:lang w:bidi="fa-IR"/>
          <w:color w:val="111111"/>
          <w:sz w:val="28"/>
          <w:szCs w:val="28"/>
          <w:rtl/>
        </w:rPr>
        <w:t xml:space="preserve">«ما احتبس عنّی الوحی قطّ إلاّ ظننته قد نزل علی ان الخطّاب».</w:t>
      </w:r>
    </w:p>
    <w:p>
      <w:pPr>
        <w:pStyle w:val="BookText"/>
      </w:pPr>
      <w:r>
        <w:rPr>
          <w:rFonts w:ascii="Amiri" w:hAnsi="Amiri" w:eastAsia="Amiri" w:cs="Amiri"/>
          <w:lang w:bidi="ar-SA"/>
          <w:color w:val="111111"/>
          <w:sz w:val="28"/>
          <w:szCs w:val="28"/>
          <w:rtl/>
        </w:rPr>
        <w:t xml:space="preserve">فقال علیه السلام : وهذا محال أیضاً، لأنّه لا یجوز أن یشکّ النبیّ صلّی الله علیه وآله فی نبوّته ؛ قال الله تعالی : «اللَّهُ یَصْطَفِی مِنَ الْمَلَائِکَةِ رُسُلًا وَمِنَ النَّاسِ » .</w:t>
      </w:r>
    </w:p>
    <w:p>
      <w:pPr>
        <w:pStyle w:val="BookText"/>
      </w:pPr>
      <w:r>
        <w:rPr>
          <w:rFonts w:ascii="IRNazanin" w:hAnsi="IRNazanin" w:eastAsia="IRNazanin" w:cs="IRNazanin"/>
          <w:lang w:bidi="fa-IR"/>
          <w:color w:val="111111"/>
          <w:sz w:val="28"/>
          <w:szCs w:val="28"/>
          <w:rtl/>
        </w:rPr>
        <w:t xml:space="preserve">فکیف یمکن أن تنتقل النبوّة ممّن اصطفاه الله تعالی إلی من أشرک به الخبر .</w:t>
      </w:r>
      <w:r>
        <w:rPr>
          <w:rStyle w:val="FootnoteReference"/>
        </w:rPr>
        <w:footnoteReference w:id="635"/>
      </w:r>
    </w:p>
    <w:p>
      <w:pPr>
        <w:pStyle w:val="Heading4"/>
      </w:pPr>
      <w:bookmarkStart w:id="616" w:name="_Toc193"/>
      <w:r>
        <w:t>19- باب ما ورد عنه علیه السلام فی سورة النور</w:t>
      </w:r>
      <w:bookmarkEnd w:id="616"/>
    </w:p>
    <w:p>
      <w:pPr>
        <w:pStyle w:val="BookText"/>
      </w:pPr>
      <w:r>
        <w:rPr>
          <w:rFonts w:ascii="Amiri" w:hAnsi="Amiri" w:eastAsia="Amiri" w:cs="Amiri"/>
          <w:lang w:bidi="ar-SA"/>
          <w:color w:val="111111"/>
          <w:sz w:val="28"/>
          <w:szCs w:val="28"/>
          <w:rtl/>
        </w:rPr>
        <w:t xml:space="preserve">« لُعِنُوا فِی الدُّنْیَا وَالْآخِرَةِ وَلَهُمْ عَذَابٌ عَظِیمٌ » : 23</w:t>
      </w:r>
    </w:p>
    <w:p>
      <w:pPr>
        <w:pStyle w:val="BookText"/>
      </w:pPr>
      <w:r>
        <w:rPr>
          <w:rFonts w:ascii="IRNazanin" w:hAnsi="IRNazanin" w:eastAsia="IRNazanin" w:cs="IRNazanin"/>
          <w:lang w:bidi="fa-IR"/>
          <w:color w:val="111111"/>
          <w:sz w:val="28"/>
          <w:szCs w:val="28"/>
          <w:rtl/>
        </w:rPr>
        <w:t xml:space="preserve">تأتی فی سورة النجم، الآیة : 32، ص185 ح1.</w:t>
      </w:r>
    </w:p>
    <w:p>
      <w:pPr>
        <w:pStyle w:val="BookText"/>
      </w:pPr>
      <w:r>
        <w:rPr>
          <w:rFonts w:ascii="Amiri" w:hAnsi="Amiri" w:eastAsia="Amiri" w:cs="Amiri"/>
          <w:lang w:bidi="ar-SA"/>
          <w:color w:val="111111"/>
          <w:sz w:val="28"/>
          <w:szCs w:val="28"/>
          <w:rtl/>
        </w:rPr>
        <w:t xml:space="preserve">«وَعَدَ اللَّهُ الَّذِینَ آمَنُوا مِنْکُمْ وَعَمِلُوا الصَّالِحَاتِ » : 55</w:t>
      </w:r>
    </w:p>
    <w:p>
      <w:pPr>
        <w:pStyle w:val="BookText"/>
      </w:pPr>
      <w:r>
        <w:rPr>
          <w:rFonts w:ascii="IRNazanin" w:hAnsi="IRNazanin" w:eastAsia="IRNazanin" w:cs="IRNazanin"/>
          <w:lang w:bidi="fa-IR"/>
          <w:color w:val="111111"/>
          <w:sz w:val="28"/>
          <w:szCs w:val="28"/>
          <w:rtl/>
        </w:rPr>
        <w:t xml:space="preserve">تأتی فی سورة القدر ، ص 206 ح9.</w:t>
      </w:r>
    </w:p>
    <w:p>
      <w:pPr>
        <w:pStyle w:val="Heading4"/>
      </w:pPr>
      <w:bookmarkStart w:id="617" w:name="_Toc194"/>
      <w:r>
        <w:t>20- باب ما ورد عنه علیه السلام فی سورة الفرقان</w:t>
      </w:r>
      <w:bookmarkEnd w:id="617"/>
    </w:p>
    <w:p>
      <w:pPr>
        <w:pStyle w:val="BookText"/>
      </w:pPr>
      <w:r>
        <w:rPr>
          <w:rFonts w:ascii="Amiri" w:hAnsi="Amiri" w:eastAsia="Amiri" w:cs="Amiri"/>
          <w:lang w:bidi="ar-SA"/>
          <w:color w:val="111111"/>
          <w:sz w:val="28"/>
          <w:szCs w:val="28"/>
          <w:rtl/>
        </w:rPr>
        <w:t xml:space="preserve">« إِنْ هُمْ إِلَّا کَالْأَنْعَامِ بَلْ هُمْ أَضَلُّ سَبِیلًا » : 44</w:t>
      </w:r>
    </w:p>
    <w:p>
      <w:pPr>
        <w:pStyle w:val="BookText"/>
      </w:pPr>
      <w:r>
        <w:rPr>
          <w:rFonts w:ascii="IRNazanin" w:hAnsi="IRNazanin" w:eastAsia="IRNazanin" w:cs="IRNazanin"/>
          <w:lang w:bidi="fa-IR"/>
          <w:color w:val="111111"/>
          <w:sz w:val="28"/>
          <w:szCs w:val="28"/>
          <w:rtl/>
        </w:rPr>
        <w:t xml:space="preserve">1- رجال الکشّی : محمّد بن الحسن البرائی، قال: حدّثنی أبو علیّ، قال :</w:t>
      </w:r>
    </w:p>
    <w:p>
      <w:pPr>
        <w:pStyle w:val="BookText"/>
      </w:pPr>
      <w:r>
        <w:rPr>
          <w:rFonts w:ascii="Amiri" w:hAnsi="Amiri" w:eastAsia="Amiri" w:cs="Amiri"/>
          <w:lang w:bidi="ar-SA"/>
          <w:color w:val="111111"/>
          <w:sz w:val="28"/>
          <w:szCs w:val="28"/>
          <w:rtl/>
        </w:rPr>
        <w:t xml:space="preserve">حدّثنی محمّد بن رجاء الحنّاط، عن محمّد بن علیّ الرضا علیه السلام أنّه قال :</w:t>
      </w:r>
    </w:p>
    <w:p>
      <w:pPr>
        <w:pStyle w:val="BookText"/>
      </w:pPr>
      <w:r>
        <w:rPr>
          <w:rFonts w:ascii="IRNazanin" w:hAnsi="IRNazanin" w:eastAsia="IRNazanin" w:cs="IRNazanin"/>
          <w:lang w:bidi="fa-IR"/>
          <w:color w:val="111111"/>
          <w:sz w:val="28"/>
          <w:szCs w:val="28"/>
          <w:rtl/>
        </w:rPr>
        <w:t xml:space="preserve">الواقفة هم حمیر الشیعة؛</w:t>
      </w:r>
    </w:p>
    <w:p>
      <w:pPr>
        <w:pStyle w:val="BookText"/>
      </w:pPr>
      <w:r>
        <w:rPr>
          <w:rFonts w:ascii="Amiri" w:hAnsi="Amiri" w:eastAsia="Amiri" w:cs="Amiri"/>
          <w:lang w:bidi="ar-SA"/>
          <w:color w:val="111111"/>
          <w:sz w:val="28"/>
          <w:szCs w:val="28"/>
          <w:rtl/>
        </w:rPr>
        <w:t xml:space="preserve">ثمّ تلا هذه الآیة : « إِنْ هُمْ إِلَّا کَالْأَنْعَامِ بَلْ هُمْ أَضَلُّ سَبِیلًا » .</w:t>
      </w:r>
      <w:r>
        <w:rPr>
          <w:rStyle w:val="FootnoteReference"/>
        </w:rPr>
        <w:footnoteReference w:id="636"/>
      </w:r>
    </w:p>
    <w:p>
      <w:pPr>
        <w:pStyle w:val="BookText"/>
      </w:pPr>
      <w:r>
        <w:rPr>
          <w:rFonts w:ascii="Amiri" w:hAnsi="Amiri" w:eastAsia="Amiri" w:cs="Amiri"/>
          <w:lang w:bidi="ar-SA"/>
          <w:color w:val="111111"/>
          <w:sz w:val="28"/>
          <w:szCs w:val="28"/>
          <w:rtl/>
        </w:rPr>
        <w:t xml:space="preserve">« وَمَنْ یَفْعَلْ ذَلِکَ یَلْقَ أَثَامًا *یُضَاعَفْ لَهُ الْعَذَابُ یَوْمَ الْقِیَامَةِ وَیَخْلُدْ فِیهِ مُهَانًا » : 68و69</w:t>
      </w:r>
    </w:p>
    <w:p>
      <w:pPr>
        <w:pStyle w:val="BookText"/>
      </w:pPr>
      <w:r>
        <w:rPr>
          <w:rFonts w:ascii="Amiri" w:hAnsi="Amiri" w:eastAsia="Amiri" w:cs="Amiri"/>
          <w:lang w:bidi="ar-SA"/>
          <w:color w:val="111111"/>
          <w:sz w:val="28"/>
          <w:szCs w:val="28"/>
          <w:rtl/>
        </w:rPr>
        <w:t xml:space="preserve">«وَالَّذِینَ لَا یَشْهَدُونَ الزُّورَ » : 72</w:t>
      </w:r>
    </w:p>
    <w:p>
      <w:pPr>
        <w:pStyle w:val="BookText"/>
      </w:pPr>
      <w:r>
        <w:rPr>
          <w:rFonts w:ascii="IRNazanin" w:hAnsi="IRNazanin" w:eastAsia="IRNazanin" w:cs="IRNazanin"/>
          <w:lang w:bidi="fa-IR"/>
          <w:color w:val="111111"/>
          <w:sz w:val="28"/>
          <w:szCs w:val="28"/>
          <w:rtl/>
        </w:rPr>
        <w:t xml:space="preserve">الآیات الثلاثة تأتی فی سورة النجم، الآیة : 32، ص185 ص 186 ح1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1" w:name="pg19425_207456"/>
    <w:bookmarkEnd w:id="91"/>
    <w:p>
      <w:pPr>
        <w:pStyle w:val="Heading4"/>
      </w:pPr>
      <w:bookmarkStart w:id="618" w:name="_Toc195"/>
      <w:r>
        <w:t>21- باب ما ورد عنه علیه السلام فی سورة القصص</w:t>
      </w:r>
      <w:bookmarkEnd w:id="618"/>
    </w:p>
    <w:p>
      <w:pPr>
        <w:pStyle w:val="BookText"/>
      </w:pPr>
      <w:r>
        <w:rPr>
          <w:rFonts w:ascii="Amiri" w:hAnsi="Amiri" w:eastAsia="Amiri" w:cs="Amiri"/>
          <w:lang w:bidi="ar-SA"/>
          <w:color w:val="111111"/>
          <w:sz w:val="28"/>
          <w:szCs w:val="28"/>
          <w:rtl/>
        </w:rPr>
        <w:t xml:space="preserve">«وَلَمَّا بَلَغَ أَشُدَّهُ» : 14</w:t>
      </w:r>
    </w:p>
    <w:p>
      <w:pPr>
        <w:pStyle w:val="BookText"/>
      </w:pPr>
      <w:r>
        <w:rPr>
          <w:rFonts w:ascii="IRNazanin" w:hAnsi="IRNazanin" w:eastAsia="IRNazanin" w:cs="IRNazanin"/>
          <w:lang w:bidi="fa-IR"/>
          <w:color w:val="111111"/>
          <w:sz w:val="28"/>
          <w:szCs w:val="28"/>
          <w:rtl/>
        </w:rPr>
        <w:t xml:space="preserve">أنظر سورة یوسف، الآیة : 22</w:t>
      </w:r>
    </w:p>
    <w:p>
      <w:pPr>
        <w:pStyle w:val="Heading4"/>
      </w:pPr>
      <w:bookmarkStart w:id="619" w:name="_Toc196"/>
      <w:r>
        <w:t>22- باب ما ورد عنه علیه السلام فی سورة لقمان</w:t>
      </w:r>
      <w:bookmarkEnd w:id="619"/>
    </w:p>
    <w:p>
      <w:pPr>
        <w:pStyle w:val="BookText"/>
      </w:pPr>
      <w:r>
        <w:rPr>
          <w:rFonts w:ascii="Amiri" w:hAnsi="Amiri" w:eastAsia="Amiri" w:cs="Amiri"/>
          <w:lang w:bidi="ar-SA"/>
          <w:color w:val="111111"/>
          <w:sz w:val="28"/>
          <w:szCs w:val="28"/>
          <w:rtl/>
        </w:rPr>
        <w:t xml:space="preserve">«وَلَئِنْ سَأَلْتَهُمْ مَنْ خَلَقَ السَّمَاوَاتِ وَالْأَرْضَ لَیَقُولُنَّ اللَّهُ » : 25</w:t>
      </w:r>
    </w:p>
    <w:p>
      <w:pPr>
        <w:pStyle w:val="BookText"/>
      </w:pPr>
      <w:r>
        <w:rPr>
          <w:rFonts w:ascii="IRNazanin" w:hAnsi="IRNazanin" w:eastAsia="IRNazanin" w:cs="IRNazanin"/>
          <w:lang w:bidi="fa-IR"/>
          <w:color w:val="111111"/>
          <w:sz w:val="28"/>
          <w:szCs w:val="28"/>
          <w:rtl/>
        </w:rPr>
        <w:t xml:space="preserve">أنظر هامش الآیة : 87 من سورة الزخرف، ص181 ه1..</w:t>
      </w:r>
    </w:p>
    <w:p>
      <w:pPr>
        <w:pStyle w:val="BookText"/>
      </w:pPr>
      <w:r>
        <w:rPr>
          <w:rFonts w:ascii="Amiri" w:hAnsi="Amiri" w:eastAsia="Amiri" w:cs="Amiri"/>
          <w:lang w:bidi="ar-SA"/>
          <w:color w:val="111111"/>
          <w:sz w:val="28"/>
          <w:szCs w:val="28"/>
          <w:rtl/>
        </w:rPr>
        <w:t xml:space="preserve">«وَلَوْ أَنَّمَا فِی الْأَرْضِ مِنْ شَجَرَةٍ أَقْلَامٌ ...» ... : 27</w:t>
      </w:r>
    </w:p>
    <w:p>
      <w:pPr>
        <w:pStyle w:val="BookText"/>
      </w:pPr>
      <w:r>
        <w:rPr>
          <w:rFonts w:ascii="IRNazanin" w:hAnsi="IRNazanin" w:eastAsia="IRNazanin" w:cs="IRNazanin"/>
          <w:lang w:bidi="fa-IR"/>
          <w:color w:val="111111"/>
          <w:sz w:val="28"/>
          <w:szCs w:val="28"/>
          <w:rtl/>
        </w:rPr>
        <w:t xml:space="preserve">تأتی فی سورة القدر، ص198 ح 5.</w:t>
      </w:r>
    </w:p>
    <w:p>
      <w:pPr>
        <w:pStyle w:val="Heading4"/>
      </w:pPr>
      <w:bookmarkStart w:id="620" w:name="_Toc197"/>
      <w:r>
        <w:t>23- باب ما ورد عنه علیه السلام فی سورة الأحزاب</w:t>
      </w:r>
      <w:bookmarkEnd w:id="620"/>
    </w:p>
    <w:p>
      <w:pPr>
        <w:pStyle w:val="BookText"/>
      </w:pPr>
      <w:r>
        <w:rPr>
          <w:rFonts w:ascii="Amiri" w:hAnsi="Amiri" w:eastAsia="Amiri" w:cs="Amiri"/>
          <w:lang w:bidi="ar-SA"/>
          <w:color w:val="111111"/>
          <w:sz w:val="28"/>
          <w:szCs w:val="28"/>
          <w:rtl/>
        </w:rPr>
        <w:t xml:space="preserve">« وَأُولُو الْأَرْحَامِ بَعْضُهُمْ أَوْلَی بِبَعْضٍ » :6</w:t>
      </w:r>
    </w:p>
    <w:p>
      <w:pPr>
        <w:pStyle w:val="BookText"/>
      </w:pPr>
      <w:r>
        <w:rPr>
          <w:rFonts w:ascii="IRNazanin" w:hAnsi="IRNazanin" w:eastAsia="IRNazanin" w:cs="IRNazanin"/>
          <w:lang w:bidi="fa-IR"/>
          <w:color w:val="111111"/>
          <w:sz w:val="28"/>
          <w:szCs w:val="28"/>
          <w:rtl/>
        </w:rPr>
        <w:t xml:space="preserve">انظر سورة الأنفال، الآیة : 75</w:t>
      </w:r>
    </w:p>
    <w:p>
      <w:pPr>
        <w:pStyle w:val="BookText"/>
      </w:pPr>
      <w:r>
        <w:rPr>
          <w:rFonts w:ascii="Amiri" w:hAnsi="Amiri" w:eastAsia="Amiri" w:cs="Amiri"/>
          <w:lang w:bidi="ar-SA"/>
          <w:color w:val="111111"/>
          <w:sz w:val="28"/>
          <w:szCs w:val="28"/>
          <w:rtl/>
        </w:rPr>
        <w:t xml:space="preserve">«وَإِذْ أَخَذْنَا مِنَ النَّبِیِّینَ مِیثَاقَهُمْ وَمِنْکَ وَمِنْ نُوحٍ ...» .. :7</w:t>
      </w:r>
    </w:p>
    <w:p>
      <w:pPr>
        <w:pStyle w:val="BookText"/>
      </w:pPr>
      <w:r>
        <w:rPr>
          <w:rFonts w:ascii="IRNazanin" w:hAnsi="IRNazanin" w:eastAsia="IRNazanin" w:cs="IRNazanin"/>
          <w:lang w:bidi="fa-IR"/>
          <w:color w:val="111111"/>
          <w:sz w:val="28"/>
          <w:szCs w:val="28"/>
          <w:rtl/>
        </w:rPr>
        <w:t xml:space="preserve">1- الإحتجاج: فی حدیث یأتی صدره فی سورة «ق» ص 183 ح 1، وتمامه فی احتجاجاته علیه السلام : ص352 ح6، ... فقال یحیی: قد روی أنّ النبیّ صلّی الله علیه وآله قال : «لو لم اُبعث لَبُعث عمره.</w:t>
      </w:r>
      <w:r>
        <w:rPr>
          <w:rStyle w:val="FootnoteReference"/>
        </w:rPr>
        <w:footnoteReference w:id="63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2" w:name="pg19425_207457"/>
    <w:bookmarkEnd w:id="92"/>
    <w:p>
      <w:pPr>
        <w:pStyle w:val="BookText"/>
      </w:pPr>
      <w:r>
        <w:rPr>
          <w:rFonts w:ascii="IRNazanin" w:hAnsi="IRNazanin" w:eastAsia="IRNazanin" w:cs="IRNazanin"/>
          <w:lang w:bidi="fa-IR"/>
          <w:color w:val="111111"/>
          <w:sz w:val="28"/>
          <w:szCs w:val="28"/>
          <w:rtl/>
        </w:rPr>
        <w:t xml:space="preserve">فقال علیه السلام : کتاب الله أصدق من هذا الحدیث، یقول الله فی کتابه :</w:t>
      </w:r>
    </w:p>
    <w:p>
      <w:pPr>
        <w:pStyle w:val="BookText"/>
      </w:pPr>
      <w:r>
        <w:rPr>
          <w:rFonts w:ascii="Amiri" w:hAnsi="Amiri" w:eastAsia="Amiri" w:cs="Amiri"/>
          <w:lang w:bidi="ar-SA"/>
          <w:color w:val="111111"/>
          <w:sz w:val="28"/>
          <w:szCs w:val="28"/>
          <w:rtl/>
        </w:rPr>
        <w:t xml:space="preserve">«وَإِذْ أَخَذْنَا مِنَ النَّبِیِّینَ مِیثَاقَهُمْ وَمِنْکَ وَمِنْ نُوحٍ »فقد أخذ الله میثاق النبیّین؛ فکیف یمکن أن یبدّل میثاقه، وکل الأنبیاء علیهم السلام لم یشرکوا بالله طرفة عین ؛ فکیف یبعث بالنبوّة من أشرک، وکان أکثر أیّامه مع الشرک بالله ؟!</w:t>
      </w:r>
    </w:p>
    <w:p>
      <w:pPr>
        <w:pStyle w:val="BookText"/>
      </w:pPr>
      <w:r>
        <w:rPr>
          <w:rFonts w:ascii="IRNazanin" w:hAnsi="IRNazanin" w:eastAsia="IRNazanin" w:cs="IRNazanin"/>
          <w:lang w:bidi="fa-IR"/>
          <w:color w:val="111111"/>
          <w:sz w:val="28"/>
          <w:szCs w:val="28"/>
          <w:rtl/>
        </w:rPr>
        <w:t xml:space="preserve">وقال رسول الله صلّی الله علیه وآله : «نبّئت و آدم بین الروح والجسده .</w:t>
      </w:r>
      <w:r>
        <w:rPr>
          <w:rStyle w:val="FootnoteReference"/>
        </w:rPr>
        <w:footnoteReference w:id="638"/>
      </w:r>
    </w:p>
    <w:p>
      <w:pPr>
        <w:pStyle w:val="Heading4"/>
      </w:pPr>
      <w:bookmarkStart w:id="621" w:name="_Toc198"/>
      <w:r>
        <w:t>24- باب ما ورد عنه علی السلام فی سورة فاطر</w:t>
      </w:r>
      <w:bookmarkEnd w:id="621"/>
    </w:p>
    <w:p>
      <w:pPr>
        <w:pStyle w:val="BookText"/>
      </w:pPr>
      <w:r>
        <w:rPr>
          <w:rFonts w:ascii="Amiri" w:hAnsi="Amiri" w:eastAsia="Amiri" w:cs="Amiri"/>
          <w:lang w:bidi="ar-SA"/>
          <w:color w:val="111111"/>
          <w:sz w:val="28"/>
          <w:szCs w:val="28"/>
          <w:rtl/>
        </w:rPr>
        <w:t xml:space="preserve">« وَإِنْ مِنْ أُمَّةٍ إِلَّا خَلَا فِیهَا نَذِیرٌ » : 24</w:t>
      </w:r>
    </w:p>
    <w:p>
      <w:pPr>
        <w:pStyle w:val="BookText"/>
      </w:pPr>
      <w:r>
        <w:rPr>
          <w:rFonts w:ascii="IRNazanin" w:hAnsi="IRNazanin" w:eastAsia="IRNazanin" w:cs="IRNazanin"/>
          <w:lang w:bidi="fa-IR"/>
          <w:color w:val="111111"/>
          <w:sz w:val="28"/>
          <w:szCs w:val="28"/>
          <w:rtl/>
        </w:rPr>
        <w:t xml:space="preserve">تأتی فی سورة القدر، ص198 ح6.</w:t>
      </w:r>
    </w:p>
    <w:p>
      <w:pPr>
        <w:pStyle w:val="Heading4"/>
      </w:pPr>
      <w:bookmarkStart w:id="622" w:name="_Toc199"/>
      <w:r>
        <w:t>25- باب ما ورد عنه علیه السلام فی سورة یس</w:t>
      </w:r>
      <w:bookmarkEnd w:id="622"/>
    </w:p>
    <w:p>
      <w:pPr>
        <w:pStyle w:val="BookText"/>
      </w:pPr>
      <w:r>
        <w:rPr>
          <w:rFonts w:ascii="Amiri" w:hAnsi="Amiri" w:eastAsia="Amiri" w:cs="Amiri"/>
          <w:lang w:bidi="ar-SA"/>
          <w:color w:val="111111"/>
          <w:sz w:val="28"/>
          <w:szCs w:val="28"/>
          <w:rtl/>
        </w:rPr>
        <w:t xml:space="preserve">«وَجَاءَ مِنْ أَقْصَی الْمَدِینَةِ رَجُلٌ یَسْعَی » : 20</w:t>
      </w:r>
    </w:p>
    <w:p>
      <w:pPr>
        <w:pStyle w:val="BookText"/>
      </w:pPr>
      <w:r>
        <w:rPr>
          <w:rFonts w:ascii="IRNazanin" w:hAnsi="IRNazanin" w:eastAsia="IRNazanin" w:cs="IRNazanin"/>
          <w:lang w:bidi="fa-IR"/>
          <w:color w:val="111111"/>
          <w:sz w:val="28"/>
          <w:szCs w:val="28"/>
          <w:rtl/>
        </w:rPr>
        <w:t xml:space="preserve">تأتی فی باب حفظه علیه السلام لحرمة ومقام خلّص الشیعة ص513 ح 1.</w:t>
      </w:r>
    </w:p>
    <w:p>
      <w:pPr>
        <w:pStyle w:val="Heading4"/>
      </w:pPr>
      <w:bookmarkStart w:id="623" w:name="_Toc200"/>
      <w:r>
        <w:t>26- باب ما ورد عنه علیه السلام فی سورة الزمر</w:t>
      </w:r>
      <w:bookmarkEnd w:id="623"/>
    </w:p>
    <w:p>
      <w:pPr>
        <w:pStyle w:val="Heading5"/>
      </w:pPr>
      <w:bookmarkStart w:id="624" w:name="_Toc201"/>
      <w:r>
        <w:t>اشارة</w:t>
      </w:r>
      <w:bookmarkEnd w:id="624"/>
    </w:p>
    <w:p>
      <w:pPr>
        <w:pStyle w:val="BookText"/>
      </w:pPr>
      <w:r>
        <w:rPr>
          <w:rFonts w:ascii="Amiri" w:hAnsi="Amiri" w:eastAsia="Amiri" w:cs="Amiri"/>
          <w:lang w:bidi="ar-SA"/>
          <w:color w:val="111111"/>
          <w:sz w:val="28"/>
          <w:szCs w:val="28"/>
          <w:rtl/>
        </w:rPr>
        <w:t xml:space="preserve">«اللَّهُ یَتَوَفَّی الْأَنْفُسَ حِینَ مَوْتِهَا وَالَّتِی لَمْ تَمُتْ فِی مَنَامِهَا » : 42</w:t>
      </w:r>
    </w:p>
    <w:p>
      <w:pPr>
        <w:pStyle w:val="Heading5"/>
      </w:pPr>
      <w:bookmarkStart w:id="625" w:name="_Toc202"/>
      <w:r>
        <w:t>الجواد، عن الحسن علیهما السلام</w:t>
      </w:r>
      <w:bookmarkEnd w:id="625"/>
    </w:p>
    <w:p>
      <w:pPr>
        <w:pStyle w:val="BookText"/>
      </w:pPr>
      <w:r>
        <w:rPr>
          <w:rFonts w:ascii="IRNazanin" w:hAnsi="IRNazanin" w:eastAsia="IRNazanin" w:cs="IRNazanin"/>
          <w:lang w:bidi="fa-IR"/>
          <w:color w:val="111111"/>
          <w:sz w:val="28"/>
          <w:szCs w:val="28"/>
          <w:rtl/>
        </w:rPr>
        <w:t xml:space="preserve">1- تفسیر القمّی : قال : حدّثنی أبی ، عن أبی هاشم داود</w:t>
      </w:r>
      <w:r>
        <w:rPr>
          <w:rStyle w:val="FootnoteReference"/>
        </w:rPr>
        <w:footnoteReference w:id="639"/>
      </w:r>
      <w:r>
        <w:rPr>
          <w:rFonts w:ascii="IRNazanin" w:hAnsi="IRNazanin" w:eastAsia="IRNazanin" w:cs="IRNazanin"/>
          <w:lang w:bidi="fa-IR"/>
          <w:color w:val="111111"/>
          <w:sz w:val="28"/>
          <w:szCs w:val="28"/>
          <w:rtl/>
        </w:rPr>
        <w:t xml:space="preserve">بن القاسم الجعفری</w:t>
      </w:r>
    </w:p>
    <w:p>
      <w:pPr>
        <w:pStyle w:val="BookText"/>
      </w:pPr>
      <w:r>
        <w:rPr>
          <w:rFonts w:ascii="IRNazanin" w:hAnsi="IRNazanin" w:eastAsia="IRNazanin" w:cs="IRNazanin"/>
          <w:lang w:bidi="fa-IR"/>
          <w:color w:val="111111"/>
          <w:sz w:val="28"/>
          <w:szCs w:val="28"/>
          <w:rtl/>
        </w:rPr>
        <w:t xml:space="preserve">عن أبی جعفر محمّد بن علیّ بن موسی علیهم السلام، قال: کان أمیر المؤمنین علیه السلام فی المسجد وعنده الحسن ولده، وأمیر المؤمنین متکّئ علی ید سلمان، فأقبل رجل حسن اللّباس فسلّم علی أمیر المؤمنین علیه السلام ، فردّ علیه مثل سلامه وجلس ، فقال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أمیر المؤمنین، أسألک عن ثلاث مسائل، إن أخبرتنی بها علمت أنّ القوم رکبوا من أمرک ما لیس لهم، وخرجوا من دینهم، وصاروا بذلک غیر مؤمنین فی الدنیا، ولا خلاق لهم فی الآخرة، وإن تکن الأُخری علمت أنّک وهم شرع سواء.</w:t>
      </w:r>
    </w:p>
    <w:p>
      <w:pPr>
        <w:pStyle w:val="BookText"/>
      </w:pPr>
      <w:r>
        <w:rPr>
          <w:rFonts w:ascii="IRNazanin" w:hAnsi="IRNazanin" w:eastAsia="IRNazanin" w:cs="IRNazanin"/>
          <w:lang w:bidi="fa-IR"/>
          <w:color w:val="111111"/>
          <w:sz w:val="28"/>
          <w:szCs w:val="28"/>
          <w:rtl/>
        </w:rPr>
        <w:t xml:space="preserve">فقال أمیر المؤمنین علیه السلام : سل عمّا بدا لک.</w:t>
      </w:r>
    </w:p>
    <w:p>
      <w:pPr>
        <w:pStyle w:val="BookText"/>
      </w:pPr>
      <w:r>
        <w:rPr>
          <w:rFonts w:ascii="IRNazanin" w:hAnsi="IRNazanin" w:eastAsia="IRNazanin" w:cs="IRNazanin"/>
          <w:lang w:bidi="fa-IR"/>
          <w:color w:val="111111"/>
          <w:sz w:val="28"/>
          <w:szCs w:val="28"/>
          <w:rtl/>
        </w:rPr>
        <w:t xml:space="preserve">فقال : أخبرنی عن الرجل إذا نام این تذهب روحه؟</w:t>
      </w:r>
    </w:p>
    <w:p>
      <w:pPr>
        <w:pStyle w:val="BookText"/>
      </w:pPr>
      <w:r>
        <w:rPr>
          <w:rFonts w:ascii="IRNazanin" w:hAnsi="IRNazanin" w:eastAsia="IRNazanin" w:cs="IRNazanin"/>
          <w:lang w:bidi="fa-IR"/>
          <w:color w:val="111111"/>
          <w:sz w:val="28"/>
          <w:szCs w:val="28"/>
          <w:rtl/>
        </w:rPr>
        <w:t xml:space="preserve">وعن الرجل کیف یذکر وینسی؟ وعن الرجل یشبه ولده الأعمام والأخوال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فالتفت أمیر المؤمنین علیه السلام إلی الحسن علیه السلام، فقال : یا أبا محمّد، أجبه؛</w:t>
      </w:r>
    </w:p>
    <w:p>
      <w:pPr>
        <w:pStyle w:val="BookText"/>
      </w:pPr>
      <w:r>
        <w:rPr>
          <w:rFonts w:ascii="IRNazanin" w:hAnsi="IRNazanin" w:eastAsia="IRNazanin" w:cs="IRNazanin"/>
          <w:lang w:bidi="fa-IR"/>
          <w:color w:val="111111"/>
          <w:sz w:val="28"/>
          <w:szCs w:val="28"/>
          <w:rtl/>
        </w:rPr>
        <w:t xml:space="preserve">فقال : أمّا ما سألت عن الرجل إذا نام این تذهب روحه؛</w:t>
      </w:r>
    </w:p>
    <w:p>
      <w:pPr>
        <w:pStyle w:val="BookText"/>
      </w:pPr>
      <w:r>
        <w:rPr>
          <w:rFonts w:ascii="IRNazanin" w:hAnsi="IRNazanin" w:eastAsia="IRNazanin" w:cs="IRNazanin"/>
          <w:lang w:bidi="fa-IR"/>
          <w:color w:val="111111"/>
          <w:sz w:val="28"/>
          <w:szCs w:val="28"/>
          <w:rtl/>
        </w:rPr>
        <w:t xml:space="preserve">فإن الروح متعلّقة بالریح، والریح متعلّقة بالهواء إلی وقت ما یتحرّک صاحبها؛</w:t>
      </w:r>
    </w:p>
    <w:p>
      <w:pPr>
        <w:pStyle w:val="BookText"/>
      </w:pPr>
      <w:r>
        <w:rPr>
          <w:rFonts w:ascii="IRNazanin" w:hAnsi="IRNazanin" w:eastAsia="IRNazanin" w:cs="IRNazanin"/>
          <w:lang w:bidi="fa-IR"/>
          <w:color w:val="111111"/>
          <w:sz w:val="28"/>
          <w:szCs w:val="28"/>
          <w:rtl/>
        </w:rPr>
        <w:t xml:space="preserve">فإن أذن الله بالردّ علیه جذبت الروح ذلک الریح، وجذبت تلک الریح ذلک الهواء، فاسکنت</w:t>
      </w:r>
      <w:r>
        <w:rPr>
          <w:rStyle w:val="FootnoteReference"/>
        </w:rPr>
        <w:footnoteReference w:id="641"/>
      </w:r>
      <w:r>
        <w:rPr>
          <w:rFonts w:ascii="IRNazanin" w:hAnsi="IRNazanin" w:eastAsia="IRNazanin" w:cs="IRNazanin"/>
          <w:lang w:bidi="fa-IR"/>
          <w:color w:val="111111"/>
          <w:sz w:val="28"/>
          <w:szCs w:val="28"/>
          <w:rtl/>
        </w:rPr>
        <w:t xml:space="preserve">الروح فی بدن صاحبها؛</w:t>
      </w:r>
    </w:p>
    <w:p>
      <w:pPr>
        <w:pStyle w:val="BookText"/>
      </w:pPr>
      <w:r>
        <w:rPr>
          <w:rFonts w:ascii="IRNazanin" w:hAnsi="IRNazanin" w:eastAsia="IRNazanin" w:cs="IRNazanin"/>
          <w:lang w:bidi="fa-IR"/>
          <w:color w:val="111111"/>
          <w:sz w:val="28"/>
          <w:szCs w:val="28"/>
          <w:rtl/>
        </w:rPr>
        <w:t xml:space="preserve">وإن لم یأذن الله برد تلک الروح علی صاحبها، جذب الهواء الریح، وجذب الریح الروح، فلم ترد إلی صاحبها إلی وقت ما یبعث ... الخبر .</w:t>
      </w:r>
    </w:p>
    <w:p>
      <w:pPr>
        <w:pStyle w:val="BookText"/>
      </w:pPr>
      <w:r>
        <w:rPr>
          <w:rFonts w:ascii="IRNazanin" w:hAnsi="IRNazanin" w:eastAsia="IRNazanin" w:cs="IRNazanin"/>
          <w:lang w:bidi="fa-IR"/>
          <w:color w:val="111111"/>
          <w:sz w:val="28"/>
          <w:szCs w:val="28"/>
          <w:rtl/>
        </w:rPr>
        <w:t xml:space="preserve">المحاسن : أبی، عن داود بن القاسم (مثله).</w:t>
      </w:r>
    </w:p>
    <w:p>
      <w:pPr>
        <w:pStyle w:val="BookText"/>
      </w:pPr>
      <w:r>
        <w:rPr>
          <w:rFonts w:ascii="IRNazanin" w:hAnsi="IRNazanin" w:eastAsia="IRNazanin" w:cs="IRNazanin"/>
          <w:lang w:bidi="fa-IR"/>
          <w:color w:val="111111"/>
          <w:sz w:val="28"/>
          <w:szCs w:val="28"/>
          <w:rtl/>
        </w:rPr>
        <w:t xml:space="preserve">الإمامة والتبصرة : سعد بن عبدالله؛ وعبدالله بن جعفر الحمیریّ؛ ومحمّد بن یحیی العطّار، وأحمد بن إدریس، جمیعاً قالوا: حدّثنا أحمد بن أبی عبدالله البرقی، قال : حدّثنا أبو هاشم داود بن القاسم الجعفری (مثله).</w:t>
      </w:r>
    </w:p>
    <w:p>
      <w:pPr>
        <w:pStyle w:val="BookText"/>
      </w:pPr>
      <w:r>
        <w:rPr>
          <w:rFonts w:ascii="IRNazanin" w:hAnsi="IRNazanin" w:eastAsia="IRNazanin" w:cs="IRNazanin"/>
          <w:lang w:bidi="fa-IR"/>
          <w:color w:val="111111"/>
          <w:sz w:val="28"/>
          <w:szCs w:val="28"/>
          <w:rtl/>
        </w:rPr>
        <w:t xml:space="preserve">الکافی : عدّة من أصحابنا، عن أحمد بن محمّد البرقی، عن أبی هاشم (مثله) .</w:t>
      </w:r>
    </w:p>
    <w:p>
      <w:pPr>
        <w:pStyle w:val="BookText"/>
      </w:pPr>
      <w:r>
        <w:rPr>
          <w:rFonts w:ascii="IRNazanin" w:hAnsi="IRNazanin" w:eastAsia="IRNazanin" w:cs="IRNazanin"/>
          <w:lang w:bidi="fa-IR"/>
          <w:color w:val="111111"/>
          <w:sz w:val="28"/>
          <w:szCs w:val="28"/>
          <w:rtl/>
        </w:rPr>
        <w:t xml:space="preserve">إکمال الدین، عیون الأخبار : ابی وابن الولید معاً، عن سعد بن عبدالله ؛ والحمیریّ؛ ومحمّد العطّار؛ وأحمد بن إدریس، جمیعاً عن البرقی، عن داود بن القاسم (مثله) .</w:t>
      </w:r>
    </w:p>
    <w:p>
      <w:pPr>
        <w:pStyle w:val="BookText"/>
      </w:pPr>
      <w:r>
        <w:rPr>
          <w:rFonts w:ascii="IRNazanin" w:hAnsi="IRNazanin" w:eastAsia="IRNazanin" w:cs="IRNazanin"/>
          <w:lang w:bidi="fa-IR"/>
          <w:color w:val="111111"/>
          <w:sz w:val="28"/>
          <w:szCs w:val="28"/>
          <w:rtl/>
        </w:rPr>
        <w:t xml:space="preserve">علل الشرائع : أبی، عن سعد، عن البرقی، عن داود بن القاسم (مثله)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3" w:name="pg19425_207459"/>
    <w:bookmarkEnd w:id="93"/>
    <w:p>
      <w:pPr>
        <w:pStyle w:val="BookText"/>
      </w:pPr>
      <w:r>
        <w:rPr>
          <w:rFonts w:ascii="IRNazanin" w:hAnsi="IRNazanin" w:eastAsia="IRNazanin" w:cs="IRNazanin"/>
          <w:lang w:bidi="fa-IR"/>
          <w:color w:val="111111"/>
          <w:sz w:val="28"/>
          <w:szCs w:val="28"/>
          <w:rtl/>
        </w:rPr>
        <w:t xml:space="preserve">غیبة النعمانی: عبدالواحد بن عبدالله بن یونس الموصلیّ، عن محمّد بن جعفر، عن البرقی، عن داود بن القاسم (مثله).</w:t>
      </w:r>
    </w:p>
    <w:p>
      <w:pPr>
        <w:pStyle w:val="BookText"/>
      </w:pPr>
      <w:r>
        <w:rPr>
          <w:rFonts w:ascii="IRNazanin" w:hAnsi="IRNazanin" w:eastAsia="IRNazanin" w:cs="IRNazanin"/>
          <w:lang w:bidi="fa-IR"/>
          <w:color w:val="111111"/>
          <w:sz w:val="28"/>
          <w:szCs w:val="28"/>
          <w:rtl/>
        </w:rPr>
        <w:t xml:space="preserve">غیبة الطوسی: جماعة، عن عدّة من أصحابنا، عن الکلینیّ، عن عدّة من أصحابه ، عن البرقی، عن أبی هاشم (مثله) .</w:t>
      </w:r>
      <w:r>
        <w:rPr>
          <w:rStyle w:val="FootnoteReference"/>
        </w:rPr>
        <w:footnoteReference w:id="642"/>
      </w:r>
    </w:p>
    <w:p>
      <w:pPr>
        <w:pStyle w:val="Heading4"/>
      </w:pPr>
      <w:bookmarkStart w:id="626" w:name="_Toc203"/>
      <w:r>
        <w:t>27- باب ما ورد عنه علیه السلام فی سورة فصّلت</w:t>
      </w:r>
      <w:bookmarkEnd w:id="626"/>
    </w:p>
    <w:p>
      <w:pPr>
        <w:pStyle w:val="BookText"/>
      </w:pPr>
      <w:r>
        <w:rPr>
          <w:rFonts w:ascii="Amiri" w:hAnsi="Amiri" w:eastAsia="Amiri" w:cs="Amiri"/>
          <w:lang w:bidi="ar-SA"/>
          <w:color w:val="111111"/>
          <w:sz w:val="28"/>
          <w:szCs w:val="28"/>
          <w:rtl/>
        </w:rPr>
        <w:t xml:space="preserve">«إِنَّ الَّذِینَ قَالُوا رَبُّنَا اللَّهُ ثُمَّ اسْتَقَامُوا » : 30</w:t>
      </w:r>
    </w:p>
    <w:p>
      <w:pPr>
        <w:pStyle w:val="BookText"/>
      </w:pPr>
      <w:r>
        <w:rPr>
          <w:rFonts w:ascii="IRNazanin" w:hAnsi="IRNazanin" w:eastAsia="IRNazanin" w:cs="IRNazanin"/>
          <w:lang w:bidi="fa-IR"/>
          <w:color w:val="111111"/>
          <w:sz w:val="28"/>
          <w:szCs w:val="28"/>
          <w:rtl/>
        </w:rPr>
        <w:t xml:space="preserve">تأتی فی سورة القدر، ص199 ح 7.</w:t>
      </w:r>
    </w:p>
    <w:p>
      <w:pPr>
        <w:pStyle w:val="Heading4"/>
      </w:pPr>
      <w:bookmarkStart w:id="627" w:name="_Toc204"/>
      <w:r>
        <w:t>28- باب ما ورد عنه علیه السلام فی سورة الشوری</w:t>
      </w:r>
      <w:bookmarkEnd w:id="627"/>
    </w:p>
    <w:p>
      <w:pPr>
        <w:pStyle w:val="BookText"/>
      </w:pPr>
      <w:r>
        <w:rPr>
          <w:rFonts w:ascii="Amiri" w:hAnsi="Amiri" w:eastAsia="Amiri" w:cs="Amiri"/>
          <w:lang w:bidi="ar-SA"/>
          <w:color w:val="111111"/>
          <w:sz w:val="28"/>
          <w:szCs w:val="28"/>
          <w:rtl/>
        </w:rPr>
        <w:t xml:space="preserve">« لِتُنْذِرَ أُمَّ الْقُرَی وَمَنْ حَوْلَهَا » : 7</w:t>
      </w:r>
    </w:p>
    <w:p>
      <w:pPr>
        <w:pStyle w:val="BookText"/>
      </w:pPr>
      <w:r>
        <w:rPr>
          <w:rFonts w:ascii="IRNazanin" w:hAnsi="IRNazanin" w:eastAsia="IRNazanin" w:cs="IRNazanin"/>
          <w:lang w:bidi="fa-IR"/>
          <w:color w:val="111111"/>
          <w:sz w:val="28"/>
          <w:szCs w:val="28"/>
          <w:rtl/>
        </w:rPr>
        <w:t xml:space="preserve">1- تفسیر العیّاشی: عن علیّ بن أسباط، قال : قلت لأبی جعفر علیه السلام :</w:t>
      </w:r>
    </w:p>
    <w:p>
      <w:pPr>
        <w:pStyle w:val="BookText"/>
      </w:pPr>
      <w:r>
        <w:rPr>
          <w:rFonts w:ascii="Amiri" w:hAnsi="Amiri" w:eastAsia="Amiri" w:cs="Amiri"/>
          <w:lang w:bidi="ar-SA"/>
          <w:color w:val="111111"/>
          <w:sz w:val="28"/>
          <w:szCs w:val="28"/>
          <w:rtl/>
        </w:rPr>
        <w:t xml:space="preserve">لِمَ سمّی النبیّ، الأُمّی؟</w:t>
      </w:r>
    </w:p>
    <w:p>
      <w:pPr>
        <w:pStyle w:val="BookText"/>
      </w:pPr>
      <w:r>
        <w:rPr>
          <w:rFonts w:ascii="IRNazanin" w:hAnsi="IRNazanin" w:eastAsia="IRNazanin" w:cs="IRNazanin"/>
          <w:lang w:bidi="fa-IR"/>
          <w:color w:val="111111"/>
          <w:sz w:val="28"/>
          <w:szCs w:val="28"/>
          <w:rtl/>
        </w:rPr>
        <w:t xml:space="preserve">قال: نسب إلی مکّة، وذلک من قول الله :</w:t>
      </w:r>
    </w:p>
    <w:p>
      <w:pPr>
        <w:pStyle w:val="BookText"/>
      </w:pPr>
      <w:r>
        <w:rPr>
          <w:rFonts w:ascii="Amiri" w:hAnsi="Amiri" w:eastAsia="Amiri" w:cs="Amiri"/>
          <w:lang w:bidi="ar-SA"/>
          <w:color w:val="111111"/>
          <w:sz w:val="28"/>
          <w:szCs w:val="28"/>
          <w:rtl/>
        </w:rPr>
        <w:t xml:space="preserve">« لِتُنْذِرَ أُمَّ الْقُرَی وَمَنْ حَوْلَهَا » و و«أُمَّ الْقُرَی» مکّة، فقیل اُمّی لذلک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وتأتی فی سورة الجمعة الآیة : 2 ص 187 ح1. وتأتی قطعة منه ص262 ح 1.</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4" w:name="pg19425_207460"/>
    <w:bookmarkEnd w:id="94"/>
    <w:p>
      <w:pPr>
        <w:pStyle w:val="BookText"/>
      </w:pPr>
      <w:r>
        <w:rPr>
          <w:rFonts w:ascii="Amiri" w:hAnsi="Amiri" w:eastAsia="Amiri" w:cs="Amiri"/>
          <w:lang w:bidi="ar-SA"/>
          <w:color w:val="111111"/>
          <w:sz w:val="28"/>
          <w:szCs w:val="28"/>
          <w:rtl/>
        </w:rPr>
        <w:t xml:space="preserve">«وَالَّذِینَ یَجْتَنِبُونَ کَبَائِرَ الْإِثْمِ وَالْفَوَاحِشَ » : 37</w:t>
      </w:r>
    </w:p>
    <w:p>
      <w:pPr>
        <w:pStyle w:val="BookText"/>
      </w:pPr>
      <w:r>
        <w:rPr>
          <w:rFonts w:ascii="IRNazanin" w:hAnsi="IRNazanin" w:eastAsia="IRNazanin" w:cs="IRNazanin"/>
          <w:lang w:bidi="fa-IR"/>
          <w:color w:val="111111"/>
          <w:sz w:val="28"/>
          <w:szCs w:val="28"/>
          <w:rtl/>
        </w:rPr>
        <w:t xml:space="preserve">تأتی فی سورة النجم، الآیة : 32، ص184 ح 1.</w:t>
      </w:r>
    </w:p>
    <w:p>
      <w:pPr>
        <w:pStyle w:val="Heading4"/>
      </w:pPr>
      <w:bookmarkStart w:id="628" w:name="_Toc205"/>
      <w:r>
        <w:t>29- باب ما ورد عنه علیه السلام فی سورة الزخرف</w:t>
      </w:r>
      <w:bookmarkEnd w:id="628"/>
    </w:p>
    <w:p>
      <w:pPr>
        <w:pStyle w:val="BookText"/>
      </w:pPr>
      <w:r>
        <w:rPr>
          <w:rFonts w:ascii="Amiri" w:hAnsi="Amiri" w:eastAsia="Amiri" w:cs="Amiri"/>
          <w:lang w:bidi="ar-SA"/>
          <w:color w:val="111111"/>
          <w:sz w:val="28"/>
          <w:szCs w:val="28"/>
          <w:rtl/>
        </w:rPr>
        <w:t xml:space="preserve">«وَلَئِنْ سَأَلْتَهُمْ مَنْ خَلَقَهُمْ لَیَقُولُنَّ اللَّهُ » : 87</w:t>
      </w:r>
    </w:p>
    <w:p>
      <w:pPr>
        <w:pStyle w:val="BookText"/>
      </w:pPr>
      <w:r>
        <w:rPr>
          <w:rFonts w:ascii="IRNazanin" w:hAnsi="IRNazanin" w:eastAsia="IRNazanin" w:cs="IRNazanin"/>
          <w:lang w:bidi="fa-IR"/>
          <w:color w:val="111111"/>
          <w:sz w:val="28"/>
          <w:szCs w:val="28"/>
          <w:rtl/>
        </w:rPr>
        <w:t xml:space="preserve">1- الکافی : علیّ بن محمّد، ومحمّد بن الحسن، عن سهل بن زیاد؛ ومحمّد ابن یحیی، عن أحمد بن محمّد بن عیسی جمیعاً، عن أبی هاشم الجعفریّ، قال:</w:t>
      </w:r>
    </w:p>
    <w:p>
      <w:pPr>
        <w:pStyle w:val="BookText"/>
      </w:pPr>
      <w:r>
        <w:rPr>
          <w:rFonts w:ascii="IRNazanin" w:hAnsi="IRNazanin" w:eastAsia="IRNazanin" w:cs="IRNazanin"/>
          <w:lang w:bidi="fa-IR"/>
          <w:color w:val="111111"/>
          <w:sz w:val="28"/>
          <w:szCs w:val="28"/>
          <w:rtl/>
        </w:rPr>
        <w:t xml:space="preserve">سألت أبا جعفر الثانی علیه السلام ما معنی الواحد؟</w:t>
      </w:r>
    </w:p>
    <w:p>
      <w:pPr>
        <w:pStyle w:val="BookText"/>
      </w:pPr>
      <w:r>
        <w:rPr>
          <w:rFonts w:ascii="IRNazanin" w:hAnsi="IRNazanin" w:eastAsia="IRNazanin" w:cs="IRNazanin"/>
          <w:lang w:bidi="fa-IR"/>
          <w:color w:val="111111"/>
          <w:sz w:val="28"/>
          <w:szCs w:val="28"/>
          <w:rtl/>
        </w:rPr>
        <w:t xml:space="preserve">فقال : إجماع الألسن علیه بالوحدانیّة ، کقوله تعالی :</w:t>
      </w:r>
    </w:p>
    <w:p>
      <w:pPr>
        <w:pStyle w:val="BookText"/>
      </w:pPr>
      <w:r>
        <w:rPr>
          <w:rFonts w:ascii="Amiri" w:hAnsi="Amiri" w:eastAsia="Amiri" w:cs="Amiri"/>
          <w:lang w:bidi="ar-SA"/>
          <w:color w:val="111111"/>
          <w:sz w:val="28"/>
          <w:szCs w:val="28"/>
          <w:rtl/>
        </w:rPr>
        <w:t xml:space="preserve">«وَلَئِنْ سَأَلْتَهُمْ مَنْ خَلَقَهُمْ لَیَقُولُنَّ اللَّهُ »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ابن القاسم قال : قال : سئل أحدهم عن الواحد (وذکر مثله إلی قوله علیه السلام : بالوحدانیّة). وأخرجه فی البحار : 3/ 208 عن التوحید ومعانی الأخبار والمحاسن .</w:t>
      </w:r>
    </w:p>
    <w:p>
      <w:pPr>
        <w:pStyle w:val="BookText"/>
      </w:pPr>
      <w:r>
        <w:rPr>
          <w:rFonts w:ascii="IRNazanin" w:hAnsi="IRNazanin" w:eastAsia="IRNazanin" w:cs="IRNazanin"/>
          <w:lang w:bidi="fa-IR"/>
          <w:color w:val="111111"/>
          <w:sz w:val="28"/>
          <w:szCs w:val="28"/>
          <w:rtl/>
        </w:rPr>
        <w:t xml:space="preserve">وفی البرهان : 1/ 171ح1 عن ابن بابویه. ویأتی ما یناسبه فی احتجاجاته علیه السلام ص 190ح1.</w:t>
      </w:r>
    </w:p>
    <w:p>
      <w:pPr>
        <w:pStyle w:val="Heading4"/>
      </w:pPr>
      <w:bookmarkStart w:id="629" w:name="_Toc206"/>
      <w:r>
        <w:t>30- باب ما ورد عنه علیه السلام فی سورة الدخان</w:t>
      </w:r>
      <w:bookmarkEnd w:id="629"/>
    </w:p>
    <w:p>
      <w:pPr>
        <w:pStyle w:val="BookText"/>
      </w:pPr>
      <w:r>
        <w:rPr>
          <w:rFonts w:ascii="Amiri" w:hAnsi="Amiri" w:eastAsia="Amiri" w:cs="Amiri"/>
          <w:lang w:bidi="ar-SA"/>
          <w:color w:val="111111"/>
          <w:sz w:val="28"/>
          <w:szCs w:val="28"/>
          <w:rtl/>
        </w:rPr>
        <w:t xml:space="preserve">«حم * وَالْکِتَابِ الْمُبِینِ » - إلی قوله - « إِنَّا کُنَّا مُرْسِلِینَ » : 1- 5</w:t>
      </w:r>
    </w:p>
    <w:p>
      <w:pPr>
        <w:pStyle w:val="BookText"/>
      </w:pPr>
      <w:r>
        <w:rPr>
          <w:rFonts w:ascii="IRNazanin" w:hAnsi="IRNazanin" w:eastAsia="IRNazanin" w:cs="IRNazanin"/>
          <w:lang w:bidi="fa-IR"/>
          <w:color w:val="111111"/>
          <w:sz w:val="28"/>
          <w:szCs w:val="28"/>
          <w:rtl/>
        </w:rPr>
        <w:t xml:space="preserve">تأتی فی سورة القدر ، ص 198 و ص 203.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5" w:name="pg19425_207461"/>
    <w:bookmarkEnd w:id="95"/>
    <w:p>
      <w:pPr>
        <w:pStyle w:val="BookText"/>
      </w:pPr>
      <w:r>
        <w:rPr>
          <w:rFonts w:ascii="Amiri" w:hAnsi="Amiri" w:eastAsia="Amiri" w:cs="Amiri"/>
          <w:lang w:bidi="ar-SA"/>
          <w:color w:val="111111"/>
          <w:sz w:val="28"/>
          <w:szCs w:val="28"/>
          <w:rtl/>
        </w:rPr>
        <w:t xml:space="preserve">«فِیهَا یُفْرَقُ کُلُّ أَمْرٍ حَکِیمٍ » : 4</w:t>
      </w:r>
    </w:p>
    <w:p>
      <w:pPr>
        <w:pStyle w:val="BookText"/>
      </w:pPr>
      <w:r>
        <w:rPr>
          <w:rFonts w:ascii="IRNazanin" w:hAnsi="IRNazanin" w:eastAsia="IRNazanin" w:cs="IRNazanin"/>
          <w:lang w:bidi="fa-IR"/>
          <w:color w:val="111111"/>
          <w:sz w:val="28"/>
          <w:szCs w:val="28"/>
          <w:rtl/>
        </w:rPr>
        <w:t xml:space="preserve">تأتی فی سورة القدر، ص197 ح 5.</w:t>
      </w:r>
    </w:p>
    <w:p>
      <w:pPr>
        <w:pStyle w:val="Heading4"/>
      </w:pPr>
      <w:bookmarkStart w:id="630" w:name="_Toc207"/>
      <w:r>
        <w:t>31- باب ما ورد عنه علیه اسلام فی سورة محمّد صلّی الله علیه وآله</w:t>
      </w:r>
      <w:bookmarkEnd w:id="630"/>
    </w:p>
    <w:p>
      <w:pPr>
        <w:pStyle w:val="Heading5"/>
      </w:pPr>
      <w:bookmarkStart w:id="631" w:name="_Toc208"/>
      <w:r>
        <w:t>اشارة</w:t>
      </w:r>
      <w:bookmarkEnd w:id="631"/>
    </w:p>
    <w:p>
      <w:pPr>
        <w:pStyle w:val="BookText"/>
      </w:pPr>
      <w:r>
        <w:rPr>
          <w:rFonts w:ascii="Amiri" w:hAnsi="Amiri" w:eastAsia="Amiri" w:cs="Amiri"/>
          <w:lang w:bidi="ar-SA"/>
          <w:color w:val="111111"/>
          <w:sz w:val="28"/>
          <w:szCs w:val="28"/>
          <w:rtl/>
        </w:rPr>
        <w:t xml:space="preserve">« وَلَتَعْرِفَنَّهُمْ فِی لَحْنِ الْقَوْلِ » : 30</w:t>
      </w:r>
    </w:p>
    <w:p>
      <w:pPr>
        <w:pStyle w:val="Heading5"/>
      </w:pPr>
      <w:bookmarkStart w:id="632" w:name="_Toc209"/>
      <w:r>
        <w:t>الجواد، عن آبائه، عن علیّ علیهم السلام</w:t>
      </w:r>
      <w:bookmarkEnd w:id="632"/>
    </w:p>
    <w:p>
      <w:pPr>
        <w:pStyle w:val="BookText"/>
      </w:pPr>
      <w:r>
        <w:rPr>
          <w:rFonts w:ascii="IRNazanin" w:hAnsi="IRNazanin" w:eastAsia="IRNazanin" w:cs="IRNazanin"/>
          <w:lang w:bidi="fa-IR"/>
          <w:color w:val="111111"/>
          <w:sz w:val="28"/>
          <w:szCs w:val="28"/>
          <w:rtl/>
        </w:rPr>
        <w:t xml:space="preserve">1- أمالی الطوسی : أخبرنا جماعة، عن أبی المفضّل، قال: حدّثنا أبو أحمد عبیدالله بن الحسین</w:t>
      </w:r>
      <w:r>
        <w:rPr>
          <w:rStyle w:val="FootnoteReference"/>
        </w:rPr>
        <w:footnoteReference w:id="645"/>
      </w:r>
      <w:r>
        <w:rPr>
          <w:rFonts w:ascii="IRNazanin" w:hAnsi="IRNazanin" w:eastAsia="IRNazanin" w:cs="IRNazanin"/>
          <w:lang w:bidi="fa-IR"/>
          <w:color w:val="111111"/>
          <w:sz w:val="28"/>
          <w:szCs w:val="28"/>
          <w:rtl/>
        </w:rPr>
        <w:t xml:space="preserve">بن إبراهیم العلویّ، قال: حدّثنی أبی، قال: حدّثنی عبد العظیم بن عبدالله الحسنیّ الرازیّ فی منزله بالریّ، عن أبی جعفر محمّد بن علیّ الرضا ، عن أبیه، عن آبائه، عن علیّ بن أبی طالب علیهم السلام قال:</w:t>
      </w:r>
    </w:p>
    <w:p>
      <w:pPr>
        <w:pStyle w:val="BookText"/>
      </w:pPr>
      <w:r>
        <w:rPr>
          <w:rFonts w:ascii="IRNazanin" w:hAnsi="IRNazanin" w:eastAsia="IRNazanin" w:cs="IRNazanin"/>
          <w:lang w:bidi="fa-IR"/>
          <w:color w:val="111111"/>
          <w:sz w:val="28"/>
          <w:szCs w:val="28"/>
          <w:rtl/>
        </w:rPr>
        <w:t xml:space="preserve">قلت : أربعاً أنزل الله تعالی تصدیقی بها فی کتابه .</w:t>
      </w:r>
    </w:p>
    <w:p>
      <w:pPr>
        <w:pStyle w:val="BookText"/>
      </w:pPr>
      <w:r>
        <w:rPr>
          <w:rFonts w:ascii="IRNazanin" w:hAnsi="IRNazanin" w:eastAsia="IRNazanin" w:cs="IRNazanin"/>
          <w:lang w:bidi="fa-IR"/>
          <w:color w:val="111111"/>
          <w:sz w:val="28"/>
          <w:szCs w:val="28"/>
          <w:rtl/>
        </w:rPr>
        <w:t xml:space="preserve">قلت: المرء مخبوء تحت لسانه، فإذا تکلّم ظهر؛</w:t>
      </w:r>
    </w:p>
    <w:p>
      <w:pPr>
        <w:pStyle w:val="BookText"/>
      </w:pPr>
      <w:r>
        <w:rPr>
          <w:rFonts w:ascii="Amiri" w:hAnsi="Amiri" w:eastAsia="Amiri" w:cs="Amiri"/>
          <w:lang w:bidi="ar-SA"/>
          <w:color w:val="111111"/>
          <w:sz w:val="28"/>
          <w:szCs w:val="28"/>
          <w:rtl/>
        </w:rPr>
        <w:t xml:space="preserve">فأنزل الله تعالی : «وَلَتَعْرِفَنَّهُمْ فِی لَحْنِ الْقَوْلِ » .</w:t>
      </w:r>
    </w:p>
    <w:p>
      <w:pPr>
        <w:pStyle w:val="BookText"/>
      </w:pPr>
      <w:r>
        <w:rPr>
          <w:rFonts w:ascii="IRNazanin" w:hAnsi="IRNazanin" w:eastAsia="IRNazanin" w:cs="IRNazanin"/>
          <w:lang w:bidi="fa-IR"/>
          <w:color w:val="111111"/>
          <w:sz w:val="28"/>
          <w:szCs w:val="28"/>
          <w:rtl/>
        </w:rPr>
        <w:t xml:space="preserve">قلت : فمن جهل شیئاً عاداه؛</w:t>
      </w:r>
    </w:p>
    <w:p>
      <w:pPr>
        <w:pStyle w:val="BookText"/>
      </w:pPr>
      <w:r>
        <w:rPr>
          <w:rFonts w:ascii="Amiri" w:hAnsi="Amiri" w:eastAsia="Amiri" w:cs="Amiri"/>
          <w:lang w:bidi="ar-SA"/>
          <w:color w:val="111111"/>
          <w:sz w:val="28"/>
          <w:szCs w:val="28"/>
          <w:rtl/>
        </w:rPr>
        <w:t xml:space="preserve">فأنزل الله: «بَلْ کَذَّبُوا بِمَا لَمْ یُحِیطُوا بِعِلْمِهِ وَلَمَّا یَأْتِهِمْ تَأْوِیلُهُ »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 قدر - أو قال : قیمة - کلّ امرئ ما یحسن، فأنزل الله فی قصّة طالوت :</w:t>
      </w:r>
    </w:p>
    <w:p>
      <w:pPr>
        <w:pStyle w:val="BookText"/>
      </w:pPr>
      <w:r>
        <w:rPr>
          <w:rFonts w:ascii="Amiri" w:hAnsi="Amiri" w:eastAsia="Amiri" w:cs="Amiri"/>
          <w:lang w:bidi="ar-SA"/>
          <w:color w:val="111111"/>
          <w:sz w:val="28"/>
          <w:szCs w:val="28"/>
          <w:rtl/>
        </w:rPr>
        <w:t xml:space="preserve">« إِنَّ اللَّهَ اصْطَفَاهُ عَلَیْکُمْ وَزَادَهُ بَسْطَةً فِی الْعِلْمِ وَالْجِسْمِ»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القتل یقلّ القتل ؛</w:t>
      </w:r>
    </w:p>
    <w:p>
      <w:pPr>
        <w:pStyle w:val="BookText"/>
      </w:pPr>
      <w:r>
        <w:rPr>
          <w:rFonts w:ascii="Amiri" w:hAnsi="Amiri" w:eastAsia="Amiri" w:cs="Amiri"/>
          <w:lang w:bidi="ar-SA"/>
          <w:color w:val="111111"/>
          <w:sz w:val="28"/>
          <w:szCs w:val="28"/>
          <w:rtl/>
        </w:rPr>
        <w:t xml:space="preserve">فأنزل الله: «وَلَکُمْ فِی الْقِصَاصِ حَیَاةٌ یَا أُولِی الْأَلْبَابِ »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r>
        <w:rPr>
          <w:rStyle w:val="FootnoteReference"/>
        </w:rPr>
        <w:footnoteReference w:id="649"/>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6" w:name="pg19425_207462"/>
    <w:bookmarkEnd w:id="96"/>
    <w:p>
      <w:pPr>
        <w:pStyle w:val="Heading4"/>
      </w:pPr>
      <w:bookmarkStart w:id="633" w:name="_Toc210"/>
      <w:r>
        <w:t>32- باب ما ورد عنه علیه السلام فی سورة الحجرات</w:t>
      </w:r>
      <w:bookmarkEnd w:id="633"/>
    </w:p>
    <w:p>
      <w:pPr>
        <w:pStyle w:val="BookText"/>
      </w:pPr>
      <w:r>
        <w:rPr>
          <w:rFonts w:ascii="Amiri" w:hAnsi="Amiri" w:eastAsia="Amiri" w:cs="Amiri"/>
          <w:lang w:bidi="ar-SA"/>
          <w:color w:val="111111"/>
          <w:sz w:val="28"/>
          <w:szCs w:val="28"/>
          <w:rtl/>
        </w:rPr>
        <w:t xml:space="preserve">«إِنَّمَا الْمُؤْمِنُونَ إِخْوَةٌ » : 10</w:t>
      </w:r>
    </w:p>
    <w:p>
      <w:pPr>
        <w:pStyle w:val="BookText"/>
      </w:pPr>
      <w:r>
        <w:rPr>
          <w:rFonts w:ascii="IRNazanin" w:hAnsi="IRNazanin" w:eastAsia="IRNazanin" w:cs="IRNazanin"/>
          <w:lang w:bidi="fa-IR"/>
          <w:color w:val="111111"/>
          <w:sz w:val="28"/>
          <w:szCs w:val="28"/>
          <w:rtl/>
        </w:rPr>
        <w:t xml:space="preserve">تأتی فی سورة القدر، ص199 ضمن ح7.</w:t>
      </w:r>
    </w:p>
    <w:p>
      <w:pPr>
        <w:pStyle w:val="Heading4"/>
      </w:pPr>
      <w:bookmarkStart w:id="634" w:name="_Toc211"/>
      <w:r>
        <w:t>33- باب ما ورد عنه علیه السلام فی سورة ق</w:t>
      </w:r>
      <w:bookmarkEnd w:id="634"/>
    </w:p>
    <w:p>
      <w:pPr>
        <w:pStyle w:val="BookText"/>
      </w:pPr>
      <w:r>
        <w:rPr>
          <w:rFonts w:ascii="Amiri" w:hAnsi="Amiri" w:eastAsia="Amiri" w:cs="Amiri"/>
          <w:lang w:bidi="ar-SA"/>
          <w:color w:val="111111"/>
          <w:sz w:val="28"/>
          <w:szCs w:val="28"/>
          <w:rtl/>
        </w:rPr>
        <w:t xml:space="preserve">«وَلَقَدْ خَلَقْنَا الْإِنْسَانَ وَنَعْلَمُ مَا تُوَسْوِسُ بِهِ نَفْسُهُ وَنَحْنُ أَقْرَبُ إِلَیْهِ مِنْ حَبْلِ الْوَرِیدِ »: 16</w:t>
      </w:r>
    </w:p>
    <w:p>
      <w:pPr>
        <w:pStyle w:val="BookText"/>
      </w:pPr>
      <w:r>
        <w:rPr>
          <w:rFonts w:ascii="IRNazanin" w:hAnsi="IRNazanin" w:eastAsia="IRNazanin" w:cs="IRNazanin"/>
          <w:lang w:bidi="fa-IR"/>
          <w:color w:val="111111"/>
          <w:sz w:val="28"/>
          <w:szCs w:val="28"/>
          <w:rtl/>
        </w:rPr>
        <w:t xml:space="preserve">1- الإحتجاج: وروی أنّ المأمون بعدما زوّج أبنته اُمّ الفضل أبا جعفر علیه السلام، کان فی مجلس وعنده أبو جعفر علیه السلام ویحیی بن أکثم وجماعة کثیرة؛</w:t>
      </w:r>
    </w:p>
    <w:p>
      <w:pPr>
        <w:pStyle w:val="BookText"/>
      </w:pPr>
      <w:r>
        <w:rPr>
          <w:rFonts w:ascii="IRNazanin" w:hAnsi="IRNazanin" w:eastAsia="IRNazanin" w:cs="IRNazanin"/>
          <w:lang w:bidi="fa-IR"/>
          <w:color w:val="111111"/>
          <w:sz w:val="28"/>
          <w:szCs w:val="28"/>
          <w:rtl/>
        </w:rPr>
        <w:t xml:space="preserve">فقال له یحیی بن أکثم : ما تقول یا بن رسول الله فی الخبر الّذی روی أنّه نزل جبرئیل علیه السلام علی رسول الله صلّی الله علیه وآله ، وقال : یا محمّد، إنّ الله عزّ وجلّ یقرئک السلام ویقول لک: سل أبا بکر هل هو عنّی راض فإنّی عنه راض»</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أقول: أفرد الأمینی (ره) فی الغدیر : 5/ 297 - 332 تحت عنوان «سلسلة الموضوعات علی النبیّ الأمین صلّی الله علیه وآله) عدداً من هذه الأحادیث وعلّق علیها فراجع .</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أبو جعفر علیه السلام: لست بمنکر فضل أبی بکر، ولکن یجب علی صاحب هذا الخبر أن یأخذ مثال الخبر الّذی قاله رسول الله صلّی الله علیه وآله فی حجّة الوداع :</w:t>
      </w:r>
    </w:p>
    <w:p>
      <w:pPr>
        <w:pStyle w:val="BookText"/>
      </w:pPr>
      <w:r>
        <w:rPr>
          <w:rFonts w:ascii="IRNazanin" w:hAnsi="IRNazanin" w:eastAsia="IRNazanin" w:cs="IRNazanin"/>
          <w:lang w:bidi="fa-IR"/>
          <w:color w:val="111111"/>
          <w:sz w:val="28"/>
          <w:szCs w:val="28"/>
          <w:rtl/>
        </w:rPr>
        <w:t xml:space="preserve">«قد کثرت علیّ الکذّابة، وستکثر بعدی، فمن کذب علیّ متعمّداً فلیتبوّا مقعده من النار، فإذا أتاکم الحدیث عنّی فأعرضوه علی کتاب الله وسنّتی، فما وافق کتاب الله وسنّتی فخذوا به، وما خالف کتاب الله وسنّتی فلا تأخذوا به».</w:t>
      </w:r>
    </w:p>
    <w:p>
      <w:pPr>
        <w:pStyle w:val="BookText"/>
      </w:pPr>
      <w:r>
        <w:rPr>
          <w:rFonts w:ascii="IRNazanin" w:hAnsi="IRNazanin" w:eastAsia="IRNazanin" w:cs="IRNazanin"/>
          <w:lang w:bidi="fa-IR"/>
          <w:color w:val="111111"/>
          <w:sz w:val="28"/>
          <w:szCs w:val="28"/>
          <w:rtl/>
        </w:rPr>
        <w:t xml:space="preserve">ولیس یوافق هذا الخبر کتاب الله، قال الله تعالی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7" w:name="pg19425_207463"/>
    <w:bookmarkEnd w:id="97"/>
    <w:p>
      <w:pPr>
        <w:pStyle w:val="BookText"/>
      </w:pPr>
      <w:r>
        <w:rPr>
          <w:rFonts w:ascii="Amiri" w:hAnsi="Amiri" w:eastAsia="Amiri" w:cs="Amiri"/>
          <w:lang w:bidi="ar-SA"/>
          <w:color w:val="111111"/>
          <w:sz w:val="28"/>
          <w:szCs w:val="28"/>
          <w:rtl/>
        </w:rPr>
        <w:t xml:space="preserve">«وَلَقَدْ خَلَقْنَا الْإِنْسَانَ وَنَعْلَمُ مَا تُوَسْوِسُ بِهِ نَفْسُهُ وَنَحْنُ أَقْرَبُ إِلَیْهِ مِنْ حَبْلِ الْوَرِیدِ » فالله عزّ وجلّ خفی علیه رضاء أبی بکر من سخطه حتّی سأل عن مکنون سرّه!؟ هذا مستحیل فی العقول ... الخبر .</w:t>
      </w:r>
      <w:r>
        <w:rPr>
          <w:rStyle w:val="FootnoteReference"/>
        </w:rPr>
        <w:footnoteReference w:id="651"/>
      </w:r>
    </w:p>
    <w:p>
      <w:pPr>
        <w:pStyle w:val="Heading4"/>
      </w:pPr>
      <w:bookmarkStart w:id="635" w:name="_Toc212"/>
      <w:r>
        <w:t>34- باب ما ورد عنه علیه السلام فی سورة النجم</w:t>
      </w:r>
      <w:bookmarkEnd w:id="635"/>
    </w:p>
    <w:p>
      <w:pPr>
        <w:pStyle w:val="Heading5"/>
      </w:pPr>
      <w:bookmarkStart w:id="636" w:name="_Toc213"/>
      <w:r>
        <w:t>اشارة</w:t>
      </w:r>
      <w:bookmarkEnd w:id="636"/>
    </w:p>
    <w:p>
      <w:pPr>
        <w:pStyle w:val="BookText"/>
      </w:pPr>
      <w:r>
        <w:rPr>
          <w:rFonts w:ascii="Amiri" w:hAnsi="Amiri" w:eastAsia="Amiri" w:cs="Amiri"/>
          <w:lang w:bidi="ar-SA"/>
          <w:color w:val="111111"/>
          <w:sz w:val="28"/>
          <w:szCs w:val="28"/>
          <w:rtl/>
        </w:rPr>
        <w:t xml:space="preserve">«وَالنَّجْمِ إِذَا هَوَی » :1</w:t>
      </w:r>
    </w:p>
    <w:p>
      <w:pPr>
        <w:pStyle w:val="BookText"/>
      </w:pPr>
      <w:r>
        <w:rPr>
          <w:rFonts w:ascii="IRNazanin" w:hAnsi="IRNazanin" w:eastAsia="IRNazanin" w:cs="IRNazanin"/>
          <w:lang w:bidi="fa-IR"/>
          <w:color w:val="111111"/>
          <w:sz w:val="28"/>
          <w:szCs w:val="28"/>
          <w:rtl/>
        </w:rPr>
        <w:t xml:space="preserve">تأتی فی باب أنّه لا یجوز الحلف ... ص488 ح 1.</w:t>
      </w:r>
    </w:p>
    <w:p>
      <w:pPr>
        <w:pStyle w:val="BookText"/>
      </w:pPr>
      <w:r>
        <w:rPr>
          <w:rFonts w:ascii="Amiri" w:hAnsi="Amiri" w:eastAsia="Amiri" w:cs="Amiri"/>
          <w:lang w:bidi="ar-SA"/>
          <w:color w:val="111111"/>
          <w:sz w:val="28"/>
          <w:szCs w:val="28"/>
          <w:rtl/>
        </w:rPr>
        <w:t xml:space="preserve">«الَّذِینَ یَجْتَنِبُونَ کَبَائِرَ الْإِثْمِ وَالْفَوَاحِشَ » : 32</w:t>
      </w:r>
    </w:p>
    <w:p>
      <w:pPr>
        <w:pStyle w:val="Heading5"/>
      </w:pPr>
      <w:bookmarkStart w:id="637" w:name="_Toc214"/>
      <w:r>
        <w:t>الأخبار: الأئمة : الجواد، عن آبائه، عن الصادق علیهم السلام</w:t>
      </w:r>
      <w:bookmarkEnd w:id="637"/>
    </w:p>
    <w:p>
      <w:pPr>
        <w:pStyle w:val="BookText"/>
      </w:pPr>
      <w:r>
        <w:rPr>
          <w:rFonts w:ascii="IRNazanin" w:hAnsi="IRNazanin" w:eastAsia="IRNazanin" w:cs="IRNazanin"/>
          <w:lang w:bidi="fa-IR"/>
          <w:color w:val="111111"/>
          <w:sz w:val="28"/>
          <w:szCs w:val="28"/>
          <w:rtl/>
        </w:rPr>
        <w:t xml:space="preserve">1- الکافی : عدّة من أصحابنا، عن أحمد بن محمّد بن خالد، عن عبد العظیم ابن عبدالله الحسنی، قال: حدّثنی أبو جعفر صلوات الله علیه قال : سمعت أبی یقول:</w:t>
      </w:r>
    </w:p>
    <w:p>
      <w:pPr>
        <w:pStyle w:val="BookText"/>
      </w:pPr>
      <w:r>
        <w:rPr>
          <w:rFonts w:ascii="IRNazanin" w:hAnsi="IRNazanin" w:eastAsia="IRNazanin" w:cs="IRNazanin"/>
          <w:lang w:bidi="fa-IR"/>
          <w:color w:val="111111"/>
          <w:sz w:val="28"/>
          <w:szCs w:val="28"/>
          <w:rtl/>
        </w:rPr>
        <w:t xml:space="preserve">سمعت أبی موسی بن جعفر علیهم السلام یقول: دخل عمرو بن عبید</w:t>
      </w:r>
      <w:r>
        <w:rPr>
          <w:rStyle w:val="FootnoteReference"/>
        </w:rPr>
        <w:footnoteReference w:id="652"/>
      </w:r>
      <w:r>
        <w:rPr>
          <w:rFonts w:ascii="Amiri" w:hAnsi="Amiri" w:eastAsia="Amiri" w:cs="Amiri"/>
          <w:lang w:bidi="ar-SA"/>
          <w:color w:val="111111"/>
          <w:sz w:val="28"/>
          <w:szCs w:val="28"/>
          <w:rtl/>
        </w:rPr>
        <w:t xml:space="preserve">علی أبی عبدالله علیه السلام فلمّا سلّم وجلس، تلا هذه الآیة : «وَالَّذِینَ یَجْتَنِبُونَ کَبَائِرَ الْإِثْمِ وَالْفَوَاحِشَ » </w:t>
      </w:r>
      <w:r>
        <w:rPr>
          <w:rStyle w:val="FootnoteReference"/>
        </w:rPr>
        <w:footnoteReference w:id="653"/>
      </w:r>
      <w:r>
        <w:rPr>
          <w:rFonts w:ascii="IRNazanin" w:hAnsi="IRNazanin" w:eastAsia="IRNazanin" w:cs="IRNazanin"/>
          <w:lang w:bidi="fa-IR"/>
          <w:color w:val="111111"/>
          <w:sz w:val="28"/>
          <w:szCs w:val="28"/>
          <w:rtl/>
        </w:rPr>
        <w:t xml:space="preserve">ثمّ أمسک ؛ فقال له أبوعبدالله علیه السلام: ما أسکتک؟</w:t>
      </w:r>
    </w:p>
    <w:p>
      <w:pPr>
        <w:pStyle w:val="BookText"/>
      </w:pPr>
      <w:r>
        <w:rPr>
          <w:rFonts w:ascii="IRNazanin" w:hAnsi="IRNazanin" w:eastAsia="IRNazanin" w:cs="IRNazanin"/>
          <w:lang w:bidi="fa-IR"/>
          <w:color w:val="111111"/>
          <w:sz w:val="28"/>
          <w:szCs w:val="28"/>
          <w:rtl/>
        </w:rPr>
        <w:t xml:space="preserve">قال : اُحبّ أن أعرف الکبائر من کتاب الله عزّ وجلّ؟ فقال : نعم یا عمرو؛</w:t>
      </w:r>
    </w:p>
    <w:p>
      <w:pPr>
        <w:pStyle w:val="BookText"/>
      </w:pPr>
      <w:r>
        <w:rPr>
          <w:rFonts w:ascii="IRNazanin" w:hAnsi="IRNazanin" w:eastAsia="IRNazanin" w:cs="IRNazanin"/>
          <w:lang w:bidi="fa-IR"/>
          <w:color w:val="111111"/>
          <w:sz w:val="28"/>
          <w:szCs w:val="28"/>
          <w:rtl/>
        </w:rPr>
        <w:t xml:space="preserve">أ- أکبر الکبائر الإشراک بالله، یقول الله:</w:t>
      </w:r>
    </w:p>
    <w:p>
      <w:pPr>
        <w:pStyle w:val="BookText"/>
      </w:pPr>
      <w:r>
        <w:rPr>
          <w:rFonts w:ascii="Amiri" w:hAnsi="Amiri" w:eastAsia="Amiri" w:cs="Amiri"/>
          <w:lang w:bidi="ar-SA"/>
          <w:color w:val="111111"/>
          <w:sz w:val="28"/>
          <w:szCs w:val="28"/>
          <w:rtl/>
        </w:rPr>
        <w:t xml:space="preserve">« مَنْ یُشْرِکْ بِاللَّهِ فَقَدْ حَرَّمَ اللَّهُ عَلَیْهِ الْجَنَّةَ » </w:t>
      </w:r>
      <w:r>
        <w:rPr>
          <w:rStyle w:val="FootnoteReference"/>
        </w:rPr>
        <w:footnoteReference w:id="654"/>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وبعده الإیاس من روح الله، لأنّ الله عزّ وجلّ یقول:</w:t>
      </w:r>
    </w:p>
    <w:p>
      <w:pPr>
        <w:pStyle w:val="BookText"/>
      </w:pPr>
      <w:r>
        <w:rPr>
          <w:rFonts w:ascii="Amiri" w:hAnsi="Amiri" w:eastAsia="Amiri" w:cs="Amiri"/>
          <w:lang w:bidi="ar-SA"/>
          <w:color w:val="111111"/>
          <w:sz w:val="28"/>
          <w:szCs w:val="28"/>
          <w:rtl/>
        </w:rPr>
        <w:t xml:space="preserve">« إِنَّهُ لَا یَیْأَسُ مِنْ رَوْحِ اللَّهِ إِلَّا الْقَوْمُ الْکَافِرُونَ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ثمّ الأمن لمکر الله، لأنّ الله عزّ وجلّ یقول :</w:t>
      </w:r>
    </w:p>
    <w:p>
      <w:pPr>
        <w:pStyle w:val="BookText"/>
      </w:pPr>
      <w:r>
        <w:rPr>
          <w:rFonts w:ascii="Amiri" w:hAnsi="Amiri" w:eastAsia="Amiri" w:cs="Amiri"/>
          <w:lang w:bidi="ar-SA"/>
          <w:color w:val="111111"/>
          <w:sz w:val="28"/>
          <w:szCs w:val="28"/>
          <w:rtl/>
        </w:rPr>
        <w:t xml:space="preserve">« فَلَا یَأْمَنُ مَکْرَ اللَّهِ إِلَّا الْقَوْمُ الْخَاسِرُونَ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ومنها عقوق الوالدین، لأنّ الله سبحانه جعل العاقّ جبّاراً شقیّاً [فی قوله حکایة، قال عیسی علیه السلام : «وَبَرًّا بِوَالِدَتِی وَلَمْ یَجْعَلْنِی جَبَّارًا شَقِیًّا » ]</w:t>
      </w:r>
      <w:r>
        <w:rPr>
          <w:rStyle w:val="FootnoteReference"/>
        </w:rPr>
        <w:footnoteReference w:id="657"/>
      </w:r>
    </w:p>
    <w:p>
      <w:pPr>
        <w:pStyle w:val="BookText"/>
      </w:pPr>
      <w:r>
        <w:rPr>
          <w:rFonts w:ascii="Amiri" w:hAnsi="Amiri" w:eastAsia="Amiri" w:cs="Amiri"/>
          <w:lang w:bidi="ar-SA"/>
          <w:color w:val="111111"/>
          <w:sz w:val="28"/>
          <w:szCs w:val="28"/>
          <w:rtl/>
        </w:rPr>
        <w:t xml:space="preserve">ه. وقتل النفس الّتی حرّم الله إلاّ بالحقّ، لأنّ الله عزّ وجلّ یقول:</w:t>
      </w:r>
    </w:p>
    <w:p>
      <w:pPr>
        <w:pStyle w:val="BookText"/>
      </w:pPr>
      <w:r>
        <w:rPr>
          <w:rFonts w:ascii="Amiri" w:hAnsi="Amiri" w:eastAsia="Amiri" w:cs="Amiri"/>
          <w:lang w:bidi="ar-SA"/>
          <w:color w:val="111111"/>
          <w:sz w:val="28"/>
          <w:szCs w:val="28"/>
          <w:rtl/>
        </w:rPr>
        <w:t xml:space="preserve">« فَجَزَاؤُهُ جَهَنَّمُ خَالِدًا فِیهَا...» </w:t>
      </w:r>
      <w:r>
        <w:rPr>
          <w:rStyle w:val="FootnoteReference"/>
        </w:rPr>
        <w:footnoteReference w:id="658"/>
      </w:r>
      <w:r>
        <w:rPr>
          <w:rFonts w:ascii="IRNazanin" w:hAnsi="IRNazanin" w:eastAsia="IRNazanin" w:cs="IRNazanin"/>
          <w:lang w:bidi="fa-IR"/>
          <w:color w:val="111111"/>
          <w:sz w:val="28"/>
          <w:szCs w:val="28"/>
          <w:rtl/>
        </w:rPr>
        <w:t xml:space="preserve">إلی آخر الآیة .</w:t>
      </w:r>
    </w:p>
    <w:p>
      <w:pPr>
        <w:pStyle w:val="BookText"/>
      </w:pPr>
      <w:r>
        <w:rPr>
          <w:rFonts w:ascii="IRNazanin" w:hAnsi="IRNazanin" w:eastAsia="IRNazanin" w:cs="IRNazanin"/>
          <w:lang w:bidi="fa-IR"/>
          <w:color w:val="111111"/>
          <w:sz w:val="28"/>
          <w:szCs w:val="28"/>
          <w:rtl/>
        </w:rPr>
        <w:t xml:space="preserve">و - وقذف المحصنة، لأنّ الله عزّ وجلّ یقول:</w:t>
      </w:r>
    </w:p>
    <w:p>
      <w:pPr>
        <w:pStyle w:val="BookText"/>
      </w:pPr>
      <w:r>
        <w:rPr>
          <w:rFonts w:ascii="Amiri" w:hAnsi="Amiri" w:eastAsia="Amiri" w:cs="Amiri"/>
          <w:lang w:bidi="ar-SA"/>
          <w:color w:val="111111"/>
          <w:sz w:val="28"/>
          <w:szCs w:val="28"/>
          <w:rtl/>
        </w:rPr>
        <w:t xml:space="preserve">« لُعِنُوا فِی الدُّنْیَا وَالْآخِرَةِ وَلَهُمْ عَذَابٌ عَظِیمٌ »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 وأکل مال الیتیم، لأنّ الله عزّ وجلّ یقول:</w:t>
      </w:r>
    </w:p>
    <w:p>
      <w:pPr>
        <w:pStyle w:val="BookText"/>
      </w:pPr>
      <w:r>
        <w:rPr>
          <w:rFonts w:ascii="Amiri" w:hAnsi="Amiri" w:eastAsia="Amiri" w:cs="Amiri"/>
          <w:lang w:bidi="ar-SA"/>
          <w:color w:val="111111"/>
          <w:sz w:val="28"/>
          <w:szCs w:val="28"/>
          <w:rtl/>
        </w:rPr>
        <w:t xml:space="preserve">«إِنَّمَا یَأْکُلُونَ فِی بُطُونِهِمْ نَارًا وَسَیَصْلَوْنَ سَعِیرًا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والفرار من الزّحف، لأنّ الله عزّ وجلّ یقول:</w:t>
      </w:r>
    </w:p>
    <w:p>
      <w:pPr>
        <w:pStyle w:val="BookText"/>
      </w:pPr>
      <w:r>
        <w:rPr>
          <w:rFonts w:ascii="Amiri" w:hAnsi="Amiri" w:eastAsia="Amiri" w:cs="Amiri"/>
          <w:lang w:bidi="ar-SA"/>
          <w:color w:val="111111"/>
          <w:sz w:val="28"/>
          <w:szCs w:val="28"/>
          <w:rtl/>
        </w:rPr>
        <w:t xml:space="preserve">«وَمَنْ یُوَلِّهِمْ یَوْمَئِذٍ دُبُرَهُ إِلَّا مُتَحَرِّفًا لِقِتَالٍ أَوْ مُتَحَیِّزًا إِلَی فِئَةٍ فَقَدْ بَاءَ بِغَضَبٍ مِنَ اللَّهِ وَمَأْوَاهُ جَهَنَّمُ وَبِئْسَ الْمَصِیرُ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وأکل الربا، لأنّ الله عزّ وجلّ یقول : «الَّذِینَ یَأْکُلُونَ الرِّبَا لَا یَقُومُونَ إِلَّا کَمَا یَقُومُ الَّذِی یَتَخَبَّطُهُ الشَّیْطَانُ مِنَ الْمَسِّ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 - والسحر، لأنّ الله عزّ وجلّ یقول:</w:t>
      </w:r>
    </w:p>
    <w:p>
      <w:pPr>
        <w:pStyle w:val="BookText"/>
      </w:pPr>
      <w:r>
        <w:rPr>
          <w:rFonts w:ascii="Amiri" w:hAnsi="Amiri" w:eastAsia="Amiri" w:cs="Amiri"/>
          <w:lang w:bidi="ar-SA"/>
          <w:color w:val="111111"/>
          <w:sz w:val="28"/>
          <w:szCs w:val="28"/>
          <w:rtl/>
        </w:rPr>
        <w:t xml:space="preserve">« وَلَقَدْ عَلِمُوا لَمَنِ اشْتَرَاهُ مَا لَهُ فِی الْآخِرَةِ مِنْ خَلَاقٍ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 والزّنا، لأنّ الله عزّ وجلّ یقول: « وَمَنْ یَفْعَلْ ذَلِکَ یَلْقَ أَثَامًا *یُضَاعَفْ لَهُ الْعَذَابُ یَوْمَ الْقِیَامَةِ وَیَخْلُدْ فِیهِ مُهَانًا »</w:t>
      </w:r>
      <w:r>
        <w:rPr>
          <w:rStyle w:val="FootnoteReference"/>
        </w:rPr>
        <w:footnoteReference w:id="664"/>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 - والیمین الغموس</w:t>
      </w:r>
      <w:r>
        <w:rPr>
          <w:rStyle w:val="FootnoteReference"/>
        </w:rPr>
        <w:footnoteReference w:id="665"/>
      </w:r>
      <w:r>
        <w:rPr>
          <w:rFonts w:ascii="Amiri" w:hAnsi="Amiri" w:eastAsia="Amiri" w:cs="Amiri"/>
          <w:lang w:bidi="ar-SA"/>
          <w:color w:val="111111"/>
          <w:sz w:val="28"/>
          <w:szCs w:val="28"/>
          <w:rtl/>
        </w:rPr>
        <w:t xml:space="preserve">الفاجرة، لأنّ الله عزّ وجلّ یقول:</w:t>
      </w:r>
    </w:p>
    <w:p>
      <w:pPr>
        <w:pStyle w:val="BookText"/>
      </w:pPr>
      <w:r>
        <w:rPr>
          <w:rFonts w:ascii="Amiri" w:hAnsi="Amiri" w:eastAsia="Amiri" w:cs="Amiri"/>
          <w:lang w:bidi="ar-SA"/>
          <w:color w:val="111111"/>
          <w:sz w:val="28"/>
          <w:szCs w:val="28"/>
          <w:rtl/>
        </w:rPr>
        <w:t xml:space="preserve">« الَّذِینَ یَشْتَرُونَ بِعَهْدِ اللَّهِ وَأَیْمَانِهِمْ ثَمَنًا قَلِیلًا أُولَئِکَ لَا خَلَاقَ لَهُمْ فِی الْآخِرَةِ »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 والغلول، لأنّ الله عزّ وجلّ یقول : « وَمَنْ یَغْلُلْ یَأْتِ بِمَا غَلَّ یَوْمَ الْقِیَامَةِ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ومنع الزکاة المفروضة، لأنّ الله عزّ وجلّ یقول:</w:t>
      </w:r>
    </w:p>
    <w:p>
      <w:pPr>
        <w:pStyle w:val="BookText"/>
      </w:pPr>
      <w:r>
        <w:rPr>
          <w:rFonts w:ascii="Amiri" w:hAnsi="Amiri" w:eastAsia="Amiri" w:cs="Amiri"/>
          <w:lang w:bidi="ar-SA"/>
          <w:color w:val="111111"/>
          <w:sz w:val="28"/>
          <w:szCs w:val="28"/>
          <w:rtl/>
        </w:rPr>
        <w:t xml:space="preserve">«فَتُکْوَی بِهَا جِبَاهُهُمْ وَجُنُوبُهُمْ وَظُهُورُهُمْ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 ع . وشهادة الزّور وکتمان الشهادة، لأنّ الله عزّ وجلّ یقول :</w:t>
      </w:r>
    </w:p>
    <w:p>
      <w:pPr>
        <w:pStyle w:val="BookText"/>
      </w:pPr>
      <w:r>
        <w:rPr>
          <w:rFonts w:ascii="Amiri" w:hAnsi="Amiri" w:eastAsia="Amiri" w:cs="Amiri"/>
          <w:lang w:bidi="ar-SA"/>
          <w:color w:val="111111"/>
          <w:sz w:val="28"/>
          <w:szCs w:val="28"/>
          <w:rtl/>
        </w:rPr>
        <w:t xml:space="preserve">[ «وَالَّذِینَ لَا یَشْهَدُونَ الزُّورَ » </w:t>
      </w:r>
      <w:r>
        <w:rPr>
          <w:rStyle w:val="FootnoteReference"/>
        </w:rPr>
        <w:footnoteReference w:id="669"/>
      </w:r>
      <w:r>
        <w:rPr>
          <w:rFonts w:ascii="IRNazanin" w:hAnsi="IRNazanin" w:eastAsia="IRNazanin" w:cs="IRNazanin"/>
          <w:lang w:bidi="fa-IR"/>
          <w:color w:val="111111"/>
          <w:sz w:val="28"/>
          <w:szCs w:val="28"/>
          <w:rtl/>
        </w:rPr>
        <w:t xml:space="preserve">ویقول: </w:t>
      </w:r>
      <w:r>
        <w:rPr>
          <w:rStyle w:val="FootnoteReference"/>
        </w:rPr>
        <w:footnoteReference w:id="670"/>
      </w:r>
      <w:r>
        <w:rPr>
          <w:rFonts w:ascii="Amiri" w:hAnsi="Amiri" w:eastAsia="Amiri" w:cs="Amiri"/>
          <w:lang w:bidi="ar-SA"/>
          <w:color w:val="111111"/>
          <w:sz w:val="28"/>
          <w:szCs w:val="28"/>
          <w:rtl/>
        </w:rPr>
        <w:t xml:space="preserve">« وَمَنْ یَکْتُمْهَا فَإِنَّهُ آثِمٌ قَلْبُهُ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 وشرب الخمر، لأنّ الله عزّ وجلّ نهی عنها کما نهی عن عبادة الأوثان</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 وترک الصلاة متعمّداً، أو شیئاً ممّا فرض الله، لأنّ رسول الله صلّی الله علیه وآله قال : «من ترک الصلاة متعمّداً فقد برئ من ذمّة الله وذمّة رسول الله صلّی الله علیه وآله) .</w:t>
      </w:r>
    </w:p>
    <w:p>
      <w:pPr>
        <w:pStyle w:val="BookText"/>
      </w:pPr>
      <w:r>
        <w:rPr>
          <w:rFonts w:ascii="IRNazanin" w:hAnsi="IRNazanin" w:eastAsia="IRNazanin" w:cs="IRNazanin"/>
          <w:lang w:bidi="fa-IR"/>
          <w:color w:val="111111"/>
          <w:sz w:val="28"/>
          <w:szCs w:val="28"/>
          <w:rtl/>
        </w:rPr>
        <w:t xml:space="preserve">ق، ر. ونقض العهد، وقطیعة الرّحم، لأنّ الله عزّ وجلّ یقول:</w:t>
      </w:r>
    </w:p>
    <w:p>
      <w:pPr>
        <w:pStyle w:val="BookText"/>
      </w:pPr>
      <w:r>
        <w:rPr>
          <w:rFonts w:ascii="Amiri" w:hAnsi="Amiri" w:eastAsia="Amiri" w:cs="Amiri"/>
          <w:lang w:bidi="ar-SA"/>
          <w:color w:val="111111"/>
          <w:sz w:val="28"/>
          <w:szCs w:val="28"/>
          <w:rtl/>
        </w:rPr>
        <w:t xml:space="preserve">«أُولَئِکَ لَهُمُ اللَّعْنَةُ وَلَهُمْ سُوءُ الدَّارِ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فخرج عمرو وله صراخ من بکائه وهو یقول:</w:t>
      </w:r>
    </w:p>
    <w:p>
      <w:pPr>
        <w:pStyle w:val="BookText"/>
      </w:pPr>
      <w:r>
        <w:rPr>
          <w:rFonts w:ascii="IRNazanin" w:hAnsi="IRNazanin" w:eastAsia="IRNazanin" w:cs="IRNazanin"/>
          <w:lang w:bidi="fa-IR"/>
          <w:color w:val="111111"/>
          <w:sz w:val="28"/>
          <w:szCs w:val="28"/>
          <w:rtl/>
        </w:rPr>
        <w:t xml:space="preserve">هلک من قال برأیه، ونازعکم فی الفضل والعلم.</w:t>
      </w:r>
    </w:p>
    <w:p>
      <w:pPr>
        <w:pStyle w:val="BookText"/>
      </w:pPr>
      <w:r>
        <w:rPr>
          <w:rFonts w:ascii="IRNazanin" w:hAnsi="IRNazanin" w:eastAsia="IRNazanin" w:cs="IRNazanin"/>
          <w:lang w:bidi="fa-IR"/>
          <w:color w:val="111111"/>
          <w:sz w:val="28"/>
          <w:szCs w:val="28"/>
          <w:rtl/>
        </w:rPr>
        <w:t xml:space="preserve">عیون الأخبار، العلل: عن ابن المتوکّل، عن السعدآبادی، عن البرقی (مثله) .</w:t>
      </w:r>
    </w:p>
    <w:p>
      <w:pPr>
        <w:pStyle w:val="BookText"/>
      </w:pPr>
      <w:r>
        <w:rPr>
          <w:rFonts w:ascii="IRNazanin" w:hAnsi="IRNazanin" w:eastAsia="IRNazanin" w:cs="IRNazanin"/>
          <w:lang w:bidi="fa-IR"/>
          <w:color w:val="111111"/>
          <w:sz w:val="28"/>
          <w:szCs w:val="28"/>
          <w:rtl/>
        </w:rPr>
        <w:t xml:space="preserve">من لا یحضره الفقیه، مجمع البیان: وروی عن عبدالعظیم الحسنی (مثله) .</w:t>
      </w:r>
      <w:r>
        <w:rPr>
          <w:rStyle w:val="FootnoteReference"/>
        </w:rPr>
        <w:footnoteReference w:id="674"/>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8" w:name="pg19425_207466"/>
    <w:bookmarkEnd w:id="98"/>
    <w:p>
      <w:pPr>
        <w:pStyle w:val="Heading4"/>
      </w:pPr>
      <w:bookmarkStart w:id="638" w:name="_Toc215"/>
      <w:r>
        <w:t>35- باب ماورد عنه علیه السلام فی سورة الحدید</w:t>
      </w:r>
      <w:bookmarkEnd w:id="638"/>
    </w:p>
    <w:p>
      <w:pPr>
        <w:pStyle w:val="BookText"/>
      </w:pPr>
      <w:r>
        <w:rPr>
          <w:rFonts w:ascii="Amiri" w:hAnsi="Amiri" w:eastAsia="Amiri" w:cs="Amiri"/>
          <w:lang w:bidi="ar-SA"/>
          <w:color w:val="111111"/>
          <w:sz w:val="28"/>
          <w:szCs w:val="28"/>
          <w:rtl/>
        </w:rPr>
        <w:t xml:space="preserve">«لِکَیْلَا تَأْسَوْا عَلَی مَا فَاتَکُمْ وَلَا تَفْرَحُوا بِمَا آتَاکُمْ » : 23</w:t>
      </w:r>
    </w:p>
    <w:p>
      <w:pPr>
        <w:pStyle w:val="BookText"/>
      </w:pPr>
      <w:r>
        <w:rPr>
          <w:rFonts w:ascii="IRNazanin" w:hAnsi="IRNazanin" w:eastAsia="IRNazanin" w:cs="IRNazanin"/>
          <w:lang w:bidi="fa-IR"/>
          <w:color w:val="111111"/>
          <w:sz w:val="28"/>
          <w:szCs w:val="28"/>
          <w:rtl/>
        </w:rPr>
        <w:t xml:space="preserve">تأتی فی سورة القدر ، ص204 ح 8.</w:t>
      </w:r>
    </w:p>
    <w:p>
      <w:pPr>
        <w:pStyle w:val="Heading4"/>
      </w:pPr>
      <w:bookmarkStart w:id="639" w:name="_Toc216"/>
      <w:r>
        <w:t>36- باب ما ورد عنه علیه السلام سورة الجمعة</w:t>
      </w:r>
      <w:bookmarkEnd w:id="639"/>
    </w:p>
    <w:p>
      <w:pPr>
        <w:pStyle w:val="BookText"/>
      </w:pPr>
      <w:r>
        <w:rPr>
          <w:rFonts w:ascii="Amiri" w:hAnsi="Amiri" w:eastAsia="Amiri" w:cs="Amiri"/>
          <w:lang w:bidi="ar-SA"/>
          <w:color w:val="111111"/>
          <w:sz w:val="28"/>
          <w:szCs w:val="28"/>
          <w:rtl/>
        </w:rPr>
        <w:t xml:space="preserve">«هُوَ الَّذِی بَعَثَ فِی الْأُمِّیِّینَ رَسُولًا مِنْهُمْ یَتْلُو عَلَیْهِمْ آیَاتِهِ وَیُزَکِّیهِمْ ...» : 2</w:t>
      </w:r>
    </w:p>
    <w:p>
      <w:pPr>
        <w:pStyle w:val="BookText"/>
      </w:pPr>
      <w:r>
        <w:rPr>
          <w:rFonts w:ascii="IRNazanin" w:hAnsi="IRNazanin" w:eastAsia="IRNazanin" w:cs="IRNazanin"/>
          <w:lang w:bidi="fa-IR"/>
          <w:color w:val="111111"/>
          <w:sz w:val="28"/>
          <w:szCs w:val="28"/>
          <w:rtl/>
        </w:rPr>
        <w:t xml:space="preserve">1- بصائر الدرجات : حدّثنا أحمد بن محمّد، عن أبی عبدالله البرقی، عن جعفر بن محمّد الصوفیّ، قال :</w:t>
      </w:r>
    </w:p>
    <w:p>
      <w:pPr>
        <w:pStyle w:val="BookText"/>
      </w:pPr>
      <w:r>
        <w:rPr>
          <w:rFonts w:ascii="IRNazanin" w:hAnsi="IRNazanin" w:eastAsia="IRNazanin" w:cs="IRNazanin"/>
          <w:lang w:bidi="fa-IR"/>
          <w:color w:val="111111"/>
          <w:sz w:val="28"/>
          <w:szCs w:val="28"/>
          <w:rtl/>
        </w:rPr>
        <w:t xml:space="preserve">سألت أبا جعفر محمّد بن علیّ الرضا علیهما السلام، وقلت له :</w:t>
      </w:r>
    </w:p>
    <w:p>
      <w:pPr>
        <w:pStyle w:val="BookText"/>
      </w:pPr>
      <w:r>
        <w:rPr>
          <w:rFonts w:ascii="Amiri" w:hAnsi="Amiri" w:eastAsia="Amiri" w:cs="Amiri"/>
          <w:lang w:bidi="ar-SA"/>
          <w:color w:val="111111"/>
          <w:sz w:val="28"/>
          <w:szCs w:val="28"/>
          <w:rtl/>
        </w:rPr>
        <w:t xml:space="preserve">یابن رسول الله، لِمَ سمّی النبیّ، الاُمّی؟ قال : ما یقول النّاس؟</w:t>
      </w:r>
    </w:p>
    <w:p>
      <w:pPr>
        <w:pStyle w:val="BookText"/>
      </w:pPr>
      <w:r>
        <w:rPr>
          <w:rFonts w:ascii="Amiri" w:hAnsi="Amiri" w:eastAsia="Amiri" w:cs="Amiri"/>
          <w:lang w:bidi="ar-SA"/>
          <w:color w:val="111111"/>
          <w:sz w:val="28"/>
          <w:szCs w:val="28"/>
          <w:rtl/>
        </w:rPr>
        <w:t xml:space="preserve">قال : قلت له : جعلت فداک، یزعمون إنّما سمِی النبیّ، الاُمّی، لأنّه لم یکتب .</w:t>
      </w:r>
    </w:p>
    <w:p>
      <w:pPr>
        <w:pStyle w:val="BookText"/>
      </w:pPr>
      <w:r>
        <w:rPr>
          <w:rFonts w:ascii="Amiri" w:hAnsi="Amiri" w:eastAsia="Amiri" w:cs="Amiri"/>
          <w:lang w:bidi="ar-SA"/>
          <w:color w:val="111111"/>
          <w:sz w:val="28"/>
          <w:szCs w:val="28"/>
          <w:rtl/>
        </w:rPr>
        <w:t xml:space="preserve">فقال : کذبوا، علیهم لعنة الله، أنّی یکون ذلک والله تبارک وتعالی یقول فی محکم کتابه : «هُوَ الَّذِی بَعَثَ فِی الْأُمِّیِّینَ رَسُولًا مِنْهُمْ یَتْلُو عَلَیْهِمْ آیَاتِهِ وَیُزَکِّیهِمْ وَیُعَلِّمُهُمُ الْکِتَابَ وَالْحِکْمَةَ » فکیف کان یعلّمهم ما لا یحسن !؟</w:t>
      </w:r>
    </w:p>
    <w:p>
      <w:pPr>
        <w:pStyle w:val="BookText"/>
      </w:pPr>
      <w:r>
        <w:rPr>
          <w:rFonts w:ascii="IRNazanin" w:hAnsi="IRNazanin" w:eastAsia="IRNazanin" w:cs="IRNazanin"/>
          <w:lang w:bidi="fa-IR"/>
          <w:color w:val="111111"/>
          <w:sz w:val="28"/>
          <w:szCs w:val="28"/>
          <w:rtl/>
        </w:rPr>
        <w:t xml:space="preserve">والله لقد کان رسول الله صلّی الله علیه وآله یقرأ ویکتب بإثنین وسبعین - أو بثلاثة وسبعین - لساناً؛</w:t>
      </w:r>
    </w:p>
    <w:p>
      <w:pPr>
        <w:pStyle w:val="BookText"/>
      </w:pPr>
      <w:r>
        <w:rPr>
          <w:rFonts w:ascii="Amiri" w:hAnsi="Amiri" w:eastAsia="Amiri" w:cs="Amiri"/>
          <w:lang w:bidi="ar-SA"/>
          <w:color w:val="111111"/>
          <w:sz w:val="28"/>
          <w:szCs w:val="28"/>
          <w:rtl/>
        </w:rPr>
        <w:t xml:space="preserve">وإنّما سمّی الاُمّی لأنّه کان من أهل مکّة، ومکّة من اُمّهات القری، وذلک قول الله تعالی فی کتابه : «وَلِتُنْذِرَ أُمَّ الْقُرَی وَمَنْ حَوْلَهَا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الشرائع ، ومعانی الأخبار : أبی (ره)، عن سعد، عن ابن عیسی (مثله) .</w:t>
      </w:r>
      <w:r>
        <w:rPr>
          <w:rStyle w:val="FootnoteReference"/>
        </w:rPr>
        <w:footnoteReference w:id="676"/>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9" w:name="pg19425_207467"/>
    <w:bookmarkEnd w:id="99"/>
    <w:p>
      <w:pPr>
        <w:pStyle w:val="Heading4"/>
      </w:pPr>
      <w:bookmarkStart w:id="640" w:name="_Toc217"/>
      <w:r>
        <w:t>37- باب ما ورد عنه علیه السلام فی سورة الطلاق</w:t>
      </w:r>
      <w:bookmarkEnd w:id="640"/>
    </w:p>
    <w:p>
      <w:pPr>
        <w:pStyle w:val="BookText"/>
      </w:pPr>
      <w:r>
        <w:rPr>
          <w:rFonts w:ascii="Amiri" w:hAnsi="Amiri" w:eastAsia="Amiri" w:cs="Amiri"/>
          <w:lang w:bidi="ar-SA"/>
          <w:color w:val="111111"/>
          <w:sz w:val="28"/>
          <w:szCs w:val="28"/>
          <w:rtl/>
        </w:rPr>
        <w:t xml:space="preserve">«یَا أَیُّهَا النَّبِیُّ إِذَا طَلَّقْتُمُ النِّسَاءَ - إلی قوله تعالی - وَأَقِیمُوا الشَّهَادَةَ لِلَّهِ » : 1، 2</w:t>
      </w:r>
    </w:p>
    <w:p>
      <w:pPr>
        <w:pStyle w:val="BookText"/>
      </w:pPr>
      <w:r>
        <w:rPr>
          <w:rFonts w:ascii="IRNazanin" w:hAnsi="IRNazanin" w:eastAsia="IRNazanin" w:cs="IRNazanin"/>
          <w:lang w:bidi="fa-IR"/>
          <w:color w:val="111111"/>
          <w:sz w:val="28"/>
          <w:szCs w:val="28"/>
          <w:rtl/>
        </w:rPr>
        <w:t xml:space="preserve">تأتی فی فقهه علیه السلام ص 481ح 1 وص548 ذح2 .</w:t>
      </w:r>
    </w:p>
    <w:p>
      <w:pPr>
        <w:pStyle w:val="Heading4"/>
      </w:pPr>
      <w:bookmarkStart w:id="641" w:name="_Toc218"/>
      <w:r>
        <w:t>38- باب ما ورد عنه علیه السلام فی سورة الجنّ</w:t>
      </w:r>
      <w:bookmarkEnd w:id="641"/>
    </w:p>
    <w:p>
      <w:pPr>
        <w:pStyle w:val="BookText"/>
      </w:pPr>
      <w:r>
        <w:rPr>
          <w:rFonts w:ascii="Amiri" w:hAnsi="Amiri" w:eastAsia="Amiri" w:cs="Amiri"/>
          <w:lang w:bidi="ar-SA"/>
          <w:color w:val="111111"/>
          <w:sz w:val="28"/>
          <w:szCs w:val="28"/>
          <w:rtl/>
        </w:rPr>
        <w:t xml:space="preserve">«وَأَنَّ الْمَسَاجِدَ لِلَّهِ فَلَا تَدْعُوا مَعَ اللَّهِ أَحَدًا » : 18</w:t>
      </w:r>
    </w:p>
    <w:p>
      <w:pPr>
        <w:pStyle w:val="BookText"/>
      </w:pPr>
      <w:r>
        <w:rPr>
          <w:rFonts w:ascii="IRNazanin" w:hAnsi="IRNazanin" w:eastAsia="IRNazanin" w:cs="IRNazanin"/>
          <w:lang w:bidi="fa-IR"/>
          <w:color w:val="111111"/>
          <w:sz w:val="28"/>
          <w:szCs w:val="28"/>
          <w:rtl/>
        </w:rPr>
        <w:t xml:space="preserve">تأتی فی باب حاله علیه السلام مع المعتصم ص 534ح2.</w:t>
      </w:r>
    </w:p>
    <w:p>
      <w:pPr>
        <w:pStyle w:val="Heading4"/>
      </w:pPr>
      <w:bookmarkStart w:id="642" w:name="_Toc219"/>
      <w:r>
        <w:t>39- باب ما ورد عنه علیه السلام فی سورة القیامة</w:t>
      </w:r>
      <w:bookmarkEnd w:id="642"/>
    </w:p>
    <w:p>
      <w:pPr>
        <w:pStyle w:val="BookText"/>
      </w:pPr>
      <w:r>
        <w:rPr>
          <w:rFonts w:ascii="Amiri" w:hAnsi="Amiri" w:eastAsia="Amiri" w:cs="Amiri"/>
          <w:lang w:bidi="ar-SA"/>
          <w:color w:val="111111"/>
          <w:sz w:val="28"/>
          <w:szCs w:val="28"/>
          <w:rtl/>
        </w:rPr>
        <w:t xml:space="preserve">«أَوْلَی لَکَ فَأَوْلَی * ثُمَّ أَوْلَی لَکَ فَأَوْلَی »: 34، 35</w:t>
      </w:r>
    </w:p>
    <w:p>
      <w:pPr>
        <w:pStyle w:val="BookText"/>
      </w:pPr>
      <w:r>
        <w:rPr>
          <w:rFonts w:ascii="IRNazanin" w:hAnsi="IRNazanin" w:eastAsia="IRNazanin" w:cs="IRNazanin"/>
          <w:lang w:bidi="fa-IR"/>
          <w:color w:val="111111"/>
          <w:sz w:val="28"/>
          <w:szCs w:val="28"/>
          <w:rtl/>
        </w:rPr>
        <w:t xml:space="preserve">1- عیون أخبار الرضا علیه السلام : الدقّاق، عن الصوفیّ، عن الرویانی، عن عبدالعظیم الحسنی، قال : سألت محمّد بن علیّ الرضا علیهما السلام عن قوله عزّ وجلّ :</w:t>
      </w:r>
    </w:p>
    <w:p>
      <w:pPr>
        <w:pStyle w:val="BookText"/>
      </w:pPr>
      <w:r>
        <w:rPr>
          <w:rFonts w:ascii="Amiri" w:hAnsi="Amiri" w:eastAsia="Amiri" w:cs="Amiri"/>
          <w:lang w:bidi="ar-SA"/>
          <w:color w:val="111111"/>
          <w:sz w:val="28"/>
          <w:szCs w:val="28"/>
          <w:rtl/>
        </w:rPr>
        <w:t xml:space="preserve">«أَوْلَی لَکَ فَأَوْلَی * ثُمَّ أَوْلَی لَکَ فَأَوْلَی » ؟ قال : یقول الله عزّ وجلّ:</w:t>
      </w:r>
    </w:p>
    <w:p>
      <w:pPr>
        <w:pStyle w:val="BookText"/>
      </w:pPr>
      <w:r>
        <w:rPr>
          <w:rFonts w:ascii="IRNazanin" w:hAnsi="IRNazanin" w:eastAsia="IRNazanin" w:cs="IRNazanin"/>
          <w:lang w:bidi="fa-IR"/>
          <w:color w:val="111111"/>
          <w:sz w:val="28"/>
          <w:szCs w:val="28"/>
          <w:rtl/>
        </w:rPr>
        <w:t xml:space="preserve">بعداً لک من خیر الدنیا، بعداً وبعداً لک من خیر الآخرة .</w:t>
      </w:r>
      <w:r>
        <w:rPr>
          <w:rStyle w:val="FootnoteReference"/>
        </w:rPr>
        <w:footnoteReference w:id="677"/>
      </w:r>
    </w:p>
    <w:p>
      <w:pPr>
        <w:pStyle w:val="Heading4"/>
      </w:pPr>
      <w:bookmarkStart w:id="643" w:name="_Toc220"/>
      <w:r>
        <w:t>40- باب ما ورد عنه علیه السلام فی سورة الأعلی</w:t>
      </w:r>
      <w:bookmarkEnd w:id="643"/>
    </w:p>
    <w:p>
      <w:pPr>
        <w:pStyle w:val="BookText"/>
      </w:pPr>
      <w:r>
        <w:rPr>
          <w:rFonts w:ascii="Amiri" w:hAnsi="Amiri" w:eastAsia="Amiri" w:cs="Amiri"/>
          <w:lang w:bidi="ar-SA"/>
          <w:color w:val="111111"/>
          <w:sz w:val="28"/>
          <w:szCs w:val="28"/>
          <w:rtl/>
        </w:rPr>
        <w:t xml:space="preserve">«سَنُقْرِئُکَ فَلَا تَنْسَی * إِلَّا مَا شَاءَ اللَّهُ » : 6، 7</w:t>
      </w:r>
    </w:p>
    <w:p>
      <w:pPr>
        <w:pStyle w:val="BookText"/>
      </w:pPr>
      <w:r>
        <w:rPr>
          <w:rFonts w:ascii="IRNazanin" w:hAnsi="IRNazanin" w:eastAsia="IRNazanin" w:cs="IRNazanin"/>
          <w:lang w:bidi="fa-IR"/>
          <w:color w:val="111111"/>
          <w:sz w:val="28"/>
          <w:szCs w:val="28"/>
          <w:rtl/>
        </w:rPr>
        <w:t xml:space="preserve">تقدّمت فی سورة البقرة، الآیة : 106، 107، ص164 ح3 .</w:t>
      </w:r>
    </w:p>
    <w:p>
      <w:pPr>
        <w:pStyle w:val="Heading4"/>
      </w:pPr>
      <w:bookmarkStart w:id="644" w:name="_Toc221"/>
      <w:r>
        <w:t>41- باب ما ورد عنه علیه السلام فی سورة الغاشیة</w:t>
      </w:r>
      <w:bookmarkEnd w:id="644"/>
    </w:p>
    <w:p>
      <w:pPr>
        <w:pStyle w:val="BookText"/>
      </w:pPr>
      <w:r>
        <w:rPr>
          <w:rFonts w:ascii="Amiri" w:hAnsi="Amiri" w:eastAsia="Amiri" w:cs="Amiri"/>
          <w:lang w:bidi="ar-SA"/>
          <w:color w:val="111111"/>
          <w:sz w:val="28"/>
          <w:szCs w:val="28"/>
          <w:rtl/>
        </w:rPr>
        <w:t xml:space="preserve">«وُجُوهٌ یَوْمَئِذٍ خَاشِعَةٌ * عَامِلَةٌ نَاصِبَةٌ » : 2، 3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0" w:name="pg19425_207468"/>
    <w:bookmarkEnd w:id="100"/>
    <w:p>
      <w:pPr>
        <w:pStyle w:val="BookText"/>
      </w:pPr>
      <w:r>
        <w:rPr>
          <w:rFonts w:ascii="IRNazanin" w:hAnsi="IRNazanin" w:eastAsia="IRNazanin" w:cs="IRNazanin"/>
          <w:lang w:bidi="fa-IR"/>
          <w:color w:val="111111"/>
          <w:sz w:val="28"/>
          <w:szCs w:val="28"/>
          <w:rtl/>
        </w:rPr>
        <w:t xml:space="preserve">1- رجال الکشّی: محمّد بن الحسن، قال: حدّثنی أبو علیّ، عن یعقوب بن یزید، عن ابن أبی عمیر، عمّن حدّثه، قال: سألت محمّد بن علیّ الرضا علیهما السلام</w:t>
      </w:r>
    </w:p>
    <w:p>
      <w:pPr>
        <w:pStyle w:val="BookText"/>
      </w:pPr>
      <w:r>
        <w:rPr>
          <w:rFonts w:ascii="Amiri" w:hAnsi="Amiri" w:eastAsia="Amiri" w:cs="Amiri"/>
          <w:lang w:bidi="ar-SA"/>
          <w:color w:val="111111"/>
          <w:sz w:val="28"/>
          <w:szCs w:val="28"/>
          <w:rtl/>
        </w:rPr>
        <w:t xml:space="preserve">عن هذه الآیة : «وُجُوهٌ یَوْمَئِذٍ خَاشِعَةٌ * عَامِلَةٌ نَاصِبَةٌ »</w:t>
      </w:r>
    </w:p>
    <w:p>
      <w:pPr>
        <w:pStyle w:val="BookText"/>
      </w:pPr>
      <w:r>
        <w:rPr>
          <w:rFonts w:ascii="IRNazanin" w:hAnsi="IRNazanin" w:eastAsia="IRNazanin" w:cs="IRNazanin"/>
          <w:lang w:bidi="fa-IR"/>
          <w:color w:val="111111"/>
          <w:sz w:val="28"/>
          <w:szCs w:val="28"/>
          <w:rtl/>
        </w:rPr>
        <w:t xml:space="preserve">قال : نزلت فی النصّاب والزیدیّة والواقفة من النصّاب</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وروی الکشّی: 229 ح 10 عن محمّد بن الحسن، عن أبی علیّ الفارسیّ ، قال : حکی منصور، عن الصادق علیّ بن محمّد بن الرضا علیهم السلام: أنّ الزیدیّة والواقفة والنصّاب، بمنزلة عنده سواء.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645" w:name="_Toc222"/>
      <w:r>
        <w:t>42- باب ما ورد عنه علیه السلام فی سورة اللیل</w:t>
      </w:r>
      <w:bookmarkEnd w:id="645"/>
    </w:p>
    <w:p>
      <w:pPr>
        <w:pStyle w:val="BookText"/>
      </w:pPr>
      <w:r>
        <w:rPr>
          <w:rFonts w:ascii="Amiri" w:hAnsi="Amiri" w:eastAsia="Amiri" w:cs="Amiri"/>
          <w:lang w:bidi="ar-SA"/>
          <w:color w:val="111111"/>
          <w:sz w:val="28"/>
          <w:szCs w:val="28"/>
          <w:rtl/>
        </w:rPr>
        <w:t xml:space="preserve">«وَاللَّیْلِ إِذَا یَغْشَی * وَالنَّهَارِ إِذَا تَجَلَّی » : 1، 2</w:t>
      </w:r>
    </w:p>
    <w:p>
      <w:pPr>
        <w:pStyle w:val="BookText"/>
      </w:pPr>
      <w:r>
        <w:rPr>
          <w:rFonts w:ascii="IRNazanin" w:hAnsi="IRNazanin" w:eastAsia="IRNazanin" w:cs="IRNazanin"/>
          <w:lang w:bidi="fa-IR"/>
          <w:color w:val="111111"/>
          <w:sz w:val="28"/>
          <w:szCs w:val="28"/>
          <w:rtl/>
        </w:rPr>
        <w:t xml:space="preserve">تأتی فی باب أنّه لا یجوز الحلف ولا ینعقد إلاّ بالله وأسمائه الخاصّة ... ص488 ح 1.</w:t>
      </w:r>
    </w:p>
    <w:p>
      <w:pPr>
        <w:pStyle w:val="Heading4"/>
      </w:pPr>
      <w:bookmarkStart w:id="646" w:name="_Toc223"/>
      <w:r>
        <w:t>43- باب فضل سورة القدر</w:t>
      </w:r>
      <w:bookmarkEnd w:id="646"/>
    </w:p>
    <w:p>
      <w:pPr>
        <w:pStyle w:val="Heading5"/>
      </w:pPr>
      <w:bookmarkStart w:id="647" w:name="_Toc224"/>
      <w:r>
        <w:t>الجواد، عن آبائه، عن الباقر علیهم السلام</w:t>
      </w:r>
      <w:bookmarkEnd w:id="647"/>
    </w:p>
    <w:p>
      <w:pPr>
        <w:pStyle w:val="BookText"/>
      </w:pPr>
      <w:r>
        <w:rPr>
          <w:rFonts w:ascii="IRNazanin" w:hAnsi="IRNazanin" w:eastAsia="IRNazanin" w:cs="IRNazanin"/>
          <w:lang w:bidi="fa-IR"/>
          <w:color w:val="111111"/>
          <w:sz w:val="28"/>
          <w:szCs w:val="28"/>
          <w:rtl/>
        </w:rPr>
        <w:t xml:space="preserve">1- فضائل الأشهر الثلاثة : حدّثنا محمّد بن موسی بن المتوکّل رضی الله عنه، قال :</w:t>
      </w:r>
    </w:p>
    <w:p>
      <w:pPr>
        <w:pStyle w:val="BookText"/>
      </w:pPr>
      <w:r>
        <w:rPr>
          <w:rFonts w:ascii="IRNazanin" w:hAnsi="IRNazanin" w:eastAsia="IRNazanin" w:cs="IRNazanin"/>
          <w:lang w:bidi="fa-IR"/>
          <w:color w:val="111111"/>
          <w:sz w:val="28"/>
          <w:szCs w:val="28"/>
          <w:rtl/>
        </w:rPr>
        <w:t xml:space="preserve">حدّثنا محمّد بن أبی عبدالله الکوفی، عن سهل بن زیاد، عن الحسن بن عبّاس بن جریش الرازی، عن أبی جعفر محمّد بن علیّ بن موسی بن جعفر بن محمّد بن علیّ ابن الحسین بن علیّ بن أبی طالب علیهم السلام، عن أبیه، عن جدّه علیهم السلام قال :</w:t>
      </w:r>
    </w:p>
    <w:p>
      <w:pPr>
        <w:pStyle w:val="BookText"/>
      </w:pPr>
      <w:r>
        <w:rPr>
          <w:rFonts w:ascii="IRNazanin" w:hAnsi="IRNazanin" w:eastAsia="IRNazanin" w:cs="IRNazanin"/>
          <w:lang w:bidi="fa-IR"/>
          <w:color w:val="111111"/>
          <w:sz w:val="28"/>
          <w:szCs w:val="28"/>
          <w:rtl/>
        </w:rPr>
        <w:t xml:space="preserve">قال الصادق علیه السلام : سمعت أبی علیه السلام : یقول :</w:t>
      </w:r>
    </w:p>
    <w:p>
      <w:pPr>
        <w:pStyle w:val="BookText"/>
      </w:pPr>
      <w:r>
        <w:rPr>
          <w:rFonts w:ascii="IRNazanin" w:hAnsi="IRNazanin" w:eastAsia="IRNazanin" w:cs="IRNazanin"/>
          <w:lang w:bidi="fa-IR"/>
          <w:color w:val="111111"/>
          <w:sz w:val="28"/>
          <w:szCs w:val="28"/>
          <w:rtl/>
        </w:rPr>
        <w:t xml:space="preserve">ما قرأ عبد «إنّا أنزلناه» الف مرّة یوم الإثنین، وألف مرّة یوم الخمیس إلاّ خلق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1" w:name="pg19425_207469"/>
    <w:bookmarkEnd w:id="101"/>
    <w:p>
      <w:pPr>
        <w:pStyle w:val="BookText"/>
      </w:pPr>
      <w:r>
        <w:rPr>
          <w:rFonts w:ascii="IRNazanin" w:hAnsi="IRNazanin" w:eastAsia="IRNazanin" w:cs="IRNazanin"/>
          <w:lang w:bidi="fa-IR"/>
          <w:color w:val="111111"/>
          <w:sz w:val="28"/>
          <w:szCs w:val="28"/>
          <w:rtl/>
        </w:rPr>
        <w:t xml:space="preserve">الله تبارک وتعالی منها ملکاً، یدعی «القویّ»</w:t>
      </w:r>
      <w:r>
        <w:rPr>
          <w:rStyle w:val="FootnoteReference"/>
        </w:rPr>
        <w:footnoteReference w:id="679"/>
      </w:r>
      <w:r>
        <w:rPr>
          <w:rFonts w:ascii="IRNazanin" w:hAnsi="IRNazanin" w:eastAsia="IRNazanin" w:cs="IRNazanin"/>
          <w:lang w:bidi="fa-IR"/>
          <w:color w:val="111111"/>
          <w:sz w:val="28"/>
          <w:szCs w:val="28"/>
          <w:rtl/>
        </w:rPr>
        <w:t xml:space="preserve">راحته أکبر من سبع سماوات، وسبع</w:t>
      </w:r>
    </w:p>
    <w:p>
      <w:pPr>
        <w:pStyle w:val="BookText"/>
      </w:pPr>
      <w:r>
        <w:rPr>
          <w:rFonts w:ascii="IRNazanin" w:hAnsi="IRNazanin" w:eastAsia="IRNazanin" w:cs="IRNazanin"/>
          <w:lang w:bidi="fa-IR"/>
          <w:color w:val="111111"/>
          <w:sz w:val="28"/>
          <w:szCs w:val="28"/>
          <w:rtl/>
        </w:rPr>
        <w:t xml:space="preserve">ارضین (فی موضع کلّ ذرة من جسده ألف شعرة)</w:t>
      </w:r>
      <w:r>
        <w:rPr>
          <w:rStyle w:val="FootnoteReference"/>
        </w:rPr>
        <w:footnoteReference w:id="680"/>
      </w:r>
      <w:r>
        <w:rPr>
          <w:rFonts w:ascii="IRNazanin" w:hAnsi="IRNazanin" w:eastAsia="IRNazanin" w:cs="IRNazanin"/>
          <w:lang w:bidi="fa-IR"/>
          <w:color w:val="111111"/>
          <w:sz w:val="28"/>
          <w:szCs w:val="28"/>
          <w:rtl/>
        </w:rPr>
        <w:t xml:space="preserve">فی کلّ شعرة ألف لسان، ینطق کلّ لسان بقوّة</w:t>
      </w:r>
      <w:r>
        <w:rPr>
          <w:rStyle w:val="FootnoteReference"/>
        </w:rPr>
        <w:footnoteReference w:id="681"/>
      </w:r>
      <w:r>
        <w:rPr>
          <w:rFonts w:ascii="IRNazanin" w:hAnsi="IRNazanin" w:eastAsia="IRNazanin" w:cs="IRNazanin"/>
          <w:lang w:bidi="fa-IR"/>
          <w:color w:val="111111"/>
          <w:sz w:val="28"/>
          <w:szCs w:val="28"/>
          <w:rtl/>
        </w:rPr>
        <w:t xml:space="preserve">الثقلین، یستغفرون لقارئها، ویضاعف الربّ تعالی استغفار [هم] ألفی سنة، ألف مرّة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2- ومنه : وبهذا الإسناد، قال : قال أبو جعفر محمّد بن علیّ الباقر علیهما السلام :</w:t>
      </w:r>
    </w:p>
    <w:p>
      <w:pPr>
        <w:pStyle w:val="BookText"/>
      </w:pPr>
      <w:r>
        <w:rPr>
          <w:rFonts w:ascii="IRNazanin" w:hAnsi="IRNazanin" w:eastAsia="IRNazanin" w:cs="IRNazanin"/>
          <w:lang w:bidi="fa-IR"/>
          <w:color w:val="111111"/>
          <w:sz w:val="28"/>
          <w:szCs w:val="28"/>
          <w:rtl/>
        </w:rPr>
        <w:t xml:space="preserve">من قرأ «إنّا أنزلناه» فی حرم الله عزّ وجلّ ألف مرّة، کتب الله عزّ وجلّ له أجر کلّ حجّة أو عمرة کانت أو تکون؛</w:t>
      </w:r>
    </w:p>
    <w:p>
      <w:pPr>
        <w:pStyle w:val="BookText"/>
      </w:pPr>
      <w:r>
        <w:rPr>
          <w:rFonts w:ascii="IRNazanin" w:hAnsi="IRNazanin" w:eastAsia="IRNazanin" w:cs="IRNazanin"/>
          <w:lang w:bidi="fa-IR"/>
          <w:color w:val="111111"/>
          <w:sz w:val="28"/>
          <w:szCs w:val="28"/>
          <w:rtl/>
        </w:rPr>
        <w:t xml:space="preserve">ومن قرأها فی موقف عرفة مائة مرّة، کان له أجر المجاهدین إلی یوم القیامة؛</w:t>
      </w:r>
    </w:p>
    <w:p>
      <w:pPr>
        <w:pStyle w:val="BookText"/>
      </w:pPr>
      <w:r>
        <w:rPr>
          <w:rFonts w:ascii="IRNazanin" w:hAnsi="IRNazanin" w:eastAsia="IRNazanin" w:cs="IRNazanin"/>
          <w:lang w:bidi="fa-IR"/>
          <w:color w:val="111111"/>
          <w:sz w:val="28"/>
          <w:szCs w:val="28"/>
          <w:rtl/>
        </w:rPr>
        <w:t xml:space="preserve">ومن قرأها فی مسجد منی سبعین مرّة، کان له أجر کلّ صدقة تصدّق بها، أو یتصدّق بها إلی یوم القیامة؛</w:t>
      </w:r>
    </w:p>
    <w:p>
      <w:pPr>
        <w:pStyle w:val="BookText"/>
      </w:pPr>
      <w:r>
        <w:rPr>
          <w:rFonts w:ascii="IRNazanin" w:hAnsi="IRNazanin" w:eastAsia="IRNazanin" w:cs="IRNazanin"/>
          <w:lang w:bidi="fa-IR"/>
          <w:color w:val="111111"/>
          <w:sz w:val="28"/>
          <w:szCs w:val="28"/>
          <w:rtl/>
        </w:rPr>
        <w:t xml:space="preserve">ومن قرأها فی جوف الکعبة، کان له اُجور الصدّیقین والشهداء إلی یوم القیامة؛</w:t>
      </w:r>
    </w:p>
    <w:p>
      <w:pPr>
        <w:pStyle w:val="BookText"/>
      </w:pPr>
      <w:r>
        <w:rPr>
          <w:rFonts w:ascii="IRNazanin" w:hAnsi="IRNazanin" w:eastAsia="IRNazanin" w:cs="IRNazanin"/>
          <w:lang w:bidi="fa-IR"/>
          <w:color w:val="111111"/>
          <w:sz w:val="28"/>
          <w:szCs w:val="28"/>
          <w:rtl/>
        </w:rPr>
        <w:t xml:space="preserve">ومن قرأها فی مسجد المدینة عند قبر رسول الله صلّی الله علیه وآله احدی وعشرین مرّة، کان له اُجور أهل الجنّة إلی یوم القیامة، وکتب له مثل أجر النبیّین .</w:t>
      </w:r>
      <w:r>
        <w:rPr>
          <w:rStyle w:val="FootnoteReference"/>
        </w:rPr>
        <w:footnoteReference w:id="683"/>
      </w:r>
    </w:p>
    <w:p>
      <w:pPr>
        <w:pStyle w:val="Heading5"/>
      </w:pPr>
      <w:bookmarkStart w:id="648" w:name="_Toc225"/>
      <w:r>
        <w:t>الجواد علیه السلام</w:t>
      </w:r>
      <w:bookmarkEnd w:id="648"/>
    </w:p>
    <w:p>
      <w:pPr>
        <w:pStyle w:val="BookText"/>
      </w:pPr>
      <w:r>
        <w:rPr>
          <w:rFonts w:ascii="IRNazanin" w:hAnsi="IRNazanin" w:eastAsia="IRNazanin" w:cs="IRNazanin"/>
          <w:lang w:bidi="fa-IR"/>
          <w:color w:val="111111"/>
          <w:sz w:val="28"/>
          <w:szCs w:val="28"/>
          <w:rtl/>
        </w:rPr>
        <w:t xml:space="preserve">3- الکافی: عدّة من أصحابنا، عن سهل بن زیاد، عن منصور بن العبّاس، عن إسماعیل بن سهل ، قال : کتبت إلی أبی جعفر علیه السلام : إنّی قد لزمنی دین فادح .</w:t>
      </w:r>
    </w:p>
    <w:p>
      <w:pPr>
        <w:pStyle w:val="BookText"/>
      </w:pPr>
      <w:r>
        <w:rPr>
          <w:rFonts w:ascii="IRNazanin" w:hAnsi="IRNazanin" w:eastAsia="IRNazanin" w:cs="IRNazanin"/>
          <w:lang w:bidi="fa-IR"/>
          <w:color w:val="111111"/>
          <w:sz w:val="28"/>
          <w:szCs w:val="28"/>
          <w:rtl/>
        </w:rPr>
        <w:t xml:space="preserve">فکتب علیه السلام: أکثر من الإستغفار، ورطّب لسانک بقراءة «إنّا أنزلناه». </w:t>
      </w:r>
      <w:r>
        <w:rPr>
          <w:rStyle w:val="FootnoteReference"/>
        </w:rPr>
        <w:footnoteReference w:id="684"/>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ثواب الأعمال : أبی رحمه الله ، قال : حدّثنی سعد بن عبدالله، عن الهیثم بن أبی مسروق النهدی</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وذکره فی الفهرس: 357، وقال : له کتاب أخبرنا به جماعة عن أبی المفضل، عن ابن بطّة، عن محمّد بن الحسن الصفّار، عنه . إنتهی. أقول: اعتباره من أصحاب الباقر علیه السلام مسألة فیها نظر، فممّن روی عنه محمّد بن علیّ بن محبوب الّذی عدّه الشیخ (ره) فیمن لم یرو عن الأئمّة علیهم السلام، وعدّ سعد بن عبدالله من أصحاب العسکری علیه السلام، ومحمّد بن الحسن الصفّار صاحب کتاب البصائر توفی سنة 299.</w:t>
      </w:r>
    </w:p>
    <w:p>
      <w:pPr>
        <w:pStyle w:val="BookText"/>
      </w:pPr>
      <w:r>
        <w:rPr>
          <w:rFonts w:ascii="IRNazanin" w:hAnsi="IRNazanin" w:eastAsia="IRNazanin" w:cs="IRNazanin"/>
          <w:lang w:bidi="fa-IR"/>
          <w:color w:val="111111"/>
          <w:sz w:val="28"/>
          <w:szCs w:val="28"/>
          <w:rtl/>
        </w:rPr>
        <w:t xml:space="preserve">و تاریخ شهادة أبی جعفر الباقر علیه السلام سنة 114ه، وابتداء إمامة أبی جعفر الثانی 203ه وهی سنة شهادة الرضا علیه السلام، فالفرق الزمنی بینهما علیهما السلام 89 سنة. فیحتمل أنّ الشیخ (ره) أراد أن یعدّه من أصحاب أبی جعفر الثانی علیه السلام فذکره فی أصحاب أبی جعفر الباقر علیه السلام والله أعلم. ترجم له فی تنقیح المقال : 3/ 305، وفی معجم رجال الحدیث : 9/ 386، وفی جامع الرواة : 2/ 318.</w:t>
      </w:r>
    </w:p>
    <w:p>
      <w:pPr>
        <w:pStyle w:val="BookText"/>
      </w:pPr>
      <w:r>
        <w:rPr>
          <w:rFonts w:ascii="IRNazanin" w:hAnsi="IRNazanin" w:eastAsia="IRNazanin" w:cs="IRNazanin"/>
          <w:lang w:bidi="fa-IR"/>
          <w:color w:val="111111"/>
          <w:sz w:val="28"/>
          <w:szCs w:val="28"/>
          <w:rtl/>
        </w:rPr>
        <w:t xml:space="preserve">، عن إسماعیل بن سهل ، قال : کتبت إلی أبی جعفر الثانی علیه السلام :</w:t>
      </w:r>
    </w:p>
    <w:p>
      <w:pPr>
        <w:pStyle w:val="BookText"/>
      </w:pPr>
      <w:r>
        <w:rPr>
          <w:rFonts w:ascii="IRNazanin" w:hAnsi="IRNazanin" w:eastAsia="IRNazanin" w:cs="IRNazanin"/>
          <w:lang w:bidi="fa-IR"/>
          <w:color w:val="111111"/>
          <w:sz w:val="28"/>
          <w:szCs w:val="28"/>
          <w:rtl/>
        </w:rPr>
        <w:t xml:space="preserve">علّمنی شیئاً إذا أنا قلته کنت معکم فی الدنیا والآخرة.</w:t>
      </w:r>
    </w:p>
    <w:p>
      <w:pPr>
        <w:pStyle w:val="BookText"/>
      </w:pPr>
      <w:r>
        <w:rPr>
          <w:rFonts w:ascii="IRNazanin" w:hAnsi="IRNazanin" w:eastAsia="IRNazanin" w:cs="IRNazanin"/>
          <w:lang w:bidi="fa-IR"/>
          <w:color w:val="111111"/>
          <w:sz w:val="28"/>
          <w:szCs w:val="28"/>
          <w:rtl/>
        </w:rPr>
        <w:t xml:space="preserve">قال: فکتب بخطّه - أعرفه -:</w:t>
      </w:r>
    </w:p>
    <w:p>
      <w:pPr>
        <w:pStyle w:val="BookText"/>
      </w:pPr>
      <w:r>
        <w:rPr>
          <w:rFonts w:ascii="IRNazanin" w:hAnsi="IRNazanin" w:eastAsia="IRNazanin" w:cs="IRNazanin"/>
          <w:lang w:bidi="fa-IR"/>
          <w:color w:val="111111"/>
          <w:sz w:val="28"/>
          <w:szCs w:val="28"/>
          <w:rtl/>
        </w:rPr>
        <w:t xml:space="preserve">أکثر من تلاوة «إنّا أنزلناه» ، ورطّب شفتیک بالإستغفار .</w:t>
      </w:r>
    </w:p>
    <w:p>
      <w:pPr>
        <w:pStyle w:val="BookText"/>
      </w:pPr>
      <w:r>
        <w:rPr>
          <w:rFonts w:ascii="IRNazanin" w:hAnsi="IRNazanin" w:eastAsia="IRNazanin" w:cs="IRNazanin"/>
          <w:lang w:bidi="fa-IR"/>
          <w:color w:val="111111"/>
          <w:sz w:val="28"/>
          <w:szCs w:val="28"/>
          <w:rtl/>
        </w:rPr>
        <w:t xml:space="preserve">مکارم الأخلاق : عن إسماعیل بن سهل، قال:</w:t>
      </w:r>
    </w:p>
    <w:p>
      <w:pPr>
        <w:pStyle w:val="BookText"/>
      </w:pPr>
      <w:r>
        <w:rPr>
          <w:rFonts w:ascii="IRNazanin" w:hAnsi="IRNazanin" w:eastAsia="IRNazanin" w:cs="IRNazanin"/>
          <w:lang w:bidi="fa-IR"/>
          <w:color w:val="111111"/>
          <w:sz w:val="28"/>
          <w:szCs w:val="28"/>
          <w:rtl/>
        </w:rPr>
        <w:t xml:space="preserve">کتبت إلی أبی جعفر الثانی علیه السلام (وذکر مثله)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5- فلاح السائل : محمّد بن علیّ بن محمّد الیزدابادی، قال: حدّثنا أحمد بن محمّد بن یحیی العطّار، قال : حدّثنا أبی، عن أحمد بن محمّد بن عیسی، عن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العبّاس بن الحریش</w:t>
      </w:r>
      <w:r>
        <w:rPr>
          <w:rStyle w:val="FootnoteReference"/>
        </w:rPr>
        <w:footnoteReference w:id="687"/>
      </w:r>
      <w:r>
        <w:rPr>
          <w:rFonts w:ascii="IRNazanin" w:hAnsi="IRNazanin" w:eastAsia="IRNazanin" w:cs="IRNazanin"/>
          <w:lang w:bidi="fa-IR"/>
          <w:color w:val="111111"/>
          <w:sz w:val="28"/>
          <w:szCs w:val="28"/>
          <w:rtl/>
        </w:rPr>
        <w:t xml:space="preserve">الرازیّ، عن أبی جعفر محمّد بن علیّ بن موسی ابن جعفر علیهم السلام، قال :</w:t>
      </w:r>
    </w:p>
    <w:p>
      <w:pPr>
        <w:pStyle w:val="BookText"/>
      </w:pPr>
      <w:r>
        <w:rPr>
          <w:rFonts w:ascii="IRNazanin" w:hAnsi="IRNazanin" w:eastAsia="IRNazanin" w:cs="IRNazanin"/>
          <w:lang w:bidi="fa-IR"/>
          <w:color w:val="111111"/>
          <w:sz w:val="28"/>
          <w:szCs w:val="28"/>
          <w:rtl/>
        </w:rPr>
        <w:t xml:space="preserve">من قرأ «إنّا أنزلناه فی لیلة القدر» بعد صلاة العصر عشر مرّات [مرّت]</w:t>
      </w:r>
      <w:r>
        <w:rPr>
          <w:rStyle w:val="FootnoteReference"/>
        </w:rPr>
        <w:footnoteReference w:id="688"/>
      </w:r>
      <w:r>
        <w:rPr>
          <w:rFonts w:ascii="IRNazanin" w:hAnsi="IRNazanin" w:eastAsia="IRNazanin" w:cs="IRNazanin"/>
          <w:lang w:bidi="fa-IR"/>
          <w:color w:val="111111"/>
          <w:sz w:val="28"/>
          <w:szCs w:val="28"/>
          <w:rtl/>
        </w:rPr>
        <w:t xml:space="preserve">له علی مثل أعمال الخلائق [فی ذلک الیوم)</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المتهجّد، مصباح الکفعمی: عنه علیه السلام (مثله).</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6- فلاح السائل : محمّد بن علیّ الیزدابادی</w:t>
      </w:r>
      <w:r>
        <w:rPr>
          <w:rStyle w:val="FootnoteReference"/>
        </w:rPr>
        <w:footnoteReference w:id="691"/>
      </w:r>
      <w:r>
        <w:rPr>
          <w:rFonts w:ascii="IRNazanin" w:hAnsi="IRNazanin" w:eastAsia="IRNazanin" w:cs="IRNazanin"/>
          <w:lang w:bidi="fa-IR"/>
          <w:color w:val="111111"/>
          <w:sz w:val="28"/>
          <w:szCs w:val="28"/>
          <w:rtl/>
        </w:rPr>
        <w:t xml:space="preserve">، قال : حدّثنا أحمد بن محمّد بن یحیی العطّار القمّی، عن أبیه، عن أحمد بن محمّد بن عیسی، عن الحسن بن العبّاس بن الحریش الرازیّ، عن أبی جعفر محمّد بن علیّ بن موسی بن جعفر علیهم السلام قال :</w:t>
      </w:r>
    </w:p>
    <w:p>
      <w:pPr>
        <w:pStyle w:val="BookText"/>
      </w:pPr>
      <w:r>
        <w:rPr>
          <w:rFonts w:ascii="IRNazanin" w:hAnsi="IRNazanin" w:eastAsia="IRNazanin" w:cs="IRNazanin"/>
          <w:lang w:bidi="fa-IR"/>
          <w:color w:val="111111"/>
          <w:sz w:val="28"/>
          <w:szCs w:val="28"/>
          <w:rtl/>
        </w:rPr>
        <w:t xml:space="preserve">من قرأ «إنّا أنزلناه فی لیلة القدر» سبع مرّات قبل</w:t>
      </w:r>
      <w:r>
        <w:rPr>
          <w:rStyle w:val="FootnoteReference"/>
        </w:rPr>
        <w:footnoteReference w:id="692"/>
      </w:r>
      <w:r>
        <w:rPr>
          <w:rFonts w:ascii="IRNazanin" w:hAnsi="IRNazanin" w:eastAsia="IRNazanin" w:cs="IRNazanin"/>
          <w:lang w:bidi="fa-IR"/>
          <w:color w:val="111111"/>
          <w:sz w:val="28"/>
          <w:szCs w:val="28"/>
          <w:rtl/>
        </w:rPr>
        <w:t xml:space="preserve">عشاء الآخرة کان فی ضمان الله تعالی حتّی یصبح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7- مصباح الکفعمی: ذکر الشیخ عزّالدین الحسن بن ناصر بن إبراهیم الحدّاد العاملی فی کتابه «طریق النجاة»، عن الجواد علیه السلام:</w:t>
      </w:r>
    </w:p>
    <w:p>
      <w:pPr>
        <w:pStyle w:val="BookText"/>
      </w:pPr>
      <w:r>
        <w:rPr>
          <w:rFonts w:ascii="IRNazanin" w:hAnsi="IRNazanin" w:eastAsia="IRNazanin" w:cs="IRNazanin"/>
          <w:lang w:bidi="fa-IR"/>
          <w:color w:val="111111"/>
          <w:sz w:val="28"/>
          <w:szCs w:val="28"/>
          <w:rtl/>
        </w:rPr>
        <w:t xml:space="preserve">أنّه من قرأ سورة القدر فی کلّ یوم ولیلة ستّاً وسبعین مرّة، خلق الله له ألف ملک یکتبون ثوابها ستّة وثلاثین ألف عام، ویضاعف الله تعالی استغفارهم له ألفی سنة ألف مرّة؛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وتوظیف ذلک فی سبعة أوقات :</w:t>
      </w:r>
    </w:p>
    <w:p>
      <w:pPr>
        <w:pStyle w:val="BookText"/>
      </w:pPr>
      <w:r>
        <w:rPr>
          <w:rFonts w:ascii="IRNazanin" w:hAnsi="IRNazanin" w:eastAsia="IRNazanin" w:cs="IRNazanin"/>
          <w:lang w:bidi="fa-IR"/>
          <w:color w:val="111111"/>
          <w:sz w:val="28"/>
          <w:szCs w:val="28"/>
          <w:rtl/>
        </w:rPr>
        <w:t xml:space="preserve">الأوّل : بعد طلوع الفجر وقبل صلاة الصبح سبعاً، لتصلّی علیه الملائکة ستّة أیّام.</w:t>
      </w:r>
    </w:p>
    <w:p>
      <w:pPr>
        <w:pStyle w:val="BookText"/>
      </w:pPr>
      <w:r>
        <w:rPr>
          <w:rFonts w:ascii="IRNazanin" w:hAnsi="IRNazanin" w:eastAsia="IRNazanin" w:cs="IRNazanin"/>
          <w:lang w:bidi="fa-IR"/>
          <w:color w:val="111111"/>
          <w:sz w:val="28"/>
          <w:szCs w:val="28"/>
          <w:rtl/>
        </w:rPr>
        <w:t xml:space="preserve">الثانی : بعد صلاة الغداة عشراً، لیکون فی ضمان الله إلی المساء.</w:t>
      </w:r>
    </w:p>
    <w:p>
      <w:pPr>
        <w:pStyle w:val="BookText"/>
      </w:pPr>
      <w:r>
        <w:rPr>
          <w:rFonts w:ascii="IRNazanin" w:hAnsi="IRNazanin" w:eastAsia="IRNazanin" w:cs="IRNazanin"/>
          <w:lang w:bidi="fa-IR"/>
          <w:color w:val="111111"/>
          <w:sz w:val="28"/>
          <w:szCs w:val="28"/>
          <w:rtl/>
        </w:rPr>
        <w:t xml:space="preserve">الثالث : إذا زالت الشمس قبل النافلة عشراً، لینظر الله إلیه ویفتح له أبواب السماء .</w:t>
      </w:r>
    </w:p>
    <w:p>
      <w:pPr>
        <w:pStyle w:val="BookText"/>
      </w:pPr>
      <w:r>
        <w:rPr>
          <w:rFonts w:ascii="IRNazanin" w:hAnsi="IRNazanin" w:eastAsia="IRNazanin" w:cs="IRNazanin"/>
          <w:lang w:bidi="fa-IR"/>
          <w:color w:val="111111"/>
          <w:sz w:val="28"/>
          <w:szCs w:val="28"/>
          <w:rtl/>
        </w:rPr>
        <w:t xml:space="preserve">الرابع: بعد نوافل الزوال احدی وعشرین، لیخلق الله تعالی له منها بیتاٌ طوله ثمانون ذراعاً، وکذا عرضه، وستّون ذراعاً سمکه، وحشوه ملائکة یستغفرون له إلی یوم القیامة ویضاعف الله تعالی استغفارهم ألفی سنة ألف مرّة .</w:t>
      </w:r>
    </w:p>
    <w:p>
      <w:pPr>
        <w:pStyle w:val="BookText"/>
      </w:pPr>
      <w:r>
        <w:rPr>
          <w:rFonts w:ascii="IRNazanin" w:hAnsi="IRNazanin" w:eastAsia="IRNazanin" w:cs="IRNazanin"/>
          <w:lang w:bidi="fa-IR"/>
          <w:color w:val="111111"/>
          <w:sz w:val="28"/>
          <w:szCs w:val="28"/>
          <w:rtl/>
        </w:rPr>
        <w:t xml:space="preserve">الخامس : بعد العصر عشراً، لتمرّ علی مثل أعمال الخلائق یوماً .</w:t>
      </w:r>
    </w:p>
    <w:p>
      <w:pPr>
        <w:pStyle w:val="BookText"/>
      </w:pPr>
      <w:r>
        <w:rPr>
          <w:rFonts w:ascii="IRNazanin" w:hAnsi="IRNazanin" w:eastAsia="IRNazanin" w:cs="IRNazanin"/>
          <w:lang w:bidi="fa-IR"/>
          <w:color w:val="111111"/>
          <w:sz w:val="28"/>
          <w:szCs w:val="28"/>
          <w:rtl/>
        </w:rPr>
        <w:t xml:space="preserve">السادس : بعد العشاء سبعاً، لیکون فی ضمان الله إلی أن یصبح.</w:t>
      </w:r>
    </w:p>
    <w:p>
      <w:pPr>
        <w:pStyle w:val="BookText"/>
      </w:pPr>
      <w:r>
        <w:rPr>
          <w:rFonts w:ascii="IRNazanin" w:hAnsi="IRNazanin" w:eastAsia="IRNazanin" w:cs="IRNazanin"/>
          <w:lang w:bidi="fa-IR"/>
          <w:color w:val="111111"/>
          <w:sz w:val="28"/>
          <w:szCs w:val="28"/>
          <w:rtl/>
        </w:rPr>
        <w:t xml:space="preserve">السابع : حین یأوی إلی فراشه احدی عشرة، لیخلق الله تعالی له منها ملکاً راحته أکبر من سبع سماوات وسبع أرضین، فی موضع کلّ ذرّة من جسده شعرة ، تنطق کلّ شعرة بقوّة الثقلین ، یستغفرون لقارئها إلی یوم القیامة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8- الکافی : عدّة من أصحابنا، عن سهل بن زیاد، عن علیّ بن سلیمان، عن أحمد بن الفضل، عن أبی عمرو الحذّاء، قال :</w:t>
      </w:r>
    </w:p>
    <w:p>
      <w:pPr>
        <w:pStyle w:val="BookText"/>
      </w:pPr>
      <w:r>
        <w:rPr>
          <w:rFonts w:ascii="IRNazanin" w:hAnsi="IRNazanin" w:eastAsia="IRNazanin" w:cs="IRNazanin"/>
          <w:lang w:bidi="fa-IR"/>
          <w:color w:val="111111"/>
          <w:sz w:val="28"/>
          <w:szCs w:val="28"/>
          <w:rtl/>
        </w:rPr>
        <w:t xml:space="preserve">ساء ت حالی، فکتبت إلی أبی جعفر علیه السلام ، فکتب إلیّ:</w:t>
      </w:r>
    </w:p>
    <w:p>
      <w:pPr>
        <w:pStyle w:val="BookText"/>
      </w:pPr>
      <w:r>
        <w:rPr>
          <w:rFonts w:ascii="Amiri" w:hAnsi="Amiri" w:eastAsia="Amiri" w:cs="Amiri"/>
          <w:lang w:bidi="ar-SA"/>
          <w:color w:val="111111"/>
          <w:sz w:val="28"/>
          <w:szCs w:val="28"/>
          <w:rtl/>
        </w:rPr>
        <w:t xml:space="preserve">أدم قراءة «إِنَّا أَرْسَلْنَا نُوحًا إِلَی قَوْمِهِ »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فقرأتها حولاً فلم أر شیئاً، فکتبت إلیه اُخبره بسوء حالی، وإنّی قد قرأت «إِنَّا أَرْسَلْنَا نُوحًا إِلَی قَوْمِهِ » و حولاً کما أمرتنی ولم أر شیئاً؟</w:t>
      </w:r>
    </w:p>
    <w:p>
      <w:pPr>
        <w:pStyle w:val="BookText"/>
      </w:pPr>
      <w:r>
        <w:rPr>
          <w:rFonts w:ascii="IRNazanin" w:hAnsi="IRNazanin" w:eastAsia="IRNazanin" w:cs="IRNazanin"/>
          <w:lang w:bidi="fa-IR"/>
          <w:color w:val="111111"/>
          <w:sz w:val="28"/>
          <w:szCs w:val="28"/>
          <w:rtl/>
        </w:rPr>
        <w:t xml:space="preserve">قال : فکتب إلیّ: قد وفی لک الحول، فانتقل منها إلی قراءة «إنّا أنزلناه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2" w:name="pg19425_207473"/>
    <w:bookmarkEnd w:id="102"/>
    <w:p>
      <w:pPr>
        <w:pStyle w:val="BookText"/>
      </w:pPr>
      <w:r>
        <w:rPr>
          <w:rFonts w:ascii="IRNazanin" w:hAnsi="IRNazanin" w:eastAsia="IRNazanin" w:cs="IRNazanin"/>
          <w:lang w:bidi="fa-IR"/>
          <w:color w:val="111111"/>
          <w:sz w:val="28"/>
          <w:szCs w:val="28"/>
          <w:rtl/>
        </w:rPr>
        <w:t xml:space="preserve">قال : ففعلت، فما کان إلاّ یسیراً حتّی بعث إلیّ ابن أبی داود</w:t>
      </w:r>
      <w:r>
        <w:rPr>
          <w:rStyle w:val="FootnoteReference"/>
        </w:rPr>
        <w:footnoteReference w:id="696"/>
      </w:r>
      <w:r>
        <w:rPr>
          <w:rFonts w:ascii="IRNazanin" w:hAnsi="IRNazanin" w:eastAsia="IRNazanin" w:cs="IRNazanin"/>
          <w:lang w:bidi="fa-IR"/>
          <w:color w:val="111111"/>
          <w:sz w:val="28"/>
          <w:szCs w:val="28"/>
          <w:rtl/>
        </w:rPr>
        <w:t xml:space="preserve">، فقضی عنّی دینی وأجری علیّ وعلی عیالی، ووجهّنی إلی البصرة فی وکالته بباب کلاّء</w:t>
      </w:r>
      <w:r>
        <w:rPr>
          <w:rStyle w:val="FootnoteReference"/>
        </w:rPr>
        <w:footnoteReference w:id="697"/>
      </w:r>
      <w:r>
        <w:rPr>
          <w:rFonts w:ascii="IRNazanin" w:hAnsi="IRNazanin" w:eastAsia="IRNazanin" w:cs="IRNazanin"/>
          <w:lang w:bidi="fa-IR"/>
          <w:color w:val="111111"/>
          <w:sz w:val="28"/>
          <w:szCs w:val="28"/>
          <w:rtl/>
        </w:rPr>
        <w:t xml:space="preserve">وأجری علیّ خمسمائة درهم.</w:t>
      </w:r>
    </w:p>
    <w:p>
      <w:pPr>
        <w:pStyle w:val="BookText"/>
      </w:pPr>
      <w:r>
        <w:rPr>
          <w:rFonts w:ascii="IRNazanin" w:hAnsi="IRNazanin" w:eastAsia="IRNazanin" w:cs="IRNazanin"/>
          <w:lang w:bidi="fa-IR"/>
          <w:color w:val="111111"/>
          <w:sz w:val="28"/>
          <w:szCs w:val="28"/>
          <w:rtl/>
        </w:rPr>
        <w:t xml:space="preserve">وکتبت من البصرة علی یدیّ علیّ بن مهزیار إلی أبی الحسن صلوات الله علیه :</w:t>
      </w:r>
    </w:p>
    <w:p>
      <w:pPr>
        <w:pStyle w:val="BookText"/>
      </w:pPr>
      <w:r>
        <w:rPr>
          <w:rFonts w:ascii="IRNazanin" w:hAnsi="IRNazanin" w:eastAsia="IRNazanin" w:cs="IRNazanin"/>
          <w:lang w:bidi="fa-IR"/>
          <w:color w:val="111111"/>
          <w:sz w:val="28"/>
          <w:szCs w:val="28"/>
          <w:rtl/>
        </w:rPr>
        <w:t xml:space="preserve">إنّی کنت سألت أباک عن کذا وکذا، وشکوت إلیه کذا وکذا، وإنّی قد نلت الّذی أحببت، ... (الخبر)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9- رجال الکشّی : بإسناده فی حدیث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زار قبر أخیه المؤمن، فجلس عند قبره واستقبل القبلة، ووضع یده علی القبر وترا «إنّا أنزلناه فی لیلة القدر» سبع مرّات أمن من الفزع الأکبر .</w:t>
      </w:r>
    </w:p>
    <w:p>
      <w:pPr>
        <w:pStyle w:val="Heading4"/>
      </w:pPr>
      <w:bookmarkStart w:id="649" w:name="_Toc226"/>
      <w:r>
        <w:t>44- باب ما ورد عنه علیه السلام فی سورة القدر</w:t>
      </w:r>
      <w:bookmarkEnd w:id="649"/>
    </w:p>
    <w:p>
      <w:pPr>
        <w:pStyle w:val="Heading5"/>
      </w:pPr>
      <w:bookmarkStart w:id="650" w:name="_Toc227"/>
      <w:r>
        <w:t>اشارة</w:t>
      </w:r>
      <w:bookmarkEnd w:id="650"/>
    </w:p>
    <w:p>
      <w:pPr>
        <w:pStyle w:val="BookText"/>
      </w:pPr>
      <w:r>
        <w:rPr>
          <w:rFonts w:ascii="Amiri" w:hAnsi="Amiri" w:eastAsia="Amiri" w:cs="Amiri"/>
          <w:lang w:bidi="ar-SA"/>
          <w:color w:val="111111"/>
          <w:sz w:val="28"/>
          <w:szCs w:val="28"/>
          <w:rtl/>
        </w:rPr>
        <w:t xml:space="preserve">«بِسْمِ اللَّهِ الرَّحْمَنِ الرَّحِیمِ » «إِنَّا أَنْزَلْنَاهُ فِی لَیْلَةِ الْقَدْرِ ...» إلی آخر السورة</w:t>
      </w:r>
    </w:p>
    <w:p>
      <w:pPr>
        <w:pStyle w:val="Heading5"/>
      </w:pPr>
      <w:bookmarkStart w:id="651" w:name="_Toc228"/>
      <w:r>
        <w:t>الجواد، عن آبائه علیهم السلام، عن رسول الله صلّی الله علیه وآله</w:t>
      </w:r>
      <w:bookmarkEnd w:id="651"/>
    </w:p>
    <w:p>
      <w:pPr>
        <w:pStyle w:val="BookText"/>
      </w:pPr>
      <w:r>
        <w:rPr>
          <w:rFonts w:ascii="IRNazanin" w:hAnsi="IRNazanin" w:eastAsia="IRNazanin" w:cs="IRNazanin"/>
          <w:lang w:bidi="fa-IR"/>
          <w:color w:val="111111"/>
          <w:sz w:val="28"/>
          <w:szCs w:val="28"/>
          <w:rtl/>
        </w:rPr>
        <w:t xml:space="preserve">1- إکمال الدین : محمّد بن الحسن، عن محمّد بن یحیی العطّار، عن سهل بن زیاد؛ وابن عیسی، عن الحسن بن العبّاس بن حریش الرازیّ، عن أبی جعفر الثانی، عن أبیه، عن آبائه علیهم السلام، أنّ أمیر المؤمنین صلوات الله علیه، قال :</w:t>
      </w:r>
    </w:p>
    <w:p>
      <w:pPr>
        <w:pStyle w:val="BookText"/>
      </w:pPr>
      <w:r>
        <w:rPr>
          <w:rFonts w:ascii="IRNazanin" w:hAnsi="IRNazanin" w:eastAsia="IRNazanin" w:cs="IRNazanin"/>
          <w:lang w:bidi="fa-IR"/>
          <w:color w:val="111111"/>
          <w:sz w:val="28"/>
          <w:szCs w:val="28"/>
          <w:rtl/>
        </w:rPr>
        <w:t xml:space="preserve">سمعت رسول الله صلّی الله علیه وآله یقول لأصحابه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3" w:name="pg19425_207474"/>
    <w:bookmarkEnd w:id="103"/>
    <w:p>
      <w:pPr>
        <w:pStyle w:val="BookText"/>
      </w:pPr>
      <w:r>
        <w:rPr>
          <w:rFonts w:ascii="IRNazanin" w:hAnsi="IRNazanin" w:eastAsia="IRNazanin" w:cs="IRNazanin"/>
          <w:lang w:bidi="fa-IR"/>
          <w:color w:val="111111"/>
          <w:sz w:val="28"/>
          <w:szCs w:val="28"/>
          <w:rtl/>
        </w:rPr>
        <w:t xml:space="preserve">آمنوا بلیلة القدر إنّها تکون لعلیّ بن أبی طالب وولده الأحد عشر من بعده .</w:t>
      </w:r>
    </w:p>
    <w:p>
      <w:pPr>
        <w:pStyle w:val="BookText"/>
      </w:pPr>
      <w:r>
        <w:rPr>
          <w:rFonts w:ascii="IRNazanin" w:hAnsi="IRNazanin" w:eastAsia="IRNazanin" w:cs="IRNazanin"/>
          <w:lang w:bidi="fa-IR"/>
          <w:color w:val="111111"/>
          <w:sz w:val="28"/>
          <w:szCs w:val="28"/>
          <w:rtl/>
        </w:rPr>
        <w:t xml:space="preserve">الکافی: العطّار، عن ابن عیسی؛ ومحمّد بن أبی عبدالله ومحمّد بن الحسن عن سهل بن زیاد جمیعاً، عن الحسن بن العبّاس بن الحریش، عن أبی جعفر الثانی علیه السلام أنّ أمیر المؤمنین علیه السلام قال : قال رسول الله صلّی الله علیه وآله لأصحابه (مثله).</w:t>
      </w:r>
    </w:p>
    <w:p>
      <w:pPr>
        <w:pStyle w:val="BookText"/>
      </w:pPr>
      <w:r>
        <w:rPr>
          <w:rFonts w:ascii="IRNazanin" w:hAnsi="IRNazanin" w:eastAsia="IRNazanin" w:cs="IRNazanin"/>
          <w:lang w:bidi="fa-IR"/>
          <w:color w:val="111111"/>
          <w:sz w:val="28"/>
          <w:szCs w:val="28"/>
          <w:rtl/>
        </w:rPr>
        <w:t xml:space="preserve">الخصال : ابن المتوکّل، عن العطّار، عن ابن عیسی، عن الحسن بن العبّاس ابن الحریش - کما فی الکافی - ( مثله).</w:t>
      </w:r>
    </w:p>
    <w:p>
      <w:pPr>
        <w:pStyle w:val="BookText"/>
      </w:pPr>
      <w:r>
        <w:rPr>
          <w:rFonts w:ascii="IRNazanin" w:hAnsi="IRNazanin" w:eastAsia="IRNazanin" w:cs="IRNazanin"/>
          <w:lang w:bidi="fa-IR"/>
          <w:color w:val="111111"/>
          <w:sz w:val="28"/>
          <w:szCs w:val="28"/>
          <w:rtl/>
        </w:rPr>
        <w:t xml:space="preserve">إرشاد المفید : ابن قولویه، عن الکلینیّ، عن العطّار - کما فی الکافی - (مثله) .</w:t>
      </w:r>
      <w:r>
        <w:rPr>
          <w:rStyle w:val="FootnoteReference"/>
        </w:rPr>
        <w:footnoteReference w:id="700"/>
      </w:r>
    </w:p>
    <w:p>
      <w:pPr>
        <w:pStyle w:val="Heading5"/>
      </w:pPr>
      <w:bookmarkStart w:id="652" w:name="_Toc229"/>
      <w:r>
        <w:t>الجواد، عن آبائه، عن أمیر المؤمنین علیهم السلام</w:t>
      </w:r>
      <w:bookmarkEnd w:id="652"/>
    </w:p>
    <w:p>
      <w:pPr>
        <w:pStyle w:val="BookText"/>
      </w:pPr>
      <w:r>
        <w:rPr>
          <w:rFonts w:ascii="IRNazanin" w:hAnsi="IRNazanin" w:eastAsia="IRNazanin" w:cs="IRNazanin"/>
          <w:lang w:bidi="fa-IR"/>
          <w:color w:val="111111"/>
          <w:sz w:val="28"/>
          <w:szCs w:val="28"/>
          <w:rtl/>
        </w:rPr>
        <w:t xml:space="preserve">2- إکمال الدین : وبهذا الإسناد، عن أبی جعفر الثانی، عن آبائه علیهم السلام :</w:t>
      </w:r>
    </w:p>
    <w:p>
      <w:pPr>
        <w:pStyle w:val="BookText"/>
      </w:pPr>
      <w:r>
        <w:rPr>
          <w:rFonts w:ascii="IRNazanin" w:hAnsi="IRNazanin" w:eastAsia="IRNazanin" w:cs="IRNazanin"/>
          <w:lang w:bidi="fa-IR"/>
          <w:color w:val="111111"/>
          <w:sz w:val="28"/>
          <w:szCs w:val="28"/>
          <w:rtl/>
        </w:rPr>
        <w:t xml:space="preserve">أنّ أمیر المؤمنین صلوات الله علیه قال لابن عبّاس :</w:t>
      </w:r>
    </w:p>
    <w:p>
      <w:pPr>
        <w:pStyle w:val="BookText"/>
      </w:pPr>
      <w:r>
        <w:rPr>
          <w:rFonts w:ascii="IRNazanin" w:hAnsi="IRNazanin" w:eastAsia="IRNazanin" w:cs="IRNazanin"/>
          <w:lang w:bidi="fa-IR"/>
          <w:color w:val="111111"/>
          <w:sz w:val="28"/>
          <w:szCs w:val="28"/>
          <w:rtl/>
        </w:rPr>
        <w:t xml:space="preserve">إنّ لیلة القدر فی کلّ سنة، وإنّه ینزل فی تلک اللیلة أمر السنة، ولذلک الأمر ولاة بعد رسول الله صلّی الله علیه وآله ، فقال ابن عبّاس : من هم؟</w:t>
      </w:r>
    </w:p>
    <w:p>
      <w:pPr>
        <w:pStyle w:val="BookText"/>
      </w:pPr>
      <w:r>
        <w:rPr>
          <w:rFonts w:ascii="IRNazanin" w:hAnsi="IRNazanin" w:eastAsia="IRNazanin" w:cs="IRNazanin"/>
          <w:lang w:bidi="fa-IR"/>
          <w:color w:val="111111"/>
          <w:sz w:val="28"/>
          <w:szCs w:val="28"/>
          <w:rtl/>
        </w:rPr>
        <w:t xml:space="preserve">قال : أنا وأحد عشر من صلبی أئمّة محدّثون.</w:t>
      </w:r>
    </w:p>
    <w:p>
      <w:pPr>
        <w:pStyle w:val="BookText"/>
      </w:pPr>
      <w:r>
        <w:rPr>
          <w:rFonts w:ascii="IRNazanin" w:hAnsi="IRNazanin" w:eastAsia="IRNazanin" w:cs="IRNazanin"/>
          <w:lang w:bidi="fa-IR"/>
          <w:color w:val="111111"/>
          <w:sz w:val="28"/>
          <w:szCs w:val="28"/>
          <w:rtl/>
        </w:rPr>
        <w:t xml:space="preserve">الکافی، الخصال، إرشاد المفید: بالأسانید المتقدّمة فی الحدیث السابق عن أبی جعفر الثانی : أنّ أمیر المؤمنین علیه السلام قال (مثله) .</w:t>
      </w:r>
      <w:r>
        <w:rPr>
          <w:rStyle w:val="FootnoteReference"/>
        </w:rPr>
        <w:footnoteReference w:id="701"/>
      </w:r>
    </w:p>
    <w:p>
      <w:pPr>
        <w:pStyle w:val="Heading5"/>
      </w:pPr>
      <w:bookmarkStart w:id="653" w:name="_Toc230"/>
      <w:r>
        <w:t>الجواد، عن الصادق، عن علیّ علیهم السلام</w:t>
      </w:r>
      <w:bookmarkEnd w:id="653"/>
    </w:p>
    <w:p>
      <w:pPr>
        <w:pStyle w:val="BookText"/>
      </w:pPr>
      <w:r>
        <w:rPr>
          <w:rFonts w:ascii="IRNazanin" w:hAnsi="IRNazanin" w:eastAsia="IRNazanin" w:cs="IRNazanin"/>
          <w:lang w:bidi="fa-IR"/>
          <w:color w:val="111111"/>
          <w:sz w:val="28"/>
          <w:szCs w:val="28"/>
          <w:rtl/>
        </w:rPr>
        <w:t xml:space="preserve">3- الکافی : محمّد بن أبی عبدالله؛ ومحمّد بن الحسن، عن سهل بن زیاد ؛ ومحمّد بن یحیی، عن أحمد بن محمّد جمیعاً، عن الحسن بن العبّاس بن الحریش، عن أبی جعفر الثانی علیه السلام، قال :</w:t>
      </w:r>
    </w:p>
    <w:p>
      <w:pPr>
        <w:pStyle w:val="BookText"/>
      </w:pPr>
      <w:r>
        <w:rPr>
          <w:rFonts w:ascii="IRNazanin" w:hAnsi="IRNazanin" w:eastAsia="IRNazanin" w:cs="IRNazanin"/>
          <w:lang w:bidi="fa-IR"/>
          <w:color w:val="111111"/>
          <w:sz w:val="28"/>
          <w:szCs w:val="28"/>
          <w:rtl/>
        </w:rPr>
        <w:t xml:space="preserve">قال أبو عبدالله علیه السلام: کان علیّ علیه السلام کثیراً ما یقول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4" w:name="pg19425_207475"/>
    <w:bookmarkEnd w:id="104"/>
    <w:p>
      <w:pPr>
        <w:pStyle w:val="BookText"/>
      </w:pPr>
      <w:r>
        <w:rPr>
          <w:rFonts w:ascii="Amiri" w:hAnsi="Amiri" w:eastAsia="Amiri" w:cs="Amiri"/>
          <w:lang w:bidi="ar-SA"/>
          <w:color w:val="111111"/>
          <w:sz w:val="28"/>
          <w:szCs w:val="28"/>
          <w:rtl/>
        </w:rPr>
        <w:t xml:space="preserve">ما اجتمع التیمیّ والعدویّ عند رسول الله صلّی الله علیه وآله وهو یقرأ : «إِنَّا أَنْزَلْنَاهُ » بتخشّع وبکاء، [إلاّ] ویقولان: ما أشدّ رقّتک لهذه السورة؟</w:t>
      </w:r>
    </w:p>
    <w:p>
      <w:pPr>
        <w:pStyle w:val="BookText"/>
      </w:pPr>
      <w:r>
        <w:rPr>
          <w:rFonts w:ascii="IRNazanin" w:hAnsi="IRNazanin" w:eastAsia="IRNazanin" w:cs="IRNazanin"/>
          <w:lang w:bidi="fa-IR"/>
          <w:color w:val="111111"/>
          <w:sz w:val="28"/>
          <w:szCs w:val="28"/>
          <w:rtl/>
        </w:rPr>
        <w:t xml:space="preserve">فیقول رسول الله صلّی الله علیه وآله : لما رأت عینی ووعی قلبی، ولما بری قلب هذا من بعدی . فیقولان: وما الّذی رأیت؟ وما الّذی یری؟ قال :</w:t>
      </w:r>
    </w:p>
    <w:p>
      <w:pPr>
        <w:pStyle w:val="BookText"/>
      </w:pPr>
      <w:r>
        <w:rPr>
          <w:rFonts w:ascii="Amiri" w:hAnsi="Amiri" w:eastAsia="Amiri" w:cs="Amiri"/>
          <w:lang w:bidi="ar-SA"/>
          <w:color w:val="111111"/>
          <w:sz w:val="28"/>
          <w:szCs w:val="28"/>
          <w:rtl/>
        </w:rPr>
        <w:t xml:space="preserve">فیکتب لهما فی التراب : «تَنَزَّلُ الْمَلَائِکَةُ وَالرُّوحُ فِیهَا بِإِذْنِ رَبِّهِمْ مِنْ کُلِّ أَمْرٍ » .</w:t>
      </w:r>
    </w:p>
    <w:p>
      <w:pPr>
        <w:pStyle w:val="BookText"/>
      </w:pPr>
      <w:r>
        <w:rPr>
          <w:rFonts w:ascii="Amiri" w:hAnsi="Amiri" w:eastAsia="Amiri" w:cs="Amiri"/>
          <w:lang w:bidi="ar-SA"/>
          <w:color w:val="111111"/>
          <w:sz w:val="28"/>
          <w:szCs w:val="28"/>
          <w:rtl/>
        </w:rPr>
        <w:t xml:space="preserve">قال : ثمّ یقول: هل بقی شیء بعد قوله عزّ وجلّ: «کُلِّ أَمْرٍ »؟ فیقولان: لا.</w:t>
      </w:r>
    </w:p>
    <w:p>
      <w:pPr>
        <w:pStyle w:val="BookText"/>
      </w:pPr>
      <w:r>
        <w:rPr>
          <w:rFonts w:ascii="IRNazanin" w:hAnsi="IRNazanin" w:eastAsia="IRNazanin" w:cs="IRNazanin"/>
          <w:lang w:bidi="fa-IR"/>
          <w:color w:val="111111"/>
          <w:sz w:val="28"/>
          <w:szCs w:val="28"/>
          <w:rtl/>
        </w:rPr>
        <w:t xml:space="preserve">فیقول: هل تعلمان من المنزّل إلیه بذلک؟ فیقولان: أنت یا رسول الله.</w:t>
      </w:r>
    </w:p>
    <w:p>
      <w:pPr>
        <w:pStyle w:val="BookText"/>
      </w:pPr>
      <w:r>
        <w:rPr>
          <w:rFonts w:ascii="IRNazanin" w:hAnsi="IRNazanin" w:eastAsia="IRNazanin" w:cs="IRNazanin"/>
          <w:lang w:bidi="fa-IR"/>
          <w:color w:val="111111"/>
          <w:sz w:val="28"/>
          <w:szCs w:val="28"/>
          <w:rtl/>
        </w:rPr>
        <w:t xml:space="preserve">فیقول: نعم. [قال]: فیقول: هل تکون لیلة القدر من بعدی؟ فیقولان: نعم.</w:t>
      </w:r>
    </w:p>
    <w:p>
      <w:pPr>
        <w:pStyle w:val="BookText"/>
      </w:pPr>
      <w:r>
        <w:rPr>
          <w:rFonts w:ascii="IRNazanin" w:hAnsi="IRNazanin" w:eastAsia="IRNazanin" w:cs="IRNazanin"/>
          <w:lang w:bidi="fa-IR"/>
          <w:color w:val="111111"/>
          <w:sz w:val="28"/>
          <w:szCs w:val="28"/>
          <w:rtl/>
        </w:rPr>
        <w:t xml:space="preserve">قال : فیقول: فهل ینزل ذلک الأمر فیها؟ فیقولان: نعم.</w:t>
      </w:r>
    </w:p>
    <w:p>
      <w:pPr>
        <w:pStyle w:val="BookText"/>
      </w:pPr>
      <w:r>
        <w:rPr>
          <w:rFonts w:ascii="IRNazanin" w:hAnsi="IRNazanin" w:eastAsia="IRNazanin" w:cs="IRNazanin"/>
          <w:lang w:bidi="fa-IR"/>
          <w:color w:val="111111"/>
          <w:sz w:val="28"/>
          <w:szCs w:val="28"/>
          <w:rtl/>
        </w:rPr>
        <w:t xml:space="preserve">قال : فیقول: إلی من؟ فیقولان: لا ندری . فیأخذ برأسی ویقول:</w:t>
      </w:r>
    </w:p>
    <w:p>
      <w:pPr>
        <w:pStyle w:val="BookText"/>
      </w:pPr>
      <w:r>
        <w:rPr>
          <w:rFonts w:ascii="IRNazanin" w:hAnsi="IRNazanin" w:eastAsia="IRNazanin" w:cs="IRNazanin"/>
          <w:lang w:bidi="fa-IR"/>
          <w:color w:val="111111"/>
          <w:sz w:val="28"/>
          <w:szCs w:val="28"/>
          <w:rtl/>
        </w:rPr>
        <w:t xml:space="preserve">إن لم تدریا فادریا، هو هذا من بعدی. قال: وإنّهما</w:t>
      </w:r>
      <w:r>
        <w:rPr>
          <w:rStyle w:val="FootnoteReference"/>
        </w:rPr>
        <w:footnoteReference w:id="702"/>
      </w:r>
      <w:r>
        <w:rPr>
          <w:rFonts w:ascii="IRNazanin" w:hAnsi="IRNazanin" w:eastAsia="IRNazanin" w:cs="IRNazanin"/>
          <w:lang w:bidi="fa-IR"/>
          <w:color w:val="111111"/>
          <w:sz w:val="28"/>
          <w:szCs w:val="28"/>
          <w:rtl/>
        </w:rPr>
        <w:t xml:space="preserve">کانا لیعرفان تلک اللیلة بعد رسول الله صلّی الله علیه و آله من شدّة ما تداخلهما من الرعب .</w:t>
      </w:r>
      <w:r>
        <w:rPr>
          <w:rStyle w:val="FootnoteReference"/>
        </w:rPr>
        <w:footnoteReference w:id="703"/>
      </w:r>
    </w:p>
    <w:p>
      <w:pPr>
        <w:pStyle w:val="Heading5"/>
      </w:pPr>
      <w:bookmarkStart w:id="654" w:name="_Toc231"/>
      <w:r>
        <w:t>الجواد، عن الصادق، عن علیّ بن الحسین علیهم السلام</w:t>
      </w:r>
      <w:bookmarkEnd w:id="654"/>
    </w:p>
    <w:p>
      <w:pPr>
        <w:pStyle w:val="BookText"/>
      </w:pPr>
      <w:r>
        <w:rPr>
          <w:rFonts w:ascii="IRNazanin" w:hAnsi="IRNazanin" w:eastAsia="IRNazanin" w:cs="IRNazanin"/>
          <w:lang w:bidi="fa-IR"/>
          <w:color w:val="111111"/>
          <w:sz w:val="28"/>
          <w:szCs w:val="28"/>
          <w:rtl/>
        </w:rPr>
        <w:t xml:space="preserve">4- ومنه: وبهذا الإسناد، عن أبی عبدالله علیه السلام، قال :</w:t>
      </w:r>
    </w:p>
    <w:p>
      <w:pPr>
        <w:pStyle w:val="BookText"/>
      </w:pPr>
      <w:r>
        <w:rPr>
          <w:rFonts w:ascii="Amiri" w:hAnsi="Amiri" w:eastAsia="Amiri" w:cs="Amiri"/>
          <w:lang w:bidi="ar-SA"/>
          <w:color w:val="111111"/>
          <w:sz w:val="28"/>
          <w:szCs w:val="28"/>
          <w:rtl/>
        </w:rPr>
        <w:t xml:space="preserve">کان علیّ بن الحسین صلوات الله علیهما یقول: «إِنَّا أَنْزَلْنَاهُ فِی لَیْلَةِ الْقَدْرِ » صدق الله عزّ وجلّ، أنزل الله القرآن فی لیلة القدر .</w:t>
      </w:r>
    </w:p>
    <w:p>
      <w:pPr>
        <w:pStyle w:val="BookText"/>
      </w:pPr>
      <w:r>
        <w:rPr>
          <w:rFonts w:ascii="Amiri" w:hAnsi="Amiri" w:eastAsia="Amiri" w:cs="Amiri"/>
          <w:lang w:bidi="ar-SA"/>
          <w:color w:val="111111"/>
          <w:sz w:val="28"/>
          <w:szCs w:val="28"/>
          <w:rtl/>
        </w:rPr>
        <w:t xml:space="preserve">«وَمَا أَدْرَاکَ مَا لَیْلَةُ الْقَدْرِ » ؟ قال رسول الله صلّی الله علیه وآله : لا أدری.</w:t>
      </w:r>
    </w:p>
    <w:p>
      <w:pPr>
        <w:pStyle w:val="BookText"/>
      </w:pPr>
      <w:r>
        <w:rPr>
          <w:rFonts w:ascii="Amiri" w:hAnsi="Amiri" w:eastAsia="Amiri" w:cs="Amiri"/>
          <w:lang w:bidi="ar-SA"/>
          <w:color w:val="111111"/>
          <w:sz w:val="28"/>
          <w:szCs w:val="28"/>
          <w:rtl/>
        </w:rPr>
        <w:t xml:space="preserve">قال الله عزّ وجلّ: «لَیْلَةُ الْقَدْرِ خَیْرٌ مِنْ أَلْفِ شَهْرٍ » لیس فیها لیلة القدر .</w:t>
      </w:r>
    </w:p>
    <w:p>
      <w:pPr>
        <w:pStyle w:val="BookText"/>
      </w:pPr>
      <w:r>
        <w:rPr>
          <w:rFonts w:ascii="IRNazanin" w:hAnsi="IRNazanin" w:eastAsia="IRNazanin" w:cs="IRNazanin"/>
          <w:lang w:bidi="fa-IR"/>
          <w:color w:val="111111"/>
          <w:sz w:val="28"/>
          <w:szCs w:val="28"/>
          <w:rtl/>
        </w:rPr>
        <w:t xml:space="preserve">وقال لرسول الله صلّی الله علیه وآله : هل تدری لِمَ هی خیر من ألف شهر؟ قال: لا.</w:t>
      </w:r>
    </w:p>
    <w:p>
      <w:pPr>
        <w:pStyle w:val="BookText"/>
      </w:pPr>
      <w:r>
        <w:rPr>
          <w:rFonts w:ascii="Amiri" w:hAnsi="Amiri" w:eastAsia="Amiri" w:cs="Amiri"/>
          <w:lang w:bidi="ar-SA"/>
          <w:color w:val="111111"/>
          <w:sz w:val="28"/>
          <w:szCs w:val="28"/>
          <w:rtl/>
        </w:rPr>
        <w:t xml:space="preserve">قال : لأنّها «تَنَزَّلُ الْمَلَائِکَةُ وَالرُّوحُ فِیهَا </w:t>
      </w:r>
      <w:r>
        <w:rPr>
          <w:rStyle w:val="FootnoteReference"/>
        </w:rPr>
        <w:footnoteReference w:id="704"/>
      </w:r>
      <w:r>
        <w:rPr>
          <w:rFonts w:ascii="Amiri" w:hAnsi="Amiri" w:eastAsia="Amiri" w:cs="Amiri"/>
          <w:lang w:bidi="ar-SA"/>
          <w:color w:val="111111"/>
          <w:sz w:val="28"/>
          <w:szCs w:val="28"/>
          <w:rtl/>
        </w:rPr>
        <w:t xml:space="preserve">بِإِذْنِ رَبِّهِمْ مِنْ کُلِّ أَمْرٍ » وإذا أذن الله عز ّوجلّ بشیء فقد رضیه.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5" w:name="pg19425_207476"/>
    <w:bookmarkEnd w:id="105"/>
    <w:p>
      <w:pPr>
        <w:pStyle w:val="BookText"/>
      </w:pPr>
      <w:r>
        <w:rPr>
          <w:rFonts w:ascii="Amiri" w:hAnsi="Amiri" w:eastAsia="Amiri" w:cs="Amiri"/>
          <w:lang w:bidi="ar-SA"/>
          <w:color w:val="111111"/>
          <w:sz w:val="28"/>
          <w:szCs w:val="28"/>
          <w:rtl/>
        </w:rPr>
        <w:t xml:space="preserve">«سَلَامٌ هِیَ حَتَّی مَطْلَعِ الْفَجْرِ » یقول : تسلّم علیک یا محمّد ملائکتی وروحی بسلامی من أوّل ما یهبطون إلی مطلع الفجر .</w:t>
      </w:r>
    </w:p>
    <w:p>
      <w:pPr>
        <w:pStyle w:val="BookText"/>
      </w:pPr>
      <w:r>
        <w:rPr>
          <w:rFonts w:ascii="Amiri" w:hAnsi="Amiri" w:eastAsia="Amiri" w:cs="Amiri"/>
          <w:lang w:bidi="ar-SA"/>
          <w:color w:val="111111"/>
          <w:sz w:val="28"/>
          <w:szCs w:val="28"/>
          <w:rtl/>
        </w:rPr>
        <w:t xml:space="preserve">ثمّ قال فی بعض کتابه : «وَاتَّقُوا فِتْنَةً لَا تُصِیبَنَّ الَّذِینَ ظَلَمُوا مِنْکُمْ خَاصَّةً »</w:t>
      </w:r>
      <w:r>
        <w:rPr>
          <w:rStyle w:val="FootnoteReference"/>
        </w:rPr>
        <w:footnoteReference w:id="705"/>
      </w:r>
      <w:r>
        <w:rPr>
          <w:rFonts w:ascii="IRNazanin" w:hAnsi="IRNazanin" w:eastAsia="IRNazanin" w:cs="IRNazanin"/>
          <w:lang w:bidi="fa-IR"/>
          <w:color w:val="111111"/>
          <w:sz w:val="28"/>
          <w:szCs w:val="28"/>
          <w:rtl/>
        </w:rPr>
        <w:t xml:space="preserve">فی</w:t>
      </w:r>
    </w:p>
    <w:p>
      <w:pPr>
        <w:pStyle w:val="BookText"/>
      </w:pPr>
      <w:r>
        <w:rPr>
          <w:rFonts w:ascii="Amiri" w:hAnsi="Amiri" w:eastAsia="Amiri" w:cs="Amiri"/>
          <w:lang w:bidi="ar-SA"/>
          <w:color w:val="111111"/>
          <w:sz w:val="28"/>
          <w:szCs w:val="28"/>
          <w:rtl/>
        </w:rPr>
        <w:t xml:space="preserve">«إِنَّا أَنْزَلْنَاهُ فِی لَیْلَةِ الْقَدْرِ »</w:t>
      </w:r>
    </w:p>
    <w:p>
      <w:pPr>
        <w:pStyle w:val="BookText"/>
      </w:pPr>
      <w:r>
        <w:rPr>
          <w:rFonts w:ascii="IRNazanin" w:hAnsi="IRNazanin" w:eastAsia="IRNazanin" w:cs="IRNazanin"/>
          <w:lang w:bidi="fa-IR"/>
          <w:color w:val="111111"/>
          <w:sz w:val="28"/>
          <w:szCs w:val="28"/>
          <w:rtl/>
        </w:rPr>
        <w:t xml:space="preserve">وقال فی بعض کتابه :</w:t>
      </w:r>
    </w:p>
    <w:p>
      <w:pPr>
        <w:pStyle w:val="BookText"/>
      </w:pPr>
      <w:r>
        <w:rPr>
          <w:rFonts w:ascii="Amiri" w:hAnsi="Amiri" w:eastAsia="Amiri" w:cs="Amiri"/>
          <w:lang w:bidi="ar-SA"/>
          <w:color w:val="111111"/>
          <w:sz w:val="28"/>
          <w:szCs w:val="28"/>
          <w:rtl/>
        </w:rPr>
        <w:t xml:space="preserve">«وما محمّد إلاّ رسول قد خلت من قبله الرسل أفإن مات « أَوْ قُتِلَ انْقَلَبْتُمْ عَلَی أَعْقَابِکُمْ وَمَنْ یَنْقَلِبْ عَلَی عَقِبَیْهِ فَلَنْ یَضُرَّ اللَّهَ شَیْئًا وَسَیَجْزِی اللَّهُ الشَّاکِرِینَ »</w:t>
      </w:r>
      <w:r>
        <w:rPr>
          <w:rStyle w:val="FootnoteReference"/>
        </w:rPr>
        <w:footnoteReference w:id="706"/>
      </w:r>
      <w:r>
        <w:rPr>
          <w:rFonts w:ascii="IRNazanin" w:hAnsi="IRNazanin" w:eastAsia="IRNazanin" w:cs="IRNazanin"/>
          <w:lang w:bidi="fa-IR"/>
          <w:color w:val="111111"/>
          <w:sz w:val="28"/>
          <w:szCs w:val="28"/>
          <w:rtl/>
        </w:rPr>
        <w:t xml:space="preserve">یقول فی الآیة الاُولی : إنّ محمّداً حین یموت؛ یقول أهل الخلاف لأمر الله عزّ وجلّ:</w:t>
      </w:r>
    </w:p>
    <w:p>
      <w:pPr>
        <w:pStyle w:val="BookText"/>
      </w:pPr>
      <w:r>
        <w:rPr>
          <w:rFonts w:ascii="IRNazanin" w:hAnsi="IRNazanin" w:eastAsia="IRNazanin" w:cs="IRNazanin"/>
          <w:lang w:bidi="fa-IR"/>
          <w:color w:val="111111"/>
          <w:sz w:val="28"/>
          <w:szCs w:val="28"/>
          <w:rtl/>
        </w:rPr>
        <w:t xml:space="preserve">مضت لیلة القدر مع رسول الله صلّی الله علیه وآله فهذه فتنة أصابتهم خاصّة، وبها ارتدّوا علی أعقابهم، لأنّهم إن قالوا: لم تذهب، فلا بدّ أن یکون لله عزّ وجلّ فیها أمر، وإذا أقرّوا بالأمر لم یکن له من صاحب بدُّ.</w:t>
      </w:r>
      <w:r>
        <w:rPr>
          <w:rStyle w:val="FootnoteReference"/>
        </w:rPr>
        <w:footnoteReference w:id="707"/>
      </w:r>
    </w:p>
    <w:p>
      <w:pPr>
        <w:pStyle w:val="Heading5"/>
      </w:pPr>
      <w:bookmarkStart w:id="655" w:name="_Toc232"/>
      <w:r>
        <w:t>الجواد، عن الصادق، عن الباقر علیهم السلام</w:t>
      </w:r>
      <w:bookmarkEnd w:id="655"/>
    </w:p>
    <w:p>
      <w:pPr>
        <w:pStyle w:val="BookText"/>
      </w:pPr>
      <w:r>
        <w:rPr>
          <w:rFonts w:ascii="IRNazanin" w:hAnsi="IRNazanin" w:eastAsia="IRNazanin" w:cs="IRNazanin"/>
          <w:lang w:bidi="fa-IR"/>
          <w:color w:val="111111"/>
          <w:sz w:val="28"/>
          <w:szCs w:val="28"/>
          <w:rtl/>
        </w:rPr>
        <w:t xml:space="preserve">5- ومنه: وبهذا الإسناد، عن أبی جعفر علیه السلام، قال:</w:t>
      </w:r>
    </w:p>
    <w:p>
      <w:pPr>
        <w:pStyle w:val="BookText"/>
      </w:pPr>
      <w:r>
        <w:rPr>
          <w:rFonts w:ascii="Amiri" w:hAnsi="Amiri" w:eastAsia="Amiri" w:cs="Amiri"/>
          <w:lang w:bidi="ar-SA"/>
          <w:color w:val="111111"/>
          <w:sz w:val="28"/>
          <w:szCs w:val="28"/>
          <w:rtl/>
        </w:rPr>
        <w:t xml:space="preserve">قال الله عزّ وجلّ فی لیلة القدر :«فِیهَا یُفْرَقُ کُلُّ أَمْرٍ حَکِیمٍ »</w:t>
      </w:r>
      <w:r>
        <w:rPr>
          <w:rStyle w:val="FootnoteReference"/>
        </w:rPr>
        <w:footnoteReference w:id="7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ینزل فیها کلّ أمر حکیم، والمحکم لیس بشیئین، إنّما هو شیء واحد ؛</w:t>
      </w:r>
    </w:p>
    <w:p>
      <w:pPr>
        <w:pStyle w:val="BookText"/>
      </w:pPr>
      <w:r>
        <w:rPr>
          <w:rFonts w:ascii="IRNazanin" w:hAnsi="IRNazanin" w:eastAsia="IRNazanin" w:cs="IRNazanin"/>
          <w:lang w:bidi="fa-IR"/>
          <w:color w:val="111111"/>
          <w:sz w:val="28"/>
          <w:szCs w:val="28"/>
          <w:rtl/>
        </w:rPr>
        <w:t xml:space="preserve">فمن حکم بما لیس فیه اختلاف، فحکمه من حکم الله عزّ وجلّ ؛</w:t>
      </w:r>
    </w:p>
    <w:p>
      <w:pPr>
        <w:pStyle w:val="BookText"/>
      </w:pPr>
      <w:r>
        <w:rPr>
          <w:rFonts w:ascii="IRNazanin" w:hAnsi="IRNazanin" w:eastAsia="IRNazanin" w:cs="IRNazanin"/>
          <w:lang w:bidi="fa-IR"/>
          <w:color w:val="111111"/>
          <w:sz w:val="28"/>
          <w:szCs w:val="28"/>
          <w:rtl/>
        </w:rPr>
        <w:t xml:space="preserve">ومن حکم بأمر فیه اختلاف فرأی أنّه مصیب، فقد حکم بحکم الطاغوت .</w:t>
      </w:r>
    </w:p>
    <w:p>
      <w:pPr>
        <w:pStyle w:val="BookText"/>
      </w:pPr>
      <w:r>
        <w:rPr>
          <w:rFonts w:ascii="IRNazanin" w:hAnsi="IRNazanin" w:eastAsia="IRNazanin" w:cs="IRNazanin"/>
          <w:lang w:bidi="fa-IR"/>
          <w:color w:val="111111"/>
          <w:sz w:val="28"/>
          <w:szCs w:val="28"/>
          <w:rtl/>
        </w:rPr>
        <w:t xml:space="preserve">إنّه لینزل فی لیلة القدر إلی ولی الأمر تفسیر الاُمور سنة سنة، یؤمر فیها فی أمر نفسه بکذا وکذا، وفی أمر الناس بکذا وکذا؛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وإنّه لیحدث لولیّ الأمر سوی ذلک کلّ یوم علم الله عزّ وجلّ الخاصّ والمکنون العجیب المخزون، مثل ما ینزل فی تلک اللیلة من الأمر.</w:t>
      </w:r>
    </w:p>
    <w:p>
      <w:pPr>
        <w:pStyle w:val="BookText"/>
      </w:pPr>
      <w:r>
        <w:rPr>
          <w:rFonts w:ascii="Amiri" w:hAnsi="Amiri" w:eastAsia="Amiri" w:cs="Amiri"/>
          <w:lang w:bidi="ar-SA"/>
          <w:color w:val="111111"/>
          <w:sz w:val="28"/>
          <w:szCs w:val="28"/>
          <w:rtl/>
        </w:rPr>
        <w:t xml:space="preserve">ثمّ قرأ: «وَلَوْ أَنَّمَا فِی الْأَرْضِ مِنْ شَجَرَةٍ أَقْلَامٌ وَالْبَحْرُ یَمُدُّهُ مِنْ بَعْدِهِ سَبْعَةُ أَبْحُرٍ مَا نَفِدَتْ کَلِمَاتُ اللَّهِ إِنَّ اللَّهَ عَزِیزٌ حَکِیمٌ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6- ومنه: وبهذا الإسناد، عن أبی جعفر علیه السلام، قال : یا معشر الشیعة!</w:t>
      </w:r>
    </w:p>
    <w:p>
      <w:pPr>
        <w:pStyle w:val="BookText"/>
      </w:pPr>
      <w:r>
        <w:rPr>
          <w:rFonts w:ascii="Amiri" w:hAnsi="Amiri" w:eastAsia="Amiri" w:cs="Amiri"/>
          <w:lang w:bidi="ar-SA"/>
          <w:color w:val="111111"/>
          <w:sz w:val="28"/>
          <w:szCs w:val="28"/>
          <w:rtl/>
        </w:rPr>
        <w:t xml:space="preserve">خاصموا بسورة «إِنَّا أَنْزَلْنَاهُ » و تفلجوا</w:t>
      </w:r>
      <w:r>
        <w:rPr>
          <w:rStyle w:val="FootnoteReference"/>
        </w:rPr>
        <w:footnoteReference w:id="711"/>
      </w:r>
      <w:r>
        <w:rPr>
          <w:rFonts w:ascii="IRNazanin" w:hAnsi="IRNazanin" w:eastAsia="IRNazanin" w:cs="IRNazanin"/>
          <w:lang w:bidi="fa-IR"/>
          <w:color w:val="111111"/>
          <w:sz w:val="28"/>
          <w:szCs w:val="28"/>
          <w:rtl/>
        </w:rPr>
        <w:t xml:space="preserve">، فوالله إنّها لحجّة الله تبارک وتعالی علی الخلق بعد رسول الله صلّی الله علیه وآله ، وإنّها لسیّدة دینکم، وإنّها لغایة علمنا.</w:t>
      </w:r>
    </w:p>
    <w:p>
      <w:pPr>
        <w:pStyle w:val="BookText"/>
      </w:pPr>
      <w:r>
        <w:rPr>
          <w:rFonts w:ascii="Amiri" w:hAnsi="Amiri" w:eastAsia="Amiri" w:cs="Amiri"/>
          <w:lang w:bidi="ar-SA"/>
          <w:color w:val="111111"/>
          <w:sz w:val="28"/>
          <w:szCs w:val="28"/>
          <w:rtl/>
        </w:rPr>
        <w:t xml:space="preserve">یا معشر الشیعة! خاصموا ب «حم* وَالْکِتَابِ الْمُبِینِ *إِنَّا أَنْزَلْنَاهُ فِی لَیْلَةٍ مُبَارَکَةٍ إِنَّا کُنَّا مُنْذِرِینَ »</w:t>
      </w:r>
      <w:r>
        <w:rPr>
          <w:rStyle w:val="FootnoteReference"/>
        </w:rPr>
        <w:footnoteReference w:id="712"/>
      </w:r>
      <w:r>
        <w:rPr>
          <w:rFonts w:ascii="IRNazanin" w:hAnsi="IRNazanin" w:eastAsia="IRNazanin" w:cs="IRNazanin"/>
          <w:lang w:bidi="fa-IR"/>
          <w:color w:val="111111"/>
          <w:sz w:val="28"/>
          <w:szCs w:val="28"/>
          <w:rtl/>
        </w:rPr>
        <w:t xml:space="preserve">فإنّها لولاة الأمر خاصّة بعد رسول الله صلّی الله علیه وآله .</w:t>
      </w:r>
    </w:p>
    <w:p>
      <w:pPr>
        <w:pStyle w:val="BookText"/>
      </w:pPr>
      <w:r>
        <w:rPr>
          <w:rFonts w:ascii="Amiri" w:hAnsi="Amiri" w:eastAsia="Amiri" w:cs="Amiri"/>
          <w:lang w:bidi="ar-SA"/>
          <w:color w:val="111111"/>
          <w:sz w:val="28"/>
          <w:szCs w:val="28"/>
          <w:rtl/>
        </w:rPr>
        <w:t xml:space="preserve">یا معشر الشیعة! یقول الله تبارک وتعالی : « وَإِنْ مِنْ أُمَّةٍ إِلَّا خَلَا فِیهَا نَذِیرٌ »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قیل : یا أبا جعفر! نذیرها محمّد صلّی الله علیه وآله .</w:t>
      </w:r>
    </w:p>
    <w:p>
      <w:pPr>
        <w:pStyle w:val="BookText"/>
      </w:pPr>
      <w:r>
        <w:rPr>
          <w:rFonts w:ascii="IRNazanin" w:hAnsi="IRNazanin" w:eastAsia="IRNazanin" w:cs="IRNazanin"/>
          <w:lang w:bidi="fa-IR"/>
          <w:color w:val="111111"/>
          <w:sz w:val="28"/>
          <w:szCs w:val="28"/>
          <w:rtl/>
        </w:rPr>
        <w:t xml:space="preserve">قال : صدقت، فهل کان نذیر وهو حی من البعثة فی أقطار الأرض؟</w:t>
      </w:r>
    </w:p>
    <w:p>
      <w:pPr>
        <w:pStyle w:val="BookText"/>
      </w:pPr>
      <w:r>
        <w:rPr>
          <w:rFonts w:ascii="IRNazanin" w:hAnsi="IRNazanin" w:eastAsia="IRNazanin" w:cs="IRNazanin"/>
          <w:lang w:bidi="fa-IR"/>
          <w:color w:val="111111"/>
          <w:sz w:val="28"/>
          <w:szCs w:val="28"/>
          <w:rtl/>
        </w:rPr>
        <w:t xml:space="preserve">فقال السائل : لا.</w:t>
      </w:r>
    </w:p>
    <w:p>
      <w:pPr>
        <w:pStyle w:val="BookText"/>
      </w:pPr>
      <w:r>
        <w:rPr>
          <w:rFonts w:ascii="IRNazanin" w:hAnsi="IRNazanin" w:eastAsia="IRNazanin" w:cs="IRNazanin"/>
          <w:lang w:bidi="fa-IR"/>
          <w:color w:val="111111"/>
          <w:sz w:val="28"/>
          <w:szCs w:val="28"/>
          <w:rtl/>
        </w:rPr>
        <w:t xml:space="preserve">قال أبو جعفر علیه السلام: أرأیت بعیثه الیس نذیره، کما أنّ رسول الله صلّی الله علیه وآله فی بعثته من الله عزّ وجلّ نذیر ؟ فقال : بلی.</w:t>
      </w:r>
    </w:p>
    <w:p>
      <w:pPr>
        <w:pStyle w:val="BookText"/>
      </w:pPr>
      <w:r>
        <w:rPr>
          <w:rFonts w:ascii="IRNazanin" w:hAnsi="IRNazanin" w:eastAsia="IRNazanin" w:cs="IRNazanin"/>
          <w:lang w:bidi="fa-IR"/>
          <w:color w:val="111111"/>
          <w:sz w:val="28"/>
          <w:szCs w:val="28"/>
          <w:rtl/>
        </w:rPr>
        <w:t xml:space="preserve">قال : فکذلک لم یمت محمّد إلاّ وله بعیث نذیر . قال :</w:t>
      </w:r>
    </w:p>
    <w:p>
      <w:pPr>
        <w:pStyle w:val="BookText"/>
      </w:pPr>
      <w:r>
        <w:rPr>
          <w:rFonts w:ascii="IRNazanin" w:hAnsi="IRNazanin" w:eastAsia="IRNazanin" w:cs="IRNazanin"/>
          <w:lang w:bidi="fa-IR"/>
          <w:color w:val="111111"/>
          <w:sz w:val="28"/>
          <w:szCs w:val="28"/>
          <w:rtl/>
        </w:rPr>
        <w:t xml:space="preserve">فإن قلت: لا، فقد ضیّع رسول الله صلّی الله علیه وآله من فی أصلاب الرجال من اُمّته .</w:t>
      </w:r>
    </w:p>
    <w:p>
      <w:pPr>
        <w:pStyle w:val="BookText"/>
      </w:pPr>
      <w:r>
        <w:rPr>
          <w:rFonts w:ascii="IRNazanin" w:hAnsi="IRNazanin" w:eastAsia="IRNazanin" w:cs="IRNazanin"/>
          <w:lang w:bidi="fa-IR"/>
          <w:color w:val="111111"/>
          <w:sz w:val="28"/>
          <w:szCs w:val="28"/>
          <w:rtl/>
        </w:rPr>
        <w:t xml:space="preserve">قال [السائل]: وما یکفیهم القرآن ؟ قال : بلی، إن وجدوا له مفسّراً.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وما فسّره رسول الله صلّی الله علیه وآله ؟ قال : بلی، قد فسِره لرجل واحد.</w:t>
      </w:r>
    </w:p>
    <w:p>
      <w:pPr>
        <w:pStyle w:val="BookText"/>
      </w:pPr>
      <w:r>
        <w:rPr>
          <w:rFonts w:ascii="IRNazanin" w:hAnsi="IRNazanin" w:eastAsia="IRNazanin" w:cs="IRNazanin"/>
          <w:lang w:bidi="fa-IR"/>
          <w:color w:val="111111"/>
          <w:sz w:val="28"/>
          <w:szCs w:val="28"/>
          <w:rtl/>
        </w:rPr>
        <w:t xml:space="preserve">وفسِر للاُمّة شأن ذلک الرجل، وهو علیّ بن أبی طالب علیه السلام .</w:t>
      </w:r>
    </w:p>
    <w:p>
      <w:pPr>
        <w:pStyle w:val="BookText"/>
      </w:pPr>
      <w:r>
        <w:rPr>
          <w:rFonts w:ascii="IRNazanin" w:hAnsi="IRNazanin" w:eastAsia="IRNazanin" w:cs="IRNazanin"/>
          <w:lang w:bidi="fa-IR"/>
          <w:color w:val="111111"/>
          <w:sz w:val="28"/>
          <w:szCs w:val="28"/>
          <w:rtl/>
        </w:rPr>
        <w:t xml:space="preserve">قال السائل : یا أبا جعفرا کان هذا أمر خاصّ لا یحتمله العامّة؟</w:t>
      </w:r>
    </w:p>
    <w:p>
      <w:pPr>
        <w:pStyle w:val="BookText"/>
      </w:pPr>
      <w:r>
        <w:rPr>
          <w:rFonts w:ascii="IRNazanin" w:hAnsi="IRNazanin" w:eastAsia="IRNazanin" w:cs="IRNazanin"/>
          <w:lang w:bidi="fa-IR"/>
          <w:color w:val="111111"/>
          <w:sz w:val="28"/>
          <w:szCs w:val="28"/>
          <w:rtl/>
        </w:rPr>
        <w:t xml:space="preserve">قال : أبی الله أن یُعبد إلاّ سرّاً، حتّی یأتی إبّان أجله الّذی یظهر فیه دینه ، کما أنّه کان رسول الله صلّی الله علیه وآله مع خدیجة مستترآً حتّی اُمر بالإعلان.</w:t>
      </w:r>
    </w:p>
    <w:p>
      <w:pPr>
        <w:pStyle w:val="BookText"/>
      </w:pPr>
      <w:r>
        <w:rPr>
          <w:rFonts w:ascii="IRNazanin" w:hAnsi="IRNazanin" w:eastAsia="IRNazanin" w:cs="IRNazanin"/>
          <w:lang w:bidi="fa-IR"/>
          <w:color w:val="111111"/>
          <w:sz w:val="28"/>
          <w:szCs w:val="28"/>
          <w:rtl/>
        </w:rPr>
        <w:t xml:space="preserve">قال السائل : ینبغی لصاحب هذا الدین أن یکتم؟ قال : أو ما کتم علیّ بن أبی طالب علیه السلام یوم أسلم مع رسول الله صلّی الله علیه و آله حتّی ظهر أمره؟ قال : بلی.</w:t>
      </w:r>
    </w:p>
    <w:p>
      <w:pPr>
        <w:pStyle w:val="BookText"/>
      </w:pPr>
      <w:r>
        <w:rPr>
          <w:rFonts w:ascii="Amiri" w:hAnsi="Amiri" w:eastAsia="Amiri" w:cs="Amiri"/>
          <w:lang w:bidi="ar-SA"/>
          <w:color w:val="111111"/>
          <w:sz w:val="28"/>
          <w:szCs w:val="28"/>
          <w:rtl/>
        </w:rPr>
        <w:t xml:space="preserve">قال : فکذلک أمرنا « حَتَّی یَبْلُغَ الْکِتَابُ أَجَلَهُ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7- ومنه: وبهذا الإسناد، عن أبی عبدالله علیه السلام، قال :</w:t>
      </w:r>
    </w:p>
    <w:p>
      <w:pPr>
        <w:pStyle w:val="BookText"/>
      </w:pPr>
      <w:r>
        <w:rPr>
          <w:rFonts w:ascii="IRNazanin" w:hAnsi="IRNazanin" w:eastAsia="IRNazanin" w:cs="IRNazanin"/>
          <w:lang w:bidi="fa-IR"/>
          <w:color w:val="111111"/>
          <w:sz w:val="28"/>
          <w:szCs w:val="28"/>
          <w:rtl/>
        </w:rPr>
        <w:t xml:space="preserve">بینا أبی جالس وعنده نفر إذ استضحک حتّی اغرورقت عیناه دموعاً، ثمّ قال :</w:t>
      </w:r>
    </w:p>
    <w:p>
      <w:pPr>
        <w:pStyle w:val="BookText"/>
      </w:pPr>
      <w:r>
        <w:rPr>
          <w:rFonts w:ascii="IRNazanin" w:hAnsi="IRNazanin" w:eastAsia="IRNazanin" w:cs="IRNazanin"/>
          <w:lang w:bidi="fa-IR"/>
          <w:color w:val="111111"/>
          <w:sz w:val="28"/>
          <w:szCs w:val="28"/>
          <w:rtl/>
        </w:rPr>
        <w:t xml:space="preserve">هل تدرون ما أضحکنی؟ قال : فقالوا : لا.</w:t>
      </w:r>
    </w:p>
    <w:p>
      <w:pPr>
        <w:pStyle w:val="BookText"/>
      </w:pPr>
      <w:r>
        <w:rPr>
          <w:rFonts w:ascii="Amiri" w:hAnsi="Amiri" w:eastAsia="Amiri" w:cs="Amiri"/>
          <w:lang w:bidi="ar-SA"/>
          <w:color w:val="111111"/>
          <w:sz w:val="28"/>
          <w:szCs w:val="28"/>
          <w:rtl/>
        </w:rPr>
        <w:t xml:space="preserve">قال : زعم ابن عبّاس أنّه من الّذین قَالُوا رَبُّنَا اللَّهُ ثُمَّ اسْتَقَامُوا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له : هل رأیت الملائکة یا بن عباس تخبرک بولایتها لک فی الدنیا والآخرة، مع الأمن من الخوف والحزن؟</w:t>
      </w:r>
    </w:p>
    <w:p>
      <w:pPr>
        <w:pStyle w:val="BookText"/>
      </w:pPr>
      <w:r>
        <w:rPr>
          <w:rFonts w:ascii="Amiri" w:hAnsi="Amiri" w:eastAsia="Amiri" w:cs="Amiri"/>
          <w:lang w:bidi="ar-SA"/>
          <w:color w:val="111111"/>
          <w:sz w:val="28"/>
          <w:szCs w:val="28"/>
          <w:rtl/>
        </w:rPr>
        <w:t xml:space="preserve">قال : فقال : إنّ الله تبارک وتعالی یقول : «إِنَّمَا الْمُؤْمِنُونَ إِخْوَةٌ »</w:t>
      </w:r>
      <w:r>
        <w:rPr>
          <w:rStyle w:val="FootnoteReference"/>
        </w:rPr>
        <w:footnoteReference w:id="717"/>
      </w:r>
      <w:r>
        <w:rPr>
          <w:rFonts w:ascii="IRNazanin" w:hAnsi="IRNazanin" w:eastAsia="IRNazanin" w:cs="IRNazanin"/>
          <w:lang w:bidi="fa-IR"/>
          <w:color w:val="111111"/>
          <w:sz w:val="28"/>
          <w:szCs w:val="28"/>
          <w:rtl/>
        </w:rPr>
        <w:t xml:space="preserve">وقد دخل فی</w:t>
      </w:r>
    </w:p>
    <w:p>
      <w:pPr>
        <w:pStyle w:val="BookText"/>
      </w:pPr>
      <w:r>
        <w:rPr>
          <w:rFonts w:ascii="IRNazanin" w:hAnsi="IRNazanin" w:eastAsia="IRNazanin" w:cs="IRNazanin"/>
          <w:lang w:bidi="fa-IR"/>
          <w:color w:val="111111"/>
          <w:sz w:val="28"/>
          <w:szCs w:val="28"/>
          <w:rtl/>
        </w:rPr>
        <w:t xml:space="preserve">هذا جمیع الاُمّة، فاستضحکت، ثمّ قلت : صدقت یا بن عباس؛</w:t>
      </w:r>
    </w:p>
    <w:p>
      <w:pPr>
        <w:pStyle w:val="BookText"/>
      </w:pPr>
      <w:r>
        <w:rPr>
          <w:rFonts w:ascii="IRNazanin" w:hAnsi="IRNazanin" w:eastAsia="IRNazanin" w:cs="IRNazanin"/>
          <w:lang w:bidi="fa-IR"/>
          <w:color w:val="111111"/>
          <w:sz w:val="28"/>
          <w:szCs w:val="28"/>
          <w:rtl/>
        </w:rPr>
        <w:t xml:space="preserve">اُنشدک الله، هل فی حکم الله جل ذکره اختلاف ؟ قال : فقال : لا.</w:t>
      </w:r>
    </w:p>
    <w:p>
      <w:pPr>
        <w:pStyle w:val="BookText"/>
      </w:pPr>
      <w:r>
        <w:rPr>
          <w:rFonts w:ascii="IRNazanin" w:hAnsi="IRNazanin" w:eastAsia="IRNazanin" w:cs="IRNazanin"/>
          <w:lang w:bidi="fa-IR"/>
          <w:color w:val="111111"/>
          <w:sz w:val="28"/>
          <w:szCs w:val="28"/>
          <w:rtl/>
        </w:rPr>
        <w:t xml:space="preserve">فقلت : ما تری فی رجل ضرب رجلاً أصابعه بالسیف حتّی سقطت، ثمّ ذهب وأتی رجل آخر فأطار کفّه فأتی به إلیک وأنت قاض، کیف أنت صانع؟</w:t>
      </w:r>
    </w:p>
    <w:p>
      <w:pPr>
        <w:pStyle w:val="BookText"/>
      </w:pPr>
      <w:r>
        <w:rPr>
          <w:rFonts w:ascii="IRNazanin" w:hAnsi="IRNazanin" w:eastAsia="IRNazanin" w:cs="IRNazanin"/>
          <w:lang w:bidi="fa-IR"/>
          <w:color w:val="111111"/>
          <w:sz w:val="28"/>
          <w:szCs w:val="28"/>
          <w:rtl/>
        </w:rPr>
        <w:t xml:space="preserve">قال : أقول لهذا القاطع: أعطه دیة کفّه؛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وأقول لهذا المقطوع: صالحه علی ما شئت، وابعث به إلی ذوی عدل.</w:t>
      </w:r>
    </w:p>
    <w:p>
      <w:pPr>
        <w:pStyle w:val="BookText"/>
      </w:pPr>
      <w:r>
        <w:rPr>
          <w:rFonts w:ascii="IRNazanin" w:hAnsi="IRNazanin" w:eastAsia="IRNazanin" w:cs="IRNazanin"/>
          <w:lang w:bidi="fa-IR"/>
          <w:color w:val="111111"/>
          <w:sz w:val="28"/>
          <w:szCs w:val="28"/>
          <w:rtl/>
        </w:rPr>
        <w:t xml:space="preserve">قلت : جاء الإختلاف فی حکم الله عزّ ذکره، ونقضت القول الأوّل، أبی الله عزّ ذکره أن یحدث فی خلقه شیئاً من الحدود ولیس تفسیره فی الأرض، اقطع قاطع الکفّ اصلاً، ثمّ أعطه دیّة الأصابع، هکذا حکم الله</w:t>
      </w:r>
      <w:r>
        <w:rPr>
          <w:rStyle w:val="FootnoteReference"/>
        </w:rPr>
        <w:footnoteReference w:id="718"/>
      </w:r>
      <w:r>
        <w:rPr>
          <w:rFonts w:ascii="IRNazanin" w:hAnsi="IRNazanin" w:eastAsia="IRNazanin" w:cs="IRNazanin"/>
          <w:lang w:bidi="fa-IR"/>
          <w:color w:val="111111"/>
          <w:sz w:val="28"/>
          <w:szCs w:val="28"/>
          <w:rtl/>
        </w:rPr>
        <w:t xml:space="preserve">لیلة تنزّل فیها أمره، إن</w:t>
      </w:r>
    </w:p>
    <w:p>
      <w:pPr>
        <w:pStyle w:val="BookText"/>
      </w:pPr>
      <w:r>
        <w:rPr>
          <w:rFonts w:ascii="IRNazanin" w:hAnsi="IRNazanin" w:eastAsia="IRNazanin" w:cs="IRNazanin"/>
          <w:lang w:bidi="fa-IR"/>
          <w:color w:val="111111"/>
          <w:sz w:val="28"/>
          <w:szCs w:val="28"/>
          <w:rtl/>
        </w:rPr>
        <w:t xml:space="preserve">جحدتها بعدما سمعت من رسول الله صلّی الله علیه وآله فأدخلک الله النار کما أعمی بصرک یوم جحدتها علیّ بن أبی طالب. قال : فلذلک عمی بصری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وما علمک بذلک، فوالله إن عمی بصری إلاّ من صفقة جناح الملک .</w:t>
      </w:r>
    </w:p>
    <w:p>
      <w:pPr>
        <w:pStyle w:val="BookText"/>
      </w:pPr>
      <w:r>
        <w:rPr>
          <w:rFonts w:ascii="IRNazanin" w:hAnsi="IRNazanin" w:eastAsia="IRNazanin" w:cs="IRNazanin"/>
          <w:lang w:bidi="fa-IR"/>
          <w:color w:val="111111"/>
          <w:sz w:val="28"/>
          <w:szCs w:val="28"/>
          <w:rtl/>
        </w:rPr>
        <w:t xml:space="preserve">قال: فاستضحکت، ثمّ ترکته یومه ذلک لسخافة عقله</w:t>
      </w:r>
      <w:r>
        <w:rPr>
          <w:rStyle w:val="FootnoteReference"/>
        </w:rPr>
        <w:footnoteReference w:id="720"/>
      </w:r>
      <w:r>
        <w:rPr>
          <w:rFonts w:ascii="IRNazanin" w:hAnsi="IRNazanin" w:eastAsia="IRNazanin" w:cs="IRNazanin"/>
          <w:lang w:bidi="fa-IR"/>
          <w:color w:val="111111"/>
          <w:sz w:val="28"/>
          <w:szCs w:val="28"/>
          <w:rtl/>
        </w:rPr>
        <w:t xml:space="preserve">؛ ثمّ لقیته فقلت:</w:t>
      </w:r>
    </w:p>
    <w:p>
      <w:pPr>
        <w:pStyle w:val="BookText"/>
      </w:pPr>
      <w:r>
        <w:rPr>
          <w:rFonts w:ascii="IRNazanin" w:hAnsi="IRNazanin" w:eastAsia="IRNazanin" w:cs="IRNazanin"/>
          <w:lang w:bidi="fa-IR"/>
          <w:color w:val="111111"/>
          <w:sz w:val="28"/>
          <w:szCs w:val="28"/>
          <w:rtl/>
        </w:rPr>
        <w:t xml:space="preserve">یا بن عباس، ما تکلّمت بصدق مثل أمس، قال لک علیّ بن أبی طالب علیه السلام :</w:t>
      </w:r>
    </w:p>
    <w:p>
      <w:pPr>
        <w:pStyle w:val="BookText"/>
      </w:pPr>
      <w:r>
        <w:rPr>
          <w:rFonts w:ascii="IRNazanin" w:hAnsi="IRNazanin" w:eastAsia="IRNazanin" w:cs="IRNazanin"/>
          <w:lang w:bidi="fa-IR"/>
          <w:color w:val="111111"/>
          <w:sz w:val="28"/>
          <w:szCs w:val="28"/>
          <w:rtl/>
        </w:rPr>
        <w:t xml:space="preserve">إنّ لیلة القدر فی کلّ سنة، وإنّه ینزل فی تلک اللیلة أمر السنة؛</w:t>
      </w:r>
    </w:p>
    <w:p>
      <w:pPr>
        <w:pStyle w:val="BookText"/>
      </w:pPr>
      <w:r>
        <w:rPr>
          <w:rFonts w:ascii="IRNazanin" w:hAnsi="IRNazanin" w:eastAsia="IRNazanin" w:cs="IRNazanin"/>
          <w:lang w:bidi="fa-IR"/>
          <w:color w:val="111111"/>
          <w:sz w:val="28"/>
          <w:szCs w:val="28"/>
          <w:rtl/>
        </w:rPr>
        <w:t xml:space="preserve">وإنّ لذلک الأمر ولاة بعد رسول الله صلّی الله علیه وآله ، فقلت : من هم؟</w:t>
      </w:r>
    </w:p>
    <w:p>
      <w:pPr>
        <w:pStyle w:val="BookText"/>
      </w:pPr>
      <w:r>
        <w:rPr>
          <w:rFonts w:ascii="IRNazanin" w:hAnsi="IRNazanin" w:eastAsia="IRNazanin" w:cs="IRNazanin"/>
          <w:lang w:bidi="fa-IR"/>
          <w:color w:val="111111"/>
          <w:sz w:val="28"/>
          <w:szCs w:val="28"/>
          <w:rtl/>
        </w:rPr>
        <w:t xml:space="preserve">فقال : أنا وأحد عشر من صلبی أئمّة محدّثون؛</w:t>
      </w:r>
    </w:p>
    <w:p>
      <w:pPr>
        <w:pStyle w:val="BookText"/>
      </w:pPr>
      <w:r>
        <w:rPr>
          <w:rFonts w:ascii="IRNazanin" w:hAnsi="IRNazanin" w:eastAsia="IRNazanin" w:cs="IRNazanin"/>
          <w:lang w:bidi="fa-IR"/>
          <w:color w:val="111111"/>
          <w:sz w:val="28"/>
          <w:szCs w:val="28"/>
          <w:rtl/>
        </w:rPr>
        <w:t xml:space="preserve">فقلت : لا أراها کانت إلاّ مع رسول الله، فتبدأ لک الملک الّذی یحدّثه ؛</w:t>
      </w:r>
    </w:p>
    <w:p>
      <w:pPr>
        <w:pStyle w:val="BookText"/>
      </w:pPr>
      <w:r>
        <w:rPr>
          <w:rFonts w:ascii="IRNazanin" w:hAnsi="IRNazanin" w:eastAsia="IRNazanin" w:cs="IRNazanin"/>
          <w:lang w:bidi="fa-IR"/>
          <w:color w:val="111111"/>
          <w:sz w:val="28"/>
          <w:szCs w:val="28"/>
          <w:rtl/>
        </w:rPr>
        <w:t xml:space="preserve">فقال : کذبت یا عبدالله، رأت عینای الّذی حدّثک به علیّ - ولم تره عیناه ولکن وعی قلبه ووتر فی سمعه </w:t>
      </w:r>
      <w:r>
        <w:rPr>
          <w:rStyle w:val="FootnoteReference"/>
        </w:rPr>
        <w:footnoteReference w:id="721"/>
      </w:r>
      <w:r>
        <w:rPr>
          <w:rFonts w:ascii="IRNazanin" w:hAnsi="IRNazanin" w:eastAsia="IRNazanin" w:cs="IRNazanin"/>
          <w:lang w:bidi="fa-IR"/>
          <w:color w:val="111111"/>
          <w:sz w:val="28"/>
          <w:szCs w:val="28"/>
          <w:rtl/>
        </w:rPr>
        <w:t xml:space="preserve">- ثمّ صفقک بجناحه فعمیت.</w:t>
      </w:r>
    </w:p>
    <w:p>
      <w:pPr>
        <w:pStyle w:val="BookText"/>
      </w:pPr>
      <w:r>
        <w:rPr>
          <w:rFonts w:ascii="IRNazanin" w:hAnsi="IRNazanin" w:eastAsia="IRNazanin" w:cs="IRNazanin"/>
          <w:lang w:bidi="fa-IR"/>
          <w:color w:val="111111"/>
          <w:sz w:val="28"/>
          <w:szCs w:val="28"/>
          <w:rtl/>
        </w:rPr>
        <w:t xml:space="preserve">قال : فقال ابن عبّاس : ما اختلفنا فی شیء فحکمه إلی الله.</w:t>
      </w:r>
    </w:p>
    <w:p>
      <w:pPr>
        <w:pStyle w:val="BookText"/>
      </w:pPr>
      <w:r>
        <w:rPr>
          <w:rFonts w:ascii="IRNazanin" w:hAnsi="IRNazanin" w:eastAsia="IRNazanin" w:cs="IRNazanin"/>
          <w:lang w:bidi="fa-IR"/>
          <w:color w:val="111111"/>
          <w:sz w:val="28"/>
          <w:szCs w:val="28"/>
          <w:rtl/>
        </w:rPr>
        <w:t xml:space="preserve">فقلت له : هل حکم الله فی حکم من حکمه بأمرین؟ قال : لا.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هاهنا هلّکت وأهلکت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8- ومنه : وبهذا الإسناد، قال : قال أبو عبدالله علیه السلام:</w:t>
      </w:r>
    </w:p>
    <w:p>
      <w:pPr>
        <w:pStyle w:val="BookText"/>
      </w:pPr>
      <w:r>
        <w:rPr>
          <w:rFonts w:ascii="IRNazanin" w:hAnsi="IRNazanin" w:eastAsia="IRNazanin" w:cs="IRNazanin"/>
          <w:lang w:bidi="fa-IR"/>
          <w:color w:val="111111"/>
          <w:sz w:val="28"/>
          <w:szCs w:val="28"/>
          <w:rtl/>
        </w:rPr>
        <w:t xml:space="preserve">بینا أبی علیه السلام یطوف بالکعبة إذا رجل معتجر</w:t>
      </w:r>
      <w:r>
        <w:rPr>
          <w:rStyle w:val="FootnoteReference"/>
        </w:rPr>
        <w:footnoteReference w:id="723"/>
      </w:r>
      <w:r>
        <w:rPr>
          <w:rFonts w:ascii="Amiri" w:hAnsi="Amiri" w:eastAsia="Amiri" w:cs="Amiri"/>
          <w:lang w:bidi="ar-SA"/>
          <w:color w:val="111111"/>
          <w:sz w:val="28"/>
          <w:szCs w:val="28"/>
          <w:rtl/>
        </w:rPr>
        <w:t xml:space="preserve">قدقیّض له</w:t>
      </w:r>
      <w:r>
        <w:rPr>
          <w:rStyle w:val="FootnoteReference"/>
        </w:rPr>
        <w:footnoteReference w:id="724"/>
      </w:r>
      <w:r>
        <w:rPr>
          <w:rFonts w:ascii="IRNazanin" w:hAnsi="IRNazanin" w:eastAsia="IRNazanin" w:cs="IRNazanin"/>
          <w:lang w:bidi="fa-IR"/>
          <w:color w:val="111111"/>
          <w:sz w:val="28"/>
          <w:szCs w:val="28"/>
          <w:rtl/>
        </w:rPr>
        <w:t xml:space="preserve">، فقطع علیه اُسبوعه</w:t>
      </w:r>
      <w:r>
        <w:rPr>
          <w:rStyle w:val="FootnoteReference"/>
        </w:rPr>
        <w:footnoteReference w:id="725"/>
      </w:r>
      <w:r>
        <w:rPr>
          <w:rFonts w:ascii="IRNazanin" w:hAnsi="IRNazanin" w:eastAsia="IRNazanin" w:cs="IRNazanin"/>
          <w:lang w:bidi="fa-IR"/>
          <w:color w:val="111111"/>
          <w:sz w:val="28"/>
          <w:szCs w:val="28"/>
          <w:rtl/>
        </w:rPr>
        <w:t xml:space="preserve">حتّی أدخله إلی دار جنب الصفا، فأرسل إلیّ فکنّا ثلاثة، فقال :</w:t>
      </w:r>
    </w:p>
    <w:p>
      <w:pPr>
        <w:pStyle w:val="BookText"/>
      </w:pPr>
      <w:r>
        <w:rPr>
          <w:rFonts w:ascii="IRNazanin" w:hAnsi="IRNazanin" w:eastAsia="IRNazanin" w:cs="IRNazanin"/>
          <w:lang w:bidi="fa-IR"/>
          <w:color w:val="111111"/>
          <w:sz w:val="28"/>
          <w:szCs w:val="28"/>
          <w:rtl/>
        </w:rPr>
        <w:t xml:space="preserve">مرحباً یا بن رسول الله - ثمّ وضع یده علی رأسی، وقال: بارک الله فیک یا أمین الله بعد آبائه - یا أبا جعفر، إن شئت فأخبرنی، وإن شئت أخبرتک، وإن شئت سلنی، وإن شئت سألتک، وإن شئت فصدّقنی، وإن شئت صدّقتک؟</w:t>
      </w:r>
    </w:p>
    <w:p>
      <w:pPr>
        <w:pStyle w:val="BookText"/>
      </w:pPr>
      <w:r>
        <w:rPr>
          <w:rFonts w:ascii="IRNazanin" w:hAnsi="IRNazanin" w:eastAsia="IRNazanin" w:cs="IRNazanin"/>
          <w:lang w:bidi="fa-IR"/>
          <w:color w:val="111111"/>
          <w:sz w:val="28"/>
          <w:szCs w:val="28"/>
          <w:rtl/>
        </w:rPr>
        <w:t xml:space="preserve">قال : کلّ ذلک أشاء . قال : فإیّاک أن ینطق لسانک عند مسألتی بأمر تضمر لی غیره.</w:t>
      </w:r>
    </w:p>
    <w:p>
      <w:pPr>
        <w:pStyle w:val="BookText"/>
      </w:pPr>
      <w:r>
        <w:rPr>
          <w:rFonts w:ascii="IRNazanin" w:hAnsi="IRNazanin" w:eastAsia="IRNazanin" w:cs="IRNazanin"/>
          <w:lang w:bidi="fa-IR"/>
          <w:color w:val="111111"/>
          <w:sz w:val="28"/>
          <w:szCs w:val="28"/>
          <w:rtl/>
        </w:rPr>
        <w:t xml:space="preserve">قال : إنّما یفعل ذلک من فی قلبه علمان یخالف أحدهما صاحبه، وإن الله عزّ وجلّ ابی أن یکون له علم فیه اختلاف . قال : هذه مسألتی وقد فسّرت طرفاً منها .</w:t>
      </w:r>
    </w:p>
    <w:p>
      <w:pPr>
        <w:pStyle w:val="BookText"/>
      </w:pPr>
      <w:r>
        <w:rPr>
          <w:rFonts w:ascii="IRNazanin" w:hAnsi="IRNazanin" w:eastAsia="IRNazanin" w:cs="IRNazanin"/>
          <w:lang w:bidi="fa-IR"/>
          <w:color w:val="111111"/>
          <w:sz w:val="28"/>
          <w:szCs w:val="28"/>
          <w:rtl/>
        </w:rPr>
        <w:t xml:space="preserve">أخبرنی عن هذا العلم الّذی لیس فیه اختلاف، من یعلمه؟</w:t>
      </w:r>
    </w:p>
    <w:p>
      <w:pPr>
        <w:pStyle w:val="BookText"/>
      </w:pPr>
      <w:r>
        <w:rPr>
          <w:rFonts w:ascii="IRNazanin" w:hAnsi="IRNazanin" w:eastAsia="IRNazanin" w:cs="IRNazanin"/>
          <w:lang w:bidi="fa-IR"/>
          <w:color w:val="111111"/>
          <w:sz w:val="28"/>
          <w:szCs w:val="28"/>
          <w:rtl/>
        </w:rPr>
        <w:t xml:space="preserve">قال : أمّا جملة العلم عند الله جلّ ذکره، وأمّا ما لا بدّ للعبد منه فعند الأوصیاء .</w:t>
      </w:r>
    </w:p>
    <w:p>
      <w:pPr>
        <w:pStyle w:val="BookText"/>
      </w:pPr>
      <w:r>
        <w:rPr>
          <w:rFonts w:ascii="IRNazanin" w:hAnsi="IRNazanin" w:eastAsia="IRNazanin" w:cs="IRNazanin"/>
          <w:lang w:bidi="fa-IR"/>
          <w:color w:val="111111"/>
          <w:sz w:val="28"/>
          <w:szCs w:val="28"/>
          <w:rtl/>
        </w:rPr>
        <w:t xml:space="preserve">قال : ففتح الرجل عجیرته واستوی جالساً، وتهلّل وجهه ، وقال : هذه أردت ، ولها أتیت، زعمت أنّ علم ما لا اختلاف فیه من العلم عند الأوصیاء، فکیف یعلمونه؟</w:t>
      </w:r>
    </w:p>
    <w:p>
      <w:pPr>
        <w:pStyle w:val="BookText"/>
      </w:pPr>
      <w:r>
        <w:rPr>
          <w:rFonts w:ascii="IRNazanin" w:hAnsi="IRNazanin" w:eastAsia="IRNazanin" w:cs="IRNazanin"/>
          <w:lang w:bidi="fa-IR"/>
          <w:color w:val="111111"/>
          <w:sz w:val="28"/>
          <w:szCs w:val="28"/>
          <w:rtl/>
        </w:rPr>
        <w:t xml:space="preserve">قال : کما کان رسول الله صلّی الله علیه وآله یعلمه، إلاّ أنّهم لا یرون ما کان رسول الله صلّی الله علیه وآله یری، لأنّه کان نبیّاً وهم محدّثون، وأنّه کان یفد إلی الله عزّ وجلّ فیسمع</w:t>
      </w:r>
    </w:p>
    <w:p>
      <w:pPr>
        <w:pStyle w:val="BookText"/>
      </w:pPr>
      <w:r>
        <w:rPr>
          <w:rFonts w:ascii="IRNazanin" w:hAnsi="IRNazanin" w:eastAsia="IRNazanin" w:cs="IRNazanin"/>
          <w:lang w:bidi="fa-IR"/>
          <w:color w:val="111111"/>
          <w:sz w:val="28"/>
          <w:szCs w:val="28"/>
          <w:rtl/>
        </w:rPr>
        <w:t xml:space="preserve">الوحی وهم لا یسمعون.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صدقت یا بن رسول الله، سآتیک بمسألة صعبة؛</w:t>
      </w:r>
    </w:p>
    <w:p>
      <w:pPr>
        <w:pStyle w:val="BookText"/>
      </w:pPr>
      <w:r>
        <w:rPr>
          <w:rFonts w:ascii="IRNazanin" w:hAnsi="IRNazanin" w:eastAsia="IRNazanin" w:cs="IRNazanin"/>
          <w:lang w:bidi="fa-IR"/>
          <w:color w:val="111111"/>
          <w:sz w:val="28"/>
          <w:szCs w:val="28"/>
          <w:rtl/>
        </w:rPr>
        <w:t xml:space="preserve">أخبرنی عن هذا العلم ما له لا یظهر ؛ کما کان یظهر مع رسول الله صلّی الله علیه وآله ؟</w:t>
      </w:r>
    </w:p>
    <w:p>
      <w:pPr>
        <w:pStyle w:val="BookText"/>
      </w:pPr>
      <w:r>
        <w:rPr>
          <w:rFonts w:ascii="IRNazanin" w:hAnsi="IRNazanin" w:eastAsia="IRNazanin" w:cs="IRNazanin"/>
          <w:lang w:bidi="fa-IR"/>
          <w:color w:val="111111"/>
          <w:sz w:val="28"/>
          <w:szCs w:val="28"/>
          <w:rtl/>
        </w:rPr>
        <w:t xml:space="preserve">قال : فضحک آبی علیه السلام وقال : أبی الله عزّ وجلّ أن یطلع علی علمه إلاّ ممتحناً للإیمان به، کما قضی علی رسول الله صلّی الله علیه وآله أن یصبر علی أذی قومه، ولا یجاهدهم إلاّ بأمره، فکم من اکتتام قد اکتم به حتّی قیل له:</w:t>
      </w:r>
    </w:p>
    <w:p>
      <w:pPr>
        <w:pStyle w:val="BookText"/>
      </w:pPr>
      <w:r>
        <w:rPr>
          <w:rFonts w:ascii="Amiri" w:hAnsi="Amiri" w:eastAsia="Amiri" w:cs="Amiri"/>
          <w:lang w:bidi="ar-SA"/>
          <w:color w:val="111111"/>
          <w:sz w:val="28"/>
          <w:szCs w:val="28"/>
          <w:rtl/>
        </w:rPr>
        <w:t xml:space="preserve">«فَاصْدَعْ بِمَا تُؤْمَرُ وَأَعْرِضْ عَنِ الْمُشْرِکِینَ»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وأیم الله أن لو صدع قبل ذلک لکان آمناً، ولکنّه إنّما نظر فی الطاعة، وخاف الخلاف فلذلک کفّ، فوددت أنّ عینک تکون مع مهدی هذه الاُمّة، والملائکة بسیوف آل داود بین السماء والأرض تعذّب أرواح الکفرة من الأموات، وتلحق بهم أرواح أشباههم من الأحیاء؛</w:t>
      </w:r>
    </w:p>
    <w:p>
      <w:pPr>
        <w:pStyle w:val="BookText"/>
      </w:pPr>
      <w:r>
        <w:rPr>
          <w:rFonts w:ascii="Amiri" w:hAnsi="Amiri" w:eastAsia="Amiri" w:cs="Amiri"/>
          <w:lang w:bidi="ar-SA"/>
          <w:color w:val="111111"/>
          <w:sz w:val="28"/>
          <w:szCs w:val="28"/>
          <w:rtl/>
        </w:rPr>
        <w:t xml:space="preserve">ثمّ أخرج سیفاً، ثمّ قال : ها! إنّ هذا منها.</w:t>
      </w:r>
    </w:p>
    <w:p>
      <w:pPr>
        <w:pStyle w:val="BookText"/>
      </w:pPr>
      <w:r>
        <w:rPr>
          <w:rFonts w:ascii="IRNazanin" w:hAnsi="IRNazanin" w:eastAsia="IRNazanin" w:cs="IRNazanin"/>
          <w:lang w:bidi="fa-IR"/>
          <w:color w:val="111111"/>
          <w:sz w:val="28"/>
          <w:szCs w:val="28"/>
          <w:rtl/>
        </w:rPr>
        <w:t xml:space="preserve">قال : فقال أبی : إی والّذی اصطفی محمّداً علی البشر .</w:t>
      </w:r>
    </w:p>
    <w:p>
      <w:pPr>
        <w:pStyle w:val="BookText"/>
      </w:pPr>
      <w:r>
        <w:rPr>
          <w:rFonts w:ascii="IRNazanin" w:hAnsi="IRNazanin" w:eastAsia="IRNazanin" w:cs="IRNazanin"/>
          <w:lang w:bidi="fa-IR"/>
          <w:color w:val="111111"/>
          <w:sz w:val="28"/>
          <w:szCs w:val="28"/>
          <w:rtl/>
        </w:rPr>
        <w:t xml:space="preserve">قال : فردّ الرجل اعتجاره، وقال : أنا إلیاس، ما سألتک عن أمرک وبی منه جهالة، غیر أنّی أحببت أن یکون هذا الحدیث قوّة لأصحابک؛</w:t>
      </w:r>
    </w:p>
    <w:p>
      <w:pPr>
        <w:pStyle w:val="BookText"/>
      </w:pPr>
      <w:r>
        <w:rPr>
          <w:rFonts w:ascii="IRNazanin" w:hAnsi="IRNazanin" w:eastAsia="IRNazanin" w:cs="IRNazanin"/>
          <w:lang w:bidi="fa-IR"/>
          <w:color w:val="111111"/>
          <w:sz w:val="28"/>
          <w:szCs w:val="28"/>
          <w:rtl/>
        </w:rPr>
        <w:t xml:space="preserve">وساُخبرک بآیة أنت تعرفها إن خاصموا بها فلجوا.</w:t>
      </w:r>
    </w:p>
    <w:p>
      <w:pPr>
        <w:pStyle w:val="BookText"/>
      </w:pPr>
      <w:r>
        <w:rPr>
          <w:rFonts w:ascii="IRNazanin" w:hAnsi="IRNazanin" w:eastAsia="IRNazanin" w:cs="IRNazanin"/>
          <w:lang w:bidi="fa-IR"/>
          <w:color w:val="111111"/>
          <w:sz w:val="28"/>
          <w:szCs w:val="28"/>
          <w:rtl/>
        </w:rPr>
        <w:t xml:space="preserve">قال : فقال له ابی : إن شئت أخبرتک بها . قال : قد شئت .</w:t>
      </w:r>
    </w:p>
    <w:p>
      <w:pPr>
        <w:pStyle w:val="BookText"/>
      </w:pPr>
      <w:r>
        <w:rPr>
          <w:rFonts w:ascii="IRNazanin" w:hAnsi="IRNazanin" w:eastAsia="IRNazanin" w:cs="IRNazanin"/>
          <w:lang w:bidi="fa-IR"/>
          <w:color w:val="111111"/>
          <w:sz w:val="28"/>
          <w:szCs w:val="28"/>
          <w:rtl/>
        </w:rPr>
        <w:t xml:space="preserve">قال : إنّ شیعتنا إن قالوا لأهل الخلاف لنا:</w:t>
      </w:r>
    </w:p>
    <w:p>
      <w:pPr>
        <w:pStyle w:val="BookText"/>
      </w:pPr>
      <w:r>
        <w:rPr>
          <w:rFonts w:ascii="Amiri" w:hAnsi="Amiri" w:eastAsia="Amiri" w:cs="Amiri"/>
          <w:lang w:bidi="ar-SA"/>
          <w:color w:val="111111"/>
          <w:sz w:val="28"/>
          <w:szCs w:val="28"/>
          <w:rtl/>
        </w:rPr>
        <w:t xml:space="preserve">إنّ الله عزّ وجلّ یقول لرسوله صلّی الله علیه وآله : «إِنَّا أَنْزَلْنَاهُ فِی لَیْلَةِ الْقَدْرِ » - إلی آخرها - فهل کان رسول الله صلّی الله علیه وآله یعلم من العلم شیئاً لا یعلمه فی تلک اللّیلة أو یأتیه به جبرئیل علیه السلام فی غیرها؟ فإنّهم سیقولون : لا.</w:t>
      </w:r>
    </w:p>
    <w:p>
      <w:pPr>
        <w:pStyle w:val="BookText"/>
      </w:pPr>
      <w:r>
        <w:rPr>
          <w:rFonts w:ascii="IRNazanin" w:hAnsi="IRNazanin" w:eastAsia="IRNazanin" w:cs="IRNazanin"/>
          <w:lang w:bidi="fa-IR"/>
          <w:color w:val="111111"/>
          <w:sz w:val="28"/>
          <w:szCs w:val="28"/>
          <w:rtl/>
        </w:rPr>
        <w:t xml:space="preserve">فقل لهم: فهل کان لما علم بدّ من أن یظهر؟ فیقولون: لا. فقل لهم:</w:t>
      </w:r>
    </w:p>
    <w:p>
      <w:pPr>
        <w:pStyle w:val="BookText"/>
      </w:pPr>
      <w:r>
        <w:rPr>
          <w:rFonts w:ascii="IRNazanin" w:hAnsi="IRNazanin" w:eastAsia="IRNazanin" w:cs="IRNazanin"/>
          <w:lang w:bidi="fa-IR"/>
          <w:color w:val="111111"/>
          <w:sz w:val="28"/>
          <w:szCs w:val="28"/>
          <w:rtl/>
        </w:rPr>
        <w:t xml:space="preserve">فهل کان فیما أظهر رسول الله صلّی الله علیه وآله من علم الله عزّ ذکره اختلاف؟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قالوا: لا، فقل لهم: فمن حکم بحکم الله فیه اختلاف فهل خالف رسول الله صلّی الله علیه وآله ؟ فیقولون: نعم - فإن قالوا: لا، فقد نقضوا أوّل کلامهم - فقل لهم :</w:t>
      </w:r>
    </w:p>
    <w:p>
      <w:pPr>
        <w:pStyle w:val="BookText"/>
      </w:pPr>
      <w:r>
        <w:rPr>
          <w:rFonts w:ascii="Amiri" w:hAnsi="Amiri" w:eastAsia="Amiri" w:cs="Amiri"/>
          <w:lang w:bidi="ar-SA"/>
          <w:color w:val="111111"/>
          <w:sz w:val="28"/>
          <w:szCs w:val="28"/>
          <w:rtl/>
        </w:rPr>
        <w:t xml:space="preserve">« مَا یَعْلَمُ تَأْوِیلَهُ إِلَّا اللَّهُ وَالرَّاسِخُونَ فِی الْعِلْمِ »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قالوا: من الراسخون فی العلم؟ فقل : من لا یختلف فی علمه.</w:t>
      </w:r>
    </w:p>
    <w:p>
      <w:pPr>
        <w:pStyle w:val="BookText"/>
      </w:pPr>
      <w:r>
        <w:rPr>
          <w:rFonts w:ascii="IRNazanin" w:hAnsi="IRNazanin" w:eastAsia="IRNazanin" w:cs="IRNazanin"/>
          <w:lang w:bidi="fa-IR"/>
          <w:color w:val="111111"/>
          <w:sz w:val="28"/>
          <w:szCs w:val="28"/>
          <w:rtl/>
        </w:rPr>
        <w:t xml:space="preserve">فإن قالوا: فمن هو ذاک؟ فقل : کان رسول الله صلّی الله علیه وآله صاحب ذلک، فهل بلّغ أو لا ؟ فإن قالوا: قد بلّغ.</w:t>
      </w:r>
    </w:p>
    <w:p>
      <w:pPr>
        <w:pStyle w:val="BookText"/>
      </w:pPr>
      <w:r>
        <w:rPr>
          <w:rFonts w:ascii="IRNazanin" w:hAnsi="IRNazanin" w:eastAsia="IRNazanin" w:cs="IRNazanin"/>
          <w:lang w:bidi="fa-IR"/>
          <w:color w:val="111111"/>
          <w:sz w:val="28"/>
          <w:szCs w:val="28"/>
          <w:rtl/>
        </w:rPr>
        <w:t xml:space="preserve">فقل : هل مات صلّی الله علیه وآله والخلیفة من بعده یعلم علماً لیس فیه اختلاف؟</w:t>
      </w:r>
    </w:p>
    <w:p>
      <w:pPr>
        <w:pStyle w:val="BookText"/>
      </w:pPr>
      <w:r>
        <w:rPr>
          <w:rFonts w:ascii="IRNazanin" w:hAnsi="IRNazanin" w:eastAsia="IRNazanin" w:cs="IRNazanin"/>
          <w:lang w:bidi="fa-IR"/>
          <w:color w:val="111111"/>
          <w:sz w:val="28"/>
          <w:szCs w:val="28"/>
          <w:rtl/>
        </w:rPr>
        <w:t xml:space="preserve">فإن قالوا: لا.</w:t>
      </w:r>
    </w:p>
    <w:p>
      <w:pPr>
        <w:pStyle w:val="BookText"/>
      </w:pPr>
      <w:r>
        <w:rPr>
          <w:rFonts w:ascii="IRNazanin" w:hAnsi="IRNazanin" w:eastAsia="IRNazanin" w:cs="IRNazanin"/>
          <w:lang w:bidi="fa-IR"/>
          <w:color w:val="111111"/>
          <w:sz w:val="28"/>
          <w:szCs w:val="28"/>
          <w:rtl/>
        </w:rPr>
        <w:t xml:space="preserve">فقل : إنّ خلیفة رسول الله صلّی الله علیه وآله مؤیّد ، ولا یستخلف رسول الله صلّی الله علیه وآله إلاّ من یحکم بحکمه، وإلاّ من یکون مثله إلاّ النبوّة، وإن کان رسول الله صلّی الله علیه وآله لم یستخلف فی علمه أحداً فقد ضیّع من فی أصلاب الرجال ممّن یکون بعده .</w:t>
      </w:r>
    </w:p>
    <w:p>
      <w:pPr>
        <w:pStyle w:val="BookText"/>
      </w:pPr>
      <w:r>
        <w:rPr>
          <w:rFonts w:ascii="IRNazanin" w:hAnsi="IRNazanin" w:eastAsia="IRNazanin" w:cs="IRNazanin"/>
          <w:lang w:bidi="fa-IR"/>
          <w:color w:val="111111"/>
          <w:sz w:val="28"/>
          <w:szCs w:val="28"/>
          <w:rtl/>
        </w:rPr>
        <w:t xml:space="preserve">فإن قالوا لک: فإنّ علم رسول الله صلّی الله علیه وآله کان من القرآن، فقل :</w:t>
      </w:r>
    </w:p>
    <w:p>
      <w:pPr>
        <w:pStyle w:val="BookText"/>
      </w:pPr>
      <w:r>
        <w:rPr>
          <w:rFonts w:ascii="Amiri" w:hAnsi="Amiri" w:eastAsia="Amiri" w:cs="Amiri"/>
          <w:lang w:bidi="ar-SA"/>
          <w:color w:val="111111"/>
          <w:sz w:val="28"/>
          <w:szCs w:val="28"/>
          <w:rtl/>
        </w:rPr>
        <w:t xml:space="preserve">«حم * وَالْکِتَابِ الْمُبِینِ * إِنَّا أَنْزَلْنَاهُ فِی لَیْلَةٍ مُبَارَکَةٍ إِنَّا کُنَّا مُنْذِرِینَ * فیها - إلی قوله - إِنَّا کُنَّا مُرْسِلِینَ »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قالوا لک : لا یرسل الله عزّ وجلّ إلاّ إلی نبیّ.</w:t>
      </w:r>
    </w:p>
    <w:p>
      <w:pPr>
        <w:pStyle w:val="BookText"/>
      </w:pPr>
      <w:r>
        <w:rPr>
          <w:rFonts w:ascii="IRNazanin" w:hAnsi="IRNazanin" w:eastAsia="IRNazanin" w:cs="IRNazanin"/>
          <w:lang w:bidi="fa-IR"/>
          <w:color w:val="111111"/>
          <w:sz w:val="28"/>
          <w:szCs w:val="28"/>
          <w:rtl/>
        </w:rPr>
        <w:t xml:space="preserve">فقل: هذا الأمر الحکیم الّذی یفُرق فیه هو من الملائکة والروح الّتی تنزّل من سماء إلی سماء، أو من سماء إلی أرض؟</w:t>
      </w:r>
    </w:p>
    <w:p>
      <w:pPr>
        <w:pStyle w:val="BookText"/>
      </w:pPr>
      <w:r>
        <w:rPr>
          <w:rFonts w:ascii="IRNazanin" w:hAnsi="IRNazanin" w:eastAsia="IRNazanin" w:cs="IRNazanin"/>
          <w:lang w:bidi="fa-IR"/>
          <w:color w:val="111111"/>
          <w:sz w:val="28"/>
          <w:szCs w:val="28"/>
          <w:rtl/>
        </w:rPr>
        <w:t xml:space="preserve">فإن قالوا : من سماء إلی سماء، فلیس فی السماء أحدٌ یرجع من طاعة إلی معصیة .</w:t>
      </w:r>
    </w:p>
    <w:p>
      <w:pPr>
        <w:pStyle w:val="BookText"/>
      </w:pPr>
      <w:r>
        <w:rPr>
          <w:rFonts w:ascii="IRNazanin" w:hAnsi="IRNazanin" w:eastAsia="IRNazanin" w:cs="IRNazanin"/>
          <w:lang w:bidi="fa-IR"/>
          <w:color w:val="111111"/>
          <w:sz w:val="28"/>
          <w:szCs w:val="28"/>
          <w:rtl/>
        </w:rPr>
        <w:t xml:space="preserve">فإن قالوا : من سماء إلی أرض - وأهل الأرض أحوج الخلق إلی ذلک - فقل :</w:t>
      </w:r>
    </w:p>
    <w:p>
      <w:pPr>
        <w:pStyle w:val="BookText"/>
      </w:pPr>
      <w:r>
        <w:rPr>
          <w:rFonts w:ascii="IRNazanin" w:hAnsi="IRNazanin" w:eastAsia="IRNazanin" w:cs="IRNazanin"/>
          <w:lang w:bidi="fa-IR"/>
          <w:color w:val="111111"/>
          <w:sz w:val="28"/>
          <w:szCs w:val="28"/>
          <w:rtl/>
        </w:rPr>
        <w:t xml:space="preserve">فهل لهم بدُّ من سیّد یتحاکمون إلیه؟ فإن قالوا : فإنّ الخلیفة هو حکمهم ؛ فقل :</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إلی قوله - خالدون »</w:t>
      </w:r>
      <w:r>
        <w:rPr>
          <w:rStyle w:val="FootnoteReference"/>
        </w:rPr>
        <w:footnoteReference w:id="729"/>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لعمری ما فی الأرض ولا فی السماء ولیّ الله عزّ ذکره إلاّ وهو مؤیّد، ومن اُیّد لم یُخطئ وما فی الأرض عدوّ لله عزّ ذکره إلاّ وهو مخذول، ومن خذل لم یصب، کما أنّ الأمر لا بدّ من تنزیله من السماء یحکم به أهل الأرض، کذلک لا بدّ من وال.</w:t>
      </w:r>
    </w:p>
    <w:p>
      <w:pPr>
        <w:pStyle w:val="BookText"/>
      </w:pPr>
      <w:r>
        <w:rPr>
          <w:rFonts w:ascii="IRNazanin" w:hAnsi="IRNazanin" w:eastAsia="IRNazanin" w:cs="IRNazanin"/>
          <w:lang w:bidi="fa-IR"/>
          <w:color w:val="111111"/>
          <w:sz w:val="28"/>
          <w:szCs w:val="28"/>
          <w:rtl/>
        </w:rPr>
        <w:t xml:space="preserve">فإن قالوا: لا نعرف هذا، فقل لهم : قولوا ما أحببتم، أبی الله عزّ وجلّ بعد محمّد صلّی الله علیه وآله أن یترک العباد، ولا حجّة علیهم.</w:t>
      </w:r>
    </w:p>
    <w:p>
      <w:pPr>
        <w:pStyle w:val="BookText"/>
      </w:pPr>
      <w:r>
        <w:rPr>
          <w:rFonts w:ascii="IRNazanin" w:hAnsi="IRNazanin" w:eastAsia="IRNazanin" w:cs="IRNazanin"/>
          <w:lang w:bidi="fa-IR"/>
          <w:color w:val="111111"/>
          <w:sz w:val="28"/>
          <w:szCs w:val="28"/>
          <w:rtl/>
        </w:rPr>
        <w:t xml:space="preserve">قال أبو عبدالله علیه السلام : ثمّ وقف فقال : هاهنا یا بن رسول الله باب غامض ؛</w:t>
      </w:r>
    </w:p>
    <w:p>
      <w:pPr>
        <w:pStyle w:val="BookText"/>
      </w:pPr>
      <w:r>
        <w:rPr>
          <w:rFonts w:ascii="IRNazanin" w:hAnsi="IRNazanin" w:eastAsia="IRNazanin" w:cs="IRNazanin"/>
          <w:lang w:bidi="fa-IR"/>
          <w:color w:val="111111"/>
          <w:sz w:val="28"/>
          <w:szCs w:val="28"/>
          <w:rtl/>
        </w:rPr>
        <w:t xml:space="preserve">أرأیت إن قالوا : حجّة الله : القرآن ؟ قال : إذن أقول لهم:</w:t>
      </w:r>
    </w:p>
    <w:p>
      <w:pPr>
        <w:pStyle w:val="BookText"/>
      </w:pPr>
      <w:r>
        <w:rPr>
          <w:rFonts w:ascii="IRNazanin" w:hAnsi="IRNazanin" w:eastAsia="IRNazanin" w:cs="IRNazanin"/>
          <w:lang w:bidi="fa-IR"/>
          <w:color w:val="111111"/>
          <w:sz w:val="28"/>
          <w:szCs w:val="28"/>
          <w:rtl/>
        </w:rPr>
        <w:t xml:space="preserve">إنّ القرآن لیس بناطق یأمر وینهی، ولکن للقرآن اهل یأمرون وینهون؛</w:t>
      </w:r>
    </w:p>
    <w:p>
      <w:pPr>
        <w:pStyle w:val="BookText"/>
      </w:pPr>
      <w:r>
        <w:rPr>
          <w:rFonts w:ascii="IRNazanin" w:hAnsi="IRNazanin" w:eastAsia="IRNazanin" w:cs="IRNazanin"/>
          <w:lang w:bidi="fa-IR"/>
          <w:color w:val="111111"/>
          <w:sz w:val="28"/>
          <w:szCs w:val="28"/>
          <w:rtl/>
        </w:rPr>
        <w:t xml:space="preserve">وأقول: قد عرضت لبعض أهل الأرض مصیبة ما هی فی السنّة والحکم الّذی لیس فیه اختلاف، ولیست فی القرآن، أبی الله لعلمه بتلک الفتنة أن تظهر فی الأرض، ولیس فی حکمه رادّ لها ومفرّج عن أهلها . فقال :</w:t>
      </w:r>
    </w:p>
    <w:p>
      <w:pPr>
        <w:pStyle w:val="BookText"/>
      </w:pPr>
      <w:r>
        <w:rPr>
          <w:rFonts w:ascii="IRNazanin" w:hAnsi="IRNazanin" w:eastAsia="IRNazanin" w:cs="IRNazanin"/>
          <w:lang w:bidi="fa-IR"/>
          <w:color w:val="111111"/>
          <w:sz w:val="28"/>
          <w:szCs w:val="28"/>
          <w:rtl/>
        </w:rPr>
        <w:t xml:space="preserve">هاهنا تفلجون یا بن رسول الله، أشهد أنّ الله عزّ ذکره قد علم بما یصیب الخلق من مصیبة فی الأرض أو فی أنفسهم من الدّین أو غیره، فوضع القرآن دلیلاً .</w:t>
      </w:r>
    </w:p>
    <w:p>
      <w:pPr>
        <w:pStyle w:val="BookText"/>
      </w:pPr>
      <w:r>
        <w:rPr>
          <w:rFonts w:ascii="IRNazanin" w:hAnsi="IRNazanin" w:eastAsia="IRNazanin" w:cs="IRNazanin"/>
          <w:lang w:bidi="fa-IR"/>
          <w:color w:val="111111"/>
          <w:sz w:val="28"/>
          <w:szCs w:val="28"/>
          <w:rtl/>
        </w:rPr>
        <w:t xml:space="preserve">قال : فقال الرجل : هل تدری یا بن رسول الله دلیل ما هو؟</w:t>
      </w:r>
    </w:p>
    <w:p>
      <w:pPr>
        <w:pStyle w:val="BookText"/>
      </w:pPr>
      <w:r>
        <w:rPr>
          <w:rFonts w:ascii="IRNazanin" w:hAnsi="IRNazanin" w:eastAsia="IRNazanin" w:cs="IRNazanin"/>
          <w:lang w:bidi="fa-IR"/>
          <w:color w:val="111111"/>
          <w:sz w:val="28"/>
          <w:szCs w:val="28"/>
          <w:rtl/>
        </w:rPr>
        <w:t xml:space="preserve">قال أبو جعفر علیه السلام: نعم، فیه جمل الحدود، وتفسیرها عند الحکم.</w:t>
      </w:r>
    </w:p>
    <w:p>
      <w:pPr>
        <w:pStyle w:val="BookText"/>
      </w:pPr>
      <w:r>
        <w:rPr>
          <w:rFonts w:ascii="IRNazanin" w:hAnsi="IRNazanin" w:eastAsia="IRNazanin" w:cs="IRNazanin"/>
          <w:lang w:bidi="fa-IR"/>
          <w:color w:val="111111"/>
          <w:sz w:val="28"/>
          <w:szCs w:val="28"/>
          <w:rtl/>
        </w:rPr>
        <w:t xml:space="preserve">فقال : أبی الله أن یصیب عبداً بمصیبة فی دینه، أو فی نفسه، أو فی ماله لیس فی أرضه من حکمه قاض بالصواب فی تلک المصیبة.</w:t>
      </w:r>
    </w:p>
    <w:p>
      <w:pPr>
        <w:pStyle w:val="BookText"/>
      </w:pPr>
      <w:r>
        <w:rPr>
          <w:rFonts w:ascii="IRNazanin" w:hAnsi="IRNazanin" w:eastAsia="IRNazanin" w:cs="IRNazanin"/>
          <w:lang w:bidi="fa-IR"/>
          <w:color w:val="111111"/>
          <w:sz w:val="28"/>
          <w:szCs w:val="28"/>
          <w:rtl/>
        </w:rPr>
        <w:t xml:space="preserve">قال : فقال الرجل: أمّا فی هذا الباب فقد فلجتهم بحجّة إلاّ أن یفتری خصمکم علی الله فیقول: لیس لله جلّ ذکره حجّة.</w:t>
      </w:r>
    </w:p>
    <w:p>
      <w:pPr>
        <w:pStyle w:val="BookText"/>
      </w:pPr>
      <w:r>
        <w:rPr>
          <w:rFonts w:ascii="Amiri" w:hAnsi="Amiri" w:eastAsia="Amiri" w:cs="Amiri"/>
          <w:lang w:bidi="ar-SA"/>
          <w:color w:val="111111"/>
          <w:sz w:val="28"/>
          <w:szCs w:val="28"/>
          <w:rtl/>
        </w:rPr>
        <w:t xml:space="preserve">ولکن أخبرنی عن تفسیر «لِکَیْلَا تَأْسَوْا عَلَی مَا فَاتَکُمْ »</w:t>
      </w:r>
      <w:r>
        <w:rPr>
          <w:rStyle w:val="FootnoteReference"/>
        </w:rPr>
        <w:footnoteReference w:id="730"/>
      </w:r>
      <w:r>
        <w:rPr>
          <w:rFonts w:ascii="Amiri" w:hAnsi="Amiri" w:eastAsia="Amiri" w:cs="Amiri"/>
          <w:lang w:bidi="ar-SA"/>
          <w:color w:val="111111"/>
          <w:sz w:val="28"/>
          <w:szCs w:val="28"/>
          <w:rtl/>
        </w:rPr>
        <w:t xml:space="preserve">ممّا خصّ به علیّ علیه السلام «وَلَا تَفْرَحُوا بِمَا آتَاکُمْ » </w:t>
      </w:r>
      <w:r>
        <w:rPr>
          <w:rStyle w:val="FootnoteReference"/>
        </w:rPr>
        <w:footnoteReference w:id="7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فی أبی فلان وأصحابه واحده مقدّمة، وواحدة مؤخرّة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تَأْسَوْا عَلَی مَا فَاتَکُمْ » ممّا خُصّ به علیّ علیه السلام؛</w:t>
      </w:r>
    </w:p>
    <w:p>
      <w:pPr>
        <w:pStyle w:val="BookText"/>
      </w:pPr>
      <w:r>
        <w:rPr>
          <w:rFonts w:ascii="Amiri" w:hAnsi="Amiri" w:eastAsia="Amiri" w:cs="Amiri"/>
          <w:lang w:bidi="ar-SA"/>
          <w:color w:val="111111"/>
          <w:sz w:val="28"/>
          <w:szCs w:val="28"/>
          <w:rtl/>
        </w:rPr>
        <w:t xml:space="preserve">« وَلَا تَفْرَحُوا بِمَا آتَاکُمْ » من الفتنة الّتی عرضت لکم بعد رسول الله صلّی الله علیه وآله فقال الرجل : أشهد أنّکم أصحاب الحکم الّذی لا اختلاف فیه.</w:t>
      </w:r>
    </w:p>
    <w:p>
      <w:pPr>
        <w:pStyle w:val="BookText"/>
      </w:pPr>
      <w:r>
        <w:rPr>
          <w:rFonts w:ascii="IRNazanin" w:hAnsi="IRNazanin" w:eastAsia="IRNazanin" w:cs="IRNazanin"/>
          <w:lang w:bidi="fa-IR"/>
          <w:color w:val="111111"/>
          <w:sz w:val="28"/>
          <w:szCs w:val="28"/>
          <w:rtl/>
        </w:rPr>
        <w:t xml:space="preserve">ثمّ قام الرجل وذهب، فلم أره .۱</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9- ومنه: وبهذا الإسناد، عن أبی جعفر علیه السلام، قال :</w:t>
      </w:r>
    </w:p>
    <w:p>
      <w:pPr>
        <w:pStyle w:val="BookText"/>
      </w:pPr>
      <w:r>
        <w:rPr>
          <w:rFonts w:ascii="IRNazanin" w:hAnsi="IRNazanin" w:eastAsia="IRNazanin" w:cs="IRNazanin"/>
          <w:lang w:bidi="fa-IR"/>
          <w:color w:val="111111"/>
          <w:sz w:val="28"/>
          <w:szCs w:val="28"/>
          <w:rtl/>
        </w:rPr>
        <w:t xml:space="preserve">لقد خلق الله جلّ ذکره لیلة القدر أوّل ما خلق الدنیا، ولقد خلق فیها أوّل نبیّ یکون، وأوّل وصیّ یکون، ولقد قضی أن یکون فی کلّ سنة لیلة یهبط فیها بتفسیر الاُمور إلی مثلها من السنة المقبلة، من جحد ذلک فقد ردّ علی الله عزّ وجلّ علمه ، لأنّه لا یقوم الأنبیاء والرسل والمحدّثون إلاّ أن تکون علیهم حجّة بما یأتیهم فی تلک اللیلة، مع الحجّة الّتی یأتیهم بها جبرئیل علیه السلام.</w:t>
      </w:r>
    </w:p>
    <w:p>
      <w:pPr>
        <w:pStyle w:val="BookText"/>
      </w:pPr>
      <w:r>
        <w:rPr>
          <w:rFonts w:ascii="IRNazanin" w:hAnsi="IRNazanin" w:eastAsia="IRNazanin" w:cs="IRNazanin"/>
          <w:lang w:bidi="fa-IR"/>
          <w:color w:val="111111"/>
          <w:sz w:val="28"/>
          <w:szCs w:val="28"/>
          <w:rtl/>
        </w:rPr>
        <w:t xml:space="preserve">قلت: والمحدّثون أیضاً یأتیهم جبرئیل أو غیره من الملائکة علیهم السلام؟</w:t>
      </w:r>
    </w:p>
    <w:p>
      <w:pPr>
        <w:pStyle w:val="BookText"/>
      </w:pPr>
      <w:r>
        <w:rPr>
          <w:rFonts w:ascii="IRNazanin" w:hAnsi="IRNazanin" w:eastAsia="IRNazanin" w:cs="IRNazanin"/>
          <w:lang w:bidi="fa-IR"/>
          <w:color w:val="111111"/>
          <w:sz w:val="28"/>
          <w:szCs w:val="28"/>
          <w:rtl/>
        </w:rPr>
        <w:t xml:space="preserve">قال : أما الأنبیاء والرسل صلّی الله علیهم فلا شکّ، ولا بدّ لمن سواهم من أوّل یوم خلقت فیه الأرض إلی آخر فناء الدنیا أن تکون علی أهل الأرض حجّة ینزل ذلک فی تلک اللیلة إلی من أحبّ من عباده؛</w:t>
      </w:r>
    </w:p>
    <w:p>
      <w:pPr>
        <w:pStyle w:val="BookText"/>
      </w:pPr>
      <w:r>
        <w:rPr>
          <w:rFonts w:ascii="IRNazanin" w:hAnsi="IRNazanin" w:eastAsia="IRNazanin" w:cs="IRNazanin"/>
          <w:lang w:bidi="fa-IR"/>
          <w:color w:val="111111"/>
          <w:sz w:val="28"/>
          <w:szCs w:val="28"/>
          <w:rtl/>
        </w:rPr>
        <w:t xml:space="preserve">وأیم الله لقد نزل الروح والملائکة بالأمر فی لیلة القدر علی آدم علیه السلام ؛</w:t>
      </w:r>
    </w:p>
    <w:p>
      <w:pPr>
        <w:pStyle w:val="BookText"/>
      </w:pPr>
      <w:r>
        <w:rPr>
          <w:rFonts w:ascii="IRNazanin" w:hAnsi="IRNazanin" w:eastAsia="IRNazanin" w:cs="IRNazanin"/>
          <w:lang w:bidi="fa-IR"/>
          <w:color w:val="111111"/>
          <w:sz w:val="28"/>
          <w:szCs w:val="28"/>
          <w:rtl/>
        </w:rPr>
        <w:t xml:space="preserve">وأیم الله ما مات آدم إلا وله وصیّ، وکلّ من بعد آدم من الأنبیاء قد أتاه الأمر فیها، ووضع لوصیّه من بعده؛</w:t>
      </w:r>
    </w:p>
    <w:p>
      <w:pPr>
        <w:pStyle w:val="BookText"/>
      </w:pPr>
      <w:r>
        <w:rPr>
          <w:rFonts w:ascii="IRNazanin" w:hAnsi="IRNazanin" w:eastAsia="IRNazanin" w:cs="IRNazanin"/>
          <w:lang w:bidi="fa-IR"/>
          <w:color w:val="111111"/>
          <w:sz w:val="28"/>
          <w:szCs w:val="28"/>
          <w:rtl/>
        </w:rPr>
        <w:t xml:space="preserve">وأیم الله إن کان النبیّ لیؤمر فیما یأتیه من الأمر فی تلک اللیلة من آدم إلی محمّد صلّی الله علیه وآله أن أوص إلی فلان، ولقد قال الله عزّ وجلّ فی کتابه لولاة الأمر من بعد محمّد صلّی الله علیه وآله خاصّة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اللَّهُ الَّذِینَ آمَنُوا مِنْکُمْ وَعَمِلُوا الصَّالِحَاتِ لَیَسْتَخْلِفَنَّهُمْ فِی الْأَرْضِ کَمَا اسْتَخْلَفَ الَّذِینَ مِنْ قَبْلِهِمْ - إلی قوله - فَأُولَئِکَ هُمُ الْفَاسِقُونَ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یقول: أستخلفکم لعلمی ودینی وعبادتی بعد نبیّکم کما أستخلف وصاة آدم من بعده حتّی یبعث النبیّ الّذی یلیه.</w:t>
      </w:r>
    </w:p>
    <w:p>
      <w:pPr>
        <w:pStyle w:val="BookText"/>
      </w:pPr>
      <w:r>
        <w:rPr>
          <w:rFonts w:ascii="Amiri" w:hAnsi="Amiri" w:eastAsia="Amiri" w:cs="Amiri"/>
          <w:lang w:bidi="ar-SA"/>
          <w:color w:val="111111"/>
          <w:sz w:val="28"/>
          <w:szCs w:val="28"/>
          <w:rtl/>
        </w:rPr>
        <w:t xml:space="preserve">«یَعْبُدُونَنِی لَا یُشْرِکُونَ بِی شَیْئًا » و یقول: یعبدوننی بإیمان لا نبیّ بعد محمّد صلّی الله علیه وآله فمن قال غیر ذلک « فَأُولَئِکَ هُمُ الْفَاسِقُونَ » فقد مکّن ولاة الأمر بعد محمّد بالعلم، ونحن هم، فاسألونا فإن صدقناکم فأقرّوا، وما أنتم بفاعلین؛</w:t>
      </w:r>
    </w:p>
    <w:p>
      <w:pPr>
        <w:pStyle w:val="BookText"/>
      </w:pPr>
      <w:r>
        <w:rPr>
          <w:rFonts w:ascii="IRNazanin" w:hAnsi="IRNazanin" w:eastAsia="IRNazanin" w:cs="IRNazanin"/>
          <w:lang w:bidi="fa-IR"/>
          <w:color w:val="111111"/>
          <w:sz w:val="28"/>
          <w:szCs w:val="28"/>
          <w:rtl/>
        </w:rPr>
        <w:t xml:space="preserve">أمّا علمنا فظاهر، وأمّا إبّان أجلنا الّذی یظهر فیه الدین منّا حتّی لا یکون بین الناس اختلاف فإنّ له أجلاً من ممرّ اللیالی والأیّام، إذا أتی ظهر، وکان الأمر واحداً ؛ وایم الله لقد قضی الأمر أن لا یکون بین المؤمنین اختلاف، ولذلک جعلهم شهداء علی الناس لیشهد محمّد صلّی الله علیه وآله علینا، ولنشهد علی شیعتنا، ولتشهد شیعتنا علی الناس، أبی الله عزّ وجلّ أن یکون فی حکمه اختلاف، أو بین أهل علمه تناقض .</w:t>
      </w:r>
    </w:p>
    <w:p>
      <w:pPr>
        <w:pStyle w:val="BookText"/>
      </w:pPr>
      <w:r>
        <w:rPr>
          <w:rFonts w:ascii="IRNazanin" w:hAnsi="IRNazanin" w:eastAsia="IRNazanin" w:cs="IRNazanin"/>
          <w:lang w:bidi="fa-IR"/>
          <w:color w:val="111111"/>
          <w:sz w:val="28"/>
          <w:szCs w:val="28"/>
          <w:rtl/>
        </w:rPr>
        <w:t xml:space="preserve">ثمّ قال أبو جعفر علیه السلام : فضل إیمان المؤمن بحمله «إِنَّا أَنْزَلْنَاهُ »وبتفسیرها علی من لیس مثله فی الإیمان بها، کفضل الإنسان علی البهائم، وإنّ الله عزّ وجلّ لیدفع بالمؤمنین بها عن الجاحدین لها فی الدنیا - لکمال عذاب الآخرة لمن علم أنّه</w:t>
      </w:r>
    </w:p>
    <w:p>
      <w:pPr>
        <w:pStyle w:val="BookText"/>
      </w:pPr>
      <w:r>
        <w:rPr>
          <w:rFonts w:ascii="IRNazanin" w:hAnsi="IRNazanin" w:eastAsia="IRNazanin" w:cs="IRNazanin"/>
          <w:lang w:bidi="fa-IR"/>
          <w:color w:val="111111"/>
          <w:sz w:val="28"/>
          <w:szCs w:val="28"/>
          <w:rtl/>
        </w:rPr>
        <w:t xml:space="preserve">لا یتوب منهم . ما یدفع بالمجاهدین عن القاعدین، ولا أعلم أنّ فی هذا الزمان جهاد إلاّ الحجّ والعمرة والجوار.</w:t>
      </w:r>
    </w:p>
    <w:p>
      <w:pPr>
        <w:pStyle w:val="BookText"/>
      </w:pPr>
      <w:r>
        <w:rPr>
          <w:rFonts w:ascii="IRNazanin" w:hAnsi="IRNazanin" w:eastAsia="IRNazanin" w:cs="IRNazanin"/>
          <w:lang w:bidi="fa-IR"/>
          <w:color w:val="111111"/>
          <w:sz w:val="28"/>
          <w:szCs w:val="28"/>
          <w:rtl/>
        </w:rPr>
        <w:t xml:space="preserve">قال : وقال رجل لأبی جعفر علیه السلام: یا بن رسول الله لا تغضب علیّ.</w:t>
      </w:r>
    </w:p>
    <w:p>
      <w:pPr>
        <w:pStyle w:val="BookText"/>
      </w:pPr>
      <w:r>
        <w:rPr>
          <w:rFonts w:ascii="IRNazanin" w:hAnsi="IRNazanin" w:eastAsia="IRNazanin" w:cs="IRNazanin"/>
          <w:lang w:bidi="fa-IR"/>
          <w:color w:val="111111"/>
          <w:sz w:val="28"/>
          <w:szCs w:val="28"/>
          <w:rtl/>
        </w:rPr>
        <w:t xml:space="preserve">قال : لماذا؟ قال: لما اُرید أن أسألک عنه .</w:t>
      </w:r>
    </w:p>
    <w:p>
      <w:pPr>
        <w:pStyle w:val="BookText"/>
      </w:pPr>
      <w:r>
        <w:rPr>
          <w:rFonts w:ascii="IRNazanin" w:hAnsi="IRNazanin" w:eastAsia="IRNazanin" w:cs="IRNazanin"/>
          <w:lang w:bidi="fa-IR"/>
          <w:color w:val="111111"/>
          <w:sz w:val="28"/>
          <w:szCs w:val="28"/>
          <w:rtl/>
        </w:rPr>
        <w:t xml:space="preserve">قال : فل. قال : ولا تغضب؟ قال : ولا أغضب .</w:t>
      </w:r>
    </w:p>
    <w:p>
      <w:pPr>
        <w:pStyle w:val="BookText"/>
      </w:pPr>
      <w:r>
        <w:rPr>
          <w:rFonts w:ascii="IRNazanin" w:hAnsi="IRNazanin" w:eastAsia="IRNazanin" w:cs="IRNazanin"/>
          <w:lang w:bidi="fa-IR"/>
          <w:color w:val="111111"/>
          <w:sz w:val="28"/>
          <w:szCs w:val="28"/>
          <w:rtl/>
        </w:rPr>
        <w:t xml:space="preserve">قال: أرأیت قولک فی لیلة القدر وتنزّل الملائکة والرّوح فیها إلی الأوصیاء، یأتونهم بامر لم یکن رسول الله صلّی الله علیه وآله قد علمه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یأتونهم بامر کان رسول الله صلّی الله علیه وآله یعلمه؟ وقد علمت أنّ رسول الله صلّی الله علیه وآله مات ولیس من علمه شیء إلاّ وعلیّ علیه السلام له واع.</w:t>
      </w:r>
    </w:p>
    <w:p>
      <w:pPr>
        <w:pStyle w:val="BookText"/>
      </w:pPr>
      <w:r>
        <w:rPr>
          <w:rFonts w:ascii="IRNazanin" w:hAnsi="IRNazanin" w:eastAsia="IRNazanin" w:cs="IRNazanin"/>
          <w:lang w:bidi="fa-IR"/>
          <w:color w:val="111111"/>
          <w:sz w:val="28"/>
          <w:szCs w:val="28"/>
          <w:rtl/>
        </w:rPr>
        <w:t xml:space="preserve">قال أبو جعفر علیه السلام : ما لی ولک أیّها الرجل ومن أدخلک علیّ؟</w:t>
      </w:r>
    </w:p>
    <w:p>
      <w:pPr>
        <w:pStyle w:val="BookText"/>
      </w:pPr>
      <w:r>
        <w:rPr>
          <w:rFonts w:ascii="IRNazanin" w:hAnsi="IRNazanin" w:eastAsia="IRNazanin" w:cs="IRNazanin"/>
          <w:lang w:bidi="fa-IR"/>
          <w:color w:val="111111"/>
          <w:sz w:val="28"/>
          <w:szCs w:val="28"/>
          <w:rtl/>
        </w:rPr>
        <w:t xml:space="preserve">قال : أدخلنی علیک القضاء لطلب الدین.</w:t>
      </w:r>
    </w:p>
    <w:p>
      <w:pPr>
        <w:pStyle w:val="BookText"/>
      </w:pPr>
      <w:r>
        <w:rPr>
          <w:rFonts w:ascii="IRNazanin" w:hAnsi="IRNazanin" w:eastAsia="IRNazanin" w:cs="IRNazanin"/>
          <w:lang w:bidi="fa-IR"/>
          <w:color w:val="111111"/>
          <w:sz w:val="28"/>
          <w:szCs w:val="28"/>
          <w:rtl/>
        </w:rPr>
        <w:t xml:space="preserve">قال : فافهم ما أقول لک؛ إنّ رسول الله صلّی الله علیه وآله لمّا اُسری به لم یهبط حتّی أعلمه الله جلّ ذکره علم ما قد کان وما سیکون ، وکان کثیر من علمه ذلک جملاً یأتی تفسیرها فی لیلة القدر، وکذلک کان علیّ بن أبی طالب علیه السلام قد علم جمل العلم ویأتی تفسیره فی لیالی القدر، کما کان مع رسول الله صلّی الله علیه وآله .</w:t>
      </w:r>
    </w:p>
    <w:p>
      <w:pPr>
        <w:pStyle w:val="BookText"/>
      </w:pPr>
      <w:r>
        <w:rPr>
          <w:rFonts w:ascii="IRNazanin" w:hAnsi="IRNazanin" w:eastAsia="IRNazanin" w:cs="IRNazanin"/>
          <w:lang w:bidi="fa-IR"/>
          <w:color w:val="111111"/>
          <w:sz w:val="28"/>
          <w:szCs w:val="28"/>
          <w:rtl/>
        </w:rPr>
        <w:t xml:space="preserve">قال السائل : أومَا کان فی الجمل تفسیر؟</w:t>
      </w:r>
    </w:p>
    <w:p>
      <w:pPr>
        <w:pStyle w:val="BookText"/>
      </w:pPr>
      <w:r>
        <w:rPr>
          <w:rFonts w:ascii="IRNazanin" w:hAnsi="IRNazanin" w:eastAsia="IRNazanin" w:cs="IRNazanin"/>
          <w:lang w:bidi="fa-IR"/>
          <w:color w:val="111111"/>
          <w:sz w:val="28"/>
          <w:szCs w:val="28"/>
          <w:rtl/>
        </w:rPr>
        <w:t xml:space="preserve">قال : بلی، ولکنّه إنّما یأتی بالأمر من الله تعالی فی لیالی القدر إلی النبیّ وإلی الأوصیاء: أفعل کذا وکذا، لأمر قد کانوا علموه، اُمروا کیف یعملون فیه.</w:t>
      </w:r>
    </w:p>
    <w:p>
      <w:pPr>
        <w:pStyle w:val="BookText"/>
      </w:pPr>
      <w:r>
        <w:rPr>
          <w:rFonts w:ascii="IRNazanin" w:hAnsi="IRNazanin" w:eastAsia="IRNazanin" w:cs="IRNazanin"/>
          <w:lang w:bidi="fa-IR"/>
          <w:color w:val="111111"/>
          <w:sz w:val="28"/>
          <w:szCs w:val="28"/>
          <w:rtl/>
        </w:rPr>
        <w:t xml:space="preserve">قلت: فسّر لی هذا.</w:t>
      </w:r>
    </w:p>
    <w:p>
      <w:pPr>
        <w:pStyle w:val="BookText"/>
      </w:pPr>
      <w:r>
        <w:rPr>
          <w:rFonts w:ascii="IRNazanin" w:hAnsi="IRNazanin" w:eastAsia="IRNazanin" w:cs="IRNazanin"/>
          <w:lang w:bidi="fa-IR"/>
          <w:color w:val="111111"/>
          <w:sz w:val="28"/>
          <w:szCs w:val="28"/>
          <w:rtl/>
        </w:rPr>
        <w:t xml:space="preserve">قال : لم یمت رسول الله صلّی الله علیه وآله إلاّ حافظاً لجملة العلم وتفسیره. قلت:</w:t>
      </w:r>
    </w:p>
    <w:p>
      <w:pPr>
        <w:pStyle w:val="BookText"/>
      </w:pPr>
      <w:r>
        <w:rPr>
          <w:rFonts w:ascii="IRNazanin" w:hAnsi="IRNazanin" w:eastAsia="IRNazanin" w:cs="IRNazanin"/>
          <w:lang w:bidi="fa-IR"/>
          <w:color w:val="111111"/>
          <w:sz w:val="28"/>
          <w:szCs w:val="28"/>
          <w:rtl/>
        </w:rPr>
        <w:t xml:space="preserve">فالّذی کان یأتیه فی لیالی القدر علم ما هو؟ قال : الأمر والیسر فیما کان قد علم.</w:t>
      </w:r>
    </w:p>
    <w:p>
      <w:pPr>
        <w:pStyle w:val="BookText"/>
      </w:pPr>
      <w:r>
        <w:rPr>
          <w:rFonts w:ascii="IRNazanin" w:hAnsi="IRNazanin" w:eastAsia="IRNazanin" w:cs="IRNazanin"/>
          <w:lang w:bidi="fa-IR"/>
          <w:color w:val="111111"/>
          <w:sz w:val="28"/>
          <w:szCs w:val="28"/>
          <w:rtl/>
        </w:rPr>
        <w:t xml:space="preserve">قال السائل : فما یحدث لهم فی لیالی القدر علم سوی ما علموا؟</w:t>
      </w:r>
    </w:p>
    <w:p>
      <w:pPr>
        <w:pStyle w:val="BookText"/>
      </w:pPr>
      <w:r>
        <w:rPr>
          <w:rFonts w:ascii="IRNazanin" w:hAnsi="IRNazanin" w:eastAsia="IRNazanin" w:cs="IRNazanin"/>
          <w:lang w:bidi="fa-IR"/>
          <w:color w:val="111111"/>
          <w:sz w:val="28"/>
          <w:szCs w:val="28"/>
          <w:rtl/>
        </w:rPr>
        <w:t xml:space="preserve">قال : هذا ممّا اُمروا بکتمانه، ولا یعلم تفسیر ما سألت عنه إلاّ الله عزّ وجلّ .</w:t>
      </w:r>
    </w:p>
    <w:p>
      <w:pPr>
        <w:pStyle w:val="BookText"/>
      </w:pPr>
      <w:r>
        <w:rPr>
          <w:rFonts w:ascii="IRNazanin" w:hAnsi="IRNazanin" w:eastAsia="IRNazanin" w:cs="IRNazanin"/>
          <w:lang w:bidi="fa-IR"/>
          <w:color w:val="111111"/>
          <w:sz w:val="28"/>
          <w:szCs w:val="28"/>
          <w:rtl/>
        </w:rPr>
        <w:t xml:space="preserve">قال السائل : فهل یعلم الأوصیاء ما لا یعلم الأنبیاء؟</w:t>
      </w:r>
    </w:p>
    <w:p>
      <w:pPr>
        <w:pStyle w:val="BookText"/>
      </w:pPr>
      <w:r>
        <w:rPr>
          <w:rFonts w:ascii="IRNazanin" w:hAnsi="IRNazanin" w:eastAsia="IRNazanin" w:cs="IRNazanin"/>
          <w:lang w:bidi="fa-IR"/>
          <w:color w:val="111111"/>
          <w:sz w:val="28"/>
          <w:szCs w:val="28"/>
          <w:rtl/>
        </w:rPr>
        <w:t xml:space="preserve">قال: لا، وکیف بعلم وصیُّ غیر علم ما اُوصی إلیه.</w:t>
      </w:r>
    </w:p>
    <w:p>
      <w:pPr>
        <w:pStyle w:val="BookText"/>
      </w:pPr>
      <w:r>
        <w:rPr>
          <w:rFonts w:ascii="IRNazanin" w:hAnsi="IRNazanin" w:eastAsia="IRNazanin" w:cs="IRNazanin"/>
          <w:lang w:bidi="fa-IR"/>
          <w:color w:val="111111"/>
          <w:sz w:val="28"/>
          <w:szCs w:val="28"/>
          <w:rtl/>
        </w:rPr>
        <w:t xml:space="preserve">قال السائل : فهل یسعنا أن نقول: إن أحداً من الوصاة یعلم ما لا یعلم الآخر؟</w:t>
      </w:r>
    </w:p>
    <w:p>
      <w:pPr>
        <w:pStyle w:val="BookText"/>
      </w:pPr>
      <w:r>
        <w:rPr>
          <w:rFonts w:ascii="IRNazanin" w:hAnsi="IRNazanin" w:eastAsia="IRNazanin" w:cs="IRNazanin"/>
          <w:lang w:bidi="fa-IR"/>
          <w:color w:val="111111"/>
          <w:sz w:val="28"/>
          <w:szCs w:val="28"/>
          <w:rtl/>
        </w:rPr>
        <w:t xml:space="preserve">قال: لا، لم یمت نبیّ إلاّ وعلمه فی جوف وصیّه، وإنّما تنزّل الملائکة والرّوح فی لیلة القدر بالحکم الّذی یحکم به بین العباد .</w:t>
      </w:r>
    </w:p>
    <w:p>
      <w:pPr>
        <w:pStyle w:val="BookText"/>
      </w:pPr>
      <w:r>
        <w:rPr>
          <w:rFonts w:ascii="IRNazanin" w:hAnsi="IRNazanin" w:eastAsia="IRNazanin" w:cs="IRNazanin"/>
          <w:lang w:bidi="fa-IR"/>
          <w:color w:val="111111"/>
          <w:sz w:val="28"/>
          <w:szCs w:val="28"/>
          <w:rtl/>
        </w:rPr>
        <w:t xml:space="preserve">قال السائل : وما کانوا علموا ذلک الحکم؟</w:t>
      </w:r>
    </w:p>
    <w:p>
      <w:pPr>
        <w:pStyle w:val="BookText"/>
      </w:pPr>
      <w:r>
        <w:rPr>
          <w:rFonts w:ascii="IRNazanin" w:hAnsi="IRNazanin" w:eastAsia="IRNazanin" w:cs="IRNazanin"/>
          <w:lang w:bidi="fa-IR"/>
          <w:color w:val="111111"/>
          <w:sz w:val="28"/>
          <w:szCs w:val="28"/>
          <w:rtl/>
        </w:rPr>
        <w:t xml:space="preserve">قال : بلی قد علموه ولکنّهم لا یستطیعون إمضاء شیء منه حتّی یؤمروا فی لیالی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القدر کیف یصنعون إلی السنة المقبلة.</w:t>
      </w:r>
    </w:p>
    <w:p>
      <w:pPr>
        <w:pStyle w:val="BookText"/>
      </w:pPr>
      <w:r>
        <w:rPr>
          <w:rFonts w:ascii="IRNazanin" w:hAnsi="IRNazanin" w:eastAsia="IRNazanin" w:cs="IRNazanin"/>
          <w:lang w:bidi="fa-IR"/>
          <w:color w:val="111111"/>
          <w:sz w:val="28"/>
          <w:szCs w:val="28"/>
          <w:rtl/>
        </w:rPr>
        <w:t xml:space="preserve">قال السائل : یا أبا جعفر !لا أستطیع إنکار هذا.</w:t>
      </w:r>
    </w:p>
    <w:p>
      <w:pPr>
        <w:pStyle w:val="BookText"/>
      </w:pPr>
      <w:r>
        <w:rPr>
          <w:rFonts w:ascii="IRNazanin" w:hAnsi="IRNazanin" w:eastAsia="IRNazanin" w:cs="IRNazanin"/>
          <w:lang w:bidi="fa-IR"/>
          <w:color w:val="111111"/>
          <w:sz w:val="28"/>
          <w:szCs w:val="28"/>
          <w:rtl/>
        </w:rPr>
        <w:t xml:space="preserve">قال أبو جعفر علیه السلام : من أنکره فلیس منّا.</w:t>
      </w:r>
    </w:p>
    <w:p>
      <w:pPr>
        <w:pStyle w:val="BookText"/>
      </w:pPr>
      <w:r>
        <w:rPr>
          <w:rFonts w:ascii="IRNazanin" w:hAnsi="IRNazanin" w:eastAsia="IRNazanin" w:cs="IRNazanin"/>
          <w:lang w:bidi="fa-IR"/>
          <w:color w:val="111111"/>
          <w:sz w:val="28"/>
          <w:szCs w:val="28"/>
          <w:rtl/>
        </w:rPr>
        <w:t xml:space="preserve">قال السائل : یا أبا جعفر، ارایت النبیّ صلّی الله علیه وآله هل کان یأتیه فی لیالی القدر شیء لم یکن علمه؟ قال: لا یحلّ لک أن تسأل عن هذا، أمّا علم ما کان وما سیکون فلیس یموت نبیّ ولا وصیّ إلاّ والوصیّ الّذی بعده یعلمه، أمّا هذا العلم الّذی تسأل</w:t>
      </w:r>
    </w:p>
    <w:p>
      <w:pPr>
        <w:pStyle w:val="BookText"/>
      </w:pPr>
      <w:r>
        <w:rPr>
          <w:rFonts w:ascii="IRNazanin" w:hAnsi="IRNazanin" w:eastAsia="IRNazanin" w:cs="IRNazanin"/>
          <w:lang w:bidi="fa-IR"/>
          <w:color w:val="111111"/>
          <w:sz w:val="28"/>
          <w:szCs w:val="28"/>
          <w:rtl/>
        </w:rPr>
        <w:t xml:space="preserve">عنه، فإنّ الله عزّ وجلّ أبی أن یطّلع الأوصیاء علیه إلاّ أنفسهم.</w:t>
      </w:r>
    </w:p>
    <w:p>
      <w:pPr>
        <w:pStyle w:val="BookText"/>
      </w:pPr>
      <w:r>
        <w:rPr>
          <w:rFonts w:ascii="IRNazanin" w:hAnsi="IRNazanin" w:eastAsia="IRNazanin" w:cs="IRNazanin"/>
          <w:lang w:bidi="fa-IR"/>
          <w:color w:val="111111"/>
          <w:sz w:val="28"/>
          <w:szCs w:val="28"/>
          <w:rtl/>
        </w:rPr>
        <w:t xml:space="preserve">قال السائل : یا بن رسول الله، کیف أعرف أنّ لیلة القدر تکون فی کلّ سنة؟</w:t>
      </w:r>
    </w:p>
    <w:p>
      <w:pPr>
        <w:pStyle w:val="BookText"/>
      </w:pPr>
      <w:r>
        <w:rPr>
          <w:rFonts w:ascii="IRNazanin" w:hAnsi="IRNazanin" w:eastAsia="IRNazanin" w:cs="IRNazanin"/>
          <w:lang w:bidi="fa-IR"/>
          <w:color w:val="111111"/>
          <w:sz w:val="28"/>
          <w:szCs w:val="28"/>
          <w:rtl/>
        </w:rPr>
        <w:t xml:space="preserve">قال : إذا أتی شهر رمضان فاقرأ «سورة الدخان» فی کلّ لیلة مائة مرّة، فإذا أتت لیلة ثلاث وعشرین فإنّک ناظر إلی تصدیق الّذی سألت عنه.</w:t>
      </w:r>
    </w:p>
    <w:p>
      <w:pPr>
        <w:pStyle w:val="BookText"/>
      </w:pPr>
      <w:r>
        <w:rPr>
          <w:rFonts w:ascii="IRNazanin" w:hAnsi="IRNazanin" w:eastAsia="IRNazanin" w:cs="IRNazanin"/>
          <w:lang w:bidi="fa-IR"/>
          <w:color w:val="111111"/>
          <w:sz w:val="28"/>
          <w:szCs w:val="28"/>
          <w:rtl/>
        </w:rPr>
        <w:t xml:space="preserve">وقال : قال أبو جعفر علیه السلام: لما ترون من بعثه الله عزّ وجلّ للشقاء علی أهل الضلالة من أجناد الشیاطین وأزواجهم، أکثر ممّا ترون خلیفة الله الّذی بعثه للعدل والصواب من الملائکة.</w:t>
      </w:r>
    </w:p>
    <w:p>
      <w:pPr>
        <w:pStyle w:val="BookText"/>
      </w:pPr>
      <w:r>
        <w:rPr>
          <w:rFonts w:ascii="IRNazanin" w:hAnsi="IRNazanin" w:eastAsia="IRNazanin" w:cs="IRNazanin"/>
          <w:lang w:bidi="fa-IR"/>
          <w:color w:val="111111"/>
          <w:sz w:val="28"/>
          <w:szCs w:val="28"/>
          <w:rtl/>
        </w:rPr>
        <w:t xml:space="preserve">قیل : یا أبا جعفر وکیف یکون شیء أکثر من الملائکة ؟ قال : کما شاء الله عزّ وجلّ قال السائل : یا أبا جعفر، إنّی لو حدّثت بعض الشیعة بهذا الحدیث لأنکروه.</w:t>
      </w:r>
    </w:p>
    <w:p>
      <w:pPr>
        <w:pStyle w:val="BookText"/>
      </w:pPr>
      <w:r>
        <w:rPr>
          <w:rFonts w:ascii="IRNazanin" w:hAnsi="IRNazanin" w:eastAsia="IRNazanin" w:cs="IRNazanin"/>
          <w:lang w:bidi="fa-IR"/>
          <w:color w:val="111111"/>
          <w:sz w:val="28"/>
          <w:szCs w:val="28"/>
          <w:rtl/>
        </w:rPr>
        <w:t xml:space="preserve">قال : کیف ینکرونه؟ قال : یقولون: إنّ الملائکة علیهم السلام أکثر من الشیاطین.</w:t>
      </w:r>
    </w:p>
    <w:p>
      <w:pPr>
        <w:pStyle w:val="BookText"/>
      </w:pPr>
      <w:r>
        <w:rPr>
          <w:rFonts w:ascii="IRNazanin" w:hAnsi="IRNazanin" w:eastAsia="IRNazanin" w:cs="IRNazanin"/>
          <w:lang w:bidi="fa-IR"/>
          <w:color w:val="111111"/>
          <w:sz w:val="28"/>
          <w:szCs w:val="28"/>
          <w:rtl/>
        </w:rPr>
        <w:t xml:space="preserve">قال: صدقت، أفهم عنّی ما أقول: إنّه لیس من یوم ولا لیلة إلاّ وجمیع الجنّ والشیاطین تزور أئمّة الضلالة، ویزور إمام الهدی عددهم من الملائکة، حتّی إذا أتت لیلة القدر، فیهبط فیها من الملائکة إلی ولیّ الأمر، خلق الله - أو قال : قیّض الله - عزّ وجلّ من الشیاطین بعددهم، ثمّ زاروا ولیّ الضلالة فأتوه بالإفک والکذب</w:t>
      </w:r>
    </w:p>
    <w:p>
      <w:pPr>
        <w:pStyle w:val="BookText"/>
      </w:pPr>
      <w:r>
        <w:rPr>
          <w:rFonts w:ascii="IRNazanin" w:hAnsi="IRNazanin" w:eastAsia="IRNazanin" w:cs="IRNazanin"/>
          <w:lang w:bidi="fa-IR"/>
          <w:color w:val="111111"/>
          <w:sz w:val="28"/>
          <w:szCs w:val="28"/>
          <w:rtl/>
        </w:rPr>
        <w:t xml:space="preserve">حتّی لعلّه یصبح فیقول : رأیت کذا وکذا، فلو سأل ولیّ الأمر عن ذلک، لقال : رأیت شیطاناً أخبرک بکذا وکذا، حتّی یفسّر له تفسیراً ویعلّمه الضلالة الّتی هو علیها.</w:t>
      </w:r>
    </w:p>
    <w:p>
      <w:pPr>
        <w:pStyle w:val="BookText"/>
      </w:pPr>
      <w:r>
        <w:rPr>
          <w:rFonts w:ascii="IRNazanin" w:hAnsi="IRNazanin" w:eastAsia="IRNazanin" w:cs="IRNazanin"/>
          <w:lang w:bidi="fa-IR"/>
          <w:color w:val="111111"/>
          <w:sz w:val="28"/>
          <w:szCs w:val="28"/>
          <w:rtl/>
        </w:rPr>
        <w:t xml:space="preserve">وأیم الله إنّ من صدّق بلیلة القدر، لیعلم أنّها لنا خاصّة، لقول رسول الله صلّی الله علیه وآله لعلیّ علیه السلام حین دنا موته: «هذا ولیّکم من بعدی، فإن اتبعتموه رشدتم»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6" w:name="pg19425_207488"/>
    <w:bookmarkEnd w:id="106"/>
    <w:p>
      <w:pPr>
        <w:pStyle w:val="BookText"/>
      </w:pPr>
      <w:r>
        <w:rPr>
          <w:rFonts w:ascii="IRNazanin" w:hAnsi="IRNazanin" w:eastAsia="IRNazanin" w:cs="IRNazanin"/>
          <w:lang w:bidi="fa-IR"/>
          <w:color w:val="111111"/>
          <w:sz w:val="28"/>
          <w:szCs w:val="28"/>
          <w:rtl/>
        </w:rPr>
        <w:t xml:space="preserve">ولکن من لا یؤمن بما فی لیلة القدر منکر، ومن آمن بلیلة القدر ممّن علی غیر رأینا، فإنّه لا یسعه فی الصدق إلاّ أن یقول إنّها لنا، ومن لم یقل فإنّه کاذب ؛ إنّ الله عزّ وجلّ أعظم من أن ینزّل الأمر مع الرّوح والملائکة إلی کافر فاسق؛ فإن قال : إنّه ینزل إلی الخلیفة الّذی هو علیها، فلیس قولهم ذلک بشیء؛</w:t>
      </w:r>
    </w:p>
    <w:p>
      <w:pPr>
        <w:pStyle w:val="BookText"/>
      </w:pPr>
      <w:r>
        <w:rPr>
          <w:rFonts w:ascii="IRNazanin" w:hAnsi="IRNazanin" w:eastAsia="IRNazanin" w:cs="IRNazanin"/>
          <w:lang w:bidi="fa-IR"/>
          <w:color w:val="111111"/>
          <w:sz w:val="28"/>
          <w:szCs w:val="28"/>
          <w:rtl/>
        </w:rPr>
        <w:t xml:space="preserve">وإن قالوا: إنّه لیس ینزل إلی أحد، فلا یکون أن ینزل شیء إلی غیر شیء؛ وإن قالوا - وسیقولون : لیس هذا بشیء، فقد ضلّوا ضلالاً بعیداً .</w:t>
      </w:r>
      <w:r>
        <w:rPr>
          <w:rStyle w:val="FootnoteReference"/>
        </w:rPr>
        <w:footnoteReference w:id="734"/>
      </w:r>
    </w:p>
    <w:p>
      <w:pPr>
        <w:pStyle w:val="Heading4"/>
      </w:pPr>
      <w:bookmarkStart w:id="656" w:name="_Toc233"/>
      <w:r>
        <w:t>45 - باب ما ورد عنه علیه السلام فی سورة الإخلاص</w:t>
      </w:r>
      <w:bookmarkEnd w:id="656"/>
    </w:p>
    <w:p>
      <w:pPr>
        <w:pStyle w:val="BookText"/>
      </w:pPr>
      <w:r>
        <w:rPr>
          <w:rFonts w:ascii="Amiri" w:hAnsi="Amiri" w:eastAsia="Amiri" w:cs="Amiri"/>
          <w:lang w:bidi="ar-SA"/>
          <w:color w:val="111111"/>
          <w:sz w:val="28"/>
          <w:szCs w:val="28"/>
          <w:rtl/>
        </w:rPr>
        <w:t xml:space="preserve">«اللَّهُ الصَّمَدُ » : 2</w:t>
      </w:r>
    </w:p>
    <w:p>
      <w:pPr>
        <w:pStyle w:val="BookText"/>
      </w:pPr>
      <w:r>
        <w:rPr>
          <w:rFonts w:ascii="IRNazanin" w:hAnsi="IRNazanin" w:eastAsia="IRNazanin" w:cs="IRNazanin"/>
          <w:lang w:bidi="fa-IR"/>
          <w:color w:val="111111"/>
          <w:sz w:val="28"/>
          <w:szCs w:val="28"/>
          <w:rtl/>
        </w:rPr>
        <w:t xml:space="preserve">1- الکافی : علیّ بن محمّد، ومحمّد بن الحسن، عن سهل بن زیاد، عن محمّد ابن الولید - ولقبه شهاب الصیرفیّ - عن داود بن القاسم الجعفری، قال:</w:t>
      </w:r>
    </w:p>
    <w:p>
      <w:pPr>
        <w:pStyle w:val="BookText"/>
      </w:pPr>
      <w:r>
        <w:rPr>
          <w:rFonts w:ascii="IRNazanin" w:hAnsi="IRNazanin" w:eastAsia="IRNazanin" w:cs="IRNazanin"/>
          <w:lang w:bidi="fa-IR"/>
          <w:color w:val="111111"/>
          <w:sz w:val="28"/>
          <w:szCs w:val="28"/>
          <w:rtl/>
        </w:rPr>
        <w:t xml:space="preserve">قلت لأبی جعفر الثانی علیه السلام : جعلت فداک ، ما ««الصمد»</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وعن أبی جعفر الثانی علیه السلام: السیّد المصمود إلیه فی القلیل والکثیر - کما فی الخبر أعلاه -. وعن الصادق، عن آبائه، عن الحسین علیه السلام قال : الصمد: الّذی لا جوف له، والصمد: الّذی به انتهی سؤدده، والصمد: الّذی لا یأکل ولا یشرب، والصمد: الّذی لا ینام، والممد: الّذی لم یزل ولا یزال ، وعن الباقر علیه السلام کان محمّد بن الحنفیة یقول: الصمد: القائم بنفسه الغنیّ عن غیره، وقال غیره : الصمد: المتعالی عن الکون والفساد، والصمد: الّذی لا یوصف بالتغایر، وعن الباقر علیه السلام: الصمد: السیّد المطاع الّذی لیس فوقه آمر ولا ناه ... وللمجلسی (ره) فی مرآة العقول: 2/ 60 بیان حوله، فراجع.</w:t>
      </w:r>
    </w:p>
    <w:p>
      <w:pPr>
        <w:pStyle w:val="BookText"/>
      </w:pPr>
      <w:r>
        <w:rPr>
          <w:rFonts w:ascii="IRNazanin" w:hAnsi="IRNazanin" w:eastAsia="IRNazanin" w:cs="IRNazanin"/>
          <w:lang w:bidi="fa-IR"/>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السیّد المصمود إلیه فی القلیل والکثیر .</w:t>
      </w:r>
    </w:p>
    <w:p>
      <w:pPr>
        <w:pStyle w:val="BookText"/>
      </w:pPr>
      <w:r>
        <w:rPr>
          <w:rFonts w:ascii="IRNazanin" w:hAnsi="IRNazanin" w:eastAsia="IRNazanin" w:cs="IRNazanin"/>
          <w:lang w:bidi="fa-IR"/>
          <w:color w:val="111111"/>
          <w:sz w:val="28"/>
          <w:szCs w:val="28"/>
          <w:rtl/>
        </w:rPr>
        <w:t xml:space="preserve">التوحید، معانی الأخبار : الدقّاق، عن الکلینی، عن علاّن، عن سهل (مثله)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2- تحف العقول : قال داود بن القاسم: سألته عن «الصمد» ؟</w:t>
      </w:r>
    </w:p>
    <w:p>
      <w:pPr>
        <w:pStyle w:val="BookText"/>
      </w:pPr>
      <w:r>
        <w:rPr>
          <w:rFonts w:ascii="IRNazanin" w:hAnsi="IRNazanin" w:eastAsia="IRNazanin" w:cs="IRNazanin"/>
          <w:lang w:bidi="fa-IR"/>
          <w:color w:val="111111"/>
          <w:sz w:val="28"/>
          <w:szCs w:val="28"/>
          <w:rtl/>
        </w:rPr>
        <w:t xml:space="preserve">فقال علیه السلام: الذی لا سُرّة</w:t>
      </w:r>
      <w:r>
        <w:rPr>
          <w:rStyle w:val="FootnoteReference"/>
        </w:rPr>
        <w:footnoteReference w:id="737"/>
      </w: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قلت: فإنّهم یقولون: إنّه الّذی لا جوف له؟</w:t>
      </w:r>
    </w:p>
    <w:p>
      <w:pPr>
        <w:pStyle w:val="BookText"/>
      </w:pPr>
      <w:r>
        <w:rPr>
          <w:rFonts w:ascii="IRNazanin" w:hAnsi="IRNazanin" w:eastAsia="IRNazanin" w:cs="IRNazanin"/>
          <w:lang w:bidi="fa-IR"/>
          <w:color w:val="111111"/>
          <w:sz w:val="28"/>
          <w:szCs w:val="28"/>
          <w:rtl/>
        </w:rPr>
        <w:t xml:space="preserve">فقال علیه السلام : کلّ ذی جوف له سرّة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r>
        <w:rPr>
          <w:rStyle w:val="FootnoteReference"/>
        </w:rPr>
        <w:footnoteReference w:id="739"/>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7" w:name="pg19425_207490"/>
    <w:bookmarkEnd w:id="107"/>
    <w:p>
      <w:pPr>
        <w:pStyle w:val="Heading3"/>
      </w:pPr>
      <w:bookmarkStart w:id="657" w:name="_Toc234"/>
      <w:r>
        <w:t>21- أبواب أدعیته وصلواته وتسبیحه علیه السلام</w:t>
      </w:r>
      <w:bookmarkEnd w:id="657"/>
    </w:p>
    <w:p>
      <w:pPr>
        <w:pStyle w:val="Heading4"/>
      </w:pPr>
      <w:bookmarkStart w:id="658" w:name="_Toc235"/>
      <w:r>
        <w:t>1- باب دعائه علیه السلام فی حال القنوت</w:t>
      </w:r>
      <w:bookmarkEnd w:id="658"/>
    </w:p>
    <w:p>
      <w:pPr>
        <w:pStyle w:val="Heading5"/>
      </w:pPr>
      <w:bookmarkStart w:id="659" w:name="_Toc236"/>
      <w:r>
        <w:t>الأخبار: الأصحاب</w:t>
      </w:r>
      <w:bookmarkEnd w:id="659"/>
    </w:p>
    <w:p>
      <w:pPr>
        <w:pStyle w:val="BookText"/>
      </w:pPr>
      <w:r>
        <w:rPr>
          <w:rFonts w:ascii="IRNazanin" w:hAnsi="IRNazanin" w:eastAsia="IRNazanin" w:cs="IRNazanin"/>
          <w:lang w:bidi="fa-IR"/>
          <w:color w:val="111111"/>
          <w:sz w:val="28"/>
          <w:szCs w:val="28"/>
          <w:rtl/>
        </w:rPr>
        <w:t xml:space="preserve">1- مهج الدعوات : قال السیّد (ره) : وجدت فی الأصل الّذی نقلت منه هذه القنوتات، ما هذا لفظه: ممّا یأتی ذکره بغیر إسناد؛ ثمّ وجدت بعد سطر :</w:t>
      </w:r>
    </w:p>
    <w:p>
      <w:pPr>
        <w:pStyle w:val="BookText"/>
      </w:pPr>
      <w:r>
        <w:rPr>
          <w:rFonts w:ascii="IRNazanin" w:hAnsi="IRNazanin" w:eastAsia="IRNazanin" w:cs="IRNazanin"/>
          <w:lang w:bidi="fa-IR"/>
          <w:color w:val="111111"/>
          <w:sz w:val="28"/>
          <w:szCs w:val="28"/>
          <w:rtl/>
        </w:rPr>
        <w:t xml:space="preserve">هذه القنوتات إسنادها فی کتاب «عمل رجب وشعبان وشهر رمضان» .</w:t>
      </w:r>
    </w:p>
    <w:p>
      <w:pPr>
        <w:pStyle w:val="BookText"/>
      </w:pPr>
      <w:r>
        <w:rPr>
          <w:rFonts w:ascii="IRNazanin" w:hAnsi="IRNazanin" w:eastAsia="IRNazanin" w:cs="IRNazanin"/>
          <w:lang w:bidi="fa-IR"/>
          <w:color w:val="111111"/>
          <w:sz w:val="28"/>
          <w:szCs w:val="28"/>
          <w:rtl/>
        </w:rPr>
        <w:t xml:space="preserve">تألیف أحمد بن محمّد بن عبید الله بن عیّاش</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وذکر الآغا بزرگ الکتب الثلاث فی الذریعة : 15/ 344رقم 2206، 2207وص 346رقم 2219.</w:t>
      </w:r>
    </w:p>
    <w:p>
      <w:pPr>
        <w:pStyle w:val="BookText"/>
      </w:pPr>
      <w:r>
        <w:rPr>
          <w:rFonts w:ascii="IRNazanin" w:hAnsi="IRNazanin" w:eastAsia="IRNazanin" w:cs="IRNazanin"/>
          <w:lang w:bidi="fa-IR"/>
          <w:color w:val="111111"/>
          <w:sz w:val="28"/>
          <w:szCs w:val="28"/>
          <w:rtl/>
        </w:rPr>
        <w:t xml:space="preserve">رحمه الله فقال :</w:t>
      </w:r>
    </w:p>
    <w:p>
      <w:pPr>
        <w:pStyle w:val="BookText"/>
      </w:pPr>
      <w:r>
        <w:rPr>
          <w:rFonts w:ascii="IRNazanin" w:hAnsi="IRNazanin" w:eastAsia="IRNazanin" w:cs="IRNazanin"/>
          <w:lang w:bidi="fa-IR"/>
          <w:color w:val="111111"/>
          <w:sz w:val="28"/>
          <w:szCs w:val="28"/>
          <w:rtl/>
        </w:rPr>
        <w:t xml:space="preserve">حدّثنی أبو الطیّب الحسن بن أحمد بن محمّد بن عمر بن عبدالله بن الصباح القزوینیّ، وأبو الصباح محمّد بن أحمد بن محمّد بن عبدالرحمان البغدادیّ الکاتبان، قالا: ... وکان فی المدرج قنوتات موالینا الأئمّة علیهم السلام وفیه قنوت مولانا أبی محمّد الحسن بن أمیر المؤمنین علیهما السلام أملاها علینا من حفظه، فکتبناها علی ما سطّر فی هذه المدرجة، وقال : احتفظوا بها کما تحتفظون بمهمّات الدّین، وعزمات ربّ العالمین جلّ وعزّ، وفیها بلاغ إلی حین ....</w:t>
      </w:r>
    </w:p>
    <w:p>
      <w:pPr>
        <w:pStyle w:val="BookText"/>
      </w:pPr>
      <w:r>
        <w:rPr>
          <w:rFonts w:ascii="IRNazanin" w:hAnsi="IRNazanin" w:eastAsia="IRNazanin" w:cs="IRNazanin"/>
          <w:lang w:bidi="fa-IR"/>
          <w:color w:val="111111"/>
          <w:sz w:val="28"/>
          <w:szCs w:val="28"/>
          <w:rtl/>
        </w:rPr>
        <w:t xml:space="preserve">قنوت الإمام محمّد بن علیّ بن موسی علیهم السلام :</w:t>
      </w:r>
    </w:p>
    <w:p>
      <w:pPr>
        <w:pStyle w:val="BookText"/>
      </w:pPr>
      <w:r>
        <w:rPr>
          <w:rFonts w:ascii="Amiri" w:hAnsi="Amiri" w:eastAsia="Amiri" w:cs="Amiri"/>
          <w:lang w:bidi="ar-SA"/>
          <w:color w:val="111111"/>
          <w:sz w:val="28"/>
          <w:szCs w:val="28"/>
          <w:rtl/>
        </w:rPr>
        <w:t xml:space="preserve">:[ اللّهمّ] منائحک</w:t>
      </w:r>
      <w:r>
        <w:rPr>
          <w:rStyle w:val="FootnoteReference"/>
        </w:rPr>
        <w:footnoteReference w:id="741"/>
      </w:r>
      <w:r>
        <w:rPr>
          <w:rFonts w:ascii="IRNazanin" w:hAnsi="IRNazanin" w:eastAsia="IRNazanin" w:cs="IRNazanin"/>
          <w:lang w:bidi="fa-IR"/>
          <w:color w:val="111111"/>
          <w:sz w:val="28"/>
          <w:szCs w:val="28"/>
          <w:rtl/>
        </w:rPr>
        <w:t xml:space="preserve">متتابعة، وأیادیک</w:t>
      </w:r>
      <w:r>
        <w:rPr>
          <w:rStyle w:val="FootnoteReference"/>
        </w:rPr>
        <w:footnoteReference w:id="742"/>
      </w:r>
      <w:r>
        <w:rPr>
          <w:rFonts w:ascii="IRNazanin" w:hAnsi="IRNazanin" w:eastAsia="IRNazanin" w:cs="IRNazanin"/>
          <w:lang w:bidi="fa-IR"/>
          <w:color w:val="111111"/>
          <w:sz w:val="28"/>
          <w:szCs w:val="28"/>
          <w:rtl/>
        </w:rPr>
        <w:t xml:space="preserve">متوالیة، ونعمک سابغة، وشکرنا قصیر ، وحمدنا یسیر، وأنت بالتعطّف علی من أعترف جدیر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وقد غصّ أهل الحقّ بالریق، وارتبک أهل الصدق فی المضیق، وأنت اللّهمّ بعبادک وذوی الرغبة إلیک شفیق، وبإجابة دعائهم وتعجیل الفرج عنهم حقیق.</w:t>
      </w:r>
    </w:p>
    <w:p>
      <w:pPr>
        <w:pStyle w:val="BookText"/>
      </w:pPr>
      <w:r>
        <w:rPr>
          <w:rFonts w:ascii="IRNazanin" w:hAnsi="IRNazanin" w:eastAsia="IRNazanin" w:cs="IRNazanin"/>
          <w:lang w:bidi="fa-IR"/>
          <w:color w:val="111111"/>
          <w:sz w:val="28"/>
          <w:szCs w:val="28"/>
          <w:rtl/>
        </w:rPr>
        <w:t xml:space="preserve">اللّهمّ صلّ علی محمّد وآل محمّد وبادرنا منک بالعون الّذی لا خذلان بعده، والنصر الّذی لا باطل یتکأّده</w:t>
      </w:r>
      <w:r>
        <w:rPr>
          <w:rStyle w:val="FootnoteReference"/>
        </w:rPr>
        <w:footnoteReference w:id="743"/>
      </w:r>
      <w:r>
        <w:rPr>
          <w:rFonts w:ascii="IRNazanin" w:hAnsi="IRNazanin" w:eastAsia="IRNazanin" w:cs="IRNazanin"/>
          <w:lang w:bidi="fa-IR"/>
          <w:color w:val="111111"/>
          <w:sz w:val="28"/>
          <w:szCs w:val="28"/>
          <w:rtl/>
        </w:rPr>
        <w:t xml:space="preserve">، وأتح</w:t>
      </w:r>
      <w:r>
        <w:rPr>
          <w:rStyle w:val="FootnoteReference"/>
        </w:rPr>
        <w:footnoteReference w:id="744"/>
      </w:r>
      <w:r>
        <w:rPr>
          <w:rFonts w:ascii="Amiri" w:hAnsi="Amiri" w:eastAsia="Amiri" w:cs="Amiri"/>
          <w:lang w:bidi="ar-SA"/>
          <w:color w:val="111111"/>
          <w:sz w:val="28"/>
          <w:szCs w:val="28"/>
          <w:rtl/>
        </w:rPr>
        <w:t xml:space="preserve">لنا من لدنک متاحاً فیّاحاً</w:t>
      </w:r>
      <w:r>
        <w:rPr>
          <w:rStyle w:val="FootnoteReference"/>
        </w:rPr>
        <w:footnoteReference w:id="745"/>
      </w:r>
      <w:r>
        <w:rPr>
          <w:rFonts w:ascii="IRNazanin" w:hAnsi="IRNazanin" w:eastAsia="IRNazanin" w:cs="IRNazanin"/>
          <w:lang w:bidi="fa-IR"/>
          <w:color w:val="111111"/>
          <w:sz w:val="28"/>
          <w:szCs w:val="28"/>
          <w:rtl/>
        </w:rPr>
        <w:t xml:space="preserve">، یأمن فیه ولیّک، ویخیب فیه عدوّک، وتقام فیه معالمک، وتظهر فیه أوامرک، وتنکفّ</w:t>
      </w:r>
      <w:r>
        <w:rPr>
          <w:rStyle w:val="FootnoteReference"/>
        </w:rPr>
        <w:footnoteReference w:id="746"/>
      </w:r>
      <w:r>
        <w:rPr>
          <w:rFonts w:ascii="IRNazanin" w:hAnsi="IRNazanin" w:eastAsia="IRNazanin" w:cs="IRNazanin"/>
          <w:lang w:bidi="fa-IR"/>
          <w:color w:val="111111"/>
          <w:sz w:val="28"/>
          <w:szCs w:val="28"/>
          <w:rtl/>
        </w:rPr>
        <w:t xml:space="preserve">فیه عوادی عداتک.</w:t>
      </w:r>
    </w:p>
    <w:p>
      <w:pPr>
        <w:pStyle w:val="BookText"/>
      </w:pPr>
      <w:r>
        <w:rPr>
          <w:rFonts w:ascii="IRNazanin" w:hAnsi="IRNazanin" w:eastAsia="IRNazanin" w:cs="IRNazanin"/>
          <w:lang w:bidi="fa-IR"/>
          <w:color w:val="111111"/>
          <w:sz w:val="28"/>
          <w:szCs w:val="28"/>
          <w:rtl/>
        </w:rPr>
        <w:t xml:space="preserve">اللّهمّ بادرنا منک بدار الرّحمة، وبادر أعدائک من بأسک بدار النقمة.</w:t>
      </w:r>
    </w:p>
    <w:p>
      <w:pPr>
        <w:pStyle w:val="BookText"/>
      </w:pPr>
      <w:r>
        <w:rPr>
          <w:rFonts w:ascii="IRNazanin" w:hAnsi="IRNazanin" w:eastAsia="IRNazanin" w:cs="IRNazanin"/>
          <w:lang w:bidi="fa-IR"/>
          <w:color w:val="111111"/>
          <w:sz w:val="28"/>
          <w:szCs w:val="28"/>
          <w:rtl/>
        </w:rPr>
        <w:t xml:space="preserve">اللّهمّ أعنّا وأغثنا، وارفع نقمتک عنّا، وأحلّها بالقوم الظالمین».</w:t>
      </w:r>
    </w:p>
    <w:p>
      <w:pPr>
        <w:pStyle w:val="BookText"/>
      </w:pPr>
      <w:r>
        <w:rPr>
          <w:rFonts w:ascii="IRNazanin" w:hAnsi="IRNazanin" w:eastAsia="IRNazanin" w:cs="IRNazanin"/>
          <w:lang w:bidi="fa-IR"/>
          <w:color w:val="111111"/>
          <w:sz w:val="28"/>
          <w:szCs w:val="28"/>
          <w:rtl/>
        </w:rPr>
        <w:t xml:space="preserve">ودعا فی قنونه:</w:t>
      </w:r>
    </w:p>
    <w:p>
      <w:pPr>
        <w:pStyle w:val="BookText"/>
      </w:pPr>
      <w:r>
        <w:rPr>
          <w:rFonts w:ascii="Amiri" w:hAnsi="Amiri" w:eastAsia="Amiri" w:cs="Amiri"/>
          <w:lang w:bidi="ar-SA"/>
          <w:color w:val="111111"/>
          <w:sz w:val="28"/>
          <w:szCs w:val="28"/>
          <w:rtl/>
        </w:rPr>
        <w:t xml:space="preserve">اللّهمّ أنت الأوّل بلا أوّلیّة معدودة، والآخر بلا آخریّة محدودة، أنشأتنا لا لعلّة أقتساراً</w:t>
      </w:r>
      <w:r>
        <w:rPr>
          <w:rStyle w:val="FootnoteReference"/>
        </w:rPr>
        <w:footnoteReference w:id="747"/>
      </w:r>
      <w:r>
        <w:rPr>
          <w:rFonts w:ascii="IRNazanin" w:hAnsi="IRNazanin" w:eastAsia="IRNazanin" w:cs="IRNazanin"/>
          <w:lang w:bidi="fa-IR"/>
          <w:color w:val="111111"/>
          <w:sz w:val="28"/>
          <w:szCs w:val="28"/>
          <w:rtl/>
        </w:rPr>
        <w:t xml:space="preserve">، واخترعتنا لا لحاجة اقتداراً، وأبتدعتنا بحکمتک اختیاراً، وبلوتنا بأمرک و نهیک اختباراً، وأیّدتنا بالآلات، ومنحتنا بالأدوات، وکلّفتنا الطاقة، وجشّمتنا</w:t>
      </w:r>
      <w:r>
        <w:rPr>
          <w:rStyle w:val="FootnoteReference"/>
        </w:rPr>
        <w:footnoteReference w:id="748"/>
      </w:r>
      <w:r>
        <w:rPr>
          <w:rFonts w:ascii="IRNazanin" w:hAnsi="IRNazanin" w:eastAsia="IRNazanin" w:cs="IRNazanin"/>
          <w:lang w:bidi="fa-IR"/>
          <w:color w:val="111111"/>
          <w:sz w:val="28"/>
          <w:szCs w:val="28"/>
          <w:rtl/>
        </w:rPr>
        <w:t xml:space="preserve">الطاعة، فأمرت تخییراً، ونهیت تحذیراً، وخوّلت کثیراً، وسألت یسیراً، فعمی</w:t>
      </w:r>
    </w:p>
    <w:p>
      <w:pPr>
        <w:pStyle w:val="BookText"/>
      </w:pPr>
      <w:r>
        <w:rPr>
          <w:rFonts w:ascii="IRNazanin" w:hAnsi="IRNazanin" w:eastAsia="IRNazanin" w:cs="IRNazanin"/>
          <w:lang w:bidi="fa-IR"/>
          <w:color w:val="111111"/>
          <w:sz w:val="28"/>
          <w:szCs w:val="28"/>
          <w:rtl/>
        </w:rPr>
        <w:t xml:space="preserve">أمرک فحلّمت، وجهل قدرک فتکرّمت.</w:t>
      </w:r>
    </w:p>
    <w:p>
      <w:pPr>
        <w:pStyle w:val="BookText"/>
      </w:pPr>
      <w:r>
        <w:rPr>
          <w:rFonts w:ascii="IRNazanin" w:hAnsi="IRNazanin" w:eastAsia="IRNazanin" w:cs="IRNazanin"/>
          <w:lang w:bidi="fa-IR"/>
          <w:color w:val="111111"/>
          <w:sz w:val="28"/>
          <w:szCs w:val="28"/>
          <w:rtl/>
        </w:rPr>
        <w:t xml:space="preserve">فأنت ربّ العزّة والبهاء، والعظمة والکبریاء، والإحسان والنّعماء، والمنّ والآلاء، والمنح والعطاء، والإنجاز والوفاء، لا تحیط القلوب لک بکنه</w:t>
      </w:r>
      <w:r>
        <w:rPr>
          <w:rStyle w:val="FootnoteReference"/>
        </w:rPr>
        <w:footnoteReference w:id="749"/>
      </w:r>
      <w:r>
        <w:rPr>
          <w:rFonts w:ascii="IRNazanin" w:hAnsi="IRNazanin" w:eastAsia="IRNazanin" w:cs="IRNazanin"/>
          <w:lang w:bidi="fa-IR"/>
          <w:color w:val="111111"/>
          <w:sz w:val="28"/>
          <w:szCs w:val="28"/>
          <w:rtl/>
        </w:rPr>
        <w:t xml:space="preserve">، ولا تدرک</w:t>
      </w:r>
    </w:p>
    <w:p>
      <w:pPr>
        <w:pStyle w:val="BookText"/>
      </w:pPr>
      <w:r>
        <w:rPr>
          <w:rFonts w:ascii="IRNazanin" w:hAnsi="IRNazanin" w:eastAsia="IRNazanin" w:cs="IRNazanin"/>
          <w:lang w:bidi="fa-IR"/>
          <w:color w:val="111111"/>
          <w:sz w:val="28"/>
          <w:szCs w:val="28"/>
          <w:rtl/>
        </w:rPr>
        <w:t xml:space="preserve">الأوهام لک صفة، ولا یشبهک شیء من خلقک، ولا یمثّل بک شیء من صنعتک، تبارکت أن تحسّ أو تمسّ، أو تدرک الحواسّ الخمس، وأنّی یدرک مخلوق خالقه، وتعالیت یا إلهی عمّا یقول الظالمون علوّاً کبیراً </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أدل</w:t>
      </w:r>
      <w:r>
        <w:rPr>
          <w:rStyle w:val="FootnoteReference"/>
        </w:rPr>
        <w:footnoteReference w:id="751"/>
      </w:r>
      <w:r>
        <w:rPr>
          <w:rFonts w:ascii="IRNazanin" w:hAnsi="IRNazanin" w:eastAsia="IRNazanin" w:cs="IRNazanin"/>
          <w:lang w:bidi="fa-IR"/>
          <w:color w:val="111111"/>
          <w:sz w:val="28"/>
          <w:szCs w:val="28"/>
          <w:rtl/>
        </w:rPr>
        <w:t xml:space="preserve">لأولیائک من أعدائک الظالمین الباغین الناکثین القاسطین المارقین الّذین أضلّوا عبادک، وحرّفوا کتابک، وبذّلوا أحکامک، وجحدوا حقّک، وجلسوا مجالس أولیائک جرأة منهم علیک، وظلماً منهم لأهل بیت نبیّک علیهم سلامک</w:t>
      </w:r>
    </w:p>
    <w:p>
      <w:pPr>
        <w:pStyle w:val="BookText"/>
      </w:pPr>
      <w:r>
        <w:rPr>
          <w:rFonts w:ascii="IRNazanin" w:hAnsi="IRNazanin" w:eastAsia="IRNazanin" w:cs="IRNazanin"/>
          <w:lang w:bidi="fa-IR"/>
          <w:color w:val="111111"/>
          <w:sz w:val="28"/>
          <w:szCs w:val="28"/>
          <w:rtl/>
        </w:rPr>
        <w:t xml:space="preserve">وصلواتک ورحمتک وبرکاتک ، فضلّوا وأضلّوا خلقک، وهتکوا حجاب سترک</w:t>
      </w:r>
      <w:r>
        <w:rPr>
          <w:rStyle w:val="FootnoteReference"/>
        </w:rPr>
        <w:footnoteReference w:id="752"/>
      </w:r>
      <w:r>
        <w:rPr>
          <w:rFonts w:ascii="Amiri" w:hAnsi="Amiri" w:eastAsia="Amiri" w:cs="Amiri"/>
          <w:lang w:bidi="ar-SA"/>
          <w:color w:val="111111"/>
          <w:sz w:val="28"/>
          <w:szCs w:val="28"/>
          <w:rtl/>
        </w:rPr>
        <w:t xml:space="preserve">عن عبادک، واتّخذوا اللّهمّ مالک دُولاً </w:t>
      </w:r>
      <w:r>
        <w:rPr>
          <w:rStyle w:val="FootnoteReference"/>
        </w:rPr>
        <w:footnoteReference w:id="753"/>
      </w:r>
      <w:r>
        <w:rPr>
          <w:rFonts w:ascii="IRNazanin" w:hAnsi="IRNazanin" w:eastAsia="IRNazanin" w:cs="IRNazanin"/>
          <w:lang w:bidi="fa-IR"/>
          <w:color w:val="111111"/>
          <w:sz w:val="28"/>
          <w:szCs w:val="28"/>
          <w:rtl/>
        </w:rPr>
        <w:t xml:space="preserve">، وعبادک خولاً </w:t>
      </w:r>
      <w:r>
        <w:rPr>
          <w:rStyle w:val="FootnoteReference"/>
        </w:rPr>
        <w:footnoteReference w:id="754"/>
      </w:r>
      <w:r>
        <w:rPr>
          <w:rFonts w:ascii="IRNazanin" w:hAnsi="IRNazanin" w:eastAsia="IRNazanin" w:cs="IRNazanin"/>
          <w:lang w:bidi="fa-IR"/>
          <w:color w:val="111111"/>
          <w:sz w:val="28"/>
          <w:szCs w:val="28"/>
          <w:rtl/>
        </w:rPr>
        <w:t xml:space="preserve">، وترکوا اللّهمّ عالم أرضک</w:t>
      </w:r>
    </w:p>
    <w:p>
      <w:pPr>
        <w:pStyle w:val="BookText"/>
      </w:pPr>
      <w:r>
        <w:rPr>
          <w:rFonts w:ascii="IRNazanin" w:hAnsi="IRNazanin" w:eastAsia="IRNazanin" w:cs="IRNazanin"/>
          <w:lang w:bidi="fa-IR"/>
          <w:color w:val="111111"/>
          <w:sz w:val="28"/>
          <w:szCs w:val="28"/>
          <w:rtl/>
        </w:rPr>
        <w:t xml:space="preserve">فی بکماء عمیاء ظلماء مدلهمّة</w:t>
      </w:r>
      <w:r>
        <w:rPr>
          <w:rStyle w:val="FootnoteReference"/>
        </w:rPr>
        <w:footnoteReference w:id="755"/>
      </w:r>
      <w:r>
        <w:rPr>
          <w:rFonts w:ascii="IRNazanin" w:hAnsi="IRNazanin" w:eastAsia="IRNazanin" w:cs="IRNazanin"/>
          <w:lang w:bidi="fa-IR"/>
          <w:color w:val="111111"/>
          <w:sz w:val="28"/>
          <w:szCs w:val="28"/>
          <w:rtl/>
        </w:rPr>
        <w:t xml:space="preserve">، فأعینهم مفتوحة، وقلوبهم عمیّة، ولم تبق لهم اللّهمّ علیک من حجّة، لقد حذّرت اللّهمّ عذابک، وبیّنت نکالک</w:t>
      </w:r>
      <w:r>
        <w:rPr>
          <w:rStyle w:val="FootnoteReference"/>
        </w:rPr>
        <w:footnoteReference w:id="756"/>
      </w:r>
      <w:r>
        <w:rPr>
          <w:rFonts w:ascii="IRNazanin" w:hAnsi="IRNazanin" w:eastAsia="IRNazanin" w:cs="IRNazanin"/>
          <w:lang w:bidi="fa-IR"/>
          <w:color w:val="111111"/>
          <w:sz w:val="28"/>
          <w:szCs w:val="28"/>
          <w:rtl/>
        </w:rPr>
        <w:t xml:space="preserve">، ووعدت المطیعین إحسانک، وقدّمت إلیهم بالنّذر، فآمنت طائفة .</w:t>
      </w:r>
    </w:p>
    <w:p>
      <w:pPr>
        <w:pStyle w:val="BookText"/>
      </w:pPr>
      <w:r>
        <w:rPr>
          <w:rFonts w:ascii="IRNazanin" w:hAnsi="IRNazanin" w:eastAsia="IRNazanin" w:cs="IRNazanin"/>
          <w:lang w:bidi="fa-IR"/>
          <w:color w:val="111111"/>
          <w:sz w:val="28"/>
          <w:szCs w:val="28"/>
          <w:rtl/>
        </w:rPr>
        <w:t xml:space="preserve">وأیّدت اللّهمّ الّذین آمنوا علی عدوّک، وعدوّ أولیائک، فأصبحوا ظاهرین، وإلی الحقّ داعین، وللإمام المنتظر القائم بالقسط تابعین، وجدّد اللّهمّ علی أعدائک وأعدائهم نارک، وعذابک الّذی لا تدفعه عن القوم الظالمین.</w:t>
      </w:r>
    </w:p>
    <w:p>
      <w:pPr>
        <w:pStyle w:val="BookText"/>
      </w:pPr>
      <w:r>
        <w:rPr>
          <w:rFonts w:ascii="IRNazanin" w:hAnsi="IRNazanin" w:eastAsia="IRNazanin" w:cs="IRNazanin"/>
          <w:lang w:bidi="fa-IR"/>
          <w:color w:val="111111"/>
          <w:sz w:val="28"/>
          <w:szCs w:val="28"/>
          <w:rtl/>
        </w:rPr>
        <w:t xml:space="preserve">اللّهمّ صلّ علی محمّد وآل محمّد، وقوّ ضعف المخلصین لک بالمحبّة ، المشایعین لنا بالموالات، المتّبعین لنا بالتصدیق والعمل، المؤازرین لنا بالمواساة فینا، المحیین ذکرنا عند اجتماعهم، وشدّد اللّهمّ رکنهم، وسدّد لهم اللّهمّ دینهم الّذی أرتضیته لهم، وأتمم علیهم نعمتک، وخلّصهم وأستخلصهم، وسدّ اللّهمّ فقرهم، والمم اللّهمّ شعث فاقتهم، واغفر اللّهمّ ذنوبهم وخطایاهم، ولا تزغ</w:t>
      </w:r>
    </w:p>
    <w:p>
      <w:pPr>
        <w:pStyle w:val="BookText"/>
      </w:pPr>
      <w:r>
        <w:rPr>
          <w:rFonts w:ascii="IRNazanin" w:hAnsi="IRNazanin" w:eastAsia="IRNazanin" w:cs="IRNazanin"/>
          <w:lang w:bidi="fa-IR"/>
          <w:color w:val="111111"/>
          <w:sz w:val="28"/>
          <w:szCs w:val="28"/>
          <w:rtl/>
        </w:rPr>
        <w:t xml:space="preserve">قلوبهم بعد إذ هدیتهم</w:t>
      </w:r>
      <w:r>
        <w:rPr>
          <w:rStyle w:val="FootnoteReference"/>
        </w:rPr>
        <w:footnoteReference w:id="757"/>
      </w:r>
      <w:r>
        <w:rPr>
          <w:rFonts w:ascii="IRNazanin" w:hAnsi="IRNazanin" w:eastAsia="IRNazanin" w:cs="IRNazanin"/>
          <w:lang w:bidi="fa-IR"/>
          <w:color w:val="111111"/>
          <w:sz w:val="28"/>
          <w:szCs w:val="28"/>
          <w:rtl/>
        </w:rPr>
        <w:t xml:space="preserve">، ولا تخلّهم أی ربّ بمعصیتهم، واحفظ لهم ما منحتهم به من الطهارة بولایة أولیائک، والبراءة من أعدائک، إنّک سمیع مجیب ؛</w:t>
      </w:r>
    </w:p>
    <w:p>
      <w:pPr>
        <w:pStyle w:val="BookText"/>
      </w:pPr>
      <w:r>
        <w:rPr>
          <w:rFonts w:ascii="IRNazanin" w:hAnsi="IRNazanin" w:eastAsia="IRNazanin" w:cs="IRNazanin"/>
          <w:lang w:bidi="fa-IR"/>
          <w:color w:val="111111"/>
          <w:sz w:val="28"/>
          <w:szCs w:val="28"/>
          <w:rtl/>
        </w:rPr>
        <w:t xml:space="preserve">وصلّی الله علی محمّد وآله الطاهرین أجمعین». .</w:t>
      </w:r>
    </w:p>
    <w:p>
      <w:pPr>
        <w:pStyle w:val="BookText"/>
      </w:pPr>
      <w:r>
        <w:rPr>
          <w:rFonts w:ascii="IRNazanin" w:hAnsi="IRNazanin" w:eastAsia="IRNazanin" w:cs="IRNazanin"/>
          <w:lang w:bidi="fa-IR"/>
          <w:color w:val="111111"/>
          <w:sz w:val="28"/>
          <w:szCs w:val="28"/>
          <w:rtl/>
        </w:rPr>
        <w:t xml:space="preserve">البلد الأمین : مرسلاً (مثله) .</w:t>
      </w:r>
      <w:r>
        <w:rPr>
          <w:rStyle w:val="FootnoteReference"/>
        </w:rPr>
        <w:footnoteReference w:id="758"/>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8" w:name="pg19425_207493"/>
    <w:bookmarkEnd w:id="108"/>
    <w:p>
      <w:pPr>
        <w:pStyle w:val="Heading4"/>
      </w:pPr>
      <w:bookmarkStart w:id="660" w:name="_Toc237"/>
      <w:r>
        <w:t>2- باب دعائه علیه السلام إذا انصرف من صلاة مکتوبة</w:t>
      </w:r>
      <w:bookmarkEnd w:id="660"/>
    </w:p>
    <w:p>
      <w:pPr>
        <w:pStyle w:val="Heading5"/>
      </w:pPr>
      <w:bookmarkStart w:id="661" w:name="_Toc238"/>
      <w:r>
        <w:t>الأخبار: الجواد علیه السلام</w:t>
      </w:r>
      <w:bookmarkEnd w:id="661"/>
    </w:p>
    <w:p>
      <w:pPr>
        <w:pStyle w:val="BookText"/>
      </w:pPr>
      <w:r>
        <w:rPr>
          <w:rFonts w:ascii="IRNazanin" w:hAnsi="IRNazanin" w:eastAsia="IRNazanin" w:cs="IRNazanin"/>
          <w:lang w:bidi="fa-IR"/>
          <w:color w:val="111111"/>
          <w:sz w:val="28"/>
          <w:szCs w:val="28"/>
          <w:rtl/>
        </w:rPr>
        <w:t xml:space="preserve">1- من لا یحضره الفقیه : روی عن محمّد بن الفرج أنّه قال :</w:t>
      </w:r>
    </w:p>
    <w:p>
      <w:pPr>
        <w:pStyle w:val="BookText"/>
      </w:pPr>
      <w:r>
        <w:rPr>
          <w:rFonts w:ascii="IRNazanin" w:hAnsi="IRNazanin" w:eastAsia="IRNazanin" w:cs="IRNazanin"/>
          <w:lang w:bidi="fa-IR"/>
          <w:color w:val="111111"/>
          <w:sz w:val="28"/>
          <w:szCs w:val="28"/>
          <w:rtl/>
        </w:rPr>
        <w:t xml:space="preserve">کتب إلی أبو جعفر محمّد بن علیّ الرضا علیهما السلام بهذا الدعاء وعلّمنیه</w:t>
      </w:r>
      <w:r>
        <w:rPr>
          <w:rStyle w:val="FootnoteReference"/>
        </w:rPr>
        <w:footnoteReference w:id="759"/>
      </w:r>
      <w:r>
        <w:rPr>
          <w:rFonts w:ascii="IRNazanin" w:hAnsi="IRNazanin" w:eastAsia="IRNazanin" w:cs="IRNazanin"/>
          <w:lang w:bidi="fa-IR"/>
          <w:color w:val="111111"/>
          <w:sz w:val="28"/>
          <w:szCs w:val="28"/>
          <w:rtl/>
        </w:rPr>
        <w:t xml:space="preserve">وقال :</w:t>
      </w:r>
    </w:p>
    <w:p>
      <w:pPr>
        <w:pStyle w:val="BookText"/>
      </w:pPr>
      <w:r>
        <w:rPr>
          <w:rFonts w:ascii="IRNazanin" w:hAnsi="IRNazanin" w:eastAsia="IRNazanin" w:cs="IRNazanin"/>
          <w:lang w:bidi="fa-IR"/>
          <w:color w:val="111111"/>
          <w:sz w:val="28"/>
          <w:szCs w:val="28"/>
          <w:rtl/>
        </w:rPr>
        <w:t xml:space="preserve">من دعا به فی دبر صلاة الفجر لم یلتمس حاجة إلاّ یسّرت له وکفاه الله ما أهمّه :</w:t>
      </w:r>
    </w:p>
    <w:p>
      <w:pPr>
        <w:pStyle w:val="BookText"/>
      </w:pPr>
      <w:r>
        <w:rPr>
          <w:rFonts w:ascii="Amiri" w:hAnsi="Amiri" w:eastAsia="Amiri" w:cs="Amiri"/>
          <w:lang w:bidi="ar-SA"/>
          <w:color w:val="111111"/>
          <w:sz w:val="28"/>
          <w:szCs w:val="28"/>
          <w:rtl/>
        </w:rPr>
        <w:t xml:space="preserve">«بسم الله وبالله وصلّی الله علی محمّد وآله، « وَأُفَوِّضُ أَمْرِی إِلَی اللَّهِ إِنَّ اللَّهَ بَصِیرٌ بِالْعِبَادِ * فَوَقَاهُ اللَّهُ سَیِّئَاتِ مَا مَکَرُوا »</w:t>
      </w:r>
      <w:r>
        <w:rPr>
          <w:rStyle w:val="FootnoteReference"/>
        </w:rPr>
        <w:footnoteReference w:id="760"/>
      </w:r>
      <w:r>
        <w:rPr>
          <w:rFonts w:ascii="Amiri" w:hAnsi="Amiri" w:eastAsia="Amiri" w:cs="Amiri"/>
          <w:lang w:bidi="ar-SA"/>
          <w:color w:val="111111"/>
          <w:sz w:val="28"/>
          <w:szCs w:val="28"/>
          <w:rtl/>
        </w:rPr>
        <w:t xml:space="preserve">، « لَا إِلَهَ إِلَّا أَنْتَ سُبْحَانَکَ إِنِّی کُنْتُ مِنَ الظَّالِمِینَ * فَاسْتَجَبْنَا لَهُ وَنَجَّیْنَاهُ مِنَ الْغَمِّ وَکَذَلِکَ نُنْجِی الْمُؤْمِنِینَ »</w:t>
      </w:r>
      <w:r>
        <w:rPr>
          <w:rStyle w:val="FootnoteReference"/>
        </w:rPr>
        <w:footnoteReference w:id="761"/>
      </w:r>
      <w:r>
        <w:rPr>
          <w:rFonts w:ascii="Amiri" w:hAnsi="Amiri" w:eastAsia="Amiri" w:cs="Amiri"/>
          <w:lang w:bidi="ar-SA"/>
          <w:color w:val="111111"/>
          <w:sz w:val="28"/>
          <w:szCs w:val="28"/>
          <w:rtl/>
        </w:rPr>
        <w:t xml:space="preserve">، « حَسْبُنَا اللَّهُ وَنِعْمَ الْوَکِیلُ *فَانْقَلَبُوا بِنِعْمَةٍ مِنَ اللَّهِ وَفَضْلٍ لَمْ یَمْسَسْهُمْ سُوءٌ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شاء الله لا حَول ولا قوّة إلاّ بالله، ما شاء الله لا ماشاء الناس، ما شاء الله وإن کره الناس، حسبی الربّ من المربربین، حسبی الخالق من المخلوقین، حسبی الرازق من المرزوقین، حسبی الّذی</w:t>
      </w:r>
      <w:r>
        <w:rPr>
          <w:rStyle w:val="FootnoteReference"/>
        </w:rPr>
        <w:footnoteReference w:id="763"/>
      </w:r>
      <w:r>
        <w:rPr>
          <w:rFonts w:ascii="IRNazanin" w:hAnsi="IRNazanin" w:eastAsia="IRNazanin" w:cs="IRNazanin"/>
          <w:lang w:bidi="fa-IR"/>
          <w:color w:val="111111"/>
          <w:sz w:val="28"/>
          <w:szCs w:val="28"/>
          <w:rtl/>
        </w:rPr>
        <w:t xml:space="preserve">لم یزل حسبی، حسبی من کان منذ کنت لم یزل حسبی</w:t>
      </w:r>
      <w:r>
        <w:rPr>
          <w:rStyle w:val="FootnoteReference"/>
        </w:rPr>
        <w:footnoteReference w:id="764"/>
      </w:r>
      <w:r>
        <w:rPr>
          <w:rFonts w:ascii="IRNazanin" w:hAnsi="IRNazanin" w:eastAsia="IRNazanin" w:cs="IRNazanin"/>
          <w:lang w:bidi="fa-IR"/>
          <w:color w:val="111111"/>
          <w:sz w:val="28"/>
          <w:szCs w:val="28"/>
          <w:rtl/>
        </w:rPr>
        <w:t xml:space="preserve">حسبی الله لا إله إلاّ هو علیه توکّلت وهو ربّ العرش العظیم».</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وأورده فی عدّة الداعی : 252 عن الرضا علیه السلام، وفی مصباح الکفعمی: 81 مثله ضمن دعاء طویل عن العسکری علیه السلام. وأخرجه فی البحار : 86/ 186ح48 عن الفقیه والکافی . تأتی ص335ح2 (قطعة منه).</w:t>
      </w:r>
    </w:p>
    <w:p>
      <w:pPr>
        <w:pStyle w:val="BookText"/>
      </w:pPr>
      <w:r>
        <w:rPr>
          <w:rFonts w:ascii="IRNazanin" w:hAnsi="IRNazanin" w:eastAsia="IRNazanin" w:cs="IRNazanin"/>
          <w:lang w:bidi="fa-IR"/>
          <w:color w:val="111111"/>
          <w:sz w:val="28"/>
          <w:szCs w:val="28"/>
          <w:rtl/>
        </w:rPr>
        <w:t xml:space="preserve">2- ومنه : وقال علیه السلام: إذا انصرفت من صلاة مکتوبة ، فقل :</w:t>
      </w:r>
    </w:p>
    <w:p>
      <w:pPr>
        <w:pStyle w:val="BookText"/>
      </w:pPr>
      <w:r>
        <w:rPr>
          <w:rFonts w:ascii="Amiri" w:hAnsi="Amiri" w:eastAsia="Amiri" w:cs="Amiri"/>
          <w:lang w:bidi="ar-SA"/>
          <w:color w:val="111111"/>
          <w:sz w:val="28"/>
          <w:szCs w:val="28"/>
          <w:rtl/>
        </w:rPr>
        <w:t xml:space="preserve">«رضیت بالله ربّاً»، وبالإسلام دیناً، وبالقرآن کتاباً، وبمحمّد نبیّاً، وبعلیّ ولیّاً، والحسن، والحسین، وعلیّ بن الحسین، ومحمّد بن علیّ، وجعفر بن محمّد،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موسی بن جعفر، وعلیّ بن موسی، ومحمّد بن علیّ، وعلیّ بن محمّد، والحسن بن علیّ، والحجّة بن الحسن بن علیّ أئمّة . اللّهمّ ولیّک الحجّة فاحفظه من بین یدیه ، ومن خلفه، وعن یمینه، وعن شماله ، ومن فوقه، ومن تحته، وامدد له فی عمره ،</w:t>
      </w:r>
    </w:p>
    <w:p>
      <w:pPr>
        <w:pStyle w:val="BookText"/>
      </w:pPr>
      <w:r>
        <w:rPr>
          <w:rFonts w:ascii="IRNazanin" w:hAnsi="IRNazanin" w:eastAsia="IRNazanin" w:cs="IRNazanin"/>
          <w:lang w:bidi="fa-IR"/>
          <w:color w:val="111111"/>
          <w:sz w:val="28"/>
          <w:szCs w:val="28"/>
          <w:rtl/>
        </w:rPr>
        <w:t xml:space="preserve">واجعله القائم بأمرک، المنتصر لدینک، واره ما یحبّ وتقرّ به عینه فی نفسه، وفی ذرّیّته وأهله وماله، وفی شیعته وفی عدوّه، وأرهم منه ما یحذرون، وأره فیهم ما یحبّ وتقرّ به عینه، واشف به صدورنا وصدور قوم مؤمنین».</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3- ومنه : (وقال علیه السلام : ] وکان النبیّ صلّی الله علیه وآله یقول إذا فرغ من صلاته :</w:t>
      </w:r>
    </w:p>
    <w:p>
      <w:pPr>
        <w:pStyle w:val="BookText"/>
      </w:pPr>
      <w:r>
        <w:rPr>
          <w:rFonts w:ascii="IRNazanin" w:hAnsi="IRNazanin" w:eastAsia="IRNazanin" w:cs="IRNazanin"/>
          <w:lang w:bidi="fa-IR"/>
          <w:color w:val="111111"/>
          <w:sz w:val="28"/>
          <w:szCs w:val="28"/>
          <w:rtl/>
        </w:rPr>
        <w:t xml:space="preserve">«اللّهم اغفر لی ما قدّمت وما أخّرت، وما أسررت وما أعلنت، وإسرافی علی نفسی، وما أنت أعلم به منّی</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ولا بدّ هنا من وقفة قصیرة تسلّط فیها الضوء علی معنی استغفار النبیّ والأئمّة المعصومین علیهم السلام کما أمر الله نبیّه فی کتابه «واستغفر لذنبک» لئلاّ یرتاب أحد بالنظر فی أمثال هذه الأدعیة والاستغفارات الّتی یأبی لسان حال بعضها أن یکون تعلیمیاً لمن یرید الإنابة إلی الله تعالی، وحاشا أن یکون هولاء الّذین خلقهم الله من نوره وطهّرهم تطهیراً أن یستغفروا لأنفسهم بهذا المعنی الّذی یتبادر لغیر المعصومین.</w:t>
      </w:r>
    </w:p>
    <w:p>
      <w:pPr>
        <w:pStyle w:val="BookText"/>
      </w:pPr>
      <w:r>
        <w:rPr>
          <w:rFonts w:ascii="Amiri" w:hAnsi="Amiri" w:eastAsia="Amiri" w:cs="Amiri"/>
          <w:lang w:bidi="ar-SA"/>
          <w:color w:val="111111"/>
          <w:sz w:val="28"/>
          <w:szCs w:val="28"/>
          <w:rtl/>
        </w:rPr>
        <w:t xml:space="preserve">قال الراغب الأصفهانی فی مفرداته : الغفر: إلباس ما بصونه عن الدنس، ومنه قیل : اغفر ثوبک فی الوعاء، واصبغ ثوبک، فإنّه أغفر للوسخ. والغفران والمغفرة من الله هو أن یصون العبد من أن یمسّه العذاب . وقال أیضاً: الذنب فی الأصل: الأخذ بذَنَبَ الشیء. یقال : ذنْبَتَهُ : أصبت ذنَبَه. ، یستعمل فی کلّ فعل یستوخم عقباه اعتباراً بذَنَب الشیء، ولهذا یسمّی الذنب : تبعة، اعتباراً لما یحصل من عاتبته ، انتهی. فالذنب وغفره لغة لا یختصّان بالمعنی المتبادر للعاصی المستغفر، کیف وقد قال الله تعالی فی کتابه : «فَاصْبِرْ إِنَّ وَعْدَ اللَّهِ حَقٌّ وَاسْتَغْفِرْ لِذَنْبِکَ وَسَبِّحْ بِحَمْدِ رَبِّکَ » غافر : 55. وقال :«إِنَّا فَتَحْنَا لَکَ فَتْحًا مُبِینًا * لِیَغْفِرَ لَکَ اللَّهُ مَا تَقَدَّمَ مِنْ ذَنْبِکَ وَمَا تَأَخَّرَ » الفتح : 1، 2. وهذا کالنصّ فی أنّ الله بفتحه وإنزال آیاته وفتوحاته للنبیّ صلّی الله علیه وآله یغفر ذنوب نبیّه، وما کان علیه من العبر علی الأذی والانتظار لوعد الله ، وإلا فأیّ ربط بین الفتح والغفر فی قوله «لیغفر» توضیح ذلک أنّ الله أسری بعبده محمّد صلّی الله علیه وآله لیلاً إلی السماء ، فدنا فتدلّی، فکان قاب قوسین او أدنی، فأوحی إلیه ما أوحی - وقد رأی من آیات ربّه الکبری - وأرسله بالهدی ودین الحقّ لیظهره علی الدین کلّه، بشیراً للمؤمنین، ونذیراً للکافرین الّذین یعرفون نعمة الله ثمّ ینکرونها، وجحدوا بآیات الله واستیقنتها أنفسهم، وکانوا یقولون استهزاءاً : متی هذا الوعد؟</w:t>
      </w:r>
    </w:p>
    <w:p>
      <w:pPr>
        <w:pStyle w:val="BookText"/>
      </w:pPr>
      <w:r>
        <w:rPr>
          <w:rFonts w:ascii="IRNazanin" w:hAnsi="IRNazanin" w:eastAsia="IRNazanin" w:cs="IRNazanin"/>
          <w:lang w:bidi="fa-IR"/>
          <w:color w:val="111111"/>
          <w:sz w:val="28"/>
          <w:szCs w:val="28"/>
          <w:rtl/>
        </w:rPr>
        <w:t xml:space="preserve">فأت بآیة إن کنت من الصادقین، فهم یستعجلون.</w:t>
      </w:r>
    </w:p>
    <w:p>
      <w:pPr>
        <w:pStyle w:val="BookText"/>
      </w:pPr>
      <w:r>
        <w:rPr>
          <w:rFonts w:ascii="IRNazanin" w:hAnsi="IRNazanin" w:eastAsia="IRNazanin" w:cs="IRNazanin"/>
          <w:lang w:bidi="fa-IR"/>
          <w:color w:val="111111"/>
          <w:sz w:val="28"/>
          <w:szCs w:val="28"/>
          <w:rtl/>
        </w:rPr>
        <w:t xml:space="preserve">فقال الله لنبیّه ردّاً علیهم : لا تستعجل لهم، قل إنّما العلم عند الله، قل لا أملک لنفسی، لا یملک لکم ضرّاً ولا نفعاً، ولکم میعاد یوم لا تستأخرون عنه ساعة ولا تستقدمون . وقال : فإنّما</w:t>
      </w:r>
    </w:p>
    <w:p>
      <w:pPr>
        <w:pStyle w:val="BookText"/>
      </w:pPr>
      <w:r>
        <w:rPr>
          <w:rFonts w:ascii="IRNazanin" w:hAnsi="IRNazanin" w:eastAsia="IRNazanin" w:cs="IRNazanin"/>
          <w:lang w:bidi="fa-IR"/>
          <w:color w:val="111111"/>
          <w:sz w:val="28"/>
          <w:szCs w:val="28"/>
          <w:rtl/>
        </w:rPr>
        <w:t xml:space="preserve">علیک البلاغ المبین . وقال : لا یحزنک قولهم، لعلّک باخع نفسک ألاّ یکونوا مؤمنین.</w:t>
      </w:r>
    </w:p>
    <w:p>
      <w:pPr>
        <w:pStyle w:val="BookText"/>
      </w:pPr>
      <w:r>
        <w:rPr>
          <w:rFonts w:ascii="IRNazanin" w:hAnsi="IRNazanin" w:eastAsia="IRNazanin" w:cs="IRNazanin"/>
          <w:lang w:bidi="fa-IR"/>
          <w:color w:val="111111"/>
          <w:sz w:val="28"/>
          <w:szCs w:val="28"/>
          <w:rtl/>
        </w:rPr>
        <w:t xml:space="preserve">وقال : فاصبر إنّ وعد الله حقّ ولا یستخفنّک الّذین لا یوقنون.</w:t>
      </w:r>
    </w:p>
    <w:p>
      <w:pPr>
        <w:pStyle w:val="BookText"/>
      </w:pPr>
      <w:r>
        <w:rPr>
          <w:rFonts w:ascii="IRNazanin" w:hAnsi="IRNazanin" w:eastAsia="IRNazanin" w:cs="IRNazanin"/>
          <w:lang w:bidi="fa-IR"/>
          <w:color w:val="111111"/>
          <w:sz w:val="28"/>
          <w:szCs w:val="28"/>
          <w:rtl/>
        </w:rPr>
        <w:t xml:space="preserve">یتّضح لنا ممّا تقدّم عظم منزلة النبیّ صلّی الله علیه وآله عند الله، ونفی احتمال عصیانه له جلّ وعلا بارتکاب ذنب ما، وأنّه صلّی الله علیه وآله قد بلغ رسالات ربّه کما أمره، وصبر علی أذی قومه منتظراً الوعد الله، حتّی فتح الله علیه ، وقال : إنّا فتحنا لک فتحاً مبیناً لیغفر لک الله ما تقدّم من ذنبک وما تأخّر . فصار هذا الفتح سبباً لمغفرة ما کان علیه صلّی الله علیه وآله فی حال الصبر علی الأذی وطول الإنتظار، فغفر له، فاستراح.</w:t>
      </w:r>
    </w:p>
    <w:p>
      <w:pPr>
        <w:pStyle w:val="BookText"/>
      </w:pPr>
      <w:r>
        <w:rPr>
          <w:rFonts w:ascii="IRNazanin" w:hAnsi="IRNazanin" w:eastAsia="IRNazanin" w:cs="IRNazanin"/>
          <w:lang w:bidi="fa-IR"/>
          <w:color w:val="111111"/>
          <w:sz w:val="28"/>
          <w:szCs w:val="28"/>
          <w:rtl/>
        </w:rPr>
        <w:t xml:space="preserve">فإذا کان خاتم النبیّین أیّام حیاته فی صبر من أذی قومه حتّی قال صلّی الله علیه وآله : «ما أُوذی نبیّ مثل ما اُوذیت» فجاءته آیات ربّه تبشّره بفتع علی أعدائه ، نکذلک کان أوصیائه وخلفاؤه فی صبر من اذی اُمّة جدّهم . قتل من قتل وسبی من سبی - وما نقموا منهم إلاّ لأنّهم نادوا بما بشّر به رسول الله صلّی الله علیه وآله بإعتبارهم امتداداً له، ولأنّهم علیهم السلام لهم فی رسول الله اُسوة حسنة فقد کانوا یقولون: ربّنا اغفر لنا ذنوبنا، لا استغفاراً من المعاصی - والعیاذ بالله - لأنّه تعالی قد أذهب</w:t>
      </w:r>
    </w:p>
    <w:p>
      <w:pPr>
        <w:pStyle w:val="BookText"/>
      </w:pPr>
      <w:r>
        <w:rPr>
          <w:rFonts w:ascii="IRNazanin" w:hAnsi="IRNazanin" w:eastAsia="IRNazanin" w:cs="IRNazanin"/>
          <w:lang w:bidi="fa-IR"/>
          <w:color w:val="111111"/>
          <w:sz w:val="28"/>
          <w:szCs w:val="28"/>
          <w:rtl/>
        </w:rPr>
        <w:t xml:space="preserve">عنهم الرجس وطهرهم تطهیراً، وجعلهم خلفاءه فی أرضه وحججه علی عباده، واُمناءه علی وحیه، وإنّما یبتغون مرضاته وغفرانه وستره، ألا إنّهم الذاکرون لله، الحافظون لحدود الله لا یبغون عنه حولاً، ألا إنّهم الصابرون فی الله، المنتظرون لوعد الله وفتحه ونصره، المستغفرون لا من ذنب المعاصی لأنّهم منزهون عنها ومن کلّ رجس وکلّ شیطان رجیم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9" w:name="pg19425_207496"/>
    <w:bookmarkEnd w:id="109"/>
    <w:p>
      <w:pPr>
        <w:pStyle w:val="BookText"/>
      </w:pPr>
      <w:r>
        <w:rPr>
          <w:rFonts w:ascii="IRNazanin" w:hAnsi="IRNazanin" w:eastAsia="IRNazanin" w:cs="IRNazanin"/>
          <w:lang w:bidi="fa-IR"/>
          <w:color w:val="111111"/>
          <w:sz w:val="28"/>
          <w:szCs w:val="28"/>
          <w:rtl/>
        </w:rPr>
        <w:t xml:space="preserve">اللّهمّ أنت المقدّم وأنت المؤخّر، لا إله إلاّ أنت بعلمک الغیب، وبقدرتک علی الخلق أجمعین ما علمت الحیاة خیراً لی فأحینی ، وتوفّنی إذا علمت الوفاة خیراً لی.</w:t>
      </w:r>
    </w:p>
    <w:p>
      <w:pPr>
        <w:pStyle w:val="BookText"/>
      </w:pPr>
      <w:r>
        <w:rPr>
          <w:rFonts w:ascii="IRNazanin" w:hAnsi="IRNazanin" w:eastAsia="IRNazanin" w:cs="IRNazanin"/>
          <w:lang w:bidi="fa-IR"/>
          <w:color w:val="111111"/>
          <w:sz w:val="28"/>
          <w:szCs w:val="28"/>
          <w:rtl/>
        </w:rPr>
        <w:t xml:space="preserve">اللّهمّ إنّی أسألک خشیتک فی السرّ والعلانیة، وکلمة الحقّ فی الغضب والرّضا، والقصد فی الفقر والغنی ، وأسألک نعیماً لا ینفد، وقرّة عین لا تنقطع ؛</w:t>
      </w:r>
    </w:p>
    <w:p>
      <w:pPr>
        <w:pStyle w:val="BookText"/>
      </w:pPr>
      <w:r>
        <w:rPr>
          <w:rFonts w:ascii="IRNazanin" w:hAnsi="IRNazanin" w:eastAsia="IRNazanin" w:cs="IRNazanin"/>
          <w:lang w:bidi="fa-IR"/>
          <w:color w:val="111111"/>
          <w:sz w:val="28"/>
          <w:szCs w:val="28"/>
          <w:rtl/>
        </w:rPr>
        <w:t xml:space="preserve">وأسألک الرّضا بالقضاء [وېرکة الموت بعد العیش]</w:t>
      </w:r>
      <w:r>
        <w:rPr>
          <w:rStyle w:val="FootnoteReference"/>
        </w:rPr>
        <w:footnoteReference w:id="768"/>
      </w:r>
      <w:r>
        <w:rPr>
          <w:rFonts w:ascii="IRNazanin" w:hAnsi="IRNazanin" w:eastAsia="IRNazanin" w:cs="IRNazanin"/>
          <w:lang w:bidi="fa-IR"/>
          <w:color w:val="111111"/>
          <w:sz w:val="28"/>
          <w:szCs w:val="28"/>
          <w:rtl/>
        </w:rPr>
        <w:t xml:space="preserve">وبرد العیش بعد الموت، ولذّة النظر إلی وجهک، وشوقاً إلی[ رؤیتک و ]</w:t>
      </w:r>
      <w:r>
        <w:rPr>
          <w:rStyle w:val="FootnoteReference"/>
        </w:rPr>
        <w:footnoteReference w:id="769"/>
      </w:r>
      <w:r>
        <w:rPr>
          <w:rFonts w:ascii="IRNazanin" w:hAnsi="IRNazanin" w:eastAsia="IRNazanin" w:cs="IRNazanin"/>
          <w:lang w:bidi="fa-IR"/>
          <w:color w:val="111111"/>
          <w:sz w:val="28"/>
          <w:szCs w:val="28"/>
          <w:rtl/>
        </w:rPr>
        <w:t xml:space="preserve">لقائک من غیر ضرّاء مضرّة، ولا</w:t>
      </w:r>
    </w:p>
    <w:p>
      <w:pPr>
        <w:pStyle w:val="BookText"/>
      </w:pPr>
      <w:r>
        <w:rPr>
          <w:rFonts w:ascii="Amiri" w:hAnsi="Amiri" w:eastAsia="Amiri" w:cs="Amiri"/>
          <w:lang w:bidi="ar-SA"/>
          <w:color w:val="111111"/>
          <w:sz w:val="28"/>
          <w:szCs w:val="28"/>
          <w:rtl/>
        </w:rPr>
        <w:t xml:space="preserve">فتنة مضلّة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زیّنّا بزینة الإیمان، واجعلنا هداة مهدیّین ، اللّهمِ اهدنا فیمن هدیت.</w:t>
      </w:r>
    </w:p>
    <w:p>
      <w:pPr>
        <w:pStyle w:val="BookText"/>
      </w:pPr>
      <w:r>
        <w:rPr>
          <w:rFonts w:ascii="IRNazanin" w:hAnsi="IRNazanin" w:eastAsia="IRNazanin" w:cs="IRNazanin"/>
          <w:lang w:bidi="fa-IR"/>
          <w:color w:val="111111"/>
          <w:sz w:val="28"/>
          <w:szCs w:val="28"/>
          <w:rtl/>
        </w:rPr>
        <w:t xml:space="preserve">اللّهمّ إنّی أسألک عزیمة الرشاد والثبات فی الأمر والرّشد؛</w:t>
      </w:r>
    </w:p>
    <w:p>
      <w:pPr>
        <w:pStyle w:val="BookText"/>
      </w:pPr>
      <w:r>
        <w:rPr>
          <w:rFonts w:ascii="IRNazanin" w:hAnsi="IRNazanin" w:eastAsia="IRNazanin" w:cs="IRNazanin"/>
          <w:lang w:bidi="fa-IR"/>
          <w:color w:val="111111"/>
          <w:sz w:val="28"/>
          <w:szCs w:val="28"/>
          <w:rtl/>
        </w:rPr>
        <w:t xml:space="preserve">وأسألک شکر نعمتک، وحسن عافیتک، وأداء حقّک.</w:t>
      </w:r>
    </w:p>
    <w:p>
      <w:pPr>
        <w:pStyle w:val="BookText"/>
      </w:pPr>
      <w:r>
        <w:rPr>
          <w:rFonts w:ascii="IRNazanin" w:hAnsi="IRNazanin" w:eastAsia="IRNazanin" w:cs="IRNazanin"/>
          <w:lang w:bidi="fa-IR"/>
          <w:color w:val="111111"/>
          <w:sz w:val="28"/>
          <w:szCs w:val="28"/>
          <w:rtl/>
        </w:rPr>
        <w:t xml:space="preserve">وأسألک یا ربّ قلبة سلیماً، ولساناً صادقاً، وأستغفرک لما تعلم.</w:t>
      </w:r>
    </w:p>
    <w:p>
      <w:pPr>
        <w:pStyle w:val="BookText"/>
      </w:pPr>
      <w:r>
        <w:rPr>
          <w:rFonts w:ascii="IRNazanin" w:hAnsi="IRNazanin" w:eastAsia="IRNazanin" w:cs="IRNazanin"/>
          <w:lang w:bidi="fa-IR"/>
          <w:color w:val="111111"/>
          <w:sz w:val="28"/>
          <w:szCs w:val="28"/>
          <w:rtl/>
        </w:rPr>
        <w:t xml:space="preserve">وأسألک خیر ما تعلم، وأعوذ بک من شرّ ما تعلم [وما لا نعلم]</w:t>
      </w:r>
      <w:r>
        <w:rPr>
          <w:rStyle w:val="FootnoteReference"/>
        </w:rPr>
        <w:footnoteReference w:id="771"/>
      </w:r>
      <w:r>
        <w:rPr>
          <w:rFonts w:ascii="IRNazanin" w:hAnsi="IRNazanin" w:eastAsia="IRNazanin" w:cs="IRNazanin"/>
          <w:lang w:bidi="fa-IR"/>
          <w:color w:val="111111"/>
          <w:sz w:val="28"/>
          <w:szCs w:val="28"/>
          <w:rtl/>
        </w:rPr>
        <w:t xml:space="preserve">فإنّک تعلم ولا نعلم، وأنت علاّم الغیوب».</w:t>
      </w:r>
      <w:r>
        <w:rPr>
          <w:rStyle w:val="FootnoteReference"/>
        </w:rPr>
        <w:footnoteReference w:id="772"/>
      </w:r>
    </w:p>
    <w:p>
      <w:pPr>
        <w:pStyle w:val="Heading4"/>
      </w:pPr>
      <w:bookmarkStart w:id="662" w:name="_Toc239"/>
      <w:r>
        <w:t>3- باب دعائه علیه السلام عند الصباح والمساء لقضاء الحوائج</w:t>
      </w:r>
      <w:bookmarkEnd w:id="662"/>
    </w:p>
    <w:p>
      <w:pPr>
        <w:pStyle w:val="Heading5"/>
      </w:pPr>
      <w:bookmarkStart w:id="663" w:name="_Toc240"/>
      <w:r>
        <w:t>الأخبار : الجواد علیه السلام</w:t>
      </w:r>
      <w:bookmarkEnd w:id="663"/>
    </w:p>
    <w:p>
      <w:pPr>
        <w:pStyle w:val="BookText"/>
      </w:pPr>
      <w:r>
        <w:rPr>
          <w:rFonts w:ascii="IRNazanin" w:hAnsi="IRNazanin" w:eastAsia="IRNazanin" w:cs="IRNazanin"/>
          <w:lang w:bidi="fa-IR"/>
          <w:color w:val="111111"/>
          <w:sz w:val="28"/>
          <w:szCs w:val="28"/>
          <w:rtl/>
        </w:rPr>
        <w:t xml:space="preserve">1- الکافی : محمّد بن یحیی، عن أحمد بن محمّد بن عیسی، عن الحسین بن سعید، عن محمّد بن الفضیل، قال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0" w:name="pg19425_207497"/>
    <w:bookmarkEnd w:id="110"/>
    <w:p>
      <w:pPr>
        <w:pStyle w:val="BookText"/>
      </w:pPr>
      <w:r>
        <w:rPr>
          <w:rFonts w:ascii="IRNazanin" w:hAnsi="IRNazanin" w:eastAsia="IRNazanin" w:cs="IRNazanin"/>
          <w:lang w:bidi="fa-IR"/>
          <w:color w:val="111111"/>
          <w:sz w:val="28"/>
          <w:szCs w:val="28"/>
          <w:rtl/>
        </w:rPr>
        <w:t xml:space="preserve">کتبت إلی أبی جعفر الثانی علیه السلام أسأله أن یعلّمنی دعاء ، فکتب إلیّ:</w:t>
      </w:r>
    </w:p>
    <w:p>
      <w:pPr>
        <w:pStyle w:val="BookText"/>
      </w:pPr>
      <w:r>
        <w:rPr>
          <w:rFonts w:ascii="IRNazanin" w:hAnsi="IRNazanin" w:eastAsia="IRNazanin" w:cs="IRNazanin"/>
          <w:lang w:bidi="fa-IR"/>
          <w:color w:val="111111"/>
          <w:sz w:val="28"/>
          <w:szCs w:val="28"/>
          <w:rtl/>
        </w:rPr>
        <w:t xml:space="preserve">تقول إذا أصبحت وأمسیت :</w:t>
      </w:r>
    </w:p>
    <w:p>
      <w:pPr>
        <w:pStyle w:val="BookText"/>
      </w:pPr>
      <w:r>
        <w:rPr>
          <w:rFonts w:ascii="IRNazanin" w:hAnsi="IRNazanin" w:eastAsia="IRNazanin" w:cs="IRNazanin"/>
          <w:lang w:bidi="fa-IR"/>
          <w:color w:val="111111"/>
          <w:sz w:val="28"/>
          <w:szCs w:val="28"/>
          <w:rtl/>
        </w:rPr>
        <w:t xml:space="preserve">«الله الله الله، ربّی الرحمن الرحیم، لا اُشرک به شیئاً».</w:t>
      </w:r>
    </w:p>
    <w:p>
      <w:pPr>
        <w:pStyle w:val="BookText"/>
      </w:pPr>
      <w:r>
        <w:rPr>
          <w:rFonts w:ascii="IRNazanin" w:hAnsi="IRNazanin" w:eastAsia="IRNazanin" w:cs="IRNazanin"/>
          <w:lang w:bidi="fa-IR"/>
          <w:color w:val="111111"/>
          <w:sz w:val="28"/>
          <w:szCs w:val="28"/>
          <w:rtl/>
        </w:rPr>
        <w:t xml:space="preserve">وإن زدت علی ذلک فهو خیر، ثمّ تدعو بما بدا لک فی حاجتک، فهو لکلّ شیء بإذن الله تعالی، یفعل الله ما یشاء.</w:t>
      </w:r>
      <w:r>
        <w:rPr>
          <w:rStyle w:val="FootnoteReference"/>
        </w:rPr>
        <w:footnoteReference w:id="773"/>
      </w:r>
    </w:p>
    <w:p>
      <w:pPr>
        <w:pStyle w:val="Heading4"/>
      </w:pPr>
      <w:bookmarkStart w:id="664" w:name="_Toc241"/>
      <w:r>
        <w:t>4- باب دعائه علیه السلام المأثور عنه ، عن النبیّ صلّی الله علیه وآله</w:t>
      </w:r>
      <w:bookmarkEnd w:id="664"/>
    </w:p>
    <w:p>
      <w:pPr>
        <w:pStyle w:val="Heading5"/>
      </w:pPr>
      <w:bookmarkStart w:id="665" w:name="_Toc242"/>
      <w:r>
        <w:t>الجواد، عن آبائه علیهم السلام ، عن النبیّ صلّی الله علیه وآله</w:t>
      </w:r>
      <w:bookmarkEnd w:id="665"/>
    </w:p>
    <w:p>
      <w:pPr>
        <w:pStyle w:val="BookText"/>
      </w:pPr>
      <w:r>
        <w:rPr>
          <w:rFonts w:ascii="IRNazanin" w:hAnsi="IRNazanin" w:eastAsia="IRNazanin" w:cs="IRNazanin"/>
          <w:lang w:bidi="fa-IR"/>
          <w:color w:val="111111"/>
          <w:sz w:val="28"/>
          <w:szCs w:val="28"/>
          <w:rtl/>
        </w:rPr>
        <w:t xml:space="preserve">1- عیون أخبار الرضا، إکمال الدین : أبو الحسن أحمد بن ثابت الدوالیبی</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 عن محمّد بن الفضل النحوی] عن محمّد بن علیّ بن عبدالصمد، عن علیّ بن عاصم ، عن أبی جعفر الثانی، عن آبائه، عن الحسین بن علیّ علیهم السلام، قال : دخلت علی رسول الله صلّی الله علیه وآله وعنده اُبیّ بن کعب، فقال لی رسول الله صلّی الله علیه وآله :</w:t>
      </w:r>
    </w:p>
    <w:p>
      <w:pPr>
        <w:pStyle w:val="BookText"/>
      </w:pPr>
      <w:r>
        <w:rPr>
          <w:rFonts w:ascii="IRNazanin" w:hAnsi="IRNazanin" w:eastAsia="IRNazanin" w:cs="IRNazanin"/>
          <w:lang w:bidi="fa-IR"/>
          <w:color w:val="111111"/>
          <w:sz w:val="28"/>
          <w:szCs w:val="28"/>
          <w:rtl/>
        </w:rPr>
        <w:t xml:space="preserve">مرحباً بک یا ابا عبدالله یا زین السماوات والأرض</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اُبیّ: وکیف یکون یا رسول الله زین السماوات والأرض أحد غیرک؟</w:t>
      </w:r>
    </w:p>
    <w:p>
      <w:pPr>
        <w:pStyle w:val="BookText"/>
      </w:pPr>
      <w:r>
        <w:rPr>
          <w:rFonts w:ascii="IRNazanin" w:hAnsi="IRNazanin" w:eastAsia="IRNazanin" w:cs="IRNazanin"/>
          <w:lang w:bidi="fa-IR"/>
          <w:color w:val="111111"/>
          <w:sz w:val="28"/>
          <w:szCs w:val="28"/>
          <w:rtl/>
        </w:rPr>
        <w:t xml:space="preserve">فقال صلّی الله علیه وآله : یا اُبیّ، والّذی بعثنی بالحقّ نبیّاً إنّ الحسین بن علیّ فی السماء أکبر منه فی الأرض، وإنّه مکتوب عن یمین عرش الله:</w:t>
      </w:r>
    </w:p>
    <w:p>
      <w:pPr>
        <w:pStyle w:val="BookText"/>
      </w:pPr>
      <w:r>
        <w:rPr>
          <w:rFonts w:ascii="IRNazanin" w:hAnsi="IRNazanin" w:eastAsia="IRNazanin" w:cs="IRNazanin"/>
          <w:lang w:bidi="fa-IR"/>
          <w:color w:val="111111"/>
          <w:sz w:val="28"/>
          <w:szCs w:val="28"/>
          <w:rtl/>
        </w:rPr>
        <w:t xml:space="preserve">«مصباح هدی، وسفینة نجاة ، وإمام غیر وهن وعزّ وفخر وبحر وعلم وذخر</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طویل ذکر فیه أسماء الأئمّة الأثنی عشر علیهم السلام إلی أن قال - :</w:t>
      </w:r>
    </w:p>
    <w:p>
      <w:pPr>
        <w:pStyle w:val="BookText"/>
      </w:pPr>
      <w:r>
        <w:rPr>
          <w:rFonts w:ascii="Amiri" w:hAnsi="Amiri" w:eastAsia="Amiri" w:cs="Amiri"/>
          <w:lang w:bidi="ar-SA"/>
          <w:color w:val="111111"/>
          <w:sz w:val="28"/>
          <w:szCs w:val="28"/>
          <w:rtl/>
        </w:rPr>
        <w:t xml:space="preserve">وإنّ الله عزّ وجلّ رکّب فی صلبه نطفة مبارکة طیّبة زکیّة [رضیّة ]مرضیّة وسمّاها محمّد بن علیّ فهو شفیع شیعته، ووارث علم جدّه، له علامة بیّنة وحجّة ظاهرة!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1" w:name="pg19425_207498"/>
    <w:bookmarkEnd w:id="111"/>
    <w:p>
      <w:pPr>
        <w:pStyle w:val="BookText"/>
      </w:pPr>
      <w:r>
        <w:rPr>
          <w:rFonts w:ascii="IRNazanin" w:hAnsi="IRNazanin" w:eastAsia="IRNazanin" w:cs="IRNazanin"/>
          <w:lang w:bidi="fa-IR"/>
          <w:color w:val="111111"/>
          <w:sz w:val="28"/>
          <w:szCs w:val="28"/>
          <w:rtl/>
        </w:rPr>
        <w:t xml:space="preserve">إذا ولد یقول: «لا إله إلاّ الله محمّد رسول الله» ؛ ویقول فی دعائه :</w:t>
      </w:r>
    </w:p>
    <w:p>
      <w:pPr>
        <w:pStyle w:val="BookText"/>
      </w:pPr>
      <w:r>
        <w:rPr>
          <w:rFonts w:ascii="IRNazanin" w:hAnsi="IRNazanin" w:eastAsia="IRNazanin" w:cs="IRNazanin"/>
          <w:lang w:bidi="fa-IR"/>
          <w:color w:val="111111"/>
          <w:sz w:val="28"/>
          <w:szCs w:val="28"/>
          <w:rtl/>
        </w:rPr>
        <w:t xml:space="preserve">«یا من لا شبیه له ولا مثال، أنت الله [الّذی] لا إله إلاّ أنت، ولا خالق إلاّ أنت، تفنی المخلوقین وتبقی أنت، حلمت عمّن عصاک، وفی المغفرة رضاک» .</w:t>
      </w:r>
    </w:p>
    <w:p>
      <w:pPr>
        <w:pStyle w:val="BookText"/>
      </w:pPr>
      <w:r>
        <w:rPr>
          <w:rFonts w:ascii="IRNazanin" w:hAnsi="IRNazanin" w:eastAsia="IRNazanin" w:cs="IRNazanin"/>
          <w:lang w:bidi="fa-IR"/>
          <w:color w:val="111111"/>
          <w:sz w:val="28"/>
          <w:szCs w:val="28"/>
          <w:rtl/>
        </w:rPr>
        <w:t xml:space="preserve">من دعا بهذا الدعاء کان محمّد بن علیّ شفیعه یوم القیامة .</w:t>
      </w:r>
    </w:p>
    <w:p>
      <w:pPr>
        <w:pStyle w:val="BookText"/>
      </w:pPr>
      <w:r>
        <w:rPr>
          <w:rFonts w:ascii="IRNazanin" w:hAnsi="IRNazanin" w:eastAsia="IRNazanin" w:cs="IRNazanin"/>
          <w:lang w:bidi="fa-IR"/>
          <w:color w:val="111111"/>
          <w:sz w:val="28"/>
          <w:szCs w:val="28"/>
          <w:rtl/>
        </w:rPr>
        <w:t xml:space="preserve">الخرائج والجرائح، فرائد السمطین : عن ابن بابویه (مثله) .</w:t>
      </w:r>
      <w:r>
        <w:rPr>
          <w:rStyle w:val="FootnoteReference"/>
        </w:rPr>
        <w:footnoteReference w:id="777"/>
      </w:r>
    </w:p>
    <w:p>
      <w:pPr>
        <w:pStyle w:val="Heading4"/>
      </w:pPr>
      <w:bookmarkStart w:id="666" w:name="_Toc243"/>
      <w:r>
        <w:t>5- باب صلاته ودعائه علیه السلام</w:t>
      </w:r>
      <w:bookmarkEnd w:id="666"/>
    </w:p>
    <w:p>
      <w:pPr>
        <w:pStyle w:val="Heading5"/>
      </w:pPr>
      <w:bookmarkStart w:id="667" w:name="_Toc244"/>
      <w:r>
        <w:t>الکتب:</w:t>
      </w:r>
      <w:bookmarkEnd w:id="667"/>
    </w:p>
    <w:p>
      <w:pPr>
        <w:pStyle w:val="BookText"/>
      </w:pPr>
      <w:r>
        <w:rPr>
          <w:rFonts w:ascii="IRNazanin" w:hAnsi="IRNazanin" w:eastAsia="IRNazanin" w:cs="IRNazanin"/>
          <w:lang w:bidi="fa-IR"/>
          <w:color w:val="111111"/>
          <w:sz w:val="28"/>
          <w:szCs w:val="28"/>
          <w:rtl/>
        </w:rPr>
        <w:t xml:space="preserve">1- جمال الأسبوع: صلاته علیه السلام رکعتین:</w:t>
      </w:r>
    </w:p>
    <w:p>
      <w:pPr>
        <w:pStyle w:val="BookText"/>
      </w:pPr>
      <w:r>
        <w:rPr>
          <w:rFonts w:ascii="IRNazanin" w:hAnsi="IRNazanin" w:eastAsia="IRNazanin" w:cs="IRNazanin"/>
          <w:lang w:bidi="fa-IR"/>
          <w:color w:val="111111"/>
          <w:sz w:val="28"/>
          <w:szCs w:val="28"/>
          <w:rtl/>
        </w:rPr>
        <w:t xml:space="preserve">کلّ رکعة بالفاتحة مرّة، والإخلاص سبعین [مرّة ] . دعاؤه علیه السلام :</w:t>
      </w:r>
    </w:p>
    <w:p>
      <w:pPr>
        <w:pStyle w:val="BookText"/>
      </w:pPr>
      <w:r>
        <w:rPr>
          <w:rFonts w:ascii="IRNazanin" w:hAnsi="IRNazanin" w:eastAsia="IRNazanin" w:cs="IRNazanin"/>
          <w:lang w:bidi="fa-IR"/>
          <w:color w:val="111111"/>
          <w:sz w:val="28"/>
          <w:szCs w:val="28"/>
          <w:rtl/>
        </w:rPr>
        <w:t xml:space="preserve">اللّهمّ ربّ الأرواح الفانیة، والأجساد البالیة، أسألک بطاعة الأرواح الرّاجعة إلی أجسادها </w:t>
      </w:r>
      <w:r>
        <w:rPr>
          <w:rStyle w:val="FootnoteReference"/>
        </w:rPr>
        <w:footnoteReference w:id="778"/>
      </w:r>
      <w:r>
        <w:rPr>
          <w:rFonts w:ascii="IRNazanin" w:hAnsi="IRNazanin" w:eastAsia="IRNazanin" w:cs="IRNazanin"/>
          <w:lang w:bidi="fa-IR"/>
          <w:color w:val="111111"/>
          <w:sz w:val="28"/>
          <w:szCs w:val="28"/>
          <w:rtl/>
        </w:rPr>
        <w:t xml:space="preserve">، وبطاعة الأجساد الملتئمة بعروقها، وبکلمتک النافذة بینهم وأخذک الحقّ منهم، والخلائق بین یدیک ینتظرون فصل قضائک، ویرجون رحمتک، ویخافون عقابک، صلّ علی محمّد وآل محمّد، واجعل النور فی بصری، والیقین</w:t>
      </w:r>
    </w:p>
    <w:p>
      <w:pPr>
        <w:pStyle w:val="BookText"/>
      </w:pPr>
      <w:r>
        <w:rPr>
          <w:rFonts w:ascii="IRNazanin" w:hAnsi="IRNazanin" w:eastAsia="IRNazanin" w:cs="IRNazanin"/>
          <w:lang w:bidi="fa-IR"/>
          <w:color w:val="111111"/>
          <w:sz w:val="28"/>
          <w:szCs w:val="28"/>
          <w:rtl/>
        </w:rPr>
        <w:t xml:space="preserve">فی قلبی، وذکرک باللیل والنهار علی لسانی، وعملاً صالحاً فارزقنی».</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2- دعوات الراوندی : صلاة التقیّ علیه السلام أربع رکعات:</w:t>
      </w:r>
    </w:p>
    <w:p>
      <w:pPr>
        <w:pStyle w:val="BookText"/>
      </w:pPr>
      <w:r>
        <w:rPr>
          <w:rFonts w:ascii="IRNazanin" w:hAnsi="IRNazanin" w:eastAsia="IRNazanin" w:cs="IRNazanin"/>
          <w:lang w:bidi="fa-IR"/>
          <w:color w:val="111111"/>
          <w:sz w:val="28"/>
          <w:szCs w:val="28"/>
          <w:rtl/>
        </w:rPr>
        <w:t xml:space="preserve">فی کلّ رکعة «الحمد» مرّة، و«قل هو الله أحد» أربع مرّات، ویصلّی علی النبیّ صلّی الله علیه وآله مائة مرّة، ثمّ یسأل الله حاجته .</w:t>
      </w:r>
      <w:r>
        <w:rPr>
          <w:rStyle w:val="FootnoteReference"/>
        </w:rPr>
        <w:footnoteReference w:id="780"/>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2" w:name="pg19425_207499"/>
    <w:bookmarkEnd w:id="112"/>
    <w:p>
      <w:pPr>
        <w:pStyle w:val="BookText"/>
      </w:pPr>
      <w:r>
        <w:rPr>
          <w:rFonts w:ascii="IRNazanin" w:hAnsi="IRNazanin" w:eastAsia="IRNazanin" w:cs="IRNazanin"/>
          <w:lang w:bidi="fa-IR"/>
          <w:color w:val="111111"/>
          <w:sz w:val="28"/>
          <w:szCs w:val="28"/>
          <w:rtl/>
        </w:rPr>
        <w:t xml:space="preserve">3- البلد الأمین : ... وصلاة الجواد علیه السلام رکعتان بالحمد والتوحید أربعین مرّة، ویسلّم ویصلّی علی النبیّ صلّی الله علیه وآله مائة مرّة .</w:t>
      </w:r>
      <w:r>
        <w:rPr>
          <w:rStyle w:val="FootnoteReference"/>
        </w:rPr>
        <w:footnoteReference w:id="781"/>
      </w:r>
    </w:p>
    <w:p>
      <w:pPr>
        <w:pStyle w:val="Heading4"/>
      </w:pPr>
      <w:bookmarkStart w:id="668" w:name="_Toc245"/>
      <w:r>
        <w:t>6- باب صلاته علیه السلام فی أوّل یوم من کلّ شهر</w:t>
      </w:r>
      <w:bookmarkEnd w:id="668"/>
    </w:p>
    <w:p>
      <w:pPr>
        <w:pStyle w:val="BookText"/>
      </w:pPr>
      <w:r>
        <w:rPr>
          <w:rFonts w:ascii="IRNazanin" w:hAnsi="IRNazanin" w:eastAsia="IRNazanin" w:cs="IRNazanin"/>
          <w:lang w:bidi="fa-IR"/>
          <w:color w:val="111111"/>
          <w:sz w:val="28"/>
          <w:szCs w:val="28"/>
          <w:rtl/>
        </w:rPr>
        <w:t xml:space="preserve">1- مصباح المتهجّد: أخبرنا أبو الحسین</w:t>
      </w:r>
      <w:r>
        <w:rPr>
          <w:rStyle w:val="FootnoteReference"/>
        </w:rPr>
        <w:footnoteReference w:id="782"/>
      </w:r>
      <w:r>
        <w:rPr>
          <w:rFonts w:ascii="IRNazanin" w:hAnsi="IRNazanin" w:eastAsia="IRNazanin" w:cs="IRNazanin"/>
          <w:lang w:bidi="fa-IR"/>
          <w:color w:val="111111"/>
          <w:sz w:val="28"/>
          <w:szCs w:val="28"/>
          <w:rtl/>
        </w:rPr>
        <w:t xml:space="preserve">بن أبی جید القمّی، عن محمّد بن الحسن بن الولید، عن محمّد بن الحسن الصفّار، عن أحمد بن محمّد بن عیسی الأشعریّ ، عن محمّد بن حسّان، عن الوشّاء - یعنی الحسن بن علیّ ابن بنت إلیاس الخزّاز - قال :</w:t>
      </w:r>
    </w:p>
    <w:p>
      <w:pPr>
        <w:pStyle w:val="BookText"/>
      </w:pPr>
      <w:r>
        <w:rPr>
          <w:rFonts w:ascii="IRNazanin" w:hAnsi="IRNazanin" w:eastAsia="IRNazanin" w:cs="IRNazanin"/>
          <w:lang w:bidi="fa-IR"/>
          <w:color w:val="111111"/>
          <w:sz w:val="28"/>
          <w:szCs w:val="28"/>
          <w:rtl/>
        </w:rPr>
        <w:t xml:space="preserve">کان أبو جعفر محمّد بن علیّ علیهما السلام إذا دخل شهر جدید یصلّی أوّل یوم منه رکعتین : یقرأ فی أوّل رکعة «الحمد» مرّة، و«قل هو الله أحد» لکلّ یوم إلی آخره - یعنی ثلاثین مرّة -.</w:t>
      </w:r>
    </w:p>
    <w:p>
      <w:pPr>
        <w:pStyle w:val="BookText"/>
      </w:pPr>
      <w:r>
        <w:rPr>
          <w:rFonts w:ascii="IRNazanin" w:hAnsi="IRNazanin" w:eastAsia="IRNazanin" w:cs="IRNazanin"/>
          <w:lang w:bidi="fa-IR"/>
          <w:color w:val="111111"/>
          <w:sz w:val="28"/>
          <w:szCs w:val="28"/>
          <w:rtl/>
        </w:rPr>
        <w:t xml:space="preserve">وفی أوّل الرکعة الاُخری «الحمد» و«إنّا أنزلناه» مثل ذلک، ویتصدّق بما یتسهّل، یشتری به سلامة ذلک الشهر کلّه.</w:t>
      </w:r>
    </w:p>
    <w:p>
      <w:pPr>
        <w:pStyle w:val="BookText"/>
      </w:pPr>
      <w:r>
        <w:rPr>
          <w:rFonts w:ascii="IRNazanin" w:hAnsi="IRNazanin" w:eastAsia="IRNazanin" w:cs="IRNazanin"/>
          <w:lang w:bidi="fa-IR"/>
          <w:color w:val="111111"/>
          <w:sz w:val="28"/>
          <w:szCs w:val="28"/>
          <w:rtl/>
        </w:rPr>
        <w:t xml:space="preserve">إقبال الأعمال : بإسناده إلی محمّد بن الحسن بن الولید (مثله).</w:t>
      </w:r>
    </w:p>
    <w:p>
      <w:pPr>
        <w:pStyle w:val="BookText"/>
      </w:pPr>
      <w:r>
        <w:rPr>
          <w:rFonts w:ascii="IRNazanin" w:hAnsi="IRNazanin" w:eastAsia="IRNazanin" w:cs="IRNazanin"/>
          <w:lang w:bidi="fa-IR"/>
          <w:color w:val="111111"/>
          <w:sz w:val="28"/>
          <w:szCs w:val="28"/>
          <w:rtl/>
        </w:rPr>
        <w:t xml:space="preserve">الدروع الواقیة : عنه علیه السلام (مثله).</w:t>
      </w:r>
    </w:p>
    <w:p>
      <w:pPr>
        <w:pStyle w:val="BookText"/>
      </w:pPr>
      <w:r>
        <w:rPr>
          <w:rFonts w:ascii="IRNazanin" w:hAnsi="IRNazanin" w:eastAsia="IRNazanin" w:cs="IRNazanin"/>
          <w:lang w:bidi="fa-IR"/>
          <w:color w:val="111111"/>
          <w:sz w:val="28"/>
          <w:szCs w:val="28"/>
          <w:rtl/>
        </w:rPr>
        <w:t xml:space="preserve">وقال السیّد (ره) : رأیت فی روایة اُخری زیادة هی:</w:t>
      </w:r>
    </w:p>
    <w:p>
      <w:pPr>
        <w:pStyle w:val="BookText"/>
      </w:pPr>
      <w:r>
        <w:rPr>
          <w:rFonts w:ascii="IRNazanin" w:hAnsi="IRNazanin" w:eastAsia="IRNazanin" w:cs="IRNazanin"/>
          <w:lang w:bidi="fa-IR"/>
          <w:color w:val="111111"/>
          <w:sz w:val="28"/>
          <w:szCs w:val="28"/>
          <w:rtl/>
        </w:rPr>
        <w:t xml:space="preserve">أن تقول إذا فرغت من الرکعتین :</w:t>
      </w:r>
    </w:p>
    <w:p>
      <w:pPr>
        <w:pStyle w:val="BookText"/>
      </w:pPr>
      <w:r>
        <w:rPr>
          <w:rFonts w:ascii="Amiri" w:hAnsi="Amiri" w:eastAsia="Amiri" w:cs="Amiri"/>
          <w:lang w:bidi="ar-SA"/>
          <w:color w:val="111111"/>
          <w:sz w:val="28"/>
          <w:szCs w:val="28"/>
          <w:rtl/>
        </w:rPr>
        <w:t xml:space="preserve">«بِسْمِ اللَّهِ الرَّحْمَنِ الرَّحِیمِ » «وَمَا مِنْ دَابَّةٍ فِی الْأَرْضِ إِلَّا عَلَی اللَّهِ رِزْقُهَا وَیَعْلَمُ مُسْتَقَرَّهَا وَمُسْتَوْدَعَهَا کُلٌّ فِی کِتَابٍ مُبِینٍ »</w:t>
      </w:r>
      <w:r>
        <w:rPr>
          <w:rStyle w:val="FootnoteReference"/>
        </w:rPr>
        <w:footnoteReference w:id="783"/>
      </w:r>
    </w:p>
    <w:p>
      <w:pPr>
        <w:pStyle w:val="BookText"/>
      </w:pPr>
      <w:r>
        <w:rPr>
          <w:rFonts w:ascii="Amiri" w:hAnsi="Amiri" w:eastAsia="Amiri" w:cs="Amiri"/>
          <w:lang w:bidi="ar-SA"/>
          <w:color w:val="111111"/>
          <w:sz w:val="28"/>
          <w:szCs w:val="28"/>
          <w:rtl/>
        </w:rPr>
        <w:t xml:space="preserve">«بِسْمِ اللَّهِ الرَّحْمَنِ الرَّحِیمِ » «وَإِنْ یَمْسَسْکَ اللَّهُ بِضُرٍّ فَلَا کَاشِفَ لَهُ إِلَّا هُوَ وَإِنْ یُرِدْکَ بِخَیْرٍ فَلَا رَادَّ لِفَضْلِهِ یُصِیبُ بِهِ مَنْ یَشَاءُ مِنْ عِبَادِهِ وَهُوَ الْغَفُورُ الرَّحِیمُ »</w:t>
      </w:r>
      <w:r>
        <w:rPr>
          <w:rStyle w:val="FootnoteReference"/>
        </w:rPr>
        <w:footnoteReference w:id="784"/>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3" w:name="pg19425_207500"/>
    <w:bookmarkEnd w:id="113"/>
    <w:p>
      <w:pPr>
        <w:pStyle w:val="BookText"/>
      </w:pPr>
      <w:r>
        <w:rPr>
          <w:rFonts w:ascii="Amiri" w:hAnsi="Amiri" w:eastAsia="Amiri" w:cs="Amiri"/>
          <w:lang w:bidi="ar-SA"/>
          <w:color w:val="111111"/>
          <w:sz w:val="28"/>
          <w:szCs w:val="28"/>
          <w:rtl/>
        </w:rPr>
        <w:t xml:space="preserve">[«وَإِنْ یَمْسَسْکَ اللَّهُ بِضُرٍّ فَلَا کَاشِفَ لَهُ إِلَّا هُوَ وَإِنْ یَمْسَسْکَ بِخَیْرٍ فَهُوَ عَلَی کُلِّ شَیْءٍ قَدِیرٌ » ]</w:t>
      </w:r>
      <w:r>
        <w:rPr>
          <w:rStyle w:val="FootnoteReference"/>
        </w:rPr>
        <w:footnoteReference w:id="785"/>
      </w:r>
      <w:r>
        <w:rPr>
          <w:rFonts w:ascii="Amiri" w:hAnsi="Amiri" w:eastAsia="Amiri" w:cs="Amiri"/>
          <w:lang w:bidi="ar-SA"/>
          <w:color w:val="111111"/>
          <w:sz w:val="28"/>
          <w:szCs w:val="28"/>
          <w:rtl/>
        </w:rPr>
        <w:t xml:space="preserve">. «بِسْمِ اللَّهِ الرَّحْمَنِ الرَّحِیمِ «سَیَجْعَلُ اللَّهُ بَعْدَ عُسْرٍ یُسْرًا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شَاءَ اللَّهُ لَا قُوَّةَ إِلَّا بِاللَّهِ »</w:t>
      </w:r>
      <w:r>
        <w:rPr>
          <w:rStyle w:val="FootnoteReference"/>
        </w:rPr>
        <w:footnoteReference w:id="787"/>
      </w:r>
      <w:r>
        <w:rPr>
          <w:rFonts w:ascii="Amiri" w:hAnsi="Amiri" w:eastAsia="Amiri" w:cs="Amiri"/>
          <w:lang w:bidi="ar-SA"/>
          <w:color w:val="111111"/>
          <w:sz w:val="28"/>
          <w:szCs w:val="28"/>
          <w:rtl/>
        </w:rPr>
        <w:t xml:space="preserve">« حَسْبُنَا اللَّهُ وَنِعْمَ الْوَکِیلُ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وَأُفَوِّضُ أَمْرِی إِلَی اللَّهِ إِنَّ اللَّهَ بَصِیرٌ بِالْعِبَادِ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لَا إِلَهَ إِلَّا أَنْتَ سُبْحَانَکَ إِنِّی کُنْتُ مِنَ الظَّالِمِینَ »</w:t>
      </w:r>
      <w:r>
        <w:rPr>
          <w:rStyle w:val="FootnoteReference"/>
        </w:rPr>
        <w:footnoteReference w:id="790"/>
      </w:r>
      <w:r>
        <w:rPr>
          <w:rFonts w:ascii="Amiri" w:hAnsi="Amiri" w:eastAsia="Amiri" w:cs="Amiri"/>
          <w:lang w:bidi="ar-SA"/>
          <w:color w:val="111111"/>
          <w:sz w:val="28"/>
          <w:szCs w:val="28"/>
          <w:rtl/>
        </w:rPr>
        <w:t xml:space="preserve">، « رَبِّ إِنِّی لِمَا أَنْزَلْتَ إِلَیَّ مِنْ خَیْرٍ فَقِیرٌ »</w:t>
      </w:r>
      <w:r>
        <w:rPr>
          <w:rStyle w:val="FootnoteReference"/>
        </w:rPr>
        <w:footnoteReference w:id="791"/>
      </w:r>
      <w:r>
        <w:rPr>
          <w:rFonts w:ascii="Amiri" w:hAnsi="Amiri" w:eastAsia="Amiri" w:cs="Amiri"/>
          <w:lang w:bidi="ar-SA"/>
          <w:color w:val="111111"/>
          <w:sz w:val="28"/>
          <w:szCs w:val="28"/>
          <w:rtl/>
        </w:rPr>
        <w:t xml:space="preserve">، «رَبِّ لَا تَذَرْنِی فَرْدًا وَأَنْتَ خَیْرُ الْوَارِثِینَ »</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r>
        <w:rPr>
          <w:rStyle w:val="FootnoteReference"/>
        </w:rPr>
        <w:footnoteReference w:id="793"/>
      </w:r>
    </w:p>
    <w:p>
      <w:pPr>
        <w:pStyle w:val="Heading4"/>
      </w:pPr>
      <w:bookmarkStart w:id="669" w:name="_Toc246"/>
      <w:r>
        <w:t>7- باب تسبیحه علیه السلام فی الیوم الثانی عشر والثالث عشر من کلّ شهر</w:t>
      </w:r>
      <w:bookmarkEnd w:id="669"/>
    </w:p>
    <w:p>
      <w:pPr>
        <w:pStyle w:val="Heading5"/>
      </w:pPr>
      <w:bookmarkStart w:id="670" w:name="_Toc247"/>
      <w:r>
        <w:t>الکتب:</w:t>
      </w:r>
      <w:bookmarkEnd w:id="670"/>
    </w:p>
    <w:p>
      <w:pPr>
        <w:pStyle w:val="BookText"/>
      </w:pPr>
      <w:r>
        <w:rPr>
          <w:rFonts w:ascii="IRNazanin" w:hAnsi="IRNazanin" w:eastAsia="IRNazanin" w:cs="IRNazanin"/>
          <w:lang w:bidi="fa-IR"/>
          <w:color w:val="111111"/>
          <w:sz w:val="28"/>
          <w:szCs w:val="28"/>
          <w:rtl/>
        </w:rPr>
        <w:t xml:space="preserve">1- دعوات الراوندی : «سبحان من لا یعتدی علی أهل مملکته، سبحان من لا یؤاخذ أهل الأرض بألوان العذاب ، سبحان الله وبحمده .</w:t>
      </w:r>
      <w:r>
        <w:rPr>
          <w:rStyle w:val="FootnoteReference"/>
        </w:rPr>
        <w:footnoteReference w:id="794"/>
      </w:r>
    </w:p>
    <w:p>
      <w:pPr>
        <w:pStyle w:val="Heading4"/>
      </w:pPr>
      <w:bookmarkStart w:id="671" w:name="_Toc248"/>
      <w:r>
        <w:t>8- باب دعائه علیه السلام فی أوّل لیلة من رجب بعد عشاء الآخرة</w:t>
      </w:r>
      <w:bookmarkEnd w:id="671"/>
    </w:p>
    <w:p>
      <w:pPr>
        <w:pStyle w:val="Heading5"/>
      </w:pPr>
      <w:bookmarkStart w:id="672" w:name="_Toc249"/>
      <w:r>
        <w:t>الجواد علیه السلام</w:t>
      </w:r>
      <w:bookmarkEnd w:id="672"/>
    </w:p>
    <w:p>
      <w:pPr>
        <w:pStyle w:val="BookText"/>
      </w:pPr>
      <w:r>
        <w:rPr>
          <w:rFonts w:ascii="IRNazanin" w:hAnsi="IRNazanin" w:eastAsia="IRNazanin" w:cs="IRNazanin"/>
          <w:lang w:bidi="fa-IR"/>
          <w:color w:val="111111"/>
          <w:sz w:val="28"/>
          <w:szCs w:val="28"/>
          <w:rtl/>
        </w:rPr>
        <w:t xml:space="preserve">1- مصباح المتهجّد: روی عن أبی جعفر الثانی علیه السلام أنّه قال :</w:t>
      </w:r>
    </w:p>
    <w:p>
      <w:pPr>
        <w:pStyle w:val="BookText"/>
      </w:pPr>
      <w:r>
        <w:rPr>
          <w:rFonts w:ascii="IRNazanin" w:hAnsi="IRNazanin" w:eastAsia="IRNazanin" w:cs="IRNazanin"/>
          <w:lang w:bidi="fa-IR"/>
          <w:color w:val="111111"/>
          <w:sz w:val="28"/>
          <w:szCs w:val="28"/>
          <w:rtl/>
        </w:rPr>
        <w:t xml:space="preserve">یستحبّ أن یدعو الإنسان بهذا الدعاء أوّل لیلة من رجب بعد العشاء الآخرة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4" w:name="pg19425_207501"/>
    <w:bookmarkEnd w:id="114"/>
    <w:p>
      <w:pPr>
        <w:pStyle w:val="BookText"/>
      </w:pPr>
      <w:r>
        <w:rPr>
          <w:rFonts w:ascii="Amiri" w:hAnsi="Amiri" w:eastAsia="Amiri" w:cs="Amiri"/>
          <w:lang w:bidi="ar-SA"/>
          <w:color w:val="111111"/>
          <w:sz w:val="28"/>
          <w:szCs w:val="28"/>
          <w:rtl/>
        </w:rPr>
        <w:t xml:space="preserve">«اللّهمّ إنّی أسألک بأنّک ملیک، وأنّک علی کلّ شیء مقتدر، وأنّک ما تشاء من أمر یکون ، اللّهمّ إنّی أتوجّه إلیک بنبیّک محمّد نبیّ الرحمة صلّی الله علیه وآله ؛</w:t>
      </w:r>
    </w:p>
    <w:p>
      <w:pPr>
        <w:pStyle w:val="BookText"/>
      </w:pPr>
      <w:r>
        <w:rPr>
          <w:rFonts w:ascii="IRNazanin" w:hAnsi="IRNazanin" w:eastAsia="IRNazanin" w:cs="IRNazanin"/>
          <w:lang w:bidi="fa-IR"/>
          <w:color w:val="111111"/>
          <w:sz w:val="28"/>
          <w:szCs w:val="28"/>
          <w:rtl/>
        </w:rPr>
        <w:t xml:space="preserve">یا محمّد یا رسول الله إنّی أتوجّه بک إلی الله ربّی وربّک لینجح لی بک طلبتی .</w:t>
      </w:r>
    </w:p>
    <w:p>
      <w:pPr>
        <w:pStyle w:val="BookText"/>
      </w:pPr>
      <w:r>
        <w:rPr>
          <w:rFonts w:ascii="IRNazanin" w:hAnsi="IRNazanin" w:eastAsia="IRNazanin" w:cs="IRNazanin"/>
          <w:lang w:bidi="fa-IR"/>
          <w:color w:val="111111"/>
          <w:sz w:val="28"/>
          <w:szCs w:val="28"/>
          <w:rtl/>
        </w:rPr>
        <w:t xml:space="preserve">اللّهمّ بنبیّک محمّد، وبالأئمّة من أهل بیته صلّی الله علیه وعلیهم أنجح طلبتی» .</w:t>
      </w:r>
    </w:p>
    <w:p>
      <w:pPr>
        <w:pStyle w:val="BookText"/>
      </w:pPr>
      <w:r>
        <w:rPr>
          <w:rFonts w:ascii="IRNazanin" w:hAnsi="IRNazanin" w:eastAsia="IRNazanin" w:cs="IRNazanin"/>
          <w:lang w:bidi="fa-IR"/>
          <w:color w:val="111111"/>
          <w:sz w:val="28"/>
          <w:szCs w:val="28"/>
          <w:rtl/>
        </w:rPr>
        <w:t xml:space="preserve">ثمّ تسأل حاجتک.</w:t>
      </w:r>
    </w:p>
    <w:p>
      <w:pPr>
        <w:pStyle w:val="BookText"/>
      </w:pPr>
      <w:r>
        <w:rPr>
          <w:rFonts w:ascii="IRNazanin" w:hAnsi="IRNazanin" w:eastAsia="IRNazanin" w:cs="IRNazanin"/>
          <w:lang w:bidi="fa-IR"/>
          <w:color w:val="111111"/>
          <w:sz w:val="28"/>
          <w:szCs w:val="28"/>
          <w:rtl/>
        </w:rPr>
        <w:t xml:space="preserve">إقبال الأعمال: بإسناده إلی أحمد بن محمّد بن عیسی - وقد زکّاه النجاشیّ وأثنی علیه - باسناده إلی [أبی] جعفر علیه السلام قال :</w:t>
      </w:r>
    </w:p>
    <w:p>
      <w:pPr>
        <w:pStyle w:val="BookText"/>
      </w:pPr>
      <w:r>
        <w:rPr>
          <w:rFonts w:ascii="IRNazanin" w:hAnsi="IRNazanin" w:eastAsia="IRNazanin" w:cs="IRNazanin"/>
          <w:lang w:bidi="fa-IR"/>
          <w:color w:val="111111"/>
          <w:sz w:val="28"/>
          <w:szCs w:val="28"/>
          <w:rtl/>
        </w:rPr>
        <w:t xml:space="preserve">تدعو فی أوّل لیلة من رجب بعد العشاء الآخرة بهذا الدعاء (وذکر مثله).</w:t>
      </w:r>
    </w:p>
    <w:p>
      <w:pPr>
        <w:pStyle w:val="BookText"/>
      </w:pPr>
      <w:r>
        <w:rPr>
          <w:rFonts w:ascii="IRNazanin" w:hAnsi="IRNazanin" w:eastAsia="IRNazanin" w:cs="IRNazanin"/>
          <w:lang w:bidi="fa-IR"/>
          <w:color w:val="111111"/>
          <w:sz w:val="28"/>
          <w:szCs w:val="28"/>
          <w:rtl/>
        </w:rPr>
        <w:t xml:space="preserve">مصباح الکفعمی، البلد الأمین : مرسلاً عنه علیه السلام (مثله) .</w:t>
      </w:r>
      <w:r>
        <w:rPr>
          <w:rStyle w:val="FootnoteReference"/>
        </w:rPr>
        <w:footnoteReference w:id="795"/>
      </w:r>
    </w:p>
    <w:p>
      <w:pPr>
        <w:pStyle w:val="Heading4"/>
      </w:pPr>
      <w:bookmarkStart w:id="673" w:name="_Toc250"/>
      <w:r>
        <w:t>9- باب أعماله علیه السلام فی النصف من رجب، ویوم سبع وعشرین منه</w:t>
      </w:r>
      <w:bookmarkEnd w:id="673"/>
    </w:p>
    <w:p>
      <w:pPr>
        <w:pStyle w:val="BookText"/>
      </w:pPr>
      <w:r>
        <w:rPr>
          <w:rFonts w:ascii="IRNazanin" w:hAnsi="IRNazanin" w:eastAsia="IRNazanin" w:cs="IRNazanin"/>
          <w:lang w:bidi="fa-IR"/>
          <w:color w:val="111111"/>
          <w:sz w:val="28"/>
          <w:szCs w:val="28"/>
          <w:rtl/>
        </w:rPr>
        <w:t xml:space="preserve">1- مصباح المتهجّد: روی الریّان بن الصلت، قال : صام أبو جعفر الثانی علیه السلام لمّا کان ببغداد یوم النصف من رجب، ویوم سبع وعشرین منه، وصام معه جمیع حشمه، وأمرنا أن نصلّی بالصلاة الّتی هی أثنتی عشرة رکعة :</w:t>
      </w:r>
    </w:p>
    <w:p>
      <w:pPr>
        <w:pStyle w:val="BookText"/>
      </w:pPr>
      <w:r>
        <w:rPr>
          <w:rFonts w:ascii="IRNazanin" w:hAnsi="IRNazanin" w:eastAsia="IRNazanin" w:cs="IRNazanin"/>
          <w:lang w:bidi="fa-IR"/>
          <w:color w:val="111111"/>
          <w:sz w:val="28"/>
          <w:szCs w:val="28"/>
          <w:rtl/>
        </w:rPr>
        <w:t xml:space="preserve">تقرأ فی کلّ رکعة الحمد وسورة، فإذا فرغت قرأت «الحمد» أربعاً، و«قل هو الله احد» أربعاً، والمعوّذتین أربعاً، وقلت: «لا إله إلاّ الله والله أکبر، وسبحان الله ، والحمد لله، ولا حول ولا قوّة إلاّ بالله</w:t>
      </w:r>
      <w:r>
        <w:rPr>
          <w:rStyle w:val="FootnoteReference"/>
        </w:rPr>
        <w:footnoteReference w:id="796"/>
      </w:r>
      <w:r>
        <w:rPr>
          <w:rFonts w:ascii="Amiri" w:hAnsi="Amiri" w:eastAsia="Amiri" w:cs="Amiri"/>
          <w:lang w:bidi="ar-SA"/>
          <w:color w:val="111111"/>
          <w:sz w:val="28"/>
          <w:szCs w:val="28"/>
          <w:rtl/>
        </w:rPr>
        <w:t xml:space="preserve">العلیّ العظیم، أربعاً، «الله الله ربّی لا اُشرک به شیئاً، أربعاً، «لا اُشرک بربّی أحداً» أربعاً.</w:t>
      </w:r>
    </w:p>
    <w:p>
      <w:pPr>
        <w:pStyle w:val="BookText"/>
      </w:pPr>
      <w:r>
        <w:rPr>
          <w:rFonts w:ascii="IRNazanin" w:hAnsi="IRNazanin" w:eastAsia="IRNazanin" w:cs="IRNazanin"/>
          <w:lang w:bidi="fa-IR"/>
          <w:color w:val="111111"/>
          <w:sz w:val="28"/>
          <w:szCs w:val="28"/>
          <w:rtl/>
        </w:rPr>
        <w:t xml:space="preserve">إقبال الأعمال: بإسناده إلی جدّه أبی جعفر الطوسی (ره) بإسناده إلی الریّان بن الصلت (مثله).</w:t>
      </w:r>
    </w:p>
    <w:p>
      <w:pPr>
        <w:pStyle w:val="BookText"/>
      </w:pPr>
      <w:r>
        <w:rPr>
          <w:rFonts w:ascii="IRNazanin" w:hAnsi="IRNazanin" w:eastAsia="IRNazanin" w:cs="IRNazanin"/>
          <w:lang w:bidi="fa-IR"/>
          <w:color w:val="111111"/>
          <w:sz w:val="28"/>
          <w:szCs w:val="28"/>
          <w:rtl/>
        </w:rPr>
        <w:t xml:space="preserve">مصباح الکفعمی، البلد الأمین : مرسلاً (مثله) .</w:t>
      </w:r>
      <w:r>
        <w:rPr>
          <w:rStyle w:val="FootnoteReference"/>
        </w:rPr>
        <w:footnoteReference w:id="797"/>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5" w:name="pg19425_207502"/>
    <w:bookmarkEnd w:id="115"/>
    <w:p>
      <w:pPr>
        <w:pStyle w:val="Heading4"/>
      </w:pPr>
      <w:bookmarkStart w:id="674" w:name="_Toc251"/>
      <w:r>
        <w:t>10- باب أعمال لیلة السابع والعشرین من رجب - لیلة المبعث.</w:t>
      </w:r>
      <w:bookmarkEnd w:id="674"/>
    </w:p>
    <w:p>
      <w:pPr>
        <w:pStyle w:val="BookText"/>
      </w:pPr>
      <w:r>
        <w:rPr>
          <w:rFonts w:ascii="IRNazanin" w:hAnsi="IRNazanin" w:eastAsia="IRNazanin" w:cs="IRNazanin"/>
          <w:lang w:bidi="fa-IR"/>
          <w:color w:val="111111"/>
          <w:sz w:val="28"/>
          <w:szCs w:val="28"/>
          <w:rtl/>
        </w:rPr>
        <w:t xml:space="preserve">1- مصباح المتهجّد: بإسناده ، قال :</w:t>
      </w:r>
    </w:p>
    <w:p>
      <w:pPr>
        <w:pStyle w:val="BookText"/>
      </w:pPr>
      <w:r>
        <w:rPr>
          <w:rFonts w:ascii="IRNazanin" w:hAnsi="IRNazanin" w:eastAsia="IRNazanin" w:cs="IRNazanin"/>
          <w:lang w:bidi="fa-IR"/>
          <w:color w:val="111111"/>
          <w:sz w:val="28"/>
          <w:szCs w:val="28"/>
          <w:rtl/>
        </w:rPr>
        <w:t xml:space="preserve">روی عن أبی جعفر محمّد بن علیّ الرضا علیهما السلام أنّه قال: إنّ فی رجب للیلة خیر ممّا طلعت علیه الشمس، وهی لیلة سبع وعشرین من رجب، فیها نبّیء رسول الله صلّی الله علیه وآله فی صبیحتها، وإنّ للعامل فیها من شیعتنا أجر عمل ستّین سنة.</w:t>
      </w:r>
    </w:p>
    <w:p>
      <w:pPr>
        <w:pStyle w:val="BookText"/>
      </w:pPr>
      <w:r>
        <w:rPr>
          <w:rFonts w:ascii="IRNazanin" w:hAnsi="IRNazanin" w:eastAsia="IRNazanin" w:cs="IRNazanin"/>
          <w:lang w:bidi="fa-IR"/>
          <w:color w:val="111111"/>
          <w:sz w:val="28"/>
          <w:szCs w:val="28"/>
          <w:rtl/>
        </w:rPr>
        <w:t xml:space="preserve">قیل له: وما العمل فیها أصلحک الله؟</w:t>
      </w:r>
    </w:p>
    <w:p>
      <w:pPr>
        <w:pStyle w:val="BookText"/>
      </w:pPr>
      <w:r>
        <w:rPr>
          <w:rFonts w:ascii="IRNazanin" w:hAnsi="IRNazanin" w:eastAsia="IRNazanin" w:cs="IRNazanin"/>
          <w:lang w:bidi="fa-IR"/>
          <w:color w:val="111111"/>
          <w:sz w:val="28"/>
          <w:szCs w:val="28"/>
          <w:rtl/>
        </w:rPr>
        <w:t xml:space="preserve">قال : إذا صلّیت العشاء الآخرة وأخذت مضجعک، ثمّ استیقظت أیّ ساعة شئت من اللیل قبل زواله</w:t>
      </w:r>
      <w:r>
        <w:rPr>
          <w:rStyle w:val="FootnoteReference"/>
        </w:rPr>
        <w:footnoteReference w:id="798"/>
      </w:r>
      <w:r>
        <w:rPr>
          <w:rFonts w:ascii="IRNazanin" w:hAnsi="IRNazanin" w:eastAsia="IRNazanin" w:cs="IRNazanin"/>
          <w:lang w:bidi="fa-IR"/>
          <w:color w:val="111111"/>
          <w:sz w:val="28"/>
          <w:szCs w:val="28"/>
          <w:rtl/>
        </w:rPr>
        <w:t xml:space="preserve">، صلّیت أثنتی عشرة رکعة تقرأفی کلّ رکعة الحمد، وسورة من خفاف المفصّل</w:t>
      </w:r>
      <w:r>
        <w:rPr>
          <w:rStyle w:val="FootnoteReference"/>
        </w:rPr>
        <w:footnoteReference w:id="799"/>
      </w:r>
      <w:r>
        <w:rPr>
          <w:rFonts w:ascii="IRNazanin" w:hAnsi="IRNazanin" w:eastAsia="IRNazanin" w:cs="IRNazanin"/>
          <w:lang w:bidi="fa-IR"/>
          <w:color w:val="111111"/>
          <w:sz w:val="28"/>
          <w:szCs w:val="28"/>
          <w:rtl/>
        </w:rPr>
        <w:t xml:space="preserve">إلی الجحد</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سلّمت فی کلّ شفع جلست بعد التسلیم، وقرأت «الحمد» سبعاً و«المعوّذتین» سبعاً، و«قُلْ هُوَ اللَّهُ أَحَدٌ » و «قُلْ یَا أَیُّهَا الْکَافِرُونَ » سبعاً سبعاً، «و إِنَّا أَنْزَلْنَاهُ »، وآیة «الکرسی»، سبعاً سبعاً، وقل بعقب ذلک هذا الدعاء:</w:t>
      </w:r>
    </w:p>
    <w:p>
      <w:pPr>
        <w:pStyle w:val="BookText"/>
      </w:pPr>
      <w:r>
        <w:rPr>
          <w:rFonts w:ascii="Amiri" w:hAnsi="Amiri" w:eastAsia="Amiri" w:cs="Amiri"/>
          <w:lang w:bidi="ar-SA"/>
          <w:color w:val="111111"/>
          <w:sz w:val="28"/>
          <w:szCs w:val="28"/>
          <w:rtl/>
        </w:rPr>
        <w:t xml:space="preserve">«وَقُلِ الْحَمْدُ لِلَّهِ الَّذِی لَمْ یَتَّخِذْ وَلَدًا وَلَمْ یَکُنْ لَهُ شَرِیکٌ فِی الْمُلْکِ وَلَمْ یَکُنْ لَهُ وَلِیٌّ مِنَ الذُّلِّ وَکَبِّرْهُ تَکْبِیرًا »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إنّی أسألک بمعاقد عزّک علی أرکان عرشک، ومنتهی الرحمة من کتابک .</w:t>
      </w:r>
    </w:p>
    <w:p>
      <w:pPr>
        <w:pStyle w:val="BookText"/>
      </w:pPr>
      <w:r>
        <w:rPr>
          <w:rFonts w:ascii="IRNazanin" w:hAnsi="IRNazanin" w:eastAsia="IRNazanin" w:cs="IRNazanin"/>
          <w:lang w:bidi="fa-IR"/>
          <w:color w:val="111111"/>
          <w:sz w:val="28"/>
          <w:szCs w:val="28"/>
          <w:rtl/>
        </w:rPr>
        <w:t xml:space="preserve">وباسمک الأعظم الأعظم الأعظم، وذکرک الأعلی الأعلی الأعلی، وبکلماتک التامّات [الّتی تمّت صدقاً وعدلاً] أن تصلّی علی محمّد وآله، وأن تفعل بی ما أنت أهله» ؛ وأدع بما شئت.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6" w:name="pg19425_207503"/>
    <w:bookmarkEnd w:id="116"/>
    <w:p>
      <w:pPr>
        <w:pStyle w:val="BookText"/>
      </w:pPr>
      <w:r>
        <w:rPr>
          <w:rFonts w:ascii="IRNazanin" w:hAnsi="IRNazanin" w:eastAsia="IRNazanin" w:cs="IRNazanin"/>
          <w:lang w:bidi="fa-IR"/>
          <w:color w:val="111111"/>
          <w:sz w:val="28"/>
          <w:szCs w:val="28"/>
          <w:rtl/>
        </w:rPr>
        <w:t xml:space="preserve">إقبال الأعمال: ما رواه محمّد بن علیّ الطرازی، فقال فی کتابه ما هذا لفظه :</w:t>
      </w:r>
    </w:p>
    <w:p>
      <w:pPr>
        <w:pStyle w:val="BookText"/>
      </w:pPr>
      <w:r>
        <w:rPr>
          <w:rFonts w:ascii="IRNazanin" w:hAnsi="IRNazanin" w:eastAsia="IRNazanin" w:cs="IRNazanin"/>
          <w:lang w:bidi="fa-IR"/>
          <w:color w:val="111111"/>
          <w:sz w:val="28"/>
          <w:szCs w:val="28"/>
          <w:rtl/>
        </w:rPr>
        <w:t xml:space="preserve">عدّة من أصحابنا، قالوا: حدّثنا القاضی عبدالباقی بن قانع بن مروان، قال :</w:t>
      </w:r>
    </w:p>
    <w:p>
      <w:pPr>
        <w:pStyle w:val="BookText"/>
      </w:pPr>
      <w:r>
        <w:rPr>
          <w:rFonts w:ascii="IRNazanin" w:hAnsi="IRNazanin" w:eastAsia="IRNazanin" w:cs="IRNazanin"/>
          <w:lang w:bidi="fa-IR"/>
          <w:color w:val="111111"/>
          <w:sz w:val="28"/>
          <w:szCs w:val="28"/>
          <w:rtl/>
        </w:rPr>
        <w:t xml:space="preserve">حدّثنی مروان، قال : حدّثنی محمّد بن زکریّا الغلابی، قال :</w:t>
      </w:r>
    </w:p>
    <w:p>
      <w:pPr>
        <w:pStyle w:val="BookText"/>
      </w:pPr>
      <w:r>
        <w:rPr>
          <w:rFonts w:ascii="IRNazanin" w:hAnsi="IRNazanin" w:eastAsia="IRNazanin" w:cs="IRNazanin"/>
          <w:lang w:bidi="fa-IR"/>
          <w:color w:val="111111"/>
          <w:sz w:val="28"/>
          <w:szCs w:val="28"/>
          <w:rtl/>
        </w:rPr>
        <w:t xml:space="preserve">حدّثنا محمّد بن عفیر الضبّی، عن أبی جعفر الثانی علیه السلام؛</w:t>
      </w:r>
    </w:p>
    <w:p>
      <w:pPr>
        <w:pStyle w:val="BookText"/>
      </w:pPr>
      <w:r>
        <w:rPr>
          <w:rFonts w:ascii="IRNazanin" w:hAnsi="IRNazanin" w:eastAsia="IRNazanin" w:cs="IRNazanin"/>
          <w:lang w:bidi="fa-IR"/>
          <w:color w:val="111111"/>
          <w:sz w:val="28"/>
          <w:szCs w:val="28"/>
          <w:rtl/>
        </w:rPr>
        <w:t xml:space="preserve">وحدّثنا أبو المفضّل محمّد بن عبدالله (ره) إملاءً ببغداد، قال :</w:t>
      </w:r>
    </w:p>
    <w:p>
      <w:pPr>
        <w:pStyle w:val="BookText"/>
      </w:pPr>
      <w:r>
        <w:rPr>
          <w:rFonts w:ascii="IRNazanin" w:hAnsi="IRNazanin" w:eastAsia="IRNazanin" w:cs="IRNazanin"/>
          <w:lang w:bidi="fa-IR"/>
          <w:color w:val="111111"/>
          <w:sz w:val="28"/>
          <w:szCs w:val="28"/>
          <w:rtl/>
        </w:rPr>
        <w:t xml:space="preserve">حدّثنا جعفر بن علیّ بن سهل بن فروخ أبو الفضل الدقّاق، قال :</w:t>
      </w:r>
    </w:p>
    <w:p>
      <w:pPr>
        <w:pStyle w:val="BookText"/>
      </w:pPr>
      <w:r>
        <w:rPr>
          <w:rFonts w:ascii="IRNazanin" w:hAnsi="IRNazanin" w:eastAsia="IRNazanin" w:cs="IRNazanin"/>
          <w:lang w:bidi="fa-IR"/>
          <w:color w:val="111111"/>
          <w:sz w:val="28"/>
          <w:szCs w:val="28"/>
          <w:rtl/>
        </w:rPr>
        <w:t xml:space="preserve">حدّثنا جعفر بن محمّد بن زکریّا الغلابی، عن العبّاس بن بکّار، عن محمّد بن عفیر الضبّی، عمّن حدّثه ، عن أبی جعفر الثانی علیه السلام؛</w:t>
      </w:r>
    </w:p>
    <w:p>
      <w:pPr>
        <w:pStyle w:val="BookText"/>
      </w:pPr>
      <w:r>
        <w:rPr>
          <w:rFonts w:ascii="IRNazanin" w:hAnsi="IRNazanin" w:eastAsia="IRNazanin" w:cs="IRNazanin"/>
          <w:lang w:bidi="fa-IR"/>
          <w:color w:val="111111"/>
          <w:sz w:val="28"/>
          <w:szCs w:val="28"/>
          <w:rtl/>
        </w:rPr>
        <w:t xml:space="preserve">وأخبرنا محمّد بن وهبان [إلی أن] </w:t>
      </w:r>
      <w:r>
        <w:rPr>
          <w:rStyle w:val="FootnoteReference"/>
        </w:rPr>
        <w:footnoteReference w:id="802"/>
      </w:r>
      <w:r>
        <w:rPr>
          <w:rFonts w:ascii="IRNazanin" w:hAnsi="IRNazanin" w:eastAsia="IRNazanin" w:cs="IRNazanin"/>
          <w:lang w:bidi="fa-IR"/>
          <w:color w:val="111111"/>
          <w:sz w:val="28"/>
          <w:szCs w:val="28"/>
          <w:rtl/>
        </w:rPr>
        <w:t xml:space="preserve">قال : حدّثنا محمّد بن عفیر الضبّی، عن أبی جعفر الثانی علیه السلام قال : قال : إنّ فی رجب (وذکر مثله)؛</w:t>
      </w:r>
    </w:p>
    <w:p>
      <w:pPr>
        <w:pStyle w:val="BookText"/>
      </w:pPr>
      <w:r>
        <w:rPr>
          <w:rFonts w:ascii="IRNazanin" w:hAnsi="IRNazanin" w:eastAsia="IRNazanin" w:cs="IRNazanin"/>
          <w:lang w:bidi="fa-IR"/>
          <w:color w:val="111111"/>
          <w:sz w:val="28"/>
          <w:szCs w:val="28"/>
          <w:rtl/>
        </w:rPr>
        <w:t xml:space="preserve">وزاد فی آخره: فإنّک لا تدعو بشیء إلاّ اُجبت، مالم تدع بمأثم، أو قطیعة رحم، أو هلاک قوم مؤمنین .</w:t>
      </w:r>
      <w:r>
        <w:rPr>
          <w:rStyle w:val="FootnoteReference"/>
        </w:rPr>
        <w:footnoteReference w:id="803"/>
      </w:r>
    </w:p>
    <w:p>
      <w:pPr>
        <w:pStyle w:val="Heading4"/>
      </w:pPr>
      <w:bookmarkStart w:id="675" w:name="_Toc252"/>
      <w:r>
        <w:t>11- باب دعابه علیه السلام فی أوّل لیلة من شهر رمضان بعد صلاة المغرب</w:t>
      </w:r>
      <w:bookmarkEnd w:id="675"/>
    </w:p>
    <w:p>
      <w:pPr>
        <w:pStyle w:val="BookText"/>
      </w:pPr>
      <w:r>
        <w:rPr>
          <w:rFonts w:ascii="IRNazanin" w:hAnsi="IRNazanin" w:eastAsia="IRNazanin" w:cs="IRNazanin"/>
          <w:lang w:bidi="fa-IR"/>
          <w:color w:val="111111"/>
          <w:sz w:val="28"/>
          <w:szCs w:val="28"/>
          <w:rtl/>
        </w:rPr>
        <w:t xml:space="preserve">1- إقبال الأعمال : قال : فیما نذکره من الدعاء الزائد عقیب صلاة المغرب أوّل لیلة من شهر رمضان نرویه بإسنادنا إلی أبی المفضل محمّد بن عبدالله الشیبانی فیما رواه بإسناده إلی عبد العظیم بن عبدالله الحسنی رحمه الله بالریّ، قال :</w:t>
      </w:r>
    </w:p>
    <w:p>
      <w:pPr>
        <w:pStyle w:val="BookText"/>
      </w:pPr>
      <w:r>
        <w:rPr>
          <w:rFonts w:ascii="IRNazanin" w:hAnsi="IRNazanin" w:eastAsia="IRNazanin" w:cs="IRNazanin"/>
          <w:lang w:bidi="fa-IR"/>
          <w:color w:val="111111"/>
          <w:sz w:val="28"/>
          <w:szCs w:val="28"/>
          <w:rtl/>
        </w:rPr>
        <w:t xml:space="preserve">صلّی أبو جعفر محمّد بن علیّ الرضا علیهما السلام صلاة المغرب فی لیلة رأی فیها هلال شهر رمضان، فلمّا فرغ من الصلاة، ونوی الصیام، رفع یدیه ، فقال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یا من یملک التدبیر ، وهو علی کلّ شیء قدیر ، یا من یعلم خائنة الأعین وما تخفی الصدور ویجنّ الضمیر</w:t>
      </w:r>
      <w:r>
        <w:rPr>
          <w:rStyle w:val="FootnoteReference"/>
        </w:rPr>
        <w:footnoteReference w:id="804"/>
      </w:r>
      <w:r>
        <w:rPr>
          <w:rFonts w:ascii="IRNazanin" w:hAnsi="IRNazanin" w:eastAsia="IRNazanin" w:cs="IRNazanin"/>
          <w:lang w:bidi="fa-IR"/>
          <w:color w:val="111111"/>
          <w:sz w:val="28"/>
          <w:szCs w:val="28"/>
          <w:rtl/>
        </w:rPr>
        <w:t xml:space="preserve">، وهو اللطیف الخبیر .</w:t>
      </w:r>
    </w:p>
    <w:p>
      <w:pPr>
        <w:pStyle w:val="BookText"/>
      </w:pPr>
      <w:r>
        <w:rPr>
          <w:rFonts w:ascii="Amiri" w:hAnsi="Amiri" w:eastAsia="Amiri" w:cs="Amiri"/>
          <w:lang w:bidi="ar-SA"/>
          <w:color w:val="111111"/>
          <w:sz w:val="28"/>
          <w:szCs w:val="28"/>
          <w:rtl/>
        </w:rPr>
        <w:t xml:space="preserve">اللّهمّ أجعلنا ممّن نوی فعمل، ولا تجعلنا ممّن شقی فکسل، ولا ممّن هو علی غیر عملٍ یتّکل.</w:t>
      </w:r>
    </w:p>
    <w:p>
      <w:pPr>
        <w:pStyle w:val="BookText"/>
      </w:pPr>
      <w:r>
        <w:rPr>
          <w:rFonts w:ascii="IRNazanin" w:hAnsi="IRNazanin" w:eastAsia="IRNazanin" w:cs="IRNazanin"/>
          <w:lang w:bidi="fa-IR"/>
          <w:color w:val="111111"/>
          <w:sz w:val="28"/>
          <w:szCs w:val="28"/>
          <w:rtl/>
        </w:rPr>
        <w:t xml:space="preserve">اللّهمّ صحّح أبداننا من العلل، وأعنّا علی ما افترضت علینا من العمل، حتّی ینقضی عنّا شهرک هذا وقد أدّینا مفروضک فیه علینا.</w:t>
      </w:r>
    </w:p>
    <w:p>
      <w:pPr>
        <w:pStyle w:val="BookText"/>
      </w:pPr>
      <w:r>
        <w:rPr>
          <w:rFonts w:ascii="IRNazanin" w:hAnsi="IRNazanin" w:eastAsia="IRNazanin" w:cs="IRNazanin"/>
          <w:lang w:bidi="fa-IR"/>
          <w:color w:val="111111"/>
          <w:sz w:val="28"/>
          <w:szCs w:val="28"/>
          <w:rtl/>
        </w:rPr>
        <w:t xml:space="preserve">اللّهمّ أعنّا علی صیامه، ووفّقنا لقیامه، ونشّطنا فیه للصلاة، ولا تحجبنا من القراءة، وسهل لنا فیه إیتاء الزکاة.</w:t>
      </w:r>
    </w:p>
    <w:p>
      <w:pPr>
        <w:pStyle w:val="BookText"/>
      </w:pPr>
      <w:r>
        <w:rPr>
          <w:rFonts w:ascii="Amiri" w:hAnsi="Amiri" w:eastAsia="Amiri" w:cs="Amiri"/>
          <w:lang w:bidi="ar-SA"/>
          <w:color w:val="111111"/>
          <w:sz w:val="28"/>
          <w:szCs w:val="28"/>
          <w:rtl/>
        </w:rPr>
        <w:t xml:space="preserve">اللّهمّ لا تسلّط علینا و صباً </w:t>
      </w:r>
      <w:r>
        <w:rPr>
          <w:rStyle w:val="FootnoteReference"/>
        </w:rPr>
        <w:footnoteReference w:id="805"/>
      </w:r>
      <w:r>
        <w:rPr>
          <w:rFonts w:ascii="Amiri" w:hAnsi="Amiri" w:eastAsia="Amiri" w:cs="Amiri"/>
          <w:lang w:bidi="ar-SA"/>
          <w:color w:val="111111"/>
          <w:sz w:val="28"/>
          <w:szCs w:val="28"/>
          <w:rtl/>
        </w:rPr>
        <w:t xml:space="preserve">ولا تعباً، ولا سقماً، ولا عطباً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أرزقنا الإفطار من رزقک الحلال.</w:t>
      </w:r>
    </w:p>
    <w:p>
      <w:pPr>
        <w:pStyle w:val="BookText"/>
      </w:pPr>
      <w:r>
        <w:rPr>
          <w:rFonts w:ascii="Amiri" w:hAnsi="Amiri" w:eastAsia="Amiri" w:cs="Amiri"/>
          <w:lang w:bidi="ar-SA"/>
          <w:color w:val="111111"/>
          <w:sz w:val="28"/>
          <w:szCs w:val="28"/>
          <w:rtl/>
        </w:rPr>
        <w:t xml:space="preserve">اللّهمّ سهل لنا فیه ما قسَمتَه من رزقک، ویسّر ما قدّرته من أمرک، واجعله حلالاً طیّباً نقیّاً من الآثام، خالصاً من الآصار والأجرام .</w:t>
      </w:r>
      <w:r>
        <w:rPr>
          <w:rStyle w:val="FootnoteReference"/>
        </w:rPr>
        <w:footnoteReference w:id="807"/>
      </w:r>
    </w:p>
    <w:p>
      <w:pPr>
        <w:pStyle w:val="BookText"/>
      </w:pPr>
      <w:r>
        <w:rPr>
          <w:rFonts w:ascii="Amiri" w:hAnsi="Amiri" w:eastAsia="Amiri" w:cs="Amiri"/>
          <w:lang w:bidi="ar-SA"/>
          <w:color w:val="111111"/>
          <w:sz w:val="28"/>
          <w:szCs w:val="28"/>
          <w:rtl/>
        </w:rPr>
        <w:t xml:space="preserve">اللّهمّ لا تطعمنا إلاّ طیّباً، غیر خبیثٍ ولا حرام.</w:t>
      </w:r>
    </w:p>
    <w:p>
      <w:pPr>
        <w:pStyle w:val="BookText"/>
      </w:pPr>
      <w:r>
        <w:rPr>
          <w:rFonts w:ascii="IRNazanin" w:hAnsi="IRNazanin" w:eastAsia="IRNazanin" w:cs="IRNazanin"/>
          <w:lang w:bidi="fa-IR"/>
          <w:color w:val="111111"/>
          <w:sz w:val="28"/>
          <w:szCs w:val="28"/>
          <w:rtl/>
        </w:rPr>
        <w:t xml:space="preserve">وأجعل رزقک لنا حلالاً، لا یشوبه دنس ولا أسقام.</w:t>
      </w:r>
    </w:p>
    <w:p>
      <w:pPr>
        <w:pStyle w:val="BookText"/>
      </w:pPr>
      <w:r>
        <w:rPr>
          <w:rFonts w:ascii="IRNazanin" w:hAnsi="IRNazanin" w:eastAsia="IRNazanin" w:cs="IRNazanin"/>
          <w:lang w:bidi="fa-IR"/>
          <w:color w:val="111111"/>
          <w:sz w:val="28"/>
          <w:szCs w:val="28"/>
          <w:rtl/>
        </w:rPr>
        <w:t xml:space="preserve">یا من علمُهُ بالسرّ کعلمه بالإعلان ؛ یا متفضّلاً علی عباده بالإحسان .</w:t>
      </w:r>
    </w:p>
    <w:p>
      <w:pPr>
        <w:pStyle w:val="BookText"/>
      </w:pPr>
      <w:r>
        <w:rPr>
          <w:rFonts w:ascii="IRNazanin" w:hAnsi="IRNazanin" w:eastAsia="IRNazanin" w:cs="IRNazanin"/>
          <w:lang w:bidi="fa-IR"/>
          <w:color w:val="111111"/>
          <w:sz w:val="28"/>
          <w:szCs w:val="28"/>
          <w:rtl/>
        </w:rPr>
        <w:t xml:space="preserve">یا من هو علی کلّ شیء قدیر ، وبکلّ شیء علیم خبیر؛</w:t>
      </w:r>
    </w:p>
    <w:p>
      <w:pPr>
        <w:pStyle w:val="BookText"/>
      </w:pPr>
      <w:r>
        <w:rPr>
          <w:rFonts w:ascii="IRNazanin" w:hAnsi="IRNazanin" w:eastAsia="IRNazanin" w:cs="IRNazanin"/>
          <w:lang w:bidi="fa-IR"/>
          <w:color w:val="111111"/>
          <w:sz w:val="28"/>
          <w:szCs w:val="28"/>
          <w:rtl/>
        </w:rPr>
        <w:t xml:space="preserve">ألهمنا ذکرک، وجنُبنا عُسرک، وأنلنا یُسرک، وأهدنا للرشاد، ووفّقنا للسداد، وأعصمنا من البلایا، وصُنّا من الأوزار والخطایا ؛</w:t>
      </w:r>
    </w:p>
    <w:p>
      <w:pPr>
        <w:pStyle w:val="BookText"/>
      </w:pPr>
      <w:r>
        <w:rPr>
          <w:rFonts w:ascii="IRNazanin" w:hAnsi="IRNazanin" w:eastAsia="IRNazanin" w:cs="IRNazanin"/>
          <w:lang w:bidi="fa-IR"/>
          <w:color w:val="111111"/>
          <w:sz w:val="28"/>
          <w:szCs w:val="28"/>
          <w:rtl/>
        </w:rPr>
        <w:t xml:space="preserve">یا من لا یغفر عظیم الذنوب غیرُه، ولا یکشف السوء إلاّ هو؛</w:t>
      </w:r>
    </w:p>
    <w:p>
      <w:pPr>
        <w:pStyle w:val="BookText"/>
      </w:pPr>
      <w:r>
        <w:rPr>
          <w:rFonts w:ascii="IRNazanin" w:hAnsi="IRNazanin" w:eastAsia="IRNazanin" w:cs="IRNazanin"/>
          <w:lang w:bidi="fa-IR"/>
          <w:color w:val="111111"/>
          <w:sz w:val="28"/>
          <w:szCs w:val="28"/>
          <w:rtl/>
        </w:rPr>
        <w:t xml:space="preserve">یا أرحم الراحمین، وأکرم الأکرمین، صلّ علی محمّد وأهل بیته الطیّبین ؟</w:t>
      </w:r>
    </w:p>
    <w:p>
      <w:pPr>
        <w:pStyle w:val="BookText"/>
      </w:pPr>
      <w:r>
        <w:rPr>
          <w:rFonts w:ascii="IRNazanin" w:hAnsi="IRNazanin" w:eastAsia="IRNazanin" w:cs="IRNazanin"/>
          <w:lang w:bidi="fa-IR"/>
          <w:color w:val="111111"/>
          <w:sz w:val="28"/>
          <w:szCs w:val="28"/>
          <w:rtl/>
        </w:rPr>
        <w:t xml:space="preserve">وأجعل صیامنا مقبولاً، وبالبرّ والتقوی موصولاً؛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7" w:name="pg19425_207505"/>
    <w:bookmarkEnd w:id="117"/>
    <w:p>
      <w:pPr>
        <w:pStyle w:val="BookText"/>
      </w:pPr>
      <w:r>
        <w:rPr>
          <w:rFonts w:ascii="Amiri" w:hAnsi="Amiri" w:eastAsia="Amiri" w:cs="Amiri"/>
          <w:lang w:bidi="ar-SA"/>
          <w:color w:val="111111"/>
          <w:sz w:val="28"/>
          <w:szCs w:val="28"/>
          <w:rtl/>
        </w:rPr>
        <w:t xml:space="preserve">وکذلک فاجعل سعَینا مشکوراً، وحَوبَنا</w:t>
      </w:r>
      <w:r>
        <w:rPr>
          <w:rStyle w:val="FootnoteReference"/>
        </w:rPr>
        <w:footnoteReference w:id="808"/>
      </w:r>
      <w:r>
        <w:rPr>
          <w:rFonts w:ascii="IRNazanin" w:hAnsi="IRNazanin" w:eastAsia="IRNazanin" w:cs="IRNazanin"/>
          <w:lang w:bidi="fa-IR"/>
          <w:color w:val="111111"/>
          <w:sz w:val="28"/>
          <w:szCs w:val="28"/>
          <w:rtl/>
        </w:rPr>
        <w:t xml:space="preserve">مغفوراً، وقیامنا مبروراً، وقرآننا مرفوعاً، ودعاءنا مسموعاً، وأهدنا الحسنی</w:t>
      </w:r>
      <w:r>
        <w:rPr>
          <w:rStyle w:val="FootnoteReference"/>
        </w:rPr>
        <w:footnoteReference w:id="809"/>
      </w:r>
      <w:r>
        <w:rPr>
          <w:rFonts w:ascii="IRNazanin" w:hAnsi="IRNazanin" w:eastAsia="IRNazanin" w:cs="IRNazanin"/>
          <w:lang w:bidi="fa-IR"/>
          <w:color w:val="111111"/>
          <w:sz w:val="28"/>
          <w:szCs w:val="28"/>
          <w:rtl/>
        </w:rPr>
        <w:t xml:space="preserve">، وجنّبنا العسری، ویسّرنا للیسری.</w:t>
      </w:r>
    </w:p>
    <w:p>
      <w:pPr>
        <w:pStyle w:val="BookText"/>
      </w:pPr>
      <w:r>
        <w:rPr>
          <w:rFonts w:ascii="Amiri" w:hAnsi="Amiri" w:eastAsia="Amiri" w:cs="Amiri"/>
          <w:lang w:bidi="ar-SA"/>
          <w:color w:val="111111"/>
          <w:sz w:val="28"/>
          <w:szCs w:val="28"/>
          <w:rtl/>
        </w:rPr>
        <w:t xml:space="preserve">وأعل لنا الدرجات، وضاعف لنا الحسنات، واقبل منّا الصوم والصلاة ،</w:t>
      </w:r>
    </w:p>
    <w:p>
      <w:pPr>
        <w:pStyle w:val="BookText"/>
      </w:pPr>
      <w:r>
        <w:rPr>
          <w:rFonts w:ascii="IRNazanin" w:hAnsi="IRNazanin" w:eastAsia="IRNazanin" w:cs="IRNazanin"/>
          <w:lang w:bidi="fa-IR"/>
          <w:color w:val="111111"/>
          <w:sz w:val="28"/>
          <w:szCs w:val="28"/>
          <w:rtl/>
        </w:rPr>
        <w:t xml:space="preserve">واسمع منّا الدعوات، واغفر لنا الخطیئات، وتجاوز عنّا السیّئات.</w:t>
      </w:r>
    </w:p>
    <w:p>
      <w:pPr>
        <w:pStyle w:val="BookText"/>
      </w:pPr>
      <w:r>
        <w:rPr>
          <w:rFonts w:ascii="IRNazanin" w:hAnsi="IRNazanin" w:eastAsia="IRNazanin" w:cs="IRNazanin"/>
          <w:lang w:bidi="fa-IR"/>
          <w:color w:val="111111"/>
          <w:sz w:val="28"/>
          <w:szCs w:val="28"/>
          <w:rtl/>
        </w:rPr>
        <w:t xml:space="preserve">وأجعلنا من العاملین الفائزین، ولا تجعلنا من المغضوب علیهم ولا الضالّین؛</w:t>
      </w:r>
    </w:p>
    <w:p>
      <w:pPr>
        <w:pStyle w:val="BookText"/>
      </w:pPr>
      <w:r>
        <w:rPr>
          <w:rFonts w:ascii="IRNazanin" w:hAnsi="IRNazanin" w:eastAsia="IRNazanin" w:cs="IRNazanin"/>
          <w:lang w:bidi="fa-IR"/>
          <w:color w:val="111111"/>
          <w:sz w:val="28"/>
          <w:szCs w:val="28"/>
          <w:rtl/>
        </w:rPr>
        <w:t xml:space="preserve">حتّی ینقضی شهر رمضان عنّا، وقد قبلت فیه صیامنا وقیامنا، وزکّیت فیه أعمالنا، وغفرت فیه ذنوبنا، وأجزلت فیه من کلّ خیر نصیبنا.</w:t>
      </w:r>
    </w:p>
    <w:p>
      <w:pPr>
        <w:pStyle w:val="BookText"/>
      </w:pPr>
      <w:r>
        <w:rPr>
          <w:rFonts w:ascii="IRNazanin" w:hAnsi="IRNazanin" w:eastAsia="IRNazanin" w:cs="IRNazanin"/>
          <w:lang w:bidi="fa-IR"/>
          <w:color w:val="111111"/>
          <w:sz w:val="28"/>
          <w:szCs w:val="28"/>
          <w:rtl/>
        </w:rPr>
        <w:t xml:space="preserve">فإنّک الإله المجیب، الحبیب، والربّ القریب، وأنت بکلّ شیء محیط».</w:t>
      </w:r>
      <w:r>
        <w:rPr>
          <w:rStyle w:val="FootnoteReference"/>
        </w:rPr>
        <w:footnoteReference w:id="810"/>
      </w:r>
    </w:p>
    <w:p>
      <w:pPr>
        <w:pStyle w:val="Heading4"/>
      </w:pPr>
      <w:bookmarkStart w:id="676" w:name="_Toc253"/>
      <w:r>
        <w:t>12- باب تعلیمه علیه السلام دعاءً یرجو به الفرج والخلاص من الغمّ</w:t>
      </w:r>
      <w:bookmarkEnd w:id="676"/>
    </w:p>
    <w:p>
      <w:pPr>
        <w:pStyle w:val="BookText"/>
      </w:pPr>
      <w:r>
        <w:rPr>
          <w:rFonts w:ascii="IRNazanin" w:hAnsi="IRNazanin" w:eastAsia="IRNazanin" w:cs="IRNazanin"/>
          <w:lang w:bidi="fa-IR"/>
          <w:color w:val="111111"/>
          <w:sz w:val="28"/>
          <w:szCs w:val="28"/>
          <w:rtl/>
        </w:rPr>
        <w:t xml:space="preserve">1- الکافی : عدّة من أصحابنا، عن سهل بن زیاد؛ ومحمّد بن یحیی، عن أحمد ابن محمّد، جمیعاً، عن علیّ بن مهزیار ، قال : کتب محمّد بن حمزة الغنوی إلیّ یسألنی أن أکتب إلی أبی جعفر علیه السلام فی دعاء یعلّمه، یرجوه به الفرج.</w:t>
      </w:r>
    </w:p>
    <w:p>
      <w:pPr>
        <w:pStyle w:val="BookText"/>
      </w:pPr>
      <w:r>
        <w:rPr>
          <w:rFonts w:ascii="IRNazanin" w:hAnsi="IRNazanin" w:eastAsia="IRNazanin" w:cs="IRNazanin"/>
          <w:lang w:bidi="fa-IR"/>
          <w:color w:val="111111"/>
          <w:sz w:val="28"/>
          <w:szCs w:val="28"/>
          <w:rtl/>
        </w:rPr>
        <w:t xml:space="preserve">فکتب إلیّ: أمّا ما سأل محمّد بن حمزة من تعلیمه دعاء یرجو به الفرج، فقل له :</w:t>
      </w:r>
    </w:p>
    <w:p>
      <w:pPr>
        <w:pStyle w:val="BookText"/>
      </w:pPr>
      <w:r>
        <w:rPr>
          <w:rFonts w:ascii="IRNazanin" w:hAnsi="IRNazanin" w:eastAsia="IRNazanin" w:cs="IRNazanin"/>
          <w:lang w:bidi="fa-IR"/>
          <w:color w:val="111111"/>
          <w:sz w:val="28"/>
          <w:szCs w:val="28"/>
          <w:rtl/>
        </w:rPr>
        <w:t xml:space="preserve">یلزم : «یا من یکفی من کلّ شیء ولا یکفی منه شیء اکفنی ما أهمّنی ممّا أنا فیه»</w:t>
      </w:r>
    </w:p>
    <w:p>
      <w:pPr>
        <w:pStyle w:val="BookText"/>
      </w:pPr>
      <w:r>
        <w:rPr>
          <w:rFonts w:ascii="IRNazanin" w:hAnsi="IRNazanin" w:eastAsia="IRNazanin" w:cs="IRNazanin"/>
          <w:lang w:bidi="fa-IR"/>
          <w:color w:val="111111"/>
          <w:sz w:val="28"/>
          <w:szCs w:val="28"/>
          <w:rtl/>
        </w:rPr>
        <w:t xml:space="preserve">فإنّی أرجو أن یکفی ما هو فیه من الغمّ إن شاء الله تعالی.</w:t>
      </w:r>
    </w:p>
    <w:p>
      <w:pPr>
        <w:pStyle w:val="BookText"/>
      </w:pPr>
      <w:r>
        <w:rPr>
          <w:rFonts w:ascii="IRNazanin" w:hAnsi="IRNazanin" w:eastAsia="IRNazanin" w:cs="IRNazanin"/>
          <w:lang w:bidi="fa-IR"/>
          <w:color w:val="111111"/>
          <w:sz w:val="28"/>
          <w:szCs w:val="28"/>
          <w:rtl/>
        </w:rPr>
        <w:t xml:space="preserve">فاعلمته ذلک ، فما أتی علیه إلاّ قلیل حتّی خرج من الحبس.</w:t>
      </w:r>
    </w:p>
    <w:p>
      <w:pPr>
        <w:pStyle w:val="BookText"/>
      </w:pPr>
      <w:r>
        <w:rPr>
          <w:rFonts w:ascii="IRNazanin" w:hAnsi="IRNazanin" w:eastAsia="IRNazanin" w:cs="IRNazanin"/>
          <w:lang w:bidi="fa-IR"/>
          <w:color w:val="111111"/>
          <w:sz w:val="28"/>
          <w:szCs w:val="28"/>
          <w:rtl/>
        </w:rPr>
        <w:t xml:space="preserve">عدّة الداعی : عن علیّ بن مهزیار (مثله) إلی قوله:</w:t>
      </w:r>
    </w:p>
    <w:p>
      <w:pPr>
        <w:pStyle w:val="BookText"/>
      </w:pPr>
      <w:r>
        <w:rPr>
          <w:rFonts w:ascii="IRNazanin" w:hAnsi="IRNazanin" w:eastAsia="IRNazanin" w:cs="IRNazanin"/>
          <w:lang w:bidi="fa-IR"/>
          <w:color w:val="111111"/>
          <w:sz w:val="28"/>
          <w:szCs w:val="28"/>
          <w:rtl/>
        </w:rPr>
        <w:t xml:space="preserve">«أکفنی ما أهمّنی، فإنّی أرجو أن یکفی ما هو فیه من الغمّ إن شاء الله» .</w:t>
      </w:r>
      <w:r>
        <w:rPr>
          <w:rStyle w:val="FootnoteReference"/>
        </w:rPr>
        <w:footnoteReference w:id="811"/>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8" w:name="pg19425_207506"/>
    <w:bookmarkEnd w:id="118"/>
    <w:p>
      <w:pPr>
        <w:pStyle w:val="Heading3"/>
      </w:pPr>
      <w:bookmarkStart w:id="677" w:name="_Toc254"/>
      <w:r>
        <w:t>22- أبواب مناجاته وأحرازه وحجبه علیه السلام</w:t>
      </w:r>
      <w:bookmarkEnd w:id="677"/>
    </w:p>
    <w:p>
      <w:pPr>
        <w:pStyle w:val="Heading4"/>
      </w:pPr>
      <w:bookmarkStart w:id="678" w:name="_Toc255"/>
      <w:r>
        <w:t>1- باب مناجاته علیه السلام العشرة المعروفة ب «الوسائل إلی المسائل»</w:t>
      </w:r>
      <w:bookmarkEnd w:id="678"/>
    </w:p>
    <w:p>
      <w:pPr>
        <w:pStyle w:val="Heading5"/>
      </w:pPr>
      <w:bookmarkStart w:id="679" w:name="_Toc256"/>
      <w:r>
        <w:t>الجواد، عن آبائه ، عن رسول الله صلّی الله علیه وعلیهم، عن جبرئیل علیه السلام</w:t>
      </w:r>
      <w:bookmarkEnd w:id="679"/>
    </w:p>
    <w:p>
      <w:pPr>
        <w:pStyle w:val="Heading6"/>
      </w:pPr>
      <w:bookmarkStart w:id="680" w:name="_Toc257"/>
      <w:r>
        <w:t>اشارة</w:t>
      </w:r>
      <w:bookmarkEnd w:id="680"/>
    </w:p>
    <w:p>
      <w:pPr>
        <w:pStyle w:val="BookText"/>
      </w:pPr>
      <w:r>
        <w:rPr>
          <w:rFonts w:ascii="IRNazanin" w:hAnsi="IRNazanin" w:eastAsia="IRNazanin" w:cs="IRNazanin"/>
          <w:lang w:bidi="fa-IR"/>
          <w:color w:val="111111"/>
          <w:sz w:val="28"/>
          <w:szCs w:val="28"/>
          <w:rtl/>
        </w:rPr>
        <w:t xml:space="preserve">1- مهج الدعوات : بإسناده</w:t>
      </w:r>
      <w:r>
        <w:rPr>
          <w:rStyle w:val="FootnoteReference"/>
        </w:rPr>
        <w:footnoteReference w:id="812"/>
      </w:r>
      <w:r>
        <w:rPr>
          <w:rFonts w:ascii="IRNazanin" w:hAnsi="IRNazanin" w:eastAsia="IRNazanin" w:cs="IRNazanin"/>
          <w:lang w:bidi="fa-IR"/>
          <w:color w:val="111111"/>
          <w:sz w:val="28"/>
          <w:szCs w:val="28"/>
          <w:rtl/>
        </w:rPr>
        <w:t xml:space="preserve">إلی أبی جعفر بن بابویه رحمه الله، عن</w:t>
      </w:r>
      <w:r>
        <w:rPr>
          <w:rStyle w:val="FootnoteReference"/>
        </w:rPr>
        <w:footnoteReference w:id="813"/>
      </w:r>
      <w:r>
        <w:rPr>
          <w:rFonts w:ascii="IRNazanin" w:hAnsi="IRNazanin" w:eastAsia="IRNazanin" w:cs="IRNazanin"/>
          <w:lang w:bidi="fa-IR"/>
          <w:color w:val="111111"/>
          <w:sz w:val="28"/>
          <w:szCs w:val="28"/>
          <w:rtl/>
        </w:rPr>
        <w:t xml:space="preserve">إبراهیم بن محمّد بن الحارث النوفلیّ، قال:</w:t>
      </w:r>
    </w:p>
    <w:p>
      <w:pPr>
        <w:pStyle w:val="BookText"/>
      </w:pPr>
      <w:r>
        <w:rPr>
          <w:rFonts w:ascii="IRNazanin" w:hAnsi="IRNazanin" w:eastAsia="IRNazanin" w:cs="IRNazanin"/>
          <w:lang w:bidi="fa-IR"/>
          <w:color w:val="111111"/>
          <w:sz w:val="28"/>
          <w:szCs w:val="28"/>
          <w:rtl/>
        </w:rPr>
        <w:t xml:space="preserve">حدّثنی أبی - وکان خادماً لمحمّد بن علیّ الجواد علیهما السلام -:</w:t>
      </w:r>
    </w:p>
    <w:p>
      <w:pPr>
        <w:pStyle w:val="BookText"/>
      </w:pPr>
      <w:r>
        <w:rPr>
          <w:rFonts w:ascii="IRNazanin" w:hAnsi="IRNazanin" w:eastAsia="IRNazanin" w:cs="IRNazanin"/>
          <w:lang w:bidi="fa-IR"/>
          <w:color w:val="111111"/>
          <w:sz w:val="28"/>
          <w:szCs w:val="28"/>
          <w:rtl/>
        </w:rPr>
        <w:t xml:space="preserve">لما زوجّ المأمون أبا جعفر محمّد بن علیّ بن موسی علیهم السلام أبنته، کتب إلیه :</w:t>
      </w:r>
    </w:p>
    <w:p>
      <w:pPr>
        <w:pStyle w:val="BookText"/>
      </w:pPr>
      <w:r>
        <w:rPr>
          <w:rFonts w:ascii="IRNazanin" w:hAnsi="IRNazanin" w:eastAsia="IRNazanin" w:cs="IRNazanin"/>
          <w:lang w:bidi="fa-IR"/>
          <w:color w:val="111111"/>
          <w:sz w:val="28"/>
          <w:szCs w:val="28"/>
          <w:rtl/>
        </w:rPr>
        <w:t xml:space="preserve">إنّ لکلّ زوجة صداقاً من مال زوجها، وقد جعل الله أموالنا فی الآخرة، مؤجّلةً مذخورة هناک، کما جعل أموالکم معجّلة فی الدنیا وکنزها ها هنا.</w:t>
      </w:r>
    </w:p>
    <w:p>
      <w:pPr>
        <w:pStyle w:val="BookText"/>
      </w:pPr>
      <w:r>
        <w:rPr>
          <w:rFonts w:ascii="IRNazanin" w:hAnsi="IRNazanin" w:eastAsia="IRNazanin" w:cs="IRNazanin"/>
          <w:lang w:bidi="fa-IR"/>
          <w:color w:val="111111"/>
          <w:sz w:val="28"/>
          <w:szCs w:val="28"/>
          <w:rtl/>
        </w:rPr>
        <w:t xml:space="preserve">وقد أمهرت ابتک: «الوسائل إلی المسائل»؛</w:t>
      </w:r>
    </w:p>
    <w:p>
      <w:pPr>
        <w:pStyle w:val="BookText"/>
      </w:pPr>
      <w:r>
        <w:rPr>
          <w:rFonts w:ascii="IRNazanin" w:hAnsi="IRNazanin" w:eastAsia="IRNazanin" w:cs="IRNazanin"/>
          <w:lang w:bidi="fa-IR"/>
          <w:color w:val="111111"/>
          <w:sz w:val="28"/>
          <w:szCs w:val="28"/>
          <w:rtl/>
        </w:rPr>
        <w:t xml:space="preserve">وهی مناجاة دفعها إلیّ أبی، قال : دفعها إلیّ أبی «موسی»؛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9" w:name="pg19425_207507"/>
    <w:bookmarkEnd w:id="119"/>
    <w:p>
      <w:pPr>
        <w:pStyle w:val="BookText"/>
      </w:pPr>
      <w:r>
        <w:rPr>
          <w:rFonts w:ascii="IRNazanin" w:hAnsi="IRNazanin" w:eastAsia="IRNazanin" w:cs="IRNazanin"/>
          <w:lang w:bidi="fa-IR"/>
          <w:color w:val="111111"/>
          <w:sz w:val="28"/>
          <w:szCs w:val="28"/>
          <w:rtl/>
        </w:rPr>
        <w:t xml:space="preserve">قال : دفعها إلیّ أبی «جعفر»، قال : دفعها إلیّ محمّد أبی؛</w:t>
      </w:r>
    </w:p>
    <w:p>
      <w:pPr>
        <w:pStyle w:val="BookText"/>
      </w:pPr>
      <w:r>
        <w:rPr>
          <w:rFonts w:ascii="IRNazanin" w:hAnsi="IRNazanin" w:eastAsia="IRNazanin" w:cs="IRNazanin"/>
          <w:lang w:bidi="fa-IR"/>
          <w:color w:val="111111"/>
          <w:sz w:val="28"/>
          <w:szCs w:val="28"/>
          <w:rtl/>
        </w:rPr>
        <w:t xml:space="preserve">قال : دفعها إلیّ علیّ بن الحسین أبی؛</w:t>
      </w:r>
    </w:p>
    <w:p>
      <w:pPr>
        <w:pStyle w:val="BookText"/>
      </w:pPr>
      <w:r>
        <w:rPr>
          <w:rFonts w:ascii="IRNazanin" w:hAnsi="IRNazanin" w:eastAsia="IRNazanin" w:cs="IRNazanin"/>
          <w:lang w:bidi="fa-IR"/>
          <w:color w:val="111111"/>
          <w:sz w:val="28"/>
          <w:szCs w:val="28"/>
          <w:rtl/>
        </w:rPr>
        <w:t xml:space="preserve">قال : دفعها إلیّ الحسین أبی ، قال : دفعها إلیّ الحسن أخی ؛</w:t>
      </w:r>
    </w:p>
    <w:p>
      <w:pPr>
        <w:pStyle w:val="BookText"/>
      </w:pPr>
      <w:r>
        <w:rPr>
          <w:rFonts w:ascii="IRNazanin" w:hAnsi="IRNazanin" w:eastAsia="IRNazanin" w:cs="IRNazanin"/>
          <w:lang w:bidi="fa-IR"/>
          <w:color w:val="111111"/>
          <w:sz w:val="28"/>
          <w:szCs w:val="28"/>
          <w:rtl/>
        </w:rPr>
        <w:t xml:space="preserve">قال : دفعها إلیّ أمیر المؤمنین علیّ بن أبی طالب صلوات الله علیه ؛</w:t>
      </w:r>
    </w:p>
    <w:p>
      <w:pPr>
        <w:pStyle w:val="BookText"/>
      </w:pPr>
      <w:r>
        <w:rPr>
          <w:rFonts w:ascii="IRNazanin" w:hAnsi="IRNazanin" w:eastAsia="IRNazanin" w:cs="IRNazanin"/>
          <w:lang w:bidi="fa-IR"/>
          <w:color w:val="111111"/>
          <w:sz w:val="28"/>
          <w:szCs w:val="28"/>
          <w:rtl/>
        </w:rPr>
        <w:t xml:space="preserve">قال : دفعها إلیّ رسول الله صلّی الله علیه وآله ، قال : دفعها إلیّ جبرئیل علیه السلام، قال :</w:t>
      </w:r>
    </w:p>
    <w:p>
      <w:pPr>
        <w:pStyle w:val="BookText"/>
      </w:pPr>
      <w:r>
        <w:rPr>
          <w:rFonts w:ascii="IRNazanin" w:hAnsi="IRNazanin" w:eastAsia="IRNazanin" w:cs="IRNazanin"/>
          <w:lang w:bidi="fa-IR"/>
          <w:color w:val="111111"/>
          <w:sz w:val="28"/>
          <w:szCs w:val="28"/>
          <w:rtl/>
        </w:rPr>
        <w:t xml:space="preserve">«یا محمّد .. ربّ العزّة یقرئک السلام ویقول لک: هذه مفاتیح کنوز الدنیا والآخرة، فاجعلها وسائلک إلی مسائلک، تصل إلی بغیتک وتنجح فی طلبتک، فلا تؤثرها فی حوائج الدنیا فتبخس بها الحظّ من آخرتک »</w:t>
      </w:r>
    </w:p>
    <w:p>
      <w:pPr>
        <w:pStyle w:val="BookText"/>
      </w:pPr>
      <w:r>
        <w:rPr>
          <w:rFonts w:ascii="IRNazanin" w:hAnsi="IRNazanin" w:eastAsia="IRNazanin" w:cs="IRNazanin"/>
          <w:lang w:bidi="fa-IR"/>
          <w:color w:val="111111"/>
          <w:sz w:val="28"/>
          <w:szCs w:val="28"/>
          <w:rtl/>
        </w:rPr>
        <w:t xml:space="preserve">وهی عشر</w:t>
      </w:r>
      <w:r>
        <w:rPr>
          <w:rStyle w:val="FootnoteReference"/>
        </w:rPr>
        <w:footnoteReference w:id="814"/>
      </w:r>
      <w:r>
        <w:rPr>
          <w:rFonts w:ascii="IRNazanin" w:hAnsi="IRNazanin" w:eastAsia="IRNazanin" w:cs="IRNazanin"/>
          <w:lang w:bidi="fa-IR"/>
          <w:color w:val="111111"/>
          <w:sz w:val="28"/>
          <w:szCs w:val="28"/>
          <w:rtl/>
        </w:rPr>
        <w:t xml:space="preserve">وسائل [إلی عشر مسائل ] تطرق بها أبواب الرغبات فتفتح، وتطلب بها الحاجات فتنجح، وهذه نسختها :</w:t>
      </w:r>
    </w:p>
    <w:p>
      <w:pPr>
        <w:pStyle w:val="Heading6"/>
      </w:pPr>
      <w:bookmarkStart w:id="681" w:name="_Toc258"/>
      <w:r>
        <w:t>1- مناجاته علیه السلام للإستخارة</w:t>
      </w:r>
      <w:bookmarkEnd w:id="681"/>
    </w:p>
    <w:p>
      <w:pPr>
        <w:pStyle w:val="BookText"/>
      </w:pPr>
      <w:r>
        <w:rPr>
          <w:rFonts w:ascii="IRNazanin" w:hAnsi="IRNazanin" w:eastAsia="IRNazanin" w:cs="IRNazanin"/>
          <w:lang w:bidi="fa-IR"/>
          <w:color w:val="111111"/>
          <w:sz w:val="28"/>
          <w:szCs w:val="28"/>
          <w:rtl/>
        </w:rPr>
        <w:t xml:space="preserve">«[بسم الله الرحمن الرحیم]</w:t>
      </w:r>
      <w:r>
        <w:rPr>
          <w:rStyle w:val="FootnoteReference"/>
        </w:rPr>
        <w:footnoteReference w:id="815"/>
      </w:r>
      <w:r>
        <w:rPr>
          <w:rFonts w:ascii="IRNazanin" w:hAnsi="IRNazanin" w:eastAsia="IRNazanin" w:cs="IRNazanin"/>
          <w:lang w:bidi="fa-IR"/>
          <w:color w:val="111111"/>
          <w:sz w:val="28"/>
          <w:szCs w:val="28"/>
          <w:rtl/>
        </w:rPr>
        <w:t xml:space="preserve">اللّهمّ إنّ خیرتک فیما استخرتک فیه تُنیل الرغائب، وتجزل المواهب، وتغنم المطالب، وتطیّب المکاسب، وتهدی إلی أجمل المذاهب، وتسوق إلی أحمد العواقب، وتقی مخوف النوائب.</w:t>
      </w:r>
    </w:p>
    <w:p>
      <w:pPr>
        <w:pStyle w:val="BookText"/>
      </w:pPr>
      <w:r>
        <w:rPr>
          <w:rFonts w:ascii="IRNazanin" w:hAnsi="IRNazanin" w:eastAsia="IRNazanin" w:cs="IRNazanin"/>
          <w:lang w:bidi="fa-IR"/>
          <w:color w:val="111111"/>
          <w:sz w:val="28"/>
          <w:szCs w:val="28"/>
          <w:rtl/>
        </w:rPr>
        <w:t xml:space="preserve">اللّهمّ إنّی أستخیرک فیما عزم رأیی علیه، وقادنی عقلی إلیه، فسهّل اللّهمّ منه</w:t>
      </w:r>
      <w:r>
        <w:rPr>
          <w:rStyle w:val="FootnoteReference"/>
        </w:rPr>
        <w:footnoteReference w:id="816"/>
      </w:r>
    </w:p>
    <w:p>
      <w:pPr>
        <w:pStyle w:val="BookText"/>
      </w:pPr>
      <w:r>
        <w:rPr>
          <w:rFonts w:ascii="Amiri" w:hAnsi="Amiri" w:eastAsia="Amiri" w:cs="Amiri"/>
          <w:lang w:bidi="ar-SA"/>
          <w:color w:val="111111"/>
          <w:sz w:val="28"/>
          <w:szCs w:val="28"/>
          <w:rtl/>
        </w:rPr>
        <w:t xml:space="preserve">ما توعّر، ویسّر منه ما تعسّر، وأکفنی فیه المهمّ، وادفع عنّی کلّ ملمّ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وأجعل یا ربّ عواقبه غُنماً </w:t>
      </w:r>
      <w:r>
        <w:rPr>
          <w:rStyle w:val="FootnoteReference"/>
        </w:rPr>
        <w:footnoteReference w:id="818"/>
      </w:r>
      <w:r>
        <w:rPr>
          <w:rFonts w:ascii="Amiri" w:hAnsi="Amiri" w:eastAsia="Amiri" w:cs="Amiri"/>
          <w:lang w:bidi="ar-SA"/>
          <w:color w:val="111111"/>
          <w:sz w:val="28"/>
          <w:szCs w:val="28"/>
          <w:rtl/>
        </w:rPr>
        <w:t xml:space="preserve">، ومَخونه سِلماً، وبُعده قُرباً، وجدبه خصباً.</w:t>
      </w:r>
    </w:p>
    <w:p>
      <w:pPr>
        <w:pStyle w:val="BookText"/>
      </w:pPr>
      <w:r>
        <w:rPr>
          <w:rFonts w:ascii="IRNazanin" w:hAnsi="IRNazanin" w:eastAsia="IRNazanin" w:cs="IRNazanin"/>
          <w:lang w:bidi="fa-IR"/>
          <w:color w:val="111111"/>
          <w:sz w:val="28"/>
          <w:szCs w:val="28"/>
          <w:rtl/>
        </w:rPr>
        <w:t xml:space="preserve">وأرسل اللّهمّ إجابتی، وأنجح طلبتی، واقض حاجتی، وأقطع عنّی عوائِقها، وأمنع عنّی بوائقها </w:t>
      </w:r>
      <w:r>
        <w:rPr>
          <w:rStyle w:val="FootnoteReference"/>
        </w:rPr>
        <w:footnoteReference w:id="819"/>
      </w:r>
      <w:r>
        <w:rPr>
          <w:rFonts w:ascii="IRNazanin" w:hAnsi="IRNazanin" w:eastAsia="IRNazanin" w:cs="IRNazanin"/>
          <w:lang w:bidi="fa-IR"/>
          <w:color w:val="111111"/>
          <w:sz w:val="28"/>
          <w:szCs w:val="28"/>
          <w:rtl/>
        </w:rPr>
        <w:t xml:space="preserve">، وأعطنی اللّهمّ لواء الظفر والخیرة فیما أستخرتک، ووُفورَ</w:t>
      </w:r>
    </w:p>
    <w:p>
      <w:pPr>
        <w:pStyle w:val="BookText"/>
      </w:pPr>
      <w:r>
        <w:rPr>
          <w:rFonts w:ascii="IRNazanin" w:hAnsi="IRNazanin" w:eastAsia="IRNazanin" w:cs="IRNazanin"/>
          <w:lang w:bidi="fa-IR"/>
          <w:color w:val="111111"/>
          <w:sz w:val="28"/>
          <w:szCs w:val="28"/>
          <w:rtl/>
        </w:rPr>
        <w:t xml:space="preserve">المغنم فیما دعوتک، وعوائد الأفضال فیما رجوتک.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0" w:name="pg19425_207508"/>
    <w:bookmarkEnd w:id="120"/>
    <w:p>
      <w:pPr>
        <w:pStyle w:val="BookText"/>
      </w:pPr>
      <w:r>
        <w:rPr>
          <w:rFonts w:ascii="Amiri" w:hAnsi="Amiri" w:eastAsia="Amiri" w:cs="Amiri"/>
          <w:lang w:bidi="ar-SA"/>
          <w:color w:val="111111"/>
          <w:sz w:val="28"/>
          <w:szCs w:val="28"/>
          <w:rtl/>
        </w:rPr>
        <w:t xml:space="preserve">وأقرُنه اللّهمّ بالنجاح، وخصّه</w:t>
      </w:r>
      <w:r>
        <w:rPr>
          <w:rStyle w:val="FootnoteReference"/>
        </w:rPr>
        <w:footnoteReference w:id="820"/>
      </w:r>
      <w:r>
        <w:rPr>
          <w:rFonts w:ascii="IRNazanin" w:hAnsi="IRNazanin" w:eastAsia="IRNazanin" w:cs="IRNazanin"/>
          <w:lang w:bidi="fa-IR"/>
          <w:color w:val="111111"/>
          <w:sz w:val="28"/>
          <w:szCs w:val="28"/>
          <w:rtl/>
        </w:rPr>
        <w:t xml:space="preserve">بالصلاح، وأرنی أسباب الخیرة فیه واضحة، وأعلام غُمها لائحة، واشدد خناق تعسّرها، وأنعش صریع تیسّرها</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وبیّن اللّهمّ مُلتبسها، وأطلق محتبسها، و مکّن اُسّها حتّی تکون خیرةً مقبلةً بالغُنم مزیلةً للغُرم، عاجلة للنفع، باقیة الصنع، إنّک ملیء بالمزید، مبتدئ بالجود» .</w:t>
      </w:r>
      <w:r>
        <w:rPr>
          <w:rStyle w:val="FootnoteReference"/>
        </w:rPr>
        <w:footnoteReference w:id="822"/>
      </w:r>
    </w:p>
    <w:p>
      <w:pPr>
        <w:pStyle w:val="Heading6"/>
      </w:pPr>
      <w:bookmarkStart w:id="682" w:name="_Toc259"/>
      <w:r>
        <w:t>2- مناجاته علیه السلام بالإستقالة</w:t>
      </w:r>
      <w:bookmarkEnd w:id="682"/>
    </w:p>
    <w:p>
      <w:pPr>
        <w:pStyle w:val="BookText"/>
      </w:pPr>
      <w:r>
        <w:rPr>
          <w:rFonts w:ascii="Amiri" w:hAnsi="Amiri" w:eastAsia="Amiri" w:cs="Amiri"/>
          <w:lang w:bidi="ar-SA"/>
          <w:color w:val="111111"/>
          <w:sz w:val="28"/>
          <w:szCs w:val="28"/>
          <w:rtl/>
        </w:rPr>
        <w:t xml:space="preserve">«[بسم الله الرحمن الرحیم] اللّهمّ إنّ الرجاء لسِعَةِ رحمتک أنطقنی باستقالَتک</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والأمل لأناتِک</w:t>
      </w:r>
      <w:r>
        <w:rPr>
          <w:rStyle w:val="FootnoteReference"/>
        </w:rPr>
        <w:footnoteReference w:id="824"/>
      </w:r>
      <w:r>
        <w:rPr>
          <w:rFonts w:ascii="IRNazanin" w:hAnsi="IRNazanin" w:eastAsia="IRNazanin" w:cs="IRNazanin"/>
          <w:lang w:bidi="fa-IR"/>
          <w:color w:val="111111"/>
          <w:sz w:val="28"/>
          <w:szCs w:val="28"/>
          <w:rtl/>
        </w:rPr>
        <w:t xml:space="preserve">ورفقک شجّعنی علی طلب أمانک وعفوک، ولی یا ربّ ذنوب قد واجَهَتها أوجه الإنتقام، وخطایا قد لاحظتها أعین الإصطلام</w:t>
      </w:r>
      <w:r>
        <w:rPr>
          <w:rStyle w:val="FootnoteReference"/>
        </w:rPr>
        <w:footnoteReference w:id="825"/>
      </w:r>
      <w:r>
        <w:rPr>
          <w:rFonts w:ascii="IRNazanin" w:hAnsi="IRNazanin" w:eastAsia="IRNazanin" w:cs="IRNazanin"/>
          <w:lang w:bidi="fa-IR"/>
          <w:color w:val="111111"/>
          <w:sz w:val="28"/>
          <w:szCs w:val="28"/>
          <w:rtl/>
        </w:rPr>
        <w:t xml:space="preserve">، وأستوجبت بها علی عدلک ألیم العذاب، واستحققت باجتراحها مبیر</w:t>
      </w:r>
      <w:r>
        <w:rPr>
          <w:rStyle w:val="FootnoteReference"/>
        </w:rPr>
        <w:footnoteReference w:id="826"/>
      </w:r>
      <w:r>
        <w:rPr>
          <w:rFonts w:ascii="IRNazanin" w:hAnsi="IRNazanin" w:eastAsia="IRNazanin" w:cs="IRNazanin"/>
          <w:lang w:bidi="fa-IR"/>
          <w:color w:val="111111"/>
          <w:sz w:val="28"/>
          <w:szCs w:val="28"/>
          <w:rtl/>
        </w:rPr>
        <w:t xml:space="preserve">العقاب، وخفت تعویقها لإجابتی، وردّها إیّای عن قضاء حاجتی، وإبطالها لطلبتی، وقطعها لأسباب رغبتی، من أجل ما قد أنقض ظهری من ثقلها، وبهظنی من الإستقلال بحملها، ثمّ تراجعتُ ربّ إلی حلمک عن الخاطئین، وعفوک عن المذنبین، ورحمتک للعاصین، فأقبلتُ بثقتی متوکّلاً علیک، طارحاً نفسی بین یدیک، شاکیاً بثّی إلیک، سائلاً ما لا أستوجبه من تفریج الهمّ، ولا أستحقّه من تنفیس الغمّ، مستقیلاً لک إیّای، واثقاً مولای بک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1" w:name="pg19425_207509"/>
    <w:bookmarkEnd w:id="121"/>
    <w:p>
      <w:pPr>
        <w:pStyle w:val="BookText"/>
      </w:pPr>
      <w:r>
        <w:rPr>
          <w:rFonts w:ascii="Amiri" w:hAnsi="Amiri" w:eastAsia="Amiri" w:cs="Amiri"/>
          <w:lang w:bidi="ar-SA"/>
          <w:color w:val="111111"/>
          <w:sz w:val="28"/>
          <w:szCs w:val="28"/>
          <w:rtl/>
        </w:rPr>
        <w:t xml:space="preserve">اللّهمّ فامنُن عَلیَّ بالفرج، وتَطوّل بسهولة المخرج، وأدلُلنی برأفتک علی سَمتِ</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المنهج، وأزلقنی</w:t>
      </w:r>
      <w:r>
        <w:rPr>
          <w:rStyle w:val="FootnoteReference"/>
        </w:rPr>
        <w:footnoteReference w:id="828"/>
      </w:r>
      <w:r>
        <w:rPr>
          <w:rFonts w:ascii="IRNazanin" w:hAnsi="IRNazanin" w:eastAsia="IRNazanin" w:cs="IRNazanin"/>
          <w:lang w:bidi="fa-IR"/>
          <w:color w:val="111111"/>
          <w:sz w:val="28"/>
          <w:szCs w:val="28"/>
          <w:rtl/>
        </w:rPr>
        <w:t xml:space="preserve">بقدرتک عن الطریق الأعوج، وخلّصنی من سجن الکرب بإقالتک، وأطِلق أسری برحمتک، وطُل عَلیَّ برضوانک</w:t>
      </w:r>
      <w:r>
        <w:rPr>
          <w:rStyle w:val="FootnoteReference"/>
        </w:rPr>
        <w:footnoteReference w:id="829"/>
      </w:r>
      <w:r>
        <w:rPr>
          <w:rFonts w:ascii="IRNazanin" w:hAnsi="IRNazanin" w:eastAsia="IRNazanin" w:cs="IRNazanin"/>
          <w:lang w:bidi="fa-IR"/>
          <w:color w:val="111111"/>
          <w:sz w:val="28"/>
          <w:szCs w:val="28"/>
          <w:rtl/>
        </w:rPr>
        <w:t xml:space="preserve">، وجُد عَلیَّ بإحسانک، وأقلنی عثرتی، وفرّج کربتی، وأرحم عبرتی، ولا تحجب دعوتی، وأشدد بالإقالة أزری، وقوّ بها ظهری، وأصلح بها أمری، وأطل بها عُمری، وأرحمنی یوم حشری، ووقت نشری، إنّک جواد کریم، غفور رحیم».</w:t>
      </w:r>
      <w:r>
        <w:rPr>
          <w:rStyle w:val="FootnoteReference"/>
        </w:rPr>
        <w:footnoteReference w:id="830"/>
      </w:r>
    </w:p>
    <w:p>
      <w:pPr>
        <w:pStyle w:val="Heading6"/>
      </w:pPr>
      <w:bookmarkStart w:id="683" w:name="_Toc260"/>
      <w:r>
        <w:t>3- مناجاته علیه السلام بالسفر</w:t>
      </w:r>
      <w:bookmarkEnd w:id="683"/>
    </w:p>
    <w:p>
      <w:pPr>
        <w:pStyle w:val="BookText"/>
      </w:pPr>
      <w:r>
        <w:rPr>
          <w:rFonts w:ascii="IRNazanin" w:hAnsi="IRNazanin" w:eastAsia="IRNazanin" w:cs="IRNazanin"/>
          <w:lang w:bidi="fa-IR"/>
          <w:color w:val="111111"/>
          <w:sz w:val="28"/>
          <w:szCs w:val="28"/>
          <w:rtl/>
        </w:rPr>
        <w:t xml:space="preserve">«[بسم الله الرحمن الرحیم] اللّهمّ إنّی اُرید سفراً فخر لی فیه، وأوضح لی فیه سبیل الرأی، وفهّمنیه، وأفتح عزمی بالإستقامة، وأشملنی فی سفری بالسلامة، وأفدنی جزیل الحظّ والکرامة، واکلأنی بحسن</w:t>
      </w:r>
      <w:r>
        <w:rPr>
          <w:rStyle w:val="FootnoteReference"/>
        </w:rPr>
        <w:footnoteReference w:id="831"/>
      </w:r>
      <w:r>
        <w:rPr>
          <w:rFonts w:ascii="Amiri" w:hAnsi="Amiri" w:eastAsia="Amiri" w:cs="Amiri"/>
          <w:lang w:bidi="ar-SA"/>
          <w:color w:val="111111"/>
          <w:sz w:val="28"/>
          <w:szCs w:val="28"/>
          <w:rtl/>
        </w:rPr>
        <w:t xml:space="preserve">الحفظ والحراسة.</w:t>
      </w:r>
    </w:p>
    <w:p>
      <w:pPr>
        <w:pStyle w:val="BookText"/>
      </w:pPr>
      <w:r>
        <w:rPr>
          <w:rFonts w:ascii="Amiri" w:hAnsi="Amiri" w:eastAsia="Amiri" w:cs="Amiri"/>
          <w:lang w:bidi="ar-SA"/>
          <w:color w:val="111111"/>
          <w:sz w:val="28"/>
          <w:szCs w:val="28"/>
          <w:rtl/>
        </w:rPr>
        <w:t xml:space="preserve">وجنّبنی اللّهمّ وعثاء الأسفار، وسهّل لی حُزونة الأوعار</w:t>
      </w:r>
      <w:r>
        <w:rPr>
          <w:rStyle w:val="FootnoteReference"/>
        </w:rPr>
        <w:footnoteReference w:id="832"/>
      </w:r>
      <w:r>
        <w:rPr>
          <w:rFonts w:ascii="IRNazanin" w:hAnsi="IRNazanin" w:eastAsia="IRNazanin" w:cs="IRNazanin"/>
          <w:lang w:bidi="fa-IR"/>
          <w:color w:val="111111"/>
          <w:sz w:val="28"/>
          <w:szCs w:val="28"/>
          <w:rtl/>
        </w:rPr>
        <w:t xml:space="preserve">، واطو لی بساط المراحل، وقرّب منّی بُعد نأی المناهل</w:t>
      </w:r>
      <w:r>
        <w:rPr>
          <w:rStyle w:val="FootnoteReference"/>
        </w:rPr>
        <w:footnoteReference w:id="833"/>
      </w:r>
      <w:r>
        <w:rPr>
          <w:rFonts w:ascii="IRNazanin" w:hAnsi="IRNazanin" w:eastAsia="IRNazanin" w:cs="IRNazanin"/>
          <w:lang w:bidi="fa-IR"/>
          <w:color w:val="111111"/>
          <w:sz w:val="28"/>
          <w:szCs w:val="28"/>
          <w:rtl/>
        </w:rPr>
        <w:t xml:space="preserve">، وبأعدنی فی المسیر بین خُطی الرواحل، حتّی تقرّب نیاط</w:t>
      </w:r>
      <w:r>
        <w:rPr>
          <w:rStyle w:val="FootnoteReference"/>
        </w:rPr>
        <w:footnoteReference w:id="834"/>
      </w:r>
      <w:r>
        <w:rPr>
          <w:rFonts w:ascii="IRNazanin" w:hAnsi="IRNazanin" w:eastAsia="IRNazanin" w:cs="IRNazanin"/>
          <w:lang w:bidi="fa-IR"/>
          <w:color w:val="111111"/>
          <w:sz w:val="28"/>
          <w:szCs w:val="28"/>
          <w:rtl/>
        </w:rPr>
        <w:t xml:space="preserve">البعید، وتسهّل وعور الشدید .</w:t>
      </w:r>
    </w:p>
    <w:p>
      <w:pPr>
        <w:pStyle w:val="BookText"/>
      </w:pPr>
      <w:r>
        <w:rPr>
          <w:rFonts w:ascii="IRNazanin" w:hAnsi="IRNazanin" w:eastAsia="IRNazanin" w:cs="IRNazanin"/>
          <w:lang w:bidi="fa-IR"/>
          <w:color w:val="111111"/>
          <w:sz w:val="28"/>
          <w:szCs w:val="28"/>
          <w:rtl/>
        </w:rPr>
        <w:t xml:space="preserve">ولقّنی اللّهمّ فی سفری نجح طائر الواقیة، وهبنی</w:t>
      </w:r>
      <w:r>
        <w:rPr>
          <w:rStyle w:val="FootnoteReference"/>
        </w:rPr>
        <w:footnoteReference w:id="835"/>
      </w:r>
      <w:r>
        <w:rPr>
          <w:rFonts w:ascii="IRNazanin" w:hAnsi="IRNazanin" w:eastAsia="IRNazanin" w:cs="IRNazanin"/>
          <w:lang w:bidi="fa-IR"/>
          <w:color w:val="111111"/>
          <w:sz w:val="28"/>
          <w:szCs w:val="28"/>
          <w:rtl/>
        </w:rPr>
        <w:t xml:space="preserve">فیه غُنم العافیة، وخفیر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الإستقلال، ودلیل مجاوزة الأهوال، وباعث وُفور الکفایة، وسانح خفیر الولایة ، واجعله اللّهمّ سَبَبَ عظیم السلم، حاصل الغُنم.</w:t>
      </w:r>
    </w:p>
    <w:p>
      <w:pPr>
        <w:pStyle w:val="BookText"/>
      </w:pPr>
      <w:r>
        <w:rPr>
          <w:rFonts w:ascii="IRNazanin" w:hAnsi="IRNazanin" w:eastAsia="IRNazanin" w:cs="IRNazanin"/>
          <w:lang w:bidi="fa-IR"/>
          <w:color w:val="111111"/>
          <w:sz w:val="28"/>
          <w:szCs w:val="28"/>
          <w:rtl/>
        </w:rPr>
        <w:t xml:space="preserve">وأجعل</w:t>
      </w:r>
      <w:r>
        <w:rPr>
          <w:rStyle w:val="FootnoteReference"/>
        </w:rPr>
        <w:footnoteReference w:id="837"/>
      </w:r>
      <w:r>
        <w:rPr>
          <w:rFonts w:ascii="IRNazanin" w:hAnsi="IRNazanin" w:eastAsia="IRNazanin" w:cs="IRNazanin"/>
          <w:lang w:bidi="fa-IR"/>
          <w:color w:val="111111"/>
          <w:sz w:val="28"/>
          <w:szCs w:val="28"/>
          <w:rtl/>
        </w:rPr>
        <w:t xml:space="preserve">اللیل علیّ ستراً من الآفات، والنهار مانعاً من الهلکات، واقطع عنّی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2" w:name="pg19425_207510"/>
    <w:bookmarkEnd w:id="122"/>
    <w:p>
      <w:pPr>
        <w:pStyle w:val="BookText"/>
      </w:pPr>
      <w:r>
        <w:rPr>
          <w:rFonts w:ascii="IRNazanin" w:hAnsi="IRNazanin" w:eastAsia="IRNazanin" w:cs="IRNazanin"/>
          <w:lang w:bidi="fa-IR"/>
          <w:color w:val="111111"/>
          <w:sz w:val="28"/>
          <w:szCs w:val="28"/>
          <w:rtl/>
        </w:rPr>
        <w:t xml:space="preserve">قطع لصوصه بقدرتک، وأحرسنی من وحوشه بقوّتک، حتّی تکون السّلامة فیه مصاحِبتی، والعافیة مُقاربتی، والیُمنَ سائقی، والیُسرَ مُعانقی، والعُسر مُفارقی، والفوز مُوافقی</w:t>
      </w:r>
      <w:r>
        <w:rPr>
          <w:rStyle w:val="FootnoteReference"/>
        </w:rPr>
        <w:footnoteReference w:id="838"/>
      </w:r>
      <w:r>
        <w:rPr>
          <w:rFonts w:ascii="IRNazanin" w:hAnsi="IRNazanin" w:eastAsia="IRNazanin" w:cs="IRNazanin"/>
          <w:lang w:bidi="fa-IR"/>
          <w:color w:val="111111"/>
          <w:sz w:val="28"/>
          <w:szCs w:val="28"/>
          <w:rtl/>
        </w:rPr>
        <w:t xml:space="preserve">والأمن مُرافقی، إنّک ذو الطّول والمنّ، والقوّة والحول، وأنت علی کلّ شیء قدیر ، وبعبادک بصیر خبیر».</w:t>
      </w:r>
      <w:r>
        <w:rPr>
          <w:rStyle w:val="FootnoteReference"/>
        </w:rPr>
        <w:footnoteReference w:id="839"/>
      </w:r>
    </w:p>
    <w:p>
      <w:pPr>
        <w:pStyle w:val="Heading6"/>
      </w:pPr>
      <w:bookmarkStart w:id="684" w:name="_Toc261"/>
      <w:r>
        <w:t>4- مناجاته علیه السلام فی طلب الرزق</w:t>
      </w:r>
      <w:bookmarkEnd w:id="684"/>
    </w:p>
    <w:p>
      <w:pPr>
        <w:pStyle w:val="BookText"/>
      </w:pPr>
      <w:r>
        <w:rPr>
          <w:rFonts w:ascii="Amiri" w:hAnsi="Amiri" w:eastAsia="Amiri" w:cs="Amiri"/>
          <w:lang w:bidi="ar-SA"/>
          <w:color w:val="111111"/>
          <w:sz w:val="28"/>
          <w:szCs w:val="28"/>
          <w:rtl/>
        </w:rPr>
        <w:t xml:space="preserve">«[بسم الله الرحمن الرحیم] اللّهمّ أرسِل عَلیَّ سِجالَ</w:t>
      </w:r>
      <w:r>
        <w:rPr>
          <w:rStyle w:val="FootnoteReference"/>
        </w:rPr>
        <w:footnoteReference w:id="840"/>
      </w:r>
      <w:r>
        <w:rPr>
          <w:rFonts w:ascii="Amiri" w:hAnsi="Amiri" w:eastAsia="Amiri" w:cs="Amiri"/>
          <w:lang w:bidi="ar-SA"/>
          <w:color w:val="111111"/>
          <w:sz w:val="28"/>
          <w:szCs w:val="28"/>
          <w:rtl/>
        </w:rPr>
        <w:t xml:space="preserve">رزقک مدراراً، وأمطِر عَلیَّ سحائبَ إفضالِکَ غِزاراً، وأدم غیثَ نیلک إلیّ سجالاً، وأسبل</w:t>
      </w:r>
      <w:r>
        <w:rPr>
          <w:rStyle w:val="FootnoteReference"/>
        </w:rPr>
        <w:footnoteReference w:id="841"/>
      </w:r>
      <w:r>
        <w:rPr>
          <w:rFonts w:ascii="IRNazanin" w:hAnsi="IRNazanin" w:eastAsia="IRNazanin" w:cs="IRNazanin"/>
          <w:lang w:bidi="fa-IR"/>
          <w:color w:val="111111"/>
          <w:sz w:val="28"/>
          <w:szCs w:val="28"/>
          <w:rtl/>
        </w:rPr>
        <w:t xml:space="preserve">مزید نعمک علی خلّتی إسبالاً، وأفقرنی بِجودکِ إلیک، وأغنِنی عمّن یطلب ما لدیک، وداو داء فقری بدواء فضلک، وأنعش صرعة عَلَتی بطَولک </w:t>
      </w:r>
      <w:r>
        <w:rPr>
          <w:rStyle w:val="FootnoteReference"/>
        </w:rPr>
        <w:footnoteReference w:id="842"/>
      </w:r>
      <w:r>
        <w:rPr>
          <w:rFonts w:ascii="IRNazanin" w:hAnsi="IRNazanin" w:eastAsia="IRNazanin" w:cs="IRNazanin"/>
          <w:lang w:bidi="fa-IR"/>
          <w:color w:val="111111"/>
          <w:sz w:val="28"/>
          <w:szCs w:val="28"/>
          <w:rtl/>
        </w:rPr>
        <w:t xml:space="preserve">، وتصدّق علی إقلالی بکثرة عطائک، وعلی اختلالی بکریم حبائک، وسهّل ربّ سبیل الرزق إلیّ، وثبّت قواعده</w:t>
      </w:r>
    </w:p>
    <w:p>
      <w:pPr>
        <w:pStyle w:val="BookText"/>
      </w:pPr>
      <w:r>
        <w:rPr>
          <w:rFonts w:ascii="Amiri" w:hAnsi="Amiri" w:eastAsia="Amiri" w:cs="Amiri"/>
          <w:lang w:bidi="ar-SA"/>
          <w:color w:val="111111"/>
          <w:sz w:val="28"/>
          <w:szCs w:val="28"/>
          <w:rtl/>
        </w:rPr>
        <w:t xml:space="preserve">لدیّ، وبجّس</w:t>
      </w:r>
      <w:r>
        <w:rPr>
          <w:rStyle w:val="FootnoteReference"/>
        </w:rPr>
        <w:footnoteReference w:id="843"/>
      </w:r>
      <w:r>
        <w:rPr>
          <w:rFonts w:ascii="IRNazanin" w:hAnsi="IRNazanin" w:eastAsia="IRNazanin" w:cs="IRNazanin"/>
          <w:lang w:bidi="fa-IR"/>
          <w:color w:val="111111"/>
          <w:sz w:val="28"/>
          <w:szCs w:val="28"/>
          <w:rtl/>
        </w:rPr>
        <w:t xml:space="preserve">لی عیون سعته برحمتک، وفجّر أنهار رغد العیش قبلی برأفتک، وأجدب أرض فقری، وأخصب جدب ضرّی، وأصرف عنّی فی الرزق العوائق، واقطع عنّی من الضیق العلائق، وأرمنی من سهم الرزق اللّهمّ بأخصب سهامه،</w:t>
      </w:r>
    </w:p>
    <w:p>
      <w:pPr>
        <w:pStyle w:val="BookText"/>
      </w:pPr>
      <w:r>
        <w:rPr>
          <w:rFonts w:ascii="IRNazanin" w:hAnsi="IRNazanin" w:eastAsia="IRNazanin" w:cs="IRNazanin"/>
          <w:lang w:bidi="fa-IR"/>
          <w:color w:val="111111"/>
          <w:sz w:val="28"/>
          <w:szCs w:val="28"/>
          <w:rtl/>
        </w:rPr>
        <w:t xml:space="preserve">وأحینی</w:t>
      </w:r>
      <w:r>
        <w:rPr>
          <w:rStyle w:val="FootnoteReference"/>
        </w:rPr>
        <w:footnoteReference w:id="844"/>
      </w:r>
      <w:r>
        <w:rPr>
          <w:rFonts w:ascii="IRNazanin" w:hAnsi="IRNazanin" w:eastAsia="IRNazanin" w:cs="IRNazanin"/>
          <w:lang w:bidi="fa-IR"/>
          <w:color w:val="111111"/>
          <w:sz w:val="28"/>
          <w:szCs w:val="28"/>
          <w:rtl/>
        </w:rPr>
        <w:t xml:space="preserve">من رغد العیش بأکثر دوامه، وأکسُنی اللّهمّ سرابیل السعة، وجلابیب الدّعة فإنّی یاربّ منتظر لإنعامک بحذف المضیق، ولتطوّلک التعویق ، ولتفضّلک بإزالة التقتیر، ولوصول حبلی بکرمک بالتیسیر .</w:t>
      </w:r>
    </w:p>
    <w:p>
      <w:pPr>
        <w:pStyle w:val="BookText"/>
      </w:pPr>
      <w:r>
        <w:rPr>
          <w:rFonts w:ascii="Amiri" w:hAnsi="Amiri" w:eastAsia="Amiri" w:cs="Amiri"/>
          <w:lang w:bidi="ar-SA"/>
          <w:color w:val="111111"/>
          <w:sz w:val="28"/>
          <w:szCs w:val="28"/>
          <w:rtl/>
        </w:rPr>
        <w:t xml:space="preserve">وأمطر اللّهمّ علیّ سماء رزقک بسجال الدّیم</w:t>
      </w:r>
      <w:r>
        <w:rPr>
          <w:rStyle w:val="FootnoteReference"/>
        </w:rPr>
        <w:footnoteReference w:id="845"/>
      </w:r>
      <w:r>
        <w:rPr>
          <w:rFonts w:ascii="IRNazanin" w:hAnsi="IRNazanin" w:eastAsia="IRNazanin" w:cs="IRNazanin"/>
          <w:lang w:bidi="fa-IR"/>
          <w:color w:val="111111"/>
          <w:sz w:val="28"/>
          <w:szCs w:val="28"/>
          <w:rtl/>
        </w:rPr>
        <w:t xml:space="preserve">، وأغننی بعوائد النّعم، وأرم مقاتل الإقتار منّی، وأحمل کشف الضرّ عنّی علی مطایا الإعجال؛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3" w:name="pg19425_207511"/>
    <w:bookmarkEnd w:id="123"/>
    <w:p>
      <w:pPr>
        <w:pStyle w:val="BookText"/>
      </w:pPr>
      <w:r>
        <w:rPr>
          <w:rFonts w:ascii="IRNazanin" w:hAnsi="IRNazanin" w:eastAsia="IRNazanin" w:cs="IRNazanin"/>
          <w:lang w:bidi="fa-IR"/>
          <w:color w:val="111111"/>
          <w:sz w:val="28"/>
          <w:szCs w:val="28"/>
          <w:rtl/>
        </w:rPr>
        <w:t xml:space="preserve">واضرب عنّی الضیق بسیف الإستیصال، وأتحفنی ربّ منک بسعة الإفضال، وأمددنی بنموّ الأموال، وأحرسنی من ضیق الإقلال.</w:t>
      </w:r>
    </w:p>
    <w:p>
      <w:pPr>
        <w:pStyle w:val="BookText"/>
      </w:pPr>
      <w:r>
        <w:rPr>
          <w:rFonts w:ascii="IRNazanin" w:hAnsi="IRNazanin" w:eastAsia="IRNazanin" w:cs="IRNazanin"/>
          <w:lang w:bidi="fa-IR"/>
          <w:color w:val="111111"/>
          <w:sz w:val="28"/>
          <w:szCs w:val="28"/>
          <w:rtl/>
        </w:rPr>
        <w:t xml:space="preserve">واقبض عنّی سوء الجدب، وأبسط لی بساط الخصب، وأسقنی من ماء رزقک غدقاً، وأنهج لی من عمیم بذلک طُرُقاً ، وفاجئنی بالثروة والمال، وأنعشنی به من الإقلال، وصبّحنی بالإستظهار، ومسّنی بالتمکّن من الیسار، إنّک ذو الطول العظیم، والفضل العمیم، والمنّ الجسیم وأنت الجواد الکریم» .</w:t>
      </w:r>
      <w:r>
        <w:rPr>
          <w:rStyle w:val="FootnoteReference"/>
        </w:rPr>
        <w:footnoteReference w:id="846"/>
      </w:r>
    </w:p>
    <w:p>
      <w:pPr>
        <w:pStyle w:val="Heading6"/>
      </w:pPr>
      <w:bookmarkStart w:id="685" w:name="_Toc262"/>
      <w:r>
        <w:t>5- مناجاته علیه السلام بالإستعاذة</w:t>
      </w:r>
      <w:bookmarkEnd w:id="685"/>
    </w:p>
    <w:p>
      <w:pPr>
        <w:pStyle w:val="BookText"/>
      </w:pPr>
      <w:r>
        <w:rPr>
          <w:rFonts w:ascii="IRNazanin" w:hAnsi="IRNazanin" w:eastAsia="IRNazanin" w:cs="IRNazanin"/>
          <w:lang w:bidi="fa-IR"/>
          <w:color w:val="111111"/>
          <w:sz w:val="28"/>
          <w:szCs w:val="28"/>
          <w:rtl/>
        </w:rPr>
        <w:t xml:space="preserve">«[بسم الله الرحمن الرحیم] اللّهمّ إنّی أعوذ بک من ملمّات نوازل البلاء، وأهوال عظائم الضرّاء؛</w:t>
      </w:r>
    </w:p>
    <w:p>
      <w:pPr>
        <w:pStyle w:val="BookText"/>
      </w:pPr>
      <w:r>
        <w:rPr>
          <w:rFonts w:ascii="IRNazanin" w:hAnsi="IRNazanin" w:eastAsia="IRNazanin" w:cs="IRNazanin"/>
          <w:lang w:bidi="fa-IR"/>
          <w:color w:val="111111"/>
          <w:sz w:val="28"/>
          <w:szCs w:val="28"/>
          <w:rtl/>
        </w:rPr>
        <w:t xml:space="preserve">فأعذنی ربّ من صرعة البأساء، واحجُبنی من سطوات البلاء؛</w:t>
      </w:r>
    </w:p>
    <w:p>
      <w:pPr>
        <w:pStyle w:val="BookText"/>
      </w:pPr>
      <w:r>
        <w:rPr>
          <w:rFonts w:ascii="IRNazanin" w:hAnsi="IRNazanin" w:eastAsia="IRNazanin" w:cs="IRNazanin"/>
          <w:lang w:bidi="fa-IR"/>
          <w:color w:val="111111"/>
          <w:sz w:val="28"/>
          <w:szCs w:val="28"/>
          <w:rtl/>
        </w:rPr>
        <w:t xml:space="preserve">ونجّنی من مُفاجأة النّقم، وأجرنی من زوال النّعم ومن زلل القدم، وأجعلنی اللّهمّ فی حیاطة عزّک، وحفاظ حرزک من مباغتة الدوائر</w:t>
      </w:r>
      <w:r>
        <w:rPr>
          <w:rStyle w:val="FootnoteReference"/>
        </w:rPr>
        <w:footnoteReference w:id="847"/>
      </w:r>
      <w:r>
        <w:rPr>
          <w:rFonts w:ascii="Amiri" w:hAnsi="Amiri" w:eastAsia="Amiri" w:cs="Amiri"/>
          <w:lang w:bidi="ar-SA"/>
          <w:color w:val="111111"/>
          <w:sz w:val="28"/>
          <w:szCs w:val="28"/>
          <w:rtl/>
        </w:rPr>
        <w:t xml:space="preserve">، ومعاجلة البوادر</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ربّ وارضَ البلاء فاخسِفها، وعرصة</w:t>
      </w:r>
      <w:r>
        <w:rPr>
          <w:rStyle w:val="FootnoteReference"/>
        </w:rPr>
        <w:footnoteReference w:id="849"/>
      </w:r>
      <w:r>
        <w:rPr>
          <w:rFonts w:ascii="Amiri" w:hAnsi="Amiri" w:eastAsia="Amiri" w:cs="Amiri"/>
          <w:lang w:bidi="ar-SA"/>
          <w:color w:val="111111"/>
          <w:sz w:val="28"/>
          <w:szCs w:val="28"/>
          <w:rtl/>
        </w:rPr>
        <w:t xml:space="preserve">المحنِ فارجِفها، وشمس النوائب فاکسِفها، وجبال السوء فانسِفها، وکُرَبَ</w:t>
      </w:r>
      <w:r>
        <w:rPr>
          <w:rStyle w:val="FootnoteReference"/>
        </w:rPr>
        <w:footnoteReference w:id="850"/>
      </w:r>
      <w:r>
        <w:rPr>
          <w:rFonts w:ascii="IRNazanin" w:hAnsi="IRNazanin" w:eastAsia="IRNazanin" w:cs="IRNazanin"/>
          <w:lang w:bidi="fa-IR"/>
          <w:color w:val="111111"/>
          <w:sz w:val="28"/>
          <w:szCs w:val="28"/>
          <w:rtl/>
        </w:rPr>
        <w:t xml:space="preserve">الدهر فاکشِفها، وعوائق الاُمور فاصرفها، وأوردنی حیاض السلامة، واحملنی علی مطایا الکرامة، واصحبنی بإقالة العثرة، وأشملنی بسترِ العورة.</w:t>
      </w:r>
    </w:p>
    <w:p>
      <w:pPr>
        <w:pStyle w:val="BookText"/>
      </w:pPr>
      <w:r>
        <w:rPr>
          <w:rFonts w:ascii="Amiri" w:hAnsi="Amiri" w:eastAsia="Amiri" w:cs="Amiri"/>
          <w:lang w:bidi="ar-SA"/>
          <w:color w:val="111111"/>
          <w:sz w:val="28"/>
          <w:szCs w:val="28"/>
          <w:rtl/>
        </w:rPr>
        <w:t xml:space="preserve">وجُد علیّ یا ربّ بآلائک، وکَشفِ بلائک، ودفع ضرّائک، وأدفع عنّی کلاکِلَ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عذابک، واصرِف عنّی ألیم عقابک، وأعذنی من بوائق</w:t>
      </w:r>
      <w:r>
        <w:rPr>
          <w:rStyle w:val="FootnoteReference"/>
        </w:rPr>
        <w:footnoteReference w:id="852"/>
      </w:r>
      <w:r>
        <w:rPr>
          <w:rFonts w:ascii="IRNazanin" w:hAnsi="IRNazanin" w:eastAsia="IRNazanin" w:cs="IRNazanin"/>
          <w:lang w:bidi="fa-IR"/>
          <w:color w:val="111111"/>
          <w:sz w:val="28"/>
          <w:szCs w:val="28"/>
          <w:rtl/>
        </w:rPr>
        <w:t xml:space="preserve">الدهور، وأنقذنی من سوء عواقب الاُمور، وأحرسنی من جمیع المحذور؛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4" w:name="pg19425_207512"/>
    <w:bookmarkEnd w:id="124"/>
    <w:p>
      <w:pPr>
        <w:pStyle w:val="BookText"/>
      </w:pPr>
      <w:r>
        <w:rPr>
          <w:rFonts w:ascii="Amiri" w:hAnsi="Amiri" w:eastAsia="Amiri" w:cs="Amiri"/>
          <w:lang w:bidi="ar-SA"/>
          <w:color w:val="111111"/>
          <w:sz w:val="28"/>
          <w:szCs w:val="28"/>
          <w:rtl/>
        </w:rPr>
        <w:t xml:space="preserve">وأصدع صفاة</w:t>
      </w:r>
      <w:r>
        <w:rPr>
          <w:rStyle w:val="FootnoteReference"/>
        </w:rPr>
        <w:footnoteReference w:id="853"/>
      </w:r>
      <w:r>
        <w:rPr>
          <w:rFonts w:ascii="IRNazanin" w:hAnsi="IRNazanin" w:eastAsia="IRNazanin" w:cs="IRNazanin"/>
          <w:lang w:bidi="fa-IR"/>
          <w:color w:val="111111"/>
          <w:sz w:val="28"/>
          <w:szCs w:val="28"/>
          <w:rtl/>
        </w:rPr>
        <w:t xml:space="preserve">البلاء عن أمری، واشلُل یده عنّی مدی عُمری .</w:t>
      </w:r>
    </w:p>
    <w:p>
      <w:pPr>
        <w:pStyle w:val="BookText"/>
      </w:pPr>
      <w:r>
        <w:rPr>
          <w:rFonts w:ascii="Amiri" w:hAnsi="Amiri" w:eastAsia="Amiri" w:cs="Amiri"/>
          <w:lang w:bidi="ar-SA"/>
          <w:color w:val="111111"/>
          <w:sz w:val="28"/>
          <w:szCs w:val="28"/>
          <w:rtl/>
        </w:rPr>
        <w:t xml:space="preserve">إنّک الربّ المجید، المُبدئ المُعید، الفعّال لما ترید».</w:t>
      </w:r>
      <w:r>
        <w:rPr>
          <w:rStyle w:val="FootnoteReference"/>
        </w:rPr>
        <w:footnoteReference w:id="854"/>
      </w:r>
    </w:p>
    <w:p>
      <w:pPr>
        <w:pStyle w:val="Heading6"/>
      </w:pPr>
      <w:bookmarkStart w:id="686" w:name="_Toc263"/>
      <w:r>
        <w:t>6- مناجاته علیه السلام بطلب التوبة</w:t>
      </w:r>
      <w:bookmarkEnd w:id="686"/>
    </w:p>
    <w:p>
      <w:pPr>
        <w:pStyle w:val="BookText"/>
      </w:pPr>
      <w:r>
        <w:rPr>
          <w:rFonts w:ascii="IRNazanin" w:hAnsi="IRNazanin" w:eastAsia="IRNazanin" w:cs="IRNazanin"/>
          <w:lang w:bidi="fa-IR"/>
          <w:color w:val="111111"/>
          <w:sz w:val="28"/>
          <w:szCs w:val="28"/>
          <w:rtl/>
        </w:rPr>
        <w:t xml:space="preserve">«[بسم الله الرحمن الرحیم] اللّهمّ إنّی قصدت إلیک بإخلاص توبة نصوح، وتثبیت عقد صحیح، ودعاء قلبٍ قریح</w:t>
      </w:r>
      <w:r>
        <w:rPr>
          <w:rStyle w:val="FootnoteReference"/>
        </w:rPr>
        <w:footnoteReference w:id="855"/>
      </w:r>
      <w:r>
        <w:rPr>
          <w:rFonts w:ascii="IRNazanin" w:hAnsi="IRNazanin" w:eastAsia="IRNazanin" w:cs="IRNazanin"/>
          <w:lang w:bidi="fa-IR"/>
          <w:color w:val="111111"/>
          <w:sz w:val="28"/>
          <w:szCs w:val="28"/>
          <w:rtl/>
        </w:rPr>
        <w:t xml:space="preserve">وإعلان قول صریح.</w:t>
      </w:r>
    </w:p>
    <w:p>
      <w:pPr>
        <w:pStyle w:val="BookText"/>
      </w:pPr>
      <w:r>
        <w:rPr>
          <w:rFonts w:ascii="Amiri" w:hAnsi="Amiri" w:eastAsia="Amiri" w:cs="Amiri"/>
          <w:lang w:bidi="ar-SA"/>
          <w:color w:val="111111"/>
          <w:sz w:val="28"/>
          <w:szCs w:val="28"/>
          <w:rtl/>
        </w:rPr>
        <w:t xml:space="preserve">اللّهمّ فتقبّل منّی مُخلصَ التوبة، وإقبال سریعِ الأوبة </w:t>
      </w:r>
      <w:r>
        <w:rPr>
          <w:rStyle w:val="FootnoteReference"/>
        </w:rPr>
        <w:footnoteReference w:id="856"/>
      </w:r>
      <w:r>
        <w:rPr>
          <w:rFonts w:ascii="Amiri" w:hAnsi="Amiri" w:eastAsia="Amiri" w:cs="Amiri"/>
          <w:lang w:bidi="ar-SA"/>
          <w:color w:val="111111"/>
          <w:sz w:val="28"/>
          <w:szCs w:val="28"/>
          <w:rtl/>
        </w:rPr>
        <w:t xml:space="preserve">ومصارع تخشّع الحوبة .</w:t>
      </w:r>
    </w:p>
    <w:p>
      <w:pPr>
        <w:pStyle w:val="BookText"/>
      </w:pPr>
      <w:r>
        <w:rPr>
          <w:rFonts w:ascii="IRNazanin" w:hAnsi="IRNazanin" w:eastAsia="IRNazanin" w:cs="IRNazanin"/>
          <w:lang w:bidi="fa-IR"/>
          <w:color w:val="111111"/>
          <w:sz w:val="28"/>
          <w:szCs w:val="28"/>
          <w:rtl/>
        </w:rPr>
        <w:t xml:space="preserve">وقابل ربّ توبتی بجزیل الثواب، وکریم المآب، وحطّ العقاب، وصرف</w:t>
      </w:r>
    </w:p>
    <w:p>
      <w:pPr>
        <w:pStyle w:val="BookText"/>
      </w:pPr>
      <w:r>
        <w:rPr>
          <w:rFonts w:ascii="IRNazanin" w:hAnsi="IRNazanin" w:eastAsia="IRNazanin" w:cs="IRNazanin"/>
          <w:lang w:bidi="fa-IR"/>
          <w:color w:val="111111"/>
          <w:sz w:val="28"/>
          <w:szCs w:val="28"/>
          <w:rtl/>
        </w:rPr>
        <w:t xml:space="preserve">العذاب، وغُنم الإیاب، وستر الحجاب.</w:t>
      </w:r>
    </w:p>
    <w:p>
      <w:pPr>
        <w:pStyle w:val="BookText"/>
      </w:pPr>
      <w:r>
        <w:rPr>
          <w:rFonts w:ascii="IRNazanin" w:hAnsi="IRNazanin" w:eastAsia="IRNazanin" w:cs="IRNazanin"/>
          <w:lang w:bidi="fa-IR"/>
          <w:color w:val="111111"/>
          <w:sz w:val="28"/>
          <w:szCs w:val="28"/>
          <w:rtl/>
        </w:rPr>
        <w:t xml:space="preserve">وامحُ اللّهمّ ما ثبتَ من ذنوبی، وأغسل بقبولها جمیع عیوبی، وأجعلها جالیةً لقلبی، شاخصةً لبصیرة لُبّی، غاسلةً لدرنی</w:t>
      </w:r>
      <w:r>
        <w:rPr>
          <w:rStyle w:val="FootnoteReference"/>
        </w:rPr>
        <w:footnoteReference w:id="857"/>
      </w:r>
      <w:r>
        <w:rPr>
          <w:rFonts w:ascii="IRNazanin" w:hAnsi="IRNazanin" w:eastAsia="IRNazanin" w:cs="IRNazanin"/>
          <w:lang w:bidi="fa-IR"/>
          <w:color w:val="111111"/>
          <w:sz w:val="28"/>
          <w:szCs w:val="28"/>
          <w:rtl/>
        </w:rPr>
        <w:t xml:space="preserve">، مطهّرةً لنجاسة بدنی، مصحّحةً فیها ضمیری، عاجلةً إلی الوفاء بها بصیرتی.</w:t>
      </w:r>
    </w:p>
    <w:p>
      <w:pPr>
        <w:pStyle w:val="BookText"/>
      </w:pPr>
      <w:r>
        <w:rPr>
          <w:rFonts w:ascii="IRNazanin" w:hAnsi="IRNazanin" w:eastAsia="IRNazanin" w:cs="IRNazanin"/>
          <w:lang w:bidi="fa-IR"/>
          <w:color w:val="111111"/>
          <w:sz w:val="28"/>
          <w:szCs w:val="28"/>
          <w:rtl/>
        </w:rPr>
        <w:t xml:space="preserve">واقبَل یا ربّ توبتی، فإنّها تصدر من إخلاص نیّتی، ومحض</w:t>
      </w:r>
      <w:r>
        <w:rPr>
          <w:rStyle w:val="FootnoteReference"/>
        </w:rPr>
        <w:footnoteReference w:id="858"/>
      </w:r>
      <w:r>
        <w:rPr>
          <w:rFonts w:ascii="IRNazanin" w:hAnsi="IRNazanin" w:eastAsia="IRNazanin" w:cs="IRNazanin"/>
          <w:lang w:bidi="fa-IR"/>
          <w:color w:val="111111"/>
          <w:sz w:val="28"/>
          <w:szCs w:val="28"/>
          <w:rtl/>
        </w:rPr>
        <w:t xml:space="preserve">من تصحیح بصیرتی، واحتفالٍ فی طویّتی</w:t>
      </w:r>
      <w:r>
        <w:rPr>
          <w:rStyle w:val="FootnoteReference"/>
        </w:rPr>
        <w:footnoteReference w:id="859"/>
      </w:r>
      <w:r>
        <w:rPr>
          <w:rFonts w:ascii="IRNazanin" w:hAnsi="IRNazanin" w:eastAsia="IRNazanin" w:cs="IRNazanin"/>
          <w:lang w:bidi="fa-IR"/>
          <w:color w:val="111111"/>
          <w:sz w:val="28"/>
          <w:szCs w:val="28"/>
          <w:rtl/>
        </w:rPr>
        <w:t xml:space="preserve">، واجتهادٍ فی نقاء سریرتی، وتثبیتٍ لإنابتی، مسارعةً</w:t>
      </w:r>
    </w:p>
    <w:p>
      <w:pPr>
        <w:pStyle w:val="BookText"/>
      </w:pPr>
      <w:r>
        <w:rPr>
          <w:rFonts w:ascii="IRNazanin" w:hAnsi="IRNazanin" w:eastAsia="IRNazanin" w:cs="IRNazanin"/>
          <w:lang w:bidi="fa-IR"/>
          <w:color w:val="111111"/>
          <w:sz w:val="28"/>
          <w:szCs w:val="28"/>
          <w:rtl/>
        </w:rPr>
        <w:t xml:space="preserve">إلی أمرک بطاعتی.</w:t>
      </w:r>
    </w:p>
    <w:p>
      <w:pPr>
        <w:pStyle w:val="BookText"/>
      </w:pPr>
      <w:r>
        <w:rPr>
          <w:rFonts w:ascii="Amiri" w:hAnsi="Amiri" w:eastAsia="Amiri" w:cs="Amiri"/>
          <w:lang w:bidi="ar-SA"/>
          <w:color w:val="111111"/>
          <w:sz w:val="28"/>
          <w:szCs w:val="28"/>
          <w:rtl/>
        </w:rPr>
        <w:t xml:space="preserve">راجلُ اللّهمّ بالتوبة عنّی ظلمة الإصرار، وامحُ بها ماقدّمتُهُ من الأوزار ، واکسُنی لباس التقوی، وجلابیب الهدی، فقد خَلَعتُ ربِقَ</w:t>
      </w:r>
      <w:r>
        <w:rPr>
          <w:rStyle w:val="FootnoteReference"/>
        </w:rPr>
        <w:footnoteReference w:id="860"/>
      </w:r>
      <w:r>
        <w:rPr>
          <w:rFonts w:ascii="IRNazanin" w:hAnsi="IRNazanin" w:eastAsia="IRNazanin" w:cs="IRNazanin"/>
          <w:lang w:bidi="fa-IR"/>
          <w:color w:val="111111"/>
          <w:sz w:val="28"/>
          <w:szCs w:val="28"/>
          <w:rtl/>
        </w:rPr>
        <w:t xml:space="preserve">المعاصی عن جلدی،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5" w:name="pg19425_207513"/>
    <w:bookmarkEnd w:id="125"/>
    <w:p>
      <w:pPr>
        <w:pStyle w:val="BookText"/>
      </w:pPr>
      <w:r>
        <w:rPr>
          <w:rFonts w:ascii="IRNazanin" w:hAnsi="IRNazanin" w:eastAsia="IRNazanin" w:cs="IRNazanin"/>
          <w:lang w:bidi="fa-IR"/>
          <w:color w:val="111111"/>
          <w:sz w:val="28"/>
          <w:szCs w:val="28"/>
          <w:rtl/>
        </w:rPr>
        <w:t xml:space="preserve">ونزعتُ سربالَ الذنوب عن جسدی، مُستمسکاً ربّ بقدرتک، مستعیناً علی نفسی بعزّتک، مستودعاً توبتی من النکث بخفرَتک</w:t>
      </w:r>
      <w:r>
        <w:rPr>
          <w:rStyle w:val="FootnoteReference"/>
        </w:rPr>
        <w:footnoteReference w:id="861"/>
      </w:r>
      <w:r>
        <w:rPr>
          <w:rFonts w:ascii="IRNazanin" w:hAnsi="IRNazanin" w:eastAsia="IRNazanin" w:cs="IRNazanin"/>
          <w:lang w:bidi="fa-IR"/>
          <w:color w:val="111111"/>
          <w:sz w:val="28"/>
          <w:szCs w:val="28"/>
          <w:rtl/>
        </w:rPr>
        <w:t xml:space="preserve">، معتصماً من الخذلان بعصمتک، مقارناً به لا حول</w:t>
      </w:r>
      <w:r>
        <w:rPr>
          <w:rStyle w:val="FootnoteReference"/>
        </w:rPr>
        <w:footnoteReference w:id="862"/>
      </w:r>
      <w:r>
        <w:rPr>
          <w:rFonts w:ascii="Amiri" w:hAnsi="Amiri" w:eastAsia="Amiri" w:cs="Amiri"/>
          <w:lang w:bidi="ar-SA"/>
          <w:color w:val="111111"/>
          <w:sz w:val="28"/>
          <w:szCs w:val="28"/>
          <w:rtl/>
        </w:rPr>
        <w:t xml:space="preserve">ولا قوّة إلاّ بک».</w:t>
      </w:r>
      <w:r>
        <w:rPr>
          <w:rStyle w:val="FootnoteReference"/>
        </w:rPr>
        <w:footnoteReference w:id="863"/>
      </w:r>
    </w:p>
    <w:p>
      <w:pPr>
        <w:pStyle w:val="Heading6"/>
      </w:pPr>
      <w:bookmarkStart w:id="687" w:name="_Toc264"/>
      <w:r>
        <w:t>7- مناجاته علیه السلام بطلب الحجّ</w:t>
      </w:r>
      <w:bookmarkEnd w:id="687"/>
    </w:p>
    <w:p>
      <w:pPr>
        <w:pStyle w:val="BookText"/>
      </w:pPr>
      <w:r>
        <w:rPr>
          <w:rFonts w:ascii="IRNazanin" w:hAnsi="IRNazanin" w:eastAsia="IRNazanin" w:cs="IRNazanin"/>
          <w:lang w:bidi="fa-IR"/>
          <w:color w:val="111111"/>
          <w:sz w:val="28"/>
          <w:szCs w:val="28"/>
          <w:rtl/>
        </w:rPr>
        <w:t xml:space="preserve">«[بسم الله الرحمن الرحیم ]اللّهمّ أرزقنی الحجّ الّذی فرضته علی من استطاع إلیه سبیلاً.</w:t>
      </w:r>
    </w:p>
    <w:p>
      <w:pPr>
        <w:pStyle w:val="BookText"/>
      </w:pPr>
      <w:r>
        <w:rPr>
          <w:rFonts w:ascii="IRNazanin" w:hAnsi="IRNazanin" w:eastAsia="IRNazanin" w:cs="IRNazanin"/>
          <w:lang w:bidi="fa-IR"/>
          <w:color w:val="111111"/>
          <w:sz w:val="28"/>
          <w:szCs w:val="28"/>
          <w:rtl/>
        </w:rPr>
        <w:t xml:space="preserve">واجعل لی فیه هادیاً وإلیه دلیلاً، وقرّب لی بُعد المسالک، وأعنّی علی تأدیة المناسک، وحرّم بإحرامی علی النار جسدی، وزد للسفر قوّتی وجلدی</w:t>
      </w:r>
      <w:r>
        <w:rPr>
          <w:rStyle w:val="FootnoteReference"/>
        </w:rPr>
        <w:footnoteReference w:id="864"/>
      </w:r>
      <w:r>
        <w:rPr>
          <w:rFonts w:ascii="IRNazanin" w:hAnsi="IRNazanin" w:eastAsia="IRNazanin" w:cs="IRNazanin"/>
          <w:lang w:bidi="fa-IR"/>
          <w:color w:val="111111"/>
          <w:sz w:val="28"/>
          <w:szCs w:val="28"/>
          <w:rtl/>
        </w:rPr>
        <w:t xml:space="preserve">، وارزقنی ربّ الوقوف بین یدیک، والإفاضة إلیک، واظفرنی بالنجح بوافر الرّبح؛</w:t>
      </w:r>
    </w:p>
    <w:p>
      <w:pPr>
        <w:pStyle w:val="BookText"/>
      </w:pPr>
      <w:r>
        <w:rPr>
          <w:rFonts w:ascii="IRNazanin" w:hAnsi="IRNazanin" w:eastAsia="IRNazanin" w:cs="IRNazanin"/>
          <w:lang w:bidi="fa-IR"/>
          <w:color w:val="111111"/>
          <w:sz w:val="28"/>
          <w:szCs w:val="28"/>
          <w:rtl/>
        </w:rPr>
        <w:t xml:space="preserve">وأصدرنی ربّ من موقف الحجّ الأکبر إلی مزدلفة</w:t>
      </w:r>
      <w:r>
        <w:rPr>
          <w:rStyle w:val="FootnoteReference"/>
        </w:rPr>
        <w:footnoteReference w:id="865"/>
      </w:r>
      <w:r>
        <w:rPr>
          <w:rFonts w:ascii="Amiri" w:hAnsi="Amiri" w:eastAsia="Amiri" w:cs="Amiri"/>
          <w:lang w:bidi="ar-SA"/>
          <w:color w:val="111111"/>
          <w:sz w:val="28"/>
          <w:szCs w:val="28"/>
          <w:rtl/>
        </w:rPr>
        <w:t xml:space="preserve">المشعر، وأجعلها زُلفةً </w:t>
      </w:r>
      <w:r>
        <w:rPr>
          <w:rStyle w:val="FootnoteReference"/>
        </w:rPr>
        <w:footnoteReference w:id="866"/>
      </w:r>
      <w:r>
        <w:rPr>
          <w:rFonts w:ascii="IRNazanin" w:hAnsi="IRNazanin" w:eastAsia="IRNazanin" w:cs="IRNazanin"/>
          <w:lang w:bidi="fa-IR"/>
          <w:color w:val="111111"/>
          <w:sz w:val="28"/>
          <w:szCs w:val="28"/>
          <w:rtl/>
        </w:rPr>
        <w:t xml:space="preserve">إلی رحمتک، وطریقاً إلی جنّتک، وقفنی موقف المشعر الحرام، ومقام وقوف</w:t>
      </w:r>
    </w:p>
    <w:p>
      <w:pPr>
        <w:pStyle w:val="BookText"/>
      </w:pPr>
      <w:r>
        <w:rPr>
          <w:rFonts w:ascii="IRNazanin" w:hAnsi="IRNazanin" w:eastAsia="IRNazanin" w:cs="IRNazanin"/>
          <w:lang w:bidi="fa-IR"/>
          <w:color w:val="111111"/>
          <w:sz w:val="28"/>
          <w:szCs w:val="28"/>
          <w:rtl/>
        </w:rPr>
        <w:t xml:space="preserve">الإحرام، وأهّلنی لتأدیة المناسک، ونحر الهدی التوامِک</w:t>
      </w:r>
      <w:r>
        <w:rPr>
          <w:rStyle w:val="FootnoteReference"/>
        </w:rPr>
        <w:footnoteReference w:id="867"/>
      </w:r>
      <w:r>
        <w:rPr>
          <w:rFonts w:ascii="Amiri" w:hAnsi="Amiri" w:eastAsia="Amiri" w:cs="Amiri"/>
          <w:lang w:bidi="ar-SA"/>
          <w:color w:val="111111"/>
          <w:sz w:val="28"/>
          <w:szCs w:val="28"/>
          <w:rtl/>
        </w:rPr>
        <w:t xml:space="preserve">بدم یثجّ</w:t>
      </w:r>
      <w:r>
        <w:rPr>
          <w:rStyle w:val="FootnoteReference"/>
        </w:rPr>
        <w:footnoteReference w:id="868"/>
      </w:r>
      <w:r>
        <w:rPr>
          <w:rFonts w:ascii="Amiri" w:hAnsi="Amiri" w:eastAsia="Amiri" w:cs="Amiri"/>
          <w:lang w:bidi="ar-SA"/>
          <w:color w:val="111111"/>
          <w:sz w:val="28"/>
          <w:szCs w:val="28"/>
          <w:rtl/>
        </w:rPr>
        <w:t xml:space="preserve">، وأوداجٍ تمُجّ</w:t>
      </w:r>
      <w:r>
        <w:rPr>
          <w:rStyle w:val="FootnoteReference"/>
        </w:rPr>
        <w:footnoteReference w:id="869"/>
      </w:r>
      <w:r>
        <w:rPr>
          <w:rFonts w:ascii="IRNazanin" w:hAnsi="IRNazanin" w:eastAsia="IRNazanin" w:cs="IRNazanin"/>
          <w:lang w:bidi="fa-IR"/>
          <w:color w:val="111111"/>
          <w:sz w:val="28"/>
          <w:szCs w:val="28"/>
          <w:rtl/>
        </w:rPr>
        <w:t xml:space="preserve">وإراقة الدماء المسفوحة، والهدایا المذبوحة وفَریِ أوداجها</w:t>
      </w:r>
      <w:r>
        <w:rPr>
          <w:rStyle w:val="FootnoteReference"/>
        </w:rPr>
        <w:footnoteReference w:id="870"/>
      </w:r>
      <w:r>
        <w:rPr>
          <w:rFonts w:ascii="IRNazanin" w:hAnsi="IRNazanin" w:eastAsia="IRNazanin" w:cs="IRNazanin"/>
          <w:lang w:bidi="fa-IR"/>
          <w:color w:val="111111"/>
          <w:sz w:val="28"/>
          <w:szCs w:val="28"/>
          <w:rtl/>
        </w:rPr>
        <w:t xml:space="preserve">علی ما أمرت، والتنفّل بها کما وسمت.</w:t>
      </w:r>
    </w:p>
    <w:p>
      <w:pPr>
        <w:pStyle w:val="BookText"/>
      </w:pPr>
      <w:r>
        <w:rPr>
          <w:rFonts w:ascii="IRNazanin" w:hAnsi="IRNazanin" w:eastAsia="IRNazanin" w:cs="IRNazanin"/>
          <w:lang w:bidi="fa-IR"/>
          <w:color w:val="111111"/>
          <w:sz w:val="28"/>
          <w:szCs w:val="28"/>
          <w:rtl/>
        </w:rPr>
        <w:t xml:space="preserve">وأحضرنی اللّهمّ صلاة العید، راجیاً للوعد، خائفاً من الوعید؛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6" w:name="pg19425_207514"/>
    <w:bookmarkEnd w:id="126"/>
    <w:p>
      <w:pPr>
        <w:pStyle w:val="BookText"/>
      </w:pPr>
      <w:r>
        <w:rPr>
          <w:rFonts w:ascii="Amiri" w:hAnsi="Amiri" w:eastAsia="Amiri" w:cs="Amiri"/>
          <w:lang w:bidi="ar-SA"/>
          <w:color w:val="111111"/>
          <w:sz w:val="28"/>
          <w:szCs w:val="28"/>
          <w:rtl/>
        </w:rPr>
        <w:t xml:space="preserve">حالقاً شعر رأسی ومقصرّاً، ومجتهداً فی طاعتک مشمّراً، رامیاً للجمار، بسبعٍ بعد سبعٍ من الأحجار، وأدخلنی اللّهمّ عَرصَه بیتک و عَقوَتک</w:t>
      </w:r>
      <w:r>
        <w:rPr>
          <w:rStyle w:val="FootnoteReference"/>
        </w:rPr>
        <w:footnoteReference w:id="871"/>
      </w:r>
      <w:r>
        <w:rPr>
          <w:rFonts w:ascii="IRNazanin" w:hAnsi="IRNazanin" w:eastAsia="IRNazanin" w:cs="IRNazanin"/>
          <w:lang w:bidi="fa-IR"/>
          <w:color w:val="111111"/>
          <w:sz w:val="28"/>
          <w:szCs w:val="28"/>
          <w:rtl/>
        </w:rPr>
        <w:t xml:space="preserve">، و[أولجنی]</w:t>
      </w:r>
      <w:r>
        <w:rPr>
          <w:rStyle w:val="FootnoteReference"/>
        </w:rPr>
        <w:footnoteReference w:id="872"/>
      </w:r>
      <w:r>
        <w:rPr>
          <w:rFonts w:ascii="IRNazanin" w:hAnsi="IRNazanin" w:eastAsia="IRNazanin" w:cs="IRNazanin"/>
          <w:lang w:bidi="fa-IR"/>
          <w:color w:val="111111"/>
          <w:sz w:val="28"/>
          <w:szCs w:val="28"/>
          <w:rtl/>
        </w:rPr>
        <w:t xml:space="preserve">محلّ أمنک وکعبتک، و مشاکیک</w:t>
      </w:r>
      <w:r>
        <w:rPr>
          <w:rStyle w:val="FootnoteReference"/>
        </w:rPr>
        <w:footnoteReference w:id="873"/>
      </w:r>
      <w:r>
        <w:rPr>
          <w:rFonts w:ascii="IRNazanin" w:hAnsi="IRNazanin" w:eastAsia="IRNazanin" w:cs="IRNazanin"/>
          <w:lang w:bidi="fa-IR"/>
          <w:color w:val="111111"/>
          <w:sz w:val="28"/>
          <w:szCs w:val="28"/>
          <w:rtl/>
        </w:rPr>
        <w:t xml:space="preserve">وسؤّالک [ووفدک] ومحاویجک؛</w:t>
      </w:r>
    </w:p>
    <w:p>
      <w:pPr>
        <w:pStyle w:val="BookText"/>
      </w:pPr>
      <w:r>
        <w:rPr>
          <w:rFonts w:ascii="IRNazanin" w:hAnsi="IRNazanin" w:eastAsia="IRNazanin" w:cs="IRNazanin"/>
          <w:lang w:bidi="fa-IR"/>
          <w:color w:val="111111"/>
          <w:sz w:val="28"/>
          <w:szCs w:val="28"/>
          <w:rtl/>
        </w:rPr>
        <w:t xml:space="preserve">وجد علیّ اللّهمّ بوافر الأجر، من الإنکفاء والنّفر</w:t>
      </w:r>
      <w:r>
        <w:rPr>
          <w:rStyle w:val="FootnoteReference"/>
        </w:rPr>
        <w:footnoteReference w:id="874"/>
      </w:r>
      <w:r>
        <w:rPr>
          <w:rFonts w:ascii="Amiri" w:hAnsi="Amiri" w:eastAsia="Amiri" w:cs="Amiri"/>
          <w:lang w:bidi="ar-SA"/>
          <w:color w:val="111111"/>
          <w:sz w:val="28"/>
          <w:szCs w:val="28"/>
          <w:rtl/>
        </w:rPr>
        <w:t xml:space="preserve">، واختم اللّهمّ مناسک</w:t>
      </w:r>
    </w:p>
    <w:p>
      <w:pPr>
        <w:pStyle w:val="BookText"/>
      </w:pPr>
      <w:r>
        <w:rPr>
          <w:rFonts w:ascii="Amiri" w:hAnsi="Amiri" w:eastAsia="Amiri" w:cs="Amiri"/>
          <w:lang w:bidi="ar-SA"/>
          <w:color w:val="111111"/>
          <w:sz w:val="28"/>
          <w:szCs w:val="28"/>
          <w:rtl/>
        </w:rPr>
        <w:t xml:space="preserve">حجّی، وانقضاء عجّی</w:t>
      </w:r>
      <w:r>
        <w:rPr>
          <w:rStyle w:val="FootnoteReference"/>
        </w:rPr>
        <w:footnoteReference w:id="875"/>
      </w:r>
      <w:r>
        <w:rPr>
          <w:rFonts w:ascii="IRNazanin" w:hAnsi="IRNazanin" w:eastAsia="IRNazanin" w:cs="IRNazanin"/>
          <w:lang w:bidi="fa-IR"/>
          <w:color w:val="111111"/>
          <w:sz w:val="28"/>
          <w:szCs w:val="28"/>
          <w:rtl/>
        </w:rPr>
        <w:t xml:space="preserve">، بقبولٍ منک لی، ورأفةٍ منک بی یا أرحم الراحمین»</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r>
        <w:rPr>
          <w:rStyle w:val="FootnoteReference"/>
        </w:rPr>
        <w:footnoteReference w:id="877"/>
      </w:r>
    </w:p>
    <w:p>
      <w:pPr>
        <w:pStyle w:val="Heading6"/>
      </w:pPr>
      <w:bookmarkStart w:id="688" w:name="_Toc265"/>
      <w:r>
        <w:t>8- مناجاته علیه السلام بکشف الظلم</w:t>
      </w:r>
      <w:bookmarkEnd w:id="688"/>
    </w:p>
    <w:p>
      <w:pPr>
        <w:pStyle w:val="BookText"/>
      </w:pPr>
      <w:r>
        <w:rPr>
          <w:rFonts w:ascii="IRNazanin" w:hAnsi="IRNazanin" w:eastAsia="IRNazanin" w:cs="IRNazanin"/>
          <w:lang w:bidi="fa-IR"/>
          <w:color w:val="111111"/>
          <w:sz w:val="28"/>
          <w:szCs w:val="28"/>
          <w:rtl/>
        </w:rPr>
        <w:t xml:space="preserve">«[بسم الله الرحمن الرحیم] اللّهمّ إنّ ظلم عبادک قد تمکّن فی بلادک، حتّی أمات العدل، وقطع السبل، ومحق الحقّ، وأبطل الصدق، وأخفی البرّ، وأظهر الشرّ، وأخمد التقوی، وأزال الهدی، وأزاح الخیر، وأثبت الضیر</w:t>
      </w:r>
      <w:r>
        <w:rPr>
          <w:rStyle w:val="FootnoteReference"/>
        </w:rPr>
        <w:footnoteReference w:id="878"/>
      </w:r>
      <w:r>
        <w:rPr>
          <w:rFonts w:ascii="IRNazanin" w:hAnsi="IRNazanin" w:eastAsia="IRNazanin" w:cs="IRNazanin"/>
          <w:lang w:bidi="fa-IR"/>
          <w:color w:val="111111"/>
          <w:sz w:val="28"/>
          <w:szCs w:val="28"/>
          <w:rtl/>
        </w:rPr>
        <w:t xml:space="preserve">، وأنمی</w:t>
      </w:r>
    </w:p>
    <w:p>
      <w:pPr>
        <w:pStyle w:val="BookText"/>
      </w:pPr>
      <w:r>
        <w:rPr>
          <w:rFonts w:ascii="IRNazanin" w:hAnsi="IRNazanin" w:eastAsia="IRNazanin" w:cs="IRNazanin"/>
          <w:lang w:bidi="fa-IR"/>
          <w:color w:val="111111"/>
          <w:sz w:val="28"/>
          <w:szCs w:val="28"/>
          <w:rtl/>
        </w:rPr>
        <w:t xml:space="preserve">الفساد، وقوّی العناد، وبسط الجور، وعدی الطور</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یاربّ لا یکشف ذلک إلاّ سلطانک، ولا یجیر منه إلاّ أمتنانک.</w:t>
      </w:r>
    </w:p>
    <w:p>
      <w:pPr>
        <w:pStyle w:val="BookText"/>
      </w:pPr>
      <w:r>
        <w:rPr>
          <w:rFonts w:ascii="Amiri" w:hAnsi="Amiri" w:eastAsia="Amiri" w:cs="Amiri"/>
          <w:lang w:bidi="ar-SA"/>
          <w:color w:val="111111"/>
          <w:sz w:val="28"/>
          <w:szCs w:val="28"/>
          <w:rtl/>
        </w:rPr>
        <w:t xml:space="preserve">اللّهمّ ربّ فابتُر الظلم، وبثّ حبال الغشم</w:t>
      </w:r>
      <w:r>
        <w:rPr>
          <w:rStyle w:val="FootnoteReference"/>
        </w:rPr>
        <w:footnoteReference w:id="880"/>
      </w:r>
      <w:r>
        <w:rPr>
          <w:rFonts w:ascii="IRNazanin" w:hAnsi="IRNazanin" w:eastAsia="IRNazanin" w:cs="IRNazanin"/>
          <w:lang w:bidi="fa-IR"/>
          <w:color w:val="111111"/>
          <w:sz w:val="28"/>
          <w:szCs w:val="28"/>
          <w:rtl/>
        </w:rPr>
        <w:t xml:space="preserve">، واخمد سوق المنکر، وأعزّ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7" w:name="pg19425_207515"/>
    <w:bookmarkEnd w:id="127"/>
    <w:p>
      <w:pPr>
        <w:pStyle w:val="BookText"/>
      </w:pPr>
      <w:r>
        <w:rPr>
          <w:rFonts w:ascii="Amiri" w:hAnsi="Amiri" w:eastAsia="Amiri" w:cs="Amiri"/>
          <w:lang w:bidi="ar-SA"/>
          <w:color w:val="111111"/>
          <w:sz w:val="28"/>
          <w:szCs w:val="28"/>
          <w:rtl/>
        </w:rPr>
        <w:t xml:space="preserve">عنه ینزجِر، واحصُد شأفة </w:t>
      </w:r>
      <w:r>
        <w:rPr>
          <w:rStyle w:val="FootnoteReference"/>
        </w:rPr>
        <w:footnoteReference w:id="881"/>
      </w:r>
      <w:r>
        <w:rPr>
          <w:rFonts w:ascii="IRNazanin" w:hAnsi="IRNazanin" w:eastAsia="IRNazanin" w:cs="IRNazanin"/>
          <w:lang w:bidi="fa-IR"/>
          <w:color w:val="111111"/>
          <w:sz w:val="28"/>
          <w:szCs w:val="28"/>
          <w:rtl/>
        </w:rPr>
        <w:t xml:space="preserve">أهل الجور، وألبسهم الحور بعد الکور</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وعجّل اللّهمّ إلیهم البیات</w:t>
      </w:r>
      <w:r>
        <w:rPr>
          <w:rStyle w:val="FootnoteReference"/>
        </w:rPr>
        <w:footnoteReference w:id="883"/>
      </w:r>
      <w:r>
        <w:rPr>
          <w:rFonts w:ascii="IRNazanin" w:hAnsi="IRNazanin" w:eastAsia="IRNazanin" w:cs="IRNazanin"/>
          <w:lang w:bidi="fa-IR"/>
          <w:color w:val="111111"/>
          <w:sz w:val="28"/>
          <w:szCs w:val="28"/>
          <w:rtl/>
        </w:rPr>
        <w:t xml:space="preserve">، وأنزل علیهم المُثلات</w:t>
      </w:r>
      <w:r>
        <w:rPr>
          <w:rStyle w:val="FootnoteReference"/>
        </w:rPr>
        <w:footnoteReference w:id="884"/>
      </w:r>
      <w:r>
        <w:rPr>
          <w:rFonts w:ascii="IRNazanin" w:hAnsi="IRNazanin" w:eastAsia="IRNazanin" w:cs="IRNazanin"/>
          <w:lang w:bidi="fa-IR"/>
          <w:color w:val="111111"/>
          <w:sz w:val="28"/>
          <w:szCs w:val="28"/>
          <w:rtl/>
        </w:rPr>
        <w:t xml:space="preserve">، وأمت حیاة المنکر ، لیؤمَنَ المخوف، ویسکنَ الملهوف، ویشبع الجائع، ویُحفظ الضائع، ویأوی الطرید، ویعود الشرید، ویغنی الفقیر، ویجار المستجیر، ویوقّر الکبیر، ویُرحم الصغیر، ویعزّ المظلوم، ویذلّ الظالم</w:t>
      </w:r>
      <w:r>
        <w:rPr>
          <w:rStyle w:val="FootnoteReference"/>
        </w:rPr>
        <w:footnoteReference w:id="885"/>
      </w:r>
      <w:r>
        <w:rPr>
          <w:rFonts w:ascii="IRNazanin" w:hAnsi="IRNazanin" w:eastAsia="IRNazanin" w:cs="IRNazanin"/>
          <w:lang w:bidi="fa-IR"/>
          <w:color w:val="111111"/>
          <w:sz w:val="28"/>
          <w:szCs w:val="28"/>
          <w:rtl/>
        </w:rPr>
        <w:t xml:space="preserve">، ویفرّج المغموم، وتنفرج الغمّاء، وتسکن</w:t>
      </w:r>
    </w:p>
    <w:p>
      <w:pPr>
        <w:pStyle w:val="BookText"/>
      </w:pPr>
      <w:r>
        <w:rPr>
          <w:rFonts w:ascii="Amiri" w:hAnsi="Amiri" w:eastAsia="Amiri" w:cs="Amiri"/>
          <w:lang w:bidi="ar-SA"/>
          <w:color w:val="111111"/>
          <w:sz w:val="28"/>
          <w:szCs w:val="28"/>
          <w:rtl/>
        </w:rPr>
        <w:t xml:space="preserve">الدّهماء</w:t>
      </w:r>
      <w:r>
        <w:rPr>
          <w:rStyle w:val="FootnoteReference"/>
        </w:rPr>
        <w:footnoteReference w:id="886"/>
      </w:r>
      <w:r>
        <w:rPr>
          <w:rFonts w:ascii="IRNazanin" w:hAnsi="IRNazanin" w:eastAsia="IRNazanin" w:cs="IRNazanin"/>
          <w:lang w:bidi="fa-IR"/>
          <w:color w:val="111111"/>
          <w:sz w:val="28"/>
          <w:szCs w:val="28"/>
          <w:rtl/>
        </w:rPr>
        <w:t xml:space="preserve">، ویموت الإختلاف، [ویحیی الإئتلاف] </w:t>
      </w:r>
      <w:r>
        <w:rPr>
          <w:rStyle w:val="FootnoteReference"/>
        </w:rPr>
        <w:footnoteReference w:id="887"/>
      </w:r>
      <w:r>
        <w:rPr>
          <w:rFonts w:ascii="IRNazanin" w:hAnsi="IRNazanin" w:eastAsia="IRNazanin" w:cs="IRNazanin"/>
          <w:lang w:bidi="fa-IR"/>
          <w:color w:val="111111"/>
          <w:sz w:val="28"/>
          <w:szCs w:val="28"/>
          <w:rtl/>
        </w:rPr>
        <w:t xml:space="preserve">ویعلو العلم، ویشمل السّلم، ویجمع الشّتات، ویقوی الإیمان، ویتلی القرآن ، إنّک أنت الدیّان ، المنعم المنّان» .</w:t>
      </w:r>
      <w:r>
        <w:rPr>
          <w:rStyle w:val="FootnoteReference"/>
        </w:rPr>
        <w:footnoteReference w:id="888"/>
      </w:r>
    </w:p>
    <w:p>
      <w:pPr>
        <w:pStyle w:val="Heading6"/>
      </w:pPr>
      <w:bookmarkStart w:id="689" w:name="_Toc266"/>
      <w:r>
        <w:t>9- مناجاته علیه السلام بالشکر لله تعالی</w:t>
      </w:r>
      <w:bookmarkEnd w:id="689"/>
    </w:p>
    <w:p>
      <w:pPr>
        <w:pStyle w:val="BookText"/>
      </w:pPr>
      <w:r>
        <w:rPr>
          <w:rFonts w:ascii="IRNazanin" w:hAnsi="IRNazanin" w:eastAsia="IRNazanin" w:cs="IRNazanin"/>
          <w:lang w:bidi="fa-IR"/>
          <w:color w:val="111111"/>
          <w:sz w:val="28"/>
          <w:szCs w:val="28"/>
          <w:rtl/>
        </w:rPr>
        <w:t xml:space="preserve">«[بسم الله الرحمن الرحیم] اللّهمّ لک الحمد علی مردّ نوازل البلاء، وتوالی سبوغ</w:t>
      </w:r>
      <w:r>
        <w:rPr>
          <w:rStyle w:val="FootnoteReference"/>
        </w:rPr>
        <w:footnoteReference w:id="889"/>
      </w:r>
      <w:r>
        <w:rPr>
          <w:rFonts w:ascii="IRNazanin" w:hAnsi="IRNazanin" w:eastAsia="IRNazanin" w:cs="IRNazanin"/>
          <w:lang w:bidi="fa-IR"/>
          <w:color w:val="111111"/>
          <w:sz w:val="28"/>
          <w:szCs w:val="28"/>
          <w:rtl/>
        </w:rPr>
        <w:t xml:space="preserve">النعماء، ومُلمّات الضرّاء، وکشف نوائب اللأواء</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 الحمد [ربّ] علی هنیء عطائک، ومحمود بلائک، وجلیل الائک، ولک الحمد علی إحسانک الکثیر، وجودک الغزیر، وتکلیفک الیسیر، ودفعک</w:t>
      </w:r>
      <w:r>
        <w:rPr>
          <w:rStyle w:val="FootnoteReference"/>
        </w:rPr>
        <w:footnoteReference w:id="891"/>
      </w:r>
      <w:r>
        <w:rPr>
          <w:rFonts w:ascii="IRNazanin" w:hAnsi="IRNazanin" w:eastAsia="IRNazanin" w:cs="IRNazanin"/>
          <w:lang w:bidi="fa-IR"/>
          <w:color w:val="111111"/>
          <w:sz w:val="28"/>
          <w:szCs w:val="28"/>
          <w:rtl/>
        </w:rPr>
        <w:t xml:space="preserve">العسیر .</w:t>
      </w:r>
    </w:p>
    <w:p>
      <w:pPr>
        <w:pStyle w:val="BookText"/>
      </w:pPr>
      <w:r>
        <w:rPr>
          <w:rFonts w:ascii="IRNazanin" w:hAnsi="IRNazanin" w:eastAsia="IRNazanin" w:cs="IRNazanin"/>
          <w:lang w:bidi="fa-IR"/>
          <w:color w:val="111111"/>
          <w:sz w:val="28"/>
          <w:szCs w:val="28"/>
          <w:rtl/>
        </w:rPr>
        <w:t xml:space="preserve">ولک الحمد یاربّ علی تثمیرک قلیل الشکر</w:t>
      </w:r>
      <w:r>
        <w:rPr>
          <w:rStyle w:val="FootnoteReference"/>
        </w:rPr>
        <w:footnoteReference w:id="892"/>
      </w:r>
      <w:r>
        <w:rPr>
          <w:rFonts w:ascii="IRNazanin" w:hAnsi="IRNazanin" w:eastAsia="IRNazanin" w:cs="IRNazanin"/>
          <w:lang w:bidi="fa-IR"/>
          <w:color w:val="111111"/>
          <w:sz w:val="28"/>
          <w:szCs w:val="28"/>
          <w:rtl/>
        </w:rPr>
        <w:t xml:space="preserve">، وإعطائک وافر الأجر، وحطّک مثقل الوزر، وقبولک ضیق العذر، ووضعک باهض الإصر</w:t>
      </w:r>
      <w:r>
        <w:rPr>
          <w:rStyle w:val="FootnoteReference"/>
        </w:rPr>
        <w:footnoteReference w:id="893"/>
      </w:r>
      <w:r>
        <w:rPr>
          <w:rFonts w:ascii="IRNazanin" w:hAnsi="IRNazanin" w:eastAsia="IRNazanin" w:cs="IRNazanin"/>
          <w:lang w:bidi="fa-IR"/>
          <w:color w:val="111111"/>
          <w:sz w:val="28"/>
          <w:szCs w:val="28"/>
          <w:rtl/>
        </w:rPr>
        <w:t xml:space="preserve">، وتسهیلک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8" w:name="pg19425_207516"/>
    <w:bookmarkEnd w:id="128"/>
    <w:p>
      <w:pPr>
        <w:pStyle w:val="BookText"/>
      </w:pPr>
      <w:r>
        <w:rPr>
          <w:rFonts w:ascii="IRNazanin" w:hAnsi="IRNazanin" w:eastAsia="IRNazanin" w:cs="IRNazanin"/>
          <w:lang w:bidi="fa-IR"/>
          <w:color w:val="111111"/>
          <w:sz w:val="28"/>
          <w:szCs w:val="28"/>
          <w:rtl/>
        </w:rPr>
        <w:t xml:space="preserve">موضع الوعر</w:t>
      </w:r>
      <w:r>
        <w:rPr>
          <w:rStyle w:val="FootnoteReference"/>
        </w:rPr>
        <w:footnoteReference w:id="894"/>
      </w:r>
      <w:r>
        <w:rPr>
          <w:rFonts w:ascii="IRNazanin" w:hAnsi="IRNazanin" w:eastAsia="IRNazanin" w:cs="IRNazanin"/>
          <w:lang w:bidi="fa-IR"/>
          <w:color w:val="111111"/>
          <w:sz w:val="28"/>
          <w:szCs w:val="28"/>
          <w:rtl/>
        </w:rPr>
        <w:t xml:space="preserve">، ومنعک مفظع</w:t>
      </w:r>
      <w:r>
        <w:rPr>
          <w:rStyle w:val="FootnoteReference"/>
        </w:rPr>
        <w:footnoteReference w:id="895"/>
      </w:r>
      <w:r>
        <w:rPr>
          <w:rFonts w:ascii="IRNazanin" w:hAnsi="IRNazanin" w:eastAsia="IRNazanin" w:cs="IRNazanin"/>
          <w:lang w:bidi="fa-IR"/>
          <w:color w:val="111111"/>
          <w:sz w:val="28"/>
          <w:szCs w:val="28"/>
          <w:rtl/>
        </w:rPr>
        <w:t xml:space="preserve">الأمر.</w:t>
      </w:r>
    </w:p>
    <w:p>
      <w:pPr>
        <w:pStyle w:val="BookText"/>
      </w:pPr>
      <w:r>
        <w:rPr>
          <w:rFonts w:ascii="IRNazanin" w:hAnsi="IRNazanin" w:eastAsia="IRNazanin" w:cs="IRNazanin"/>
          <w:lang w:bidi="fa-IR"/>
          <w:color w:val="111111"/>
          <w:sz w:val="28"/>
          <w:szCs w:val="28"/>
          <w:rtl/>
        </w:rPr>
        <w:t xml:space="preserve">ولک الحمد علی البلاء المصروف، ووافر المعروف، ودفع المخوف، وإذلال العسوف</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 الحمد علی قلّة التکلیف ، وکثرة التخفیف، وتقویة الضعیف، وإغاثة اللّهیف، ولک الحمد (ربّ) علی سعة إمهالک، ودوام إفضالک، وصرف امحالک</w:t>
      </w:r>
      <w:r>
        <w:rPr>
          <w:rStyle w:val="FootnoteReference"/>
        </w:rPr>
        <w:footnoteReference w:id="897"/>
      </w:r>
      <w:r>
        <w:rPr>
          <w:rFonts w:ascii="IRNazanin" w:hAnsi="IRNazanin" w:eastAsia="IRNazanin" w:cs="IRNazanin"/>
          <w:lang w:bidi="fa-IR"/>
          <w:color w:val="111111"/>
          <w:sz w:val="28"/>
          <w:szCs w:val="28"/>
          <w:rtl/>
        </w:rPr>
        <w:t xml:space="preserve">، وحمید أفعالک، وتوالی نوالک</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 الحمد علی تأخیر معاجلة العقاب، وترک مغافصة</w:t>
      </w:r>
      <w:r>
        <w:rPr>
          <w:rStyle w:val="FootnoteReference"/>
        </w:rPr>
        <w:footnoteReference w:id="899"/>
      </w:r>
      <w:r>
        <w:rPr>
          <w:rFonts w:ascii="IRNazanin" w:hAnsi="IRNazanin" w:eastAsia="IRNazanin" w:cs="IRNazanin"/>
          <w:lang w:bidi="fa-IR"/>
          <w:color w:val="111111"/>
          <w:sz w:val="28"/>
          <w:szCs w:val="28"/>
          <w:rtl/>
        </w:rPr>
        <w:t xml:space="preserve">العذاب، وتسهیل</w:t>
      </w:r>
    </w:p>
    <w:p>
      <w:pPr>
        <w:pStyle w:val="BookText"/>
      </w:pPr>
      <w:r>
        <w:rPr>
          <w:rFonts w:ascii="IRNazanin" w:hAnsi="IRNazanin" w:eastAsia="IRNazanin" w:cs="IRNazanin"/>
          <w:lang w:bidi="fa-IR"/>
          <w:color w:val="111111"/>
          <w:sz w:val="28"/>
          <w:szCs w:val="28"/>
          <w:rtl/>
        </w:rPr>
        <w:t xml:space="preserve">طریق المآب، وإنزال غیث السحاب [إنّک المنّان الوهّاب]».</w:t>
      </w:r>
      <w:r>
        <w:rPr>
          <w:rStyle w:val="FootnoteReference"/>
        </w:rPr>
        <w:footnoteReference w:id="900"/>
      </w:r>
    </w:p>
    <w:p>
      <w:pPr>
        <w:pStyle w:val="Heading6"/>
      </w:pPr>
      <w:bookmarkStart w:id="690" w:name="_Toc267"/>
      <w:r>
        <w:t>10- مناجاته علیه السلام لطلب الحوائج</w:t>
      </w:r>
      <w:bookmarkEnd w:id="690"/>
    </w:p>
    <w:p>
      <w:pPr>
        <w:pStyle w:val="BookText"/>
      </w:pPr>
      <w:r>
        <w:rPr>
          <w:rFonts w:ascii="IRNazanin" w:hAnsi="IRNazanin" w:eastAsia="IRNazanin" w:cs="IRNazanin"/>
          <w:lang w:bidi="fa-IR"/>
          <w:color w:val="111111"/>
          <w:sz w:val="28"/>
          <w:szCs w:val="28"/>
          <w:rtl/>
        </w:rPr>
        <w:t xml:space="preserve">«[بسم الله الرحمن الرحیم] [اللّهمّ] جذیر من أمرته بالدُعاء أن یدعوک، ومن وعدته بالإجابة أن یرجوک.</w:t>
      </w:r>
    </w:p>
    <w:p>
      <w:pPr>
        <w:pStyle w:val="BookText"/>
      </w:pPr>
      <w:r>
        <w:rPr>
          <w:rFonts w:ascii="Amiri" w:hAnsi="Amiri" w:eastAsia="Amiri" w:cs="Amiri"/>
          <w:lang w:bidi="ar-SA"/>
          <w:color w:val="111111"/>
          <w:sz w:val="28"/>
          <w:szCs w:val="28"/>
          <w:rtl/>
        </w:rPr>
        <w:t xml:space="preserve">وَلِیَ اللّهمّ حاجة قد عَجَزَت عنها حیلتی، وکلّت فیها طاقتی، وضعفت عن مرامها قوّتی</w:t>
      </w:r>
      <w:r>
        <w:rPr>
          <w:rStyle w:val="FootnoteReference"/>
        </w:rPr>
        <w:footnoteReference w:id="901"/>
      </w:r>
      <w:r>
        <w:rPr>
          <w:rFonts w:ascii="Amiri" w:hAnsi="Amiri" w:eastAsia="Amiri" w:cs="Amiri"/>
          <w:lang w:bidi="ar-SA"/>
          <w:color w:val="111111"/>
          <w:sz w:val="28"/>
          <w:szCs w:val="28"/>
          <w:rtl/>
        </w:rPr>
        <w:t xml:space="preserve">، وسوّلت</w:t>
      </w:r>
      <w:r>
        <w:rPr>
          <w:rStyle w:val="FootnoteReference"/>
        </w:rPr>
        <w:footnoteReference w:id="902"/>
      </w:r>
      <w:r>
        <w:rPr>
          <w:rFonts w:ascii="Amiri" w:hAnsi="Amiri" w:eastAsia="Amiri" w:cs="Amiri"/>
          <w:lang w:bidi="ar-SA"/>
          <w:color w:val="111111"/>
          <w:sz w:val="28"/>
          <w:szCs w:val="28"/>
          <w:rtl/>
        </w:rPr>
        <w:t xml:space="preserve">لی نفسی الأمّارةُ بالسوء، وعدُوّیَ الغرور الّذی أنا منه مبتلی</w:t>
      </w:r>
      <w:r>
        <w:rPr>
          <w:rStyle w:val="FootnoteReference"/>
        </w:rPr>
        <w:footnoteReference w:id="903"/>
      </w:r>
      <w:r>
        <w:rPr>
          <w:rFonts w:ascii="IRNazanin" w:hAnsi="IRNazanin" w:eastAsia="IRNazanin" w:cs="IRNazanin"/>
          <w:lang w:bidi="fa-IR"/>
          <w:color w:val="111111"/>
          <w:sz w:val="28"/>
          <w:szCs w:val="28"/>
          <w:rtl/>
        </w:rPr>
        <w:t xml:space="preserve">، أن أرغب فیها [ إلی ضعیف مثلی ، ومن هو فی النکول</w:t>
      </w:r>
      <w:r>
        <w:rPr>
          <w:rStyle w:val="FootnoteReference"/>
        </w:rPr>
        <w:footnoteReference w:id="904"/>
      </w:r>
      <w:r>
        <w:rPr>
          <w:rFonts w:ascii="Amiri" w:hAnsi="Amiri" w:eastAsia="Amiri" w:cs="Amiri"/>
          <w:lang w:bidi="ar-SA"/>
          <w:color w:val="111111"/>
          <w:sz w:val="28"/>
          <w:szCs w:val="28"/>
          <w:rtl/>
        </w:rPr>
        <w:t xml:space="preserve">شکلی ، حتّی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تدارکتنی رحمتک، وبادرتنی بالتوفیق رأفتک، ورددت علیّ عقلی بتطوّلک، وألهمتنی رشدی بتفضّلک، وأحییت بالرجاء لک قلبی، وأزلت خدعة عدوّی عن لبّی، وصحّحت بالتأمیل فکری، وشرحت بالرجاء لإسعافک صدری، وصورّت لی الفوز ببلوغ ما رجوته، والوصول إلی ما أمّلته.</w:t>
      </w:r>
    </w:p>
    <w:p>
      <w:pPr>
        <w:pStyle w:val="BookText"/>
      </w:pPr>
      <w:r>
        <w:rPr>
          <w:rFonts w:ascii="IRNazanin" w:hAnsi="IRNazanin" w:eastAsia="IRNazanin" w:cs="IRNazanin"/>
          <w:lang w:bidi="fa-IR"/>
          <w:color w:val="111111"/>
          <w:sz w:val="28"/>
          <w:szCs w:val="28"/>
          <w:rtl/>
        </w:rPr>
        <w:t xml:space="preserve">فوقفت اللّهمّ ربّ بین یدیک سائلاً لک، ضارعاً إلیک، واثقاً بک، متوکّلاً علیک فی قضاء حاجتی، وتحقیق اُمنیّتی، وتصدیق رغبتی]</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وأنجحها بأیمن النجاح وأهدها سبیل الفلاح، وأشرح بالرّجاء لإسعافک صدری، ویسّر فی أسباب الخیر أمری، وصورّ إلیّ الفوز ببلوغ ما رجوته، بالوصول إلی ما أمّلتُهُ.</w:t>
      </w:r>
    </w:p>
    <w:p>
      <w:pPr>
        <w:pStyle w:val="BookText"/>
      </w:pPr>
      <w:r>
        <w:rPr>
          <w:rFonts w:ascii="IRNazanin" w:hAnsi="IRNazanin" w:eastAsia="IRNazanin" w:cs="IRNazanin"/>
          <w:lang w:bidi="fa-IR"/>
          <w:color w:val="111111"/>
          <w:sz w:val="28"/>
          <w:szCs w:val="28"/>
          <w:rtl/>
        </w:rPr>
        <w:t xml:space="preserve">ووفّقنی اللّهمّ فی قضاء حاجتی ببلوغ اُمنیّتی، وتصدیق رغبتی؛</w:t>
      </w:r>
    </w:p>
    <w:p>
      <w:pPr>
        <w:pStyle w:val="BookText"/>
      </w:pPr>
      <w:r>
        <w:rPr>
          <w:rFonts w:ascii="IRNazanin" w:hAnsi="IRNazanin" w:eastAsia="IRNazanin" w:cs="IRNazanin"/>
          <w:lang w:bidi="fa-IR"/>
          <w:color w:val="111111"/>
          <w:sz w:val="28"/>
          <w:szCs w:val="28"/>
          <w:rtl/>
        </w:rPr>
        <w:t xml:space="preserve">وأعذنی اللّهمّ بکرمک من الخیبة والقنوط، والأناة</w:t>
      </w:r>
      <w:r>
        <w:rPr>
          <w:rStyle w:val="FootnoteReference"/>
        </w:rPr>
        <w:footnoteReference w:id="906"/>
      </w:r>
      <w:r>
        <w:rPr>
          <w:rFonts w:ascii="IRNazanin" w:hAnsi="IRNazanin" w:eastAsia="IRNazanin" w:cs="IRNazanin"/>
          <w:lang w:bidi="fa-IR"/>
          <w:color w:val="111111"/>
          <w:sz w:val="28"/>
          <w:szCs w:val="28"/>
          <w:rtl/>
        </w:rPr>
        <w:t xml:space="preserve">والتثبیط [بهنیء إجابتک، وسابغ موهبتک]؛</w:t>
      </w:r>
    </w:p>
    <w:p>
      <w:pPr>
        <w:pStyle w:val="BookText"/>
      </w:pPr>
      <w:r>
        <w:rPr>
          <w:rFonts w:ascii="Amiri" w:hAnsi="Amiri" w:eastAsia="Amiri" w:cs="Amiri"/>
          <w:lang w:bidi="ar-SA"/>
          <w:color w:val="111111"/>
          <w:sz w:val="28"/>
          <w:szCs w:val="28"/>
          <w:rtl/>
        </w:rPr>
        <w:t xml:space="preserve">اللّهمّ إنّک ملیّ </w:t>
      </w:r>
      <w:r>
        <w:rPr>
          <w:rStyle w:val="FootnoteReference"/>
        </w:rPr>
        <w:footnoteReference w:id="907"/>
      </w:r>
      <w:r>
        <w:rPr>
          <w:rFonts w:ascii="IRNazanin" w:hAnsi="IRNazanin" w:eastAsia="IRNazanin" w:cs="IRNazanin"/>
          <w:lang w:bidi="fa-IR"/>
          <w:color w:val="111111"/>
          <w:sz w:val="28"/>
          <w:szCs w:val="28"/>
          <w:rtl/>
        </w:rPr>
        <w:t xml:space="preserve">بالمنائح الجزیلة، وفیّ بها؛</w:t>
      </w:r>
    </w:p>
    <w:p>
      <w:pPr>
        <w:pStyle w:val="BookText"/>
      </w:pPr>
      <w:r>
        <w:rPr>
          <w:rFonts w:ascii="IRNazanin" w:hAnsi="IRNazanin" w:eastAsia="IRNazanin" w:cs="IRNazanin"/>
          <w:lang w:bidi="fa-IR"/>
          <w:color w:val="111111"/>
          <w:sz w:val="28"/>
          <w:szCs w:val="28"/>
          <w:rtl/>
        </w:rPr>
        <w:t xml:space="preserve">وأنت علی کلّ شیء قدیر [وبکلّ شیء محیط و ]بعبادک خبیر بصیر».</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عنه البحار : 95/ 163ضمن ح17.وأورده الکفعمی فی المصباح: 400 ما هو مروی عن الرضا علیه السلام وهو من أدعیة الوسائل إلی المسائل (مثله). تقدّم ص227، وص229 اسانیدها فراجع . وتأتی قطعة منه ص296 ح 1.</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9" w:name="pg19425_207518"/>
    <w:bookmarkEnd w:id="129"/>
    <w:p>
      <w:pPr>
        <w:pStyle w:val="Heading4"/>
      </w:pPr>
      <w:bookmarkStart w:id="691" w:name="_Toc268"/>
      <w:r>
        <w:t>2- باب حرزه علیه السلام المعروف ب «حرز الجواد علیه السلام»</w:t>
      </w:r>
      <w:bookmarkEnd w:id="691"/>
    </w:p>
    <w:p>
      <w:pPr>
        <w:pStyle w:val="Heading5"/>
      </w:pPr>
      <w:bookmarkStart w:id="692" w:name="_Toc269"/>
      <w:r>
        <w:t>اشارة</w:t>
      </w:r>
      <w:bookmarkEnd w:id="692"/>
    </w:p>
    <w:p>
      <w:pPr>
        <w:pStyle w:val="BookText"/>
      </w:pPr>
      <w:r>
        <w:rPr>
          <w:rFonts w:ascii="IRNazanin" w:hAnsi="IRNazanin" w:eastAsia="IRNazanin" w:cs="IRNazanin"/>
          <w:lang w:bidi="fa-IR"/>
          <w:color w:val="111111"/>
          <w:sz w:val="28"/>
          <w:szCs w:val="28"/>
          <w:rtl/>
        </w:rPr>
        <w:t xml:space="preserve">1- مهج الدعوات : 36: علیّ بن عبدالصمد</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وترجم له فی معجم رجال الحدیث : 12/ 77وص 140وص170. الأمان من الأخطار : 74: ذکرها جماعة من أصحابنا، ونحن نرویها وننقلها من کتاب (منیة الداعی وغنیة الواعی) تألیف الشیخ السعید علیّ بن محمّد بن علیّ بن عبدالصمد التمیمی (مثله). وفی کتاب مناقب آل أبی طالب : 3/ 499 بروایة صفوان بن یحیی، عن أبی نصر الهمدانی وإسماعیل بن مهران والاسباطی، عن حکیمة بنت أبی الحسن القرشی، عن حکیمة بنت موسی بن عبدالله ، عن حکیمة بنت محمّد بن علیّ التقی علیهما السلام (نحوه)، عنه البحار المذکور ص99ح 11. وأورده فی عیون المعجزات : 124 بروایة صفوان بن یحیی، عن أبی نصر الهمدانی، عن حکیمة بنت أبی الحسن القرشی (نحوه)، عنه البحار : 50/ 98ح10، ومدینة المعاجز : 529 ح 47. وأورده فی الخرائج والجرائع: 1/ 372 ح 2 بروایة محمّد بن إبراهیم الجعفری، عن حکیمة بنت الرضا علیه السلام، عنه کشف الغمّة : 2/ 365، وإثبات الهداة : 6/ 184ح25، والبحار المذکور: 69ح47،</w:t>
      </w:r>
    </w:p>
    <w:p>
      <w:pPr>
        <w:pStyle w:val="BookText"/>
      </w:pPr>
      <w:r>
        <w:rPr>
          <w:rFonts w:ascii="IRNazanin" w:hAnsi="IRNazanin" w:eastAsia="IRNazanin" w:cs="IRNazanin"/>
          <w:lang w:bidi="fa-IR"/>
          <w:color w:val="111111"/>
          <w:sz w:val="28"/>
          <w:szCs w:val="28"/>
          <w:rtl/>
        </w:rPr>
        <w:t xml:space="preserve">وحلیة الأبرار : 2/ 412، ومدینة المعاجز : 530 ذح 47. وفی الثاقب فی المناقب : 219 ح 22 (مرسلاً) عن اُمّ الفضل . وفی الصراط المستقیم: 2/ 199ح2 مرسلاً باختصار .</w:t>
      </w:r>
    </w:p>
    <w:p>
      <w:pPr>
        <w:pStyle w:val="BookText"/>
      </w:pPr>
      <w:r>
        <w:rPr>
          <w:rFonts w:ascii="IRNazanin" w:hAnsi="IRNazanin" w:eastAsia="IRNazanin" w:cs="IRNazanin"/>
          <w:lang w:bidi="fa-IR"/>
          <w:color w:val="111111"/>
          <w:sz w:val="28"/>
          <w:szCs w:val="28"/>
          <w:rtl/>
        </w:rPr>
        <w:t xml:space="preserve">وأخرجه فی البحار : 94/ 354ح1 عن مهج الدعوات .</w:t>
      </w:r>
    </w:p>
    <w:p>
      <w:pPr>
        <w:pStyle w:val="BookText"/>
      </w:pPr>
      <w:r>
        <w:rPr>
          <w:rFonts w:ascii="IRNazanin" w:hAnsi="IRNazanin" w:eastAsia="IRNazanin" w:cs="IRNazanin"/>
          <w:lang w:bidi="fa-IR"/>
          <w:color w:val="111111"/>
          <w:sz w:val="28"/>
          <w:szCs w:val="28"/>
          <w:rtl/>
        </w:rPr>
        <w:t xml:space="preserve">، عن عمّ والده محمّد بن أبی الحسن[ عن جعفر بن محمّد الدوریستیّ، عن أبیه] عن الصدوق محمّد بن بابویه قال : وأخبرنی جدّی، عن أبیه أبی الحسن، عن جماعة من أصحابنا منهم:</w:t>
      </w:r>
    </w:p>
    <w:p>
      <w:pPr>
        <w:pStyle w:val="BookText"/>
      </w:pPr>
      <w:r>
        <w:rPr>
          <w:rFonts w:ascii="IRNazanin" w:hAnsi="IRNazanin" w:eastAsia="IRNazanin" w:cs="IRNazanin"/>
          <w:lang w:bidi="fa-IR"/>
          <w:color w:val="111111"/>
          <w:sz w:val="28"/>
          <w:szCs w:val="28"/>
          <w:rtl/>
        </w:rPr>
        <w:t xml:space="preserve">السیّد أبو البرکات، وعلیّ بن محمّد المعاذیّ، ومحمّد بن علیّ المعمریّ؛ ومحمّد بن إبراهیم المدائنیّ جمیعاً، عن الصدوق، عن أبیه، عن علیّ بن إبراهیم ابن هاشم، عن جدّه، عن أبی نصر الهمدانیّ، قال: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حدّثتنی حکیمة بنت محمّد بن علیّ بن موسی علیهم السلام قالت:</w:t>
      </w:r>
    </w:p>
    <w:p>
      <w:pPr>
        <w:pStyle w:val="BookText"/>
      </w:pPr>
      <w:r>
        <w:rPr>
          <w:rFonts w:ascii="Amiri" w:hAnsi="Amiri" w:eastAsia="Amiri" w:cs="Amiri"/>
          <w:lang w:bidi="ar-SA"/>
          <w:color w:val="111111"/>
          <w:sz w:val="28"/>
          <w:szCs w:val="28"/>
          <w:rtl/>
        </w:rPr>
        <w:t xml:space="preserve">لمّا مات محمّد بن علیّ الرضا علیه السلام أتیت زوجته اُمّ عیسی</w:t>
      </w:r>
      <w:r>
        <w:rPr>
          <w:rStyle w:val="FootnoteReference"/>
        </w:rPr>
        <w:footnoteReference w:id="910"/>
      </w:r>
      <w:r>
        <w:rPr>
          <w:rFonts w:ascii="IRNazanin" w:hAnsi="IRNazanin" w:eastAsia="IRNazanin" w:cs="IRNazanin"/>
          <w:lang w:bidi="fa-IR"/>
          <w:color w:val="111111"/>
          <w:sz w:val="28"/>
          <w:szCs w:val="28"/>
          <w:rtl/>
        </w:rPr>
        <w:t xml:space="preserve">بنت المامون</w:t>
      </w:r>
    </w:p>
    <w:p>
      <w:pPr>
        <w:pStyle w:val="BookText"/>
      </w:pPr>
      <w:r>
        <w:rPr>
          <w:rFonts w:ascii="IRNazanin" w:hAnsi="IRNazanin" w:eastAsia="IRNazanin" w:cs="IRNazanin"/>
          <w:lang w:bidi="fa-IR"/>
          <w:color w:val="111111"/>
          <w:sz w:val="28"/>
          <w:szCs w:val="28"/>
          <w:rtl/>
        </w:rPr>
        <w:t xml:space="preserve">فعزّیتها، فوجدتها شدیدة الحزن والجزع علیه، تقتل نفسها بالبکاء والعویل، فخفت علیها أن تتصدّع مرارتها.</w:t>
      </w:r>
    </w:p>
    <w:p>
      <w:pPr>
        <w:pStyle w:val="BookText"/>
      </w:pPr>
      <w:r>
        <w:rPr>
          <w:rFonts w:ascii="IRNazanin" w:hAnsi="IRNazanin" w:eastAsia="IRNazanin" w:cs="IRNazanin"/>
          <w:lang w:bidi="fa-IR"/>
          <w:color w:val="111111"/>
          <w:sz w:val="28"/>
          <w:szCs w:val="28"/>
          <w:rtl/>
        </w:rPr>
        <w:t xml:space="preserve">فبینما نحن فی حدیثه وکرمه ووصف خلقه، وما أعطاه الله تعالی من الشرف والإخلاص، ومنحه من العزّ والکرامة، إذ قالت اُمّ عیسی:</w:t>
      </w:r>
    </w:p>
    <w:p>
      <w:pPr>
        <w:pStyle w:val="BookText"/>
      </w:pPr>
      <w:r>
        <w:rPr>
          <w:rFonts w:ascii="IRNazanin" w:hAnsi="IRNazanin" w:eastAsia="IRNazanin" w:cs="IRNazanin"/>
          <w:lang w:bidi="fa-IR"/>
          <w:color w:val="111111"/>
          <w:sz w:val="28"/>
          <w:szCs w:val="28"/>
          <w:rtl/>
        </w:rPr>
        <w:t xml:space="preserve">ألا اُخبرک عنه بشیء عجیب، وأمر جلیل، فوق الوصف والمقدار؟</w:t>
      </w:r>
    </w:p>
    <w:p>
      <w:pPr>
        <w:pStyle w:val="BookText"/>
      </w:pPr>
      <w:r>
        <w:rPr>
          <w:rFonts w:ascii="IRNazanin" w:hAnsi="IRNazanin" w:eastAsia="IRNazanin" w:cs="IRNazanin"/>
          <w:lang w:bidi="fa-IR"/>
          <w:color w:val="111111"/>
          <w:sz w:val="28"/>
          <w:szCs w:val="28"/>
          <w:rtl/>
        </w:rPr>
        <w:t xml:space="preserve">قلت: وما ذاک؟ قالت : کنت أغار علیه کثیراً واُراقبه أبداً، وربّما یُسمعنی الکلام فأشکو ذلک إلی أبی، فیقول: یا بنیّة احتملیه، فإنّه بضعة من رسول الله صلّی الله علیه وآله .</w:t>
      </w:r>
    </w:p>
    <w:p>
      <w:pPr>
        <w:pStyle w:val="BookText"/>
      </w:pPr>
      <w:r>
        <w:rPr>
          <w:rFonts w:ascii="IRNazanin" w:hAnsi="IRNazanin" w:eastAsia="IRNazanin" w:cs="IRNazanin"/>
          <w:lang w:bidi="fa-IR"/>
          <w:color w:val="111111"/>
          <w:sz w:val="28"/>
          <w:szCs w:val="28"/>
          <w:rtl/>
        </w:rPr>
        <w:t xml:space="preserve">فبینما أنا جالسة ذات یوم إذ دخلت علیّ جاریة ، فسلّمت [علیّ] فقلت : من أنت؟</w:t>
      </w:r>
    </w:p>
    <w:p>
      <w:pPr>
        <w:pStyle w:val="BookText"/>
      </w:pPr>
      <w:r>
        <w:rPr>
          <w:rFonts w:ascii="IRNazanin" w:hAnsi="IRNazanin" w:eastAsia="IRNazanin" w:cs="IRNazanin"/>
          <w:lang w:bidi="fa-IR"/>
          <w:color w:val="111111"/>
          <w:sz w:val="28"/>
          <w:szCs w:val="28"/>
          <w:rtl/>
        </w:rPr>
        <w:t xml:space="preserve">فقالت: أنا جاریة من ولد عمّار بن یاسر، وأنا زوجة </w:t>
      </w:r>
      <w:r>
        <w:rPr>
          <w:rStyle w:val="FootnoteReference"/>
        </w:rPr>
        <w:footnoteReference w:id="911"/>
      </w:r>
      <w:r>
        <w:rPr>
          <w:rFonts w:ascii="IRNazanin" w:hAnsi="IRNazanin" w:eastAsia="IRNazanin" w:cs="IRNazanin"/>
          <w:lang w:bidi="fa-IR"/>
          <w:color w:val="111111"/>
          <w:sz w:val="28"/>
          <w:szCs w:val="28"/>
          <w:rtl/>
        </w:rPr>
        <w:t xml:space="preserve">أبی جعفر محمّد بن علیّ الرضا علیهما السلام، زوجک.</w:t>
      </w:r>
    </w:p>
    <w:p>
      <w:pPr>
        <w:pStyle w:val="BookText"/>
      </w:pPr>
      <w:r>
        <w:rPr>
          <w:rFonts w:ascii="IRNazanin" w:hAnsi="IRNazanin" w:eastAsia="IRNazanin" w:cs="IRNazanin"/>
          <w:lang w:bidi="fa-IR"/>
          <w:color w:val="111111"/>
          <w:sz w:val="28"/>
          <w:szCs w:val="28"/>
          <w:rtl/>
        </w:rPr>
        <w:t xml:space="preserve">فدخلنی من الغیرة ما لا أقدر علی احتمال ذلک، وهممت أن أخرج وأسیح فی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البلاد، وکاد الشیطان [أن] یحملنی علی الإساءة إلیها، فکظمت غیظی وأحسنت رفدها</w:t>
      </w:r>
      <w:r>
        <w:rPr>
          <w:rStyle w:val="FootnoteReference"/>
        </w:rPr>
        <w:footnoteReference w:id="912"/>
      </w:r>
      <w:r>
        <w:rPr>
          <w:rFonts w:ascii="IRNazanin" w:hAnsi="IRNazanin" w:eastAsia="IRNazanin" w:cs="IRNazanin"/>
          <w:lang w:bidi="fa-IR"/>
          <w:color w:val="111111"/>
          <w:sz w:val="28"/>
          <w:szCs w:val="28"/>
          <w:rtl/>
        </w:rPr>
        <w:t xml:space="preserve">، وکسوتها، فلمّا خرجت من عندی المرأة، نهضت ودخلت علی أبی وأخبرته بالخبر، وکان سکراناً لا یعقل، فقال : یا غلام علیّ بالسیف. فاُتی به، فرکب وقال :</w:t>
      </w:r>
    </w:p>
    <w:p>
      <w:pPr>
        <w:pStyle w:val="BookText"/>
      </w:pPr>
      <w:r>
        <w:rPr>
          <w:rFonts w:ascii="IRNazanin" w:hAnsi="IRNazanin" w:eastAsia="IRNazanin" w:cs="IRNazanin"/>
          <w:lang w:bidi="fa-IR"/>
          <w:color w:val="111111"/>
          <w:sz w:val="28"/>
          <w:szCs w:val="28"/>
          <w:rtl/>
        </w:rPr>
        <w:t xml:space="preserve">والله لأقتلنّه! فلمّا رأیت ذلک قلت: إنّا لله وإنّا إلیه راجعون، ماصنعت بنفسی وبزوجی، وجعلت ألطم حرّ وجهی</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فدخل علیه والدی، وما زال یضربه بالسیف حتّی قطّعه؛</w:t>
      </w:r>
    </w:p>
    <w:p>
      <w:pPr>
        <w:pStyle w:val="BookText"/>
      </w:pPr>
      <w:r>
        <w:rPr>
          <w:rFonts w:ascii="IRNazanin" w:hAnsi="IRNazanin" w:eastAsia="IRNazanin" w:cs="IRNazanin"/>
          <w:lang w:bidi="fa-IR"/>
          <w:color w:val="111111"/>
          <w:sz w:val="28"/>
          <w:szCs w:val="28"/>
          <w:rtl/>
        </w:rPr>
        <w:t xml:space="preserve">ثمّ خرج من عنده، وخرجت هاربة من خلفه، فلم أرقد لیلتی .</w:t>
      </w:r>
    </w:p>
    <w:p>
      <w:pPr>
        <w:pStyle w:val="BookText"/>
      </w:pPr>
      <w:r>
        <w:rPr>
          <w:rFonts w:ascii="IRNazanin" w:hAnsi="IRNazanin" w:eastAsia="IRNazanin" w:cs="IRNazanin"/>
          <w:lang w:bidi="fa-IR"/>
          <w:color w:val="111111"/>
          <w:sz w:val="28"/>
          <w:szCs w:val="28"/>
          <w:rtl/>
        </w:rPr>
        <w:t xml:space="preserve">فلمّا ارتفع النهار أتیت أبی، فقلت: أتدری ما صنعت البارحة؟ قال: وما صنعت؟ قلت: قتلت ابن الرضا علیه السلام، فبرّق عینیه</w:t>
      </w:r>
      <w:r>
        <w:rPr>
          <w:rStyle w:val="FootnoteReference"/>
        </w:rPr>
        <w:footnoteReference w:id="914"/>
      </w:r>
      <w:r>
        <w:rPr>
          <w:rFonts w:ascii="IRNazanin" w:hAnsi="IRNazanin" w:eastAsia="IRNazanin" w:cs="IRNazanin"/>
          <w:lang w:bidi="fa-IR"/>
          <w:color w:val="111111"/>
          <w:sz w:val="28"/>
          <w:szCs w:val="28"/>
          <w:rtl/>
        </w:rPr>
        <w:t xml:space="preserve">، وغشی علیه، ثمّ أفاق بعد حین وقال : ویلک ما تقولین؟ قلت: نعم - والله - یا أبت، دخلت علیه ولم تزل تضربه بالسیف حتّی قتلته، فاضطرب من ذلک اضطراباً شدیداً، وقال: علیّ بیاسر الخادم .</w:t>
      </w:r>
    </w:p>
    <w:p>
      <w:pPr>
        <w:pStyle w:val="BookText"/>
      </w:pPr>
      <w:r>
        <w:rPr>
          <w:rFonts w:ascii="IRNazanin" w:hAnsi="IRNazanin" w:eastAsia="IRNazanin" w:cs="IRNazanin"/>
          <w:lang w:bidi="fa-IR"/>
          <w:color w:val="111111"/>
          <w:sz w:val="28"/>
          <w:szCs w:val="28"/>
          <w:rtl/>
        </w:rPr>
        <w:t xml:space="preserve">فجاء یاسر فنظر إلیه المأمون، وقال : ویلک، ما هذا الّذی تقول هذه أبنتی؟</w:t>
      </w:r>
    </w:p>
    <w:p>
      <w:pPr>
        <w:pStyle w:val="BookText"/>
      </w:pPr>
      <w:r>
        <w:rPr>
          <w:rFonts w:ascii="IRNazanin" w:hAnsi="IRNazanin" w:eastAsia="IRNazanin" w:cs="IRNazanin"/>
          <w:lang w:bidi="fa-IR"/>
          <w:color w:val="111111"/>
          <w:sz w:val="28"/>
          <w:szCs w:val="28"/>
          <w:rtl/>
        </w:rPr>
        <w:t xml:space="preserve">قال : صدقت یا أمیر المؤمنین، فضرب بیده علی صدره وخدّه، وقال : إنّا لله وإنّا إلیه راجعون، هلکنا والله</w:t>
      </w:r>
      <w:r>
        <w:rPr>
          <w:rStyle w:val="FootnoteReference"/>
        </w:rPr>
        <w:footnoteReference w:id="915"/>
      </w:r>
      <w:r>
        <w:rPr>
          <w:rFonts w:ascii="IRNazanin" w:hAnsi="IRNazanin" w:eastAsia="IRNazanin" w:cs="IRNazanin"/>
          <w:lang w:bidi="fa-IR"/>
          <w:color w:val="111111"/>
          <w:sz w:val="28"/>
          <w:szCs w:val="28"/>
          <w:rtl/>
        </w:rPr>
        <w:t xml:space="preserve">وعطبنا، وافتضحنا إلی آخر الأبد؛</w:t>
      </w:r>
    </w:p>
    <w:p>
      <w:pPr>
        <w:pStyle w:val="BookText"/>
      </w:pPr>
      <w:r>
        <w:rPr>
          <w:rFonts w:ascii="IRNazanin" w:hAnsi="IRNazanin" w:eastAsia="IRNazanin" w:cs="IRNazanin"/>
          <w:lang w:bidi="fa-IR"/>
          <w:color w:val="111111"/>
          <w:sz w:val="28"/>
          <w:szCs w:val="28"/>
          <w:rtl/>
        </w:rPr>
        <w:t xml:space="preserve">ویلک یا یاسر ! فانظر ما الخبر والقصّة عنه علیه السلام؟ وعجّل علیّ بالخبر، فإنّ نفسی تکاد أن تخرج الساعة.</w:t>
      </w:r>
    </w:p>
    <w:p>
      <w:pPr>
        <w:pStyle w:val="BookText"/>
      </w:pPr>
      <w:r>
        <w:rPr>
          <w:rFonts w:ascii="IRNazanin" w:hAnsi="IRNazanin" w:eastAsia="IRNazanin" w:cs="IRNazanin"/>
          <w:lang w:bidi="fa-IR"/>
          <w:color w:val="111111"/>
          <w:sz w:val="28"/>
          <w:szCs w:val="28"/>
          <w:rtl/>
        </w:rPr>
        <w:t xml:space="preserve">فخرج یاسر وأنا ألطم حرّ وجهی، فما کان بأسرع من أن رجع یاسر، فقال :</w:t>
      </w:r>
    </w:p>
    <w:p>
      <w:pPr>
        <w:pStyle w:val="BookText"/>
      </w:pPr>
      <w:r>
        <w:rPr>
          <w:rFonts w:ascii="IRNazanin" w:hAnsi="IRNazanin" w:eastAsia="IRNazanin" w:cs="IRNazanin"/>
          <w:lang w:bidi="fa-IR"/>
          <w:color w:val="111111"/>
          <w:sz w:val="28"/>
          <w:szCs w:val="28"/>
          <w:rtl/>
        </w:rPr>
        <w:t xml:space="preserve">البشری یا أمیر المؤمنین . قال : لک البشری، فما عندک؟</w:t>
      </w:r>
    </w:p>
    <w:p>
      <w:pPr>
        <w:pStyle w:val="BookText"/>
      </w:pPr>
      <w:r>
        <w:rPr>
          <w:rFonts w:ascii="IRNazanin" w:hAnsi="IRNazanin" w:eastAsia="IRNazanin" w:cs="IRNazanin"/>
          <w:lang w:bidi="fa-IR"/>
          <w:color w:val="111111"/>
          <w:sz w:val="28"/>
          <w:szCs w:val="28"/>
          <w:rtl/>
        </w:rPr>
        <w:t xml:space="preserve">قال یاسر: دخلت علیه، فإذا هو جالس وعلیه تمیم ودوّاج </w:t>
      </w:r>
      <w:r>
        <w:rPr>
          <w:rStyle w:val="FootnoteReference"/>
        </w:rPr>
        <w:footnoteReference w:id="916"/>
      </w:r>
      <w:r>
        <w:rPr>
          <w:rFonts w:ascii="IRNazanin" w:hAnsi="IRNazanin" w:eastAsia="IRNazanin" w:cs="IRNazanin"/>
          <w:lang w:bidi="fa-IR"/>
          <w:color w:val="111111"/>
          <w:sz w:val="28"/>
          <w:szCs w:val="28"/>
          <w:rtl/>
        </w:rPr>
        <w:t xml:space="preserve">وهو یستاک ؛</w:t>
      </w:r>
    </w:p>
    <w:p>
      <w:pPr>
        <w:pStyle w:val="BookText"/>
      </w:pPr>
      <w:r>
        <w:rPr>
          <w:rFonts w:ascii="IRNazanin" w:hAnsi="IRNazanin" w:eastAsia="IRNazanin" w:cs="IRNazanin"/>
          <w:lang w:bidi="fa-IR"/>
          <w:color w:val="111111"/>
          <w:sz w:val="28"/>
          <w:szCs w:val="28"/>
          <w:rtl/>
        </w:rPr>
        <w:t xml:space="preserve">فسلّمت علیه وقلت: یا بن رسول الله، اُحبّ أن تهب لی قمیصک هذا اُصلّی فیه، واُتبرّک به، وإنّما أردت أن أنظر إلیه وإلی جسده، هل به أثر السیف؟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بل أکسوک خیراً من هذا.</w:t>
      </w:r>
    </w:p>
    <w:p>
      <w:pPr>
        <w:pStyle w:val="BookText"/>
      </w:pPr>
      <w:r>
        <w:rPr>
          <w:rFonts w:ascii="IRNazanin" w:hAnsi="IRNazanin" w:eastAsia="IRNazanin" w:cs="IRNazanin"/>
          <w:lang w:bidi="fa-IR"/>
          <w:color w:val="111111"/>
          <w:sz w:val="28"/>
          <w:szCs w:val="28"/>
          <w:rtl/>
        </w:rPr>
        <w:t xml:space="preserve">فقلت: یا بن رسول الله، لا اُرید غیر هذا، فخلعه وأنا أنظر إلیه وإلی جسده هل به أثر السیف؟] فوالله کأنّه العاج الّذی مسّته صُفرة، ما به اثر.</w:t>
      </w:r>
    </w:p>
    <w:p>
      <w:pPr>
        <w:pStyle w:val="BookText"/>
      </w:pPr>
      <w:r>
        <w:rPr>
          <w:rFonts w:ascii="IRNazanin" w:hAnsi="IRNazanin" w:eastAsia="IRNazanin" w:cs="IRNazanin"/>
          <w:lang w:bidi="fa-IR"/>
          <w:color w:val="111111"/>
          <w:sz w:val="28"/>
          <w:szCs w:val="28"/>
          <w:rtl/>
        </w:rPr>
        <w:t xml:space="preserve">[قال : ]فبکی المأمون طویلاً، وقال : ما بقی مع هذا شیء، إنّ هذا لعبرة للأوّلین والآخرین، وقال : یا یاسر ! أمّا رکوبی إلیه، وأخذی السیف، ودخولی علیه فإنّی ذاکر له، وخروجی عنه فلست</w:t>
      </w:r>
      <w:r>
        <w:rPr>
          <w:rStyle w:val="FootnoteReference"/>
        </w:rPr>
        <w:footnoteReference w:id="917"/>
      </w:r>
      <w:r>
        <w:rPr>
          <w:rFonts w:ascii="IRNazanin" w:hAnsi="IRNazanin" w:eastAsia="IRNazanin" w:cs="IRNazanin"/>
          <w:lang w:bidi="fa-IR"/>
          <w:color w:val="111111"/>
          <w:sz w:val="28"/>
          <w:szCs w:val="28"/>
          <w:rtl/>
        </w:rPr>
        <w:t xml:space="preserve">أذکر شیئاً غیره، ولا أذکر أیضاً أنصرافی إلی</w:t>
      </w:r>
    </w:p>
    <w:p>
      <w:pPr>
        <w:pStyle w:val="BookText"/>
      </w:pPr>
      <w:r>
        <w:rPr>
          <w:rFonts w:ascii="IRNazanin" w:hAnsi="IRNazanin" w:eastAsia="IRNazanin" w:cs="IRNazanin"/>
          <w:lang w:bidi="fa-IR"/>
          <w:color w:val="111111"/>
          <w:sz w:val="28"/>
          <w:szCs w:val="28"/>
          <w:rtl/>
        </w:rPr>
        <w:t xml:space="preserve">مجلسی، فکیف کان أمری وذهابی إلیه؟ لعنة الله علی هذه الابنة لعناً وبیلاً، تقدّم إلیها وقل لها: یقول لک أبوک : والله لئن جئتنی بعد هذا الیوم وشکوت [منه] أو خرجت بغیر إذنه، لأنتقمنَ له منک، ثمّ سر إلی ابن الرضا، وأبلغه عنّی السلام وأحمل إلیه عشرین ألف دینار، وقدّم إلیه الشهریّ</w:t>
      </w:r>
      <w:r>
        <w:rPr>
          <w:rStyle w:val="FootnoteReference"/>
        </w:rPr>
        <w:footnoteReference w:id="918"/>
      </w:r>
      <w:r>
        <w:rPr>
          <w:rFonts w:ascii="IRNazanin" w:hAnsi="IRNazanin" w:eastAsia="IRNazanin" w:cs="IRNazanin"/>
          <w:lang w:bidi="fa-IR"/>
          <w:color w:val="111111"/>
          <w:sz w:val="28"/>
          <w:szCs w:val="28"/>
          <w:rtl/>
        </w:rPr>
        <w:t xml:space="preserve">الّذی رکبته البارحة، ثمّ مر بعد ذلک الهاشمیین أن یدخلوا علیه بالسلام، ویسلّموا علیه.</w:t>
      </w:r>
    </w:p>
    <w:p>
      <w:pPr>
        <w:pStyle w:val="BookText"/>
      </w:pPr>
      <w:r>
        <w:rPr>
          <w:rFonts w:ascii="IRNazanin" w:hAnsi="IRNazanin" w:eastAsia="IRNazanin" w:cs="IRNazanin"/>
          <w:lang w:bidi="fa-IR"/>
          <w:color w:val="111111"/>
          <w:sz w:val="28"/>
          <w:szCs w:val="28"/>
          <w:rtl/>
        </w:rPr>
        <w:t xml:space="preserve">قال یاسر : فأمرت لهم بذلک، ودخلت أنا أیضاً معهم، وسلّمت علیه، وأبلغت التسلیم، ووضعت المال بین یدیه، وعرضت الشّهریّ علیه، فنظر إلیه ساعة؛</w:t>
      </w:r>
    </w:p>
    <w:p>
      <w:pPr>
        <w:pStyle w:val="BookText"/>
      </w:pPr>
      <w:r>
        <w:rPr>
          <w:rFonts w:ascii="IRNazanin" w:hAnsi="IRNazanin" w:eastAsia="IRNazanin" w:cs="IRNazanin"/>
          <w:lang w:bidi="fa-IR"/>
          <w:color w:val="111111"/>
          <w:sz w:val="28"/>
          <w:szCs w:val="28"/>
          <w:rtl/>
        </w:rPr>
        <w:t xml:space="preserve">ثمّ تبسّم فقال : یا یاسر ! هکذا کان العهد بیننا، (وبین أبی) وبینه حتّی یهجم علیّ بالسیف، أما علم أنّ لی ناصراً وحاجزاً یحجز بینی وبینه؟</w:t>
      </w:r>
    </w:p>
    <w:p>
      <w:pPr>
        <w:pStyle w:val="BookText"/>
      </w:pPr>
      <w:r>
        <w:rPr>
          <w:rFonts w:ascii="IRNazanin" w:hAnsi="IRNazanin" w:eastAsia="IRNazanin" w:cs="IRNazanin"/>
          <w:lang w:bidi="fa-IR"/>
          <w:color w:val="111111"/>
          <w:sz w:val="28"/>
          <w:szCs w:val="28"/>
          <w:rtl/>
        </w:rPr>
        <w:t xml:space="preserve">فقلت: یا سیّدی، یا بن رسول الله (دع عنک هذا العتاب، وأصفح، والله وحقّ جدّک رسول الله صلّی الله علیه وآله) </w:t>
      </w:r>
      <w:r>
        <w:rPr>
          <w:rStyle w:val="FootnoteReference"/>
        </w:rPr>
        <w:footnoteReference w:id="919"/>
      </w:r>
      <w:r>
        <w:rPr>
          <w:rFonts w:ascii="IRNazanin" w:hAnsi="IRNazanin" w:eastAsia="IRNazanin" w:cs="IRNazanin"/>
          <w:lang w:bidi="fa-IR"/>
          <w:color w:val="111111"/>
          <w:sz w:val="28"/>
          <w:szCs w:val="28"/>
          <w:rtl/>
        </w:rPr>
        <w:t xml:space="preserve">ما کان یعقل شیئاً من أمره، وما علم أین هو من أرض الله؟ وقد نذر لله نذراً صادقاً، وحلف أن لا یسکر بعد ذلک أبداً، فإنّ ذلک من</w:t>
      </w:r>
    </w:p>
    <w:p>
      <w:pPr>
        <w:pStyle w:val="BookText"/>
      </w:pPr>
      <w:r>
        <w:rPr>
          <w:rFonts w:ascii="IRNazanin" w:hAnsi="IRNazanin" w:eastAsia="IRNazanin" w:cs="IRNazanin"/>
          <w:lang w:bidi="fa-IR"/>
          <w:color w:val="111111"/>
          <w:sz w:val="28"/>
          <w:szCs w:val="28"/>
          <w:rtl/>
        </w:rPr>
        <w:t xml:space="preserve">حبائل الشیطان، فإذا أنت یا بن رسول الله أتیته فلا تذکر له شیئاً، ولا تعاتبه علی ما کان منه.</w:t>
      </w:r>
    </w:p>
    <w:p>
      <w:pPr>
        <w:pStyle w:val="BookText"/>
      </w:pPr>
      <w:r>
        <w:rPr>
          <w:rFonts w:ascii="IRNazanin" w:hAnsi="IRNazanin" w:eastAsia="IRNazanin" w:cs="IRNazanin"/>
          <w:lang w:bidi="fa-IR"/>
          <w:color w:val="111111"/>
          <w:sz w:val="28"/>
          <w:szCs w:val="28"/>
          <w:rtl/>
        </w:rPr>
        <w:t xml:space="preserve">فقال علیه السلام: هکذا کان عزمی ورأیی والله .</w:t>
      </w:r>
    </w:p>
    <w:p>
      <w:pPr>
        <w:pStyle w:val="BookText"/>
      </w:pPr>
      <w:r>
        <w:rPr>
          <w:rFonts w:ascii="IRNazanin" w:hAnsi="IRNazanin" w:eastAsia="IRNazanin" w:cs="IRNazanin"/>
          <w:lang w:bidi="fa-IR"/>
          <w:color w:val="111111"/>
          <w:sz w:val="28"/>
          <w:szCs w:val="28"/>
          <w:rtl/>
        </w:rPr>
        <w:t xml:space="preserve">ثمّ دعا بثیابه ، ولبس ونهض، وقام معه النّاس أجمعون حتّی دخل علی المأمون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رآه قام إلیه وضمّه إلی صدره، ورحّب به، ولم یأذن لأحد فی الدخول علیه، ولم یزل یحدّثه ویسامره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أنقضی ذلک، قال له أبو جعفر محمّد بن علیّ الرضا علیهما السلام :</w:t>
      </w:r>
    </w:p>
    <w:p>
      <w:pPr>
        <w:pStyle w:val="BookText"/>
      </w:pPr>
      <w:r>
        <w:rPr>
          <w:rFonts w:ascii="IRNazanin" w:hAnsi="IRNazanin" w:eastAsia="IRNazanin" w:cs="IRNazanin"/>
          <w:lang w:bidi="fa-IR"/>
          <w:color w:val="111111"/>
          <w:sz w:val="28"/>
          <w:szCs w:val="28"/>
          <w:rtl/>
        </w:rPr>
        <w:t xml:space="preserve">یا أمیر المؤمنین . قال : لبیّک وسعدیک . قال : لک عندی نصیحة فاقبلها .</w:t>
      </w:r>
    </w:p>
    <w:p>
      <w:pPr>
        <w:pStyle w:val="BookText"/>
      </w:pPr>
      <w:r>
        <w:rPr>
          <w:rFonts w:ascii="IRNazanin" w:hAnsi="IRNazanin" w:eastAsia="IRNazanin" w:cs="IRNazanin"/>
          <w:lang w:bidi="fa-IR"/>
          <w:color w:val="111111"/>
          <w:sz w:val="28"/>
          <w:szCs w:val="28"/>
          <w:rtl/>
        </w:rPr>
        <w:t xml:space="preserve">قال المأمون: بالحمد والشکر، ما ذاک یابن رسول الله؟</w:t>
      </w:r>
    </w:p>
    <w:p>
      <w:pPr>
        <w:pStyle w:val="BookText"/>
      </w:pPr>
      <w:r>
        <w:rPr>
          <w:rFonts w:ascii="IRNazanin" w:hAnsi="IRNazanin" w:eastAsia="IRNazanin" w:cs="IRNazanin"/>
          <w:lang w:bidi="fa-IR"/>
          <w:color w:val="111111"/>
          <w:sz w:val="28"/>
          <w:szCs w:val="28"/>
          <w:rtl/>
        </w:rPr>
        <w:t xml:space="preserve">قال : اُحبّ لک أن لا تخرج باللّیل، فإنّی لا آمن علیک من هذا الخلق المنکوس، وعندی عقد تحصّن به نفسک، وتحترز به من الشرور والبلایا والمکاره والآفات والعاهات، کما أنقذنی الله منک البارحة؛</w:t>
      </w:r>
    </w:p>
    <w:p>
      <w:pPr>
        <w:pStyle w:val="BookText"/>
      </w:pPr>
      <w:r>
        <w:rPr>
          <w:rFonts w:ascii="IRNazanin" w:hAnsi="IRNazanin" w:eastAsia="IRNazanin" w:cs="IRNazanin"/>
          <w:lang w:bidi="fa-IR"/>
          <w:color w:val="111111"/>
          <w:sz w:val="28"/>
          <w:szCs w:val="28"/>
          <w:rtl/>
        </w:rPr>
        <w:t xml:space="preserve">ولو لقیتَ به جیوش الرّوم والترک، واجتمع علیک، وعلی غلبتک أهل الأرض جمیعاً ما تهیّأ لهم منک شرّ</w:t>
      </w:r>
      <w:r>
        <w:rPr>
          <w:rStyle w:val="FootnoteReference"/>
        </w:rPr>
        <w:footnoteReference w:id="921"/>
      </w:r>
      <w:r>
        <w:rPr>
          <w:rFonts w:ascii="IRNazanin" w:hAnsi="IRNazanin" w:eastAsia="IRNazanin" w:cs="IRNazanin"/>
          <w:lang w:bidi="fa-IR"/>
          <w:color w:val="111111"/>
          <w:sz w:val="28"/>
          <w:szCs w:val="28"/>
          <w:rtl/>
        </w:rPr>
        <w:t xml:space="preserve">بإذن الله الجبّار، وإن أحببت بعثت به إلیک لتحترز به من جمیع ما ذکرت لک.</w:t>
      </w:r>
    </w:p>
    <w:p>
      <w:pPr>
        <w:pStyle w:val="BookText"/>
      </w:pPr>
      <w:r>
        <w:rPr>
          <w:rFonts w:ascii="IRNazanin" w:hAnsi="IRNazanin" w:eastAsia="IRNazanin" w:cs="IRNazanin"/>
          <w:lang w:bidi="fa-IR"/>
          <w:color w:val="111111"/>
          <w:sz w:val="28"/>
          <w:szCs w:val="28"/>
          <w:rtl/>
        </w:rPr>
        <w:t xml:space="preserve">قال : نعم، فاکتب ذلک بخطّک وأبعثه إلیّ. قال: نعم.</w:t>
      </w:r>
    </w:p>
    <w:p>
      <w:pPr>
        <w:pStyle w:val="BookText"/>
      </w:pPr>
      <w:r>
        <w:rPr>
          <w:rFonts w:ascii="IRNazanin" w:hAnsi="IRNazanin" w:eastAsia="IRNazanin" w:cs="IRNazanin"/>
          <w:lang w:bidi="fa-IR"/>
          <w:color w:val="111111"/>
          <w:sz w:val="28"/>
          <w:szCs w:val="28"/>
          <w:rtl/>
        </w:rPr>
        <w:t xml:space="preserve">قال یاسر: فلمّا أصبح أبو جعفر علیه السلام بعث إلیّ فدعانی، فلمّا صرت إلیه وجلست بین یدیه، دعا برقً ظبی من أرض تهامة</w:t>
      </w:r>
      <w:r>
        <w:rPr>
          <w:rStyle w:val="FootnoteReference"/>
        </w:rPr>
        <w:footnoteReference w:id="922"/>
      </w:r>
      <w:r>
        <w:rPr>
          <w:rFonts w:ascii="IRNazanin" w:hAnsi="IRNazanin" w:eastAsia="IRNazanin" w:cs="IRNazanin"/>
          <w:lang w:bidi="fa-IR"/>
          <w:color w:val="111111"/>
          <w:sz w:val="28"/>
          <w:szCs w:val="28"/>
          <w:rtl/>
        </w:rPr>
        <w:t xml:space="preserve">، ثمّ کتب بخطّه هذا العقد؛</w:t>
      </w:r>
    </w:p>
    <w:p>
      <w:pPr>
        <w:pStyle w:val="BookText"/>
      </w:pPr>
      <w:r>
        <w:rPr>
          <w:rFonts w:ascii="IRNazanin" w:hAnsi="IRNazanin" w:eastAsia="IRNazanin" w:cs="IRNazanin"/>
          <w:lang w:bidi="fa-IR"/>
          <w:color w:val="111111"/>
          <w:sz w:val="28"/>
          <w:szCs w:val="28"/>
          <w:rtl/>
        </w:rPr>
        <w:t xml:space="preserve">ثمّ قال : یا یاسر، أحمل هذا إلی أمیر المؤمنین وقل له : حتّی یصاغ له قصبة من فضّة منقوش علیها ما أذکره بعده.</w:t>
      </w:r>
    </w:p>
    <w:p>
      <w:pPr>
        <w:pStyle w:val="BookText"/>
      </w:pPr>
      <w:r>
        <w:rPr>
          <w:rFonts w:ascii="IRNazanin" w:hAnsi="IRNazanin" w:eastAsia="IRNazanin" w:cs="IRNazanin"/>
          <w:lang w:bidi="fa-IR"/>
          <w:color w:val="111111"/>
          <w:sz w:val="28"/>
          <w:szCs w:val="28"/>
          <w:rtl/>
        </w:rPr>
        <w:t xml:space="preserve">فإذا أراد شدّه علی عضده، فلیشدّبه علی عضده الأیمن . ولیتوضّأ وضوءً حسناً سابغاً، ولیصلّ أربع رکعات یقرأ فی کلّ رکعة فاتحة الکتاب مرّة، وسبع مرّات آیة الکرسیّ، وسبع مرّات «شهد الله»</w:t>
      </w:r>
      <w:r>
        <w:rPr>
          <w:rStyle w:val="FootnoteReference"/>
        </w:rPr>
        <w:footnoteReference w:id="923"/>
      </w:r>
      <w:r>
        <w:rPr>
          <w:rFonts w:ascii="Amiri" w:hAnsi="Amiri" w:eastAsia="Amiri" w:cs="Amiri"/>
          <w:lang w:bidi="ar-SA"/>
          <w:color w:val="111111"/>
          <w:sz w:val="28"/>
          <w:szCs w:val="28"/>
          <w:rtl/>
        </w:rPr>
        <w:t xml:space="preserve">، وسبع مرّات «والشمس وضحاها»، وسبع مرّات «واللّیل إذا یغشی»، وسبع مرّات ««قُلْ هُوَ اللَّهُ أَحَدٌ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0" w:name="pg19425_207523"/>
    <w:bookmarkEnd w:id="130"/>
    <w:p>
      <w:pPr>
        <w:pStyle w:val="BookText"/>
      </w:pPr>
      <w:r>
        <w:rPr>
          <w:rFonts w:ascii="IRNazanin" w:hAnsi="IRNazanin" w:eastAsia="IRNazanin" w:cs="IRNazanin"/>
          <w:lang w:bidi="fa-IR"/>
          <w:color w:val="111111"/>
          <w:sz w:val="28"/>
          <w:szCs w:val="28"/>
          <w:rtl/>
        </w:rPr>
        <w:t xml:space="preserve">فإذا فرغ منها فلیشدّه علی عضده الأیمن عند الشدائد والنوائب، یسلم بحول الله وقوّته من کلّ شیء یخافه ویحذره، وینبغی أن لا یکون طلوع القمر فی برج العقرب، ولو أنّه غزا</w:t>
      </w:r>
      <w:r>
        <w:rPr>
          <w:rStyle w:val="FootnoteReference"/>
        </w:rPr>
        <w:footnoteReference w:id="924"/>
      </w:r>
      <w:r>
        <w:rPr>
          <w:rFonts w:ascii="IRNazanin" w:hAnsi="IRNazanin" w:eastAsia="IRNazanin" w:cs="IRNazanin"/>
          <w:lang w:bidi="fa-IR"/>
          <w:color w:val="111111"/>
          <w:sz w:val="28"/>
          <w:szCs w:val="28"/>
          <w:rtl/>
        </w:rPr>
        <w:t xml:space="preserve">أهل الروم وملکهم، لغلبهم بإذن الله، وبرکة هذا الحرز.</w:t>
      </w:r>
    </w:p>
    <w:p>
      <w:pPr>
        <w:pStyle w:val="BookText"/>
      </w:pPr>
      <w:r>
        <w:rPr>
          <w:rFonts w:ascii="IRNazanin" w:hAnsi="IRNazanin" w:eastAsia="IRNazanin" w:cs="IRNazanin"/>
          <w:lang w:bidi="fa-IR"/>
          <w:color w:val="111111"/>
          <w:sz w:val="28"/>
          <w:szCs w:val="28"/>
          <w:rtl/>
        </w:rPr>
        <w:t xml:space="preserve">وروی : أنّه لمّا سمع المأمون من أبی جعفر علیه السلام فی</w:t>
      </w:r>
      <w:r>
        <w:rPr>
          <w:rStyle w:val="FootnoteReference"/>
        </w:rPr>
        <w:footnoteReference w:id="925"/>
      </w:r>
      <w:r>
        <w:rPr>
          <w:rFonts w:ascii="IRNazanin" w:hAnsi="IRNazanin" w:eastAsia="IRNazanin" w:cs="IRNazanin"/>
          <w:lang w:bidi="fa-IR"/>
          <w:color w:val="111111"/>
          <w:sz w:val="28"/>
          <w:szCs w:val="28"/>
          <w:rtl/>
        </w:rPr>
        <w:t xml:space="preserve">أمر هذا الحرز هذه الصفات کلّها، غزا أهل الروم فنصره الله تعالی علیهم، ومنح منهم من المغنم ما شاء الله، ولم یفارق هذا الحرز</w:t>
      </w:r>
      <w:r>
        <w:rPr>
          <w:rStyle w:val="FootnoteReference"/>
        </w:rPr>
        <w:footnoteReference w:id="926"/>
      </w:r>
      <w:r>
        <w:rPr>
          <w:rFonts w:ascii="IRNazanin" w:hAnsi="IRNazanin" w:eastAsia="IRNazanin" w:cs="IRNazanin"/>
          <w:lang w:bidi="fa-IR"/>
          <w:color w:val="111111"/>
          <w:sz w:val="28"/>
          <w:szCs w:val="28"/>
          <w:rtl/>
        </w:rPr>
        <w:t xml:space="preserve">عند کلّ غزاة ومحاربة، وکان ینصره الله عزّ وجلّ بفضله، ویرزقه الفتح بمشیّته، إنّه ولی ذلک بحوله وقوّته.</w:t>
      </w:r>
    </w:p>
    <w:p>
      <w:pPr>
        <w:pStyle w:val="Heading5"/>
      </w:pPr>
      <w:bookmarkStart w:id="693" w:name="_Toc270"/>
      <w:r>
        <w:t>الحرز:</w:t>
      </w:r>
      <w:bookmarkEnd w:id="693"/>
    </w:p>
    <w:p>
      <w:pPr>
        <w:pStyle w:val="BookText"/>
      </w:pPr>
      <w:r>
        <w:rPr>
          <w:rFonts w:ascii="Amiri" w:hAnsi="Amiri" w:eastAsia="Amiri" w:cs="Amiri"/>
          <w:lang w:bidi="ar-SA"/>
          <w:color w:val="111111"/>
          <w:sz w:val="28"/>
          <w:szCs w:val="28"/>
          <w:rtl/>
        </w:rPr>
        <w:t xml:space="preserve">بِسْمِ اللَّهِ الرَّحْمَنِ الرَّحِیمِ ، الْحَمْدُ لِلَّهِ رَبِّ الْعَالَمِینَ - إلی آخرها -</w:t>
      </w:r>
      <w:r>
        <w:rPr>
          <w:rStyle w:val="FootnoteReference"/>
        </w:rPr>
        <w:footnoteReference w:id="927"/>
      </w:r>
    </w:p>
    <w:p>
      <w:pPr>
        <w:pStyle w:val="BookText"/>
      </w:pPr>
      <w:r>
        <w:rPr>
          <w:rFonts w:ascii="Amiri" w:hAnsi="Amiri" w:eastAsia="Amiri" w:cs="Amiri"/>
          <w:lang w:bidi="ar-SA"/>
          <w:color w:val="111111"/>
          <w:sz w:val="28"/>
          <w:szCs w:val="28"/>
          <w:rtl/>
        </w:rPr>
        <w:t xml:space="preserve">«أَلَمْ تَرَ أَنَّ اللَّهَ سَخَّرَ لَکُمْ مَا فِی الْأَرْضِ وَالْفُلْکَ تَجْرِی فِی الْبَحْرِ بِأَمْرِهِ وَیُمْسِکُ السَّمَاءَ أَنْ تَقَعَ عَلَی الْأَرْضِ إِلَّا بِإِذْنِهِ إِنَّ اللَّهَ بِالنَّاسِ لَرَءُوفٌ رَحِیمٌ »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اللّهمّ أنت الواحد الملک الدیّان یوم الدّین، تفعل ما تشاء بلا مغالبة، وتعطی من تشاء بلا من، وتفعل ما تشاء وتحکم ما ترید، وتداول الأیّام بین النّاس، وتُرکبهم طبقاً عن طبق، أسألک بأسمک المکتوب علی سُرادق</w:t>
      </w:r>
      <w:r>
        <w:rPr>
          <w:rStyle w:val="FootnoteReference"/>
        </w:rPr>
        <w:footnoteReference w:id="929"/>
      </w:r>
      <w:r>
        <w:rPr>
          <w:rFonts w:ascii="IRNazanin" w:hAnsi="IRNazanin" w:eastAsia="IRNazanin" w:cs="IRNazanin"/>
          <w:lang w:bidi="fa-IR"/>
          <w:color w:val="111111"/>
          <w:sz w:val="28"/>
          <w:szCs w:val="28"/>
          <w:rtl/>
        </w:rPr>
        <w:t xml:space="preserve">المجد؛</w:t>
      </w:r>
    </w:p>
    <w:p>
      <w:pPr>
        <w:pStyle w:val="BookText"/>
      </w:pPr>
      <w:r>
        <w:rPr>
          <w:rFonts w:ascii="IRNazanin" w:hAnsi="IRNazanin" w:eastAsia="IRNazanin" w:cs="IRNazanin"/>
          <w:lang w:bidi="fa-IR"/>
          <w:color w:val="111111"/>
          <w:sz w:val="28"/>
          <w:szCs w:val="28"/>
          <w:rtl/>
        </w:rPr>
        <w:t xml:space="preserve">وأسألک باسمک المکتوب علی سُرادق السرائر ، السّابق الفائق الحسن الجمیل النّضیر، ربّ الملائکة الثّمانیة</w:t>
      </w:r>
      <w:r>
        <w:rPr>
          <w:rStyle w:val="FootnoteReference"/>
        </w:rPr>
        <w:footnoteReference w:id="930"/>
      </w:r>
      <w:r>
        <w:rPr>
          <w:rFonts w:ascii="IRNazanin" w:hAnsi="IRNazanin" w:eastAsia="IRNazanin" w:cs="IRNazanin"/>
          <w:lang w:bidi="fa-IR"/>
          <w:color w:val="111111"/>
          <w:sz w:val="28"/>
          <w:szCs w:val="28"/>
          <w:rtl/>
        </w:rPr>
        <w:t xml:space="preserve">، والعرش الّذی لا یتحرّک ، وأسألک بالعین الّتی لا</w:t>
      </w:r>
    </w:p>
    <w:p>
      <w:pPr>
        <w:pStyle w:val="BookText"/>
      </w:pPr>
      <w:r>
        <w:rPr>
          <w:rFonts w:ascii="IRNazanin" w:hAnsi="IRNazanin" w:eastAsia="IRNazanin" w:cs="IRNazanin"/>
          <w:lang w:bidi="fa-IR"/>
          <w:color w:val="111111"/>
          <w:sz w:val="28"/>
          <w:szCs w:val="28"/>
          <w:rtl/>
        </w:rPr>
        <w:t xml:space="preserve">تنام، وبالحیاة الّتی لا تموت، وبنور وجهک الّذی لا یطفأ؛</w:t>
      </w:r>
    </w:p>
    <w:p>
      <w:pPr>
        <w:pStyle w:val="BookText"/>
      </w:pPr>
      <w:r>
        <w:rPr>
          <w:rFonts w:ascii="IRNazanin" w:hAnsi="IRNazanin" w:eastAsia="IRNazanin" w:cs="IRNazanin"/>
          <w:lang w:bidi="fa-IR"/>
          <w:color w:val="111111"/>
          <w:sz w:val="28"/>
          <w:szCs w:val="28"/>
          <w:rtl/>
        </w:rPr>
        <w:t xml:space="preserve">وبالإسم الأکبر الأکبر الأکبر، وبالإسم الأعظم الأعظم الأعظم، الّذی هو محیط بملکوت السّماوات والأرض؛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وبالإسم الّذی أشرقت به الشمس، وأضاء به القمر، وسجّرت به البحور، ونصبت به الجبال، وبالإسم الّذی قام به العرش والکرسیّ، وباسمک المکتوب علی سُرادق العرش، وباسمک المکتوب علی سُرادق العزّة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وباسمک المکتوب علی سُرادق العظمة، وباسمک المکتوب علی سُرادق البهاء .</w:t>
      </w:r>
    </w:p>
    <w:p>
      <w:pPr>
        <w:pStyle w:val="BookText"/>
      </w:pPr>
      <w:r>
        <w:rPr>
          <w:rFonts w:ascii="IRNazanin" w:hAnsi="IRNazanin" w:eastAsia="IRNazanin" w:cs="IRNazanin"/>
          <w:lang w:bidi="fa-IR"/>
          <w:color w:val="111111"/>
          <w:sz w:val="28"/>
          <w:szCs w:val="28"/>
          <w:rtl/>
        </w:rPr>
        <w:t xml:space="preserve">وباسمک المکتوب علی سُرادق القدرة، وباسمک العزیز .</w:t>
      </w:r>
    </w:p>
    <w:p>
      <w:pPr>
        <w:pStyle w:val="BookText"/>
      </w:pPr>
      <w:r>
        <w:rPr>
          <w:rFonts w:ascii="IRNazanin" w:hAnsi="IRNazanin" w:eastAsia="IRNazanin" w:cs="IRNazanin"/>
          <w:lang w:bidi="fa-IR"/>
          <w:color w:val="111111"/>
          <w:sz w:val="28"/>
          <w:szCs w:val="28"/>
          <w:rtl/>
        </w:rPr>
        <w:t xml:space="preserve">وبأسمائک المقدّسات المُکرّمات المخزونات فی علم الغیب عندک.</w:t>
      </w:r>
    </w:p>
    <w:p>
      <w:pPr>
        <w:pStyle w:val="BookText"/>
      </w:pPr>
      <w:r>
        <w:rPr>
          <w:rFonts w:ascii="IRNazanin" w:hAnsi="IRNazanin" w:eastAsia="IRNazanin" w:cs="IRNazanin"/>
          <w:lang w:bidi="fa-IR"/>
          <w:color w:val="111111"/>
          <w:sz w:val="28"/>
          <w:szCs w:val="28"/>
          <w:rtl/>
        </w:rPr>
        <w:t xml:space="preserve">وأسألک من خیرک خیراً ممّا أرجو؛</w:t>
      </w:r>
    </w:p>
    <w:p>
      <w:pPr>
        <w:pStyle w:val="BookText"/>
      </w:pPr>
      <w:r>
        <w:rPr>
          <w:rFonts w:ascii="IRNazanin" w:hAnsi="IRNazanin" w:eastAsia="IRNazanin" w:cs="IRNazanin"/>
          <w:lang w:bidi="fa-IR"/>
          <w:color w:val="111111"/>
          <w:sz w:val="28"/>
          <w:szCs w:val="28"/>
          <w:rtl/>
        </w:rPr>
        <w:t xml:space="preserve">وأعوذ بعزّتک وقدرتک من شرّ ما أخاف وأحذر، وما لا أحذر.</w:t>
      </w:r>
    </w:p>
    <w:p>
      <w:pPr>
        <w:pStyle w:val="BookText"/>
      </w:pPr>
      <w:r>
        <w:rPr>
          <w:rFonts w:ascii="IRNazanin" w:hAnsi="IRNazanin" w:eastAsia="IRNazanin" w:cs="IRNazanin"/>
          <w:lang w:bidi="fa-IR"/>
          <w:color w:val="111111"/>
          <w:sz w:val="28"/>
          <w:szCs w:val="28"/>
          <w:rtl/>
        </w:rPr>
        <w:t xml:space="preserve">یا صاحب محمّد یوم حُنین، ویا صاحب علیّ یوم صفّین، أنت یاربِّ مبیر الجبّارین، وقاصم المتکبّرین ، أسألک بحقّ طه ویس والقرآن العظیم والفرقان الحکیم، أن تصلّی علی محمّد وآل محمّد، وأن تشدّ به عضد صاحب هذا العقد؛</w:t>
      </w:r>
    </w:p>
    <w:p>
      <w:pPr>
        <w:pStyle w:val="BookText"/>
      </w:pPr>
      <w:r>
        <w:rPr>
          <w:rFonts w:ascii="IRNazanin" w:hAnsi="IRNazanin" w:eastAsia="IRNazanin" w:cs="IRNazanin"/>
          <w:lang w:bidi="fa-IR"/>
          <w:color w:val="111111"/>
          <w:sz w:val="28"/>
          <w:szCs w:val="28"/>
          <w:rtl/>
        </w:rPr>
        <w:t xml:space="preserve">واذرّأ بک فی نحر کلّ جبّار عنید، و کلّ شیطان مرید، وعدوّ شدید، وعدوّ منکر الأخلاق، واجعله ممّن أسلم إلیک نفسه، وفوّض إلیک أمره، وألجأ إلیک ظهره.</w:t>
      </w:r>
    </w:p>
    <w:p>
      <w:pPr>
        <w:pStyle w:val="BookText"/>
      </w:pPr>
      <w:r>
        <w:rPr>
          <w:rFonts w:ascii="IRNazanin" w:hAnsi="IRNazanin" w:eastAsia="IRNazanin" w:cs="IRNazanin"/>
          <w:lang w:bidi="fa-IR"/>
          <w:color w:val="111111"/>
          <w:sz w:val="28"/>
          <w:szCs w:val="28"/>
          <w:rtl/>
        </w:rPr>
        <w:t xml:space="preserve">اللّهمّ بحقّ هذه الأسماء الّتی ذکرتها وقرأتها، وأنت أعرفُ بحقّها منّی، وأسألک یاذا المنّ العظیم، والجود الکریم، ولیّ الدعوات المستجابات، والکلمات التامّات والأسماء النافذات، وأسألک یا نور النّهار، ویا نور اللّیل، ویا نور السماء والأرض، ونور النور، ونورا یُضیء به کلُّ نور، یا عالم الخفیّات کلّها، فی البرّ والبحر والأرض والسماء والجبال.</w:t>
      </w:r>
    </w:p>
    <w:p>
      <w:pPr>
        <w:pStyle w:val="BookText"/>
      </w:pPr>
      <w:r>
        <w:rPr>
          <w:rFonts w:ascii="IRNazanin" w:hAnsi="IRNazanin" w:eastAsia="IRNazanin" w:cs="IRNazanin"/>
          <w:lang w:bidi="fa-IR"/>
          <w:color w:val="111111"/>
          <w:sz w:val="28"/>
          <w:szCs w:val="28"/>
          <w:rtl/>
        </w:rPr>
        <w:t xml:space="preserve">وأسألک یا من لا یفنی، ولا یبید ولا یزول، ولا له شیء موصوف، ولا إلیه حدّ منسوب، ولا معه إله ولا إله سواه، ولا له فی ملکه شریک، ولا تُضاف العزّة إلاّ إلیه، ولم یزل بالعلوم عالماً، وعلی العلوم واقفاً، وللأمور ناظماً، وبالکینونیّة </w:t>
      </w:r>
      <w:r>
        <w:rPr>
          <w:rStyle w:val="FootnoteReference"/>
        </w:rPr>
        <w:footnoteReference w:id="932"/>
      </w:r>
      <w:r>
        <w:rPr>
          <w:rFonts w:ascii="Amiri" w:hAnsi="Amiri" w:eastAsia="Amiri" w:cs="Amiri"/>
          <w:lang w:bidi="ar-SA"/>
          <w:color w:val="111111"/>
          <w:sz w:val="28"/>
          <w:szCs w:val="28"/>
          <w:rtl/>
        </w:rPr>
        <w:t xml:space="preserve">عالماً، وللتدبیر مُحکماً، وبالخلق بصیراً، وبالاُمور خبیراً.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الّذی خشعت لک الأصوات، وضلّت فیک الأحلام</w:t>
      </w:r>
      <w:r>
        <w:rPr>
          <w:rStyle w:val="FootnoteReference"/>
        </w:rPr>
        <w:footnoteReference w:id="933"/>
      </w:r>
      <w:r>
        <w:rPr>
          <w:rFonts w:ascii="IRNazanin" w:hAnsi="IRNazanin" w:eastAsia="IRNazanin" w:cs="IRNazanin"/>
          <w:lang w:bidi="fa-IR"/>
          <w:color w:val="111111"/>
          <w:sz w:val="28"/>
          <w:szCs w:val="28"/>
          <w:rtl/>
        </w:rPr>
        <w:t xml:space="preserve">وضاقت دونک الأسباب، وملأ کلّ شیء نورک، ووجل</w:t>
      </w:r>
      <w:r>
        <w:rPr>
          <w:rStyle w:val="FootnoteReference"/>
        </w:rPr>
        <w:footnoteReference w:id="934"/>
      </w:r>
      <w:r>
        <w:rPr>
          <w:rFonts w:ascii="IRNazanin" w:hAnsi="IRNazanin" w:eastAsia="IRNazanin" w:cs="IRNazanin"/>
          <w:lang w:bidi="fa-IR"/>
          <w:color w:val="111111"/>
          <w:sz w:val="28"/>
          <w:szCs w:val="28"/>
          <w:rtl/>
        </w:rPr>
        <w:t xml:space="preserve">کلّ شیء منک، وهرب کلّ شیء إلیک، وتوکّل کلّ شیء علیک.</w:t>
      </w:r>
    </w:p>
    <w:p>
      <w:pPr>
        <w:pStyle w:val="BookText"/>
      </w:pPr>
      <w:r>
        <w:rPr>
          <w:rFonts w:ascii="IRNazanin" w:hAnsi="IRNazanin" w:eastAsia="IRNazanin" w:cs="IRNazanin"/>
          <w:lang w:bidi="fa-IR"/>
          <w:color w:val="111111"/>
          <w:sz w:val="28"/>
          <w:szCs w:val="28"/>
          <w:rtl/>
        </w:rPr>
        <w:t xml:space="preserve">وأنت الرفیع فی جلالک، وأنت البهیّ فی جمالک، وأنت العظیم فی قدرتک؛</w:t>
      </w:r>
    </w:p>
    <w:p>
      <w:pPr>
        <w:pStyle w:val="BookText"/>
      </w:pPr>
      <w:r>
        <w:rPr>
          <w:rFonts w:ascii="IRNazanin" w:hAnsi="IRNazanin" w:eastAsia="IRNazanin" w:cs="IRNazanin"/>
          <w:lang w:bidi="fa-IR"/>
          <w:color w:val="111111"/>
          <w:sz w:val="28"/>
          <w:szCs w:val="28"/>
          <w:rtl/>
        </w:rPr>
        <w:t xml:space="preserve">وأنت الّذی لا یدرکک شیء، وأنت العلیّ الکبیر العظیم، مجیب الدعوات، قاضی الحاجات، مفرّج الکربات، ولیّ النعمات.</w:t>
      </w:r>
    </w:p>
    <w:p>
      <w:pPr>
        <w:pStyle w:val="BookText"/>
      </w:pPr>
      <w:r>
        <w:rPr>
          <w:rFonts w:ascii="IRNazanin" w:hAnsi="IRNazanin" w:eastAsia="IRNazanin" w:cs="IRNazanin"/>
          <w:lang w:bidi="fa-IR"/>
          <w:color w:val="111111"/>
          <w:sz w:val="28"/>
          <w:szCs w:val="28"/>
          <w:rtl/>
        </w:rPr>
        <w:t xml:space="preserve">با من هو فی علوّه دان، وفی دنوّه عال، وفی إشراقه منیر، وفی سلطانه قویّ، وفی مُلکه عزیز، صلّ علی محمّد وآل محمّد، وأحرس صاحب هذا العقد وهذا الحرز وهذا الکتاب، بعینک الّتی لا تنام، واکنفه</w:t>
      </w:r>
      <w:r>
        <w:rPr>
          <w:rStyle w:val="FootnoteReference"/>
        </w:rPr>
        <w:footnoteReference w:id="935"/>
      </w:r>
      <w:r>
        <w:rPr>
          <w:rFonts w:ascii="IRNazanin" w:hAnsi="IRNazanin" w:eastAsia="IRNazanin" w:cs="IRNazanin"/>
          <w:lang w:bidi="fa-IR"/>
          <w:color w:val="111111"/>
          <w:sz w:val="28"/>
          <w:szCs w:val="28"/>
          <w:rtl/>
        </w:rPr>
        <w:t xml:space="preserve">برکنک الّذی لا یُرام، وارحمه</w:t>
      </w:r>
    </w:p>
    <w:p>
      <w:pPr>
        <w:pStyle w:val="BookText"/>
      </w:pPr>
      <w:r>
        <w:rPr>
          <w:rFonts w:ascii="IRNazanin" w:hAnsi="IRNazanin" w:eastAsia="IRNazanin" w:cs="IRNazanin"/>
          <w:lang w:bidi="fa-IR"/>
          <w:color w:val="111111"/>
          <w:sz w:val="28"/>
          <w:szCs w:val="28"/>
          <w:rtl/>
        </w:rPr>
        <w:t xml:space="preserve">بقدرتک علیه، فإنّه مرزوقک.</w:t>
      </w:r>
    </w:p>
    <w:p>
      <w:pPr>
        <w:pStyle w:val="BookText"/>
      </w:pPr>
      <w:r>
        <w:rPr>
          <w:rFonts w:ascii="IRNazanin" w:hAnsi="IRNazanin" w:eastAsia="IRNazanin" w:cs="IRNazanin"/>
          <w:lang w:bidi="fa-IR"/>
          <w:color w:val="111111"/>
          <w:sz w:val="28"/>
          <w:szCs w:val="28"/>
          <w:rtl/>
        </w:rPr>
        <w:t xml:space="preserve">بسم الله الرحمن الرحیم، بسم الله وبالله</w:t>
      </w:r>
      <w:r>
        <w:rPr>
          <w:rStyle w:val="FootnoteReference"/>
        </w:rPr>
        <w:footnoteReference w:id="936"/>
      </w:r>
      <w:r>
        <w:rPr>
          <w:rFonts w:ascii="IRNazanin" w:hAnsi="IRNazanin" w:eastAsia="IRNazanin" w:cs="IRNazanin"/>
          <w:lang w:bidi="fa-IR"/>
          <w:color w:val="111111"/>
          <w:sz w:val="28"/>
          <w:szCs w:val="28"/>
          <w:rtl/>
        </w:rPr>
        <w:t xml:space="preserve">، لا صاحبة له ولا ولد، بسم الله قویّ الشأن، عظیم البرهان، شدید السُلطان، ما شاء الله کان، وما لم یشأ لم یکن.</w:t>
      </w:r>
    </w:p>
    <w:p>
      <w:pPr>
        <w:pStyle w:val="BookText"/>
      </w:pPr>
      <w:r>
        <w:rPr>
          <w:rFonts w:ascii="IRNazanin" w:hAnsi="IRNazanin" w:eastAsia="IRNazanin" w:cs="IRNazanin"/>
          <w:lang w:bidi="fa-IR"/>
          <w:color w:val="111111"/>
          <w:sz w:val="28"/>
          <w:szCs w:val="28"/>
          <w:rtl/>
        </w:rPr>
        <w:t xml:space="preserve">أشهد أنّ نوحاً رسول الله، وأنّ إبراهیم خلیل الله، وأنّ موسی کلیم الله ونجیّه .</w:t>
      </w:r>
    </w:p>
    <w:p>
      <w:pPr>
        <w:pStyle w:val="BookText"/>
      </w:pPr>
      <w:r>
        <w:rPr>
          <w:rFonts w:ascii="IRNazanin" w:hAnsi="IRNazanin" w:eastAsia="IRNazanin" w:cs="IRNazanin"/>
          <w:lang w:bidi="fa-IR"/>
          <w:color w:val="111111"/>
          <w:sz w:val="28"/>
          <w:szCs w:val="28"/>
          <w:rtl/>
        </w:rPr>
        <w:t xml:space="preserve">وأنّ عیسی بن مریم صلوات الله علیه وعلیهم أجمعین کلمته وروحهه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محمّداً صلّی الله علیه واله خاتم النبیّین، لا نبیّ بعده .</w:t>
      </w:r>
    </w:p>
    <w:p>
      <w:pPr>
        <w:pStyle w:val="BookText"/>
      </w:pPr>
      <w:r>
        <w:rPr>
          <w:rFonts w:ascii="IRNazanin" w:hAnsi="IRNazanin" w:eastAsia="IRNazanin" w:cs="IRNazanin"/>
          <w:lang w:bidi="fa-IR"/>
          <w:color w:val="111111"/>
          <w:sz w:val="28"/>
          <w:szCs w:val="28"/>
          <w:rtl/>
        </w:rPr>
        <w:t xml:space="preserve">وأسألک بحقّ الساعة الّتی یؤتی فیها بإبلیس اللعین یوم القیامة، ویقول اللعین فی تلک الساعة : والله ما أنا مهیج مردّة، الله نور السماوات والأرض، وهو القاهر ، وهو الغالب، له القدرة السابقة </w:t>
      </w:r>
      <w:r>
        <w:rPr>
          <w:rStyle w:val="FootnoteReference"/>
        </w:rPr>
        <w:footnoteReference w:id="938"/>
      </w:r>
      <w:r>
        <w:rPr>
          <w:rFonts w:ascii="IRNazanin" w:hAnsi="IRNazanin" w:eastAsia="IRNazanin" w:cs="IRNazanin"/>
          <w:lang w:bidi="fa-IR"/>
          <w:color w:val="111111"/>
          <w:sz w:val="28"/>
          <w:szCs w:val="28"/>
          <w:rtl/>
        </w:rPr>
        <w:t xml:space="preserve">وهو الحکیم الخبیر .</w:t>
      </w:r>
    </w:p>
    <w:p>
      <w:pPr>
        <w:pStyle w:val="BookText"/>
      </w:pPr>
      <w:r>
        <w:rPr>
          <w:rFonts w:ascii="IRNazanin" w:hAnsi="IRNazanin" w:eastAsia="IRNazanin" w:cs="IRNazanin"/>
          <w:lang w:bidi="fa-IR"/>
          <w:color w:val="111111"/>
          <w:sz w:val="28"/>
          <w:szCs w:val="28"/>
          <w:rtl/>
        </w:rPr>
        <w:t xml:space="preserve">اللّهمّ وأسألک بحقّ هذه الأسماء کلّها وصفاتها وصورها، وهی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w:t>
      </w:r>
      <w:r>
        <w:rPr>
          <w:rStyle w:val="FootnoteReference"/>
        </w:rPr>
        <w:footnoteReference w:id="939"/>
      </w:r>
      <w:r>
        <w:rPr>
          <w:rFonts w:ascii="IRNazanin" w:hAnsi="IRNazanin" w:eastAsia="IRNazanin" w:cs="IRNazanin"/>
          <w:lang w:bidi="fa-IR"/>
          <w:color w:val="111111"/>
          <w:sz w:val="28"/>
          <w:szCs w:val="28"/>
          <w:rtl/>
        </w:rPr>
        <w:t xml:space="preserve">الّذی خلق العرش والکرسیّ واستوی علیه، أسألک أن تصرف عن صاحب کتابی هذا کلّ سوء ومحذور، فهو عبدک وابن</w:t>
      </w:r>
      <w:r>
        <w:rPr>
          <w:rStyle w:val="FootnoteReference"/>
        </w:rPr>
        <w:footnoteReference w:id="940"/>
      </w:r>
      <w:r>
        <w:rPr>
          <w:rFonts w:ascii="IRNazanin" w:hAnsi="IRNazanin" w:eastAsia="IRNazanin" w:cs="IRNazanin"/>
          <w:lang w:bidi="fa-IR"/>
          <w:color w:val="111111"/>
          <w:sz w:val="28"/>
          <w:szCs w:val="28"/>
          <w:rtl/>
        </w:rPr>
        <w:t xml:space="preserve">عبدک ، وابن أمتک،</w:t>
      </w:r>
    </w:p>
    <w:p>
      <w:pPr>
        <w:pStyle w:val="BookText"/>
      </w:pPr>
      <w:r>
        <w:rPr>
          <w:rFonts w:ascii="Amiri" w:hAnsi="Amiri" w:eastAsia="Amiri" w:cs="Amiri"/>
          <w:lang w:bidi="ar-SA"/>
          <w:color w:val="111111"/>
          <w:sz w:val="28"/>
          <w:szCs w:val="28"/>
          <w:rtl/>
        </w:rPr>
        <w:t xml:space="preserve">[وعبدک] وأنت مولاه فَقه اللّهمّ </w:t>
      </w:r>
      <w:r>
        <w:rPr>
          <w:rStyle w:val="FootnoteReference"/>
        </w:rPr>
        <w:footnoteReference w:id="941"/>
      </w:r>
      <w:r>
        <w:rPr>
          <w:rFonts w:ascii="IRNazanin" w:hAnsi="IRNazanin" w:eastAsia="IRNazanin" w:cs="IRNazanin"/>
          <w:lang w:bidi="fa-IR"/>
          <w:color w:val="111111"/>
          <w:sz w:val="28"/>
          <w:szCs w:val="28"/>
          <w:rtl/>
        </w:rPr>
        <w:t xml:space="preserve">الأسواء کلّها، واقمع عنه أبصار الظالمین، والسنة المعاندین، والمریدین لَهَ</w:t>
      </w:r>
      <w:r>
        <w:rPr>
          <w:rStyle w:val="FootnoteReference"/>
        </w:rPr>
        <w:footnoteReference w:id="942"/>
      </w:r>
      <w:r>
        <w:rPr>
          <w:rFonts w:ascii="Amiri" w:hAnsi="Amiri" w:eastAsia="Amiri" w:cs="Amiri"/>
          <w:lang w:bidi="ar-SA"/>
          <w:color w:val="111111"/>
          <w:sz w:val="28"/>
          <w:szCs w:val="28"/>
          <w:rtl/>
        </w:rPr>
        <w:t xml:space="preserve">السوء والضرّ، وادفع عنه کلّ محذور ومخوف، وأیَّ</w:t>
      </w:r>
    </w:p>
    <w:p>
      <w:pPr>
        <w:pStyle w:val="BookText"/>
      </w:pPr>
      <w:r>
        <w:rPr>
          <w:rFonts w:ascii="IRNazanin" w:hAnsi="IRNazanin" w:eastAsia="IRNazanin" w:cs="IRNazanin"/>
          <w:lang w:bidi="fa-IR"/>
          <w:color w:val="111111"/>
          <w:sz w:val="28"/>
          <w:szCs w:val="28"/>
          <w:rtl/>
        </w:rPr>
        <w:t xml:space="preserve">عبد من عبیدک، أو أمة من إمائک، أو سلطان مارد، أو شیطان أو شیطانة، أو جنّی أو جنّیّة، أو غول </w:t>
      </w:r>
      <w:r>
        <w:rPr>
          <w:rStyle w:val="FootnoteReference"/>
        </w:rPr>
        <w:footnoteReference w:id="943"/>
      </w:r>
      <w:r>
        <w:rPr>
          <w:rFonts w:ascii="IRNazanin" w:hAnsi="IRNazanin" w:eastAsia="IRNazanin" w:cs="IRNazanin"/>
          <w:lang w:bidi="fa-IR"/>
          <w:color w:val="111111"/>
          <w:sz w:val="28"/>
          <w:szCs w:val="28"/>
          <w:rtl/>
        </w:rPr>
        <w:t xml:space="preserve">أو غولة، أراد صاحب کتابی هذا بظلم أو ضرّ أو مکر أو مکروه أو کید او خدیعة أو نکایة</w:t>
      </w:r>
      <w:r>
        <w:rPr>
          <w:rStyle w:val="FootnoteReference"/>
        </w:rPr>
        <w:footnoteReference w:id="944"/>
      </w:r>
      <w:r>
        <w:rPr>
          <w:rFonts w:ascii="IRNazanin" w:hAnsi="IRNazanin" w:eastAsia="IRNazanin" w:cs="IRNazanin"/>
          <w:lang w:bidi="fa-IR"/>
          <w:color w:val="111111"/>
          <w:sz w:val="28"/>
          <w:szCs w:val="28"/>
          <w:rtl/>
        </w:rPr>
        <w:t xml:space="preserve">أو سعایة أو فساد او غرق او اصطلام او عطب أو مغالبة أو</w:t>
      </w:r>
    </w:p>
    <w:p>
      <w:pPr>
        <w:pStyle w:val="BookText"/>
      </w:pPr>
      <w:r>
        <w:rPr>
          <w:rFonts w:ascii="IRNazanin" w:hAnsi="IRNazanin" w:eastAsia="IRNazanin" w:cs="IRNazanin"/>
          <w:lang w:bidi="fa-IR"/>
          <w:color w:val="111111"/>
          <w:sz w:val="28"/>
          <w:szCs w:val="28"/>
          <w:rtl/>
        </w:rPr>
        <w:t xml:space="preserve">غدر أو نهر أو هتک ستر أو اقتدار او آفة أو عاهة أو قتل او حرق أو انتقام أو قطع أو سحر او مسخ أو مرض أو سقم أو برص أو جذام أو بؤس أو ناقة</w:t>
      </w:r>
      <w:r>
        <w:rPr>
          <w:rStyle w:val="FootnoteReference"/>
        </w:rPr>
        <w:footnoteReference w:id="945"/>
      </w:r>
      <w:r>
        <w:rPr>
          <w:rFonts w:ascii="IRNazanin" w:hAnsi="IRNazanin" w:eastAsia="IRNazanin" w:cs="IRNazanin"/>
          <w:lang w:bidi="fa-IR"/>
          <w:color w:val="111111"/>
          <w:sz w:val="28"/>
          <w:szCs w:val="28"/>
          <w:rtl/>
        </w:rPr>
        <w:t xml:space="preserve">أو سغب</w:t>
      </w:r>
      <w:r>
        <w:rPr>
          <w:rStyle w:val="FootnoteReference"/>
        </w:rPr>
        <w:footnoteReference w:id="946"/>
      </w:r>
      <w:r>
        <w:rPr>
          <w:rFonts w:ascii="IRNazanin" w:hAnsi="IRNazanin" w:eastAsia="IRNazanin" w:cs="IRNazanin"/>
          <w:lang w:bidi="fa-IR"/>
          <w:color w:val="111111"/>
          <w:sz w:val="28"/>
          <w:szCs w:val="28"/>
          <w:rtl/>
        </w:rPr>
        <w:t xml:space="preserve">أو عطش أو وسوسة أو نقص فی دین او معیشة فاکفیه</w:t>
      </w:r>
      <w:r>
        <w:rPr>
          <w:rStyle w:val="FootnoteReference"/>
        </w:rPr>
        <w:footnoteReference w:id="947"/>
      </w:r>
      <w:r>
        <w:rPr>
          <w:rFonts w:ascii="IRNazanin" w:hAnsi="IRNazanin" w:eastAsia="IRNazanin" w:cs="IRNazanin"/>
          <w:lang w:bidi="fa-IR"/>
          <w:color w:val="111111"/>
          <w:sz w:val="28"/>
          <w:szCs w:val="28"/>
          <w:rtl/>
        </w:rPr>
        <w:t xml:space="preserve">بما شئت، وکیف شئت، واتی</w:t>
      </w:r>
    </w:p>
    <w:p>
      <w:pPr>
        <w:pStyle w:val="BookText"/>
      </w:pPr>
      <w:r>
        <w:rPr>
          <w:rFonts w:ascii="IRNazanin" w:hAnsi="IRNazanin" w:eastAsia="IRNazanin" w:cs="IRNazanin"/>
          <w:lang w:bidi="fa-IR"/>
          <w:color w:val="111111"/>
          <w:sz w:val="28"/>
          <w:szCs w:val="28"/>
          <w:rtl/>
        </w:rPr>
        <w:t xml:space="preserve">شئت، إنّک علی کلّ شیء قدیر . وصلّی الله علی سیّدنا محمّد وآله أجمعین وسلّم تسلیماً کثیراً، ولا حول ولا قوّة إلاّ بالله العلیّ العظیم، والحمد لله ربّ العالمین .</w:t>
      </w:r>
    </w:p>
    <w:p>
      <w:pPr>
        <w:pStyle w:val="BookText"/>
      </w:pPr>
      <w:r>
        <w:rPr>
          <w:rFonts w:ascii="IRNazanin" w:hAnsi="IRNazanin" w:eastAsia="IRNazanin" w:cs="IRNazanin"/>
          <w:lang w:bidi="fa-IR"/>
          <w:color w:val="111111"/>
          <w:sz w:val="28"/>
          <w:szCs w:val="28"/>
          <w:rtl/>
        </w:rPr>
        <w:t xml:space="preserve">فأمّا ما ینقش علی هذه القصبة، من فضّة غیر مغشوشة:</w:t>
      </w:r>
    </w:p>
    <w:p>
      <w:pPr>
        <w:pStyle w:val="BookText"/>
      </w:pPr>
      <w:r>
        <w:rPr>
          <w:rFonts w:ascii="Amiri" w:hAnsi="Amiri" w:eastAsia="Amiri" w:cs="Amiri"/>
          <w:lang w:bidi="ar-SA"/>
          <w:color w:val="111111"/>
          <w:sz w:val="28"/>
          <w:szCs w:val="28"/>
          <w:rtl/>
        </w:rPr>
        <w:t xml:space="preserve">«یا مشهوراً</w:t>
      </w:r>
      <w:r>
        <w:rPr>
          <w:rStyle w:val="FootnoteReference"/>
        </w:rPr>
        <w:footnoteReference w:id="948"/>
      </w:r>
      <w:r>
        <w:rPr>
          <w:rFonts w:ascii="IRNazanin" w:hAnsi="IRNazanin" w:eastAsia="IRNazanin" w:cs="IRNazanin"/>
          <w:lang w:bidi="fa-IR"/>
          <w:color w:val="111111"/>
          <w:sz w:val="28"/>
          <w:szCs w:val="28"/>
          <w:rtl/>
        </w:rPr>
        <w:t xml:space="preserve">فی السّموات، یا مشهوراً فی الأرضین، یا مشهوراً فی الدنیا</w:t>
      </w:r>
    </w:p>
    <w:p>
      <w:pPr>
        <w:pStyle w:val="BookText"/>
      </w:pPr>
      <w:r>
        <w:rPr>
          <w:rFonts w:ascii="IRNazanin" w:hAnsi="IRNazanin" w:eastAsia="IRNazanin" w:cs="IRNazanin"/>
          <w:lang w:bidi="fa-IR"/>
          <w:color w:val="111111"/>
          <w:sz w:val="28"/>
          <w:szCs w:val="28"/>
          <w:rtl/>
        </w:rPr>
        <w:t xml:space="preserve">والآخرة، جهدت الجبابرة والملوک علی إطفاء نورک، وإخماد ذکرک، فأبی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1" w:name="pg19425_207528"/>
    <w:bookmarkEnd w:id="131"/>
    <w:p>
      <w:pPr>
        <w:pStyle w:val="BookText"/>
      </w:pPr>
      <w:r>
        <w:rPr>
          <w:rFonts w:ascii="IRNazanin" w:hAnsi="IRNazanin" w:eastAsia="IRNazanin" w:cs="IRNazanin"/>
          <w:lang w:bidi="fa-IR"/>
          <w:color w:val="111111"/>
          <w:sz w:val="28"/>
          <w:szCs w:val="28"/>
          <w:rtl/>
        </w:rPr>
        <w:t xml:space="preserve">الله إلا أن یتمّ نورک</w:t>
      </w:r>
      <w:r>
        <w:rPr>
          <w:rStyle w:val="FootnoteReference"/>
        </w:rPr>
        <w:footnoteReference w:id="949"/>
      </w:r>
      <w:r>
        <w:rPr>
          <w:rFonts w:ascii="IRNazanin" w:hAnsi="IRNazanin" w:eastAsia="IRNazanin" w:cs="IRNazanin"/>
          <w:lang w:bidi="fa-IR"/>
          <w:color w:val="111111"/>
          <w:sz w:val="28"/>
          <w:szCs w:val="28"/>
          <w:rtl/>
        </w:rPr>
        <w:t xml:space="preserve">، ویبوح بذکرک، ولو کره المشرکون».</w:t>
      </w:r>
      <w:r>
        <w:rPr>
          <w:rStyle w:val="FootnoteReference"/>
        </w:rPr>
        <w:footnoteReference w:id="950"/>
      </w:r>
    </w:p>
    <w:p>
      <w:pPr>
        <w:pStyle w:val="Heading4"/>
      </w:pPr>
      <w:bookmarkStart w:id="694" w:name="_Toc271"/>
      <w:r>
        <w:t>3- باب حرز آخر له علی السلام</w:t>
      </w:r>
      <w:bookmarkEnd w:id="694"/>
    </w:p>
    <w:p>
      <w:pPr>
        <w:pStyle w:val="BookText"/>
      </w:pPr>
      <w:r>
        <w:rPr>
          <w:rFonts w:ascii="IRNazanin" w:hAnsi="IRNazanin" w:eastAsia="IRNazanin" w:cs="IRNazanin"/>
          <w:lang w:bidi="fa-IR"/>
          <w:color w:val="111111"/>
          <w:sz w:val="28"/>
          <w:szCs w:val="28"/>
          <w:rtl/>
        </w:rPr>
        <w:t xml:space="preserve">1- مهج الدعوات - بغیر الروایة السابقة .:</w:t>
      </w:r>
    </w:p>
    <w:p>
      <w:pPr>
        <w:pStyle w:val="BookText"/>
      </w:pPr>
      <w:r>
        <w:rPr>
          <w:rFonts w:ascii="IRNazanin" w:hAnsi="IRNazanin" w:eastAsia="IRNazanin" w:cs="IRNazanin"/>
          <w:lang w:bidi="fa-IR"/>
          <w:color w:val="111111"/>
          <w:sz w:val="28"/>
          <w:szCs w:val="28"/>
          <w:rtl/>
        </w:rPr>
        <w:t xml:space="preserve">یا نور یا بُرهان، یا مُبین یا منیر، یا ربّ أکفنی الشرور، وآفات الدهور، وأسألک النجاة یوم ینفخ فی الصور .</w:t>
      </w:r>
      <w:r>
        <w:rPr>
          <w:rStyle w:val="FootnoteReference"/>
        </w:rPr>
        <w:footnoteReference w:id="951"/>
      </w:r>
    </w:p>
    <w:p>
      <w:pPr>
        <w:pStyle w:val="Heading4"/>
      </w:pPr>
      <w:bookmarkStart w:id="695" w:name="_Toc272"/>
      <w:r>
        <w:t>4- باب حرزه لولده الهادی علیهما السلام «عوذة یوم الجمعة»</w:t>
      </w:r>
      <w:bookmarkEnd w:id="695"/>
    </w:p>
    <w:p>
      <w:pPr>
        <w:pStyle w:val="Heading5"/>
      </w:pPr>
      <w:bookmarkStart w:id="696" w:name="_Toc273"/>
      <w:r>
        <w:t>اشارة</w:t>
      </w:r>
      <w:bookmarkEnd w:id="696"/>
    </w:p>
    <w:p>
      <w:pPr>
        <w:pStyle w:val="BookText"/>
      </w:pPr>
      <w:r>
        <w:rPr>
          <w:rFonts w:ascii="IRNazanin" w:hAnsi="IRNazanin" w:eastAsia="IRNazanin" w:cs="IRNazanin"/>
          <w:lang w:bidi="fa-IR"/>
          <w:color w:val="111111"/>
          <w:sz w:val="28"/>
          <w:szCs w:val="28"/>
          <w:rtl/>
        </w:rPr>
        <w:t xml:space="preserve">1- مصباح المتهجّد: أخبرنا جماعة، عن أبی المفضّل الشیبانیّ، عن عبدالله ابن الحسین بن إبراهیم العلویّ، عن أبیه، عن عبد العظیم بن عبدالله الحسنی أنّ أبا جعفر محمّد بن علیّ الرضا علیهما السلام کتب هذه العوذة لابنه أبی الحسن علیه السلام،</w:t>
      </w:r>
    </w:p>
    <w:p>
      <w:pPr>
        <w:pStyle w:val="BookText"/>
      </w:pPr>
      <w:r>
        <w:rPr>
          <w:rFonts w:ascii="Amiri" w:hAnsi="Amiri" w:eastAsia="Amiri" w:cs="Amiri"/>
          <w:lang w:bidi="ar-SA"/>
          <w:color w:val="111111"/>
          <w:sz w:val="28"/>
          <w:szCs w:val="28"/>
          <w:rtl/>
        </w:rPr>
        <w:t xml:space="preserve">وهو صبیّ فی المهد، وکان یعوّذه بها یوماً فیوماً.</w:t>
      </w:r>
    </w:p>
    <w:p>
      <w:pPr>
        <w:pStyle w:val="Heading5"/>
      </w:pPr>
      <w:bookmarkStart w:id="697" w:name="_Toc274"/>
      <w:r>
        <w:t>الحرز:</w:t>
      </w:r>
      <w:bookmarkEnd w:id="697"/>
    </w:p>
    <w:p>
      <w:pPr>
        <w:pStyle w:val="BookText"/>
      </w:pPr>
      <w:r>
        <w:rPr>
          <w:rFonts w:ascii="IRNazanin" w:hAnsi="IRNazanin" w:eastAsia="IRNazanin" w:cs="IRNazanin"/>
          <w:lang w:bidi="fa-IR"/>
          <w:color w:val="111111"/>
          <w:sz w:val="28"/>
          <w:szCs w:val="28"/>
          <w:rtl/>
        </w:rPr>
        <w:t xml:space="preserve">بسم الله الرحمن الرحیم [و] لا حول ولا قوّة إلا بالله العلیّ العظیم.</w:t>
      </w:r>
    </w:p>
    <w:p>
      <w:pPr>
        <w:pStyle w:val="BookText"/>
      </w:pPr>
      <w:r>
        <w:rPr>
          <w:rFonts w:ascii="IRNazanin" w:hAnsi="IRNazanin" w:eastAsia="IRNazanin" w:cs="IRNazanin"/>
          <w:lang w:bidi="fa-IR"/>
          <w:color w:val="111111"/>
          <w:sz w:val="28"/>
          <w:szCs w:val="28"/>
          <w:rtl/>
        </w:rPr>
        <w:t xml:space="preserve">اللّهمّ ربّ الملائکة والروح والنبیّین والمرسلین ، وقاهر من فی السماوات والأرضین، وخالق کلّ شیء ومالکه، کفّ عنّی بأس أعدائنا، ومن أرادنا بسوء</w:t>
      </w:r>
      <w:r>
        <w:rPr>
          <w:rStyle w:val="FootnoteReference"/>
        </w:rPr>
        <w:footnoteReference w:id="952"/>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الجنّ والإنس، وأعم أبصارهم وقلوبهم، واجعل بیننا وبینهم حجاباً وحرساً ومدفعاً إنّک ربّنا [و] لا حول ولا قوّة لنا إلاّ بالله، علیه توکّلنا وإلیه أنبنا وإلیه المصیر، وهو العزیز الحکیم، ربّنا عافنا من [شرّ] کلّ سوء، ومن شرّ کلّ دابّة أنت آخذ بناصیتها،</w:t>
      </w:r>
    </w:p>
    <w:p>
      <w:pPr>
        <w:pStyle w:val="BookText"/>
      </w:pPr>
      <w:r>
        <w:rPr>
          <w:rFonts w:ascii="IRNazanin" w:hAnsi="IRNazanin" w:eastAsia="IRNazanin" w:cs="IRNazanin"/>
          <w:lang w:bidi="fa-IR"/>
          <w:color w:val="111111"/>
          <w:sz w:val="28"/>
          <w:szCs w:val="28"/>
          <w:rtl/>
        </w:rPr>
        <w:t xml:space="preserve">ومن شرّ ما یسکن</w:t>
      </w:r>
      <w:r>
        <w:rPr>
          <w:rStyle w:val="FootnoteReference"/>
        </w:rPr>
        <w:footnoteReference w:id="953"/>
      </w:r>
      <w:r>
        <w:rPr>
          <w:rFonts w:ascii="Amiri" w:hAnsi="Amiri" w:eastAsia="Amiri" w:cs="Amiri"/>
          <w:lang w:bidi="ar-SA"/>
          <w:color w:val="111111"/>
          <w:sz w:val="28"/>
          <w:szCs w:val="28"/>
          <w:rtl/>
        </w:rPr>
        <w:t xml:space="preserve">فی اللّیل والنهار، ومن [شرّ ]کلّ سوءٍ، ومن شرّ کلّ ذی شرّ.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العالمین، وإله المرسلین، صلّ علی</w:t>
      </w:r>
      <w:r>
        <w:rPr>
          <w:rStyle w:val="FootnoteReference"/>
        </w:rPr>
        <w:footnoteReference w:id="954"/>
      </w:r>
      <w:r>
        <w:rPr>
          <w:rFonts w:ascii="IRNazanin" w:hAnsi="IRNazanin" w:eastAsia="IRNazanin" w:cs="IRNazanin"/>
          <w:lang w:bidi="fa-IR"/>
          <w:color w:val="111111"/>
          <w:sz w:val="28"/>
          <w:szCs w:val="28"/>
          <w:rtl/>
        </w:rPr>
        <w:t xml:space="preserve">محمّد وآله أجمعین، وأولیائک، وخصّ محمّد، وآله بأتمّ ذلک، ولا حول ولا قوّة إلاّ بالله العلی العظیم.</w:t>
      </w:r>
    </w:p>
    <w:p>
      <w:pPr>
        <w:pStyle w:val="BookText"/>
      </w:pPr>
      <w:r>
        <w:rPr>
          <w:rFonts w:ascii="IRNazanin" w:hAnsi="IRNazanin" w:eastAsia="IRNazanin" w:cs="IRNazanin"/>
          <w:lang w:bidi="fa-IR"/>
          <w:color w:val="111111"/>
          <w:sz w:val="28"/>
          <w:szCs w:val="28"/>
          <w:rtl/>
        </w:rPr>
        <w:t xml:space="preserve">بسم الله، وبالله اُو من</w:t>
      </w:r>
      <w:r>
        <w:rPr>
          <w:rStyle w:val="FootnoteReference"/>
        </w:rPr>
        <w:footnoteReference w:id="955"/>
      </w:r>
      <w:r>
        <w:rPr>
          <w:rFonts w:ascii="IRNazanin" w:hAnsi="IRNazanin" w:eastAsia="IRNazanin" w:cs="IRNazanin"/>
          <w:lang w:bidi="fa-IR"/>
          <w:color w:val="111111"/>
          <w:sz w:val="28"/>
          <w:szCs w:val="28"/>
          <w:rtl/>
        </w:rPr>
        <w:t xml:space="preserve">، وبالله أعوذ، وبالله أعتصم، وبالله أستجیر، وبعزّة الله ومنعة </w:t>
      </w:r>
      <w:r>
        <w:rPr>
          <w:rStyle w:val="FootnoteReference"/>
        </w:rPr>
        <w:footnoteReference w:id="956"/>
      </w:r>
      <w:r>
        <w:rPr>
          <w:rFonts w:ascii="IRNazanin" w:hAnsi="IRNazanin" w:eastAsia="IRNazanin" w:cs="IRNazanin"/>
          <w:lang w:bidi="fa-IR"/>
          <w:color w:val="111111"/>
          <w:sz w:val="28"/>
          <w:szCs w:val="28"/>
          <w:rtl/>
        </w:rPr>
        <w:t xml:space="preserve">الله أمتنع من شیاطین الإنس والجنّ، ورجلهم وخیلهم، ورکضهم</w:t>
      </w:r>
    </w:p>
    <w:p>
      <w:pPr>
        <w:pStyle w:val="BookText"/>
      </w:pPr>
      <w:r>
        <w:rPr>
          <w:rFonts w:ascii="IRNazanin" w:hAnsi="IRNazanin" w:eastAsia="IRNazanin" w:cs="IRNazanin"/>
          <w:lang w:bidi="fa-IR"/>
          <w:color w:val="111111"/>
          <w:sz w:val="28"/>
          <w:szCs w:val="28"/>
          <w:rtl/>
        </w:rPr>
        <w:t xml:space="preserve">وعطفهم ورجعنهم وکیدهم وشرّهم وشرّ ما یأتون به تحت اللّیل وتحت النهار، من البعد والقرب؛</w:t>
      </w:r>
    </w:p>
    <w:p>
      <w:pPr>
        <w:pStyle w:val="BookText"/>
      </w:pPr>
      <w:r>
        <w:rPr>
          <w:rFonts w:ascii="IRNazanin" w:hAnsi="IRNazanin" w:eastAsia="IRNazanin" w:cs="IRNazanin"/>
          <w:lang w:bidi="fa-IR"/>
          <w:color w:val="111111"/>
          <w:sz w:val="28"/>
          <w:szCs w:val="28"/>
          <w:rtl/>
        </w:rPr>
        <w:t xml:space="preserve">ومن شرّ الغائب والحاضر، والشاهد والزائر، أحیاءً وأمواتاً، أعمی وبصیراً؛</w:t>
      </w:r>
    </w:p>
    <w:p>
      <w:pPr>
        <w:pStyle w:val="BookText"/>
      </w:pPr>
      <w:r>
        <w:rPr>
          <w:rFonts w:ascii="IRNazanin" w:hAnsi="IRNazanin" w:eastAsia="IRNazanin" w:cs="IRNazanin"/>
          <w:lang w:bidi="fa-IR"/>
          <w:color w:val="111111"/>
          <w:sz w:val="28"/>
          <w:szCs w:val="28"/>
          <w:rtl/>
        </w:rPr>
        <w:t xml:space="preserve">ومن شرّ العامّة والخاصّة، ومن نفسی ووسوستها، ومن شرّ الدناهش</w:t>
      </w:r>
      <w:r>
        <w:rPr>
          <w:rStyle w:val="FootnoteReference"/>
        </w:rPr>
        <w:footnoteReference w:id="957"/>
      </w:r>
      <w:r>
        <w:rPr>
          <w:rFonts w:ascii="Amiri" w:hAnsi="Amiri" w:eastAsia="Amiri" w:cs="Amiri"/>
          <w:lang w:bidi="ar-SA"/>
          <w:color w:val="111111"/>
          <w:sz w:val="28"/>
          <w:szCs w:val="28"/>
          <w:rtl/>
        </w:rPr>
        <w:t xml:space="preserve">والحسّ</w:t>
      </w:r>
      <w:r>
        <w:rPr>
          <w:rStyle w:val="FootnoteReference"/>
        </w:rPr>
        <w:footnoteReference w:id="958"/>
      </w:r>
      <w:r>
        <w:rPr>
          <w:rFonts w:ascii="IRNazanin" w:hAnsi="IRNazanin" w:eastAsia="IRNazanin" w:cs="IRNazanin"/>
          <w:lang w:bidi="fa-IR"/>
          <w:color w:val="111111"/>
          <w:sz w:val="28"/>
          <w:szCs w:val="28"/>
          <w:rtl/>
        </w:rPr>
        <w:t xml:space="preserve">واللمس [واللبس] ومن عین الجنّ والإنس، وبالإسم الّذی اهتزّ به عرش بلقیس .</w:t>
      </w:r>
    </w:p>
    <w:p>
      <w:pPr>
        <w:pStyle w:val="BookText"/>
      </w:pPr>
      <w:r>
        <w:rPr>
          <w:rFonts w:ascii="IRNazanin" w:hAnsi="IRNazanin" w:eastAsia="IRNazanin" w:cs="IRNazanin"/>
          <w:lang w:bidi="fa-IR"/>
          <w:color w:val="111111"/>
          <w:sz w:val="28"/>
          <w:szCs w:val="28"/>
          <w:rtl/>
        </w:rPr>
        <w:t xml:space="preserve">واُعیذ دینی ونفسی وجمیع ما تحوطه عنایتی من شرّ کلّ صورة أو خیال، أو بیاض أو سواد أو تمثال</w:t>
      </w:r>
      <w:r>
        <w:rPr>
          <w:rStyle w:val="FootnoteReference"/>
        </w:rPr>
        <w:footnoteReference w:id="959"/>
      </w:r>
      <w:r>
        <w:rPr>
          <w:rFonts w:ascii="IRNazanin" w:hAnsi="IRNazanin" w:eastAsia="IRNazanin" w:cs="IRNazanin"/>
          <w:lang w:bidi="fa-IR"/>
          <w:color w:val="111111"/>
          <w:sz w:val="28"/>
          <w:szCs w:val="28"/>
          <w:rtl/>
        </w:rPr>
        <w:t xml:space="preserve">أو معاهد أو غیر معاهد، ممّن یسکن</w:t>
      </w:r>
      <w:r>
        <w:rPr>
          <w:rStyle w:val="FootnoteReference"/>
        </w:rPr>
        <w:footnoteReference w:id="960"/>
      </w:r>
      <w:r>
        <w:rPr>
          <w:rFonts w:ascii="IRNazanin" w:hAnsi="IRNazanin" w:eastAsia="IRNazanin" w:cs="IRNazanin"/>
          <w:lang w:bidi="fa-IR"/>
          <w:color w:val="111111"/>
          <w:sz w:val="28"/>
          <w:szCs w:val="28"/>
          <w:rtl/>
        </w:rPr>
        <w:t xml:space="preserve">الهواء والسحاب ، والظلمات والنور، والظلّ والحرور</w:t>
      </w:r>
      <w:r>
        <w:rPr>
          <w:rStyle w:val="FootnoteReference"/>
        </w:rPr>
        <w:footnoteReference w:id="961"/>
      </w:r>
      <w:r>
        <w:rPr>
          <w:rFonts w:ascii="IRNazanin" w:hAnsi="IRNazanin" w:eastAsia="IRNazanin" w:cs="IRNazanin"/>
          <w:lang w:bidi="fa-IR"/>
          <w:color w:val="111111"/>
          <w:sz w:val="28"/>
          <w:szCs w:val="28"/>
          <w:rtl/>
        </w:rPr>
        <w:t xml:space="preserve">، والبرّ والبحور، والسّهل والوعور، والخراب والعمران، والآکام والآجام والغیاض</w:t>
      </w:r>
      <w:r>
        <w:rPr>
          <w:rStyle w:val="FootnoteReference"/>
        </w:rPr>
        <w:footnoteReference w:id="962"/>
      </w:r>
      <w:r>
        <w:rPr>
          <w:rFonts w:ascii="IRNazanin" w:hAnsi="IRNazanin" w:eastAsia="IRNazanin" w:cs="IRNazanin"/>
          <w:lang w:bidi="fa-IR"/>
          <w:color w:val="111111"/>
          <w:sz w:val="28"/>
          <w:szCs w:val="28"/>
          <w:rtl/>
        </w:rPr>
        <w:t xml:space="preserve">، والکنائس والنواویس</w:t>
      </w:r>
      <w:r>
        <w:rPr>
          <w:rStyle w:val="FootnoteReference"/>
        </w:rPr>
        <w:footnoteReference w:id="963"/>
      </w:r>
      <w:r>
        <w:rPr>
          <w:rFonts w:ascii="IRNazanin" w:hAnsi="IRNazanin" w:eastAsia="IRNazanin" w:cs="IRNazanin"/>
          <w:lang w:bidi="fa-IR"/>
          <w:color w:val="111111"/>
          <w:sz w:val="28"/>
          <w:szCs w:val="28"/>
          <w:rtl/>
        </w:rPr>
        <w:t xml:space="preserve">، والفلوات والجبّانات</w:t>
      </w:r>
      <w:r>
        <w:rPr>
          <w:rStyle w:val="FootnoteReference"/>
        </w:rPr>
        <w:footnoteReference w:id="964"/>
      </w:r>
      <w:r>
        <w:rPr>
          <w:rFonts w:ascii="IRNazanin" w:hAnsi="IRNazanin" w:eastAsia="IRNazanin" w:cs="IRNazanin"/>
          <w:lang w:bidi="fa-IR"/>
          <w:color w:val="111111"/>
          <w:sz w:val="28"/>
          <w:szCs w:val="28"/>
          <w:rtl/>
        </w:rPr>
        <w:t xml:space="preserve">، من الصادرین والواردین، ممّن یبدو باللیل، وینشر</w:t>
      </w:r>
      <w:r>
        <w:rPr>
          <w:rStyle w:val="FootnoteReference"/>
        </w:rPr>
        <w:footnoteReference w:id="965"/>
      </w:r>
      <w:r>
        <w:rPr>
          <w:rFonts w:ascii="IRNazanin" w:hAnsi="IRNazanin" w:eastAsia="IRNazanin" w:cs="IRNazanin"/>
          <w:lang w:bidi="fa-IR"/>
          <w:color w:val="111111"/>
          <w:sz w:val="28"/>
          <w:szCs w:val="28"/>
          <w:rtl/>
        </w:rPr>
        <w:t xml:space="preserve">بالنهار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وبالعشیّ والإبکار، والغدوّ والآصال، والمربین والأسامرة</w:t>
      </w:r>
      <w:r>
        <w:rPr>
          <w:rStyle w:val="FootnoteReference"/>
        </w:rPr>
        <w:footnoteReference w:id="966"/>
      </w:r>
      <w:r>
        <w:rPr>
          <w:rFonts w:ascii="Amiri" w:hAnsi="Amiri" w:eastAsia="Amiri" w:cs="Amiri"/>
          <w:lang w:bidi="ar-SA"/>
          <w:color w:val="111111"/>
          <w:sz w:val="28"/>
          <w:szCs w:val="28"/>
          <w:rtl/>
        </w:rPr>
        <w:t xml:space="preserve">والأفاتنة</w:t>
      </w:r>
      <w:r>
        <w:rPr>
          <w:rStyle w:val="FootnoteReference"/>
        </w:rPr>
        <w:footnoteReference w:id="967"/>
      </w:r>
      <w:r>
        <w:rPr>
          <w:rFonts w:ascii="Amiri" w:hAnsi="Amiri" w:eastAsia="Amiri" w:cs="Amiri"/>
          <w:lang w:bidi="ar-SA"/>
          <w:color w:val="111111"/>
          <w:sz w:val="28"/>
          <w:szCs w:val="28"/>
          <w:rtl/>
        </w:rPr>
        <w:t xml:space="preserve">والفراعنة والأبالسة، ومن جنودهم وأزواجهم وعشائرهم وقبائلهم، ومن همزهم ولمزهم</w:t>
      </w:r>
    </w:p>
    <w:p>
      <w:pPr>
        <w:pStyle w:val="BookText"/>
      </w:pPr>
      <w:r>
        <w:rPr>
          <w:rFonts w:ascii="IRNazanin" w:hAnsi="IRNazanin" w:eastAsia="IRNazanin" w:cs="IRNazanin"/>
          <w:lang w:bidi="fa-IR"/>
          <w:color w:val="111111"/>
          <w:sz w:val="28"/>
          <w:szCs w:val="28"/>
          <w:rtl/>
        </w:rPr>
        <w:t xml:space="preserve">ونفثهم ووقاعهم وأخذهم وسحرهم وضربهم وعینهم</w:t>
      </w:r>
      <w:r>
        <w:rPr>
          <w:rStyle w:val="FootnoteReference"/>
        </w:rPr>
        <w:footnoteReference w:id="968"/>
      </w:r>
      <w:r>
        <w:rPr>
          <w:rFonts w:ascii="IRNazanin" w:hAnsi="IRNazanin" w:eastAsia="IRNazanin" w:cs="IRNazanin"/>
          <w:lang w:bidi="fa-IR"/>
          <w:color w:val="111111"/>
          <w:sz w:val="28"/>
          <w:szCs w:val="28"/>
          <w:rtl/>
        </w:rPr>
        <w:t xml:space="preserve">ولمحهم واحتیالهم وأخلانهم</w:t>
      </w:r>
      <w:r>
        <w:rPr>
          <w:rStyle w:val="FootnoteReference"/>
        </w:rPr>
        <w:footnoteReference w:id="969"/>
      </w:r>
    </w:p>
    <w:p>
      <w:pPr>
        <w:pStyle w:val="BookText"/>
      </w:pPr>
      <w:r>
        <w:rPr>
          <w:rFonts w:ascii="Amiri" w:hAnsi="Amiri" w:eastAsia="Amiri" w:cs="Amiri"/>
          <w:lang w:bidi="ar-SA"/>
          <w:color w:val="111111"/>
          <w:sz w:val="28"/>
          <w:szCs w:val="28"/>
          <w:rtl/>
        </w:rPr>
        <w:t xml:space="preserve">ومن شرّ کلّ ذی شرّ، من السحرة والغیلان، واُمّ الصبیان </w:t>
      </w:r>
      <w:r>
        <w:rPr>
          <w:rStyle w:val="FootnoteReference"/>
        </w:rPr>
        <w:footnoteReference w:id="970"/>
      </w:r>
      <w:r>
        <w:rPr>
          <w:rFonts w:ascii="IRNazanin" w:hAnsi="IRNazanin" w:eastAsia="IRNazanin" w:cs="IRNazanin"/>
          <w:lang w:bidi="fa-IR"/>
          <w:color w:val="111111"/>
          <w:sz w:val="28"/>
          <w:szCs w:val="28"/>
          <w:rtl/>
        </w:rPr>
        <w:t xml:space="preserve">وما وردوا؛</w:t>
      </w:r>
    </w:p>
    <w:p>
      <w:pPr>
        <w:pStyle w:val="BookText"/>
      </w:pPr>
      <w:r>
        <w:rPr>
          <w:rFonts w:ascii="IRNazanin" w:hAnsi="IRNazanin" w:eastAsia="IRNazanin" w:cs="IRNazanin"/>
          <w:lang w:bidi="fa-IR"/>
          <w:color w:val="111111"/>
          <w:sz w:val="28"/>
          <w:szCs w:val="28"/>
          <w:rtl/>
        </w:rPr>
        <w:t xml:space="preserve">ومن شرّ کلّ ذی شرّ، داخل وخارج، وعارض ومعترض</w:t>
      </w:r>
      <w:r>
        <w:rPr>
          <w:rStyle w:val="FootnoteReference"/>
        </w:rPr>
        <w:footnoteReference w:id="971"/>
      </w:r>
      <w:r>
        <w:rPr>
          <w:rFonts w:ascii="IRNazanin" w:hAnsi="IRNazanin" w:eastAsia="IRNazanin" w:cs="IRNazanin"/>
          <w:lang w:bidi="fa-IR"/>
          <w:color w:val="111111"/>
          <w:sz w:val="28"/>
          <w:szCs w:val="28"/>
          <w:rtl/>
        </w:rPr>
        <w:t xml:space="preserve">، وساکن ومتحرّک ، و ضربان عرق وصُداع وشقیقة، واُمّ ملدم</w:t>
      </w:r>
      <w:r>
        <w:rPr>
          <w:rStyle w:val="FootnoteReference"/>
        </w:rPr>
        <w:footnoteReference w:id="972"/>
      </w:r>
      <w:r>
        <w:rPr>
          <w:rFonts w:ascii="IRNazanin" w:hAnsi="IRNazanin" w:eastAsia="IRNazanin" w:cs="IRNazanin"/>
          <w:lang w:bidi="fa-IR"/>
          <w:color w:val="111111"/>
          <w:sz w:val="28"/>
          <w:szCs w:val="28"/>
          <w:rtl/>
        </w:rPr>
        <w:t xml:space="preserve">، والحمّی والمثلّثة والربع، والغبّ والنافضة والصالبة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وحمّی نافض: أی حمّی الرعدة . وحمّی صالب: شدیدة الحرارة معها رعدة.</w:t>
      </w:r>
    </w:p>
    <w:p>
      <w:pPr>
        <w:pStyle w:val="BookText"/>
      </w:pPr>
      <w:r>
        <w:rPr>
          <w:rFonts w:ascii="Amiri" w:hAnsi="Amiri" w:eastAsia="Amiri" w:cs="Amiri"/>
          <w:lang w:bidi="ar-SA"/>
          <w:color w:val="111111"/>
          <w:sz w:val="28"/>
          <w:szCs w:val="28"/>
          <w:rtl/>
        </w:rPr>
        <w:t xml:space="preserve">والداخلة والخارجة؛</w:t>
      </w:r>
    </w:p>
    <w:p>
      <w:pPr>
        <w:pStyle w:val="BookText"/>
      </w:pPr>
      <w:r>
        <w:rPr>
          <w:rFonts w:ascii="Amiri" w:hAnsi="Amiri" w:eastAsia="Amiri" w:cs="Amiri"/>
          <w:lang w:bidi="ar-SA"/>
          <w:color w:val="111111"/>
          <w:sz w:val="28"/>
          <w:szCs w:val="28"/>
          <w:rtl/>
        </w:rPr>
        <w:t xml:space="preserve">ومن شرّ کلّ دابّة أنت آخذ بناصیتها، إنّک علی صراط مستقیم، وصلّی الله علی محمّد وآله وسلّم تسلیماً کثیراً.</w:t>
      </w:r>
    </w:p>
    <w:p>
      <w:pPr>
        <w:pStyle w:val="BookText"/>
      </w:pPr>
      <w:r>
        <w:rPr>
          <w:rFonts w:ascii="IRNazanin" w:hAnsi="IRNazanin" w:eastAsia="IRNazanin" w:cs="IRNazanin"/>
          <w:lang w:bidi="fa-IR"/>
          <w:color w:val="111111"/>
          <w:sz w:val="28"/>
          <w:szCs w:val="28"/>
          <w:rtl/>
        </w:rPr>
        <w:t xml:space="preserve">منهج الدعوات : علیّ بن عبدالصمد، عن عدّة من أصحابه منهم جدّه، عن أبیه أبی الحسن، عن شیخ الطائفة.</w:t>
      </w:r>
    </w:p>
    <w:p>
      <w:pPr>
        <w:pStyle w:val="BookText"/>
      </w:pPr>
      <w:r>
        <w:rPr>
          <w:rFonts w:ascii="IRNazanin" w:hAnsi="IRNazanin" w:eastAsia="IRNazanin" w:cs="IRNazanin"/>
          <w:lang w:bidi="fa-IR"/>
          <w:color w:val="111111"/>
          <w:sz w:val="28"/>
          <w:szCs w:val="28"/>
          <w:rtl/>
        </w:rPr>
        <w:t xml:space="preserve">قال : وأخبرنی الحسین بن أحمد بن طحّال المقدادیّ، عن الحسین بن الحسن ابن بابویه، عن شیخ الطائفة، عن جماعة من أصحابه (مثله).</w:t>
      </w:r>
    </w:p>
    <w:p>
      <w:pPr>
        <w:pStyle w:val="BookText"/>
      </w:pPr>
      <w:r>
        <w:rPr>
          <w:rFonts w:ascii="IRNazanin" w:hAnsi="IRNazanin" w:eastAsia="IRNazanin" w:cs="IRNazanin"/>
          <w:lang w:bidi="fa-IR"/>
          <w:color w:val="111111"/>
          <w:sz w:val="28"/>
          <w:szCs w:val="28"/>
          <w:rtl/>
        </w:rPr>
        <w:t xml:space="preserve">البلد، المصباح للکفعمی: مرسلاً (مثله).</w:t>
      </w:r>
      <w:r>
        <w:rPr>
          <w:rStyle w:val="FootnoteReference"/>
        </w:rPr>
        <w:footnoteReference w:id="974"/>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2" w:name="pg19425_207531"/>
    <w:bookmarkEnd w:id="132"/>
    <w:p>
      <w:pPr>
        <w:pStyle w:val="Heading4"/>
      </w:pPr>
      <w:bookmarkStart w:id="698" w:name="_Toc275"/>
      <w:r>
        <w:t>5- باب حجابه علیه السلام</w:t>
      </w:r>
      <w:bookmarkEnd w:id="698"/>
    </w:p>
    <w:p>
      <w:pPr>
        <w:pStyle w:val="Heading5"/>
      </w:pPr>
      <w:bookmarkStart w:id="699" w:name="_Toc276"/>
      <w:r>
        <w:t>الکتب:</w:t>
      </w:r>
      <w:bookmarkEnd w:id="699"/>
    </w:p>
    <w:p>
      <w:pPr>
        <w:pStyle w:val="BookText"/>
      </w:pPr>
      <w:r>
        <w:rPr>
          <w:rFonts w:ascii="IRNazanin" w:hAnsi="IRNazanin" w:eastAsia="IRNazanin" w:cs="IRNazanin"/>
          <w:lang w:bidi="fa-IR"/>
          <w:color w:val="111111"/>
          <w:sz w:val="28"/>
          <w:szCs w:val="28"/>
          <w:rtl/>
        </w:rPr>
        <w:t xml:space="preserve">1- مهج الدعوات، المصباح للکفعمی:</w:t>
      </w:r>
    </w:p>
    <w:p>
      <w:pPr>
        <w:pStyle w:val="BookText"/>
      </w:pPr>
      <w:r>
        <w:rPr>
          <w:rFonts w:ascii="IRNazanin" w:hAnsi="IRNazanin" w:eastAsia="IRNazanin" w:cs="IRNazanin"/>
          <w:lang w:bidi="fa-IR"/>
          <w:color w:val="111111"/>
          <w:sz w:val="28"/>
          <w:szCs w:val="28"/>
          <w:rtl/>
        </w:rPr>
        <w:t xml:space="preserve">الخالق أعظم وأکبر من المخلوقین، والرازق أبسط یداً من المرزوقین، ونار الله المؤصدة فی عمد ممدّدة تکید أفئدة المردة، وتردّ کید الحسدة بالأقسام بالأحکام، باللّوح المحفوظ، والحجاب المضروب، بعرش ربّنا العظیم</w:t>
      </w:r>
      <w:r>
        <w:rPr>
          <w:rStyle w:val="FootnoteReference"/>
        </w:rPr>
        <w:footnoteReference w:id="9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احتجبت واستترت واستجرت واعتصمت وتحصّنت، ب «الم»، وب (کهیعص) وب «طه»، وب «طسم»</w:t>
      </w:r>
      <w:r>
        <w:rPr>
          <w:rStyle w:val="FootnoteReference"/>
        </w:rPr>
        <w:footnoteReference w:id="976"/>
      </w:r>
      <w:r>
        <w:rPr>
          <w:rFonts w:ascii="IRNazanin" w:hAnsi="IRNazanin" w:eastAsia="IRNazanin" w:cs="IRNazanin"/>
          <w:lang w:bidi="fa-IR"/>
          <w:color w:val="111111"/>
          <w:sz w:val="28"/>
          <w:szCs w:val="28"/>
          <w:rtl/>
        </w:rPr>
        <w:t xml:space="preserve">وب «حم»، وب «حم عسق»، وب «ن»، وب «طس»، وب«ق والقرآن المجید»، وإنّه لقسم لو تعلمون عظیم، والله ولیّی ونعم الوکیل .</w:t>
      </w:r>
      <w:r>
        <w:rPr>
          <w:rStyle w:val="FootnoteReference"/>
        </w:rPr>
        <w:footnoteReference w:id="977"/>
      </w:r>
    </w:p>
    <w:p>
      <w:pPr>
        <w:pStyle w:val="Heading4"/>
      </w:pPr>
      <w:bookmarkStart w:id="700" w:name="_Toc277"/>
      <w:r>
        <w:t>6- باب عوذته علیه السلام یوم الأحد</w:t>
      </w:r>
      <w:bookmarkEnd w:id="700"/>
    </w:p>
    <w:p>
      <w:pPr>
        <w:pStyle w:val="Heading5"/>
      </w:pPr>
      <w:bookmarkStart w:id="701" w:name="_Toc278"/>
      <w:r>
        <w:t>الکتب:</w:t>
      </w:r>
      <w:bookmarkEnd w:id="701"/>
    </w:p>
    <w:p>
      <w:pPr>
        <w:pStyle w:val="BookText"/>
      </w:pPr>
      <w:r>
        <w:rPr>
          <w:rFonts w:ascii="IRNazanin" w:hAnsi="IRNazanin" w:eastAsia="IRNazanin" w:cs="IRNazanin"/>
          <w:lang w:bidi="fa-IR"/>
          <w:color w:val="111111"/>
          <w:sz w:val="28"/>
          <w:szCs w:val="28"/>
          <w:rtl/>
        </w:rPr>
        <w:t xml:space="preserve">1- مصباح المتهجّد: عوذة یوم الأحد من عوذ أبی جعفر الثانی علیه السلام :</w:t>
      </w:r>
    </w:p>
    <w:p>
      <w:pPr>
        <w:pStyle w:val="BookText"/>
      </w:pPr>
      <w:r>
        <w:rPr>
          <w:rFonts w:ascii="IRNazanin" w:hAnsi="IRNazanin" w:eastAsia="IRNazanin" w:cs="IRNazanin"/>
          <w:lang w:bidi="fa-IR"/>
          <w:color w:val="111111"/>
          <w:sz w:val="28"/>
          <w:szCs w:val="28"/>
          <w:rtl/>
        </w:rPr>
        <w:t xml:space="preserve">بسم الله الرحمن الرحیم ، الله أکبر، الله أکبر، استوی الربّ علی العرش، وقامت السماوات والأرض بحکمته، وزهرت النجوم بامره، ورست الجبال بإذنه ، لا یجاوز اسمه من فی السماوات والأرض، الّذی دانت له الجبال وهی طائعة، وانبعثت</w:t>
      </w:r>
      <w:r>
        <w:rPr>
          <w:rStyle w:val="FootnoteReference"/>
        </w:rPr>
        <w:footnoteReference w:id="978"/>
      </w:r>
      <w:r>
        <w:rPr>
          <w:rFonts w:ascii="Amiri" w:hAnsi="Amiri" w:eastAsia="Amiri" w:cs="Amiri"/>
          <w:lang w:bidi="ar-SA"/>
          <w:color w:val="111111"/>
          <w:sz w:val="28"/>
          <w:szCs w:val="28"/>
          <w:rtl/>
        </w:rPr>
        <w:t xml:space="preserve">له الأجساد وهی بالیة، وبه أحتجب عن کلّ غاوٍ وباغٍ وطاغٍ وجبّارٍ وحاسدٍ .</w:t>
      </w:r>
    </w:p>
    <w:p>
      <w:pPr>
        <w:pStyle w:val="BookText"/>
      </w:pPr>
      <w:r>
        <w:rPr>
          <w:rFonts w:ascii="IRNazanin" w:hAnsi="IRNazanin" w:eastAsia="IRNazanin" w:cs="IRNazanin"/>
          <w:lang w:bidi="fa-IR"/>
          <w:color w:val="111111"/>
          <w:sz w:val="28"/>
          <w:szCs w:val="28"/>
          <w:rtl/>
        </w:rPr>
        <w:t xml:space="preserve">و بسم الله الّذی جعل به بین البحرین حاجزاً، وأحتجب بالله الّذی جعل فی السماء بروجاً، وجعل فیها سراجاً وقمراً منیراً، وزیّنها للناظرین، وحفظها من کلّ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شیطان رجیم، وجعل فی الأرض رواسی وجبالاً اوتاداً أن یوصل إلیّ سوء أو فاحشة أو بلیّة حم حم «حم» «تَنْزِیلٌ مِنَ الرَّحْمَنِ الرَّحِیمِ »</w:t>
      </w:r>
      <w:r>
        <w:rPr>
          <w:rStyle w:val="FootnoteReference"/>
        </w:rPr>
        <w:footnoteReference w:id="979"/>
      </w:r>
    </w:p>
    <w:p>
      <w:pPr>
        <w:pStyle w:val="BookText"/>
      </w:pPr>
      <w:r>
        <w:rPr>
          <w:rFonts w:ascii="Amiri" w:hAnsi="Amiri" w:eastAsia="Amiri" w:cs="Amiri"/>
          <w:lang w:bidi="ar-SA"/>
          <w:color w:val="111111"/>
          <w:sz w:val="28"/>
          <w:szCs w:val="28"/>
          <w:rtl/>
        </w:rPr>
        <w:t xml:space="preserve">حم حم «حم* عسق *کَذَلِکَ یُوحِی إِلَیْکَ وَإِلَی الَّذِینَ مِنْ قَبْلِکَ اللَّهُ الْعَزِیزُ الْحَکِیمُ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البلد الأمین، المصباح للکفعمی: (مثله) وزاد فی آخره ما لفظه:</w:t>
      </w:r>
    </w:p>
    <w:p>
      <w:pPr>
        <w:pStyle w:val="BookText"/>
      </w:pPr>
      <w:r>
        <w:rPr>
          <w:rFonts w:ascii="IRNazanin" w:hAnsi="IRNazanin" w:eastAsia="IRNazanin" w:cs="IRNazanin"/>
          <w:lang w:bidi="fa-IR"/>
          <w:color w:val="111111"/>
          <w:sz w:val="28"/>
          <w:szCs w:val="28"/>
          <w:rtl/>
        </w:rPr>
        <w:t xml:space="preserve">«ثمّ تتعوّذ بعوذة یوم السبت الطویلة - ذکرها فی المصباح : 103 -»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أقول: تجدر الإشارة إلی أنّ الشیخ الطوسی (رض) قد أورد عوذتین لیوم السبت ولم ینسبها لإمام معصوم ، ونسب هذه العودة للجواد علیه السلام کما تقدّم .</w:t>
      </w:r>
    </w:p>
    <w:p>
      <w:pPr>
        <w:pStyle w:val="BookText"/>
      </w:pPr>
      <w:r>
        <w:rPr>
          <w:rFonts w:ascii="IRNazanin" w:hAnsi="IRNazanin" w:eastAsia="IRNazanin" w:cs="IRNazanin"/>
          <w:lang w:bidi="fa-IR"/>
          <w:color w:val="111111"/>
          <w:sz w:val="28"/>
          <w:szCs w:val="28"/>
          <w:rtl/>
        </w:rPr>
        <w:t xml:space="preserve">ثمّ ذکر العوذات الخاصّة لبقیّة الأیّام (الإثنین والثلاثاء والأربعاء والخمیس) مکتفیاً بقوله «من عوذ أبی جعفر علیه السلام، دون وصفه بالثانی ، ولعلّه اکتفی بالوصف المتقدّم.</w:t>
      </w:r>
    </w:p>
    <w:p>
      <w:pPr>
        <w:pStyle w:val="BookText"/>
      </w:pPr>
      <w:r>
        <w:rPr>
          <w:rFonts w:ascii="IRNazanin" w:hAnsi="IRNazanin" w:eastAsia="IRNazanin" w:cs="IRNazanin"/>
          <w:lang w:bidi="fa-IR"/>
          <w:color w:val="111111"/>
          <w:sz w:val="28"/>
          <w:szCs w:val="28"/>
          <w:rtl/>
        </w:rPr>
        <w:t xml:space="preserve">وکُتب فی حاشیة نسخة المصباح - الّتی اعتمدنا علیها . أمام عبارة الشیخ «من عوذ أبی جعفر علیه السلام» الإمام محمّد التقی علیه السلام؛ عدا یوم الإثنین حیث کتب أمامها الإمام محمّد الباقر علیه السلام. وتجدر الإشارة أیضاً إلی أنّ الشیخ البحرانی (رض) اورد جمیع هذه العوذات فی موسوعة عوالم العلوم المجلّد الخاص بالأدعیة والأحراز ونسبها إلی الإمام الجواد علیه السلام، ولهذا أعرضنا عن :</w:t>
      </w:r>
    </w:p>
    <w:p>
      <w:pPr>
        <w:pStyle w:val="BookText"/>
      </w:pPr>
      <w:r>
        <w:rPr>
          <w:rFonts w:ascii="IRNazanin" w:hAnsi="IRNazanin" w:eastAsia="IRNazanin" w:cs="IRNazanin"/>
          <w:lang w:bidi="fa-IR"/>
          <w:color w:val="111111"/>
          <w:sz w:val="28"/>
          <w:szCs w:val="28"/>
          <w:rtl/>
        </w:rPr>
        <w:t xml:space="preserve">إیرادها هنا مکتفین بذکر رقم صفحة المصباح والبحار لعوذة کلّ یوم:</w:t>
      </w:r>
    </w:p>
    <w:p>
      <w:pPr>
        <w:pStyle w:val="BookText"/>
      </w:pPr>
      <w:r>
        <w:rPr>
          <w:rFonts w:ascii="IRNazanin" w:hAnsi="IRNazanin" w:eastAsia="IRNazanin" w:cs="IRNazanin"/>
          <w:lang w:bidi="fa-IR"/>
          <w:color w:val="111111"/>
          <w:sz w:val="28"/>
          <w:szCs w:val="28"/>
          <w:rtl/>
        </w:rPr>
        <w:t xml:space="preserve">أ- عوذة یوم الإثنین، مصباح المتهجّد: 321، عنه البحار : 90/ 179.</w:t>
      </w:r>
    </w:p>
    <w:p>
      <w:pPr>
        <w:pStyle w:val="BookText"/>
      </w:pPr>
      <w:r>
        <w:rPr>
          <w:rFonts w:ascii="IRNazanin" w:hAnsi="IRNazanin" w:eastAsia="IRNazanin" w:cs="IRNazanin"/>
          <w:lang w:bidi="fa-IR"/>
          <w:color w:val="111111"/>
          <w:sz w:val="28"/>
          <w:szCs w:val="28"/>
          <w:rtl/>
        </w:rPr>
        <w:t xml:space="preserve">ب - عوذة یوم الثلاثاء، مصباح المتهجّد: 327، عنه البحار المذکور: ص 190.</w:t>
      </w:r>
    </w:p>
    <w:p>
      <w:pPr>
        <w:pStyle w:val="BookText"/>
      </w:pPr>
      <w:r>
        <w:rPr>
          <w:rFonts w:ascii="IRNazanin" w:hAnsi="IRNazanin" w:eastAsia="IRNazanin" w:cs="IRNazanin"/>
          <w:lang w:bidi="fa-IR"/>
          <w:color w:val="111111"/>
          <w:sz w:val="28"/>
          <w:szCs w:val="28"/>
          <w:rtl/>
        </w:rPr>
        <w:t xml:space="preserve">ج - عوذة یوم الأربعاء، مصباح المتهجّد: 335، عنه البحار المذکور: ص203.</w:t>
      </w:r>
    </w:p>
    <w:p>
      <w:pPr>
        <w:pStyle w:val="BookText"/>
      </w:pPr>
      <w:r>
        <w:rPr>
          <w:rFonts w:ascii="IRNazanin" w:hAnsi="IRNazanin" w:eastAsia="IRNazanin" w:cs="IRNazanin"/>
          <w:lang w:bidi="fa-IR"/>
          <w:color w:val="111111"/>
          <w:sz w:val="28"/>
          <w:szCs w:val="28"/>
          <w:rtl/>
        </w:rPr>
        <w:t xml:space="preserve">د. عوذة یوم الخمیس، مصباح المتهجّد: 341، عنه البحار المذکور : ص 214.</w:t>
      </w:r>
    </w:p>
    <w:p>
      <w:pPr>
        <w:pStyle w:val="BookText"/>
      </w:pPr>
      <w:r>
        <w:rPr>
          <w:rFonts w:ascii="IRNazanin" w:hAnsi="IRNazanin" w:eastAsia="IRNazanin" w:cs="IRNazanin"/>
          <w:lang w:bidi="fa-IR"/>
          <w:color w:val="111111"/>
          <w:sz w:val="28"/>
          <w:szCs w:val="28"/>
          <w:rtl/>
        </w:rPr>
        <w:t xml:space="preserve">وتقدّمت عوذة یوم الجمعة فی الباب السابق «باب حرزه علیه السلام لولده الهادی علیه السلام).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3" w:name="pg19425_207533"/>
    <w:bookmarkEnd w:id="133"/>
    <w:p>
      <w:pPr>
        <w:pStyle w:val="Heading3"/>
      </w:pPr>
      <w:bookmarkStart w:id="702" w:name="_Toc279"/>
      <w:r>
        <w:t>23- أبواب أدعیته مبه الدم فی اُمور شتّی</w:t>
      </w:r>
      <w:bookmarkEnd w:id="702"/>
    </w:p>
    <w:p>
      <w:pPr>
        <w:pStyle w:val="Heading4"/>
      </w:pPr>
      <w:bookmarkStart w:id="703" w:name="_Toc280"/>
      <w:r>
        <w:t>1- باب دعائه علیه السلام فی توحید الله عزّ وجلّ</w:t>
      </w:r>
      <w:bookmarkEnd w:id="703"/>
    </w:p>
    <w:p>
      <w:pPr>
        <w:pStyle w:val="BookText"/>
      </w:pPr>
      <w:r>
        <w:rPr>
          <w:rFonts w:ascii="IRNazanin" w:hAnsi="IRNazanin" w:eastAsia="IRNazanin" w:cs="IRNazanin"/>
          <w:lang w:bidi="fa-IR"/>
          <w:color w:val="111111"/>
          <w:sz w:val="28"/>
          <w:szCs w:val="28"/>
          <w:rtl/>
        </w:rPr>
        <w:t xml:space="preserve">1- التوحید: ابن المتوکّل، عن محمّد العطار، عن محمّد بن أحمد، عن عبدالله بن محمّد، عن علیّ بن مهزیار، قال:</w:t>
      </w:r>
    </w:p>
    <w:p>
      <w:pPr>
        <w:pStyle w:val="BookText"/>
      </w:pPr>
      <w:r>
        <w:rPr>
          <w:rFonts w:ascii="IRNazanin" w:hAnsi="IRNazanin" w:eastAsia="IRNazanin" w:cs="IRNazanin"/>
          <w:lang w:bidi="fa-IR"/>
          <w:color w:val="111111"/>
          <w:sz w:val="28"/>
          <w:szCs w:val="28"/>
          <w:rtl/>
        </w:rPr>
        <w:t xml:space="preserve">کتب أبو جعفر علیه السلام إلی رجل بخطّه، وقرأته فی دعاء کتب به أن یقول:</w:t>
      </w:r>
    </w:p>
    <w:p>
      <w:pPr>
        <w:pStyle w:val="BookText"/>
      </w:pPr>
      <w:r>
        <w:rPr>
          <w:rFonts w:ascii="Amiri" w:hAnsi="Amiri" w:eastAsia="Amiri" w:cs="Amiri"/>
          <w:lang w:bidi="ar-SA"/>
          <w:color w:val="111111"/>
          <w:sz w:val="28"/>
          <w:szCs w:val="28"/>
          <w:rtl/>
        </w:rPr>
        <w:t xml:space="preserve">«یاذا الّذی کان قبل کلّ شیء، ثمّ خلق کلّ شیء، ثمّ یبقی ویفنی کلّ شیء؛</w:t>
      </w:r>
    </w:p>
    <w:p>
      <w:pPr>
        <w:pStyle w:val="BookText"/>
      </w:pPr>
      <w:r>
        <w:rPr>
          <w:rFonts w:ascii="IRNazanin" w:hAnsi="IRNazanin" w:eastAsia="IRNazanin" w:cs="IRNazanin"/>
          <w:lang w:bidi="fa-IR"/>
          <w:color w:val="111111"/>
          <w:sz w:val="28"/>
          <w:szCs w:val="28"/>
          <w:rtl/>
        </w:rPr>
        <w:t xml:space="preserve">ویاذا الّذی لیس فی السماوات العلی، ولا فی الأرضین السفلی، ولا فوقهنّ، ولا بینهنّ، ولا تحتهنّ، إله یعبد غیره».</w:t>
      </w:r>
      <w:r>
        <w:rPr>
          <w:rStyle w:val="FootnoteReference"/>
        </w:rPr>
        <w:footnoteReference w:id="982"/>
      </w:r>
    </w:p>
    <w:p>
      <w:pPr>
        <w:pStyle w:val="Heading4"/>
      </w:pPr>
      <w:bookmarkStart w:id="704" w:name="_Toc281"/>
      <w:r>
        <w:t>2- باب دعابه علیه السلام بعد غسل یدیه من الغمر</w:t>
      </w:r>
      <w:bookmarkEnd w:id="704"/>
    </w:p>
    <w:p>
      <w:pPr>
        <w:pStyle w:val="BookText"/>
      </w:pPr>
      <w:r>
        <w:rPr>
          <w:rFonts w:ascii="IRNazanin" w:hAnsi="IRNazanin" w:eastAsia="IRNazanin" w:cs="IRNazanin"/>
          <w:lang w:bidi="fa-IR"/>
          <w:color w:val="111111"/>
          <w:sz w:val="28"/>
          <w:szCs w:val="28"/>
          <w:rtl/>
        </w:rPr>
        <w:t xml:space="preserve">1- المحاسن: یأتی فی ص494 ح 1، وص520 ح3 ... فلمّا غسل یدیه من الغمر مسح بهما رأسه ووجهه قبل أن یمسحهما بالمندیل، وقال :</w:t>
      </w:r>
    </w:p>
    <w:p>
      <w:pPr>
        <w:pStyle w:val="BookText"/>
      </w:pPr>
      <w:r>
        <w:rPr>
          <w:rFonts w:ascii="Amiri" w:hAnsi="Amiri" w:eastAsia="Amiri" w:cs="Amiri"/>
          <w:lang w:bidi="ar-SA"/>
          <w:color w:val="111111"/>
          <w:sz w:val="28"/>
          <w:szCs w:val="28"/>
          <w:rtl/>
        </w:rPr>
        <w:t xml:space="preserve">«اللّهمّ اجعلنی ممّن لا یرهق وجهه نثر ولا ذلّة».</w:t>
      </w:r>
      <w:r>
        <w:rPr>
          <w:rStyle w:val="FootnoteReference"/>
        </w:rPr>
        <w:footnoteReference w:id="983"/>
      </w:r>
    </w:p>
    <w:p>
      <w:pPr>
        <w:pStyle w:val="Heading4"/>
      </w:pPr>
      <w:bookmarkStart w:id="705" w:name="_Toc282"/>
      <w:r>
        <w:t>3- باب تعلیمه علیه السلام آداب الإستخارة وطریقتها</w:t>
      </w:r>
      <w:bookmarkEnd w:id="705"/>
    </w:p>
    <w:p>
      <w:pPr>
        <w:pStyle w:val="BookText"/>
      </w:pPr>
      <w:r>
        <w:rPr>
          <w:rFonts w:ascii="IRNazanin" w:hAnsi="IRNazanin" w:eastAsia="IRNazanin" w:cs="IRNazanin"/>
          <w:lang w:bidi="fa-IR"/>
          <w:color w:val="111111"/>
          <w:sz w:val="28"/>
          <w:szCs w:val="28"/>
          <w:rtl/>
        </w:rPr>
        <w:t xml:space="preserve">تقدّمت مناجاته علیه السلام للإستخارة ضمن مجموعة مناجاته العشرة المعروفة بالوسائل إلی المسائل ص228. وتأتی أحادیث تناسب هذا المقام فی باب کتبه علیه السلام ص313. وفی فقهه علیه السلام فی باب الاستخارة ص 408.</w:t>
      </w:r>
    </w:p>
    <w:p>
      <w:pPr>
        <w:pStyle w:val="BookText"/>
      </w:pPr>
      <w:r>
        <w:rPr>
          <w:rFonts w:ascii="IRNazanin" w:hAnsi="IRNazanin" w:eastAsia="IRNazanin" w:cs="IRNazanin"/>
          <w:lang w:bidi="fa-IR"/>
          <w:color w:val="111111"/>
          <w:sz w:val="28"/>
          <w:szCs w:val="28"/>
          <w:rtl/>
        </w:rPr>
        <w:t xml:space="preserve">1- فتح الأبواب : روی سعد بن عبدالله فی کتاب «الأدعیة»، عن علیّ بن مهزیار قال: کتب أبو جعفر الثانی علیه السلام إلی إبراهیم بن شیبة: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«فهمت ما استأمرت</w:t>
      </w:r>
      <w:r>
        <w:rPr>
          <w:rStyle w:val="FootnoteReference"/>
        </w:rPr>
        <w:footnoteReference w:id="984"/>
      </w:r>
      <w:r>
        <w:rPr>
          <w:rFonts w:ascii="IRNazanin" w:hAnsi="IRNazanin" w:eastAsia="IRNazanin" w:cs="IRNazanin"/>
          <w:lang w:bidi="fa-IR"/>
          <w:color w:val="111111"/>
          <w:sz w:val="28"/>
          <w:szCs w:val="28"/>
          <w:rtl/>
        </w:rPr>
        <w:t xml:space="preserve">فیه من أمر ضیعتک</w:t>
      </w:r>
      <w:r>
        <w:rPr>
          <w:rStyle w:val="FootnoteReference"/>
        </w:rPr>
        <w:footnoteReference w:id="985"/>
      </w:r>
      <w:r>
        <w:rPr>
          <w:rFonts w:ascii="IRNazanin" w:hAnsi="IRNazanin" w:eastAsia="IRNazanin" w:cs="IRNazanin"/>
          <w:lang w:bidi="fa-IR"/>
          <w:color w:val="111111"/>
          <w:sz w:val="28"/>
          <w:szCs w:val="28"/>
          <w:rtl/>
        </w:rPr>
        <w:t xml:space="preserve">الّتی تعرّض لک السلطان فیها فاستخر الله مائة مرّة، خیرة فی عانیة، فإن احلولی</w:t>
      </w:r>
      <w:r>
        <w:rPr>
          <w:rStyle w:val="FootnoteReference"/>
        </w:rPr>
        <w:footnoteReference w:id="986"/>
      </w:r>
      <w:r>
        <w:rPr>
          <w:rFonts w:ascii="IRNazanin" w:hAnsi="IRNazanin" w:eastAsia="IRNazanin" w:cs="IRNazanin"/>
          <w:lang w:bidi="fa-IR"/>
          <w:color w:val="111111"/>
          <w:sz w:val="28"/>
          <w:szCs w:val="28"/>
          <w:rtl/>
        </w:rPr>
        <w:t xml:space="preserve">بقلبک بعد الإستخارة بیعها فبعها، واستبدل غیرها إن شاء الله تعالی؛</w:t>
      </w:r>
    </w:p>
    <w:p>
      <w:pPr>
        <w:pStyle w:val="BookText"/>
      </w:pPr>
      <w:r>
        <w:rPr>
          <w:rFonts w:ascii="IRNazanin" w:hAnsi="IRNazanin" w:eastAsia="IRNazanin" w:cs="IRNazanin"/>
          <w:lang w:bidi="fa-IR"/>
          <w:color w:val="111111"/>
          <w:sz w:val="28"/>
          <w:szCs w:val="28"/>
          <w:rtl/>
        </w:rPr>
        <w:t xml:space="preserve">ولا تتکلّم بین أضعاف الإستخارة</w:t>
      </w:r>
      <w:r>
        <w:rPr>
          <w:rStyle w:val="FootnoteReference"/>
        </w:rPr>
        <w:footnoteReference w:id="987"/>
      </w:r>
      <w:r>
        <w:rPr>
          <w:rFonts w:ascii="IRNazanin" w:hAnsi="IRNazanin" w:eastAsia="IRNazanin" w:cs="IRNazanin"/>
          <w:lang w:bidi="fa-IR"/>
          <w:color w:val="111111"/>
          <w:sz w:val="28"/>
          <w:szCs w:val="28"/>
          <w:rtl/>
        </w:rPr>
        <w:t xml:space="preserve">حتّی تتمّ المائة، إن شاء الله»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2- ومنه : بالإسناد الآتی فی باب کتبه ص325 ح 1 .</w:t>
      </w:r>
    </w:p>
    <w:p>
      <w:pPr>
        <w:pStyle w:val="BookText"/>
      </w:pPr>
      <w:r>
        <w:rPr>
          <w:rFonts w:ascii="IRNazanin" w:hAnsi="IRNazanin" w:eastAsia="IRNazanin" w:cs="IRNazanin"/>
          <w:lang w:bidi="fa-IR"/>
          <w:color w:val="111111"/>
          <w:sz w:val="28"/>
          <w:szCs w:val="28"/>
          <w:rtl/>
        </w:rPr>
        <w:t xml:space="preserve">قال محمّد بن یعقوب الکلینی فیما صنّفه من کتاب «رسائل الأئمّة صلوات الله علیهم» فیما یختصّ بمولانا الجواد صلوات الله علیه ، فقال :</w:t>
      </w:r>
    </w:p>
    <w:p>
      <w:pPr>
        <w:pStyle w:val="BookText"/>
      </w:pPr>
      <w:r>
        <w:rPr>
          <w:rFonts w:ascii="IRNazanin" w:hAnsi="IRNazanin" w:eastAsia="IRNazanin" w:cs="IRNazanin"/>
          <w:lang w:bidi="fa-IR"/>
          <w:color w:val="111111"/>
          <w:sz w:val="28"/>
          <w:szCs w:val="28"/>
          <w:rtl/>
        </w:rPr>
        <w:t xml:space="preserve">ومن کتاب إلی علیّ بن أسباط</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«وفهمت ما استأمرت فیه من أمر ضیعتیک اللتین تعرّض لک السلطان فیهما ، فاستخر الله مائة مرّة، خیرةً فی عافیة، فإن احلولی فی قلبک بعد الإستخارة فبعهما، واستبدل غیرهما إن شاء الله.</w:t>
      </w:r>
    </w:p>
    <w:p>
      <w:pPr>
        <w:pStyle w:val="BookText"/>
      </w:pPr>
      <w:r>
        <w:rPr>
          <w:rFonts w:ascii="IRNazanin" w:hAnsi="IRNazanin" w:eastAsia="IRNazanin" w:cs="IRNazanin"/>
          <w:lang w:bidi="fa-IR"/>
          <w:color w:val="111111"/>
          <w:sz w:val="28"/>
          <w:szCs w:val="28"/>
          <w:rtl/>
        </w:rPr>
        <w:t xml:space="preserve">ولتکن الإستخارة بعد صلاتک رکعتین؛</w:t>
      </w:r>
    </w:p>
    <w:p>
      <w:pPr>
        <w:pStyle w:val="BookText"/>
      </w:pPr>
      <w:r>
        <w:rPr>
          <w:rFonts w:ascii="Amiri" w:hAnsi="Amiri" w:eastAsia="Amiri" w:cs="Amiri"/>
          <w:lang w:bidi="ar-SA"/>
          <w:color w:val="111111"/>
          <w:sz w:val="28"/>
          <w:szCs w:val="28"/>
          <w:rtl/>
        </w:rPr>
        <w:t xml:space="preserve">ولا تکلّم أحداً بین أضعاف الإستخارة حتّی تتمّ مائة مرّة».</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3- المحاسن : عن عدّة من أصحابنا عن علیّ بن أسباط، عمّن قال له أبو جعفر علیه السلام: إنّی إذا أردت الإستخارة فی الأمر العظیم استخرت الله فی مقعد مائة مرّة، وإن کان شراء</w:t>
      </w:r>
      <w:r>
        <w:rPr>
          <w:rStyle w:val="FootnoteReference"/>
        </w:rPr>
        <w:footnoteReference w:id="991"/>
      </w:r>
      <w:r>
        <w:rPr>
          <w:rFonts w:ascii="IRNazanin" w:hAnsi="IRNazanin" w:eastAsia="IRNazanin" w:cs="IRNazanin"/>
          <w:lang w:bidi="fa-IR"/>
          <w:color w:val="111111"/>
          <w:sz w:val="28"/>
          <w:szCs w:val="28"/>
          <w:rtl/>
        </w:rPr>
        <w:t xml:space="preserve">رأس أو شبهه استخرته ثلاث مرّات فی مقعد.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4" w:name="pg19425_207535"/>
    <w:bookmarkEnd w:id="134"/>
    <w:p>
      <w:pPr>
        <w:pStyle w:val="BookText"/>
      </w:pPr>
      <w:r>
        <w:rPr>
          <w:rFonts w:ascii="IRNazanin" w:hAnsi="IRNazanin" w:eastAsia="IRNazanin" w:cs="IRNazanin"/>
          <w:lang w:bidi="fa-IR"/>
          <w:color w:val="111111"/>
          <w:sz w:val="28"/>
          <w:szCs w:val="28"/>
          <w:rtl/>
        </w:rPr>
        <w:t xml:space="preserve">أقول: اللّهمّ إنّی أسألک بأنّک عالم الغیب والشهادة ، إن کنت تعلم أنّ کذا وکذا خیر لی فخره لی ویسّره، وإن کنت تعلم أنّه شرّ لی فی دینی ودنیای وآخرتی فاصرفه عنّی إلی ما هو خیر لی، ورضّنی فی ذلک بقضائک فإنّک تعلم ولا أعلم، وتقدر ولا</w:t>
      </w:r>
    </w:p>
    <w:p>
      <w:pPr>
        <w:pStyle w:val="BookText"/>
      </w:pPr>
      <w:r>
        <w:rPr>
          <w:rFonts w:ascii="IRNazanin" w:hAnsi="IRNazanin" w:eastAsia="IRNazanin" w:cs="IRNazanin"/>
          <w:lang w:bidi="fa-IR"/>
          <w:color w:val="111111"/>
          <w:sz w:val="28"/>
          <w:szCs w:val="28"/>
          <w:rtl/>
        </w:rPr>
        <w:t xml:space="preserve">أقدر، وتقضی ولا أقضی، إنّک علّام الغیوب .</w:t>
      </w:r>
      <w:r>
        <w:rPr>
          <w:rStyle w:val="FootnoteReference"/>
        </w:rPr>
        <w:footnoteReference w:id="992"/>
      </w:r>
    </w:p>
    <w:p>
      <w:pPr>
        <w:pStyle w:val="Heading4"/>
      </w:pPr>
      <w:bookmarkStart w:id="706" w:name="_Toc283"/>
      <w:r>
        <w:t>4- باب تعلیمه علیه السلام وقت الدعاء لجعل الجنین ذکراً سویّاً</w:t>
      </w:r>
      <w:bookmarkEnd w:id="706"/>
    </w:p>
    <w:p>
      <w:pPr>
        <w:pStyle w:val="BookText"/>
      </w:pPr>
      <w:r>
        <w:rPr>
          <w:rFonts w:ascii="IRNazanin" w:hAnsi="IRNazanin" w:eastAsia="IRNazanin" w:cs="IRNazanin"/>
          <w:lang w:bidi="fa-IR"/>
          <w:color w:val="111111"/>
          <w:sz w:val="28"/>
          <w:szCs w:val="28"/>
          <w:rtl/>
        </w:rPr>
        <w:t xml:space="preserve">1- الکافی : محمّد بن یحیی، عن أحمد بن محمّد، عن محمّد بن الحسین ، عن محمّد بن إسماعیل - أو غیره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قال : سألته (أبا الحسن الرضا علیه السلام) أن یدعو الله عزّ وجلّ لامرأة من أهلنا بها حمل، فقال : قال أبو جعفر علیه السلام: الدعاء مالم یمض أربعة أشهر، فقلت له : إنّما لها أقلّ من هذا، فدعا لها ثمّ قال : إنّ النطفة تکون فی الرحم ثلاثین یوماً، وتکون علقة ثلاثین یوماً، وتکون مضغة ثلاثین یوماً، وتکون مخلقةً وغیر مخلّفة ثلاثین یوماً، فإذا تمّت الأربعة أشهر بعث الله تعالی إلیها ملکین خلاّقین یصوّرانه ویکتبان رزقه وأجله، وشقیّاً أو سعیداً - الخبر - ؛ نعم، فی ظاهر إسناد الکافی أراد السائل أن یدعو بنفسه للحبلی فشرط علیه أن یکون قبل مضی أربعة أشهر وفی قرب الإسناد سأل الإمام أن یدعو لها واحتمال وحدتهما خلاف لظاهرهما.</w:t>
      </w:r>
    </w:p>
    <w:p>
      <w:pPr>
        <w:pStyle w:val="BookText"/>
      </w:pPr>
      <w:r>
        <w:rPr>
          <w:rFonts w:ascii="IRNazanin" w:hAnsi="IRNazanin" w:eastAsia="IRNazanin" w:cs="IRNazanin"/>
          <w:lang w:bidi="fa-IR"/>
          <w:color w:val="111111"/>
          <w:sz w:val="28"/>
          <w:szCs w:val="28"/>
          <w:rtl/>
        </w:rPr>
        <w:t xml:space="preserve">- قال: قلت لأبی جعفر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والظاهر أنّه أبو جعفر الثانی علیه السلام، حیث روی محمّد بن إسماعیل، عن أبی الحسن موسی بن جعفر وأبی الحسن الرضا وأبی جعفر وأبی الحسن الثالث علیهم السلام، وروی عنه محمّد بن الحسین وهو روی عن أبی الحسن الرضا، وأبی محمّد، والحسن بن علیّ علیهم السلام، وروی عنه احمد بن محمّد بن عیسی، راجع معجم رجال الحدیث : 5/ 95و 298.</w:t>
      </w:r>
    </w:p>
    <w:p>
      <w:pPr>
        <w:pStyle w:val="BookText"/>
      </w:pPr>
      <w:r>
        <w:rPr>
          <w:rFonts w:ascii="IRNazanin" w:hAnsi="IRNazanin" w:eastAsia="IRNazanin" w:cs="IRNazanin"/>
          <w:lang w:bidi="fa-IR"/>
          <w:color w:val="111111"/>
          <w:sz w:val="28"/>
          <w:szCs w:val="28"/>
          <w:rtl/>
        </w:rPr>
        <w:t xml:space="preserve">علیه السلام :</w:t>
      </w:r>
    </w:p>
    <w:p>
      <w:pPr>
        <w:pStyle w:val="BookText"/>
      </w:pPr>
      <w:r>
        <w:rPr>
          <w:rFonts w:ascii="IRNazanin" w:hAnsi="IRNazanin" w:eastAsia="IRNazanin" w:cs="IRNazanin"/>
          <w:lang w:bidi="fa-IR"/>
          <w:color w:val="111111"/>
          <w:sz w:val="28"/>
          <w:szCs w:val="28"/>
          <w:rtl/>
        </w:rPr>
        <w:t xml:space="preserve">جعلت فداک، الرجل یدعو للحبلی أن یجعل الله ما فی بطنها ذکراً سویّاً؟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5" w:name="pg19425_207536"/>
    <w:bookmarkEnd w:id="135"/>
    <w:p>
      <w:pPr>
        <w:pStyle w:val="BookText"/>
      </w:pPr>
      <w:r>
        <w:rPr>
          <w:rFonts w:ascii="IRNazanin" w:hAnsi="IRNazanin" w:eastAsia="IRNazanin" w:cs="IRNazanin"/>
          <w:lang w:bidi="fa-IR"/>
          <w:color w:val="111111"/>
          <w:sz w:val="28"/>
          <w:szCs w:val="28"/>
          <w:rtl/>
        </w:rPr>
        <w:t xml:space="preserve">فقال : یدعو ما بینه وبین أربعة أشهر، فإنّه أربعین لیلة نطفة، وأربعین لیلة علقة، وأربعین لیلة مضغة، فذلک تمام أربعة أشهر .</w:t>
      </w:r>
    </w:p>
    <w:p>
      <w:pPr>
        <w:pStyle w:val="BookText"/>
      </w:pPr>
      <w:r>
        <w:rPr>
          <w:rFonts w:ascii="IRNazanin" w:hAnsi="IRNazanin" w:eastAsia="IRNazanin" w:cs="IRNazanin"/>
          <w:lang w:bidi="fa-IR"/>
          <w:color w:val="111111"/>
          <w:sz w:val="28"/>
          <w:szCs w:val="28"/>
          <w:rtl/>
        </w:rPr>
        <w:t xml:space="preserve">ثمّ یبعث الله ملکین خلاّقین، فیقولان:</w:t>
      </w:r>
    </w:p>
    <w:p>
      <w:pPr>
        <w:pStyle w:val="BookText"/>
      </w:pPr>
      <w:r>
        <w:rPr>
          <w:rFonts w:ascii="Amiri" w:hAnsi="Amiri" w:eastAsia="Amiri" w:cs="Amiri"/>
          <w:lang w:bidi="ar-SA"/>
          <w:color w:val="111111"/>
          <w:sz w:val="28"/>
          <w:szCs w:val="28"/>
          <w:rtl/>
        </w:rPr>
        <w:t xml:space="preserve">یا ربّ ما تخلق؟ ذکراً أو اُنثی؟ شقیّاً أو سعیداً؛</w:t>
      </w:r>
    </w:p>
    <w:p>
      <w:pPr>
        <w:pStyle w:val="BookText"/>
      </w:pPr>
      <w:r>
        <w:rPr>
          <w:rFonts w:ascii="IRNazanin" w:hAnsi="IRNazanin" w:eastAsia="IRNazanin" w:cs="IRNazanin"/>
          <w:lang w:bidi="fa-IR"/>
          <w:color w:val="111111"/>
          <w:sz w:val="28"/>
          <w:szCs w:val="28"/>
          <w:rtl/>
        </w:rPr>
        <w:t xml:space="preserve">فیقولان: یاربّ ما رزقه؟ وما أجله؟ وما مدّته؟</w:t>
      </w:r>
    </w:p>
    <w:p>
      <w:pPr>
        <w:pStyle w:val="BookText"/>
      </w:pPr>
      <w:r>
        <w:rPr>
          <w:rFonts w:ascii="IRNazanin" w:hAnsi="IRNazanin" w:eastAsia="IRNazanin" w:cs="IRNazanin"/>
          <w:lang w:bidi="fa-IR"/>
          <w:color w:val="111111"/>
          <w:sz w:val="28"/>
          <w:szCs w:val="28"/>
          <w:rtl/>
        </w:rPr>
        <w:t xml:space="preserve">فیقال ذلک، ومیثاقه بین عینیه ینظر إلیه، فلا یزال منتصباً فی بطن اُمّه حتّی إذا دنا خروجه، بعث الله عزّ وجلّ إلیه ملکاً فزجره زجرة، فیخرج وینسی المیثاق .</w:t>
      </w:r>
      <w:r>
        <w:rPr>
          <w:rStyle w:val="FootnoteReference"/>
        </w:rPr>
        <w:footnoteReference w:id="994"/>
      </w:r>
    </w:p>
    <w:p>
      <w:pPr>
        <w:pStyle w:val="Heading4"/>
      </w:pPr>
      <w:bookmarkStart w:id="707" w:name="_Toc284"/>
      <w:r>
        <w:t>5- باب ما ورد عنه علیه السلام فی الإستغفار</w:t>
      </w:r>
      <w:bookmarkEnd w:id="707"/>
    </w:p>
    <w:p>
      <w:pPr>
        <w:pStyle w:val="BookText"/>
      </w:pPr>
      <w:r>
        <w:rPr>
          <w:rFonts w:ascii="IRNazanin" w:hAnsi="IRNazanin" w:eastAsia="IRNazanin" w:cs="IRNazanin"/>
          <w:lang w:bidi="fa-IR"/>
          <w:color w:val="111111"/>
          <w:sz w:val="28"/>
          <w:szCs w:val="28"/>
          <w:rtl/>
        </w:rPr>
        <w:t xml:space="preserve">1- الکافی : الحدیث فی باب فضل سورة القدر - وکذا الحدیث التالی - ص 190 ح 3 ص 191ح1 وفیه:</w:t>
      </w:r>
    </w:p>
    <w:p>
      <w:pPr>
        <w:pStyle w:val="BookText"/>
      </w:pPr>
      <w:r>
        <w:rPr>
          <w:rFonts w:ascii="IRNazanin" w:hAnsi="IRNazanin" w:eastAsia="IRNazanin" w:cs="IRNazanin"/>
          <w:lang w:bidi="fa-IR"/>
          <w:color w:val="111111"/>
          <w:sz w:val="28"/>
          <w:szCs w:val="28"/>
          <w:rtl/>
        </w:rPr>
        <w:t xml:space="preserve">کتبت إلی أبی جعفر علیه السلام : إنّی قد لزمنی دین فادح.</w:t>
      </w:r>
    </w:p>
    <w:p>
      <w:pPr>
        <w:pStyle w:val="BookText"/>
      </w:pPr>
      <w:r>
        <w:rPr>
          <w:rFonts w:ascii="IRNazanin" w:hAnsi="IRNazanin" w:eastAsia="IRNazanin" w:cs="IRNazanin"/>
          <w:lang w:bidi="fa-IR"/>
          <w:color w:val="111111"/>
          <w:sz w:val="28"/>
          <w:szCs w:val="28"/>
          <w:rtl/>
        </w:rPr>
        <w:t xml:space="preserve">فکتب علیه السلام: أکثر من الإستغفار، ورطّب لسانک بقراءة «إنّا أنزلناه» .</w:t>
      </w:r>
    </w:p>
    <w:p>
      <w:pPr>
        <w:pStyle w:val="BookText"/>
      </w:pPr>
      <w:r>
        <w:rPr>
          <w:rFonts w:ascii="IRNazanin" w:hAnsi="IRNazanin" w:eastAsia="IRNazanin" w:cs="IRNazanin"/>
          <w:lang w:bidi="fa-IR"/>
          <w:color w:val="111111"/>
          <w:sz w:val="28"/>
          <w:szCs w:val="28"/>
          <w:rtl/>
        </w:rPr>
        <w:t xml:space="preserve">2- ثواب الأعمال : وفیه: کتبت إلی أبی جعفر علیه السلام علّمنی شیئاً إذا أنا قلته کنت معکم فی الدنیا وفی الآخرة.</w:t>
      </w:r>
    </w:p>
    <w:p>
      <w:pPr>
        <w:pStyle w:val="BookText"/>
      </w:pPr>
      <w:r>
        <w:rPr>
          <w:rFonts w:ascii="IRNazanin" w:hAnsi="IRNazanin" w:eastAsia="IRNazanin" w:cs="IRNazanin"/>
          <w:lang w:bidi="fa-IR"/>
          <w:color w:val="111111"/>
          <w:sz w:val="28"/>
          <w:szCs w:val="28"/>
          <w:rtl/>
        </w:rPr>
        <w:t xml:space="preserve">قال : فکتب بخط أعرفه -:</w:t>
      </w:r>
    </w:p>
    <w:p>
      <w:pPr>
        <w:pStyle w:val="BookText"/>
      </w:pPr>
      <w:r>
        <w:rPr>
          <w:rFonts w:ascii="IRNazanin" w:hAnsi="IRNazanin" w:eastAsia="IRNazanin" w:cs="IRNazanin"/>
          <w:lang w:bidi="fa-IR"/>
          <w:color w:val="111111"/>
          <w:sz w:val="28"/>
          <w:szCs w:val="28"/>
          <w:rtl/>
        </w:rPr>
        <w:t xml:space="preserve">أکثر من تلاوة «إنّا أنزلناه»، ورطّب شفتیک بالإستغفار .</w:t>
      </w:r>
      <w:r>
        <w:rPr>
          <w:rStyle w:val="FootnoteReference"/>
        </w:rPr>
        <w:footnoteReference w:id="995"/>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6" w:name="pg19425_207537"/>
    <w:bookmarkEnd w:id="136"/>
    <w:p>
      <w:pPr>
        <w:pStyle w:val="Heading3"/>
      </w:pPr>
      <w:bookmarkStart w:id="708" w:name="_Toc285"/>
      <w:r>
        <w:t>24- أبواب المأثور عنه علیه السلام فی فضائل الرسول و آله صلوات الله علیهم أجمعین</w:t>
      </w:r>
      <w:bookmarkEnd w:id="708"/>
    </w:p>
    <w:p>
      <w:pPr>
        <w:pStyle w:val="Heading4"/>
      </w:pPr>
      <w:bookmarkStart w:id="709" w:name="_Toc286"/>
      <w:r>
        <w:t>1- باب ما ورد عنه علیه السلام عن رسول الله صلّی الله علیه وآله فی لیلة المعراج فی حال شیعة الإمام علیّ علیه السلام</w:t>
      </w:r>
      <w:bookmarkEnd w:id="709"/>
    </w:p>
    <w:p>
      <w:pPr>
        <w:pStyle w:val="BookText"/>
      </w:pPr>
      <w:r>
        <w:rPr>
          <w:rFonts w:ascii="IRNazanin" w:hAnsi="IRNazanin" w:eastAsia="IRNazanin" w:cs="IRNazanin"/>
          <w:lang w:bidi="fa-IR"/>
          <w:color w:val="111111"/>
          <w:sz w:val="28"/>
          <w:szCs w:val="28"/>
          <w:rtl/>
        </w:rPr>
        <w:t xml:space="preserve">1- مائة منقبة لابن شاذان : حدّثنی أبو عبدالله أحمد بن محمّد بن أیّوب (ره) قال :</w:t>
      </w:r>
    </w:p>
    <w:p>
      <w:pPr>
        <w:pStyle w:val="BookText"/>
      </w:pPr>
      <w:r>
        <w:rPr>
          <w:rFonts w:ascii="Amiri" w:hAnsi="Amiri" w:eastAsia="Amiri" w:cs="Amiri"/>
          <w:lang w:bidi="ar-SA"/>
          <w:color w:val="111111"/>
          <w:sz w:val="28"/>
          <w:szCs w:val="28"/>
          <w:rtl/>
        </w:rPr>
        <w:t xml:space="preserve">حدّثنی علیّ بن محمّد، عن بکر بن أحمد؛</w:t>
      </w:r>
    </w:p>
    <w:p>
      <w:pPr>
        <w:pStyle w:val="BookText"/>
      </w:pPr>
      <w:r>
        <w:rPr>
          <w:rFonts w:ascii="IRNazanin" w:hAnsi="IRNazanin" w:eastAsia="IRNazanin" w:cs="IRNazanin"/>
          <w:lang w:bidi="fa-IR"/>
          <w:color w:val="111111"/>
          <w:sz w:val="28"/>
          <w:szCs w:val="28"/>
          <w:rtl/>
        </w:rPr>
        <w:t xml:space="preserve">وحدّثنی أحمد بن محمّد بن الجرّاح، قال :</w:t>
      </w:r>
    </w:p>
    <w:p>
      <w:pPr>
        <w:pStyle w:val="BookText"/>
      </w:pPr>
      <w:r>
        <w:rPr>
          <w:rFonts w:ascii="IRNazanin" w:hAnsi="IRNazanin" w:eastAsia="IRNazanin" w:cs="IRNazanin"/>
          <w:lang w:bidi="fa-IR"/>
          <w:color w:val="111111"/>
          <w:sz w:val="28"/>
          <w:szCs w:val="28"/>
          <w:rtl/>
        </w:rPr>
        <w:t xml:space="preserve">حدّثنی أحمد بن الفضل الأهوازی، قال : حدّثنی بکر بن أحمد، قال : حدّثنی محمّد بن علیّ التقیّ، عن آبائه، عن الباقر علیهم السلام، عن فاطمة بنت الحسین، عن أبیها، وعمّها الحسن بن علیّ علیهما السلام، عن أمیر المؤمنین صلوات الله علیه، قال:</w:t>
      </w:r>
    </w:p>
    <w:p>
      <w:pPr>
        <w:pStyle w:val="BookText"/>
      </w:pPr>
      <w:r>
        <w:rPr>
          <w:rFonts w:ascii="IRNazanin" w:hAnsi="IRNazanin" w:eastAsia="IRNazanin" w:cs="IRNazanin"/>
          <w:lang w:bidi="fa-IR"/>
          <w:color w:val="111111"/>
          <w:sz w:val="28"/>
          <w:szCs w:val="28"/>
          <w:rtl/>
        </w:rPr>
        <w:t xml:space="preserve">قال رسول الله صلّی الله علیه وآله : لمّا دخلت الجنّة، رأیت فیها شجرة تحمل الحلیّ والحلل، أسفلها خیل بلق وأوسطها الحور العین، وفی أعلاها الرضوان، فقلت الجبرئیل : لمن هذه الشجرة؟</w:t>
      </w:r>
    </w:p>
    <w:p>
      <w:pPr>
        <w:pStyle w:val="BookText"/>
      </w:pPr>
      <w:r>
        <w:rPr>
          <w:rFonts w:ascii="IRNazanin" w:hAnsi="IRNazanin" w:eastAsia="IRNazanin" w:cs="IRNazanin"/>
          <w:lang w:bidi="fa-IR"/>
          <w:color w:val="111111"/>
          <w:sz w:val="28"/>
          <w:szCs w:val="28"/>
          <w:rtl/>
        </w:rPr>
        <w:t xml:space="preserve">قال : هذه لابن عمّک أمیر المؤمنین علیه السلام إذا أمر الله الخلیقة بالدخول إلی الجنّة، یؤتی بشیعة علیّ بن أبی طالب علیه السلام حتّی ینتهی بهم إلی هذه الشجرة ، فیلبسون الحلیّ والحلل، ویرکبون الخیل البلق، وینادی مناد:</w:t>
      </w:r>
    </w:p>
    <w:p>
      <w:pPr>
        <w:pStyle w:val="BookText"/>
      </w:pPr>
      <w:r>
        <w:rPr>
          <w:rFonts w:ascii="IRNazanin" w:hAnsi="IRNazanin" w:eastAsia="IRNazanin" w:cs="IRNazanin"/>
          <w:lang w:bidi="fa-IR"/>
          <w:color w:val="111111"/>
          <w:sz w:val="28"/>
          <w:szCs w:val="28"/>
          <w:rtl/>
        </w:rPr>
        <w:t xml:space="preserve">هؤلاء شیعة علیّ بن أبی طالب صبروا فی الدنیا علی الأذی، فأکرموهم الیوم .</w:t>
      </w:r>
      <w:r>
        <w:rPr>
          <w:rStyle w:val="FootnoteReference"/>
        </w:rPr>
        <w:footnoteReference w:id="996"/>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7" w:name="pg19425_207538"/>
    <w:bookmarkEnd w:id="137"/>
    <w:p>
      <w:pPr>
        <w:pStyle w:val="Heading4"/>
      </w:pPr>
      <w:bookmarkStart w:id="710" w:name="_Toc287"/>
      <w:r>
        <w:t>2- باب ما ورد عنه علیه السلام عن رسول الله صلّی الله علیه وآله فی لیلة المعراج فی حالات النساء المذنبات</w:t>
      </w:r>
      <w:bookmarkEnd w:id="710"/>
    </w:p>
    <w:p>
      <w:pPr>
        <w:pStyle w:val="BookText"/>
      </w:pPr>
      <w:r>
        <w:rPr>
          <w:rFonts w:ascii="IRNazanin" w:hAnsi="IRNazanin" w:eastAsia="IRNazanin" w:cs="IRNazanin"/>
          <w:lang w:bidi="fa-IR"/>
          <w:color w:val="111111"/>
          <w:sz w:val="28"/>
          <w:szCs w:val="28"/>
          <w:rtl/>
        </w:rPr>
        <w:t xml:space="preserve">1- عیون أخبار الرضا: الوراق، عن الأسدیّ، عن سهل، عن عبد العظیم الحسنیّ، عن محمّد بن علیّ، عن أبیه الرضا، عن آبائه، عن أمیر المؤمنین علیهم السلام قال : دخلت أنا وفاطمة علی رسول الله صلّی الله علیه وآله فوجدته یبکی بکاءً شدیداً، فقلت :</w:t>
      </w:r>
    </w:p>
    <w:p>
      <w:pPr>
        <w:pStyle w:val="BookText"/>
      </w:pPr>
      <w:r>
        <w:rPr>
          <w:rFonts w:ascii="IRNazanin" w:hAnsi="IRNazanin" w:eastAsia="IRNazanin" w:cs="IRNazanin"/>
          <w:lang w:bidi="fa-IR"/>
          <w:color w:val="111111"/>
          <w:sz w:val="28"/>
          <w:szCs w:val="28"/>
          <w:rtl/>
        </w:rPr>
        <w:t xml:space="preserve">فداک أبی واُمّی یا رسول الله ما الّذی أبکاک ؟</w:t>
      </w:r>
    </w:p>
    <w:p>
      <w:pPr>
        <w:pStyle w:val="BookText"/>
      </w:pPr>
      <w:r>
        <w:rPr>
          <w:rFonts w:ascii="IRNazanin" w:hAnsi="IRNazanin" w:eastAsia="IRNazanin" w:cs="IRNazanin"/>
          <w:lang w:bidi="fa-IR"/>
          <w:color w:val="111111"/>
          <w:sz w:val="28"/>
          <w:szCs w:val="28"/>
          <w:rtl/>
        </w:rPr>
        <w:t xml:space="preserve">فقال : یا علیّ! لیلة اُسری بی إلی السماء رأیت نساءً من اُمّتی فی عذاب شدید فأنکرت شأنهنّ، فبکیت لما رأیت من شدّة عذابهنّ؛</w:t>
      </w:r>
    </w:p>
    <w:p>
      <w:pPr>
        <w:pStyle w:val="BookText"/>
      </w:pPr>
      <w:r>
        <w:rPr>
          <w:rFonts w:ascii="IRNazanin" w:hAnsi="IRNazanin" w:eastAsia="IRNazanin" w:cs="IRNazanin"/>
          <w:lang w:bidi="fa-IR"/>
          <w:color w:val="111111"/>
          <w:sz w:val="28"/>
          <w:szCs w:val="28"/>
          <w:rtl/>
        </w:rPr>
        <w:t xml:space="preserve">رأیت امرأة معلّقة بشعرها یغلی دماغ رأسها؛</w:t>
      </w:r>
    </w:p>
    <w:p>
      <w:pPr>
        <w:pStyle w:val="BookText"/>
      </w:pPr>
      <w:r>
        <w:rPr>
          <w:rFonts w:ascii="IRNazanin" w:hAnsi="IRNazanin" w:eastAsia="IRNazanin" w:cs="IRNazanin"/>
          <w:lang w:bidi="fa-IR"/>
          <w:color w:val="111111"/>
          <w:sz w:val="28"/>
          <w:szCs w:val="28"/>
          <w:rtl/>
        </w:rPr>
        <w:t xml:space="preserve">ورأیت امرأة معلّقة بلسانها والحمیم یصبّ فی حلقها؛</w:t>
      </w:r>
    </w:p>
    <w:p>
      <w:pPr>
        <w:pStyle w:val="BookText"/>
      </w:pPr>
      <w:r>
        <w:rPr>
          <w:rFonts w:ascii="IRNazanin" w:hAnsi="IRNazanin" w:eastAsia="IRNazanin" w:cs="IRNazanin"/>
          <w:lang w:bidi="fa-IR"/>
          <w:color w:val="111111"/>
          <w:sz w:val="28"/>
          <w:szCs w:val="28"/>
          <w:rtl/>
        </w:rPr>
        <w:t xml:space="preserve">ورأیت امرأة معلّقة بثدییها؛</w:t>
      </w:r>
    </w:p>
    <w:p>
      <w:pPr>
        <w:pStyle w:val="BookText"/>
      </w:pPr>
      <w:r>
        <w:rPr>
          <w:rFonts w:ascii="IRNazanin" w:hAnsi="IRNazanin" w:eastAsia="IRNazanin" w:cs="IRNazanin"/>
          <w:lang w:bidi="fa-IR"/>
          <w:color w:val="111111"/>
          <w:sz w:val="28"/>
          <w:szCs w:val="28"/>
          <w:rtl/>
        </w:rPr>
        <w:t xml:space="preserve">ورأیت امرأة تأکل لحم جسدها، والنار توقد من تحتها؛</w:t>
      </w:r>
    </w:p>
    <w:p>
      <w:pPr>
        <w:pStyle w:val="BookText"/>
      </w:pPr>
      <w:r>
        <w:rPr>
          <w:rFonts w:ascii="IRNazanin" w:hAnsi="IRNazanin" w:eastAsia="IRNazanin" w:cs="IRNazanin"/>
          <w:lang w:bidi="fa-IR"/>
          <w:color w:val="111111"/>
          <w:sz w:val="28"/>
          <w:szCs w:val="28"/>
          <w:rtl/>
        </w:rPr>
        <w:t xml:space="preserve">ورأیت امرأة قد شدّ رجلاها إلی یدیها، وقد سلّط علیها الحیّات و العقارب؛</w:t>
      </w:r>
    </w:p>
    <w:p>
      <w:pPr>
        <w:pStyle w:val="BookText"/>
      </w:pPr>
      <w:r>
        <w:rPr>
          <w:rFonts w:ascii="IRNazanin" w:hAnsi="IRNazanin" w:eastAsia="IRNazanin" w:cs="IRNazanin"/>
          <w:lang w:bidi="fa-IR"/>
          <w:color w:val="111111"/>
          <w:sz w:val="28"/>
          <w:szCs w:val="28"/>
          <w:rtl/>
        </w:rPr>
        <w:t xml:space="preserve">ورأیت امرأة صمّاء عمیاء خرساء فی تابوت من نار، یخرج دماغ رأسها من منخرها، وبدنها متقطّع من الجذام والبرص؛</w:t>
      </w:r>
    </w:p>
    <w:p>
      <w:pPr>
        <w:pStyle w:val="BookText"/>
      </w:pPr>
      <w:r>
        <w:rPr>
          <w:rFonts w:ascii="IRNazanin" w:hAnsi="IRNazanin" w:eastAsia="IRNazanin" w:cs="IRNazanin"/>
          <w:lang w:bidi="fa-IR"/>
          <w:color w:val="111111"/>
          <w:sz w:val="28"/>
          <w:szCs w:val="28"/>
          <w:rtl/>
        </w:rPr>
        <w:t xml:space="preserve">ورأیت امرأة معلّقة برجلیها فی تنّور من نار؛</w:t>
      </w:r>
    </w:p>
    <w:p>
      <w:pPr>
        <w:pStyle w:val="BookText"/>
      </w:pPr>
      <w:r>
        <w:rPr>
          <w:rFonts w:ascii="IRNazanin" w:hAnsi="IRNazanin" w:eastAsia="IRNazanin" w:cs="IRNazanin"/>
          <w:lang w:bidi="fa-IR"/>
          <w:color w:val="111111"/>
          <w:sz w:val="28"/>
          <w:szCs w:val="28"/>
          <w:rtl/>
        </w:rPr>
        <w:t xml:space="preserve">ورأیت امرأة یقطّع لحم جسدها من مقدّمها ومؤخّرها بمقاریض من نار؛</w:t>
      </w:r>
    </w:p>
    <w:p>
      <w:pPr>
        <w:pStyle w:val="BookText"/>
      </w:pPr>
      <w:r>
        <w:rPr>
          <w:rFonts w:ascii="IRNazanin" w:hAnsi="IRNazanin" w:eastAsia="IRNazanin" w:cs="IRNazanin"/>
          <w:lang w:bidi="fa-IR"/>
          <w:color w:val="111111"/>
          <w:sz w:val="28"/>
          <w:szCs w:val="28"/>
          <w:rtl/>
        </w:rPr>
        <w:t xml:space="preserve">ورأیت امرأة یحرق وجهها ویداها وهی تأکل أمعاءها؛</w:t>
      </w:r>
    </w:p>
    <w:p>
      <w:pPr>
        <w:pStyle w:val="BookText"/>
      </w:pPr>
      <w:r>
        <w:rPr>
          <w:rFonts w:ascii="IRNazanin" w:hAnsi="IRNazanin" w:eastAsia="IRNazanin" w:cs="IRNazanin"/>
          <w:lang w:bidi="fa-IR"/>
          <w:color w:val="111111"/>
          <w:sz w:val="28"/>
          <w:szCs w:val="28"/>
          <w:rtl/>
        </w:rPr>
        <w:t xml:space="preserve">ورأیت امرأة رأسها رأس الخنزیر، وبدنها بدن الحمار، وعلیها ألف ألف لون من العذاب ، ورأیت امرأة علی صورة الکلب، والنار تدخل فی دبرها وتخرج من فیها، والملائکة یضربون رأسها وبدنها بمقامع من نار .</w:t>
      </w:r>
    </w:p>
    <w:p>
      <w:pPr>
        <w:pStyle w:val="BookText"/>
      </w:pPr>
      <w:r>
        <w:rPr>
          <w:rFonts w:ascii="IRNazanin" w:hAnsi="IRNazanin" w:eastAsia="IRNazanin" w:cs="IRNazanin"/>
          <w:lang w:bidi="fa-IR"/>
          <w:color w:val="111111"/>
          <w:sz w:val="28"/>
          <w:szCs w:val="28"/>
          <w:rtl/>
        </w:rPr>
        <w:t xml:space="preserve">فقالت فاطمة علیها السلام: حبیبی وقرّة عینی، أخبرنی ما کان عملهنّ وسیرتهنّ حتّی وضع الله علیهنّ هذا العذاب؟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8" w:name="pg19425_207539"/>
    <w:bookmarkEnd w:id="138"/>
    <w:p>
      <w:pPr>
        <w:pStyle w:val="BookText"/>
      </w:pPr>
      <w:r>
        <w:rPr>
          <w:rFonts w:ascii="IRNazanin" w:hAnsi="IRNazanin" w:eastAsia="IRNazanin" w:cs="IRNazanin"/>
          <w:lang w:bidi="fa-IR"/>
          <w:color w:val="111111"/>
          <w:sz w:val="28"/>
          <w:szCs w:val="28"/>
          <w:rtl/>
        </w:rPr>
        <w:t xml:space="preserve">فقال : یابنیّتی! أمّا المعلّقة بشعرها، فإنّها کانت لا تغطّی شعرها من الرجال؛</w:t>
      </w:r>
    </w:p>
    <w:p>
      <w:pPr>
        <w:pStyle w:val="BookText"/>
      </w:pPr>
      <w:r>
        <w:rPr>
          <w:rFonts w:ascii="IRNazanin" w:hAnsi="IRNazanin" w:eastAsia="IRNazanin" w:cs="IRNazanin"/>
          <w:lang w:bidi="fa-IR"/>
          <w:color w:val="111111"/>
          <w:sz w:val="28"/>
          <w:szCs w:val="28"/>
          <w:rtl/>
        </w:rPr>
        <w:t xml:space="preserve">وأمّا المعلّقة بلسانها، فإنّها کانت تؤذی زوجها ؛</w:t>
      </w:r>
    </w:p>
    <w:p>
      <w:pPr>
        <w:pStyle w:val="BookText"/>
      </w:pPr>
      <w:r>
        <w:rPr>
          <w:rFonts w:ascii="IRNazanin" w:hAnsi="IRNazanin" w:eastAsia="IRNazanin" w:cs="IRNazanin"/>
          <w:lang w:bidi="fa-IR"/>
          <w:color w:val="111111"/>
          <w:sz w:val="28"/>
          <w:szCs w:val="28"/>
          <w:rtl/>
        </w:rPr>
        <w:t xml:space="preserve">وأمّا المعلّقة بثدییها، فإنّها کانت تمتنع من فراش زوجها ؛</w:t>
      </w:r>
    </w:p>
    <w:p>
      <w:pPr>
        <w:pStyle w:val="BookText"/>
      </w:pPr>
      <w:r>
        <w:rPr>
          <w:rFonts w:ascii="IRNazanin" w:hAnsi="IRNazanin" w:eastAsia="IRNazanin" w:cs="IRNazanin"/>
          <w:lang w:bidi="fa-IR"/>
          <w:color w:val="111111"/>
          <w:sz w:val="28"/>
          <w:szCs w:val="28"/>
          <w:rtl/>
        </w:rPr>
        <w:t xml:space="preserve">وأمّا المعلّقة برجلیها، فإنّها کانت تخرج من بیتها بغیر إذن زوجها؛</w:t>
      </w:r>
    </w:p>
    <w:p>
      <w:pPr>
        <w:pStyle w:val="BookText"/>
      </w:pPr>
      <w:r>
        <w:rPr>
          <w:rFonts w:ascii="IRNazanin" w:hAnsi="IRNazanin" w:eastAsia="IRNazanin" w:cs="IRNazanin"/>
          <w:lang w:bidi="fa-IR"/>
          <w:color w:val="111111"/>
          <w:sz w:val="28"/>
          <w:szCs w:val="28"/>
          <w:rtl/>
        </w:rPr>
        <w:t xml:space="preserve">وأمّا الّتی کانت تأکل لحم جسدها، فإنّها کانت تزیّن بدنها للناس؛</w:t>
      </w:r>
    </w:p>
    <w:p>
      <w:pPr>
        <w:pStyle w:val="BookText"/>
      </w:pPr>
      <w:r>
        <w:rPr>
          <w:rFonts w:ascii="IRNazanin" w:hAnsi="IRNazanin" w:eastAsia="IRNazanin" w:cs="IRNazanin"/>
          <w:lang w:bidi="fa-IR"/>
          <w:color w:val="111111"/>
          <w:sz w:val="28"/>
          <w:szCs w:val="28"/>
          <w:rtl/>
        </w:rPr>
        <w:t xml:space="preserve">وامّا الّتی شدّت یداها إلی رجلیها وسلّط علیها الحیّات والعقارب، فإنّها کانت قذرة الوضوء قذرة الثیاب، وکانت لاتغتسل من الجنابة والحیض، ولا تتنظّف، وکانت تستهین بالصلاة ؛</w:t>
      </w:r>
    </w:p>
    <w:p>
      <w:pPr>
        <w:pStyle w:val="BookText"/>
      </w:pPr>
      <w:r>
        <w:rPr>
          <w:rFonts w:ascii="IRNazanin" w:hAnsi="IRNazanin" w:eastAsia="IRNazanin" w:cs="IRNazanin"/>
          <w:lang w:bidi="fa-IR"/>
          <w:color w:val="111111"/>
          <w:sz w:val="28"/>
          <w:szCs w:val="28"/>
          <w:rtl/>
        </w:rPr>
        <w:t xml:space="preserve">وأمّا العمیاء الصمّاء الخرساء، فإنّها کانت تلد من الزنا فتعلّقه فی عنق زوجها؛</w:t>
      </w:r>
    </w:p>
    <w:p>
      <w:pPr>
        <w:pStyle w:val="BookText"/>
      </w:pPr>
      <w:r>
        <w:rPr>
          <w:rFonts w:ascii="IRNazanin" w:hAnsi="IRNazanin" w:eastAsia="IRNazanin" w:cs="IRNazanin"/>
          <w:lang w:bidi="fa-IR"/>
          <w:color w:val="111111"/>
          <w:sz w:val="28"/>
          <w:szCs w:val="28"/>
          <w:rtl/>
        </w:rPr>
        <w:t xml:space="preserve">وأمّا الّتی یقرض لحمها بالمقاریض، فإنّها تعرض نفسها علی الرجال؛</w:t>
      </w:r>
    </w:p>
    <w:p>
      <w:pPr>
        <w:pStyle w:val="BookText"/>
      </w:pPr>
      <w:r>
        <w:rPr>
          <w:rFonts w:ascii="IRNazanin" w:hAnsi="IRNazanin" w:eastAsia="IRNazanin" w:cs="IRNazanin"/>
          <w:lang w:bidi="fa-IR"/>
          <w:color w:val="111111"/>
          <w:sz w:val="28"/>
          <w:szCs w:val="28"/>
          <w:rtl/>
        </w:rPr>
        <w:t xml:space="preserve">وأمّا الّتی کانت بحرق وجهها وبدنها وهی تأکل أمعاءها، فإنّها کانت قوّادة ؛</w:t>
      </w:r>
    </w:p>
    <w:p>
      <w:pPr>
        <w:pStyle w:val="BookText"/>
      </w:pPr>
      <w:r>
        <w:rPr>
          <w:rFonts w:ascii="IRNazanin" w:hAnsi="IRNazanin" w:eastAsia="IRNazanin" w:cs="IRNazanin"/>
          <w:lang w:bidi="fa-IR"/>
          <w:color w:val="111111"/>
          <w:sz w:val="28"/>
          <w:szCs w:val="28"/>
          <w:rtl/>
        </w:rPr>
        <w:t xml:space="preserve">وأمّا الّتی کان رأسها رأس خنزیر وبدنها بدن الحمار، فإنّها کانت نمّامة کذّابة ؛</w:t>
      </w:r>
    </w:p>
    <w:p>
      <w:pPr>
        <w:pStyle w:val="BookText"/>
      </w:pPr>
      <w:r>
        <w:rPr>
          <w:rFonts w:ascii="IRNazanin" w:hAnsi="IRNazanin" w:eastAsia="IRNazanin" w:cs="IRNazanin"/>
          <w:lang w:bidi="fa-IR"/>
          <w:color w:val="111111"/>
          <w:sz w:val="28"/>
          <w:szCs w:val="28"/>
          <w:rtl/>
        </w:rPr>
        <w:t xml:space="preserve">وأمّا الّتی کانت علی صورة الکلب والنار تدخل فی دبرها وتخرج من فیها، فإنّها کانت قینة</w:t>
      </w:r>
      <w:r>
        <w:rPr>
          <w:rStyle w:val="FootnoteReference"/>
        </w:rPr>
        <w:footnoteReference w:id="997"/>
      </w:r>
      <w:r>
        <w:rPr>
          <w:rFonts w:ascii="Amiri" w:hAnsi="Amiri" w:eastAsia="Amiri" w:cs="Amiri"/>
          <w:lang w:bidi="ar-SA"/>
          <w:color w:val="111111"/>
          <w:sz w:val="28"/>
          <w:szCs w:val="28"/>
          <w:rtl/>
        </w:rPr>
        <w:t xml:space="preserve">نوّاحة حاسدة .</w:t>
      </w:r>
    </w:p>
    <w:p>
      <w:pPr>
        <w:pStyle w:val="BookText"/>
      </w:pPr>
      <w:r>
        <w:rPr>
          <w:rFonts w:ascii="IRNazanin" w:hAnsi="IRNazanin" w:eastAsia="IRNazanin" w:cs="IRNazanin"/>
          <w:lang w:bidi="fa-IR"/>
          <w:color w:val="111111"/>
          <w:sz w:val="28"/>
          <w:szCs w:val="28"/>
          <w:rtl/>
        </w:rPr>
        <w:t xml:space="preserve">ثمّ قال علیه السلام : ویل لامرأة أغضبت زوجها، وطوبی لامرأة رضی عنها زوجها .</w:t>
      </w:r>
      <w:r>
        <w:rPr>
          <w:rStyle w:val="FootnoteReference"/>
        </w:rPr>
        <w:footnoteReference w:id="998"/>
      </w:r>
    </w:p>
    <w:p>
      <w:pPr>
        <w:pStyle w:val="Heading4"/>
      </w:pPr>
      <w:bookmarkStart w:id="711" w:name="_Toc288"/>
      <w:r>
        <w:t>3- باب ما ورد عنه علیه السلام فی فضائل النبیّ والإمام علیّ والزهراء صلوات الله علیهم</w:t>
      </w:r>
      <w:bookmarkEnd w:id="711"/>
    </w:p>
    <w:p>
      <w:pPr>
        <w:pStyle w:val="BookText"/>
      </w:pPr>
      <w:r>
        <w:rPr>
          <w:rFonts w:ascii="IRNazanin" w:hAnsi="IRNazanin" w:eastAsia="IRNazanin" w:cs="IRNazanin"/>
          <w:lang w:bidi="fa-IR"/>
          <w:color w:val="111111"/>
          <w:sz w:val="28"/>
          <w:szCs w:val="28"/>
          <w:rtl/>
        </w:rPr>
        <w:t xml:space="preserve">1- الکافی : الحسین بن محمّد الأشعریّ، عن معلّی بن محمّد، عن أبی الفضل عبدالله بن إدریس، عن محمّد بن سنان، قال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9" w:name="pg19425_207540"/>
    <w:bookmarkEnd w:id="139"/>
    <w:p>
      <w:pPr>
        <w:pStyle w:val="BookText"/>
      </w:pPr>
      <w:r>
        <w:rPr>
          <w:rFonts w:ascii="IRNazanin" w:hAnsi="IRNazanin" w:eastAsia="IRNazanin" w:cs="IRNazanin"/>
          <w:lang w:bidi="fa-IR"/>
          <w:color w:val="111111"/>
          <w:sz w:val="28"/>
          <w:szCs w:val="28"/>
          <w:rtl/>
        </w:rPr>
        <w:t xml:space="preserve">کنت عند أبی جعفر الثانی علیه السلام فأجریت اختلاف الشیعة، فقال :</w:t>
      </w:r>
    </w:p>
    <w:p>
      <w:pPr>
        <w:pStyle w:val="BookText"/>
      </w:pPr>
      <w:r>
        <w:rPr>
          <w:rFonts w:ascii="Amiri" w:hAnsi="Amiri" w:eastAsia="Amiri" w:cs="Amiri"/>
          <w:lang w:bidi="ar-SA"/>
          <w:color w:val="111111"/>
          <w:sz w:val="28"/>
          <w:szCs w:val="28"/>
          <w:rtl/>
        </w:rPr>
        <w:t xml:space="preserve">یا محمّد! إنّ الله تبارک وتعالی لم یزل متفرّداً بوحدانیّته ؛</w:t>
      </w:r>
    </w:p>
    <w:p>
      <w:pPr>
        <w:pStyle w:val="BookText"/>
      </w:pPr>
      <w:r>
        <w:rPr>
          <w:rFonts w:ascii="Amiri" w:hAnsi="Amiri" w:eastAsia="Amiri" w:cs="Amiri"/>
          <w:lang w:bidi="ar-SA"/>
          <w:color w:val="111111"/>
          <w:sz w:val="28"/>
          <w:szCs w:val="28"/>
          <w:rtl/>
        </w:rPr>
        <w:t xml:space="preserve">ثمّ خلق محمّداً وعلیّاً وفاطمة، فمکثوا ألف دهرٍ؛</w:t>
      </w:r>
    </w:p>
    <w:p>
      <w:pPr>
        <w:pStyle w:val="BookText"/>
      </w:pPr>
      <w:r>
        <w:rPr>
          <w:rFonts w:ascii="IRNazanin" w:hAnsi="IRNazanin" w:eastAsia="IRNazanin" w:cs="IRNazanin"/>
          <w:lang w:bidi="fa-IR"/>
          <w:color w:val="111111"/>
          <w:sz w:val="28"/>
          <w:szCs w:val="28"/>
          <w:rtl/>
        </w:rPr>
        <w:t xml:space="preserve">ثمّ خلق جمیع الأشیاء، فأشهدهم خلقها، وأجری طاعتهم علیها، وفوّض اُمورها إلیهم، فهم یحلّون ما یشاءون، ویحرّمون ما یشاءون، ولن یشاءوا إلاّ أن یشاء الله تبارک وتعالی.</w:t>
      </w:r>
    </w:p>
    <w:p>
      <w:pPr>
        <w:pStyle w:val="BookText"/>
      </w:pPr>
      <w:r>
        <w:rPr>
          <w:rFonts w:ascii="IRNazanin" w:hAnsi="IRNazanin" w:eastAsia="IRNazanin" w:cs="IRNazanin"/>
          <w:lang w:bidi="fa-IR"/>
          <w:color w:val="111111"/>
          <w:sz w:val="28"/>
          <w:szCs w:val="28"/>
          <w:rtl/>
        </w:rPr>
        <w:t xml:space="preserve">ثمّ قال : یا محمّد، هذه الدیانة الّتی من تقدّمها مرق</w:t>
      </w:r>
      <w:r>
        <w:rPr>
          <w:rStyle w:val="FootnoteReference"/>
        </w:rPr>
        <w:footnoteReference w:id="999"/>
      </w:r>
      <w:r>
        <w:rPr>
          <w:rFonts w:ascii="IRNazanin" w:hAnsi="IRNazanin" w:eastAsia="IRNazanin" w:cs="IRNazanin"/>
          <w:lang w:bidi="fa-IR"/>
          <w:color w:val="111111"/>
          <w:sz w:val="28"/>
          <w:szCs w:val="28"/>
          <w:rtl/>
        </w:rPr>
        <w:t xml:space="preserve">ومن تخلّف عنها محق</w:t>
      </w:r>
      <w:r>
        <w:rPr>
          <w:rStyle w:val="FootnoteReference"/>
        </w:rPr>
        <w:footnoteReference w:id="1000"/>
      </w:r>
      <w:r>
        <w:rPr>
          <w:rFonts w:ascii="IRNazanin" w:hAnsi="IRNazanin" w:eastAsia="IRNazanin" w:cs="IRNazanin"/>
          <w:lang w:bidi="fa-IR"/>
          <w:color w:val="111111"/>
          <w:sz w:val="28"/>
          <w:szCs w:val="28"/>
          <w:rtl/>
        </w:rPr>
        <w:t xml:space="preserve">، ومن لزمها لحق، خذها إلیک یا محمّد.</w:t>
      </w:r>
    </w:p>
    <w:p>
      <w:pPr>
        <w:pStyle w:val="BookText"/>
      </w:pPr>
      <w:r>
        <w:rPr>
          <w:rFonts w:ascii="IRNazanin" w:hAnsi="IRNazanin" w:eastAsia="IRNazanin" w:cs="IRNazanin"/>
          <w:lang w:bidi="fa-IR"/>
          <w:color w:val="111111"/>
          <w:sz w:val="28"/>
          <w:szCs w:val="28"/>
          <w:rtl/>
        </w:rPr>
        <w:t xml:space="preserve">مشارق أنوار الیقین : عن محمّد بن سنان (مثله) .</w:t>
      </w:r>
      <w:r>
        <w:rPr>
          <w:rStyle w:val="FootnoteReference"/>
        </w:rPr>
        <w:footnoteReference w:id="1001"/>
      </w:r>
    </w:p>
    <w:p>
      <w:pPr>
        <w:pStyle w:val="Heading4"/>
      </w:pPr>
      <w:bookmarkStart w:id="712" w:name="_Toc289"/>
      <w:r>
        <w:t>4- باب ما ورد عنه علیه السلام فی فضائل فاطمة الزهراء علیها السلام</w:t>
      </w:r>
      <w:bookmarkEnd w:id="712"/>
    </w:p>
    <w:p>
      <w:pPr>
        <w:pStyle w:val="BookText"/>
      </w:pPr>
      <w:r>
        <w:rPr>
          <w:rFonts w:ascii="IRNazanin" w:hAnsi="IRNazanin" w:eastAsia="IRNazanin" w:cs="IRNazanin"/>
          <w:lang w:bidi="fa-IR"/>
          <w:color w:val="111111"/>
          <w:sz w:val="28"/>
          <w:szCs w:val="28"/>
          <w:rtl/>
        </w:rPr>
        <w:t xml:space="preserve">1- تاریخ بغداد : أخبرنا أبو نعیم الحافظ، حدّثنا أحمد بن إسحاق، حدّثنا إبراهیم بن نائلة ، حدّثنا جعفر بن محمّد بن یزید، قال :</w:t>
      </w:r>
    </w:p>
    <w:p>
      <w:pPr>
        <w:pStyle w:val="BookText"/>
      </w:pPr>
      <w:r>
        <w:rPr>
          <w:rFonts w:ascii="IRNazanin" w:hAnsi="IRNazanin" w:eastAsia="IRNazanin" w:cs="IRNazanin"/>
          <w:lang w:bidi="fa-IR"/>
          <w:color w:val="111111"/>
          <w:sz w:val="28"/>
          <w:szCs w:val="28"/>
          <w:rtl/>
        </w:rPr>
        <w:t xml:space="preserve">کنت ببغداد، فقال لی محمّد بن منذر بن مهزیر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لک أن اُدخلک علی ابن الرضا؟ قلت: نعم.</w:t>
      </w:r>
    </w:p>
    <w:p>
      <w:pPr>
        <w:pStyle w:val="BookText"/>
      </w:pPr>
      <w:r>
        <w:rPr>
          <w:rFonts w:ascii="IRNazanin" w:hAnsi="IRNazanin" w:eastAsia="IRNazanin" w:cs="IRNazanin"/>
          <w:lang w:bidi="fa-IR"/>
          <w:color w:val="111111"/>
          <w:sz w:val="28"/>
          <w:szCs w:val="28"/>
          <w:rtl/>
        </w:rPr>
        <w:t xml:space="preserve">قال : فأدخلنی، فسلّمنا علیه وجلسنا، فقال له : حدیث النبیّ صلّی الله علیه وآله : «إنّ فاطمة أحصنت فرجها فحرّم الله ذرّیتها علی النّار»؟</w:t>
      </w:r>
    </w:p>
    <w:p>
      <w:pPr>
        <w:pStyle w:val="BookText"/>
      </w:pPr>
      <w:r>
        <w:rPr>
          <w:rFonts w:ascii="IRNazanin" w:hAnsi="IRNazanin" w:eastAsia="IRNazanin" w:cs="IRNazanin"/>
          <w:lang w:bidi="fa-IR"/>
          <w:color w:val="111111"/>
          <w:sz w:val="28"/>
          <w:szCs w:val="28"/>
          <w:rtl/>
        </w:rPr>
        <w:t xml:space="preserve">قال : خاصّ للحسن والحسین علیهما السلام .</w:t>
      </w:r>
      <w:r>
        <w:rPr>
          <w:rStyle w:val="FootnoteReference"/>
        </w:rPr>
        <w:footnoteReference w:id="1003"/>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0" w:name="pg19425_207541"/>
    <w:bookmarkEnd w:id="140"/>
    <w:p>
      <w:pPr>
        <w:pStyle w:val="BookText"/>
      </w:pPr>
      <w:r>
        <w:rPr>
          <w:rFonts w:ascii="IRNazanin" w:hAnsi="IRNazanin" w:eastAsia="IRNazanin" w:cs="IRNazanin"/>
          <w:lang w:bidi="fa-IR"/>
          <w:color w:val="111111"/>
          <w:sz w:val="28"/>
          <w:szCs w:val="28"/>
          <w:rtl/>
        </w:rPr>
        <w:t xml:space="preserve">2- عیون أخبار الرضا: بالإسناد إلی دارم، قال : حدّثنا علیّ بن موسی الرضا؛ ومحمّد بن علی علیهم السلام، قالا: سمعنا المأمون بحدّث، عن الرشید، عن المهدیّ، عن المنصور، عن أبیه، عن جدّه، قال :</w:t>
      </w:r>
    </w:p>
    <w:p>
      <w:pPr>
        <w:pStyle w:val="BookText"/>
      </w:pPr>
      <w:r>
        <w:rPr>
          <w:rFonts w:ascii="IRNazanin" w:hAnsi="IRNazanin" w:eastAsia="IRNazanin" w:cs="IRNazanin"/>
          <w:lang w:bidi="fa-IR"/>
          <w:color w:val="111111"/>
          <w:sz w:val="28"/>
          <w:szCs w:val="28"/>
          <w:rtl/>
        </w:rPr>
        <w:t xml:space="preserve">قال ابن عبّاس لمعاویة : أتدری لم سمّیت فاطمة، فاطمة؟ قال : لا.</w:t>
      </w:r>
    </w:p>
    <w:p>
      <w:pPr>
        <w:pStyle w:val="BookText"/>
      </w:pPr>
      <w:r>
        <w:rPr>
          <w:rFonts w:ascii="IRNazanin" w:hAnsi="IRNazanin" w:eastAsia="IRNazanin" w:cs="IRNazanin"/>
          <w:lang w:bidi="fa-IR"/>
          <w:color w:val="111111"/>
          <w:sz w:val="28"/>
          <w:szCs w:val="28"/>
          <w:rtl/>
        </w:rPr>
        <w:t xml:space="preserve">قال : لأنّها فطمت هی وشیعتها من النار، سمعت رسول الله صلّی الله علیه وآله یقوله.</w:t>
      </w:r>
      <w:r>
        <w:rPr>
          <w:rStyle w:val="FootnoteReference"/>
        </w:rPr>
        <w:footnoteReference w:id="1004"/>
      </w:r>
    </w:p>
    <w:p>
      <w:pPr>
        <w:pStyle w:val="Heading4"/>
      </w:pPr>
      <w:bookmarkStart w:id="713" w:name="_Toc290"/>
      <w:r>
        <w:t>5- باب ما ورد عنه فی فضائل أمیر المؤمنین علیهما السلام</w:t>
      </w:r>
      <w:bookmarkEnd w:id="713"/>
    </w:p>
    <w:p>
      <w:pPr>
        <w:pStyle w:val="BookText"/>
      </w:pPr>
      <w:r>
        <w:rPr>
          <w:rFonts w:ascii="IRNazanin" w:hAnsi="IRNazanin" w:eastAsia="IRNazanin" w:cs="IRNazanin"/>
          <w:lang w:bidi="fa-IR"/>
          <w:color w:val="111111"/>
          <w:sz w:val="28"/>
          <w:szCs w:val="28"/>
          <w:rtl/>
        </w:rPr>
        <w:t xml:space="preserve">1- عیون أخبار الرضا: الحافظ، عن الحسن بن علیّ الممتّع، عن حمدان بن المختار، عن محمّد البرقیّ، عن أبی جعفر الثانی ، عن أبیه، عن جدّه موسی علیهم السلام ، عن الأجلح، عن ابن بریدة، عن أبیه، أن النبیّ صلّی الله علیه وآله قال:</w:t>
      </w:r>
    </w:p>
    <w:p>
      <w:pPr>
        <w:pStyle w:val="BookText"/>
      </w:pPr>
      <w:r>
        <w:rPr>
          <w:rFonts w:ascii="IRNazanin" w:hAnsi="IRNazanin" w:eastAsia="IRNazanin" w:cs="IRNazanin"/>
          <w:lang w:bidi="fa-IR"/>
          <w:color w:val="111111"/>
          <w:sz w:val="28"/>
          <w:szCs w:val="28"/>
          <w:rtl/>
        </w:rPr>
        <w:t xml:space="preserve">علیّ إمام کلّ مؤمن [من] بعدی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2- الخصال : حدّثنا أبی وابن المتوکّل وماجیلویه وأحمد بن علیّ بن إبراهیم وحمزة العلویّ وابن ناتانة والمکتب والهمدانیّ جمیعاً، عن علیّ بن إبراهیم، عن أبیه، عن عبدالله بن المغیرة، عن أبی جعفر الثانی علیه السلام أنّه سمعه یقول:</w:t>
      </w:r>
    </w:p>
    <w:p>
      <w:pPr>
        <w:pStyle w:val="BookText"/>
      </w:pPr>
      <w:r>
        <w:rPr>
          <w:rFonts w:ascii="IRNazanin" w:hAnsi="IRNazanin" w:eastAsia="IRNazanin" w:cs="IRNazanin"/>
          <w:lang w:bidi="fa-IR"/>
          <w:color w:val="111111"/>
          <w:sz w:val="28"/>
          <w:szCs w:val="28"/>
          <w:rtl/>
        </w:rPr>
        <w:t xml:space="preserve">علّم رسول الله صلّی الله علیه وآله علیّاً ألف کلمة، کلّ کلمة تفتح ألف کلمة .</w:t>
      </w:r>
      <w:r>
        <w:rPr>
          <w:rStyle w:val="FootnoteReference"/>
        </w:rPr>
        <w:footnoteReference w:id="1006"/>
      </w:r>
    </w:p>
    <w:p>
      <w:pPr>
        <w:pStyle w:val="Heading4"/>
      </w:pPr>
      <w:bookmarkStart w:id="714" w:name="_Toc291"/>
      <w:r>
        <w:t>6- باب ما ورد عنه فی فضائل الإمام الحسن علیهما السلام</w:t>
      </w:r>
      <w:bookmarkEnd w:id="714"/>
    </w:p>
    <w:p>
      <w:pPr>
        <w:pStyle w:val="BookText"/>
      </w:pPr>
      <w:r>
        <w:rPr>
          <w:rFonts w:ascii="IRNazanin" w:hAnsi="IRNazanin" w:eastAsia="IRNazanin" w:cs="IRNazanin"/>
          <w:lang w:bidi="fa-IR"/>
          <w:color w:val="111111"/>
          <w:sz w:val="28"/>
          <w:szCs w:val="28"/>
          <w:rtl/>
        </w:rPr>
        <w:t xml:space="preserve">1- تفسیر القمّی: تقدّم إسناده و قطعة منه فی سورة الزمر ص 178 ح 1، وفیه:</w:t>
      </w:r>
    </w:p>
    <w:p>
      <w:pPr>
        <w:pStyle w:val="BookText"/>
      </w:pPr>
      <w:r>
        <w:rPr>
          <w:rFonts w:ascii="IRNazanin" w:hAnsi="IRNazanin" w:eastAsia="IRNazanin" w:cs="IRNazanin"/>
          <w:lang w:bidi="fa-IR"/>
          <w:color w:val="111111"/>
          <w:sz w:val="28"/>
          <w:szCs w:val="28"/>
          <w:rtl/>
        </w:rPr>
        <w:t xml:space="preserve">... فالتفت أمیر المؤمنین علیه السلام إلی الحسن، فقال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1" w:name="pg19425_207542"/>
    <w:bookmarkEnd w:id="141"/>
    <w:p>
      <w:pPr>
        <w:pStyle w:val="BookText"/>
      </w:pPr>
      <w:r>
        <w:rPr>
          <w:rFonts w:ascii="IRNazanin" w:hAnsi="IRNazanin" w:eastAsia="IRNazanin" w:cs="IRNazanin"/>
          <w:lang w:bidi="fa-IR"/>
          <w:color w:val="111111"/>
          <w:sz w:val="28"/>
          <w:szCs w:val="28"/>
          <w:rtl/>
        </w:rPr>
        <w:t xml:space="preserve">یا أبا محمّد أجبه - أی الخضر علیه السلام - قال:</w:t>
      </w:r>
    </w:p>
    <w:p>
      <w:pPr>
        <w:pStyle w:val="BookText"/>
      </w:pPr>
      <w:r>
        <w:rPr>
          <w:rFonts w:ascii="IRNazanin" w:hAnsi="IRNazanin" w:eastAsia="IRNazanin" w:cs="IRNazanin"/>
          <w:lang w:bidi="fa-IR"/>
          <w:color w:val="111111"/>
          <w:sz w:val="28"/>
          <w:szCs w:val="28"/>
          <w:rtl/>
        </w:rPr>
        <w:t xml:space="preserve">فأجابه الحسن علیه السلام، فقال الرجل: أشهد أن لا إله إلاّ الله، ولم أزل أشهد بها، وأشهد أنّ محمّداً رسول الله، ولم ازل اشهد بذلک، واشهد أنّک وصیّ رسول الله صلّی الله علیه وآله والقائم بحجّته . وأشار إلی أمیر المؤمنین - ولم أزل أشهد بها، وأشهد</w:t>
      </w:r>
    </w:p>
    <w:p>
      <w:pPr>
        <w:pStyle w:val="BookText"/>
      </w:pPr>
      <w:r>
        <w:rPr>
          <w:rFonts w:ascii="IRNazanin" w:hAnsi="IRNazanin" w:eastAsia="IRNazanin" w:cs="IRNazanin"/>
          <w:lang w:bidi="fa-IR"/>
          <w:color w:val="111111"/>
          <w:sz w:val="28"/>
          <w:szCs w:val="28"/>
          <w:rtl/>
        </w:rPr>
        <w:t xml:space="preserve">انک وصیه والقائم بحجته . وأشار إلی الحسن علیه السلام -... الخبر .</w:t>
      </w:r>
    </w:p>
    <w:p>
      <w:pPr>
        <w:pStyle w:val="Heading4"/>
      </w:pPr>
      <w:bookmarkStart w:id="715" w:name="_Toc292"/>
      <w:r>
        <w:t>7- باب ما ورد عنه فی فضائل الإمام الحسین علیهما السلام</w:t>
      </w:r>
      <w:bookmarkEnd w:id="715"/>
    </w:p>
    <w:p>
      <w:pPr>
        <w:pStyle w:val="BookText"/>
      </w:pPr>
      <w:r>
        <w:rPr>
          <w:rFonts w:ascii="IRNazanin" w:hAnsi="IRNazanin" w:eastAsia="IRNazanin" w:cs="IRNazanin"/>
          <w:lang w:bidi="fa-IR"/>
          <w:color w:val="111111"/>
          <w:sz w:val="28"/>
          <w:szCs w:val="28"/>
          <w:rtl/>
        </w:rPr>
        <w:t xml:space="preserve">1- عمدة الطالب : أبونصر البخاری، عن محمّد الجواد بن علیّ الرضا علیهما السلام أنّه قال : لم یکن بعد الطف مصرع أعظم من فخّ.</w:t>
      </w:r>
      <w:r>
        <w:rPr>
          <w:rStyle w:val="FootnoteReference"/>
        </w:rPr>
        <w:footnoteReference w:id="1007"/>
      </w:r>
    </w:p>
    <w:p>
      <w:pPr>
        <w:pStyle w:val="Heading4"/>
      </w:pPr>
      <w:bookmarkStart w:id="716" w:name="_Toc293"/>
      <w:r>
        <w:t>8- باب ما ورد عنه فی فضائل الإمام علی بن الحسین علیهم السلام</w:t>
      </w:r>
      <w:bookmarkEnd w:id="716"/>
    </w:p>
    <w:p>
      <w:pPr>
        <w:pStyle w:val="BookText"/>
      </w:pPr>
      <w:r>
        <w:rPr>
          <w:rFonts w:ascii="IRNazanin" w:hAnsi="IRNazanin" w:eastAsia="IRNazanin" w:cs="IRNazanin"/>
          <w:lang w:bidi="fa-IR"/>
          <w:color w:val="111111"/>
          <w:sz w:val="28"/>
          <w:szCs w:val="28"/>
          <w:rtl/>
        </w:rPr>
        <w:t xml:space="preserve">1- عیون أخبار الرضا ، إکمال الدین : تقدّم صدر الحدیث فی باب دعائه علیه السلام المأثور عنه ص218 ح 1، عن النبیّ صلّی الله علیه وآله وفیه: یا رسول الله، فماهذه النطفة الّتی فی صلب حبیبی الحسین؟ قال : مثل هذه النطفة کمثل القمر، وهی نطفة تبیین وبیان، یکون من اتّبعه رشیداً، ومن ضلّ عنه هویّاً. قال : فما اسمه؟ وما دعاؤه؟</w:t>
      </w:r>
    </w:p>
    <w:p>
      <w:pPr>
        <w:pStyle w:val="BookText"/>
      </w:pPr>
      <w:r>
        <w:rPr>
          <w:rFonts w:ascii="IRNazanin" w:hAnsi="IRNazanin" w:eastAsia="IRNazanin" w:cs="IRNazanin"/>
          <w:lang w:bidi="fa-IR"/>
          <w:color w:val="111111"/>
          <w:sz w:val="28"/>
          <w:szCs w:val="28"/>
          <w:rtl/>
        </w:rPr>
        <w:t xml:space="preserve">قال : اسمه «علیّ» ودعاؤه:</w:t>
      </w:r>
    </w:p>
    <w:p>
      <w:pPr>
        <w:pStyle w:val="BookText"/>
      </w:pPr>
      <w:r>
        <w:rPr>
          <w:rFonts w:ascii="IRNazanin" w:hAnsi="IRNazanin" w:eastAsia="IRNazanin" w:cs="IRNazanin"/>
          <w:lang w:bidi="fa-IR"/>
          <w:color w:val="111111"/>
          <w:sz w:val="28"/>
          <w:szCs w:val="28"/>
          <w:rtl/>
        </w:rPr>
        <w:t xml:space="preserve">«یا دائم با دیموم، یا حیّ یا قیّوم، یا کاشف الغمّ، وفارج الهمّ، ویا باعث الرسل، ویا صادق الوعد» . من دعا بهذا الدعاء حشره الله عزّوجلّ مع علیّ بن الحسین، وکان قائده إلی الجنّة ... الخبر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2" w:name="pg19425_207543"/>
    <w:bookmarkEnd w:id="142"/>
    <w:p>
      <w:pPr>
        <w:pStyle w:val="Heading4"/>
      </w:pPr>
      <w:bookmarkStart w:id="717" w:name="_Toc294"/>
      <w:r>
        <w:t>9- باب ما ورد عنه فی فضائل الإمام الباقر علیهما السلام</w:t>
      </w:r>
      <w:bookmarkEnd w:id="717"/>
    </w:p>
    <w:p>
      <w:pPr>
        <w:pStyle w:val="BookText"/>
      </w:pPr>
      <w:r>
        <w:rPr>
          <w:rFonts w:ascii="IRNazanin" w:hAnsi="IRNazanin" w:eastAsia="IRNazanin" w:cs="IRNazanin"/>
          <w:lang w:bidi="fa-IR"/>
          <w:color w:val="111111"/>
          <w:sz w:val="28"/>
          <w:szCs w:val="28"/>
          <w:rtl/>
        </w:rPr>
        <w:t xml:space="preserve">1- الکافی : تقدّم الحدیث فی باب سورة القدر ص 201ح8، وفیه:</w:t>
      </w:r>
    </w:p>
    <w:p>
      <w:pPr>
        <w:pStyle w:val="BookText"/>
      </w:pPr>
      <w:r>
        <w:rPr>
          <w:rFonts w:ascii="IRNazanin" w:hAnsi="IRNazanin" w:eastAsia="IRNazanin" w:cs="IRNazanin"/>
          <w:lang w:bidi="fa-IR"/>
          <w:color w:val="111111"/>
          <w:sz w:val="28"/>
          <w:szCs w:val="28"/>
          <w:rtl/>
        </w:rPr>
        <w:t xml:space="preserve">قال : قال أبو عبدالله علیه السلام : بینا أبی علیه السلام یطوف بالکعبة، إذا رجل معتجر قد قیّض له، فقطع علیه اُسبوعه حتّی أدخله إلی دار جنب الصفا، فأرسل إلی، فکنّا ثلاث ، فقال : مرحباً یابن رسول الله - ثمّ وضع یده علی رأسی، وقال: بارک الله</w:t>
      </w:r>
    </w:p>
    <w:p>
      <w:pPr>
        <w:pStyle w:val="BookText"/>
      </w:pPr>
      <w:r>
        <w:rPr>
          <w:rFonts w:ascii="IRNazanin" w:hAnsi="IRNazanin" w:eastAsia="IRNazanin" w:cs="IRNazanin"/>
          <w:lang w:bidi="fa-IR"/>
          <w:color w:val="111111"/>
          <w:sz w:val="28"/>
          <w:szCs w:val="28"/>
          <w:rtl/>
        </w:rPr>
        <w:t xml:space="preserve">نیک یا امین الله بعد آبائه - یا أباجعفر إن شئت فأخبرنی، وإن شئت أخبرتک، وإن شئت سلنی، وإن شئت سألتک، وإن شئت فصدّقنی، وإن شئت صدّقتک.</w:t>
      </w:r>
    </w:p>
    <w:p>
      <w:pPr>
        <w:pStyle w:val="BookText"/>
      </w:pPr>
      <w:r>
        <w:rPr>
          <w:rFonts w:ascii="IRNazanin" w:hAnsi="IRNazanin" w:eastAsia="IRNazanin" w:cs="IRNazanin"/>
          <w:lang w:bidi="fa-IR"/>
          <w:color w:val="111111"/>
          <w:sz w:val="28"/>
          <w:szCs w:val="28"/>
          <w:rtl/>
        </w:rPr>
        <w:t xml:space="preserve">قال علیه السلام : کلّ ذلک أشاء....</w:t>
      </w:r>
    </w:p>
    <w:p>
      <w:pPr>
        <w:pStyle w:val="BookText"/>
      </w:pPr>
      <w:r>
        <w:rPr>
          <w:rFonts w:ascii="IRNazanin" w:hAnsi="IRNazanin" w:eastAsia="IRNazanin" w:cs="IRNazanin"/>
          <w:lang w:bidi="fa-IR"/>
          <w:color w:val="111111"/>
          <w:sz w:val="28"/>
          <w:szCs w:val="28"/>
          <w:rtl/>
        </w:rPr>
        <w:t xml:space="preserve">قال : فردّ الرجل اعتجاره، وقال: أنا إلیاس ... الخبر .</w:t>
      </w:r>
    </w:p>
    <w:p>
      <w:pPr>
        <w:pStyle w:val="Heading4"/>
      </w:pPr>
      <w:bookmarkStart w:id="718" w:name="_Toc295"/>
      <w:r>
        <w:t>10- باب ما ورد عنه فی فضائل الإمام الصادق علیهم السلام</w:t>
      </w:r>
      <w:bookmarkEnd w:id="718"/>
    </w:p>
    <w:p>
      <w:pPr>
        <w:pStyle w:val="BookText"/>
      </w:pPr>
      <w:r>
        <w:rPr>
          <w:rFonts w:ascii="IRNazanin" w:hAnsi="IRNazanin" w:eastAsia="IRNazanin" w:cs="IRNazanin"/>
          <w:lang w:bidi="fa-IR"/>
          <w:color w:val="111111"/>
          <w:sz w:val="28"/>
          <w:szCs w:val="28"/>
          <w:rtl/>
        </w:rPr>
        <w:t xml:space="preserve">1- الکافی: تقدّم الحدیث فی باب سورة النجم ص 184ح1، وفیه:</w:t>
      </w:r>
    </w:p>
    <w:p>
      <w:pPr>
        <w:pStyle w:val="BookText"/>
      </w:pPr>
      <w:r>
        <w:rPr>
          <w:rFonts w:ascii="Amiri" w:hAnsi="Amiri" w:eastAsia="Amiri" w:cs="Amiri"/>
          <w:lang w:bidi="ar-SA"/>
          <w:color w:val="111111"/>
          <w:sz w:val="28"/>
          <w:szCs w:val="28"/>
          <w:rtl/>
        </w:rPr>
        <w:t xml:space="preserve">دخل عمرو بن عبید علی أبی عبدالله علیه السلام فلمّا سلّم وجلس، تلاهذه الآیة «وَالَّذِینَ یَجْتَنِبُونَ کَبَائِرَ الْإِثْمِ وَالْفَوَاحِشَ » ... - إلی أن قال ۔ :</w:t>
      </w:r>
    </w:p>
    <w:p>
      <w:pPr>
        <w:pStyle w:val="BookText"/>
      </w:pPr>
      <w:r>
        <w:rPr>
          <w:rFonts w:ascii="IRNazanin" w:hAnsi="IRNazanin" w:eastAsia="IRNazanin" w:cs="IRNazanin"/>
          <w:lang w:bidi="fa-IR"/>
          <w:color w:val="111111"/>
          <w:sz w:val="28"/>
          <w:szCs w:val="28"/>
          <w:rtl/>
        </w:rPr>
        <w:t xml:space="preserve">فخرج عمرو وله صراخ من بکائه، وهو یقول:</w:t>
      </w:r>
    </w:p>
    <w:p>
      <w:pPr>
        <w:pStyle w:val="BookText"/>
      </w:pPr>
      <w:r>
        <w:rPr>
          <w:rFonts w:ascii="IRNazanin" w:hAnsi="IRNazanin" w:eastAsia="IRNazanin" w:cs="IRNazanin"/>
          <w:lang w:bidi="fa-IR"/>
          <w:color w:val="111111"/>
          <w:sz w:val="28"/>
          <w:szCs w:val="28"/>
          <w:rtl/>
        </w:rPr>
        <w:t xml:space="preserve">هلک من قال برأیه ونازعکم فی الفضل والعلم .</w:t>
      </w:r>
    </w:p>
    <w:p>
      <w:pPr>
        <w:pStyle w:val="Heading4"/>
      </w:pPr>
      <w:bookmarkStart w:id="719" w:name="_Toc296"/>
      <w:r>
        <w:t>11- باب ما ورد عنه فی فضائل الإمام الکاظم علیهما السلام</w:t>
      </w:r>
      <w:bookmarkEnd w:id="719"/>
    </w:p>
    <w:p>
      <w:pPr>
        <w:pStyle w:val="BookText"/>
      </w:pPr>
      <w:r>
        <w:rPr>
          <w:rFonts w:ascii="IRNazanin" w:hAnsi="IRNazanin" w:eastAsia="IRNazanin" w:cs="IRNazanin"/>
          <w:lang w:bidi="fa-IR"/>
          <w:color w:val="111111"/>
          <w:sz w:val="28"/>
          <w:szCs w:val="28"/>
          <w:rtl/>
        </w:rPr>
        <w:t xml:space="preserve">1- عیون أخبار الرضا، الأمالی للصدوق: یأتی الحدیث فی باب المواعظ المأثورة عنه علیه السلام ص285 ح14، وفیه : دخل موسی بن جعفر علیهما السلام علی هارون الرشید، وقد أستخفّه الغضب علی رجل، فقال له:</w:t>
      </w:r>
    </w:p>
    <w:p>
      <w:pPr>
        <w:pStyle w:val="BookText"/>
      </w:pPr>
      <w:r>
        <w:rPr>
          <w:rFonts w:ascii="IRNazanin" w:hAnsi="IRNazanin" w:eastAsia="IRNazanin" w:cs="IRNazanin"/>
          <w:lang w:bidi="fa-IR"/>
          <w:color w:val="111111"/>
          <w:sz w:val="28"/>
          <w:szCs w:val="28"/>
          <w:rtl/>
        </w:rPr>
        <w:t xml:space="preserve">إنّما تغضب لله عزّوجلّ، فلا تغضب له بأکثر ممّا غضب لنفسه.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3" w:name="pg19425_207544"/>
    <w:bookmarkEnd w:id="143"/>
    <w:p>
      <w:pPr>
        <w:pStyle w:val="Heading4"/>
      </w:pPr>
      <w:bookmarkStart w:id="720" w:name="_Toc297"/>
      <w:r>
        <w:t>12- باب ما ورد عنه فی فضائل ابیه الإمام الرضا علیهم السلام</w:t>
      </w:r>
      <w:bookmarkEnd w:id="720"/>
    </w:p>
    <w:p>
      <w:pPr>
        <w:pStyle w:val="BookText"/>
      </w:pPr>
      <w:r>
        <w:rPr>
          <w:rFonts w:ascii="IRNazanin" w:hAnsi="IRNazanin" w:eastAsia="IRNazanin" w:cs="IRNazanin"/>
          <w:lang w:bidi="fa-IR"/>
          <w:color w:val="111111"/>
          <w:sz w:val="28"/>
          <w:szCs w:val="28"/>
          <w:rtl/>
        </w:rPr>
        <w:t xml:space="preserve">1- دعوات الراوندیّ: عن محمّد بن علیّ علیهما السلام، قال: مرض رجل من أصحاب الرضا علیه السلام، فعاده فقال : کیف تجدک ؟ قال : لقیت الموت بعدک - پرید ما لقیه من شدّة مرضه . فقال : کیف لقیته؟ قال : شدیداً ألیماً .</w:t>
      </w:r>
    </w:p>
    <w:p>
      <w:pPr>
        <w:pStyle w:val="BookText"/>
      </w:pPr>
      <w:r>
        <w:rPr>
          <w:rFonts w:ascii="IRNazanin" w:hAnsi="IRNazanin" w:eastAsia="IRNazanin" w:cs="IRNazanin"/>
          <w:lang w:bidi="fa-IR"/>
          <w:color w:val="111111"/>
          <w:sz w:val="28"/>
          <w:szCs w:val="28"/>
          <w:rtl/>
        </w:rPr>
        <w:t xml:space="preserve">قال : ما لقیته إنّما لقیت ما یبدؤک به ویعرّفک بعض حاله، إنّما الناس رجلان :</w:t>
      </w:r>
    </w:p>
    <w:p>
      <w:pPr>
        <w:pStyle w:val="BookText"/>
      </w:pPr>
      <w:r>
        <w:rPr>
          <w:rFonts w:ascii="IRNazanin" w:hAnsi="IRNazanin" w:eastAsia="IRNazanin" w:cs="IRNazanin"/>
          <w:lang w:bidi="fa-IR"/>
          <w:color w:val="111111"/>
          <w:sz w:val="28"/>
          <w:szCs w:val="28"/>
          <w:rtl/>
        </w:rPr>
        <w:t xml:space="preserve">مستریح بالموت، ومستراح منه، فجدّد الإیمان بالله وبالولایة تکن مستریحاً .</w:t>
      </w:r>
    </w:p>
    <w:p>
      <w:pPr>
        <w:pStyle w:val="BookText"/>
      </w:pPr>
      <w:r>
        <w:rPr>
          <w:rFonts w:ascii="IRNazanin" w:hAnsi="IRNazanin" w:eastAsia="IRNazanin" w:cs="IRNazanin"/>
          <w:lang w:bidi="fa-IR"/>
          <w:color w:val="111111"/>
          <w:sz w:val="28"/>
          <w:szCs w:val="28"/>
          <w:rtl/>
        </w:rPr>
        <w:t xml:space="preserve">ففعل الرجل ذلک، ثمّ قال : یابن رسول الله، هذه ملائکة ربّی بالتحیّات والتحف یسلّمون علیک، وهم قیام بین یدیک فائذن لهم فی الجلوس.</w:t>
      </w:r>
    </w:p>
    <w:p>
      <w:pPr>
        <w:pStyle w:val="BookText"/>
      </w:pPr>
      <w:r>
        <w:rPr>
          <w:rFonts w:ascii="IRNazanin" w:hAnsi="IRNazanin" w:eastAsia="IRNazanin" w:cs="IRNazanin"/>
          <w:lang w:bidi="fa-IR"/>
          <w:color w:val="111111"/>
          <w:sz w:val="28"/>
          <w:szCs w:val="28"/>
          <w:rtl/>
        </w:rPr>
        <w:t xml:space="preserve">فقال الرضا علیه السلام : اجلسوا ملائکة ربّی.</w:t>
      </w:r>
    </w:p>
    <w:p>
      <w:pPr>
        <w:pStyle w:val="BookText"/>
      </w:pPr>
      <w:r>
        <w:rPr>
          <w:rFonts w:ascii="IRNazanin" w:hAnsi="IRNazanin" w:eastAsia="IRNazanin" w:cs="IRNazanin"/>
          <w:lang w:bidi="fa-IR"/>
          <w:color w:val="111111"/>
          <w:sz w:val="28"/>
          <w:szCs w:val="28"/>
          <w:rtl/>
        </w:rPr>
        <w:t xml:space="preserve">ثمّ قال للمریض: سلهم اُمروا بالقیام بحضرتی؟</w:t>
      </w:r>
    </w:p>
    <w:p>
      <w:pPr>
        <w:pStyle w:val="BookText"/>
      </w:pPr>
      <w:r>
        <w:rPr>
          <w:rFonts w:ascii="IRNazanin" w:hAnsi="IRNazanin" w:eastAsia="IRNazanin" w:cs="IRNazanin"/>
          <w:lang w:bidi="fa-IR"/>
          <w:color w:val="111111"/>
          <w:sz w:val="28"/>
          <w:szCs w:val="28"/>
          <w:rtl/>
        </w:rPr>
        <w:t xml:space="preserve">فقال المریض : سألتهم فذکروا أنّه لو حضرک کلّ من خلقه الله من ملائکته، لقاموا لک، ولم یجلسوا حتّی تأذن لهم، هکذا أمرهم الله عزّوجلّ.</w:t>
      </w:r>
    </w:p>
    <w:p>
      <w:pPr>
        <w:pStyle w:val="BookText"/>
      </w:pPr>
      <w:r>
        <w:rPr>
          <w:rFonts w:ascii="IRNazanin" w:hAnsi="IRNazanin" w:eastAsia="IRNazanin" w:cs="IRNazanin"/>
          <w:lang w:bidi="fa-IR"/>
          <w:color w:val="111111"/>
          <w:sz w:val="28"/>
          <w:szCs w:val="28"/>
          <w:rtl/>
        </w:rPr>
        <w:t xml:space="preserve">ثمّ غمّض الرجل عینیه، وقال : السلام علیک یابن رسول الله، هذا شخصک ماثل لی مع أشخاص محمّد صلّی الله علیه وآله ومن بعده من الأئمّة علیهم السلام ، وقضی الرجل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2- عیون أخبار الرضا: أبی، وابن المتوکّل، وماجیلویه، وأحمد بن علیّ بن إبراهیم، وابن ناتانة، والهمدانیّ، والمکتّب، والورّاق، جمیعاً عن علیّ، عن أبیه، عن البزنطیّ، قال: قلت لأبی جعفر محمّد بن علیّ بن موسی علیهم السلام :</w:t>
      </w:r>
    </w:p>
    <w:p>
      <w:pPr>
        <w:pStyle w:val="BookText"/>
      </w:pPr>
      <w:r>
        <w:rPr>
          <w:rFonts w:ascii="IRNazanin" w:hAnsi="IRNazanin" w:eastAsia="IRNazanin" w:cs="IRNazanin"/>
          <w:lang w:bidi="fa-IR"/>
          <w:color w:val="111111"/>
          <w:sz w:val="28"/>
          <w:szCs w:val="28"/>
          <w:rtl/>
        </w:rPr>
        <w:t xml:space="preserve">إنّ قوماً من مخالفیکم یزعمون أنّ أباک علیه السلام إنّما سمّاه المأمون «الرضا» لما رضیه لولایة عهده ! فقال علیه السلام:</w:t>
      </w:r>
    </w:p>
    <w:p>
      <w:pPr>
        <w:pStyle w:val="BookText"/>
      </w:pPr>
      <w:r>
        <w:rPr>
          <w:rFonts w:ascii="IRNazanin" w:hAnsi="IRNazanin" w:eastAsia="IRNazanin" w:cs="IRNazanin"/>
          <w:lang w:bidi="fa-IR"/>
          <w:color w:val="111111"/>
          <w:sz w:val="28"/>
          <w:szCs w:val="28"/>
          <w:rtl/>
        </w:rPr>
        <w:t xml:space="preserve">کذبوا - والله - وفجروا، بل الله تبارک وتعالی سمّاه «الرضا» لأنّه کان رضیّاً لله تعالی فی سمائه ، ورضیّاً لرسوله والأئمّة [من] بعده صلوات الله علیهم فی أرضه.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4" w:name="pg19425_207545"/>
    <w:bookmarkEnd w:id="144"/>
    <w:p>
      <w:pPr>
        <w:pStyle w:val="BookText"/>
      </w:pPr>
      <w:r>
        <w:rPr>
          <w:rFonts w:ascii="IRNazanin" w:hAnsi="IRNazanin" w:eastAsia="IRNazanin" w:cs="IRNazanin"/>
          <w:lang w:bidi="fa-IR"/>
          <w:color w:val="111111"/>
          <w:sz w:val="28"/>
          <w:szCs w:val="28"/>
          <w:rtl/>
        </w:rPr>
        <w:t xml:space="preserve">قال: فقلت له: ألم یکن کلّ واحدٍ من آبائک الماضین علیهم السلام رضیّاً لله تعالی ولرسوله والأئمّة علیهم السلام؟! فقال : بلی.</w:t>
      </w:r>
    </w:p>
    <w:p>
      <w:pPr>
        <w:pStyle w:val="BookText"/>
      </w:pPr>
      <w:r>
        <w:rPr>
          <w:rFonts w:ascii="IRNazanin" w:hAnsi="IRNazanin" w:eastAsia="IRNazanin" w:cs="IRNazanin"/>
          <w:lang w:bidi="fa-IR"/>
          <w:color w:val="111111"/>
          <w:sz w:val="28"/>
          <w:szCs w:val="28"/>
          <w:rtl/>
        </w:rPr>
        <w:t xml:space="preserve">فقلت: فلم سمّی أبوک علیه السلام من بینهم «الرضا»؟</w:t>
      </w:r>
    </w:p>
    <w:p>
      <w:pPr>
        <w:pStyle w:val="BookText"/>
      </w:pPr>
      <w:r>
        <w:rPr>
          <w:rFonts w:ascii="IRNazanin" w:hAnsi="IRNazanin" w:eastAsia="IRNazanin" w:cs="IRNazanin"/>
          <w:lang w:bidi="fa-IR"/>
          <w:color w:val="111111"/>
          <w:sz w:val="28"/>
          <w:szCs w:val="28"/>
          <w:rtl/>
        </w:rPr>
        <w:t xml:space="preserve">قال : لأنّه رضی به المخالفون من أعدائه، کما رضی به الموافقون من أولیائه ، ولم یکن ذلک لأحد من آبائه علیهم السلام، فلذلک سمّی من بینهم الرضا علیه السلام .</w:t>
      </w:r>
    </w:p>
    <w:p>
      <w:pPr>
        <w:pStyle w:val="BookText"/>
      </w:pPr>
      <w:r>
        <w:rPr>
          <w:rFonts w:ascii="IRNazanin" w:hAnsi="IRNazanin" w:eastAsia="IRNazanin" w:cs="IRNazanin"/>
          <w:lang w:bidi="fa-IR"/>
          <w:color w:val="111111"/>
          <w:sz w:val="28"/>
          <w:szCs w:val="28"/>
          <w:rtl/>
        </w:rPr>
        <w:t xml:space="preserve">علل الشرائع : أحمد بن علیّ بن إبراهیم، عن أبیه، عن جدّه (مثله).</w:t>
      </w:r>
    </w:p>
    <w:p>
      <w:pPr>
        <w:pStyle w:val="BookText"/>
      </w:pPr>
      <w:r>
        <w:rPr>
          <w:rFonts w:ascii="IRNazanin" w:hAnsi="IRNazanin" w:eastAsia="IRNazanin" w:cs="IRNazanin"/>
          <w:lang w:bidi="fa-IR"/>
          <w:color w:val="111111"/>
          <w:sz w:val="28"/>
          <w:szCs w:val="28"/>
          <w:rtl/>
        </w:rPr>
        <w:t xml:space="preserve">معانی الأخبار : مرسلاً (مثله).</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3- دلائل الإمامة : حدّثنا سفیان، قال: حدّثنا عمارة بن زید</w:t>
      </w:r>
      <w:r>
        <w:rPr>
          <w:rStyle w:val="FootnoteReference"/>
        </w:rPr>
        <w:footnoteReference w:id="1010"/>
      </w:r>
      <w:r>
        <w:rPr>
          <w:rFonts w:ascii="IRNazanin" w:hAnsi="IRNazanin" w:eastAsia="IRNazanin" w:cs="IRNazanin"/>
          <w:lang w:bidi="fa-IR"/>
          <w:color w:val="111111"/>
          <w:sz w:val="28"/>
          <w:szCs w:val="28"/>
          <w:rtl/>
        </w:rPr>
        <w:t xml:space="preserve">، قال: حدّثنا إبراهیم بن سعید، أنّه قال لمحمّد بن علیّ الرضا علیهما السلام :</w:t>
      </w:r>
    </w:p>
    <w:p>
      <w:pPr>
        <w:pStyle w:val="BookText"/>
      </w:pPr>
      <w:r>
        <w:rPr>
          <w:rFonts w:ascii="IRNazanin" w:hAnsi="IRNazanin" w:eastAsia="IRNazanin" w:cs="IRNazanin"/>
          <w:lang w:bidi="fa-IR"/>
          <w:color w:val="111111"/>
          <w:sz w:val="28"/>
          <w:szCs w:val="28"/>
          <w:rtl/>
        </w:rPr>
        <w:t xml:space="preserve">رأیت أباک یضرب بیده إلی التراب، فیجعله دنانیر ودراهم.</w:t>
      </w:r>
    </w:p>
    <w:p>
      <w:pPr>
        <w:pStyle w:val="BookText"/>
      </w:pPr>
      <w:r>
        <w:rPr>
          <w:rFonts w:ascii="IRNazanin" w:hAnsi="IRNazanin" w:eastAsia="IRNazanin" w:cs="IRNazanin"/>
          <w:lang w:bidi="fa-IR"/>
          <w:color w:val="111111"/>
          <w:sz w:val="28"/>
          <w:szCs w:val="28"/>
          <w:rtl/>
        </w:rPr>
        <w:t xml:space="preserve">فقال : فی مصرک قوم یزعمون أنّ الإمام یحتاج إلی مال؛</w:t>
      </w:r>
    </w:p>
    <w:p>
      <w:pPr>
        <w:pStyle w:val="BookText"/>
      </w:pPr>
      <w:r>
        <w:rPr>
          <w:rFonts w:ascii="IRNazanin" w:hAnsi="IRNazanin" w:eastAsia="IRNazanin" w:cs="IRNazanin"/>
          <w:lang w:bidi="fa-IR"/>
          <w:color w:val="111111"/>
          <w:sz w:val="28"/>
          <w:szCs w:val="28"/>
          <w:rtl/>
        </w:rPr>
        <w:t xml:space="preserve">فضرب بیده لهم لیبلغهم أنّ کنوز الأرض بید الإمام .</w:t>
      </w:r>
      <w:r>
        <w:rPr>
          <w:rStyle w:val="FootnoteReference"/>
        </w:rPr>
        <w:footnoteReference w:id="1011"/>
      </w:r>
    </w:p>
    <w:p>
      <w:pPr>
        <w:pStyle w:val="Heading4"/>
      </w:pPr>
      <w:bookmarkStart w:id="721" w:name="_Toc298"/>
      <w:r>
        <w:t>13- باب ما ورد عنه علیه السلام فی فضله</w:t>
      </w:r>
      <w:bookmarkEnd w:id="721"/>
    </w:p>
    <w:p>
      <w:pPr>
        <w:pStyle w:val="BookText"/>
      </w:pPr>
      <w:r>
        <w:rPr>
          <w:rFonts w:ascii="IRNazanin" w:hAnsi="IRNazanin" w:eastAsia="IRNazanin" w:cs="IRNazanin"/>
          <w:lang w:bidi="fa-IR"/>
          <w:color w:val="111111"/>
          <w:sz w:val="28"/>
          <w:szCs w:val="28"/>
          <w:rtl/>
        </w:rPr>
        <w:t xml:space="preserve">1- دلائل الإمامة ، نوادر المعجزات : تقدّم الحدیث ص14ح 2، وفیه:</w:t>
      </w:r>
    </w:p>
    <w:p>
      <w:pPr>
        <w:pStyle w:val="BookText"/>
      </w:pPr>
      <w:r>
        <w:rPr>
          <w:rFonts w:ascii="IRNazanin" w:hAnsi="IRNazanin" w:eastAsia="IRNazanin" w:cs="IRNazanin"/>
          <w:lang w:bidi="fa-IR"/>
          <w:color w:val="111111"/>
          <w:sz w:val="28"/>
          <w:szCs w:val="28"/>
          <w:rtl/>
        </w:rPr>
        <w:t xml:space="preserve">الحمد لله الّذی خلقنا من نوره بیده، واصطفانا من بریّته، وجعلنا اُمناءه علی خلقه و وحیه.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5" w:name="pg19425_207546"/>
    <w:bookmarkEnd w:id="145"/>
    <w:p>
      <w:pPr>
        <w:pStyle w:val="BookText"/>
      </w:pPr>
      <w:r>
        <w:rPr>
          <w:rFonts w:ascii="IRNazanin" w:hAnsi="IRNazanin" w:eastAsia="IRNazanin" w:cs="IRNazanin"/>
          <w:lang w:bidi="fa-IR"/>
          <w:color w:val="111111"/>
          <w:sz w:val="28"/>
          <w:szCs w:val="28"/>
          <w:rtl/>
        </w:rPr>
        <w:t xml:space="preserve">معاشر الناس ! أنا محمّد بن علی الرضا بن موسی الکاظم بن جعفر الصادق بن محمّد الباقر بن علیّ سید العابدین بن الحسین الشهید ابن أمیر المؤمنین علیّ بن أبی طالب، وابن فاطمة الزهراء، وابن محمّد المصطفی.</w:t>
      </w:r>
    </w:p>
    <w:p>
      <w:pPr>
        <w:pStyle w:val="BookText"/>
      </w:pPr>
      <w:r>
        <w:rPr>
          <w:rFonts w:ascii="IRNazanin" w:hAnsi="IRNazanin" w:eastAsia="IRNazanin" w:cs="IRNazanin"/>
          <w:lang w:bidi="fa-IR"/>
          <w:color w:val="111111"/>
          <w:sz w:val="28"/>
          <w:szCs w:val="28"/>
          <w:rtl/>
        </w:rPr>
        <w:t xml:space="preserve">ففی مثلی یشکّ، وعلیّ وعلی أبویّ یفتری واُعرض علی القافة !؟ وقال :</w:t>
      </w:r>
    </w:p>
    <w:p>
      <w:pPr>
        <w:pStyle w:val="BookText"/>
      </w:pPr>
      <w:r>
        <w:rPr>
          <w:rFonts w:ascii="IRNazanin" w:hAnsi="IRNazanin" w:eastAsia="IRNazanin" w:cs="IRNazanin"/>
          <w:lang w:bidi="fa-IR"/>
          <w:color w:val="111111"/>
          <w:sz w:val="28"/>
          <w:szCs w:val="28"/>
          <w:rtl/>
        </w:rPr>
        <w:t xml:space="preserve">والله إنّنی لأعلم بأنسابهم من آبائهم، إنّی والله أعلم بواطنهم وظواهرهم؛</w:t>
      </w:r>
    </w:p>
    <w:p>
      <w:pPr>
        <w:pStyle w:val="BookText"/>
      </w:pPr>
      <w:r>
        <w:rPr>
          <w:rFonts w:ascii="IRNazanin" w:hAnsi="IRNazanin" w:eastAsia="IRNazanin" w:cs="IRNazanin"/>
          <w:lang w:bidi="fa-IR"/>
          <w:color w:val="111111"/>
          <w:sz w:val="28"/>
          <w:szCs w:val="28"/>
          <w:rtl/>
        </w:rPr>
        <w:t xml:space="preserve">وإنّی لأعلم بهم أجمعین، وما هم إلیه صائرون، أقوله حقّاً واُظهره صدقاً وعدلاً، علماً ورّثناه الله قبل الخلق أجمعین، وبعد بناء السماوات والأرضین .</w:t>
      </w:r>
    </w:p>
    <w:p>
      <w:pPr>
        <w:pStyle w:val="BookText"/>
      </w:pPr>
      <w:r>
        <w:rPr>
          <w:rFonts w:ascii="IRNazanin" w:hAnsi="IRNazanin" w:eastAsia="IRNazanin" w:cs="IRNazanin"/>
          <w:lang w:bidi="fa-IR"/>
          <w:color w:val="111111"/>
          <w:sz w:val="28"/>
          <w:szCs w:val="28"/>
          <w:rtl/>
        </w:rPr>
        <w:t xml:space="preserve">وأیم الله لولا تظاهر الباطل علینا، وغلبة دولة الکفر، وتوثّب أهل الشکوک والشرک والشقاق علینا، لقلت قولاً یتعجّب منه الأوّلون والآخرون ... الخبر .</w:t>
      </w:r>
    </w:p>
    <w:p>
      <w:pPr>
        <w:pStyle w:val="Heading4"/>
      </w:pPr>
      <w:bookmarkStart w:id="722" w:name="_Toc299"/>
      <w:r>
        <w:t>14- باب ما ورد عنه فی فضائل ابنه الإمام الهادی علیهما السلام</w:t>
      </w:r>
      <w:bookmarkEnd w:id="722"/>
    </w:p>
    <w:p>
      <w:pPr>
        <w:pStyle w:val="BookText"/>
      </w:pPr>
      <w:r>
        <w:rPr>
          <w:rFonts w:ascii="IRNazanin" w:hAnsi="IRNazanin" w:eastAsia="IRNazanin" w:cs="IRNazanin"/>
          <w:lang w:bidi="fa-IR"/>
          <w:color w:val="111111"/>
          <w:sz w:val="28"/>
          <w:szCs w:val="28"/>
          <w:rtl/>
        </w:rPr>
        <w:t xml:space="preserve">1- إثبات الوصیّة، عیون المعجزات : یأتی الحدیث ص542 ح15، وفیه : قال أبو جعفر علیه السلام: أشبهنی أبوالحسن.</w:t>
      </w:r>
    </w:p>
    <w:p>
      <w:pPr>
        <w:pStyle w:val="Heading4"/>
      </w:pPr>
      <w:bookmarkStart w:id="723" w:name="_Toc300"/>
      <w:r>
        <w:t>15- باب ما ورد عنه فی فضائل الإمام العسکری علیهما السلام</w:t>
      </w:r>
      <w:bookmarkEnd w:id="723"/>
    </w:p>
    <w:p>
      <w:pPr>
        <w:pStyle w:val="BookText"/>
      </w:pPr>
      <w:r>
        <w:rPr>
          <w:rFonts w:ascii="IRNazanin" w:hAnsi="IRNazanin" w:eastAsia="IRNazanin" w:cs="IRNazanin"/>
          <w:lang w:bidi="fa-IR"/>
          <w:color w:val="111111"/>
          <w:sz w:val="28"/>
          <w:szCs w:val="28"/>
          <w:rtl/>
        </w:rPr>
        <w:t xml:space="preserve">1- إکمال الدین : یأتی الحدیث فی الباب التالی ح3، وفیه:</w:t>
      </w:r>
    </w:p>
    <w:p>
      <w:pPr>
        <w:pStyle w:val="BookText"/>
      </w:pPr>
      <w:r>
        <w:rPr>
          <w:rFonts w:ascii="IRNazanin" w:hAnsi="IRNazanin" w:eastAsia="IRNazanin" w:cs="IRNazanin"/>
          <w:lang w:bidi="fa-IR"/>
          <w:color w:val="111111"/>
          <w:sz w:val="28"/>
          <w:szCs w:val="28"/>
          <w:rtl/>
        </w:rPr>
        <w:t xml:space="preserve">إنّ الإمام بعدی ابنی علیّ، أمره أمری، وقوله قولی، وطاعته طاعتی، والإمام بعده ابنه الحسن، أمره أمر أبیه، وقوله قول أبیه، وطاعته طاعة أبیه ....</w:t>
      </w:r>
    </w:p>
    <w:p>
      <w:pPr>
        <w:pStyle w:val="Heading4"/>
      </w:pPr>
      <w:bookmarkStart w:id="724" w:name="_Toc301"/>
      <w:r>
        <w:t>16- باب ما ورد عنه فی فضائل صاحب الزمان علیهما السلام و علامات ظهوره</w:t>
      </w:r>
      <w:bookmarkEnd w:id="724"/>
    </w:p>
    <w:p>
      <w:pPr>
        <w:pStyle w:val="BookText"/>
      </w:pPr>
      <w:r>
        <w:rPr>
          <w:rFonts w:ascii="IRNazanin" w:hAnsi="IRNazanin" w:eastAsia="IRNazanin" w:cs="IRNazanin"/>
          <w:lang w:bidi="fa-IR"/>
          <w:color w:val="111111"/>
          <w:sz w:val="28"/>
          <w:szCs w:val="28"/>
          <w:rtl/>
        </w:rPr>
        <w:t xml:space="preserve">1- إکمال الدین : تقدّم الحدیث فی باب سورة البقرة ص 65 ح4، وفیه :</w:t>
      </w:r>
    </w:p>
    <w:p>
      <w:pPr>
        <w:pStyle w:val="BookText"/>
      </w:pPr>
      <w:r>
        <w:rPr>
          <w:rFonts w:ascii="IRNazanin" w:hAnsi="IRNazanin" w:eastAsia="IRNazanin" w:cs="IRNazanin"/>
          <w:lang w:bidi="fa-IR"/>
          <w:color w:val="111111"/>
          <w:sz w:val="28"/>
          <w:szCs w:val="28"/>
          <w:rtl/>
        </w:rPr>
        <w:t xml:space="preserve">فقال علیه السلام: یا أبا القاسم، ما منّا إلاّ وهو نائم بأمر الله عزّوجلّ، وهاد إلی دین الله، ولکنّ القائم الّذی یطهّر الله عزّوجلّ به الأرض من أهل الکفر والجحود،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ویملأها عدلاً وقسطاً:</w:t>
      </w:r>
    </w:p>
    <w:p>
      <w:pPr>
        <w:pStyle w:val="BookText"/>
      </w:pPr>
      <w:r>
        <w:rPr>
          <w:rFonts w:ascii="IRNazanin" w:hAnsi="IRNazanin" w:eastAsia="IRNazanin" w:cs="IRNazanin"/>
          <w:lang w:bidi="fa-IR"/>
          <w:color w:val="111111"/>
          <w:sz w:val="28"/>
          <w:szCs w:val="28"/>
          <w:rtl/>
        </w:rPr>
        <w:t xml:space="preserve">هو الّذی تخفی علی النّاس ولادته، ویغیب عنهم شخصه؛</w:t>
      </w:r>
    </w:p>
    <w:p>
      <w:pPr>
        <w:pStyle w:val="BookText"/>
      </w:pPr>
      <w:r>
        <w:rPr>
          <w:rFonts w:ascii="IRNazanin" w:hAnsi="IRNazanin" w:eastAsia="IRNazanin" w:cs="IRNazanin"/>
          <w:lang w:bidi="fa-IR"/>
          <w:color w:val="111111"/>
          <w:sz w:val="28"/>
          <w:szCs w:val="28"/>
          <w:rtl/>
        </w:rPr>
        <w:t xml:space="preserve">ویحرم علیهم تسمیته، وهو سمّی رسول الله صلّی الله علیه وآله و کنیّه؛</w:t>
      </w:r>
    </w:p>
    <w:p>
      <w:pPr>
        <w:pStyle w:val="BookText"/>
      </w:pPr>
      <w:r>
        <w:rPr>
          <w:rFonts w:ascii="IRNazanin" w:hAnsi="IRNazanin" w:eastAsia="IRNazanin" w:cs="IRNazanin"/>
          <w:lang w:bidi="fa-IR"/>
          <w:color w:val="111111"/>
          <w:sz w:val="28"/>
          <w:szCs w:val="28"/>
          <w:rtl/>
        </w:rPr>
        <w:t xml:space="preserve">وهو الّذی تطوی له الأرض، ویذلّ له کلّ صعب، ویجتمع إلیه من أصحابه عدّة أهل بدر : ثلاثمائة وثلاثة عشر رجلاً، من أقاصی الأرض، وذلک قول الله عزّوجلّ :</w:t>
      </w:r>
    </w:p>
    <w:p>
      <w:pPr>
        <w:pStyle w:val="BookText"/>
      </w:pPr>
      <w:r>
        <w:rPr>
          <w:rFonts w:ascii="Amiri" w:hAnsi="Amiri" w:eastAsia="Amiri" w:cs="Amiri"/>
          <w:lang w:bidi="ar-SA"/>
          <w:color w:val="111111"/>
          <w:sz w:val="28"/>
          <w:szCs w:val="28"/>
          <w:rtl/>
        </w:rPr>
        <w:t xml:space="preserve">« أَیْنَ مَا تَکُونُوا یَأْتِ بِکُمُ اللَّهُ جَمِیعًا إِنَّ اللَّهَ عَلَی کُلِّ شَیْءٍ قَدِیرٌ » .</w:t>
      </w:r>
    </w:p>
    <w:p>
      <w:pPr>
        <w:pStyle w:val="BookText"/>
      </w:pPr>
      <w:r>
        <w:rPr>
          <w:rFonts w:ascii="Amiri" w:hAnsi="Amiri" w:eastAsia="Amiri" w:cs="Amiri"/>
          <w:lang w:bidi="ar-SA"/>
          <w:color w:val="111111"/>
          <w:sz w:val="28"/>
          <w:szCs w:val="28"/>
          <w:rtl/>
        </w:rPr>
        <w:t xml:space="preserve">فإذا اجتمعت له هذه العدّة من أهل الإخلاص، أظهر الله أمره.</w:t>
      </w:r>
    </w:p>
    <w:p>
      <w:pPr>
        <w:pStyle w:val="BookText"/>
      </w:pPr>
      <w:r>
        <w:rPr>
          <w:rFonts w:ascii="IRNazanin" w:hAnsi="IRNazanin" w:eastAsia="IRNazanin" w:cs="IRNazanin"/>
          <w:lang w:bidi="fa-IR"/>
          <w:color w:val="111111"/>
          <w:sz w:val="28"/>
          <w:szCs w:val="28"/>
          <w:rtl/>
        </w:rPr>
        <w:t xml:space="preserve">فإذا کمل له العقد - وهو عشرة آلاف رجل - خرج بإذن الله عزّوجلّ، فلا یزال یقتل أعداء الله حتّی یرضی الله عزّوجلّ.</w:t>
      </w:r>
    </w:p>
    <w:p>
      <w:pPr>
        <w:pStyle w:val="BookText"/>
      </w:pPr>
      <w:r>
        <w:rPr>
          <w:rFonts w:ascii="IRNazanin" w:hAnsi="IRNazanin" w:eastAsia="IRNazanin" w:cs="IRNazanin"/>
          <w:lang w:bidi="fa-IR"/>
          <w:color w:val="111111"/>
          <w:sz w:val="28"/>
          <w:szCs w:val="28"/>
          <w:rtl/>
        </w:rPr>
        <w:t xml:space="preserve">2- ومنه: الدقّاق ، عن الصوفی، عن الرویانی، عن عبد العظیم الحسنی، قال :</w:t>
      </w:r>
    </w:p>
    <w:p>
      <w:pPr>
        <w:pStyle w:val="BookText"/>
      </w:pPr>
      <w:r>
        <w:rPr>
          <w:rFonts w:ascii="IRNazanin" w:hAnsi="IRNazanin" w:eastAsia="IRNazanin" w:cs="IRNazanin"/>
          <w:lang w:bidi="fa-IR"/>
          <w:color w:val="111111"/>
          <w:sz w:val="28"/>
          <w:szCs w:val="28"/>
          <w:rtl/>
        </w:rPr>
        <w:t xml:space="preserve">دخلت علی سیّدی محمّد بن علیّ بن موسی بن جعفر بن محمّد بن علیّ بن الحسین بن علیّ بن أبی طالب علیهم السلام وأنا اُرید أن أسأله عن القائم، أهو المهدیّ أو غیره ؟ فابتدأنی فقال لی:</w:t>
      </w:r>
    </w:p>
    <w:p>
      <w:pPr>
        <w:pStyle w:val="BookText"/>
      </w:pPr>
      <w:r>
        <w:rPr>
          <w:rFonts w:ascii="IRNazanin" w:hAnsi="IRNazanin" w:eastAsia="IRNazanin" w:cs="IRNazanin"/>
          <w:lang w:bidi="fa-IR"/>
          <w:color w:val="111111"/>
          <w:sz w:val="28"/>
          <w:szCs w:val="28"/>
          <w:rtl/>
        </w:rPr>
        <w:t xml:space="preserve">یا أبا القاسم! إنّ القائم منّا هو المهدیّ الّذی یجب أن ینتظر فی غیبته، ویطاع فی ظهوره، وهو الثالث من ولدی، والّذی بعث محمّداً صلّی الله علیه وآله بالنبوّة وخصّنا بالإمامة إنّه لو لم یبق من الدّنیا إلاّ یوم واحد، لطوّل الله ذلک الیوم حتّی یخرج فیه</w:t>
      </w:r>
    </w:p>
    <w:p>
      <w:pPr>
        <w:pStyle w:val="BookText"/>
      </w:pPr>
      <w:r>
        <w:rPr>
          <w:rFonts w:ascii="IRNazanin" w:hAnsi="IRNazanin" w:eastAsia="IRNazanin" w:cs="IRNazanin"/>
          <w:lang w:bidi="fa-IR"/>
          <w:color w:val="111111"/>
          <w:sz w:val="28"/>
          <w:szCs w:val="28"/>
          <w:rtl/>
        </w:rPr>
        <w:t xml:space="preserve">فیملأ الأرض قسطاً وعدلاً کما ملئت جوراً وظلماً، وإنّ الله تبارک وتعالی لیصلح له أمره فی لیلة، کما أصلح أمر کلیمه موسی علیه السلام إذ ذهب لیقتبس لأهله ناراً، فرجع وهو رسول نبیُّ؛</w:t>
      </w:r>
    </w:p>
    <w:p>
      <w:pPr>
        <w:pStyle w:val="BookText"/>
      </w:pPr>
      <w:r>
        <w:rPr>
          <w:rFonts w:ascii="IRNazanin" w:hAnsi="IRNazanin" w:eastAsia="IRNazanin" w:cs="IRNazanin"/>
          <w:lang w:bidi="fa-IR"/>
          <w:color w:val="111111"/>
          <w:sz w:val="28"/>
          <w:szCs w:val="28"/>
          <w:rtl/>
        </w:rPr>
        <w:t xml:space="preserve">ثمّ قال علیه السلام : أفضل أعمال شیعتنا انتظار الفرج.</w:t>
      </w:r>
      <w:r>
        <w:rPr>
          <w:rStyle w:val="FootnoteReference"/>
        </w:rPr>
        <w:footnoteReference w:id="1012"/>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ومنه: ابن عبدوس العطّار، عن ابن قتیبة النیسابوری، عن حمدان بن سلیمان، عن الصقر بن أبی دلف، قال :</w:t>
      </w:r>
    </w:p>
    <w:p>
      <w:pPr>
        <w:pStyle w:val="BookText"/>
      </w:pPr>
      <w:r>
        <w:rPr>
          <w:rFonts w:ascii="IRNazanin" w:hAnsi="IRNazanin" w:eastAsia="IRNazanin" w:cs="IRNazanin"/>
          <w:lang w:bidi="fa-IR"/>
          <w:color w:val="111111"/>
          <w:sz w:val="28"/>
          <w:szCs w:val="28"/>
          <w:rtl/>
        </w:rPr>
        <w:t xml:space="preserve">سمعت أباجعفر محمّد بن علیّ الرضا علیهما السلام یقول:</w:t>
      </w:r>
    </w:p>
    <w:p>
      <w:pPr>
        <w:pStyle w:val="BookText"/>
      </w:pPr>
      <w:r>
        <w:rPr>
          <w:rFonts w:ascii="IRNazanin" w:hAnsi="IRNazanin" w:eastAsia="IRNazanin" w:cs="IRNazanin"/>
          <w:lang w:bidi="fa-IR"/>
          <w:color w:val="111111"/>
          <w:sz w:val="28"/>
          <w:szCs w:val="28"/>
          <w:rtl/>
        </w:rPr>
        <w:t xml:space="preserve">إنّ الإمام بعدی ابنی علیّ، أمره أمری، وقوله تولی، وطاعته طاعتی، والإمام بعده ابنه الحسن، أمره أمر أبیه، وقوله قول أبیه، وطاعته طاعة أبیه، ثمّ سکت .</w:t>
      </w:r>
    </w:p>
    <w:p>
      <w:pPr>
        <w:pStyle w:val="BookText"/>
      </w:pPr>
      <w:r>
        <w:rPr>
          <w:rFonts w:ascii="IRNazanin" w:hAnsi="IRNazanin" w:eastAsia="IRNazanin" w:cs="IRNazanin"/>
          <w:lang w:bidi="fa-IR"/>
          <w:color w:val="111111"/>
          <w:sz w:val="28"/>
          <w:szCs w:val="28"/>
          <w:rtl/>
        </w:rPr>
        <w:t xml:space="preserve">فقلت له : یابن رسول الله فمن الإمام بعد الحسن؟ نبکی علیه السلام بکاءً شدیداً؛</w:t>
      </w:r>
    </w:p>
    <w:p>
      <w:pPr>
        <w:pStyle w:val="BookText"/>
      </w:pPr>
      <w:r>
        <w:rPr>
          <w:rFonts w:ascii="IRNazanin" w:hAnsi="IRNazanin" w:eastAsia="IRNazanin" w:cs="IRNazanin"/>
          <w:lang w:bidi="fa-IR"/>
          <w:color w:val="111111"/>
          <w:sz w:val="28"/>
          <w:szCs w:val="28"/>
          <w:rtl/>
        </w:rPr>
        <w:t xml:space="preserve">ثمّ قال : إنّ من بعد الحسن أبنه القائم بالحقّ المنتظر .</w:t>
      </w:r>
    </w:p>
    <w:p>
      <w:pPr>
        <w:pStyle w:val="BookText"/>
      </w:pPr>
      <w:r>
        <w:rPr>
          <w:rFonts w:ascii="IRNazanin" w:hAnsi="IRNazanin" w:eastAsia="IRNazanin" w:cs="IRNazanin"/>
          <w:lang w:bidi="fa-IR"/>
          <w:color w:val="111111"/>
          <w:sz w:val="28"/>
          <w:szCs w:val="28"/>
          <w:rtl/>
        </w:rPr>
        <w:t xml:space="preserve">فقلت له : یابن رسول الله، لم سمّی القائم؟</w:t>
      </w:r>
    </w:p>
    <w:p>
      <w:pPr>
        <w:pStyle w:val="BookText"/>
      </w:pPr>
      <w:r>
        <w:rPr>
          <w:rFonts w:ascii="IRNazanin" w:hAnsi="IRNazanin" w:eastAsia="IRNazanin" w:cs="IRNazanin"/>
          <w:lang w:bidi="fa-IR"/>
          <w:color w:val="111111"/>
          <w:sz w:val="28"/>
          <w:szCs w:val="28"/>
          <w:rtl/>
        </w:rPr>
        <w:t xml:space="preserve">قال : لأنّه یقوم بعد موت ذکره وارتداد أکثر القائلین بإمامته .</w:t>
      </w:r>
    </w:p>
    <w:p>
      <w:pPr>
        <w:pStyle w:val="BookText"/>
      </w:pPr>
      <w:r>
        <w:rPr>
          <w:rFonts w:ascii="IRNazanin" w:hAnsi="IRNazanin" w:eastAsia="IRNazanin" w:cs="IRNazanin"/>
          <w:lang w:bidi="fa-IR"/>
          <w:color w:val="111111"/>
          <w:sz w:val="28"/>
          <w:szCs w:val="28"/>
          <w:rtl/>
        </w:rPr>
        <w:t xml:space="preserve">فقلت له : ولم سمّی المنتظر؟</w:t>
      </w:r>
    </w:p>
    <w:p>
      <w:pPr>
        <w:pStyle w:val="BookText"/>
      </w:pPr>
      <w:r>
        <w:rPr>
          <w:rFonts w:ascii="IRNazanin" w:hAnsi="IRNazanin" w:eastAsia="IRNazanin" w:cs="IRNazanin"/>
          <w:lang w:bidi="fa-IR"/>
          <w:color w:val="111111"/>
          <w:sz w:val="28"/>
          <w:szCs w:val="28"/>
          <w:rtl/>
        </w:rPr>
        <w:t xml:space="preserve">قال : لأنّ له غیبة یکثر أیّامها ویطول أمدها، فینتظر خروجه المخلصون، وینکره المرتابون، ویستهزیء بذکره الجاحدون، ویکذب فیها الوقّاتون، ویهلک فیها المستعجلون، وینجو فیها المسلّمون.</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4- الغیة للنعمانی : محمّد بن همام، عن أحمد بن مابندان، عن أحمد بن هلال عن اُمیّة بن علیّ القیسی، قال: قلت لأبی جعفر محمّد بن علیّ الرضا علیهما السلام :</w:t>
      </w:r>
    </w:p>
    <w:p>
      <w:pPr>
        <w:pStyle w:val="BookText"/>
      </w:pPr>
      <w:r>
        <w:rPr>
          <w:rFonts w:ascii="IRNazanin" w:hAnsi="IRNazanin" w:eastAsia="IRNazanin" w:cs="IRNazanin"/>
          <w:lang w:bidi="fa-IR"/>
          <w:color w:val="111111"/>
          <w:sz w:val="28"/>
          <w:szCs w:val="28"/>
          <w:rtl/>
        </w:rPr>
        <w:t xml:space="preserve">من الخلف بعدک؟ قال : ابنی علیّ وابنا</w:t>
      </w:r>
      <w:r>
        <w:rPr>
          <w:rStyle w:val="FootnoteReference"/>
        </w:rPr>
        <w:footnoteReference w:id="1014"/>
      </w: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ثمّ أطرق ملیّاً، ثمّ رفع رأسه، ثمّ قال: إنّها ستکون حیرة .</w:t>
      </w:r>
    </w:p>
    <w:p>
      <w:pPr>
        <w:pStyle w:val="BookText"/>
      </w:pPr>
      <w:r>
        <w:rPr>
          <w:rFonts w:ascii="IRNazanin" w:hAnsi="IRNazanin" w:eastAsia="IRNazanin" w:cs="IRNazanin"/>
          <w:lang w:bidi="fa-IR"/>
          <w:color w:val="111111"/>
          <w:sz w:val="28"/>
          <w:szCs w:val="28"/>
          <w:rtl/>
        </w:rPr>
        <w:t xml:space="preserve">قلت : فإذا کان ذلک فإلی أین؟</w:t>
      </w:r>
    </w:p>
    <w:p>
      <w:pPr>
        <w:pStyle w:val="BookText"/>
      </w:pPr>
      <w:r>
        <w:rPr>
          <w:rFonts w:ascii="IRNazanin" w:hAnsi="IRNazanin" w:eastAsia="IRNazanin" w:cs="IRNazanin"/>
          <w:lang w:bidi="fa-IR"/>
          <w:color w:val="111111"/>
          <w:sz w:val="28"/>
          <w:szCs w:val="28"/>
          <w:rtl/>
        </w:rPr>
        <w:t xml:space="preserve">فسکت، ثمّ قال : لا أین </w:t>
      </w:r>
      <w:r>
        <w:rPr>
          <w:rStyle w:val="FootnoteReference"/>
        </w:rPr>
        <w:footnoteReference w:id="1015"/>
      </w:r>
      <w:r>
        <w:rPr>
          <w:rFonts w:ascii="IRNazanin" w:hAnsi="IRNazanin" w:eastAsia="IRNazanin" w:cs="IRNazanin"/>
          <w:lang w:bidi="fa-IR"/>
          <w:color w:val="111111"/>
          <w:sz w:val="28"/>
          <w:szCs w:val="28"/>
          <w:rtl/>
        </w:rPr>
        <w:t xml:space="preserve">- حتّی قالها ثلاثاً - فأعدت، فقال : إلی المدینة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أیّ المدن؟ فقال : مدینتنا هذه، وهل مدینة غیرها؟!</w:t>
      </w:r>
    </w:p>
    <w:p>
      <w:pPr>
        <w:pStyle w:val="BookText"/>
      </w:pPr>
      <w:r>
        <w:rPr>
          <w:rFonts w:ascii="IRNazanin" w:hAnsi="IRNazanin" w:eastAsia="IRNazanin" w:cs="IRNazanin"/>
          <w:lang w:bidi="fa-IR"/>
          <w:color w:val="111111"/>
          <w:sz w:val="28"/>
          <w:szCs w:val="28"/>
          <w:rtl/>
        </w:rPr>
        <w:t xml:space="preserve">وقال أحمد بن هلال: أخبرنی محمد بن إسماعیل بن بزیع أنّه حضر اُمیّة بن علیّ القیسی وهو یسأل أباجعفر علیه السلام عن ذلک فاجابه بهذا الجواب .</w:t>
      </w:r>
    </w:p>
    <w:p>
      <w:pPr>
        <w:pStyle w:val="BookText"/>
      </w:pPr>
      <w:r>
        <w:rPr>
          <w:rFonts w:ascii="IRNazanin" w:hAnsi="IRNazanin" w:eastAsia="IRNazanin" w:cs="IRNazanin"/>
          <w:lang w:bidi="fa-IR"/>
          <w:color w:val="111111"/>
          <w:sz w:val="28"/>
          <w:szCs w:val="28"/>
          <w:rtl/>
        </w:rPr>
        <w:t xml:space="preserve">وحدّثنا علیّ بن أحمد، عن عبیدالله بن موسی، عن أحمد بن الحسین، عن أحمد بن هلال، عن اُمیّة بن علیّ القیسیّ (وذکر مثله).</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5- ومنه : محمّد بن همام، عن أبی عبدالله محمّد بن عصام</w:t>
      </w:r>
      <w:r>
        <w:rPr>
          <w:rStyle w:val="FootnoteReference"/>
        </w:rPr>
        <w:footnoteReference w:id="1017"/>
      </w:r>
      <w:r>
        <w:rPr>
          <w:rFonts w:ascii="IRNazanin" w:hAnsi="IRNazanin" w:eastAsia="IRNazanin" w:cs="IRNazanin"/>
          <w:lang w:bidi="fa-IR"/>
          <w:color w:val="111111"/>
          <w:sz w:val="28"/>
          <w:szCs w:val="28"/>
          <w:rtl/>
        </w:rPr>
        <w:t xml:space="preserve">، عن أبی سعید </w:t>
      </w:r>
      <w:r>
        <w:rPr>
          <w:rStyle w:val="FootnoteReference"/>
        </w:rPr>
        <w:footnoteReference w:id="1018"/>
      </w:r>
      <w:r>
        <w:rPr>
          <w:rFonts w:ascii="IRNazanin" w:hAnsi="IRNazanin" w:eastAsia="IRNazanin" w:cs="IRNazanin"/>
          <w:lang w:bidi="fa-IR"/>
          <w:color w:val="111111"/>
          <w:sz w:val="28"/>
          <w:szCs w:val="28"/>
          <w:rtl/>
        </w:rPr>
        <w:t xml:space="preserve">سهل بن زیاد، عن عبد العظیم بن عبدالله، عن أبی جعفر محمّد بن علیّ الرّضا علیهما السلام أنّه سمعه یقول: إذا مات ابنی علیّ بدأ سراج بعده ثمّ خفی، فویل للمرتاب، وطوبی للغریب</w:t>
      </w:r>
      <w:r>
        <w:rPr>
          <w:rStyle w:val="FootnoteReference"/>
        </w:rPr>
        <w:footnoteReference w:id="1019"/>
      </w:r>
      <w:r>
        <w:rPr>
          <w:rFonts w:ascii="IRNazanin" w:hAnsi="IRNazanin" w:eastAsia="IRNazanin" w:cs="IRNazanin"/>
          <w:lang w:bidi="fa-IR"/>
          <w:color w:val="111111"/>
          <w:sz w:val="28"/>
          <w:szCs w:val="28"/>
          <w:rtl/>
        </w:rPr>
        <w:t xml:space="preserve">الفارّ بدینه ، ثمّ یکون بعد ذلک أحداث تشیب فیها النّواصی، وتسیر الصمّ الصّلاب</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6- ومنه : محمّد بن همام، عن محمّد بن أحمد بن عبدالله، عن داود بن القاسم الجعفری، قال :</w:t>
      </w:r>
    </w:p>
    <w:p>
      <w:pPr>
        <w:pStyle w:val="BookText"/>
      </w:pPr>
      <w:r>
        <w:rPr>
          <w:rFonts w:ascii="IRNazanin" w:hAnsi="IRNazanin" w:eastAsia="IRNazanin" w:cs="IRNazanin"/>
          <w:lang w:bidi="fa-IR"/>
          <w:color w:val="111111"/>
          <w:sz w:val="28"/>
          <w:szCs w:val="28"/>
          <w:rtl/>
        </w:rPr>
        <w:t xml:space="preserve">کنّا عند أبی جعفر محمّد بن علیّ الرضا علیهما السلام فجری ذکر السفیانی، وما جاء فی الروایة من أنّ أمره من المحتوم، فقلت لأبی جعفر علیه السلام:</w:t>
      </w:r>
    </w:p>
    <w:p>
      <w:pPr>
        <w:pStyle w:val="BookText"/>
      </w:pPr>
      <w:r>
        <w:rPr>
          <w:rFonts w:ascii="IRNazanin" w:hAnsi="IRNazanin" w:eastAsia="IRNazanin" w:cs="IRNazanin"/>
          <w:lang w:bidi="fa-IR"/>
          <w:color w:val="111111"/>
          <w:sz w:val="28"/>
          <w:szCs w:val="28"/>
          <w:rtl/>
        </w:rPr>
        <w:t xml:space="preserve">هل یبدو لله فی المحتوم</w:t>
      </w:r>
      <w:r>
        <w:rPr>
          <w:rStyle w:val="FootnoteReference"/>
        </w:rPr>
        <w:footnoteReference w:id="1022"/>
      </w:r>
      <w:r>
        <w:rPr>
          <w:rFonts w:ascii="IRNazanin" w:hAnsi="IRNazanin" w:eastAsia="IRNazanin" w:cs="IRNazanin"/>
          <w:lang w:bidi="fa-IR"/>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قلنا له: فنخاف أن یبدو لله فی القائم.</w:t>
      </w:r>
    </w:p>
    <w:p>
      <w:pPr>
        <w:pStyle w:val="BookText"/>
      </w:pPr>
      <w:r>
        <w:rPr>
          <w:rFonts w:ascii="IRNazanin" w:hAnsi="IRNazanin" w:eastAsia="IRNazanin" w:cs="IRNazanin"/>
          <w:lang w:bidi="fa-IR"/>
          <w:color w:val="111111"/>
          <w:sz w:val="28"/>
          <w:szCs w:val="28"/>
          <w:rtl/>
        </w:rPr>
        <w:t xml:space="preserve">فقال : إنّ القائم من المیعاد</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ولده صاحب الأمر علیه السلام فی عوالم العلوم المذکور.</w:t>
      </w:r>
    </w:p>
    <w:p>
      <w:pPr>
        <w:pStyle w:val="BookText"/>
      </w:pPr>
      <w:r>
        <w:rPr>
          <w:rFonts w:ascii="IRNazanin" w:hAnsi="IRNazanin" w:eastAsia="IRNazanin" w:cs="IRNazanin"/>
          <w:lang w:bidi="fa-IR"/>
          <w:color w:val="111111"/>
          <w:sz w:val="28"/>
          <w:szCs w:val="28"/>
          <w:rtl/>
        </w:rPr>
        <w:t xml:space="preserve">، والله لایخلف المیعاد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7- مهج الدعوات : تقدّم الحدیث فی دعائه علیه السلام فی حال القنوت ص 211ح1، وفیه:</w:t>
      </w:r>
    </w:p>
    <w:p>
      <w:pPr>
        <w:pStyle w:val="BookText"/>
      </w:pPr>
      <w:r>
        <w:rPr>
          <w:rFonts w:ascii="IRNazanin" w:hAnsi="IRNazanin" w:eastAsia="IRNazanin" w:cs="IRNazanin"/>
          <w:lang w:bidi="fa-IR"/>
          <w:color w:val="111111"/>
          <w:sz w:val="28"/>
          <w:szCs w:val="28"/>
          <w:rtl/>
        </w:rPr>
        <w:t xml:space="preserve">وأیّدت اللّهمّ الّذین آمنوا علی عدوّک وعدوّ أولیائک، فأصبحوا ظاهرین، وإلی الحقّ داعین، وللإمام المنتظر القائم بالقسط تابعین ....</w:t>
      </w:r>
    </w:p>
    <w:p>
      <w:pPr>
        <w:pStyle w:val="BookText"/>
      </w:pPr>
      <w:r>
        <w:rPr>
          <w:rFonts w:ascii="IRNazanin" w:hAnsi="IRNazanin" w:eastAsia="IRNazanin" w:cs="IRNazanin"/>
          <w:lang w:bidi="fa-IR"/>
          <w:color w:val="111111"/>
          <w:sz w:val="28"/>
          <w:szCs w:val="28"/>
          <w:rtl/>
        </w:rPr>
        <w:t xml:space="preserve">8- من لایحضره الفقیه : تقدّم الحدیث أیضاً ص214ح 2، وفیه:</w:t>
      </w:r>
    </w:p>
    <w:p>
      <w:pPr>
        <w:pStyle w:val="BookText"/>
      </w:pPr>
      <w:r>
        <w:rPr>
          <w:rFonts w:ascii="IRNazanin" w:hAnsi="IRNazanin" w:eastAsia="IRNazanin" w:cs="IRNazanin"/>
          <w:lang w:bidi="fa-IR"/>
          <w:color w:val="111111"/>
          <w:sz w:val="28"/>
          <w:szCs w:val="28"/>
          <w:rtl/>
        </w:rPr>
        <w:t xml:space="preserve">اللّهمّ ولیّک الحجّة، فاحفظه من بین یدیه، ومن خلفه، وعن یمینه، وعن شماله، ومن فوقه، ومن تحته، وامدد له فی عمره، واجعله القائم بأمرک، المنتصر لدینک، وأره ما یحبّ وتقرّ به عینه فی نفسه، وفی ذرّیّته وأهله وماله، وفی شیعته ، وفی عدوّه، وأرهم منه ما یحذرون، وأره فیهم ما یحبّ وتقرّ عینه، وأشف به</w:t>
      </w:r>
    </w:p>
    <w:p>
      <w:pPr>
        <w:pStyle w:val="BookText"/>
      </w:pPr>
      <w:r>
        <w:rPr>
          <w:rFonts w:ascii="IRNazanin" w:hAnsi="IRNazanin" w:eastAsia="IRNazanin" w:cs="IRNazanin"/>
          <w:lang w:bidi="fa-IR"/>
          <w:color w:val="111111"/>
          <w:sz w:val="28"/>
          <w:szCs w:val="28"/>
          <w:rtl/>
        </w:rPr>
        <w:t xml:space="preserve">صدورنا وصدور قوم مؤمنین».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6" w:name="pg19425_207551"/>
    <w:bookmarkEnd w:id="146"/>
    <w:p>
      <w:pPr>
        <w:pStyle w:val="Heading3"/>
      </w:pPr>
      <w:bookmarkStart w:id="725" w:name="_Toc302"/>
      <w:r>
        <w:t>25- ابواب المواعظ المأثورة عنه عن آبائه علیهم السلام وکلماته علیه السلام فی معانٍ شتّی</w:t>
      </w:r>
      <w:bookmarkEnd w:id="725"/>
    </w:p>
    <w:p>
      <w:pPr>
        <w:pStyle w:val="Heading4"/>
      </w:pPr>
      <w:bookmarkStart w:id="726" w:name="_Toc303"/>
      <w:r>
        <w:t>1- باب المواعظ المأثورة عنه، عن آبائه علیهم السلام</w:t>
      </w:r>
      <w:bookmarkEnd w:id="726"/>
    </w:p>
    <w:p>
      <w:pPr>
        <w:pStyle w:val="Heading5"/>
      </w:pPr>
      <w:bookmarkStart w:id="727" w:name="_Toc304"/>
      <w:r>
        <w:t>الجواد، عن آبائه، عن رسول الله صلّی الله علیه وعلیهم أجمعین</w:t>
      </w:r>
      <w:bookmarkEnd w:id="727"/>
    </w:p>
    <w:p>
      <w:pPr>
        <w:pStyle w:val="BookText"/>
      </w:pPr>
      <w:r>
        <w:rPr>
          <w:rFonts w:ascii="IRNazanin" w:hAnsi="IRNazanin" w:eastAsia="IRNazanin" w:cs="IRNazanin"/>
          <w:lang w:bidi="fa-IR"/>
          <w:color w:val="111111"/>
          <w:sz w:val="28"/>
          <w:szCs w:val="28"/>
          <w:rtl/>
        </w:rPr>
        <w:t xml:space="preserve">1- عیون الأخبار، الأمالی للصدوق: أبی، عن أحمد بن علیّ التفلیسیّ، عن أحمد بن محمّد الهمدانیّ، عن أبی جعفر الثانی، عن آبائه، عن النبیّ صلّی الله علیه وآله</w:t>
      </w:r>
    </w:p>
    <w:p>
      <w:pPr>
        <w:pStyle w:val="BookText"/>
      </w:pPr>
      <w:r>
        <w:rPr>
          <w:rFonts w:ascii="IRNazanin" w:hAnsi="IRNazanin" w:eastAsia="IRNazanin" w:cs="IRNazanin"/>
          <w:lang w:bidi="fa-IR"/>
          <w:color w:val="111111"/>
          <w:sz w:val="28"/>
          <w:szCs w:val="28"/>
          <w:rtl/>
        </w:rPr>
        <w:t xml:space="preserve">قال : لاتنظروا إلی کثرة صلاتهم وصومهم وکثرة الحجّ والمعروف وطنطنتهم</w:t>
      </w:r>
      <w:r>
        <w:rPr>
          <w:rStyle w:val="FootnoteReference"/>
        </w:rPr>
        <w:footnoteReference w:id="1024"/>
      </w:r>
      <w:r>
        <w:rPr>
          <w:rFonts w:ascii="IRNazanin" w:hAnsi="IRNazanin" w:eastAsia="IRNazanin" w:cs="IRNazanin"/>
          <w:lang w:bidi="fa-IR"/>
          <w:color w:val="111111"/>
          <w:sz w:val="28"/>
          <w:szCs w:val="28"/>
          <w:rtl/>
        </w:rPr>
        <w:t xml:space="preserve">باللیل، ولکن أنظروا إلی صدق الحدیث، وأداء الأمانة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2- جامع الأحادیث للقمّی : محمّد بن عبدالله، عن محمّد بن صالح، عن فیّاض العجلی، عن أبیه، عن عبدالعظیم الحسنی، عن الجواد، عن آبائه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 «من لا یَرحم لا یُرحم»؛</w:t>
      </w:r>
    </w:p>
    <w:p>
      <w:pPr>
        <w:pStyle w:val="BookText"/>
      </w:pPr>
      <w:r>
        <w:rPr>
          <w:rFonts w:ascii="Amiri" w:hAnsi="Amiri" w:eastAsia="Amiri" w:cs="Amiri"/>
          <w:lang w:bidi="ar-SA"/>
          <w:color w:val="111111"/>
          <w:sz w:val="28"/>
          <w:szCs w:val="28"/>
          <w:rtl/>
        </w:rPr>
        <w:t xml:space="preserve">«من تمام المحبّة المصافحة»؛</w:t>
      </w:r>
    </w:p>
    <w:p>
      <w:pPr>
        <w:pStyle w:val="BookText"/>
      </w:pPr>
      <w:r>
        <w:rPr>
          <w:rFonts w:ascii="IRNazanin" w:hAnsi="IRNazanin" w:eastAsia="IRNazanin" w:cs="IRNazanin"/>
          <w:lang w:bidi="fa-IR"/>
          <w:color w:val="111111"/>
          <w:sz w:val="28"/>
          <w:szCs w:val="28"/>
          <w:rtl/>
        </w:rPr>
        <w:t xml:space="preserve">«مطل الغنی ظلم»؛</w:t>
      </w:r>
    </w:p>
    <w:p>
      <w:pPr>
        <w:pStyle w:val="BookText"/>
      </w:pPr>
      <w:r>
        <w:rPr>
          <w:rFonts w:ascii="IRNazanin" w:hAnsi="IRNazanin" w:eastAsia="IRNazanin" w:cs="IRNazanin"/>
          <w:lang w:bidi="fa-IR"/>
          <w:color w:val="111111"/>
          <w:sz w:val="28"/>
          <w:szCs w:val="28"/>
          <w:rtl/>
        </w:rPr>
        <w:t xml:space="preserve">ما أنا من دد</w:t>
      </w:r>
      <w:r>
        <w:rPr>
          <w:rStyle w:val="FootnoteReference"/>
        </w:rPr>
        <w:footnoteReference w:id="1026"/>
      </w:r>
      <w:r>
        <w:rPr>
          <w:rFonts w:ascii="IRNazanin" w:hAnsi="IRNazanin" w:eastAsia="IRNazanin" w:cs="IRNazanin"/>
          <w:lang w:bidi="fa-IR"/>
          <w:color w:val="111111"/>
          <w:sz w:val="28"/>
          <w:szCs w:val="28"/>
          <w:rtl/>
        </w:rPr>
        <w:t xml:space="preserve">، ولا الدد منّی».</w:t>
      </w:r>
      <w:r>
        <w:rPr>
          <w:rStyle w:val="FootnoteReference"/>
        </w:rPr>
        <w:footnoteReference w:id="1027"/>
      </w:r>
    </w:p>
    <w:p>
      <w:pPr>
        <w:pStyle w:val="Heading5"/>
      </w:pPr>
      <w:bookmarkStart w:id="728" w:name="_Toc305"/>
      <w:r>
        <w:t>الجواد، عن آبائه، عن علیّ علیهم السلام</w:t>
      </w:r>
      <w:bookmarkEnd w:id="728"/>
    </w:p>
    <w:p>
      <w:pPr>
        <w:pStyle w:val="BookText"/>
      </w:pPr>
      <w:r>
        <w:rPr>
          <w:rFonts w:ascii="IRNazanin" w:hAnsi="IRNazanin" w:eastAsia="IRNazanin" w:cs="IRNazanin"/>
          <w:lang w:bidi="fa-IR"/>
          <w:color w:val="111111"/>
          <w:sz w:val="28"/>
          <w:szCs w:val="28"/>
          <w:rtl/>
        </w:rPr>
        <w:t xml:space="preserve">3- عیون الأخبار، الأمالی للصدوق: عن علیّ بن أحمد بن موسی، عن محمّد بن هارون الصوفی، عن عبید الله بن موسی الرویانی، عن عبد العظیم بن عبدالله الحسنی، قال : قلت لأبی جعفر محمّد بن علیّ الرضا علیهما السلام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یابن رسول الله، حدّثنی بحدیث عن آبائک علیهم السلام، فقال : حدّثنی أبی، عن جدّی، عن آبائه علیهم السلام، قال: قال أمیر المؤمنین علیه السلام :</w:t>
      </w:r>
    </w:p>
    <w:p>
      <w:pPr>
        <w:pStyle w:val="BookText"/>
      </w:pPr>
      <w:r>
        <w:rPr>
          <w:rFonts w:ascii="IRNazanin" w:hAnsi="IRNazanin" w:eastAsia="IRNazanin" w:cs="IRNazanin"/>
          <w:lang w:bidi="fa-IR"/>
          <w:color w:val="111111"/>
          <w:sz w:val="28"/>
          <w:szCs w:val="28"/>
          <w:rtl/>
        </w:rPr>
        <w:t xml:space="preserve">«لایزال الناس بخیر ما تفاوتوا، فإذا استووا هلکوا» .</w:t>
      </w:r>
    </w:p>
    <w:p>
      <w:pPr>
        <w:pStyle w:val="BookText"/>
      </w:pPr>
      <w:r>
        <w:rPr>
          <w:rFonts w:ascii="IRNazanin" w:hAnsi="IRNazanin" w:eastAsia="IRNazanin" w:cs="IRNazanin"/>
          <w:lang w:bidi="fa-IR"/>
          <w:color w:val="111111"/>
          <w:sz w:val="28"/>
          <w:szCs w:val="28"/>
          <w:rtl/>
        </w:rPr>
        <w:t xml:space="preserve">قال : قلت له: زدنی یابن رسول الله. فقال:</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«لو تکاشفتم ما تدافنتم».</w:t>
      </w:r>
    </w:p>
    <w:p>
      <w:pPr>
        <w:pStyle w:val="BookText"/>
      </w:pPr>
      <w:r>
        <w:rPr>
          <w:rFonts w:ascii="IRNazanin" w:hAnsi="IRNazanin" w:eastAsia="IRNazanin" w:cs="IRNazanin"/>
          <w:lang w:bidi="fa-IR"/>
          <w:color w:val="111111"/>
          <w:sz w:val="28"/>
          <w:szCs w:val="28"/>
          <w:rtl/>
        </w:rPr>
        <w:t xml:space="preserve">قال: فقلت له: زدنی یابن رسول الله . فقال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«إنکم لن تسعوا الناس بأموالکم، فسعرهم بطلاقة الوجه وحسن اللّقاء»، فإنّی سمعت رسول الله صلّی الله علیه وآله یقول:</w:t>
      </w:r>
    </w:p>
    <w:p>
      <w:pPr>
        <w:pStyle w:val="BookText"/>
      </w:pPr>
      <w:r>
        <w:rPr>
          <w:rFonts w:ascii="IRNazanin" w:hAnsi="IRNazanin" w:eastAsia="IRNazanin" w:cs="IRNazanin"/>
          <w:lang w:bidi="fa-IR"/>
          <w:color w:val="111111"/>
          <w:sz w:val="28"/>
          <w:szCs w:val="28"/>
          <w:rtl/>
        </w:rPr>
        <w:t xml:space="preserve">«إنّکم لن تسعوا الناس بأموالکم، فسعرهم بأخلاقکم».</w:t>
      </w:r>
    </w:p>
    <w:p>
      <w:pPr>
        <w:pStyle w:val="BookText"/>
      </w:pPr>
      <w:r>
        <w:rPr>
          <w:rFonts w:ascii="IRNazanin" w:hAnsi="IRNazanin" w:eastAsia="IRNazanin" w:cs="IRNazanin"/>
          <w:lang w:bidi="fa-IR"/>
          <w:color w:val="111111"/>
          <w:sz w:val="28"/>
          <w:szCs w:val="28"/>
          <w:rtl/>
        </w:rPr>
        <w:t xml:space="preserve">قال : فقلت له : زدنی یا بن رسول الله . فقال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«من عتب علی الزّمان طالت معتبته».</w:t>
      </w:r>
    </w:p>
    <w:p>
      <w:pPr>
        <w:pStyle w:val="BookText"/>
      </w:pPr>
      <w:r>
        <w:rPr>
          <w:rFonts w:ascii="IRNazanin" w:hAnsi="IRNazanin" w:eastAsia="IRNazanin" w:cs="IRNazanin"/>
          <w:lang w:bidi="fa-IR"/>
          <w:color w:val="111111"/>
          <w:sz w:val="28"/>
          <w:szCs w:val="28"/>
          <w:rtl/>
        </w:rPr>
        <w:t xml:space="preserve">قال : فقلت له : زدنی یابن رسول الله . فقال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«مجالسة الأشرار تورث سوء الظن بالأخیار».</w:t>
      </w:r>
    </w:p>
    <w:p>
      <w:pPr>
        <w:pStyle w:val="BookText"/>
      </w:pPr>
      <w:r>
        <w:rPr>
          <w:rFonts w:ascii="IRNazanin" w:hAnsi="IRNazanin" w:eastAsia="IRNazanin" w:cs="IRNazanin"/>
          <w:lang w:bidi="fa-IR"/>
          <w:color w:val="111111"/>
          <w:sz w:val="28"/>
          <w:szCs w:val="28"/>
          <w:rtl/>
        </w:rPr>
        <w:t xml:space="preserve">قال: فقلت له : زدنی یا بن رسول الله . 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«بئس الزّاد إلی المعاد العدوان علی العباد».</w:t>
      </w:r>
    </w:p>
    <w:p>
      <w:pPr>
        <w:pStyle w:val="BookText"/>
      </w:pPr>
      <w:r>
        <w:rPr>
          <w:rFonts w:ascii="IRNazanin" w:hAnsi="IRNazanin" w:eastAsia="IRNazanin" w:cs="IRNazanin"/>
          <w:lang w:bidi="fa-IR"/>
          <w:color w:val="111111"/>
          <w:sz w:val="28"/>
          <w:szCs w:val="28"/>
          <w:rtl/>
        </w:rPr>
        <w:t xml:space="preserve">قال: فقلت له : زدنی یابن رسول الله . فقال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«قیمة کلّ امرء ما یحسنه».</w:t>
      </w:r>
    </w:p>
    <w:p>
      <w:pPr>
        <w:pStyle w:val="BookText"/>
      </w:pPr>
      <w:r>
        <w:rPr>
          <w:rFonts w:ascii="IRNazanin" w:hAnsi="IRNazanin" w:eastAsia="IRNazanin" w:cs="IRNazanin"/>
          <w:lang w:bidi="fa-IR"/>
          <w:color w:val="111111"/>
          <w:sz w:val="28"/>
          <w:szCs w:val="28"/>
          <w:rtl/>
        </w:rPr>
        <w:t xml:space="preserve">قال: فقلت له : زدنی یابن رسول الله . قال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قال أمیر المؤمنین علیه السلام :</w:t>
      </w:r>
    </w:p>
    <w:p>
      <w:pPr>
        <w:pStyle w:val="BookText"/>
      </w:pPr>
      <w:r>
        <w:rPr>
          <w:rFonts w:ascii="IRNazanin" w:hAnsi="IRNazanin" w:eastAsia="IRNazanin" w:cs="IRNazanin"/>
          <w:lang w:bidi="fa-IR"/>
          <w:color w:val="111111"/>
          <w:sz w:val="28"/>
          <w:szCs w:val="28"/>
          <w:rtl/>
        </w:rPr>
        <w:t xml:space="preserve">«المرء مخبوّ تحت لسانه». .</w:t>
      </w:r>
    </w:p>
    <w:p>
      <w:pPr>
        <w:pStyle w:val="BookText"/>
      </w:pPr>
      <w:r>
        <w:rPr>
          <w:rFonts w:ascii="IRNazanin" w:hAnsi="IRNazanin" w:eastAsia="IRNazanin" w:cs="IRNazanin"/>
          <w:lang w:bidi="fa-IR"/>
          <w:color w:val="111111"/>
          <w:sz w:val="28"/>
          <w:szCs w:val="28"/>
          <w:rtl/>
        </w:rPr>
        <w:t xml:space="preserve">قال: فقلت له : زدنی یابن رسول الله . فقال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«ما ملک امرئ عرف قدره». .</w:t>
      </w:r>
    </w:p>
    <w:p>
      <w:pPr>
        <w:pStyle w:val="BookText"/>
      </w:pPr>
      <w:r>
        <w:rPr>
          <w:rFonts w:ascii="IRNazanin" w:hAnsi="IRNazanin" w:eastAsia="IRNazanin" w:cs="IRNazanin"/>
          <w:lang w:bidi="fa-IR"/>
          <w:color w:val="111111"/>
          <w:sz w:val="28"/>
          <w:szCs w:val="28"/>
          <w:rtl/>
        </w:rPr>
        <w:t xml:space="preserve">قال : فقلت له: زدنی یابن رسول الله . فقال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«التدبیر قبل العمل یؤمنک من النّدم».</w:t>
      </w:r>
    </w:p>
    <w:p>
      <w:pPr>
        <w:pStyle w:val="BookText"/>
      </w:pPr>
      <w:r>
        <w:rPr>
          <w:rFonts w:ascii="IRNazanin" w:hAnsi="IRNazanin" w:eastAsia="IRNazanin" w:cs="IRNazanin"/>
          <w:lang w:bidi="fa-IR"/>
          <w:color w:val="111111"/>
          <w:sz w:val="28"/>
          <w:szCs w:val="28"/>
          <w:rtl/>
        </w:rPr>
        <w:t xml:space="preserve">قال: فقلت له: زدنی یابن رسول الله . فقال :</w:t>
      </w:r>
    </w:p>
    <w:p>
      <w:pPr>
        <w:pStyle w:val="BookText"/>
      </w:pPr>
      <w:r>
        <w:rPr>
          <w:rFonts w:ascii="IRNazanin" w:hAnsi="IRNazanin" w:eastAsia="IRNazanin" w:cs="IRNazanin"/>
          <w:lang w:bidi="fa-IR"/>
          <w:color w:val="111111"/>
          <w:sz w:val="28"/>
          <w:szCs w:val="28"/>
          <w:rtl/>
        </w:rPr>
        <w:t xml:space="preserve">حدّثنی أبی، عن جدّی ،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«من وثق بالزّمان، صرع».</w:t>
      </w:r>
    </w:p>
    <w:p>
      <w:pPr>
        <w:pStyle w:val="BookText"/>
      </w:pPr>
      <w:r>
        <w:rPr>
          <w:rFonts w:ascii="IRNazanin" w:hAnsi="IRNazanin" w:eastAsia="IRNazanin" w:cs="IRNazanin"/>
          <w:lang w:bidi="fa-IR"/>
          <w:color w:val="111111"/>
          <w:sz w:val="28"/>
          <w:szCs w:val="28"/>
          <w:rtl/>
        </w:rPr>
        <w:t xml:space="preserve">قال: فقلت له: زدنی یابن رسول الله . فقال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«خاطر بنفسه من استغنی برأیه».</w:t>
      </w:r>
    </w:p>
    <w:p>
      <w:pPr>
        <w:pStyle w:val="BookText"/>
      </w:pPr>
      <w:r>
        <w:rPr>
          <w:rFonts w:ascii="IRNazanin" w:hAnsi="IRNazanin" w:eastAsia="IRNazanin" w:cs="IRNazanin"/>
          <w:lang w:bidi="fa-IR"/>
          <w:color w:val="111111"/>
          <w:sz w:val="28"/>
          <w:szCs w:val="28"/>
          <w:rtl/>
        </w:rPr>
        <w:t xml:space="preserve">قال : فقلت له: زدنی یابن رسول الله . فقال :</w:t>
      </w:r>
    </w:p>
    <w:p>
      <w:pPr>
        <w:pStyle w:val="BookText"/>
      </w:pPr>
      <w:r>
        <w:rPr>
          <w:rFonts w:ascii="IRNazanin" w:hAnsi="IRNazanin" w:eastAsia="IRNazanin" w:cs="IRNazanin"/>
          <w:lang w:bidi="fa-IR"/>
          <w:color w:val="111111"/>
          <w:sz w:val="28"/>
          <w:szCs w:val="28"/>
          <w:rtl/>
        </w:rPr>
        <w:t xml:space="preserve">حدّثنی أبی ، عن جدّی ،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«قلّة العیال أحد الیسارین».</w:t>
      </w:r>
    </w:p>
    <w:p>
      <w:pPr>
        <w:pStyle w:val="BookText"/>
      </w:pPr>
      <w:r>
        <w:rPr>
          <w:rFonts w:ascii="IRNazanin" w:hAnsi="IRNazanin" w:eastAsia="IRNazanin" w:cs="IRNazanin"/>
          <w:lang w:bidi="fa-IR"/>
          <w:color w:val="111111"/>
          <w:sz w:val="28"/>
          <w:szCs w:val="28"/>
          <w:rtl/>
        </w:rPr>
        <w:t xml:space="preserve">قال: فقلت له : زدنی بابن رسول الله . فقال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«من دخله العجب هلک»</w:t>
      </w:r>
    </w:p>
    <w:p>
      <w:pPr>
        <w:pStyle w:val="BookText"/>
      </w:pPr>
      <w:r>
        <w:rPr>
          <w:rFonts w:ascii="IRNazanin" w:hAnsi="IRNazanin" w:eastAsia="IRNazanin" w:cs="IRNazanin"/>
          <w:lang w:bidi="fa-IR"/>
          <w:color w:val="111111"/>
          <w:sz w:val="28"/>
          <w:szCs w:val="28"/>
          <w:rtl/>
        </w:rPr>
        <w:t xml:space="preserve">قال : فقلت له: زدنی یابن رسول الله . فقال :</w:t>
      </w: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من أیقن بالخلف. جاد بالعطیّة».</w:t>
      </w:r>
    </w:p>
    <w:p>
      <w:pPr>
        <w:pStyle w:val="BookText"/>
      </w:pPr>
      <w:r>
        <w:rPr>
          <w:rFonts w:ascii="IRNazanin" w:hAnsi="IRNazanin" w:eastAsia="IRNazanin" w:cs="IRNazanin"/>
          <w:lang w:bidi="fa-IR"/>
          <w:color w:val="111111"/>
          <w:sz w:val="28"/>
          <w:szCs w:val="28"/>
          <w:rtl/>
        </w:rPr>
        <w:t xml:space="preserve">قال: فقلت له : زدنی یابن رسول الله . فقال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أبی، عن جدّی، عن آبائه علیهم السلام قال : قال أمیر المؤمنین علیه السلام :</w:t>
      </w:r>
    </w:p>
    <w:p>
      <w:pPr>
        <w:pStyle w:val="BookText"/>
      </w:pPr>
      <w:r>
        <w:rPr>
          <w:rFonts w:ascii="IRNazanin" w:hAnsi="IRNazanin" w:eastAsia="IRNazanin" w:cs="IRNazanin"/>
          <w:lang w:bidi="fa-IR"/>
          <w:color w:val="111111"/>
          <w:sz w:val="28"/>
          <w:szCs w:val="28"/>
          <w:rtl/>
        </w:rPr>
        <w:t xml:space="preserve">«من رضی بالعافیة ممّن دونه رزق السلامة ممّن فوقه».</w:t>
      </w:r>
    </w:p>
    <w:p>
      <w:pPr>
        <w:pStyle w:val="BookText"/>
      </w:pPr>
      <w:r>
        <w:rPr>
          <w:rFonts w:ascii="IRNazanin" w:hAnsi="IRNazanin" w:eastAsia="IRNazanin" w:cs="IRNazanin"/>
          <w:lang w:bidi="fa-IR"/>
          <w:color w:val="111111"/>
          <w:sz w:val="28"/>
          <w:szCs w:val="28"/>
          <w:rtl/>
        </w:rPr>
        <w:t xml:space="preserve">قال : فقلت له : حسبی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4- کشف الغمّة : ذکر أخباراً رواها الجواد، عن آبائه، عن علیّ علیهم السلام، قال :</w:t>
      </w:r>
    </w:p>
    <w:p>
      <w:pPr>
        <w:pStyle w:val="BookText"/>
      </w:pPr>
      <w:r>
        <w:rPr>
          <w:rFonts w:ascii="IRNazanin" w:hAnsi="IRNazanin" w:eastAsia="IRNazanin" w:cs="IRNazanin"/>
          <w:lang w:bidi="fa-IR"/>
          <w:color w:val="111111"/>
          <w:sz w:val="28"/>
          <w:szCs w:val="28"/>
          <w:rtl/>
        </w:rPr>
        <w:t xml:space="preserve">بعثنی النبیّ صلّی الله علیه وآله إلی الیمن، فقال لی وهو بوصینی:</w:t>
      </w:r>
    </w:p>
    <w:p>
      <w:pPr>
        <w:pStyle w:val="BookText"/>
      </w:pPr>
      <w:r>
        <w:rPr>
          <w:rFonts w:ascii="IRNazanin" w:hAnsi="IRNazanin" w:eastAsia="IRNazanin" w:cs="IRNazanin"/>
          <w:lang w:bidi="fa-IR"/>
          <w:color w:val="111111"/>
          <w:sz w:val="28"/>
          <w:szCs w:val="28"/>
          <w:rtl/>
        </w:rPr>
        <w:t xml:space="preserve">یا علیّ، ما حار من استخار، ولاندم من استشار .</w:t>
      </w:r>
    </w:p>
    <w:p>
      <w:pPr>
        <w:pStyle w:val="BookText"/>
      </w:pPr>
      <w:r>
        <w:rPr>
          <w:rFonts w:ascii="IRNazanin" w:hAnsi="IRNazanin" w:eastAsia="IRNazanin" w:cs="IRNazanin"/>
          <w:lang w:bidi="fa-IR"/>
          <w:color w:val="111111"/>
          <w:sz w:val="28"/>
          <w:szCs w:val="28"/>
          <w:rtl/>
        </w:rPr>
        <w:t xml:space="preserve">یا علیّ، علیک بالدلجة</w:t>
      </w:r>
      <w:r>
        <w:rPr>
          <w:rStyle w:val="FootnoteReference"/>
        </w:rPr>
        <w:footnoteReference w:id="1029"/>
      </w:r>
      <w:r>
        <w:rPr>
          <w:rFonts w:ascii="IRNazanin" w:hAnsi="IRNazanin" w:eastAsia="IRNazanin" w:cs="IRNazanin"/>
          <w:lang w:bidi="fa-IR"/>
          <w:color w:val="111111"/>
          <w:sz w:val="28"/>
          <w:szCs w:val="28"/>
          <w:rtl/>
        </w:rPr>
        <w:t xml:space="preserve">فإنّ الأرض تطوی فی اللیل ما لا تطوی بالنهار .</w:t>
      </w:r>
    </w:p>
    <w:p>
      <w:pPr>
        <w:pStyle w:val="BookText"/>
      </w:pPr>
      <w:r>
        <w:rPr>
          <w:rFonts w:ascii="IRNazanin" w:hAnsi="IRNazanin" w:eastAsia="IRNazanin" w:cs="IRNazanin"/>
          <w:lang w:bidi="fa-IR"/>
          <w:color w:val="111111"/>
          <w:sz w:val="28"/>
          <w:szCs w:val="28"/>
          <w:rtl/>
        </w:rPr>
        <w:t xml:space="preserve">یا علی، اغد باسم الله، فإنّ الله بارک لاُمّتی فی بکورها.</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وقال علیه السلام: «من أستفاد أخاً فی الله فقد أستفاد بیتاً فی الجنّة».</w:t>
      </w:r>
    </w:p>
    <w:p>
      <w:pPr>
        <w:pStyle w:val="BookText"/>
      </w:pPr>
      <w:r>
        <w:rPr>
          <w:rFonts w:ascii="IRNazanin" w:hAnsi="IRNazanin" w:eastAsia="IRNazanin" w:cs="IRNazanin"/>
          <w:lang w:bidi="fa-IR"/>
          <w:color w:val="111111"/>
          <w:sz w:val="28"/>
          <w:szCs w:val="28"/>
          <w:rtl/>
        </w:rPr>
        <w:t xml:space="preserve">وعنه علیه السلام، وقد سئل عن حدیث النبی صلّی الله علیه وآله : «إنّ فاطمة أحصنت فرجها، فحرّم الله ذرّیّتها علی النّار»، فقال : خاصّ للحسن والحسین .</w:t>
      </w:r>
    </w:p>
    <w:p>
      <w:pPr>
        <w:pStyle w:val="BookText"/>
      </w:pPr>
      <w:r>
        <w:rPr>
          <w:rFonts w:ascii="IRNazanin" w:hAnsi="IRNazanin" w:eastAsia="IRNazanin" w:cs="IRNazanin"/>
          <w:lang w:bidi="fa-IR"/>
          <w:color w:val="111111"/>
          <w:sz w:val="28"/>
          <w:szCs w:val="28"/>
          <w:rtl/>
        </w:rPr>
        <w:t xml:space="preserve">وعنه ، عن علیّ علیهما السلام، قال: فی کتاب علیّ بن أبی طالب علیه السلام: إنّ ابن آدم أشبه شیء بالمعیار، إمّاراجع بعلم - وقال مرّة بعقل - او ناقص بجهل.</w:t>
      </w:r>
    </w:p>
    <w:p>
      <w:pPr>
        <w:pStyle w:val="BookText"/>
      </w:pPr>
      <w:r>
        <w:rPr>
          <w:rFonts w:ascii="IRNazanin" w:hAnsi="IRNazanin" w:eastAsia="IRNazanin" w:cs="IRNazanin"/>
          <w:lang w:bidi="fa-IR"/>
          <w:color w:val="111111"/>
          <w:sz w:val="28"/>
          <w:szCs w:val="28"/>
          <w:rtl/>
        </w:rPr>
        <w:t xml:space="preserve">وعنه علیه السلام، قال علیّ علیه السلام لأبی ذرّ رضی الله عنه: إنّما غضبت لله عزّوجلّ فارج من غضبت له، إنّ القوم خافوک علی دنیاهم وخفتهم علی دینک، والله لو کانت السماوات والأرضون رتقاً </w:t>
      </w:r>
      <w:r>
        <w:rPr>
          <w:rStyle w:val="FootnoteReference"/>
        </w:rPr>
        <w:footnoteReference w:id="1031"/>
      </w:r>
      <w:r>
        <w:rPr>
          <w:rFonts w:ascii="Amiri" w:hAnsi="Amiri" w:eastAsia="Amiri" w:cs="Amiri"/>
          <w:lang w:bidi="ar-SA"/>
          <w:color w:val="111111"/>
          <w:sz w:val="28"/>
          <w:szCs w:val="28"/>
          <w:rtl/>
        </w:rPr>
        <w:t xml:space="preserve">علی عبد، ثمّ أتّقی الله لجعل الله له منها مخرجاً ، لایؤنسنّک إلاّ الحقّ، ولایوحشنّک إلاّ الباطل.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 عن علیّ علیهما السلام أنّه قال لقیس بن سعد، وقد قدم علیه من مصر :</w:t>
      </w:r>
    </w:p>
    <w:p>
      <w:pPr>
        <w:pStyle w:val="BookText"/>
      </w:pPr>
      <w:r>
        <w:rPr>
          <w:rFonts w:ascii="IRNazanin" w:hAnsi="IRNazanin" w:eastAsia="IRNazanin" w:cs="IRNazanin"/>
          <w:lang w:bidi="fa-IR"/>
          <w:color w:val="111111"/>
          <w:sz w:val="28"/>
          <w:szCs w:val="28"/>
          <w:rtl/>
        </w:rPr>
        <w:t xml:space="preserve">«یا قیس، إنّ للمحن غایات لابدّ أن ینتهی إلیها، فیجب علی العاقل أن ینام لها إلی إدبارها، فإنّ مکایدتها بالحیلة عند إقبالها زیادة فیها». .</w:t>
      </w:r>
    </w:p>
    <w:p>
      <w:pPr>
        <w:pStyle w:val="BookText"/>
      </w:pPr>
      <w:r>
        <w:rPr>
          <w:rFonts w:ascii="IRNazanin" w:hAnsi="IRNazanin" w:eastAsia="IRNazanin" w:cs="IRNazanin"/>
          <w:lang w:bidi="fa-IR"/>
          <w:color w:val="111111"/>
          <w:sz w:val="28"/>
          <w:szCs w:val="28"/>
          <w:rtl/>
        </w:rPr>
        <w:t xml:space="preserve">وعنه، عنه علیهما السلام قال:</w:t>
      </w:r>
    </w:p>
    <w:p>
      <w:pPr>
        <w:pStyle w:val="BookText"/>
      </w:pPr>
      <w:r>
        <w:rPr>
          <w:rFonts w:ascii="IRNazanin" w:hAnsi="IRNazanin" w:eastAsia="IRNazanin" w:cs="IRNazanin"/>
          <w:lang w:bidi="fa-IR"/>
          <w:color w:val="111111"/>
          <w:sz w:val="28"/>
          <w:szCs w:val="28"/>
          <w:rtl/>
        </w:rPr>
        <w:t xml:space="preserve">«من وثق بالله أراه السرور، ومن توکّل علیه کفاه الاُمور، والثقة بالله حصن لایتحصّن فیه إلاّ مؤمن أمین، والتوکّل علی الله نجاة من کلّ سوء وحرز من کلّ عدوّ، والدین عزّ، والعلم کنز، والصمت نور، وغایة الزهد الورع، ولا هدم للدین مثل البدع، ولا أفسد للرجال من الطمع، وبالراعی تصلح الرعیّة، وبالدعاء تصرف</w:t>
      </w:r>
    </w:p>
    <w:p>
      <w:pPr>
        <w:pStyle w:val="BookText"/>
      </w:pPr>
      <w:r>
        <w:rPr>
          <w:rFonts w:ascii="IRNazanin" w:hAnsi="IRNazanin" w:eastAsia="IRNazanin" w:cs="IRNazanin"/>
          <w:lang w:bidi="fa-IR"/>
          <w:color w:val="111111"/>
          <w:sz w:val="28"/>
          <w:szCs w:val="28"/>
          <w:rtl/>
        </w:rPr>
        <w:t xml:space="preserve">البلیّة ، ومن رکب مرکب الصبر اهتدی إلی مضمار النصر</w:t>
      </w:r>
      <w:r>
        <w:rPr>
          <w:rStyle w:val="FootnoteReference"/>
        </w:rPr>
        <w:footnoteReference w:id="1032"/>
      </w:r>
      <w:r>
        <w:rPr>
          <w:rFonts w:ascii="IRNazanin" w:hAnsi="IRNazanin" w:eastAsia="IRNazanin" w:cs="IRNazanin"/>
          <w:lang w:bidi="fa-IR"/>
          <w:color w:val="111111"/>
          <w:sz w:val="28"/>
          <w:szCs w:val="28"/>
          <w:rtl/>
        </w:rPr>
        <w:t xml:space="preserve">، ومن عاب عیب، ومن شتم اُجیب، ومن غرس أشجار التقی اجتنی ثمار المنی».</w:t>
      </w:r>
    </w:p>
    <w:p>
      <w:pPr>
        <w:pStyle w:val="BookText"/>
      </w:pPr>
      <w:r>
        <w:rPr>
          <w:rFonts w:ascii="IRNazanin" w:hAnsi="IRNazanin" w:eastAsia="IRNazanin" w:cs="IRNazanin"/>
          <w:lang w:bidi="fa-IR"/>
          <w:color w:val="111111"/>
          <w:sz w:val="28"/>
          <w:szCs w:val="28"/>
          <w:rtl/>
        </w:rPr>
        <w:t xml:space="preserve">وقال علیه السلام: «أربع خصال تعین المرء علی العمل :</w:t>
      </w:r>
    </w:p>
    <w:p>
      <w:pPr>
        <w:pStyle w:val="BookText"/>
      </w:pPr>
      <w:r>
        <w:rPr>
          <w:rFonts w:ascii="IRNazanin" w:hAnsi="IRNazanin" w:eastAsia="IRNazanin" w:cs="IRNazanin"/>
          <w:lang w:bidi="fa-IR"/>
          <w:color w:val="111111"/>
          <w:sz w:val="28"/>
          <w:szCs w:val="28"/>
          <w:rtl/>
        </w:rPr>
        <w:t xml:space="preserve">الصحّة، والغنی، والعلم، والتوفیق». .</w:t>
      </w:r>
    </w:p>
    <w:p>
      <w:pPr>
        <w:pStyle w:val="BookText"/>
      </w:pPr>
      <w:r>
        <w:rPr>
          <w:rFonts w:ascii="IRNazanin" w:hAnsi="IRNazanin" w:eastAsia="IRNazanin" w:cs="IRNazanin"/>
          <w:lang w:bidi="fa-IR"/>
          <w:color w:val="111111"/>
          <w:sz w:val="28"/>
          <w:szCs w:val="28"/>
          <w:rtl/>
        </w:rPr>
        <w:t xml:space="preserve">وقال علیه السلام: «إنّ لله عباداً یخصّهم بالنعم، ویقرّها فیهم ما بذلوها، فإذا منعوها نزعها عنهم وحوّلها إلی غیرهم» .</w:t>
      </w:r>
    </w:p>
    <w:p>
      <w:pPr>
        <w:pStyle w:val="BookText"/>
      </w:pPr>
      <w:r>
        <w:rPr>
          <w:rFonts w:ascii="IRNazanin" w:hAnsi="IRNazanin" w:eastAsia="IRNazanin" w:cs="IRNazanin"/>
          <w:lang w:bidi="fa-IR"/>
          <w:color w:val="111111"/>
          <w:sz w:val="28"/>
          <w:szCs w:val="28"/>
          <w:rtl/>
        </w:rPr>
        <w:t xml:space="preserve">وقال: «ما عظمت نعمة الله علی عبد إلاّ عظمت علیه مؤونة النّاس، فمن لم یحتمل تلک المؤونة فقد عرّض النعمة للزوال». .</w:t>
      </w:r>
    </w:p>
    <w:p>
      <w:pPr>
        <w:pStyle w:val="BookText"/>
      </w:pPr>
      <w:r>
        <w:rPr>
          <w:rFonts w:ascii="IRNazanin" w:hAnsi="IRNazanin" w:eastAsia="IRNazanin" w:cs="IRNazanin"/>
          <w:lang w:bidi="fa-IR"/>
          <w:color w:val="111111"/>
          <w:sz w:val="28"/>
          <w:szCs w:val="28"/>
          <w:rtl/>
        </w:rPr>
        <w:t xml:space="preserve">وقال علیه السلام: «أهل المعروف إلی اصطناعه أحوج من أهل الحاجة إلیه، لأنّ لهم أجره وفخره وذکره، فمهما اصطنع الرجل من معروف فإنّما یبدأ فیه بنفسه، فلا یطلبنّ شکر ما صنع إلی نفسه من غیره».</w:t>
      </w:r>
    </w:p>
    <w:p>
      <w:pPr>
        <w:pStyle w:val="BookText"/>
      </w:pPr>
      <w:r>
        <w:rPr>
          <w:rFonts w:ascii="IRNazanin" w:hAnsi="IRNazanin" w:eastAsia="IRNazanin" w:cs="IRNazanin"/>
          <w:lang w:bidi="fa-IR"/>
          <w:color w:val="111111"/>
          <w:sz w:val="28"/>
          <w:szCs w:val="28"/>
          <w:rtl/>
        </w:rPr>
        <w:t xml:space="preserve">وقال علیه السلام: (من أمّل إنساناً فقد هابه، ومن جهل شیئاً عابه ، والفرصة خلسة ، ومن کثر همّه سقم جسده، والمؤمن لایشتفی غیظه، وعنوان صحیفة المؤمن حسن خلقه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موضع آخر: «عنوان صحیفة السعید حسن الثناء علیه».</w:t>
      </w:r>
    </w:p>
    <w:p>
      <w:pPr>
        <w:pStyle w:val="BookText"/>
      </w:pPr>
      <w:r>
        <w:rPr>
          <w:rFonts w:ascii="IRNazanin" w:hAnsi="IRNazanin" w:eastAsia="IRNazanin" w:cs="IRNazanin"/>
          <w:lang w:bidi="fa-IR"/>
          <w:color w:val="111111"/>
          <w:sz w:val="28"/>
          <w:szCs w:val="28"/>
          <w:rtl/>
        </w:rPr>
        <w:t xml:space="preserve">وقال علیه السلام: «من استغنی بالله افتقر الناس إلیه، ومن اتّقی الله أحبّه الناس وإن کرهوا».</w:t>
      </w:r>
    </w:p>
    <w:p>
      <w:pPr>
        <w:pStyle w:val="BookText"/>
      </w:pPr>
      <w:r>
        <w:rPr>
          <w:rFonts w:ascii="IRNazanin" w:hAnsi="IRNazanin" w:eastAsia="IRNazanin" w:cs="IRNazanin"/>
          <w:lang w:bidi="fa-IR"/>
          <w:color w:val="111111"/>
          <w:sz w:val="28"/>
          <w:szCs w:val="28"/>
          <w:rtl/>
        </w:rPr>
        <w:t xml:space="preserve">وقال علیه السلام: «علیکم بطلب العلم، فإنّ طلبه فریضة، والبحث عنه نافلة، وهو صلة بین الإخوان، ودلیل علی المروّة، وتحفة فی المجالس، وصاحب فی السفر واُنس فی الغربة».</w:t>
      </w:r>
    </w:p>
    <w:p>
      <w:pPr>
        <w:pStyle w:val="BookText"/>
      </w:pPr>
      <w:r>
        <w:rPr>
          <w:rFonts w:ascii="IRNazanin" w:hAnsi="IRNazanin" w:eastAsia="IRNazanin" w:cs="IRNazanin"/>
          <w:lang w:bidi="fa-IR"/>
          <w:color w:val="111111"/>
          <w:sz w:val="28"/>
          <w:szCs w:val="28"/>
          <w:rtl/>
        </w:rPr>
        <w:t xml:space="preserve">وقال علیه السلام: «العلم علمان :</w:t>
      </w:r>
    </w:p>
    <w:p>
      <w:pPr>
        <w:pStyle w:val="BookText"/>
      </w:pPr>
      <w:r>
        <w:rPr>
          <w:rFonts w:ascii="IRNazanin" w:hAnsi="IRNazanin" w:eastAsia="IRNazanin" w:cs="IRNazanin"/>
          <w:lang w:bidi="fa-IR"/>
          <w:color w:val="111111"/>
          <w:sz w:val="28"/>
          <w:szCs w:val="28"/>
          <w:rtl/>
        </w:rPr>
        <w:t xml:space="preserve">مطبوع ومسموع، ولاینفع مسموع إذا لم یکن مطبوع، ومن عرف الحکمة لم یصبر علی الأزدیاد منها، الجمال فی اللسان، والکمال فی العقل». .</w:t>
      </w:r>
    </w:p>
    <w:p>
      <w:pPr>
        <w:pStyle w:val="BookText"/>
      </w:pPr>
      <w:r>
        <w:rPr>
          <w:rFonts w:ascii="IRNazanin" w:hAnsi="IRNazanin" w:eastAsia="IRNazanin" w:cs="IRNazanin"/>
          <w:lang w:bidi="fa-IR"/>
          <w:color w:val="111111"/>
          <w:sz w:val="28"/>
          <w:szCs w:val="28"/>
          <w:rtl/>
        </w:rPr>
        <w:t xml:space="preserve">وقال علیه السلام : «العفاف زینة الفقر، والشکر زینه الغنی، والصبر زینة البلاء؛ والتواضع زینة الحسب، والفصاحة زینة الکلام، والعدل زینة الإیمان؛</w:t>
      </w:r>
    </w:p>
    <w:p>
      <w:pPr>
        <w:pStyle w:val="BookText"/>
      </w:pPr>
      <w:r>
        <w:rPr>
          <w:rFonts w:ascii="IRNazanin" w:hAnsi="IRNazanin" w:eastAsia="IRNazanin" w:cs="IRNazanin"/>
          <w:lang w:bidi="fa-IR"/>
          <w:color w:val="111111"/>
          <w:sz w:val="28"/>
          <w:szCs w:val="28"/>
          <w:rtl/>
        </w:rPr>
        <w:t xml:space="preserve">والسکینة زینة العبادة، والحفظ زینة الروایة، وخفض الجناح زینة العلم؛</w:t>
      </w:r>
    </w:p>
    <w:p>
      <w:pPr>
        <w:pStyle w:val="BookText"/>
      </w:pPr>
      <w:r>
        <w:rPr>
          <w:rFonts w:ascii="IRNazanin" w:hAnsi="IRNazanin" w:eastAsia="IRNazanin" w:cs="IRNazanin"/>
          <w:lang w:bidi="fa-IR"/>
          <w:color w:val="111111"/>
          <w:sz w:val="28"/>
          <w:szCs w:val="28"/>
          <w:rtl/>
        </w:rPr>
        <w:t xml:space="preserve">وحسن الأدب زینة العقل، وبسط الوجه زینة الحلم، والإیثار زینة الزهد؛</w:t>
      </w:r>
    </w:p>
    <w:p>
      <w:pPr>
        <w:pStyle w:val="BookText"/>
      </w:pPr>
      <w:r>
        <w:rPr>
          <w:rFonts w:ascii="IRNazanin" w:hAnsi="IRNazanin" w:eastAsia="IRNazanin" w:cs="IRNazanin"/>
          <w:lang w:bidi="fa-IR"/>
          <w:color w:val="111111"/>
          <w:sz w:val="28"/>
          <w:szCs w:val="28"/>
          <w:rtl/>
        </w:rPr>
        <w:t xml:space="preserve">وبذل المجهود زینة النفس، وکثرة البکاء زینة الخوف؛</w:t>
      </w:r>
    </w:p>
    <w:p>
      <w:pPr>
        <w:pStyle w:val="BookText"/>
      </w:pPr>
      <w:r>
        <w:rPr>
          <w:rFonts w:ascii="IRNazanin" w:hAnsi="IRNazanin" w:eastAsia="IRNazanin" w:cs="IRNazanin"/>
          <w:lang w:bidi="fa-IR"/>
          <w:color w:val="111111"/>
          <w:sz w:val="28"/>
          <w:szCs w:val="28"/>
          <w:rtl/>
        </w:rPr>
        <w:t xml:space="preserve">والتقلّل زینة القناعة، وترک المّن زینة المعروف؛</w:t>
      </w:r>
    </w:p>
    <w:p>
      <w:pPr>
        <w:pStyle w:val="BookText"/>
      </w:pPr>
      <w:r>
        <w:rPr>
          <w:rFonts w:ascii="IRNazanin" w:hAnsi="IRNazanin" w:eastAsia="IRNazanin" w:cs="IRNazanin"/>
          <w:lang w:bidi="fa-IR"/>
          <w:color w:val="111111"/>
          <w:sz w:val="28"/>
          <w:szCs w:val="28"/>
          <w:rtl/>
        </w:rPr>
        <w:t xml:space="preserve">والخشوع زینة الصلاة، وترک ما لا یعنی زینة الورع» .</w:t>
      </w:r>
    </w:p>
    <w:p>
      <w:pPr>
        <w:pStyle w:val="BookText"/>
      </w:pPr>
      <w:r>
        <w:rPr>
          <w:rFonts w:ascii="IRNazanin" w:hAnsi="IRNazanin" w:eastAsia="IRNazanin" w:cs="IRNazanin"/>
          <w:lang w:bidi="fa-IR"/>
          <w:color w:val="111111"/>
          <w:sz w:val="28"/>
          <w:szCs w:val="28"/>
          <w:rtl/>
        </w:rPr>
        <w:t xml:space="preserve">وقال علیه السلام: «حسب المرء من کمال المروّة ترکه ما لایجمل به .</w:t>
      </w:r>
    </w:p>
    <w:p>
      <w:pPr>
        <w:pStyle w:val="BookText"/>
      </w:pPr>
      <w:r>
        <w:rPr>
          <w:rFonts w:ascii="IRNazanin" w:hAnsi="IRNazanin" w:eastAsia="IRNazanin" w:cs="IRNazanin"/>
          <w:lang w:bidi="fa-IR"/>
          <w:color w:val="111111"/>
          <w:sz w:val="28"/>
          <w:szCs w:val="28"/>
          <w:rtl/>
        </w:rPr>
        <w:t xml:space="preserve">ومن حیائه أن یلقی أحداً بما یکره، ومن عقله حسن رفقه .</w:t>
      </w:r>
    </w:p>
    <w:p>
      <w:pPr>
        <w:pStyle w:val="BookText"/>
      </w:pPr>
      <w:r>
        <w:rPr>
          <w:rFonts w:ascii="IRNazanin" w:hAnsi="IRNazanin" w:eastAsia="IRNazanin" w:cs="IRNazanin"/>
          <w:lang w:bidi="fa-IR"/>
          <w:color w:val="111111"/>
          <w:sz w:val="28"/>
          <w:szCs w:val="28"/>
          <w:rtl/>
        </w:rPr>
        <w:t xml:space="preserve">ومن أدبه أن لایترک ما لابدّ له منه ، ومن عرفانه علمه بزمانه .</w:t>
      </w:r>
    </w:p>
    <w:p>
      <w:pPr>
        <w:pStyle w:val="BookText"/>
      </w:pPr>
      <w:r>
        <w:rPr>
          <w:rFonts w:ascii="IRNazanin" w:hAnsi="IRNazanin" w:eastAsia="IRNazanin" w:cs="IRNazanin"/>
          <w:lang w:bidi="fa-IR"/>
          <w:color w:val="111111"/>
          <w:sz w:val="28"/>
          <w:szCs w:val="28"/>
          <w:rtl/>
        </w:rPr>
        <w:t xml:space="preserve">ومن ورعه غضّ بصره وعفّة بطنه، ومن حسن خلقه کفّه أذاه .</w:t>
      </w:r>
    </w:p>
    <w:p>
      <w:pPr>
        <w:pStyle w:val="BookText"/>
      </w:pPr>
      <w:r>
        <w:rPr>
          <w:rFonts w:ascii="IRNazanin" w:hAnsi="IRNazanin" w:eastAsia="IRNazanin" w:cs="IRNazanin"/>
          <w:lang w:bidi="fa-IR"/>
          <w:color w:val="111111"/>
          <w:sz w:val="28"/>
          <w:szCs w:val="28"/>
          <w:rtl/>
        </w:rPr>
        <w:t xml:space="preserve">ومن سخائه برّه بمن یجب حقّه علیه وإخراجه حقّ الله من ماله .</w:t>
      </w:r>
    </w:p>
    <w:p>
      <w:pPr>
        <w:pStyle w:val="BookText"/>
      </w:pPr>
      <w:r>
        <w:rPr>
          <w:rFonts w:ascii="IRNazanin" w:hAnsi="IRNazanin" w:eastAsia="IRNazanin" w:cs="IRNazanin"/>
          <w:lang w:bidi="fa-IR"/>
          <w:color w:val="111111"/>
          <w:sz w:val="28"/>
          <w:szCs w:val="28"/>
          <w:rtl/>
        </w:rPr>
        <w:t xml:space="preserve">ومن إسلامه ترکه مالایعنیه وتجنّبه الجدال والمراء فی دینه .</w:t>
      </w:r>
    </w:p>
    <w:p>
      <w:pPr>
        <w:pStyle w:val="BookText"/>
      </w:pPr>
      <w:r>
        <w:rPr>
          <w:rFonts w:ascii="IRNazanin" w:hAnsi="IRNazanin" w:eastAsia="IRNazanin" w:cs="IRNazanin"/>
          <w:lang w:bidi="fa-IR"/>
          <w:color w:val="111111"/>
          <w:sz w:val="28"/>
          <w:szCs w:val="28"/>
          <w:rtl/>
        </w:rPr>
        <w:t xml:space="preserve">ومن کرمه إیثاره علی نفسه، ومن صبره قلّة شکواه.</w:t>
      </w:r>
    </w:p>
    <w:p>
      <w:pPr>
        <w:pStyle w:val="BookText"/>
      </w:pPr>
      <w:r>
        <w:rPr>
          <w:rFonts w:ascii="IRNazanin" w:hAnsi="IRNazanin" w:eastAsia="IRNazanin" w:cs="IRNazanin"/>
          <w:lang w:bidi="fa-IR"/>
          <w:color w:val="111111"/>
          <w:sz w:val="28"/>
          <w:szCs w:val="28"/>
          <w:rtl/>
        </w:rPr>
        <w:t xml:space="preserve">ومن عقله إنصافه من نفسه، ومن حلمه ترکه الغضب عند مخالفته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إنصافه قبوله الحقّ إذا بان له، ومن نصحه نهیه عمّا لا یرضاه لنفسه .</w:t>
      </w:r>
    </w:p>
    <w:p>
      <w:pPr>
        <w:pStyle w:val="BookText"/>
      </w:pPr>
      <w:r>
        <w:rPr>
          <w:rFonts w:ascii="IRNazanin" w:hAnsi="IRNazanin" w:eastAsia="IRNazanin" w:cs="IRNazanin"/>
          <w:lang w:bidi="fa-IR"/>
          <w:color w:val="111111"/>
          <w:sz w:val="28"/>
          <w:szCs w:val="28"/>
          <w:rtl/>
        </w:rPr>
        <w:t xml:space="preserve">ومن حفظه جوارک ترکه توبیخک عند إساءتک مع علمه بعیوبک .</w:t>
      </w:r>
    </w:p>
    <w:p>
      <w:pPr>
        <w:pStyle w:val="BookText"/>
      </w:pPr>
      <w:r>
        <w:rPr>
          <w:rFonts w:ascii="IRNazanin" w:hAnsi="IRNazanin" w:eastAsia="IRNazanin" w:cs="IRNazanin"/>
          <w:lang w:bidi="fa-IR"/>
          <w:color w:val="111111"/>
          <w:sz w:val="28"/>
          <w:szCs w:val="28"/>
          <w:rtl/>
        </w:rPr>
        <w:t xml:space="preserve">ومن رفقه ترکه عذلک</w:t>
      </w:r>
      <w:r>
        <w:rPr>
          <w:rStyle w:val="FootnoteReference"/>
        </w:rPr>
        <w:footnoteReference w:id="1033"/>
      </w:r>
      <w:r>
        <w:rPr>
          <w:rFonts w:ascii="IRNazanin" w:hAnsi="IRNazanin" w:eastAsia="IRNazanin" w:cs="IRNazanin"/>
          <w:lang w:bidi="fa-IR"/>
          <w:color w:val="111111"/>
          <w:sz w:val="28"/>
          <w:szCs w:val="28"/>
          <w:rtl/>
        </w:rPr>
        <w:t xml:space="preserve">عند غضبک بحضرة من تکره.</w:t>
      </w:r>
    </w:p>
    <w:p>
      <w:pPr>
        <w:pStyle w:val="BookText"/>
      </w:pPr>
      <w:r>
        <w:rPr>
          <w:rFonts w:ascii="IRNazanin" w:hAnsi="IRNazanin" w:eastAsia="IRNazanin" w:cs="IRNazanin"/>
          <w:lang w:bidi="fa-IR"/>
          <w:color w:val="111111"/>
          <w:sz w:val="28"/>
          <w:szCs w:val="28"/>
          <w:rtl/>
        </w:rPr>
        <w:t xml:space="preserve">ومن حسن صحبته لک إسقاطه عنک مؤونة أذاک؛</w:t>
      </w:r>
    </w:p>
    <w:p>
      <w:pPr>
        <w:pStyle w:val="BookText"/>
      </w:pPr>
      <w:r>
        <w:rPr>
          <w:rFonts w:ascii="IRNazanin" w:hAnsi="IRNazanin" w:eastAsia="IRNazanin" w:cs="IRNazanin"/>
          <w:lang w:bidi="fa-IR"/>
          <w:color w:val="111111"/>
          <w:sz w:val="28"/>
          <w:szCs w:val="28"/>
          <w:rtl/>
        </w:rPr>
        <w:t xml:space="preserve">ومن صداقته کثرة موافقنه وقلّة مخالفته، ومن صلاحه شدّة خوفه من ذنوبه ، ومن شکره معرفة إحسان من أحسن إلیه، ومن تواضعه معرفته بقدره، ومن حکمته علمه بنفسه، ومن سلامته قلّة حفظه لعیوب غیره و عنایته بإصلاح عیوبه»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وقال علیه السلام: «لن یستکمل العبد حقیقة الإیمان حتّی یؤثر دینه علی شهوته، ولن یهلک حتّی یؤثر شهوته علی دینه».</w:t>
      </w:r>
    </w:p>
    <w:p>
      <w:pPr>
        <w:pStyle w:val="BookText"/>
      </w:pPr>
      <w:r>
        <w:rPr>
          <w:rFonts w:ascii="IRNazanin" w:hAnsi="IRNazanin" w:eastAsia="IRNazanin" w:cs="IRNazanin"/>
          <w:lang w:bidi="fa-IR"/>
          <w:color w:val="111111"/>
          <w:sz w:val="28"/>
          <w:szCs w:val="28"/>
          <w:rtl/>
        </w:rPr>
        <w:t xml:space="preserve">وقال علیه السلام : «الفضائل أربعة أجناس : أحدها الحکمة وقوامها فی الفکرة ، والثانی العفّة وقوامها فی الشهوة، والثالث القوّة وقوامها فی الغضب، والرابع العدل وقوامه فی اعتدال قوی النفس».</w:t>
      </w:r>
    </w:p>
    <w:p>
      <w:pPr>
        <w:pStyle w:val="BookText"/>
      </w:pPr>
      <w:r>
        <w:rPr>
          <w:rFonts w:ascii="IRNazanin" w:hAnsi="IRNazanin" w:eastAsia="IRNazanin" w:cs="IRNazanin"/>
          <w:lang w:bidi="fa-IR"/>
          <w:color w:val="111111"/>
          <w:sz w:val="28"/>
          <w:szCs w:val="28"/>
          <w:rtl/>
        </w:rPr>
        <w:t xml:space="preserve">وقال علیه السلام : «العامل بالظلم والمعین له والراضی به شرکاء».</w:t>
      </w:r>
    </w:p>
    <w:p>
      <w:pPr>
        <w:pStyle w:val="BookText"/>
      </w:pPr>
      <w:r>
        <w:rPr>
          <w:rFonts w:ascii="IRNazanin" w:hAnsi="IRNazanin" w:eastAsia="IRNazanin" w:cs="IRNazanin"/>
          <w:lang w:bidi="fa-IR"/>
          <w:color w:val="111111"/>
          <w:sz w:val="28"/>
          <w:szCs w:val="28"/>
          <w:rtl/>
        </w:rPr>
        <w:t xml:space="preserve">وقال علیه السلام: «یوم العدل علی الظالم أشد من یوم الجور علی المظلوم».</w:t>
      </w:r>
    </w:p>
    <w:p>
      <w:pPr>
        <w:pStyle w:val="BookText"/>
      </w:pPr>
      <w:r>
        <w:rPr>
          <w:rFonts w:ascii="IRNazanin" w:hAnsi="IRNazanin" w:eastAsia="IRNazanin" w:cs="IRNazanin"/>
          <w:lang w:bidi="fa-IR"/>
          <w:color w:val="111111"/>
          <w:sz w:val="28"/>
          <w:szCs w:val="28"/>
          <w:rtl/>
        </w:rPr>
        <w:t xml:space="preserve">وقال علیه السلام: «أقصد العلماء للمحجّة الممسک عند الشبهة، والجدل یورث الریاء، ومن أخطأ وجوه المطالب خذلته الحیل، والطامع فی وثاق الذلّ، ومن أحبّ البقاء فلیعدّ للبلاء</w:t>
      </w:r>
      <w:r>
        <w:rPr>
          <w:rStyle w:val="FootnoteReference"/>
        </w:rPr>
        <w:footnoteReference w:id="1035"/>
      </w:r>
      <w:r>
        <w:rPr>
          <w:rFonts w:ascii="Amiri" w:hAnsi="Amiri" w:eastAsia="Amiri" w:cs="Amiri"/>
          <w:lang w:bidi="ar-SA"/>
          <w:color w:val="111111"/>
          <w:sz w:val="28"/>
          <w:szCs w:val="28"/>
          <w:rtl/>
        </w:rPr>
        <w:t xml:space="preserve">قلباً صبوراً .</w:t>
      </w:r>
    </w:p>
    <w:p>
      <w:pPr>
        <w:pStyle w:val="BookText"/>
      </w:pPr>
      <w:r>
        <w:rPr>
          <w:rFonts w:ascii="IRNazanin" w:hAnsi="IRNazanin" w:eastAsia="IRNazanin" w:cs="IRNazanin"/>
          <w:lang w:bidi="fa-IR"/>
          <w:color w:val="111111"/>
          <w:sz w:val="28"/>
          <w:szCs w:val="28"/>
          <w:rtl/>
        </w:rPr>
        <w:t xml:space="preserve">وقال علیه السلام : «العلماء غرباء لکثرة الجهّال بینهم».</w:t>
      </w:r>
    </w:p>
    <w:p>
      <w:pPr>
        <w:pStyle w:val="BookText"/>
      </w:pPr>
      <w:r>
        <w:rPr>
          <w:rFonts w:ascii="IRNazanin" w:hAnsi="IRNazanin" w:eastAsia="IRNazanin" w:cs="IRNazanin"/>
          <w:lang w:bidi="fa-IR"/>
          <w:color w:val="111111"/>
          <w:sz w:val="28"/>
          <w:szCs w:val="28"/>
          <w:rtl/>
        </w:rPr>
        <w:t xml:space="preserve">وقال علیه السلام : «الصبر علی المصیبة، مصیبة علی الشامت بها»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علیه السلام: التوبة علی أربع دعائم:</w:t>
      </w:r>
    </w:p>
    <w:p>
      <w:pPr>
        <w:pStyle w:val="BookText"/>
      </w:pPr>
      <w:r>
        <w:rPr>
          <w:rFonts w:ascii="IRNazanin" w:hAnsi="IRNazanin" w:eastAsia="IRNazanin" w:cs="IRNazanin"/>
          <w:lang w:bidi="fa-IR"/>
          <w:color w:val="111111"/>
          <w:sz w:val="28"/>
          <w:szCs w:val="28"/>
          <w:rtl/>
        </w:rPr>
        <w:t xml:space="preserve">«ندم بالقلب، واستغفار باللسان، وعمل بالجوارح، وعزم أن لا یعوده» .</w:t>
      </w:r>
    </w:p>
    <w:p>
      <w:pPr>
        <w:pStyle w:val="BookText"/>
      </w:pPr>
      <w:r>
        <w:rPr>
          <w:rFonts w:ascii="IRNazanin" w:hAnsi="IRNazanin" w:eastAsia="IRNazanin" w:cs="IRNazanin"/>
          <w:lang w:bidi="fa-IR"/>
          <w:color w:val="111111"/>
          <w:sz w:val="28"/>
          <w:szCs w:val="28"/>
          <w:rtl/>
        </w:rPr>
        <w:t xml:space="preserve">وثلاث من عمل الأبرار :</w:t>
      </w:r>
    </w:p>
    <w:p>
      <w:pPr>
        <w:pStyle w:val="BookText"/>
      </w:pPr>
      <w:r>
        <w:rPr>
          <w:rFonts w:ascii="IRNazanin" w:hAnsi="IRNazanin" w:eastAsia="IRNazanin" w:cs="IRNazanin"/>
          <w:lang w:bidi="fa-IR"/>
          <w:color w:val="111111"/>
          <w:sz w:val="28"/>
          <w:szCs w:val="28"/>
          <w:rtl/>
        </w:rPr>
        <w:t xml:space="preserve">«إقامة الفرائض، واجتناب المحارم، وأحتراس من الغفلة فی الدین» .</w:t>
      </w:r>
    </w:p>
    <w:p>
      <w:pPr>
        <w:pStyle w:val="BookText"/>
      </w:pPr>
      <w:r>
        <w:rPr>
          <w:rFonts w:ascii="IRNazanin" w:hAnsi="IRNazanin" w:eastAsia="IRNazanin" w:cs="IRNazanin"/>
          <w:lang w:bidi="fa-IR"/>
          <w:color w:val="111111"/>
          <w:sz w:val="28"/>
          <w:szCs w:val="28"/>
          <w:rtl/>
        </w:rPr>
        <w:t xml:space="preserve">وثلاث یبلغن بالعبد رضوان الله :</w:t>
      </w:r>
    </w:p>
    <w:p>
      <w:pPr>
        <w:pStyle w:val="BookText"/>
      </w:pPr>
      <w:r>
        <w:rPr>
          <w:rFonts w:ascii="IRNazanin" w:hAnsi="IRNazanin" w:eastAsia="IRNazanin" w:cs="IRNazanin"/>
          <w:lang w:bidi="fa-IR"/>
          <w:color w:val="111111"/>
          <w:sz w:val="28"/>
          <w:szCs w:val="28"/>
          <w:rtl/>
        </w:rPr>
        <w:t xml:space="preserve">«کثرة الإستغفار، وخفض الجانب، وکثرة الصدقة».</w:t>
      </w:r>
    </w:p>
    <w:p>
      <w:pPr>
        <w:pStyle w:val="BookText"/>
      </w:pPr>
      <w:r>
        <w:rPr>
          <w:rFonts w:ascii="IRNazanin" w:hAnsi="IRNazanin" w:eastAsia="IRNazanin" w:cs="IRNazanin"/>
          <w:lang w:bidi="fa-IR"/>
          <w:color w:val="111111"/>
          <w:sz w:val="28"/>
          <w:szCs w:val="28"/>
          <w:rtl/>
        </w:rPr>
        <w:t xml:space="preserve">واربع من کنّ فیه استکمل الإیمان :</w:t>
      </w:r>
    </w:p>
    <w:p>
      <w:pPr>
        <w:pStyle w:val="BookText"/>
      </w:pPr>
      <w:r>
        <w:rPr>
          <w:rFonts w:ascii="IRNazanin" w:hAnsi="IRNazanin" w:eastAsia="IRNazanin" w:cs="IRNazanin"/>
          <w:lang w:bidi="fa-IR"/>
          <w:color w:val="111111"/>
          <w:sz w:val="28"/>
          <w:szCs w:val="28"/>
          <w:rtl/>
        </w:rPr>
        <w:t xml:space="preserve">«من أعطی لله، ومنع فی الله، وأحبّ لله، وأبغض فیه».</w:t>
      </w:r>
    </w:p>
    <w:p>
      <w:pPr>
        <w:pStyle w:val="BookText"/>
      </w:pPr>
      <w:r>
        <w:rPr>
          <w:rFonts w:ascii="IRNazanin" w:hAnsi="IRNazanin" w:eastAsia="IRNazanin" w:cs="IRNazanin"/>
          <w:lang w:bidi="fa-IR"/>
          <w:color w:val="111111"/>
          <w:sz w:val="28"/>
          <w:szCs w:val="28"/>
          <w:rtl/>
        </w:rPr>
        <w:t xml:space="preserve">وثلاث من کنّ فیه لم یندم:</w:t>
      </w:r>
    </w:p>
    <w:p>
      <w:pPr>
        <w:pStyle w:val="BookText"/>
      </w:pPr>
      <w:r>
        <w:rPr>
          <w:rFonts w:ascii="IRNazanin" w:hAnsi="IRNazanin" w:eastAsia="IRNazanin" w:cs="IRNazanin"/>
          <w:lang w:bidi="fa-IR"/>
          <w:color w:val="111111"/>
          <w:sz w:val="28"/>
          <w:szCs w:val="28"/>
          <w:rtl/>
        </w:rPr>
        <w:t xml:space="preserve">«ترک العجلة، والمشورة، والتوکّل عند العزم علی الله عزّوجلّ» .</w:t>
      </w:r>
    </w:p>
    <w:p>
      <w:pPr>
        <w:pStyle w:val="BookText"/>
      </w:pPr>
      <w:r>
        <w:rPr>
          <w:rFonts w:ascii="IRNazanin" w:hAnsi="IRNazanin" w:eastAsia="IRNazanin" w:cs="IRNazanin"/>
          <w:lang w:bidi="fa-IR"/>
          <w:color w:val="111111"/>
          <w:sz w:val="28"/>
          <w:szCs w:val="28"/>
          <w:rtl/>
        </w:rPr>
        <w:t xml:space="preserve">وقال علیه السلام: «لو سکت الجاهل ما اختلف الناس». .</w:t>
      </w:r>
    </w:p>
    <w:p>
      <w:pPr>
        <w:pStyle w:val="BookText"/>
      </w:pPr>
      <w:r>
        <w:rPr>
          <w:rFonts w:ascii="IRNazanin" w:hAnsi="IRNazanin" w:eastAsia="IRNazanin" w:cs="IRNazanin"/>
          <w:lang w:bidi="fa-IR"/>
          <w:color w:val="111111"/>
          <w:sz w:val="28"/>
          <w:szCs w:val="28"/>
          <w:rtl/>
        </w:rPr>
        <w:t xml:space="preserve">وقال علیه السلام: «مقتل الرجل بین لحییه</w:t>
      </w:r>
      <w:r>
        <w:rPr>
          <w:rStyle w:val="FootnoteReference"/>
        </w:rPr>
        <w:footnoteReference w:id="1036"/>
      </w:r>
      <w:r>
        <w:rPr>
          <w:rFonts w:ascii="IRNazanin" w:hAnsi="IRNazanin" w:eastAsia="IRNazanin" w:cs="IRNazanin"/>
          <w:lang w:bidi="fa-IR"/>
          <w:color w:val="111111"/>
          <w:sz w:val="28"/>
          <w:szCs w:val="28"/>
          <w:rtl/>
        </w:rPr>
        <w:t xml:space="preserve">، والرأی مع الأناة، وبئس الظهیر الرأی الفطیر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«ثلاث خصال تجتلب بهنّ المحبّة :</w:t>
      </w:r>
    </w:p>
    <w:p>
      <w:pPr>
        <w:pStyle w:val="BookText"/>
      </w:pPr>
      <w:r>
        <w:rPr>
          <w:rFonts w:ascii="IRNazanin" w:hAnsi="IRNazanin" w:eastAsia="IRNazanin" w:cs="IRNazanin"/>
          <w:lang w:bidi="fa-IR"/>
          <w:color w:val="111111"/>
          <w:sz w:val="28"/>
          <w:szCs w:val="28"/>
          <w:rtl/>
        </w:rPr>
        <w:t xml:space="preserve">الإنصاف فی المعاشرة، والمواساة فی الشدّة، والإنطواء والرجوع إلی قلب سلیم».</w:t>
      </w:r>
    </w:p>
    <w:p>
      <w:pPr>
        <w:pStyle w:val="BookText"/>
      </w:pPr>
      <w:r>
        <w:rPr>
          <w:rFonts w:ascii="IRNazanin" w:hAnsi="IRNazanin" w:eastAsia="IRNazanin" w:cs="IRNazanin"/>
          <w:lang w:bidi="fa-IR"/>
          <w:color w:val="111111"/>
          <w:sz w:val="28"/>
          <w:szCs w:val="28"/>
          <w:rtl/>
        </w:rPr>
        <w:t xml:space="preserve">وقال علیه السلام: فساد الأخلاق بمعاشرة السفهاء، وصلاح الأخلاق بمنافسة العقلاء، والخلق أشکال فکلّ یعمل علی شاکلته، والناس إخوان؛</w:t>
      </w:r>
    </w:p>
    <w:p>
      <w:pPr>
        <w:pStyle w:val="BookText"/>
      </w:pPr>
      <w:r>
        <w:rPr>
          <w:rFonts w:ascii="Amiri" w:hAnsi="Amiri" w:eastAsia="Amiri" w:cs="Amiri"/>
          <w:lang w:bidi="ar-SA"/>
          <w:color w:val="111111"/>
          <w:sz w:val="28"/>
          <w:szCs w:val="28"/>
          <w:rtl/>
        </w:rPr>
        <w:t xml:space="preserve">فمن کانت اُخوّته فی غیر ذات الله فإنّها تحوز عداوة، وذلک قوله تعالی : «الْأَخِلَّاءُ یَوْمَئِذٍ بَعْضُهُمْ لِبَعْضٍ عَدُوٌّ إِلَّا الْمُتَّقِینَ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علیه السلام: «من استحسن قبیحاً کان شریکاً فیه».</w:t>
      </w:r>
    </w:p>
    <w:p>
      <w:pPr>
        <w:pStyle w:val="BookText"/>
      </w:pPr>
      <w:r>
        <w:rPr>
          <w:rFonts w:ascii="IRNazanin" w:hAnsi="IRNazanin" w:eastAsia="IRNazanin" w:cs="IRNazanin"/>
          <w:lang w:bidi="fa-IR"/>
          <w:color w:val="111111"/>
          <w:sz w:val="28"/>
          <w:szCs w:val="28"/>
          <w:rtl/>
        </w:rPr>
        <w:t xml:space="preserve">وقال علیه السلام: «کفر النعمة داعیة المقت</w:t>
      </w:r>
      <w:r>
        <w:rPr>
          <w:rStyle w:val="FootnoteReference"/>
        </w:rPr>
        <w:footnoteReference w:id="1039"/>
      </w:r>
      <w:r>
        <w:rPr>
          <w:rFonts w:ascii="IRNazanin" w:hAnsi="IRNazanin" w:eastAsia="IRNazanin" w:cs="IRNazanin"/>
          <w:lang w:bidi="fa-IR"/>
          <w:color w:val="111111"/>
          <w:sz w:val="28"/>
          <w:szCs w:val="28"/>
          <w:rtl/>
        </w:rPr>
        <w:t xml:space="preserve">ومن جازاک بالشکر فقد أعطاک أکثر</w:t>
      </w:r>
    </w:p>
    <w:p>
      <w:pPr>
        <w:pStyle w:val="BookText"/>
      </w:pPr>
      <w:r>
        <w:rPr>
          <w:rFonts w:ascii="Amiri" w:hAnsi="Amiri" w:eastAsia="Amiri" w:cs="Amiri"/>
          <w:lang w:bidi="ar-SA"/>
          <w:color w:val="111111"/>
          <w:sz w:val="28"/>
          <w:szCs w:val="28"/>
          <w:rtl/>
        </w:rPr>
        <w:t xml:space="preserve">ممّا أخذ منک». .</w:t>
      </w:r>
    </w:p>
    <w:p>
      <w:pPr>
        <w:pStyle w:val="BookText"/>
      </w:pPr>
      <w:r>
        <w:rPr>
          <w:rFonts w:ascii="IRNazanin" w:hAnsi="IRNazanin" w:eastAsia="IRNazanin" w:cs="IRNazanin"/>
          <w:lang w:bidi="fa-IR"/>
          <w:color w:val="111111"/>
          <w:sz w:val="28"/>
          <w:szCs w:val="28"/>
          <w:rtl/>
        </w:rPr>
        <w:t xml:space="preserve">وقال: «لایفسدک الظنّ علی صدیق وقد أصلحک الیقین له، ومن وعظ أخاه سرّاً فقد زانه، ومن وعظ علانیة فقد شانه؛</w:t>
      </w:r>
    </w:p>
    <w:p>
      <w:pPr>
        <w:pStyle w:val="BookText"/>
      </w:pPr>
      <w:r>
        <w:rPr>
          <w:rFonts w:ascii="IRNazanin" w:hAnsi="IRNazanin" w:eastAsia="IRNazanin" w:cs="IRNazanin"/>
          <w:lang w:bidi="fa-IR"/>
          <w:color w:val="111111"/>
          <w:sz w:val="28"/>
          <w:szCs w:val="28"/>
          <w:rtl/>
        </w:rPr>
        <w:t xml:space="preserve">استصلاح الأخیار بإکرامهم، والأشرار بتأدیبهم، والمودّة قرابة مستفادة ، وکفی بالأجل حرزاً، ولایزال العقل والحمق ینغالبان علی الرجل إلی ثمانیة عشر سنة، فإذا بلغها غلب علیه أکثرهما فیه، وما أنعم الله عزّوجلّ علی عبد نعمة فعلم أنّها من الله إلاّ کتب الله جلّ اسمه له شکرها قبل أن یحمده علیها ولا أذنب ذنباً فعلم أنّ الله مطلّع علیه إن شاء عذّبه وإن شاء غفرله، إلاّ غفر الله له قبل أن یستغفره».</w:t>
      </w:r>
    </w:p>
    <w:p>
      <w:pPr>
        <w:pStyle w:val="BookText"/>
      </w:pPr>
      <w:r>
        <w:rPr>
          <w:rFonts w:ascii="IRNazanin" w:hAnsi="IRNazanin" w:eastAsia="IRNazanin" w:cs="IRNazanin"/>
          <w:lang w:bidi="fa-IR"/>
          <w:color w:val="111111"/>
          <w:sz w:val="28"/>
          <w:szCs w:val="28"/>
          <w:rtl/>
        </w:rPr>
        <w:t xml:space="preserve">وقال علیه السلام: «الشریف کلّ الشریف من شرّفه علمه، والسؤدد حقّ السؤدد لمن اتّقی الله ربّه؛</w:t>
      </w:r>
    </w:p>
    <w:p>
      <w:pPr>
        <w:pStyle w:val="BookText"/>
      </w:pPr>
      <w:r>
        <w:rPr>
          <w:rFonts w:ascii="IRNazanin" w:hAnsi="IRNazanin" w:eastAsia="IRNazanin" w:cs="IRNazanin"/>
          <w:lang w:bidi="fa-IR"/>
          <w:color w:val="111111"/>
          <w:sz w:val="28"/>
          <w:szCs w:val="28"/>
          <w:rtl/>
        </w:rPr>
        <w:t xml:space="preserve">والکریم [کلّ الکریم] من أکرم عن ذلّ النار وجهه».</w:t>
      </w:r>
    </w:p>
    <w:p>
      <w:pPr>
        <w:pStyle w:val="BookText"/>
      </w:pPr>
      <w:r>
        <w:rPr>
          <w:rFonts w:ascii="IRNazanin" w:hAnsi="IRNazanin" w:eastAsia="IRNazanin" w:cs="IRNazanin"/>
          <w:lang w:bidi="fa-IR"/>
          <w:color w:val="111111"/>
          <w:sz w:val="28"/>
          <w:szCs w:val="28"/>
          <w:rtl/>
        </w:rPr>
        <w:t xml:space="preserve">وقال علیه السلام: «من أمّل فاجراً کان أدنی عقوبته الحرمان».</w:t>
      </w:r>
    </w:p>
    <w:p>
      <w:pPr>
        <w:pStyle w:val="BookText"/>
      </w:pPr>
      <w:r>
        <w:rPr>
          <w:rFonts w:ascii="IRNazanin" w:hAnsi="IRNazanin" w:eastAsia="IRNazanin" w:cs="IRNazanin"/>
          <w:lang w:bidi="fa-IR"/>
          <w:color w:val="111111"/>
          <w:sz w:val="28"/>
          <w:szCs w:val="28"/>
          <w:rtl/>
        </w:rPr>
        <w:t xml:space="preserve">وقال علیه السلام: «اثنان علیلان أبداً : صحیح محتم، وعلیل مخلّط ؛</w:t>
      </w:r>
    </w:p>
    <w:p>
      <w:pPr>
        <w:pStyle w:val="BookText"/>
      </w:pPr>
      <w:r>
        <w:rPr>
          <w:rFonts w:ascii="IRNazanin" w:hAnsi="IRNazanin" w:eastAsia="IRNazanin" w:cs="IRNazanin"/>
          <w:lang w:bidi="fa-IR"/>
          <w:color w:val="111111"/>
          <w:sz w:val="28"/>
          <w:szCs w:val="28"/>
          <w:rtl/>
        </w:rPr>
        <w:t xml:space="preserve">موت الإنسان بالذنوب أکثر من موته بالأجل، وحیاته بالبرّ أکثر من حیاته بالعمره.</w:t>
      </w:r>
    </w:p>
    <w:p>
      <w:pPr>
        <w:pStyle w:val="BookText"/>
      </w:pPr>
      <w:r>
        <w:rPr>
          <w:rFonts w:ascii="IRNazanin" w:hAnsi="IRNazanin" w:eastAsia="IRNazanin" w:cs="IRNazanin"/>
          <w:lang w:bidi="fa-IR"/>
          <w:color w:val="111111"/>
          <w:sz w:val="28"/>
          <w:szCs w:val="28"/>
          <w:rtl/>
        </w:rPr>
        <w:t xml:space="preserve">وقال علیه السلام: «لاتعالجوا </w:t>
      </w:r>
      <w:r>
        <w:rPr>
          <w:rStyle w:val="FootnoteReference"/>
        </w:rPr>
        <w:footnoteReference w:id="1040"/>
      </w:r>
      <w:r>
        <w:rPr>
          <w:rFonts w:ascii="IRNazanin" w:hAnsi="IRNazanin" w:eastAsia="IRNazanin" w:cs="IRNazanin"/>
          <w:lang w:bidi="fa-IR"/>
          <w:color w:val="111111"/>
          <w:sz w:val="28"/>
          <w:szCs w:val="28"/>
          <w:rtl/>
        </w:rPr>
        <w:t xml:space="preserve">الأمر قبل بلوغه فتندموا، ولا یطولنّ علیکم الأمدّ فتقسو قلوبکم، وارحموا ضعفاءکم، واطلبوا الرحمة من الله بالرحمة لهم»</w:t>
      </w:r>
      <w:r>
        <w:rPr>
          <w:rStyle w:val="FootnoteReference"/>
        </w:rPr>
        <w:footnoteReference w:id="1041"/>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الفصول المهمّة : روی عبدالعزیز بن الأخضر الجنابذّی فی کتاب «معالم العترة النبویّة»</w:t>
      </w:r>
      <w:r>
        <w:rPr>
          <w:rStyle w:val="FootnoteReference"/>
        </w:rPr>
        <w:footnoteReference w:id="1042"/>
      </w:r>
      <w:r>
        <w:rPr>
          <w:rFonts w:ascii="IRNazanin" w:hAnsi="IRNazanin" w:eastAsia="IRNazanin" w:cs="IRNazanin"/>
          <w:lang w:bidi="fa-IR"/>
          <w:color w:val="111111"/>
          <w:sz w:val="28"/>
          <w:szCs w:val="28"/>
          <w:rtl/>
        </w:rPr>
        <w:t xml:space="preserve">أخباراً رواها الجواد، عن آبائه، عن علیّ بن أبی طالب علیهم السلام (مثله)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5- معانی الأخبار : حدّثنا محمّد بن القاسم المفسّر الجرجانی رحمه الله قال :</w:t>
      </w:r>
    </w:p>
    <w:p>
      <w:pPr>
        <w:pStyle w:val="BookText"/>
      </w:pPr>
      <w:r>
        <w:rPr>
          <w:rFonts w:ascii="IRNazanin" w:hAnsi="IRNazanin" w:eastAsia="IRNazanin" w:cs="IRNazanin"/>
          <w:lang w:bidi="fa-IR"/>
          <w:color w:val="111111"/>
          <w:sz w:val="28"/>
          <w:szCs w:val="28"/>
          <w:rtl/>
        </w:rPr>
        <w:t xml:space="preserve">حدّثنا أحمد بن الحسن الحسینیّ، عن الحسن بن علیّ الناصر، عن أبیه، عن محمّد بن علیّ، عن أبیه الرضا، عن أبیه موسی بن جعفر، عن أبیه جعفر بن محمّد، عن أبیه محمّد بن علیّ، عن أبیه علیّ بن الحسین، عن أبیه الحسین علیهم السلام قال :</w:t>
      </w:r>
    </w:p>
    <w:p>
      <w:pPr>
        <w:pStyle w:val="BookText"/>
      </w:pPr>
      <w:r>
        <w:rPr>
          <w:rFonts w:ascii="IRNazanin" w:hAnsi="IRNazanin" w:eastAsia="IRNazanin" w:cs="IRNazanin"/>
          <w:lang w:bidi="fa-IR"/>
          <w:color w:val="111111"/>
          <w:sz w:val="28"/>
          <w:szCs w:val="28"/>
          <w:rtl/>
        </w:rPr>
        <w:t xml:space="preserve">قیل لأمیر المؤمنین علیه السلام: صف لنا الموت.</w:t>
      </w:r>
    </w:p>
    <w:p>
      <w:pPr>
        <w:pStyle w:val="BookText"/>
      </w:pPr>
      <w:r>
        <w:rPr>
          <w:rFonts w:ascii="IRNazanin" w:hAnsi="IRNazanin" w:eastAsia="IRNazanin" w:cs="IRNazanin"/>
          <w:lang w:bidi="fa-IR"/>
          <w:color w:val="111111"/>
          <w:sz w:val="28"/>
          <w:szCs w:val="28"/>
          <w:rtl/>
        </w:rPr>
        <w:t xml:space="preserve">فقال : علی الخبیر سقطتم، هو أحد ثلاثة اُمور یرد علیه :</w:t>
      </w:r>
    </w:p>
    <w:p>
      <w:pPr>
        <w:pStyle w:val="BookText"/>
      </w:pPr>
      <w:r>
        <w:rPr>
          <w:rFonts w:ascii="IRNazanin" w:hAnsi="IRNazanin" w:eastAsia="IRNazanin" w:cs="IRNazanin"/>
          <w:lang w:bidi="fa-IR"/>
          <w:color w:val="111111"/>
          <w:sz w:val="28"/>
          <w:szCs w:val="28"/>
          <w:rtl/>
        </w:rPr>
        <w:t xml:space="preserve">إمّا بشارة بنعیم الأبد، وإمّا بشارة بعذاب الأبد، وإمّا تحزین وتهویل وأمره مبهم لا یدری من أیّ الفرق هو؛</w:t>
      </w:r>
    </w:p>
    <w:p>
      <w:pPr>
        <w:pStyle w:val="BookText"/>
      </w:pPr>
      <w:r>
        <w:rPr>
          <w:rFonts w:ascii="IRNazanin" w:hAnsi="IRNazanin" w:eastAsia="IRNazanin" w:cs="IRNazanin"/>
          <w:lang w:bidi="fa-IR"/>
          <w:color w:val="111111"/>
          <w:sz w:val="28"/>
          <w:szCs w:val="28"/>
          <w:rtl/>
        </w:rPr>
        <w:t xml:space="preserve">فأمّا ولیّنا المطیع لأمرنا فهو المبشّر بنعیم الأبد، وأمّا عدوّنا المخالف علینا فهو المبشّر بعذاب الأبد، وأمّا المبهم أمره الّذی لا یدری ما حاله نهو المؤمن المسرف علی نفسه لا یدری ما یؤول إلیه حاله، یأتیه الخبر مبهماً مخوفاً، ثمّ لن یسوّیه الله</w:t>
      </w:r>
    </w:p>
    <w:p>
      <w:pPr>
        <w:pStyle w:val="BookText"/>
      </w:pPr>
      <w:r>
        <w:rPr>
          <w:rFonts w:ascii="IRNazanin" w:hAnsi="IRNazanin" w:eastAsia="IRNazanin" w:cs="IRNazanin"/>
          <w:lang w:bidi="fa-IR"/>
          <w:color w:val="111111"/>
          <w:sz w:val="28"/>
          <w:szCs w:val="28"/>
          <w:rtl/>
        </w:rPr>
        <w:t xml:space="preserve">عزّ وجلّ بأعدائنا لکن یخرجه من النّار بشفاعتنا؛</w:t>
      </w:r>
    </w:p>
    <w:p>
      <w:pPr>
        <w:pStyle w:val="BookText"/>
      </w:pPr>
      <w:r>
        <w:rPr>
          <w:rFonts w:ascii="IRNazanin" w:hAnsi="IRNazanin" w:eastAsia="IRNazanin" w:cs="IRNazanin"/>
          <w:lang w:bidi="fa-IR"/>
          <w:color w:val="111111"/>
          <w:sz w:val="28"/>
          <w:szCs w:val="28"/>
          <w:rtl/>
        </w:rPr>
        <w:t xml:space="preserve">فاعملوا وأطیعوا، ولا تتّکلوا، ولا تستصغروا عقوبة الله عزّ وجلّ، فإن من المسرفین من لا تلحقه شفاعتنا إلاّ بعد عذاب ثلاثمائة ألف سنة.</w:t>
      </w:r>
      <w:r>
        <w:rPr>
          <w:rStyle w:val="FootnoteReference"/>
        </w:rPr>
        <w:footnoteReference w:id="1044"/>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7" w:name="pg19425_207561"/>
    <w:bookmarkEnd w:id="147"/>
    <w:p>
      <w:pPr>
        <w:pStyle w:val="Heading5"/>
      </w:pPr>
      <w:bookmarkStart w:id="729" w:name="_Toc306"/>
      <w:r>
        <w:t>الجواد، عن آبائه، عن الحسن علیهم السلام :</w:t>
      </w:r>
      <w:bookmarkEnd w:id="729"/>
    </w:p>
    <w:p>
      <w:pPr>
        <w:pStyle w:val="BookText"/>
      </w:pPr>
      <w:r>
        <w:rPr>
          <w:rFonts w:ascii="IRNazanin" w:hAnsi="IRNazanin" w:eastAsia="IRNazanin" w:cs="IRNazanin"/>
          <w:lang w:bidi="fa-IR"/>
          <w:color w:val="111111"/>
          <w:sz w:val="28"/>
          <w:szCs w:val="28"/>
          <w:rtl/>
        </w:rPr>
        <w:t xml:space="preserve">6- ومنه : - بالإسناد السابق ح5 - وسئل الحسن بن علیّ بن أبی طالب علیهما السلام : ما الموت الّذی جهلوه؟</w:t>
      </w:r>
    </w:p>
    <w:p>
      <w:pPr>
        <w:pStyle w:val="BookText"/>
      </w:pPr>
      <w:r>
        <w:rPr>
          <w:rFonts w:ascii="IRNazanin" w:hAnsi="IRNazanin" w:eastAsia="IRNazanin" w:cs="IRNazanin"/>
          <w:lang w:bidi="fa-IR"/>
          <w:color w:val="111111"/>
          <w:sz w:val="28"/>
          <w:szCs w:val="28"/>
          <w:rtl/>
        </w:rPr>
        <w:t xml:space="preserve">قال : أعظم سرور یرد علی المؤمنین، إذ نقلوا عن دار النکد إلی نعیم الأبد؛</w:t>
      </w:r>
    </w:p>
    <w:p>
      <w:pPr>
        <w:pStyle w:val="BookText"/>
      </w:pPr>
      <w:r>
        <w:rPr>
          <w:rFonts w:ascii="IRNazanin" w:hAnsi="IRNazanin" w:eastAsia="IRNazanin" w:cs="IRNazanin"/>
          <w:lang w:bidi="fa-IR"/>
          <w:color w:val="111111"/>
          <w:sz w:val="28"/>
          <w:szCs w:val="28"/>
          <w:rtl/>
        </w:rPr>
        <w:t xml:space="preserve">وأعظم ثبور یرد علی الکافرین، إذ نقلوا عن جنّتهم إلی نار لا تبید ولا تنفد .</w:t>
      </w:r>
      <w:r>
        <w:rPr>
          <w:rStyle w:val="FootnoteReference"/>
        </w:rPr>
        <w:footnoteReference w:id="1045"/>
      </w:r>
    </w:p>
    <w:p>
      <w:pPr>
        <w:pStyle w:val="Heading5"/>
      </w:pPr>
      <w:bookmarkStart w:id="730" w:name="_Toc307"/>
      <w:r>
        <w:t>الجواد، عن آبائه، عن الحسین علیهم السلام</w:t>
      </w:r>
      <w:bookmarkEnd w:id="730"/>
    </w:p>
    <w:p>
      <w:pPr>
        <w:pStyle w:val="BookText"/>
      </w:pPr>
      <w:r>
        <w:rPr>
          <w:rFonts w:ascii="IRNazanin" w:hAnsi="IRNazanin" w:eastAsia="IRNazanin" w:cs="IRNazanin"/>
          <w:lang w:bidi="fa-IR"/>
          <w:color w:val="111111"/>
          <w:sz w:val="28"/>
          <w:szCs w:val="28"/>
          <w:rtl/>
        </w:rPr>
        <w:t xml:space="preserve">7- ومنه: - بالإسناد السابق ح۵-</w:t>
      </w:r>
    </w:p>
    <w:p>
      <w:pPr>
        <w:pStyle w:val="BookText"/>
      </w:pPr>
      <w:r>
        <w:rPr>
          <w:rFonts w:ascii="IRNazanin" w:hAnsi="IRNazanin" w:eastAsia="IRNazanin" w:cs="IRNazanin"/>
          <w:lang w:bidi="fa-IR"/>
          <w:color w:val="111111"/>
          <w:sz w:val="28"/>
          <w:szCs w:val="28"/>
          <w:rtl/>
        </w:rPr>
        <w:t xml:space="preserve">قال علیّ بن الحسین علیهما السلام : لمّا اشتدّ الأمر بالحسین بن علیّ بن أبی طالب علیهما السلام نظر إلیه من کان معه فإذا هو بخلافهم، لأنّهم کلّما اشتدّ الأمر تغیّرت الوانهم، وارتعدت فرائصهم، ووجلت</w:t>
      </w:r>
      <w:r>
        <w:rPr>
          <w:rStyle w:val="FootnoteReference"/>
        </w:rPr>
        <w:footnoteReference w:id="1046"/>
      </w:r>
      <w:r>
        <w:rPr>
          <w:rFonts w:ascii="IRNazanin" w:hAnsi="IRNazanin" w:eastAsia="IRNazanin" w:cs="IRNazanin"/>
          <w:lang w:bidi="fa-IR"/>
          <w:color w:val="111111"/>
          <w:sz w:val="28"/>
          <w:szCs w:val="28"/>
          <w:rtl/>
        </w:rPr>
        <w:t xml:space="preserve">قلوبهم، وکان الحسین علیه السلام وبعض من معه من خصائصه تشرق ألوانهم، وتهدأ جوارحهم، وتسکن نفوسهم، فقال بعضهم لبعض: انظروا لا یبالی بالموت.</w:t>
      </w:r>
    </w:p>
    <w:p>
      <w:pPr>
        <w:pStyle w:val="BookText"/>
      </w:pPr>
      <w:r>
        <w:rPr>
          <w:rFonts w:ascii="IRNazanin" w:hAnsi="IRNazanin" w:eastAsia="IRNazanin" w:cs="IRNazanin"/>
          <w:lang w:bidi="fa-IR"/>
          <w:color w:val="111111"/>
          <w:sz w:val="28"/>
          <w:szCs w:val="28"/>
          <w:rtl/>
        </w:rPr>
        <w:t xml:space="preserve">فقال لهم الحسین علیه السلام : صبراً بنی الکرام، فما الموت إلا قنطرة تعبر بکم عن البؤس والضرّاء إلی الجنان الواسعة والنعم الدائمة، فأیکم یکره أن ینتقل من سجن إلی قصر؟ وما هو لأعدائکم إلاّ کمن ینتقل من قصر إلی سجن وعذاب .</w:t>
      </w:r>
    </w:p>
    <w:p>
      <w:pPr>
        <w:pStyle w:val="BookText"/>
      </w:pPr>
      <w:r>
        <w:rPr>
          <w:rFonts w:ascii="IRNazanin" w:hAnsi="IRNazanin" w:eastAsia="IRNazanin" w:cs="IRNazanin"/>
          <w:lang w:bidi="fa-IR"/>
          <w:color w:val="111111"/>
          <w:sz w:val="28"/>
          <w:szCs w:val="28"/>
          <w:rtl/>
        </w:rPr>
        <w:t xml:space="preserve">إنّ أبی حدّثنی، عن رسول الله صلّی الله علیه وآله :</w:t>
      </w:r>
    </w:p>
    <w:p>
      <w:pPr>
        <w:pStyle w:val="BookText"/>
      </w:pPr>
      <w:r>
        <w:rPr>
          <w:rFonts w:ascii="IRNazanin" w:hAnsi="IRNazanin" w:eastAsia="IRNazanin" w:cs="IRNazanin"/>
          <w:lang w:bidi="fa-IR"/>
          <w:color w:val="111111"/>
          <w:sz w:val="28"/>
          <w:szCs w:val="28"/>
          <w:rtl/>
        </w:rPr>
        <w:t xml:space="preserve">إنّ الدنیا سجن المؤمن وجنّة الکافر، والموت جسر هؤلاء إلی جنّاتهم</w:t>
      </w:r>
      <w:r>
        <w:rPr>
          <w:rStyle w:val="FootnoteReference"/>
        </w:rPr>
        <w:footnoteReference w:id="1047"/>
      </w:r>
      <w:r>
        <w:rPr>
          <w:rFonts w:ascii="IRNazanin" w:hAnsi="IRNazanin" w:eastAsia="IRNazanin" w:cs="IRNazanin"/>
          <w:lang w:bidi="fa-IR"/>
          <w:color w:val="111111"/>
          <w:sz w:val="28"/>
          <w:szCs w:val="28"/>
          <w:rtl/>
        </w:rPr>
        <w:t xml:space="preserve">وجسر هؤلاء إلی جحیمهم، ما کذبت ولا کُذّبت .</w:t>
      </w:r>
      <w:r>
        <w:rPr>
          <w:rStyle w:val="FootnoteReference"/>
        </w:rPr>
        <w:footnoteReference w:id="1048"/>
      </w:r>
    </w:p>
    <w:p>
      <w:pPr>
        <w:pStyle w:val="Heading5"/>
      </w:pPr>
      <w:bookmarkStart w:id="731" w:name="_Toc308"/>
      <w:r>
        <w:t>الجواد، عن آبائه، عن زین العابدین علیهم السلام :</w:t>
      </w:r>
      <w:bookmarkEnd w:id="731"/>
    </w:p>
    <w:p>
      <w:pPr>
        <w:pStyle w:val="BookText"/>
      </w:pPr>
      <w:r>
        <w:rPr>
          <w:rFonts w:ascii="IRNazanin" w:hAnsi="IRNazanin" w:eastAsia="IRNazanin" w:cs="IRNazanin"/>
          <w:lang w:bidi="fa-IR"/>
          <w:color w:val="111111"/>
          <w:sz w:val="28"/>
          <w:szCs w:val="28"/>
          <w:rtl/>
        </w:rPr>
        <w:t xml:space="preserve">8- ومنه:- بالإسناد السابق ح۵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8" w:name="pg19425_207562"/>
    <w:bookmarkEnd w:id="148"/>
    <w:p>
      <w:pPr>
        <w:pStyle w:val="BookText"/>
      </w:pPr>
      <w:r>
        <w:rPr>
          <w:rFonts w:ascii="IRNazanin" w:hAnsi="IRNazanin" w:eastAsia="IRNazanin" w:cs="IRNazanin"/>
          <w:lang w:bidi="fa-IR"/>
          <w:color w:val="111111"/>
          <w:sz w:val="28"/>
          <w:szCs w:val="28"/>
          <w:rtl/>
        </w:rPr>
        <w:t xml:space="preserve">وقال محمّد بن علیّ علیهما السلام : قیل لعلیّ بن الحسین علیهما السلام : ما الموت؟</w:t>
      </w:r>
    </w:p>
    <w:p>
      <w:pPr>
        <w:pStyle w:val="BookText"/>
      </w:pPr>
      <w:r>
        <w:rPr>
          <w:rFonts w:ascii="IRNazanin" w:hAnsi="IRNazanin" w:eastAsia="IRNazanin" w:cs="IRNazanin"/>
          <w:lang w:bidi="fa-IR"/>
          <w:color w:val="111111"/>
          <w:sz w:val="28"/>
          <w:szCs w:val="28"/>
          <w:rtl/>
        </w:rPr>
        <w:t xml:space="preserve">قال : للمؤمن کنزع ثیاب وسخة نملة وفکّ قیود وأغلال ثقیلة، والإستبدال بأفخر الثیاب وأطیبها روائح، وأوطأ المراکب، وآنس المنازل؛</w:t>
      </w:r>
    </w:p>
    <w:p>
      <w:pPr>
        <w:pStyle w:val="BookText"/>
      </w:pPr>
      <w:r>
        <w:rPr>
          <w:rFonts w:ascii="IRNazanin" w:hAnsi="IRNazanin" w:eastAsia="IRNazanin" w:cs="IRNazanin"/>
          <w:lang w:bidi="fa-IR"/>
          <w:color w:val="111111"/>
          <w:sz w:val="28"/>
          <w:szCs w:val="28"/>
          <w:rtl/>
        </w:rPr>
        <w:t xml:space="preserve">وللکافر کخلع ثیاب فاخرة، والنقل عن منازل أنیسة، والاستبدال بأوسخ الثیاب وأخشنها، وأوحش المنازل وأعظم العذاب .</w:t>
      </w:r>
      <w:r>
        <w:rPr>
          <w:rStyle w:val="FootnoteReference"/>
        </w:rPr>
        <w:footnoteReference w:id="1049"/>
      </w:r>
    </w:p>
    <w:p>
      <w:pPr>
        <w:pStyle w:val="Heading5"/>
      </w:pPr>
      <w:bookmarkStart w:id="732" w:name="_Toc309"/>
      <w:r>
        <w:t>الجواد، عن أبائه، عن الباقر علیهم السلام :</w:t>
      </w:r>
      <w:bookmarkEnd w:id="732"/>
    </w:p>
    <w:p>
      <w:pPr>
        <w:pStyle w:val="BookText"/>
      </w:pPr>
      <w:r>
        <w:rPr>
          <w:rFonts w:ascii="IRNazanin" w:hAnsi="IRNazanin" w:eastAsia="IRNazanin" w:cs="IRNazanin"/>
          <w:lang w:bidi="fa-IR"/>
          <w:color w:val="111111"/>
          <w:sz w:val="28"/>
          <w:szCs w:val="28"/>
          <w:rtl/>
        </w:rPr>
        <w:t xml:space="preserve">9- ومنه : - بالإسناد السابق ح5۔</w:t>
      </w:r>
    </w:p>
    <w:p>
      <w:pPr>
        <w:pStyle w:val="BookText"/>
      </w:pPr>
      <w:r>
        <w:rPr>
          <w:rFonts w:ascii="IRNazanin" w:hAnsi="IRNazanin" w:eastAsia="IRNazanin" w:cs="IRNazanin"/>
          <w:lang w:bidi="fa-IR"/>
          <w:color w:val="111111"/>
          <w:sz w:val="28"/>
          <w:szCs w:val="28"/>
          <w:rtl/>
        </w:rPr>
        <w:t xml:space="preserve">وقیل لمحمّد بن علیّ علیهما السلام : ما الموت؟</w:t>
      </w:r>
    </w:p>
    <w:p>
      <w:pPr>
        <w:pStyle w:val="BookText"/>
      </w:pPr>
      <w:r>
        <w:rPr>
          <w:rFonts w:ascii="IRNazanin" w:hAnsi="IRNazanin" w:eastAsia="IRNazanin" w:cs="IRNazanin"/>
          <w:lang w:bidi="fa-IR"/>
          <w:color w:val="111111"/>
          <w:sz w:val="28"/>
          <w:szCs w:val="28"/>
          <w:rtl/>
        </w:rPr>
        <w:t xml:space="preserve">قال : هو النوم الّذی یأتیکم کلّ لیلة إلاّ أنّه طویل مدّته، لا ینتبه منه إلاّ یوم القیامة، فمن رأی فی نومه من أصناف الفرح ما لا یقادر قدره، ومن أصناف الأهوال ما لا یقادر قدره، فکیف حال فرح فی النّوم ووجل فیه؟</w:t>
      </w:r>
    </w:p>
    <w:p>
      <w:pPr>
        <w:pStyle w:val="BookText"/>
      </w:pPr>
      <w:r>
        <w:rPr>
          <w:rFonts w:ascii="IRNazanin" w:hAnsi="IRNazanin" w:eastAsia="IRNazanin" w:cs="IRNazanin"/>
          <w:lang w:bidi="fa-IR"/>
          <w:color w:val="111111"/>
          <w:sz w:val="28"/>
          <w:szCs w:val="28"/>
          <w:rtl/>
        </w:rPr>
        <w:t xml:space="preserve">هذا هو الموت، فاستعدّوا له .</w:t>
      </w:r>
      <w:r>
        <w:rPr>
          <w:rStyle w:val="FootnoteReference"/>
        </w:rPr>
        <w:footnoteReference w:id="1050"/>
      </w:r>
    </w:p>
    <w:p>
      <w:pPr>
        <w:pStyle w:val="Heading5"/>
      </w:pPr>
      <w:bookmarkStart w:id="733" w:name="_Toc310"/>
      <w:r>
        <w:t>الجواد، عن آبائه، عن الصادق علیهم السلام</w:t>
      </w:r>
      <w:bookmarkEnd w:id="733"/>
    </w:p>
    <w:p>
      <w:pPr>
        <w:pStyle w:val="BookText"/>
      </w:pPr>
      <w:r>
        <w:rPr>
          <w:rFonts w:ascii="IRNazanin" w:hAnsi="IRNazanin" w:eastAsia="IRNazanin" w:cs="IRNazanin"/>
          <w:lang w:bidi="fa-IR"/>
          <w:color w:val="111111"/>
          <w:sz w:val="28"/>
          <w:szCs w:val="28"/>
          <w:rtl/>
        </w:rPr>
        <w:t xml:space="preserve">10- علل الشرائع : ابن المتوکّل، عن السعد آبادی، عن البرقیّ، عن عبدالعظیم الحسنیّ، عن أبی جعفر الثانی، عن أبیه، عن جدّه علیهم السلام قال:</w:t>
      </w:r>
    </w:p>
    <w:p>
      <w:pPr>
        <w:pStyle w:val="BookText"/>
      </w:pPr>
      <w:r>
        <w:rPr>
          <w:rFonts w:ascii="IRNazanin" w:hAnsi="IRNazanin" w:eastAsia="IRNazanin" w:cs="IRNazanin"/>
          <w:lang w:bidi="fa-IR"/>
          <w:color w:val="111111"/>
          <w:sz w:val="28"/>
          <w:szCs w:val="28"/>
          <w:rtl/>
        </w:rPr>
        <w:t xml:space="preserve">سمعت أباعبدالله علیه السلام یقول:</w:t>
      </w:r>
    </w:p>
    <w:p>
      <w:pPr>
        <w:pStyle w:val="BookText"/>
      </w:pPr>
      <w:r>
        <w:rPr>
          <w:rFonts w:ascii="Amiri" w:hAnsi="Amiri" w:eastAsia="Amiri" w:cs="Amiri"/>
          <w:lang w:bidi="ar-SA"/>
          <w:color w:val="111111"/>
          <w:sz w:val="28"/>
          <w:szCs w:val="28"/>
          <w:rtl/>
        </w:rPr>
        <w:t xml:space="preserve">«عقوق الوالدین من الکبائر، لأنّ الله تعالی جعل العاقّ عصیّاً شقیّاً</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11- معانی الأخبار، عیون أخبار الرضا، والأمالی للصدوق : حدّثنا محمّد بن القاسم المفسّر الجرجانیّ رضی الله عنه قال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أحمد بن الحسن الحسینیّ، عن الحسن بن علیّ (الناصر ، عن أبیه، عن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وفی الوسائل هکذا: «عن الحسن بن علیّ العسکری علیه السلام، عن آبائه ، عن الصادق علیه السلام، بدل عن الحسن بن علیّ الناصر، عن أبیه ، ....».</w:t>
      </w:r>
    </w:p>
    <w:p>
      <w:pPr>
        <w:pStyle w:val="BookText"/>
      </w:pPr>
      <w:r>
        <w:rPr>
          <w:rFonts w:ascii="IRNazanin" w:hAnsi="IRNazanin" w:eastAsia="IRNazanin" w:cs="IRNazanin"/>
          <w:lang w:bidi="fa-IR"/>
          <w:color w:val="111111"/>
          <w:sz w:val="28"/>
          <w:szCs w:val="28"/>
          <w:rtl/>
        </w:rPr>
        <w:t xml:space="preserve">والظاهر أنّه تصحیف بقرینة سند الحدیث فی المعانی والأمالی، ولما استقصیناه فی کتابنا «معجم الأسانید» مخطوط ، ذلک أنّ الصدوق وصف الحسن بن علیّ بالناصر - هو الحسن بن علیّ بن الحسن بن عمر بن علیّ بن الحسین بن علیّ بن أبی طالب علیهما السلام، ناصر الحقّ الکبیر ، المتوفی بآمل طبرستان سنة 304ه. ولم یصرّح بلفظ العسکریّ علیه السلام وقد وقع نظیر هذا الإختلاف فی التعبیر فی بعض أسانید البحار الأتیة تباعاً، فلاحظ واغتنم.</w:t>
      </w:r>
    </w:p>
    <w:p>
      <w:pPr>
        <w:pStyle w:val="BookText"/>
      </w:pPr>
      <w:r>
        <w:rPr>
          <w:rFonts w:ascii="IRNazanin" w:hAnsi="IRNazanin" w:eastAsia="IRNazanin" w:cs="IRNazanin"/>
          <w:lang w:bidi="fa-IR"/>
          <w:color w:val="111111"/>
          <w:sz w:val="28"/>
          <w:szCs w:val="28"/>
          <w:rtl/>
        </w:rPr>
        <w:t xml:space="preserve">محمّد بن علیّ، عن أبیه الرضا، عن أبیه موسی بن جعفر علیهم السلام قال :</w:t>
      </w:r>
    </w:p>
    <w:p>
      <w:pPr>
        <w:pStyle w:val="BookText"/>
      </w:pPr>
      <w:r>
        <w:rPr>
          <w:rFonts w:ascii="IRNazanin" w:hAnsi="IRNazanin" w:eastAsia="IRNazanin" w:cs="IRNazanin"/>
          <w:lang w:bidi="fa-IR"/>
          <w:color w:val="111111"/>
          <w:sz w:val="28"/>
          <w:szCs w:val="28"/>
          <w:rtl/>
        </w:rPr>
        <w:t xml:space="preserve">سئل الصادق علیه السلام عن الزاهد فی الدنیا؟</w:t>
      </w:r>
    </w:p>
    <w:p>
      <w:pPr>
        <w:pStyle w:val="BookText"/>
      </w:pPr>
      <w:r>
        <w:rPr>
          <w:rFonts w:ascii="IRNazanin" w:hAnsi="IRNazanin" w:eastAsia="IRNazanin" w:cs="IRNazanin"/>
          <w:lang w:bidi="fa-IR"/>
          <w:color w:val="111111"/>
          <w:sz w:val="28"/>
          <w:szCs w:val="28"/>
          <w:rtl/>
        </w:rPr>
        <w:t xml:space="preserve">قال : الّذی یترک حلالها مخافة حسابه ویترک حرامها مخافة عقابه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12- معانی الأخبار، علل الشرائع، وعیون أخبار الرضا</w:t>
      </w:r>
      <w:r>
        <w:rPr>
          <w:rStyle w:val="FootnoteReference"/>
        </w:rPr>
        <w:footnoteReference w:id="1056"/>
      </w:r>
      <w:r>
        <w:rPr>
          <w:rFonts w:ascii="IRNazanin" w:hAnsi="IRNazanin" w:eastAsia="IRNazanin" w:cs="IRNazanin"/>
          <w:lang w:bidi="fa-IR"/>
          <w:color w:val="111111"/>
          <w:sz w:val="28"/>
          <w:szCs w:val="28"/>
          <w:rtl/>
        </w:rPr>
        <w:t xml:space="preserve">: - بالإسناد السابق فی ح11 - قیل للصادق علیه السلام: صف لنا الموت؟</w:t>
      </w:r>
    </w:p>
    <w:p>
      <w:pPr>
        <w:pStyle w:val="BookText"/>
      </w:pPr>
      <w:r>
        <w:rPr>
          <w:rFonts w:ascii="IRNazanin" w:hAnsi="IRNazanin" w:eastAsia="IRNazanin" w:cs="IRNazanin"/>
          <w:lang w:bidi="fa-IR"/>
          <w:color w:val="111111"/>
          <w:sz w:val="28"/>
          <w:szCs w:val="28"/>
          <w:rtl/>
        </w:rPr>
        <w:t xml:space="preserve">فقال: للمؤمن کأطیب ریح یشمّه فینعس لطیبه وینقطع التعب والألم کلّه عنه ، وللکافر کلسع الأفاعی ولدغ العقارب أو أشدّ.</w:t>
      </w:r>
    </w:p>
    <w:p>
      <w:pPr>
        <w:pStyle w:val="BookText"/>
      </w:pPr>
      <w:r>
        <w:rPr>
          <w:rFonts w:ascii="Amiri" w:hAnsi="Amiri" w:eastAsia="Amiri" w:cs="Amiri"/>
          <w:lang w:bidi="ar-SA"/>
          <w:color w:val="111111"/>
          <w:sz w:val="28"/>
          <w:szCs w:val="28"/>
          <w:rtl/>
        </w:rPr>
        <w:t xml:space="preserve">قیل : فإنّ قوماً یقولون : إنّه أشدّ</w:t>
      </w:r>
      <w:r>
        <w:rPr>
          <w:rStyle w:val="FootnoteReference"/>
        </w:rPr>
        <w:footnoteReference w:id="1057"/>
      </w:r>
      <w:r>
        <w:rPr>
          <w:rFonts w:ascii="IRNazanin" w:hAnsi="IRNazanin" w:eastAsia="IRNazanin" w:cs="IRNazanin"/>
          <w:lang w:bidi="fa-IR"/>
          <w:color w:val="111111"/>
          <w:sz w:val="28"/>
          <w:szCs w:val="28"/>
          <w:rtl/>
        </w:rPr>
        <w:t xml:space="preserve">من نشر بالمناشیر، وقرض بالمقاریض،ورضخ بالأحجار، وتدویر قطب الأرحیة فی الأحداق.</w:t>
      </w:r>
    </w:p>
    <w:p>
      <w:pPr>
        <w:pStyle w:val="BookText"/>
      </w:pPr>
      <w:r>
        <w:rPr>
          <w:rFonts w:ascii="IRNazanin" w:hAnsi="IRNazanin" w:eastAsia="IRNazanin" w:cs="IRNazanin"/>
          <w:lang w:bidi="fa-IR"/>
          <w:color w:val="111111"/>
          <w:sz w:val="28"/>
          <w:szCs w:val="28"/>
          <w:rtl/>
        </w:rPr>
        <w:t xml:space="preserve">قال : فهو کذلک هو علی بعض الکافرین والفاجرین</w:t>
      </w:r>
      <w:r>
        <w:rPr>
          <w:rStyle w:val="FootnoteReference"/>
        </w:rPr>
        <w:footnoteReference w:id="1058"/>
      </w:r>
      <w:r>
        <w:rPr>
          <w:rFonts w:ascii="IRNazanin" w:hAnsi="IRNazanin" w:eastAsia="IRNazanin" w:cs="IRNazanin"/>
          <w:lang w:bidi="fa-IR"/>
          <w:color w:val="111111"/>
          <w:sz w:val="28"/>
          <w:szCs w:val="28"/>
          <w:rtl/>
        </w:rPr>
        <w:t xml:space="preserve">، ألا ترون منهم من یعاین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9" w:name="pg19425_207564"/>
    <w:bookmarkEnd w:id="149"/>
    <w:p>
      <w:pPr>
        <w:pStyle w:val="BookText"/>
      </w:pPr>
      <w:r>
        <w:rPr>
          <w:rFonts w:ascii="IRNazanin" w:hAnsi="IRNazanin" w:eastAsia="IRNazanin" w:cs="IRNazanin"/>
          <w:lang w:bidi="fa-IR"/>
          <w:color w:val="111111"/>
          <w:sz w:val="28"/>
          <w:szCs w:val="28"/>
          <w:rtl/>
        </w:rPr>
        <w:t xml:space="preserve">تلک الشدائد؟ فذاکم الّذی هو أشدّ من هذا إلاّ من عذاب الآخرة، فهذا أشدّ من عذاب الدنیا.</w:t>
      </w:r>
    </w:p>
    <w:p>
      <w:pPr>
        <w:pStyle w:val="BookText"/>
      </w:pPr>
      <w:r>
        <w:rPr>
          <w:rFonts w:ascii="IRNazanin" w:hAnsi="IRNazanin" w:eastAsia="IRNazanin" w:cs="IRNazanin"/>
          <w:lang w:bidi="fa-IR"/>
          <w:color w:val="111111"/>
          <w:sz w:val="28"/>
          <w:szCs w:val="28"/>
          <w:rtl/>
        </w:rPr>
        <w:t xml:space="preserve">قیل : فما بالنا نری کافراً یسهل علیه النزع فینطفی، وهو یتحدّث ویضحک ویتکلّم، وفی المؤمنین أیضاً من یکون کذلک، وفی المؤمنین والکافرین من یقاسی عند سکرات الموت هذه الشدائد؟</w:t>
      </w:r>
    </w:p>
    <w:p>
      <w:pPr>
        <w:pStyle w:val="BookText"/>
      </w:pPr>
      <w:r>
        <w:rPr>
          <w:rFonts w:ascii="IRNazanin" w:hAnsi="IRNazanin" w:eastAsia="IRNazanin" w:cs="IRNazanin"/>
          <w:lang w:bidi="fa-IR"/>
          <w:color w:val="111111"/>
          <w:sz w:val="28"/>
          <w:szCs w:val="28"/>
          <w:rtl/>
        </w:rPr>
        <w:t xml:space="preserve">فقال : ما کان من راحة للمؤمن هناک نهو عاجل ثوابه، وما کان من شدیدة فتمحیصه من ذنوبه لیرد الآخرة نقیّاً نظیفاً، مستحقّاً لثواب الأبد، لا مانع له دونه؛</w:t>
      </w:r>
    </w:p>
    <w:p>
      <w:pPr>
        <w:pStyle w:val="BookText"/>
      </w:pPr>
      <w:r>
        <w:rPr>
          <w:rFonts w:ascii="IRNazanin" w:hAnsi="IRNazanin" w:eastAsia="IRNazanin" w:cs="IRNazanin"/>
          <w:lang w:bidi="fa-IR"/>
          <w:color w:val="111111"/>
          <w:sz w:val="28"/>
          <w:szCs w:val="28"/>
          <w:rtl/>
        </w:rPr>
        <w:t xml:space="preserve">وما کان من سهولة هناک علی الکافر، فلیوفّی أجر حسناته فی الدنیا لیرد الآخرة ولیس له إلاّ ما یوجب علیه العقاب</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وما کان من شدّة علی الکافر هناک، فهو ابتداء عقاب الله له بعد نفاد حسناته ،ذلکم بأنّ الله عدل لا یجور.</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13- علل الشرائع ، عیون أخبار الرضا: - بالإسناد السابق فی ح 11۔</w:t>
      </w:r>
    </w:p>
    <w:p>
      <w:pPr>
        <w:pStyle w:val="BookText"/>
      </w:pPr>
      <w:r>
        <w:rPr>
          <w:rFonts w:ascii="IRNazanin" w:hAnsi="IRNazanin" w:eastAsia="IRNazanin" w:cs="IRNazanin"/>
          <w:lang w:bidi="fa-IR"/>
          <w:color w:val="111111"/>
          <w:sz w:val="28"/>
          <w:szCs w:val="28"/>
          <w:rtl/>
        </w:rPr>
        <w:t xml:space="preserve">قیل للصادق علیه السلام : أخبرنا عن الطاعون؟</w:t>
      </w:r>
    </w:p>
    <w:p>
      <w:pPr>
        <w:pStyle w:val="BookText"/>
      </w:pPr>
      <w:r>
        <w:rPr>
          <w:rFonts w:ascii="IRNazanin" w:hAnsi="IRNazanin" w:eastAsia="IRNazanin" w:cs="IRNazanin"/>
          <w:lang w:bidi="fa-IR"/>
          <w:color w:val="111111"/>
          <w:sz w:val="28"/>
          <w:szCs w:val="28"/>
          <w:rtl/>
        </w:rPr>
        <w:t xml:space="preserve">فقال : عذاب لقوم، ورحمة الآخرین.</w:t>
      </w:r>
    </w:p>
    <w:p>
      <w:pPr>
        <w:pStyle w:val="BookText"/>
      </w:pPr>
      <w:r>
        <w:rPr>
          <w:rFonts w:ascii="IRNazanin" w:hAnsi="IRNazanin" w:eastAsia="IRNazanin" w:cs="IRNazanin"/>
          <w:lang w:bidi="fa-IR"/>
          <w:color w:val="111111"/>
          <w:sz w:val="28"/>
          <w:szCs w:val="28"/>
          <w:rtl/>
        </w:rPr>
        <w:t xml:space="preserve">قالوا: وکیف تکون الرحمة عذاباً؟</w:t>
      </w:r>
    </w:p>
    <w:p>
      <w:pPr>
        <w:pStyle w:val="BookText"/>
      </w:pPr>
      <w:r>
        <w:rPr>
          <w:rFonts w:ascii="IRNazanin" w:hAnsi="IRNazanin" w:eastAsia="IRNazanin" w:cs="IRNazanin"/>
          <w:lang w:bidi="fa-IR"/>
          <w:color w:val="111111"/>
          <w:sz w:val="28"/>
          <w:szCs w:val="28"/>
          <w:rtl/>
        </w:rPr>
        <w:t xml:space="preserve">قال علیه السلام: أما تعرفون أنّ نیران جهنّم عذاب علی الکافر، وخزنة جهنّم معهم فیها فهی رحمة علیهم ؟!</w:t>
      </w:r>
      <w:r>
        <w:rPr>
          <w:rStyle w:val="FootnoteReference"/>
        </w:rPr>
        <w:footnoteReference w:id="1061"/>
      </w:r>
    </w:p>
    <w:p>
      <w:pPr>
        <w:pStyle w:val="Heading5"/>
      </w:pPr>
      <w:bookmarkStart w:id="734" w:name="_Toc311"/>
      <w:r>
        <w:t>الجواد، عن أبیه، عن الکاظم علیهم السلام</w:t>
      </w:r>
      <w:bookmarkEnd w:id="734"/>
    </w:p>
    <w:p>
      <w:pPr>
        <w:pStyle w:val="BookText"/>
      </w:pPr>
      <w:r>
        <w:rPr>
          <w:rFonts w:ascii="IRNazanin" w:hAnsi="IRNazanin" w:eastAsia="IRNazanin" w:cs="IRNazanin"/>
          <w:lang w:bidi="fa-IR"/>
          <w:color w:val="111111"/>
          <w:sz w:val="28"/>
          <w:szCs w:val="28"/>
          <w:rtl/>
        </w:rPr>
        <w:t xml:space="preserve">14- عیون أخبار الرضا، الأمالی للصدوق: - بالإسناد المتقدّم فی ح10۔ عن أبی جعفر الثانی عن أبیه الرضا علیهما السلام قال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0" w:name="pg19425_207565"/>
    <w:bookmarkEnd w:id="150"/>
    <w:p>
      <w:pPr>
        <w:pStyle w:val="BookText"/>
      </w:pPr>
      <w:r>
        <w:rPr>
          <w:rFonts w:ascii="IRNazanin" w:hAnsi="IRNazanin" w:eastAsia="IRNazanin" w:cs="IRNazanin"/>
          <w:lang w:bidi="fa-IR"/>
          <w:color w:val="111111"/>
          <w:sz w:val="28"/>
          <w:szCs w:val="28"/>
          <w:rtl/>
        </w:rPr>
        <w:t xml:space="preserve">دخل موسی بن جعفر علیهما السلام علی هارون الرشید، وقد استخفّه</w:t>
      </w:r>
      <w:r>
        <w:rPr>
          <w:rStyle w:val="FootnoteReference"/>
        </w:rPr>
        <w:footnoteReference w:id="1062"/>
      </w:r>
      <w:r>
        <w:rPr>
          <w:rFonts w:ascii="IRNazanin" w:hAnsi="IRNazanin" w:eastAsia="IRNazanin" w:cs="IRNazanin"/>
          <w:lang w:bidi="fa-IR"/>
          <w:color w:val="111111"/>
          <w:sz w:val="28"/>
          <w:szCs w:val="28"/>
          <w:rtl/>
        </w:rPr>
        <w:t xml:space="preserve">الغضب علی رجل، فقال له علیه السلام:</w:t>
      </w:r>
    </w:p>
    <w:p>
      <w:pPr>
        <w:pStyle w:val="BookText"/>
      </w:pPr>
      <w:r>
        <w:rPr>
          <w:rFonts w:ascii="IRNazanin" w:hAnsi="IRNazanin" w:eastAsia="IRNazanin" w:cs="IRNazanin"/>
          <w:lang w:bidi="fa-IR"/>
          <w:color w:val="111111"/>
          <w:sz w:val="28"/>
          <w:szCs w:val="28"/>
          <w:rtl/>
        </w:rPr>
        <w:t xml:space="preserve">إنّما تغضب لله عزّ وجلّ، فلا تغضب له بأکثر ممّا غضب لنفسه</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r>
        <w:rPr>
          <w:rStyle w:val="FootnoteReference"/>
        </w:rPr>
        <w:footnoteReference w:id="1064"/>
      </w:r>
    </w:p>
    <w:p>
      <w:pPr>
        <w:pStyle w:val="Heading5"/>
      </w:pPr>
      <w:bookmarkStart w:id="735" w:name="_Toc312"/>
      <w:r>
        <w:t>الجواد، عن أبیه الرضا علیهما السلام :</w:t>
      </w:r>
      <w:bookmarkEnd w:id="735"/>
    </w:p>
    <w:p>
      <w:pPr>
        <w:pStyle w:val="BookText"/>
      </w:pPr>
      <w:r>
        <w:rPr>
          <w:rFonts w:ascii="IRNazanin" w:hAnsi="IRNazanin" w:eastAsia="IRNazanin" w:cs="IRNazanin"/>
          <w:lang w:bidi="fa-IR"/>
          <w:color w:val="111111"/>
          <w:sz w:val="28"/>
          <w:szCs w:val="28"/>
          <w:rtl/>
        </w:rPr>
        <w:t xml:space="preserve">15 - الدعوات للراوندی: عن محمّد بن علیّ علیهما السلام قال :</w:t>
      </w:r>
    </w:p>
    <w:p>
      <w:pPr>
        <w:pStyle w:val="BookText"/>
      </w:pPr>
      <w:r>
        <w:rPr>
          <w:rFonts w:ascii="IRNazanin" w:hAnsi="IRNazanin" w:eastAsia="IRNazanin" w:cs="IRNazanin"/>
          <w:lang w:bidi="fa-IR"/>
          <w:color w:val="111111"/>
          <w:sz w:val="28"/>
          <w:szCs w:val="28"/>
          <w:rtl/>
        </w:rPr>
        <w:t xml:space="preserve">مرض رجل من أصحاب الرضا علیه السلام فعاده، فقال : کیف نجدک ؟</w:t>
      </w:r>
    </w:p>
    <w:p>
      <w:pPr>
        <w:pStyle w:val="BookText"/>
      </w:pPr>
      <w:r>
        <w:rPr>
          <w:rFonts w:ascii="IRNazanin" w:hAnsi="IRNazanin" w:eastAsia="IRNazanin" w:cs="IRNazanin"/>
          <w:lang w:bidi="fa-IR"/>
          <w:color w:val="111111"/>
          <w:sz w:val="28"/>
          <w:szCs w:val="28"/>
          <w:rtl/>
        </w:rPr>
        <w:t xml:space="preserve">قال : لقیت الموت بعدک، یرید به ما لقیه من شدّة مرضه.</w:t>
      </w:r>
    </w:p>
    <w:p>
      <w:pPr>
        <w:pStyle w:val="BookText"/>
      </w:pPr>
      <w:r>
        <w:rPr>
          <w:rFonts w:ascii="IRNazanin" w:hAnsi="IRNazanin" w:eastAsia="IRNazanin" w:cs="IRNazanin"/>
          <w:lang w:bidi="fa-IR"/>
          <w:color w:val="111111"/>
          <w:sz w:val="28"/>
          <w:szCs w:val="28"/>
          <w:rtl/>
        </w:rPr>
        <w:t xml:space="preserve">فقال : کیف لقیته ؟ قال : شدیداً ألیماً.</w:t>
      </w:r>
    </w:p>
    <w:p>
      <w:pPr>
        <w:pStyle w:val="BookText"/>
      </w:pPr>
      <w:r>
        <w:rPr>
          <w:rFonts w:ascii="IRNazanin" w:hAnsi="IRNazanin" w:eastAsia="IRNazanin" w:cs="IRNazanin"/>
          <w:lang w:bidi="fa-IR"/>
          <w:color w:val="111111"/>
          <w:sz w:val="28"/>
          <w:szCs w:val="28"/>
          <w:rtl/>
        </w:rPr>
        <w:t xml:space="preserve">قال : ما لقیته إنّما لقیت ما یبدؤک به ویعرّفک بعض حاله، إنّما الناس رجلان :</w:t>
      </w:r>
    </w:p>
    <w:p>
      <w:pPr>
        <w:pStyle w:val="BookText"/>
      </w:pPr>
      <w:r>
        <w:rPr>
          <w:rFonts w:ascii="IRNazanin" w:hAnsi="IRNazanin" w:eastAsia="IRNazanin" w:cs="IRNazanin"/>
          <w:lang w:bidi="fa-IR"/>
          <w:color w:val="111111"/>
          <w:sz w:val="28"/>
          <w:szCs w:val="28"/>
          <w:rtl/>
        </w:rPr>
        <w:t xml:space="preserve">مستریح بالموت، ومستراح منه به، فجدّد الإیمان بالله وبالولایة تکن مستریحاً، ففعل الرجل ذلک؛</w:t>
      </w:r>
    </w:p>
    <w:p>
      <w:pPr>
        <w:pStyle w:val="BookText"/>
      </w:pPr>
      <w:r>
        <w:rPr>
          <w:rFonts w:ascii="IRNazanin" w:hAnsi="IRNazanin" w:eastAsia="IRNazanin" w:cs="IRNazanin"/>
          <w:lang w:bidi="fa-IR"/>
          <w:color w:val="111111"/>
          <w:sz w:val="28"/>
          <w:szCs w:val="28"/>
          <w:rtl/>
        </w:rPr>
        <w:t xml:space="preserve">ثمّ قال : یا بن رسول الله، هذه ملائکة ربّی بالتحیّات والتحف یسلّمون علیک، وهم قیام بین یدیک، فأذن لهم فی الجلوس.</w:t>
      </w:r>
    </w:p>
    <w:p>
      <w:pPr>
        <w:pStyle w:val="BookText"/>
      </w:pPr>
      <w:r>
        <w:rPr>
          <w:rFonts w:ascii="IRNazanin" w:hAnsi="IRNazanin" w:eastAsia="IRNazanin" w:cs="IRNazanin"/>
          <w:lang w:bidi="fa-IR"/>
          <w:color w:val="111111"/>
          <w:sz w:val="28"/>
          <w:szCs w:val="28"/>
          <w:rtl/>
        </w:rPr>
        <w:t xml:space="preserve">فقال الرضا علیه السلام: اجلسوا ملائکة ربّی.</w:t>
      </w:r>
    </w:p>
    <w:p>
      <w:pPr>
        <w:pStyle w:val="BookText"/>
      </w:pPr>
      <w:r>
        <w:rPr>
          <w:rFonts w:ascii="IRNazanin" w:hAnsi="IRNazanin" w:eastAsia="IRNazanin" w:cs="IRNazanin"/>
          <w:lang w:bidi="fa-IR"/>
          <w:color w:val="111111"/>
          <w:sz w:val="28"/>
          <w:szCs w:val="28"/>
          <w:rtl/>
        </w:rPr>
        <w:t xml:space="preserve">ثمّ قال للمریض: سلهم اُمروا بالقیام بحضرتی؟</w:t>
      </w:r>
    </w:p>
    <w:p>
      <w:pPr>
        <w:pStyle w:val="BookText"/>
      </w:pPr>
      <w:r>
        <w:rPr>
          <w:rFonts w:ascii="IRNazanin" w:hAnsi="IRNazanin" w:eastAsia="IRNazanin" w:cs="IRNazanin"/>
          <w:lang w:bidi="fa-IR"/>
          <w:color w:val="111111"/>
          <w:sz w:val="28"/>
          <w:szCs w:val="28"/>
          <w:rtl/>
        </w:rPr>
        <w:t xml:space="preserve">فقال المریض : سألتهم، فزعموا أنّه لو حضرک کلّ من خلقه الله من ملائکته لقاموا لک، ولم یجلسوا حتّی تأذن لهم، هکذا أمرهم الله عزّ وجلّ.</w:t>
      </w:r>
    </w:p>
    <w:p>
      <w:pPr>
        <w:pStyle w:val="BookText"/>
      </w:pPr>
      <w:r>
        <w:rPr>
          <w:rFonts w:ascii="IRNazanin" w:hAnsi="IRNazanin" w:eastAsia="IRNazanin" w:cs="IRNazanin"/>
          <w:lang w:bidi="fa-IR"/>
          <w:color w:val="111111"/>
          <w:sz w:val="28"/>
          <w:szCs w:val="28"/>
          <w:rtl/>
        </w:rPr>
        <w:t xml:space="preserve">ثمّ غمّض الرجل عینیه، وقال : السلام علیک یا بن رسول الله، هکذا شخصک مائل لی مع أشخاص محمّد صلّی الله علیه وآله ومن بعده من الأئمّة علیهم السلام وقضی الرجل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1" w:name="pg19425_207566"/>
    <w:bookmarkEnd w:id="151"/>
    <w:p>
      <w:pPr>
        <w:pStyle w:val="BookText"/>
      </w:pPr>
      <w:r>
        <w:rPr>
          <w:rFonts w:ascii="IRNazanin" w:hAnsi="IRNazanin" w:eastAsia="IRNazanin" w:cs="IRNazanin"/>
          <w:lang w:bidi="fa-IR"/>
          <w:color w:val="111111"/>
          <w:sz w:val="28"/>
          <w:szCs w:val="28"/>
          <w:rtl/>
        </w:rPr>
        <w:t xml:space="preserve">معانی الأخبار :- بالإسناد المتقدّم فی ح 11۔</w:t>
      </w:r>
    </w:p>
    <w:p>
      <w:pPr>
        <w:pStyle w:val="BookText"/>
      </w:pPr>
      <w:r>
        <w:rPr>
          <w:rFonts w:ascii="IRNazanin" w:hAnsi="IRNazanin" w:eastAsia="IRNazanin" w:cs="IRNazanin"/>
          <w:lang w:bidi="fa-IR"/>
          <w:color w:val="111111"/>
          <w:sz w:val="28"/>
          <w:szCs w:val="28"/>
          <w:rtl/>
        </w:rPr>
        <w:t xml:space="preserve">عن محمّد بن علیّ علیهما السلام (مثله) إلی قوله : ففعل الرجل ذلک .</w:t>
      </w:r>
      <w:r>
        <w:rPr>
          <w:rStyle w:val="FootnoteReference"/>
        </w:rPr>
        <w:footnoteReference w:id="1065"/>
      </w:r>
    </w:p>
    <w:p>
      <w:pPr>
        <w:pStyle w:val="Heading4"/>
      </w:pPr>
      <w:bookmarkStart w:id="736" w:name="_Toc313"/>
      <w:r>
        <w:t>2- باب کلماته علیه السلام فی معان شتّی</w:t>
      </w:r>
      <w:bookmarkEnd w:id="736"/>
    </w:p>
    <w:p>
      <w:pPr>
        <w:pStyle w:val="BookText"/>
      </w:pPr>
      <w:r>
        <w:rPr>
          <w:rFonts w:ascii="IRNazanin" w:hAnsi="IRNazanin" w:eastAsia="IRNazanin" w:cs="IRNazanin"/>
          <w:lang w:bidi="fa-IR"/>
          <w:color w:val="111111"/>
          <w:sz w:val="28"/>
          <w:szCs w:val="28"/>
          <w:rtl/>
        </w:rPr>
        <w:t xml:space="preserve">1- قال علیه السلام : «إتّند تصب، أو تکد»</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2- وقال علیه السلام: «أحسن من العجب بالقول أن لا یقول»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3- وقال علیه السلام : «إذا نزل القضاء ضاق الفضاء»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4- وقال علیه السلام : «إظهار الشیء قبل أن یستحکم مفسدة له».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5- وقال علیه السلام : أوحی الله إلی بعض الأنبیاء:</w:t>
      </w:r>
    </w:p>
    <w:p>
      <w:pPr>
        <w:pStyle w:val="BookText"/>
      </w:pPr>
      <w:r>
        <w:rPr>
          <w:rFonts w:ascii="Amiri" w:hAnsi="Amiri" w:eastAsia="Amiri" w:cs="Amiri"/>
          <w:lang w:bidi="ar-SA"/>
          <w:color w:val="111111"/>
          <w:sz w:val="28"/>
          <w:szCs w:val="28"/>
          <w:rtl/>
        </w:rPr>
        <w:t xml:space="preserve">«أمّا زهدک فی الدّنیا فتعجّلک الرّاحة، وأمّا انقطاعک إلیّ فیعزّزک بی؛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ولکن هل عادیت لی عدّواً أو والیت لی ولیّاً»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6- وقال علیه السلام:</w:t>
      </w:r>
    </w:p>
    <w:p>
      <w:pPr>
        <w:pStyle w:val="BookText"/>
      </w:pPr>
      <w:r>
        <w:rPr>
          <w:rFonts w:ascii="IRNazanin" w:hAnsi="IRNazanin" w:eastAsia="IRNazanin" w:cs="IRNazanin"/>
          <w:lang w:bidi="fa-IR"/>
          <w:color w:val="111111"/>
          <w:sz w:val="28"/>
          <w:szCs w:val="28"/>
          <w:rtl/>
        </w:rPr>
        <w:t xml:space="preserve">«إیّاک ومصاحبة الشریر، فإنّه کالسیف المسلول، یحسن منظره ویقبح أثره»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7- وقال علیه السلام: «الأیّام تهتک لک الأمر عن الأسرار الکامنة».</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8- وقال علیه السلام: «تأخیر التوبة اغترار، وطول التسویف حیرة، والإعتلال علی الله هلکة، والإصرار علی الذنب أمن لمکر الله</w:t>
      </w:r>
    </w:p>
    <w:p>
      <w:pPr>
        <w:pStyle w:val="BookText"/>
      </w:pPr>
      <w:r>
        <w:rPr>
          <w:rFonts w:ascii="Amiri" w:hAnsi="Amiri" w:eastAsia="Amiri" w:cs="Amiri"/>
          <w:lang w:bidi="ar-SA"/>
          <w:color w:val="111111"/>
          <w:sz w:val="28"/>
          <w:szCs w:val="28"/>
          <w:rtl/>
        </w:rPr>
        <w:t xml:space="preserve">« فَلَا یَأْمَنُ مَکْرَ اللَّهِ إِلَّا الْقَوْمُ الْخَاسِرُونَ</w:t>
      </w:r>
      <w:r>
        <w:rPr>
          <w:rStyle w:val="FootnoteReference"/>
        </w:rPr>
        <w:footnoteReference w:id="1074"/>
      </w:r>
      <w:r>
        <w:rPr>
          <w:rFonts w:ascii="Times New Roman" w:hAnsi="Times New Roman" w:eastAsia="Times New Roman" w:cs="Times New Roman"/>
          <w:lang w:val="en-US" w:bidi="en-US"/>
          <w:color w:val="111111"/>
          <w:sz w:val="28"/>
          <w:szCs w:val="28"/>
          <w:rtl/>
        </w:rPr>
        <w:t xml:space="preserve">» .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9- وقال علیه السلام: «التحفّظ علی قدر الخوف، والطمع علی قدر السبیل».</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10- وقال علیه السلام: «تعزَّ عن الشیء إذا منعته بقلّة صحبته إذا اُعطیته».</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11- وقال علیه السلام : «الثقة بالله ثمن لکلّ غال، وسُلّم إلی کلّ عال».</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وفی الدرة الباهرة : 40، عنه البحار المذکور ضمن ح 4، وج1/ 218ح41.</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سئل محمّد بن علیّ بن موسی علیهم السلام عن الحزم، فقال :</w:t>
      </w:r>
    </w:p>
    <w:p>
      <w:pPr>
        <w:pStyle w:val="BookText"/>
      </w:pPr>
      <w:r>
        <w:rPr>
          <w:rFonts w:ascii="IRNazanin" w:hAnsi="IRNazanin" w:eastAsia="IRNazanin" w:cs="IRNazanin"/>
          <w:lang w:bidi="fa-IR"/>
          <w:color w:val="111111"/>
          <w:sz w:val="28"/>
          <w:szCs w:val="28"/>
          <w:rtl/>
        </w:rPr>
        <w:t xml:space="preserve">«هو أن تنتظر فرصتک، وتعاجل ما أمکنک».</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13- وقال علیه السلام: «الحوائج تطلب بالرجاء وهی تنزل بالقضاء، والعافیة </w:t>
      </w:r>
      <w:r>
        <w:rPr>
          <w:rStyle w:val="FootnoteReference"/>
        </w:rPr>
        <w:footnoteReference w:id="1080"/>
      </w:r>
      <w:r>
        <w:rPr>
          <w:rFonts w:ascii="IRNazanin" w:hAnsi="IRNazanin" w:eastAsia="IRNazanin" w:cs="IRNazanin"/>
          <w:lang w:bidi="fa-IR"/>
          <w:color w:val="111111"/>
          <w:sz w:val="28"/>
          <w:szCs w:val="28"/>
          <w:rtl/>
        </w:rPr>
        <w:t xml:space="preserve">أحسن عطاء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14- وقال علیه السلام: (خیر من الخیر فاعله، وأجمل من الجمیل قائله، وأرجح من العلم حامله، وشرّ من الشرّ جالبه ، وأهول من الهول راکبه».</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15- وقال علیه السلام: «راکب الشهوات لاتستقال عثرته»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16- وقال علیه السلام: «سوء العادة کمین لایؤمن».</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17- وقال علیه السلام: «عزّ المؤمن غناه عن الناس».</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18- وقال علیه السلام: «قد عاداک من ستر عنک </w:t>
      </w:r>
      <w:r>
        <w:rPr>
          <w:rStyle w:val="FootnoteReference"/>
        </w:rPr>
        <w:footnoteReference w:id="1086"/>
      </w:r>
      <w:r>
        <w:rPr>
          <w:rFonts w:ascii="IRNazanin" w:hAnsi="IRNazanin" w:eastAsia="IRNazanin" w:cs="IRNazanin"/>
          <w:lang w:bidi="fa-IR"/>
          <w:color w:val="111111"/>
          <w:sz w:val="28"/>
          <w:szCs w:val="28"/>
          <w:rtl/>
        </w:rPr>
        <w:t xml:space="preserve">الرشد اتباعاً لما تهواه»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19- وقال علیه السلام: «القصد إلی الله تعالی بالقلوب أبلغ من إتعاب الجوارح بالأعمال».</w:t>
      </w:r>
      <w:r>
        <w:rPr>
          <w:rStyle w:val="FootnoteReference"/>
        </w:rPr>
        <w:footnoteReference w:id="1088"/>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وقال علیه السلام: «کفی بالمرء خیانة أن یکون أمیناً للخونة».</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21- وقال علیه السلام: «کیف یضیع من الله کافله؟ وکیف ینجو من الله طالبه؟ »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22- وقال علیه السلام: «لاتسبّنّ إبلیس فی العلانیة، وأنت صدیقه فی السرّ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23- وقال علیه السلام: «لاتعادینّ أحداً حتّی تعرف الّذی بینه وبین الله تعالی؛</w:t>
      </w:r>
    </w:p>
    <w:p>
      <w:pPr>
        <w:pStyle w:val="BookText"/>
      </w:pPr>
      <w:r>
        <w:rPr>
          <w:rFonts w:ascii="IRNazanin" w:hAnsi="IRNazanin" w:eastAsia="IRNazanin" w:cs="IRNazanin"/>
          <w:lang w:bidi="fa-IR"/>
          <w:color w:val="111111"/>
          <w:sz w:val="28"/>
          <w:szCs w:val="28"/>
          <w:rtl/>
        </w:rPr>
        <w:t xml:space="preserve">فإن کان محسناً لم یسلمه إلیک، فلا تعاده؛</w:t>
      </w:r>
    </w:p>
    <w:p>
      <w:pPr>
        <w:pStyle w:val="BookText"/>
      </w:pPr>
      <w:r>
        <w:rPr>
          <w:rFonts w:ascii="IRNazanin" w:hAnsi="IRNazanin" w:eastAsia="IRNazanin" w:cs="IRNazanin"/>
          <w:lang w:bidi="fa-IR"/>
          <w:color w:val="111111"/>
          <w:sz w:val="28"/>
          <w:szCs w:val="28"/>
          <w:rtl/>
        </w:rPr>
        <w:t xml:space="preserve">وإن کان مسیئاً فإنّ علمک به یکفیکه، فلا تعاده»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24- وقال علیه السلام: «لاتکن ولیّاً لله فی العلانیة ،عدوّاً له فی السرّ»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25- وقال علیه السلام: «لایضرّک سخط من رضاه الجور».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26- وقال علیه السلام: «ما شکر الله أحد علی نعمة أنعمها علیه إلاّ أستوجب بذلک المزید قبل أن یظهر علی لسانه».</w:t>
      </w:r>
      <w:r>
        <w:rPr>
          <w:rStyle w:val="FootnoteReference"/>
        </w:rPr>
        <w:footnoteReference w:id="1095"/>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وقال علیه السلام : ملاقاة الإخوان نشرة</w:t>
      </w:r>
      <w:r>
        <w:rPr>
          <w:rStyle w:val="FootnoteReference"/>
        </w:rPr>
        <w:footnoteReference w:id="1096"/>
      </w:r>
      <w:r>
        <w:rPr>
          <w:rFonts w:ascii="IRNazanin" w:hAnsi="IRNazanin" w:eastAsia="IRNazanin" w:cs="IRNazanin"/>
          <w:lang w:bidi="fa-IR"/>
          <w:color w:val="111111"/>
          <w:sz w:val="28"/>
          <w:szCs w:val="28"/>
          <w:rtl/>
        </w:rPr>
        <w:t xml:space="preserve">وتلقیح للعقل وإن کان نزراً قلیلاً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28- وقال علیه السلام: (من أصغی إلی ناطق فقد عبده، فإن کان النّاطق عن الله فقد عبد الله، وإن کان النّاطق ینطق عن لسان إبلیس فقد عبد إبلیس».</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29- وقال علیه السلام: «من أطاع هواه، أعطی عدوّه مناه».</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30- وقال علیه السلام: «من انقاد إلی الطمأنینة قبل الخبرة، نقد عرّض نفسه للهلکة، والعاقبة المتعبة»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31- وقال علیه السلام: «من انقطع إلی غیر الله وکّله الله إلیه».</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32- وقال علیه السلام: «من عتب من غیر ارتیاب أعتب من غیر استعتاب».</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33- وقال علیه السلام: «من عمل علی غیر علم، أفسد أکثر ممّا یصلح».</w:t>
      </w:r>
      <w:r>
        <w:rPr>
          <w:rStyle w:val="FootnoteReference"/>
        </w:rPr>
        <w:footnoteReference w:id="1103"/>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وقال علیه السلام: «من لم یرض من أخیه بحسن النیّة لم یرض بالعطیّة».</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35- وقال علیه السلام: «من لم یعرف المصادر أعیته الموارد».</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36- وقال علیه السلام: «من هجر المداراة قاربه المکرره».</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37- وقال علیه السلام: «المؤمن یحتاج إلی توفیق من الله، و واعظ من نفسه، وقبول ممّن ینصحه»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38- وقال علیه السلام : «نعمة لاتشکر کسیّئة لاتغفر» .</w:t>
      </w:r>
      <w:r>
        <w:rPr>
          <w:rStyle w:val="FootnoteReference"/>
        </w:rPr>
        <w:footnoteReference w:id="1108"/>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2" w:name="pg19425_207572"/>
    <w:bookmarkEnd w:id="152"/>
    <w:p>
      <w:pPr>
        <w:pStyle w:val="Heading2"/>
      </w:pPr>
      <w:bookmarkStart w:id="737" w:name="_Toc314"/>
      <w:r>
        <w:t>مواعظ الإمام التاسع والسیّد الشافع، العادل العالم العابد المتّقی أبی جعفر محمّد بن علیّ الرضا التقیّ صلوات الله علیه وعلی آبانه وأبنائه الطاهرین من الأوّلین والآخرین</w:t>
      </w:r>
      <w:bookmarkEnd w:id="737"/>
    </w:p>
    <w:p>
      <w:pPr>
        <w:pStyle w:val="Heading3"/>
      </w:pPr>
      <w:bookmarkStart w:id="738" w:name="_Toc315"/>
      <w:r>
        <w:t>اشارة</w:t>
      </w:r>
      <w:bookmarkEnd w:id="738"/>
    </w:p>
    <w:p>
      <w:pPr>
        <w:pStyle w:val="BookText"/>
      </w:pPr>
      <w:r>
        <w:rPr>
          <w:rFonts w:ascii="IRNazanin" w:hAnsi="IRNazanin" w:eastAsia="IRNazanin" w:cs="IRNazanin"/>
          <w:lang w:bidi="fa-IR"/>
          <w:color w:val="111111"/>
          <w:sz w:val="28"/>
          <w:szCs w:val="28"/>
          <w:rtl/>
        </w:rPr>
        <w:t xml:space="preserve">مواعظ</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ولإننا التزمنا فی تألیف هذا الکتاب أن یکون علی نسق العوالم أوردناها کما هی وباختصار ، لأنّ معظمها تقدّم أو یأتی بتمامه فی کتابنا هذا. وإنّ بعضها یتضّمن معجزات له علیه السلام تترتب علیها موعظة وعبرة وأتعاظ - کما نلمس ذلک فی الآیات السماویّة مثلاً - وسنشیر إلی بعض ما قد یخفی علی القارئ . وما أوردناه بتمامه فهو ممّا لم یکن فی أبواب المواعظ.</w:t>
      </w:r>
    </w:p>
    <w:p>
      <w:pPr>
        <w:pStyle w:val="BookText"/>
      </w:pPr>
      <w:r>
        <w:rPr>
          <w:rFonts w:ascii="IRNazanin" w:hAnsi="IRNazanin" w:eastAsia="IRNazanin" w:cs="IRNazanin"/>
          <w:lang w:bidi="fa-IR"/>
          <w:color w:val="111111"/>
          <w:sz w:val="28"/>
          <w:szCs w:val="28"/>
          <w:rtl/>
        </w:rPr>
        <w:t xml:space="preserve">الإمام التاسع والسیّد الشافع، العادل العالم العابد المتّقی</w:t>
      </w:r>
    </w:p>
    <w:p>
      <w:pPr>
        <w:pStyle w:val="BookText"/>
      </w:pPr>
      <w:r>
        <w:rPr>
          <w:rFonts w:ascii="IRNazanin" w:hAnsi="IRNazanin" w:eastAsia="IRNazanin" w:cs="IRNazanin"/>
          <w:lang w:bidi="fa-IR"/>
          <w:color w:val="111111"/>
          <w:sz w:val="28"/>
          <w:szCs w:val="28"/>
          <w:rtl/>
        </w:rPr>
        <w:t xml:space="preserve">أبی جعفر محمّد بن علیّ الرضا التقیّ صلوات الله علیه وعلی آبانه وأبنائه الطاهرین من الأوّلین والآخرین</w:t>
      </w:r>
    </w:p>
    <w:p>
      <w:pPr>
        <w:pStyle w:val="Heading3"/>
      </w:pPr>
      <w:bookmarkStart w:id="739" w:name="_Toc316"/>
      <w:r>
        <w:t>26- أبواب مواعظه علی السلام فی صغره</w:t>
      </w:r>
      <w:bookmarkEnd w:id="739"/>
    </w:p>
    <w:p>
      <w:pPr>
        <w:pStyle w:val="Heading4"/>
      </w:pPr>
      <w:bookmarkStart w:id="740" w:name="_Toc317"/>
      <w:r>
        <w:t>1- باب موعظته علیه السلام فی الیوم الثالث من ولادته</w:t>
      </w:r>
      <w:bookmarkEnd w:id="740"/>
    </w:p>
    <w:p>
      <w:pPr>
        <w:pStyle w:val="Heading5"/>
      </w:pPr>
      <w:bookmarkStart w:id="741" w:name="_Toc318"/>
      <w:r>
        <w:t>الأخبار : الأصحاب</w:t>
      </w:r>
      <w:bookmarkEnd w:id="741"/>
    </w:p>
    <w:p>
      <w:pPr>
        <w:pStyle w:val="BookText"/>
      </w:pPr>
      <w:r>
        <w:rPr>
          <w:rFonts w:ascii="IRNazanin" w:hAnsi="IRNazanin" w:eastAsia="IRNazanin" w:cs="IRNazanin"/>
          <w:lang w:bidi="fa-IR"/>
          <w:color w:val="111111"/>
          <w:sz w:val="28"/>
          <w:szCs w:val="28"/>
          <w:rtl/>
        </w:rPr>
        <w:t xml:space="preserve">1- المناقب لأبن شهرآشوب: عن حکیمة بنت أبی الحسن موسی بن جعفر علیهما السلام - فی حدیث تقدّم فی باب ما ظهر منه علیه السلام عند ولادته وتکلّمه فی المهد ص 152ح 2، ... قالت:</w:t>
      </w:r>
    </w:p>
    <w:p>
      <w:pPr>
        <w:pStyle w:val="BookText"/>
      </w:pPr>
      <w:r>
        <w:rPr>
          <w:rFonts w:ascii="IRNazanin" w:hAnsi="IRNazanin" w:eastAsia="IRNazanin" w:cs="IRNazanin"/>
          <w:lang w:bidi="fa-IR"/>
          <w:color w:val="111111"/>
          <w:sz w:val="28"/>
          <w:szCs w:val="28"/>
          <w:rtl/>
        </w:rPr>
        <w:t xml:space="preserve">فلمّا کان فی الیوم الثالث رفع بصره إلی السماء ثمّ نظر یمینه ویساره، ثمّ قال:</w:t>
      </w:r>
    </w:p>
    <w:p>
      <w:pPr>
        <w:pStyle w:val="BookText"/>
      </w:pPr>
      <w:r>
        <w:rPr>
          <w:rFonts w:ascii="IRNazanin" w:hAnsi="IRNazanin" w:eastAsia="IRNazanin" w:cs="IRNazanin"/>
          <w:lang w:bidi="fa-IR"/>
          <w:color w:val="111111"/>
          <w:sz w:val="28"/>
          <w:szCs w:val="28"/>
          <w:rtl/>
        </w:rPr>
        <w:t xml:space="preserve">«أشهد أن لا إله إلاّ الله، وأشهد أنّ محمّداً رسول الله .</w:t>
      </w:r>
    </w:p>
    <w:p>
      <w:pPr>
        <w:pStyle w:val="BookText"/>
      </w:pPr>
      <w:r>
        <w:rPr>
          <w:rFonts w:ascii="IRNazanin" w:hAnsi="IRNazanin" w:eastAsia="IRNazanin" w:cs="IRNazanin"/>
          <w:lang w:bidi="fa-IR"/>
          <w:color w:val="111111"/>
          <w:sz w:val="28"/>
          <w:szCs w:val="28"/>
          <w:rtl/>
        </w:rPr>
        <w:t xml:space="preserve">فقمت ذعرة فزعة، فأتیت أبا الحسن علیه السلام فقلت له:</w:t>
      </w:r>
    </w:p>
    <w:p>
      <w:pPr>
        <w:pStyle w:val="BookText"/>
      </w:pPr>
      <w:r>
        <w:rPr>
          <w:rFonts w:ascii="IRNazanin" w:hAnsi="IRNazanin" w:eastAsia="IRNazanin" w:cs="IRNazanin"/>
          <w:lang w:bidi="fa-IR"/>
          <w:color w:val="111111"/>
          <w:sz w:val="28"/>
          <w:szCs w:val="28"/>
          <w:rtl/>
        </w:rPr>
        <w:t xml:space="preserve">لقد سمعت من هذا الصبیّ عجباً؟ فقال : وماذاک ؟</w:t>
      </w:r>
    </w:p>
    <w:p>
      <w:pPr>
        <w:pStyle w:val="BookText"/>
      </w:pPr>
      <w:r>
        <w:rPr>
          <w:rFonts w:ascii="IRNazanin" w:hAnsi="IRNazanin" w:eastAsia="IRNazanin" w:cs="IRNazanin"/>
          <w:lang w:bidi="fa-IR"/>
          <w:color w:val="111111"/>
          <w:sz w:val="28"/>
          <w:szCs w:val="28"/>
          <w:rtl/>
        </w:rPr>
        <w:t xml:space="preserve">فأخبرته الخبر، فقال :</w:t>
      </w:r>
    </w:p>
    <w:p>
      <w:pPr>
        <w:pStyle w:val="BookText"/>
      </w:pPr>
      <w:r>
        <w:rPr>
          <w:rFonts w:ascii="IRNazanin" w:hAnsi="IRNazanin" w:eastAsia="IRNazanin" w:cs="IRNazanin"/>
          <w:lang w:bidi="fa-IR"/>
          <w:color w:val="111111"/>
          <w:sz w:val="28"/>
          <w:szCs w:val="28"/>
          <w:rtl/>
        </w:rPr>
        <w:t xml:space="preserve">یا حکیمة، ما ترون من عجائبه أکثر.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3" w:name="pg19425_207573"/>
    <w:bookmarkEnd w:id="153"/>
    <w:p>
      <w:pPr>
        <w:pStyle w:val="Heading4"/>
      </w:pPr>
      <w:bookmarkStart w:id="742" w:name="_Toc319"/>
      <w:r>
        <w:t>2- باب موعظته علیه السلام فی أقلّ من أربع سنین</w:t>
      </w:r>
      <w:bookmarkEnd w:id="742"/>
    </w:p>
    <w:p>
      <w:pPr>
        <w:pStyle w:val="Heading5"/>
      </w:pPr>
      <w:bookmarkStart w:id="743" w:name="_Toc320"/>
      <w:r>
        <w:t>الأخبار : الأصحاب</w:t>
      </w:r>
      <w:bookmarkEnd w:id="743"/>
    </w:p>
    <w:p>
      <w:pPr>
        <w:pStyle w:val="BookText"/>
      </w:pPr>
      <w:r>
        <w:rPr>
          <w:rFonts w:ascii="IRNazanin" w:hAnsi="IRNazanin" w:eastAsia="IRNazanin" w:cs="IRNazanin"/>
          <w:lang w:bidi="fa-IR"/>
          <w:color w:val="111111"/>
          <w:sz w:val="28"/>
          <w:szCs w:val="28"/>
          <w:rtl/>
        </w:rPr>
        <w:t xml:space="preserve">1- دلائل الإمامة : فی حدیث تقدّم فی باب نصّ أبیه علیه بعد ولادته علیهما السلام ص 78ح 22 ... فقال له الرضا علیه السلام : بنفسی أنت لم طال فکرک؟! فقال :</w:t>
      </w:r>
    </w:p>
    <w:p>
      <w:pPr>
        <w:pStyle w:val="BookText"/>
      </w:pPr>
      <w:r>
        <w:rPr>
          <w:rFonts w:ascii="Amiri" w:hAnsi="Amiri" w:eastAsia="Amiri" w:cs="Amiri"/>
          <w:lang w:bidi="ar-SA"/>
          <w:color w:val="111111"/>
          <w:sz w:val="28"/>
          <w:szCs w:val="28"/>
          <w:rtl/>
        </w:rPr>
        <w:t xml:space="preserve">فیما صنع باُمّی فاطمة، أما والله لاُخرجنّهما، ثمّ لاُحرقنّهما، ثمّ لاُذرینّهما، ثمّ لاُنسفنّهما فی الیمّ نسفاً . فاستدناه وقبّل بین عینیه، ثمّ قال:</w:t>
      </w:r>
    </w:p>
    <w:p>
      <w:pPr>
        <w:pStyle w:val="BookText"/>
      </w:pPr>
      <w:r>
        <w:rPr>
          <w:rFonts w:ascii="Amiri" w:hAnsi="Amiri" w:eastAsia="Amiri" w:cs="Amiri"/>
          <w:lang w:bidi="ar-SA"/>
          <w:color w:val="111111"/>
          <w:sz w:val="28"/>
          <w:szCs w:val="28"/>
          <w:rtl/>
        </w:rPr>
        <w:t xml:space="preserve">بأبی أنت واُمّی، أنت لها .</w:t>
      </w:r>
      <w:r>
        <w:rPr>
          <w:rStyle w:val="FootnoteReference"/>
        </w:rPr>
        <w:footnoteReference w:id="1110"/>
      </w:r>
    </w:p>
    <w:p>
      <w:pPr>
        <w:pStyle w:val="Heading4"/>
      </w:pPr>
      <w:bookmarkStart w:id="744" w:name="_Toc321"/>
      <w:r>
        <w:t>3- باب آخر [فی موعظته علیه السلام وعمره (25) شهراً)</w:t>
      </w:r>
      <w:bookmarkEnd w:id="744"/>
    </w:p>
    <w:p>
      <w:pPr>
        <w:pStyle w:val="Heading5"/>
      </w:pPr>
      <w:bookmarkStart w:id="745" w:name="_Toc322"/>
      <w:r>
        <w:t>الکتب</w:t>
      </w:r>
      <w:bookmarkEnd w:id="745"/>
    </w:p>
    <w:p>
      <w:pPr>
        <w:pStyle w:val="BookText"/>
      </w:pPr>
      <w:r>
        <w:rPr>
          <w:rFonts w:ascii="IRNazanin" w:hAnsi="IRNazanin" w:eastAsia="IRNazanin" w:cs="IRNazanin"/>
          <w:lang w:bidi="fa-IR"/>
          <w:color w:val="111111"/>
          <w:sz w:val="28"/>
          <w:szCs w:val="28"/>
          <w:rtl/>
        </w:rPr>
        <w:t xml:space="preserve">1- المناقب لأبن شهرآشوب: فی حدیث تقدّم فی باب نسبه علیه السلام ص 14ح 2 ... وکان فی ذلک الوقت سنّه خمس وعشرون شهراً، فنطق بلسان أرهف من السیف وأفصح من الفصاحة یقول:</w:t>
      </w:r>
    </w:p>
    <w:p>
      <w:pPr>
        <w:pStyle w:val="BookText"/>
      </w:pPr>
      <w:r>
        <w:rPr>
          <w:rFonts w:ascii="IRNazanin" w:hAnsi="IRNazanin" w:eastAsia="IRNazanin" w:cs="IRNazanin"/>
          <w:lang w:bidi="fa-IR"/>
          <w:color w:val="111111"/>
          <w:sz w:val="28"/>
          <w:szCs w:val="28"/>
          <w:rtl/>
        </w:rPr>
        <w:t xml:space="preserve">الحمد لله الّذی خلقنا من نوره بیده، واصطفانا من بریّته، وجعلنا اُمناءه علی خلقه و وحیه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4" w:name="pg19425_207574"/>
    <w:bookmarkEnd w:id="154"/>
    <w:p>
      <w:pPr>
        <w:pStyle w:val="Heading3"/>
      </w:pPr>
      <w:bookmarkStart w:id="746" w:name="_Toc323"/>
      <w:r>
        <w:t>27- ابواب مواعظه علیه السلام للمأمون</w:t>
      </w:r>
      <w:bookmarkEnd w:id="746"/>
    </w:p>
    <w:p>
      <w:pPr>
        <w:pStyle w:val="Heading4"/>
      </w:pPr>
      <w:bookmarkStart w:id="747" w:name="_Toc324"/>
      <w:r>
        <w:t>1- باب موعظته علیه اسم للمامون فی الطریق</w:t>
      </w:r>
      <w:bookmarkEnd w:id="747"/>
    </w:p>
    <w:p>
      <w:pPr>
        <w:pStyle w:val="Heading5"/>
      </w:pPr>
      <w:bookmarkStart w:id="748" w:name="_Toc325"/>
      <w:r>
        <w:t>الأخبار : الأصحاب</w:t>
      </w:r>
      <w:bookmarkEnd w:id="748"/>
    </w:p>
    <w:p>
      <w:pPr>
        <w:pStyle w:val="BookText"/>
      </w:pPr>
      <w:r>
        <w:rPr>
          <w:rFonts w:ascii="IRNazanin" w:hAnsi="IRNazanin" w:eastAsia="IRNazanin" w:cs="IRNazanin"/>
          <w:lang w:bidi="fa-IR"/>
          <w:color w:val="111111"/>
          <w:sz w:val="28"/>
          <w:szCs w:val="28"/>
          <w:rtl/>
        </w:rPr>
        <w:t xml:space="preserve">1- المناقب لأبن شهرآشوب: - فی حدیث یأتی فی باب إکبار وتقدیر المأمون له ص 522 ح1 ... اجتاز المامون بابن الرضا علیه السلام وهو بین صبیان فهربوا سواه، فقال : علیّ به.</w:t>
      </w:r>
    </w:p>
    <w:p>
      <w:pPr>
        <w:pStyle w:val="BookText"/>
      </w:pPr>
      <w:r>
        <w:rPr>
          <w:rFonts w:ascii="IRNazanin" w:hAnsi="IRNazanin" w:eastAsia="IRNazanin" w:cs="IRNazanin"/>
          <w:lang w:bidi="fa-IR"/>
          <w:color w:val="111111"/>
          <w:sz w:val="28"/>
          <w:szCs w:val="28"/>
          <w:rtl/>
        </w:rPr>
        <w:t xml:space="preserve">فقال له: مالک لا هربت فی جملة الصبیان؟</w:t>
      </w:r>
    </w:p>
    <w:p>
      <w:pPr>
        <w:pStyle w:val="BookText"/>
      </w:pPr>
      <w:r>
        <w:rPr>
          <w:rFonts w:ascii="IRNazanin" w:hAnsi="IRNazanin" w:eastAsia="IRNazanin" w:cs="IRNazanin"/>
          <w:lang w:bidi="fa-IR"/>
          <w:color w:val="111111"/>
          <w:sz w:val="28"/>
          <w:szCs w:val="28"/>
          <w:rtl/>
        </w:rPr>
        <w:t xml:space="preserve">قال : مالی ذنب فأفرّ منه، ولا الطریق ضیّق فاُوسّعه علیک، سر حیث شبئت.</w:t>
      </w:r>
    </w:p>
    <w:p>
      <w:pPr>
        <w:pStyle w:val="BookText"/>
      </w:pPr>
      <w:r>
        <w:rPr>
          <w:rFonts w:ascii="IRNazanin" w:hAnsi="IRNazanin" w:eastAsia="IRNazanin" w:cs="IRNazanin"/>
          <w:lang w:bidi="fa-IR"/>
          <w:color w:val="111111"/>
          <w:sz w:val="28"/>
          <w:szCs w:val="28"/>
          <w:rtl/>
        </w:rPr>
        <w:t xml:space="preserve">فقال : من تکن أنت؟</w:t>
      </w:r>
    </w:p>
    <w:p>
      <w:pPr>
        <w:pStyle w:val="BookText"/>
      </w:pPr>
      <w:r>
        <w:rPr>
          <w:rFonts w:ascii="Amiri" w:hAnsi="Amiri" w:eastAsia="Amiri" w:cs="Amiri"/>
          <w:lang w:bidi="ar-SA"/>
          <w:color w:val="111111"/>
          <w:sz w:val="28"/>
          <w:szCs w:val="28"/>
          <w:rtl/>
        </w:rPr>
        <w:t xml:space="preserve">قال : أنا محمّد بن علیّ.....</w:t>
      </w:r>
    </w:p>
    <w:p>
      <w:pPr>
        <w:pStyle w:val="Heading4"/>
      </w:pPr>
      <w:bookmarkStart w:id="749" w:name="_Toc326"/>
      <w:r>
        <w:t>2- باب موعظته علیه السلام فی خطبته فی مجلس المأمون</w:t>
      </w:r>
      <w:bookmarkEnd w:id="749"/>
    </w:p>
    <w:p>
      <w:pPr>
        <w:pStyle w:val="Heading5"/>
      </w:pPr>
      <w:bookmarkStart w:id="750" w:name="_Toc327"/>
      <w:r>
        <w:t>الأخبار: الأصحاب</w:t>
      </w:r>
      <w:bookmarkEnd w:id="750"/>
    </w:p>
    <w:p>
      <w:pPr>
        <w:pStyle w:val="BookText"/>
      </w:pPr>
      <w:r>
        <w:rPr>
          <w:rFonts w:ascii="IRNazanin" w:hAnsi="IRNazanin" w:eastAsia="IRNazanin" w:cs="IRNazanin"/>
          <w:lang w:bidi="fa-IR"/>
          <w:color w:val="111111"/>
          <w:sz w:val="28"/>
          <w:szCs w:val="28"/>
          <w:rtl/>
        </w:rPr>
        <w:t xml:space="preserve">1- الإرشاد للمفید: - فی حدیث یأتی فی باب احتجاجاته علیه السلام مع یحیی بن أکثم ص 342 ح 1 -... فقال أبو جعفر علیه السلام:</w:t>
      </w:r>
    </w:p>
    <w:p>
      <w:pPr>
        <w:pStyle w:val="BookText"/>
      </w:pPr>
      <w:r>
        <w:rPr>
          <w:rFonts w:ascii="IRNazanin" w:hAnsi="IRNazanin" w:eastAsia="IRNazanin" w:cs="IRNazanin"/>
          <w:lang w:bidi="fa-IR"/>
          <w:color w:val="111111"/>
          <w:sz w:val="28"/>
          <w:szCs w:val="28"/>
          <w:rtl/>
        </w:rPr>
        <w:t xml:space="preserve">الحمد لله إقراراً بنعمته، ولا إله إلاّ الله إخلاصاً لوحدانیّته، وصلّی الله علی محمّد سیّد بریّته [وعلی] الأصفیاء من عترته؛</w:t>
      </w:r>
    </w:p>
    <w:p>
      <w:pPr>
        <w:pStyle w:val="BookText"/>
      </w:pPr>
      <w:r>
        <w:rPr>
          <w:rFonts w:ascii="Amiri" w:hAnsi="Amiri" w:eastAsia="Amiri" w:cs="Amiri"/>
          <w:lang w:bidi="ar-SA"/>
          <w:color w:val="111111"/>
          <w:sz w:val="28"/>
          <w:szCs w:val="28"/>
          <w:rtl/>
        </w:rPr>
        <w:t xml:space="preserve">أما بعد، فقد کان من فضل الله تعالی علی الأنام أن أغناهم بالحلال عن الحرام ، فقال سبحانه : «وَأَنْکِحُوا الْأَیَامَی مِنْکُمْ وَالصَّالِحِینَ مِنْ عِبَادِکُمْ وَإِمَائِکُمْ إِنْ یَکُونُوا فُقَرَاءَ یُغْنِهِمُ اللَّهُ مِنْ فَضْلِهِ وَاللَّهُ وَاسِعٌ عَلِیمٌ »....</w:t>
      </w:r>
      <w:r>
        <w:rPr>
          <w:rStyle w:val="FootnoteReference"/>
        </w:rPr>
        <w:footnoteReference w:id="1111"/>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5" w:name="pg19425_207575"/>
    <w:bookmarkEnd w:id="155"/>
    <w:p>
      <w:pPr>
        <w:pStyle w:val="Heading4"/>
      </w:pPr>
      <w:bookmarkStart w:id="751" w:name="_Toc328"/>
      <w:r>
        <w:t>3- باب موعظته علیه السلام فی مهر اُمّ الفضل</w:t>
      </w:r>
      <w:bookmarkEnd w:id="751"/>
    </w:p>
    <w:p>
      <w:pPr>
        <w:pStyle w:val="Heading5"/>
      </w:pPr>
      <w:bookmarkStart w:id="752" w:name="_Toc329"/>
      <w:r>
        <w:t>الأخبار: الأصحاب</w:t>
      </w:r>
      <w:bookmarkEnd w:id="752"/>
    </w:p>
    <w:p>
      <w:pPr>
        <w:pStyle w:val="BookText"/>
      </w:pPr>
      <w:r>
        <w:rPr>
          <w:rFonts w:ascii="IRNazanin" w:hAnsi="IRNazanin" w:eastAsia="IRNazanin" w:cs="IRNazanin"/>
          <w:lang w:bidi="fa-IR"/>
          <w:color w:val="111111"/>
          <w:sz w:val="28"/>
          <w:szCs w:val="28"/>
          <w:rtl/>
        </w:rPr>
        <w:t xml:space="preserve">1- مهج الدعوات: - فی حدیث تقدّم فی باب مناجاته المعروفة ب «الوسائل إلی المسائل» ص227 ح 1:</w:t>
      </w:r>
    </w:p>
    <w:p>
      <w:pPr>
        <w:pStyle w:val="BookText"/>
      </w:pPr>
      <w:r>
        <w:rPr>
          <w:rFonts w:ascii="IRNazanin" w:hAnsi="IRNazanin" w:eastAsia="IRNazanin" w:cs="IRNazanin"/>
          <w:lang w:bidi="fa-IR"/>
          <w:color w:val="111111"/>
          <w:sz w:val="28"/>
          <w:szCs w:val="28"/>
          <w:rtl/>
        </w:rPr>
        <w:t xml:space="preserve">... وقد أمهرت أبنتک «الوسائل إلی المسائل» وهی مناجات دفعها إلیّ أبی؛</w:t>
      </w:r>
    </w:p>
    <w:p>
      <w:pPr>
        <w:pStyle w:val="BookText"/>
      </w:pPr>
      <w:r>
        <w:rPr>
          <w:rFonts w:ascii="IRNazanin" w:hAnsi="IRNazanin" w:eastAsia="IRNazanin" w:cs="IRNazanin"/>
          <w:lang w:bidi="fa-IR"/>
          <w:color w:val="111111"/>
          <w:sz w:val="28"/>
          <w:szCs w:val="28"/>
          <w:rtl/>
        </w:rPr>
        <w:t xml:space="preserve">قال : دفعها إلیّ أبی «موسی» قال : ... دفعها إلیّ رسول الله صلّی الله علیه وآله ، قال :</w:t>
      </w:r>
    </w:p>
    <w:p>
      <w:pPr>
        <w:pStyle w:val="BookText"/>
      </w:pPr>
      <w:r>
        <w:rPr>
          <w:rFonts w:ascii="IRNazanin" w:hAnsi="IRNazanin" w:eastAsia="IRNazanin" w:cs="IRNazanin"/>
          <w:lang w:bidi="fa-IR"/>
          <w:color w:val="111111"/>
          <w:sz w:val="28"/>
          <w:szCs w:val="28"/>
          <w:rtl/>
        </w:rPr>
        <w:t xml:space="preserve">دفعها إلیّ جبرئیل، قال : یا محمّد، ربّ العزّة یقرئک السلام ویقول لک:</w:t>
      </w:r>
    </w:p>
    <w:p>
      <w:pPr>
        <w:pStyle w:val="BookText"/>
      </w:pPr>
      <w:r>
        <w:rPr>
          <w:rFonts w:ascii="IRNazanin" w:hAnsi="IRNazanin" w:eastAsia="IRNazanin" w:cs="IRNazanin"/>
          <w:lang w:bidi="fa-IR"/>
          <w:color w:val="111111"/>
          <w:sz w:val="28"/>
          <w:szCs w:val="28"/>
          <w:rtl/>
        </w:rPr>
        <w:t xml:space="preserve">«هذه مفاتیح کنوز الدنیا والآخرة فاجعلها وسائلک، تصل إلی بغیتک، وتنجح فی طلبتک، فلا تؤثرها فی حوائج الدنیا فتبخس بها الحظّ من آخرتک.</w:t>
      </w:r>
    </w:p>
    <w:p>
      <w:pPr>
        <w:pStyle w:val="BookText"/>
      </w:pPr>
      <w:r>
        <w:rPr>
          <w:rFonts w:ascii="IRNazanin" w:hAnsi="IRNazanin" w:eastAsia="IRNazanin" w:cs="IRNazanin"/>
          <w:lang w:bidi="fa-IR"/>
          <w:color w:val="111111"/>
          <w:sz w:val="28"/>
          <w:szCs w:val="28"/>
          <w:rtl/>
        </w:rPr>
        <w:t xml:space="preserve">وهی عشر وسائل إلی عشر مسائل تطرق بها أبواب الرغبات فتفتح، وتطلب بها الحاجات فتنجح ....</w:t>
      </w:r>
      <w:r>
        <w:rPr>
          <w:rStyle w:val="FootnoteReference"/>
        </w:rPr>
        <w:footnoteReference w:id="1112"/>
      </w:r>
    </w:p>
    <w:p>
      <w:pPr>
        <w:pStyle w:val="Heading4"/>
      </w:pPr>
      <w:bookmarkStart w:id="753" w:name="_Toc330"/>
      <w:r>
        <w:t>4- باب موعظته علیه السلام للمامون فی ترک الشراب</w:t>
      </w:r>
      <w:bookmarkEnd w:id="753"/>
    </w:p>
    <w:p>
      <w:pPr>
        <w:pStyle w:val="Heading5"/>
      </w:pPr>
      <w:bookmarkStart w:id="754" w:name="_Toc331"/>
      <w:r>
        <w:t>الأخبار: الأصحاب</w:t>
      </w:r>
      <w:bookmarkEnd w:id="754"/>
    </w:p>
    <w:p>
      <w:pPr>
        <w:pStyle w:val="BookText"/>
      </w:pPr>
      <w:r>
        <w:rPr>
          <w:rFonts w:ascii="IRNazanin" w:hAnsi="IRNazanin" w:eastAsia="IRNazanin" w:cs="IRNazanin"/>
          <w:lang w:bidi="fa-IR"/>
          <w:color w:val="111111"/>
          <w:sz w:val="28"/>
          <w:szCs w:val="28"/>
          <w:rtl/>
        </w:rPr>
        <w:t xml:space="preserve">1- الخرائج والجرائح : محمّد بن إبراهیم الجعفری، عن حکیمة بنت الرضا علیه السلام - فی حدیث . : ... فقال أبو جعفر علیه السلام للمامون :</w:t>
      </w:r>
    </w:p>
    <w:p>
      <w:pPr>
        <w:pStyle w:val="BookText"/>
      </w:pPr>
      <w:r>
        <w:rPr>
          <w:rFonts w:ascii="IRNazanin" w:hAnsi="IRNazanin" w:eastAsia="IRNazanin" w:cs="IRNazanin"/>
          <w:lang w:bidi="fa-IR"/>
          <w:color w:val="111111"/>
          <w:sz w:val="28"/>
          <w:szCs w:val="28"/>
          <w:rtl/>
        </w:rPr>
        <w:t xml:space="preserve">لک عندی نصیحة ناسمعها منّی. قال: هاتها.</w:t>
      </w:r>
    </w:p>
    <w:p>
      <w:pPr>
        <w:pStyle w:val="BookText"/>
      </w:pPr>
      <w:r>
        <w:rPr>
          <w:rFonts w:ascii="IRNazanin" w:hAnsi="IRNazanin" w:eastAsia="IRNazanin" w:cs="IRNazanin"/>
          <w:lang w:bidi="fa-IR"/>
          <w:color w:val="111111"/>
          <w:sz w:val="28"/>
          <w:szCs w:val="28"/>
          <w:rtl/>
        </w:rPr>
        <w:t xml:space="preserve">قال : اُشیر علیک بترک الشراب المسکر.</w:t>
      </w:r>
    </w:p>
    <w:p>
      <w:pPr>
        <w:pStyle w:val="BookText"/>
      </w:pPr>
      <w:r>
        <w:rPr>
          <w:rFonts w:ascii="IRNazanin" w:hAnsi="IRNazanin" w:eastAsia="IRNazanin" w:cs="IRNazanin"/>
          <w:lang w:bidi="fa-IR"/>
          <w:color w:val="111111"/>
          <w:sz w:val="28"/>
          <w:szCs w:val="28"/>
          <w:rtl/>
        </w:rPr>
        <w:t xml:space="preserve">قال : فداک ابن عمّک قد قبلت نصیحتک.</w:t>
      </w:r>
      <w:r>
        <w:rPr>
          <w:rStyle w:val="FootnoteReference"/>
        </w:rPr>
        <w:footnoteReference w:id="1113"/>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6" w:name="pg19425_207576"/>
    <w:bookmarkEnd w:id="156"/>
    <w:p>
      <w:pPr>
        <w:pStyle w:val="Heading3"/>
      </w:pPr>
      <w:bookmarkStart w:id="755" w:name="_Toc332"/>
      <w:r>
        <w:t>28- أبواب مواعظه علیه السلام فی زمن المعتصم</w:t>
      </w:r>
      <w:bookmarkEnd w:id="755"/>
    </w:p>
    <w:p>
      <w:pPr>
        <w:pStyle w:val="Heading4"/>
      </w:pPr>
      <w:bookmarkStart w:id="756" w:name="_Toc333"/>
      <w:r>
        <w:t>1- باب موعظته علیه السلام فیما کتب إلی والٍ من الولاة فی زمن المعتصم لرجل</w:t>
      </w:r>
      <w:bookmarkEnd w:id="756"/>
    </w:p>
    <w:p>
      <w:pPr>
        <w:pStyle w:val="BookText"/>
      </w:pPr>
      <w:r>
        <w:rPr>
          <w:rFonts w:ascii="IRNazanin" w:hAnsi="IRNazanin" w:eastAsia="IRNazanin" w:cs="IRNazanin"/>
          <w:lang w:bidi="fa-IR"/>
          <w:color w:val="111111"/>
          <w:sz w:val="28"/>
          <w:szCs w:val="28"/>
          <w:rtl/>
        </w:rPr>
        <w:t xml:space="preserve">1- الکافی: - فی حدیث یأتی فی باب کتابه علیه السلام إلی والی سجستان الحسین بن عبدالله النیسابوری ص 320 ح 1 -...</w:t>
      </w:r>
    </w:p>
    <w:p>
      <w:pPr>
        <w:pStyle w:val="BookText"/>
      </w:pPr>
      <w:r>
        <w:rPr>
          <w:rFonts w:ascii="IRNazanin" w:hAnsi="IRNazanin" w:eastAsia="IRNazanin" w:cs="IRNazanin"/>
          <w:lang w:bidi="fa-IR"/>
          <w:color w:val="111111"/>
          <w:sz w:val="28"/>
          <w:szCs w:val="28"/>
          <w:rtl/>
        </w:rPr>
        <w:t xml:space="preserve">فأخذ علیه السلام القرطاس فکتب [إلی الوالی]:</w:t>
      </w:r>
    </w:p>
    <w:p>
      <w:pPr>
        <w:pStyle w:val="BookText"/>
      </w:pPr>
      <w:r>
        <w:rPr>
          <w:rFonts w:ascii="IRNazanin" w:hAnsi="IRNazanin" w:eastAsia="IRNazanin" w:cs="IRNazanin"/>
          <w:lang w:bidi="fa-IR"/>
          <w:color w:val="111111"/>
          <w:sz w:val="28"/>
          <w:szCs w:val="28"/>
          <w:rtl/>
        </w:rPr>
        <w:t xml:space="preserve">بسم الله الرحمن الرحیم : أمّا بعد، فإنّ موصل کتابی هذا ذکر عنک مذهباً جمیلاً، وإنّ مالک من عملک ما أحسنت فیه، فأحسن إلی إخوانک، واعلم أنّ الله عزّوجلّ سائلک عن مثاقیل الذرّ والخردل .</w:t>
      </w:r>
    </w:p>
    <w:p>
      <w:pPr>
        <w:pStyle w:val="Heading4"/>
      </w:pPr>
      <w:bookmarkStart w:id="757" w:name="_Toc334"/>
      <w:r>
        <w:t>2- باب موعظته علیه السلام للمعتصم وحشمه</w:t>
      </w:r>
      <w:bookmarkEnd w:id="757"/>
    </w:p>
    <w:p>
      <w:pPr>
        <w:pStyle w:val="BookText"/>
      </w:pPr>
      <w:r>
        <w:rPr>
          <w:rFonts w:ascii="IRNazanin" w:hAnsi="IRNazanin" w:eastAsia="IRNazanin" w:cs="IRNazanin"/>
          <w:lang w:bidi="fa-IR"/>
          <w:color w:val="111111"/>
          <w:sz w:val="28"/>
          <w:szCs w:val="28"/>
          <w:rtl/>
        </w:rPr>
        <w:t xml:space="preserve">1- الخرائج والجرائح: - فی حدیث تقدّم فی استجابة دعائه علی المعتصم و وزرائه لشهادتهم علیه ص119ح 1- ...</w:t>
      </w:r>
    </w:p>
    <w:p>
      <w:pPr>
        <w:pStyle w:val="BookText"/>
      </w:pPr>
      <w:r>
        <w:rPr>
          <w:rFonts w:ascii="IRNazanin" w:hAnsi="IRNazanin" w:eastAsia="IRNazanin" w:cs="IRNazanin"/>
          <w:lang w:bidi="fa-IR"/>
          <w:color w:val="111111"/>
          <w:sz w:val="28"/>
          <w:szCs w:val="28"/>
          <w:rtl/>
        </w:rPr>
        <w:t xml:space="preserve">قال : وکان جالساً فی بهو فرفع أبوجعفر علیه السلام یده، فقال :</w:t>
      </w:r>
    </w:p>
    <w:p>
      <w:pPr>
        <w:pStyle w:val="BookText"/>
      </w:pPr>
      <w:r>
        <w:rPr>
          <w:rFonts w:ascii="IRNazanin" w:hAnsi="IRNazanin" w:eastAsia="IRNazanin" w:cs="IRNazanin"/>
          <w:lang w:bidi="fa-IR"/>
          <w:color w:val="111111"/>
          <w:sz w:val="28"/>
          <w:szCs w:val="28"/>
          <w:rtl/>
        </w:rPr>
        <w:t xml:space="preserve">«اللّهمّ إن کانوا کذبوا علیّ فخذهم». قال :</w:t>
      </w:r>
    </w:p>
    <w:p>
      <w:pPr>
        <w:pStyle w:val="BookText"/>
      </w:pPr>
      <w:r>
        <w:rPr>
          <w:rFonts w:ascii="IRNazanin" w:hAnsi="IRNazanin" w:eastAsia="IRNazanin" w:cs="IRNazanin"/>
          <w:lang w:bidi="fa-IR"/>
          <w:color w:val="111111"/>
          <w:sz w:val="28"/>
          <w:szCs w:val="28"/>
          <w:rtl/>
        </w:rPr>
        <w:t xml:space="preserve">فنظرنا إلی ذلک البهو کیف پرجف ویذهب ویجیء، وکلّما قام واحد وقع؛</w:t>
      </w:r>
    </w:p>
    <w:p>
      <w:pPr>
        <w:pStyle w:val="BookText"/>
      </w:pPr>
      <w:r>
        <w:rPr>
          <w:rFonts w:ascii="IRNazanin" w:hAnsi="IRNazanin" w:eastAsia="IRNazanin" w:cs="IRNazanin"/>
          <w:lang w:bidi="fa-IR"/>
          <w:color w:val="111111"/>
          <w:sz w:val="28"/>
          <w:szCs w:val="28"/>
          <w:rtl/>
        </w:rPr>
        <w:t xml:space="preserve">فقال المعتصم : یابن رسول الله إنّی تائب ممّا فعلت، فادع ربّک أن یسکّنه .</w:t>
      </w:r>
    </w:p>
    <w:p>
      <w:pPr>
        <w:pStyle w:val="BookText"/>
      </w:pPr>
      <w:r>
        <w:rPr>
          <w:rFonts w:ascii="Amiri" w:hAnsi="Amiri" w:eastAsia="Amiri" w:cs="Amiri"/>
          <w:lang w:bidi="ar-SA"/>
          <w:color w:val="111111"/>
          <w:sz w:val="28"/>
          <w:szCs w:val="28"/>
          <w:rtl/>
        </w:rPr>
        <w:t xml:space="preserve">فقال : اللّهمّ سکّنه إنّک تعلم أنّهم أعداؤک وأعدائی . فسکن.</w:t>
      </w:r>
      <w:r>
        <w:rPr>
          <w:rStyle w:val="FootnoteReference"/>
        </w:rPr>
        <w:footnoteReference w:id="1114"/>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7" w:name="pg19425_207577"/>
    <w:bookmarkEnd w:id="157"/>
    <w:p>
      <w:pPr>
        <w:pStyle w:val="Heading3"/>
      </w:pPr>
      <w:bookmarkStart w:id="758" w:name="_Toc335"/>
      <w:r>
        <w:t>29- ابواب مواعظه علیه السلام للنساء</w:t>
      </w:r>
      <w:bookmarkEnd w:id="758"/>
    </w:p>
    <w:p>
      <w:pPr>
        <w:pStyle w:val="Heading4"/>
      </w:pPr>
      <w:bookmarkStart w:id="759" w:name="_Toc336"/>
      <w:r>
        <w:t>1- باب موعظته علیه السلام لجاریة</w:t>
      </w:r>
      <w:bookmarkEnd w:id="759"/>
    </w:p>
    <w:p>
      <w:pPr>
        <w:pStyle w:val="BookText"/>
      </w:pPr>
      <w:r>
        <w:rPr>
          <w:rFonts w:ascii="IRNazanin" w:hAnsi="IRNazanin" w:eastAsia="IRNazanin" w:cs="IRNazanin"/>
          <w:lang w:bidi="fa-IR"/>
          <w:color w:val="111111"/>
          <w:sz w:val="28"/>
          <w:szCs w:val="28"/>
          <w:rtl/>
        </w:rPr>
        <w:t xml:space="preserve">1- الخرائج والجرائح: - فی حدیث تقدّم فی شفاء ریح الرکبة ص114ح 2۔</w:t>
      </w:r>
    </w:p>
    <w:p>
      <w:pPr>
        <w:pStyle w:val="BookText"/>
      </w:pPr>
      <w:r>
        <w:rPr>
          <w:rFonts w:ascii="IRNazanin" w:hAnsi="IRNazanin" w:eastAsia="IRNazanin" w:cs="IRNazanin"/>
          <w:lang w:bidi="fa-IR"/>
          <w:color w:val="111111"/>
          <w:sz w:val="28"/>
          <w:szCs w:val="28"/>
          <w:rtl/>
        </w:rPr>
        <w:t xml:space="preserve">.. فقال علیه السلام : ما تشتکین یا جاریة؟ قالت : ریحاً فی رکبتی. فمسح بها یده علی رکبتها من وراء الثیاب . فخرجت الجاریة من عنده، ولم تشتک رجعاً بعد ذلک .</w:t>
      </w:r>
      <w:r>
        <w:rPr>
          <w:rStyle w:val="FootnoteReference"/>
        </w:rPr>
        <w:footnoteReference w:id="1115"/>
      </w:r>
    </w:p>
    <w:p>
      <w:pPr>
        <w:pStyle w:val="Heading4"/>
      </w:pPr>
      <w:bookmarkStart w:id="760" w:name="_Toc337"/>
      <w:r>
        <w:t>2- باب آخر [فی موعظته علیه الامام لاُمّ جعفر واُمّ الفضل]</w:t>
      </w:r>
      <w:bookmarkEnd w:id="760"/>
    </w:p>
    <w:p>
      <w:pPr>
        <w:pStyle w:val="BookText"/>
      </w:pPr>
      <w:r>
        <w:rPr>
          <w:rFonts w:ascii="IRNazanin" w:hAnsi="IRNazanin" w:eastAsia="IRNazanin" w:cs="IRNazanin"/>
          <w:lang w:bidi="fa-IR"/>
          <w:color w:val="111111"/>
          <w:sz w:val="28"/>
          <w:szCs w:val="28"/>
          <w:rtl/>
        </w:rPr>
        <w:t xml:space="preserve">1- مشارق أنوار الیقین : - فی حدیث تقدّم فی باب إخباره علیه السلام بالمغیّبات الحالیة ص91ح 3- ...</w:t>
      </w:r>
    </w:p>
    <w:p>
      <w:pPr>
        <w:pStyle w:val="BookText"/>
      </w:pPr>
      <w:r>
        <w:rPr>
          <w:rFonts w:ascii="IRNazanin" w:hAnsi="IRNazanin" w:eastAsia="IRNazanin" w:cs="IRNazanin"/>
          <w:lang w:bidi="fa-IR"/>
          <w:color w:val="111111"/>
          <w:sz w:val="28"/>
          <w:szCs w:val="28"/>
          <w:rtl/>
        </w:rPr>
        <w:t xml:space="preserve">قال : فدخل علیه السلام والستور تشال بین یدیه ، فما لبث أن خرج راجعاً وهو یقول: «فلمّا رأینه أکبرنه» .</w:t>
      </w:r>
    </w:p>
    <w:p>
      <w:pPr>
        <w:pStyle w:val="BookText"/>
      </w:pPr>
      <w:r>
        <w:rPr>
          <w:rFonts w:ascii="IRNazanin" w:hAnsi="IRNazanin" w:eastAsia="IRNazanin" w:cs="IRNazanin"/>
          <w:lang w:bidi="fa-IR"/>
          <w:color w:val="111111"/>
          <w:sz w:val="28"/>
          <w:szCs w:val="28"/>
          <w:rtl/>
        </w:rPr>
        <w:t xml:space="preserve">قال : ثمّ جلس، فخرجت اُمّ جعفر تعثر فی ذیولها.</w:t>
      </w:r>
    </w:p>
    <w:p>
      <w:pPr>
        <w:pStyle w:val="BookText"/>
      </w:pPr>
      <w:r>
        <w:rPr>
          <w:rFonts w:ascii="IRNazanin" w:hAnsi="IRNazanin" w:eastAsia="IRNazanin" w:cs="IRNazanin"/>
          <w:lang w:bidi="fa-IR"/>
          <w:color w:val="111111"/>
          <w:sz w:val="28"/>
          <w:szCs w:val="28"/>
          <w:rtl/>
        </w:rPr>
        <w:t xml:space="preserve">فقالت: یا سیّدی، أنعمت علیّ بنعمة فلم تتمّها . فقال لها :</w:t>
      </w:r>
    </w:p>
    <w:p>
      <w:pPr>
        <w:pStyle w:val="BookText"/>
      </w:pPr>
      <w:r>
        <w:rPr>
          <w:rFonts w:ascii="Amiri" w:hAnsi="Amiri" w:eastAsia="Amiri" w:cs="Amiri"/>
          <w:lang w:bidi="ar-SA"/>
          <w:color w:val="111111"/>
          <w:sz w:val="28"/>
          <w:szCs w:val="28"/>
          <w:rtl/>
        </w:rPr>
        <w:t xml:space="preserve">««أَتَی أَمْرُ اللَّهِ فَلَا تَسْتَعْجِلُوهُ » إنّه قد حدث ما لم یحسن إعادته، فارجعی إلی اُمّ الفضل فاستخبریها عنه، فرجعت اُمّ جعفر، فأعادت علیها ما قال؛</w:t>
      </w:r>
    </w:p>
    <w:p>
      <w:pPr>
        <w:pStyle w:val="BookText"/>
      </w:pPr>
      <w:r>
        <w:rPr>
          <w:rFonts w:ascii="IRNazanin" w:hAnsi="IRNazanin" w:eastAsia="IRNazanin" w:cs="IRNazanin"/>
          <w:lang w:bidi="fa-IR"/>
          <w:color w:val="111111"/>
          <w:sz w:val="28"/>
          <w:szCs w:val="28"/>
          <w:rtl/>
        </w:rPr>
        <w:t xml:space="preserve">فقالت: یا عمّة وما أعلمه بذلک عنّی ....</w:t>
      </w:r>
      <w:r>
        <w:rPr>
          <w:rStyle w:val="FootnoteReference"/>
        </w:rPr>
        <w:footnoteReference w:id="1116"/>
      </w:r>
    </w:p>
    <w:p>
      <w:pPr>
        <w:pStyle w:val="Heading4"/>
      </w:pPr>
      <w:bookmarkStart w:id="761" w:name="_Toc338"/>
      <w:r>
        <w:t>3- باب آخر [فی موعظته علیه السلام لجاریته]</w:t>
      </w:r>
      <w:bookmarkEnd w:id="761"/>
    </w:p>
    <w:p>
      <w:pPr>
        <w:pStyle w:val="BookText"/>
      </w:pPr>
      <w:r>
        <w:rPr>
          <w:rFonts w:ascii="IRNazanin" w:hAnsi="IRNazanin" w:eastAsia="IRNazanin" w:cs="IRNazanin"/>
          <w:lang w:bidi="fa-IR"/>
          <w:color w:val="111111"/>
          <w:sz w:val="28"/>
          <w:szCs w:val="28"/>
          <w:rtl/>
        </w:rPr>
        <w:t xml:space="preserve">1- المناقب لأبن شهر آشوب، إعلام الوری: - فی حدیث تقدّم فی إخباره علیه السلام بالمغیّبات الآتیه ص93ح 2۔ ... فدعا جاریته یوماً، فقال لها : قولی لهم یتهیّأون للمأتم ... فورد الخبر بمضیّ أبی الحسن الرضا علیه السلام بعد أیّام .</w:t>
      </w:r>
      <w:r>
        <w:rPr>
          <w:rStyle w:val="FootnoteReference"/>
        </w:rPr>
        <w:footnoteReference w:id="1117"/>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8" w:name="pg19425_207578"/>
    <w:bookmarkEnd w:id="158"/>
    <w:p>
      <w:pPr>
        <w:pStyle w:val="Heading4"/>
      </w:pPr>
      <w:bookmarkStart w:id="762" w:name="_Toc339"/>
      <w:r>
        <w:t>4- باب آخر فی [موعظته علیه السلام فی تحریم نبیذ أهل الکوفة]</w:t>
      </w:r>
      <w:bookmarkEnd w:id="762"/>
    </w:p>
    <w:p>
      <w:pPr>
        <w:pStyle w:val="BookText"/>
      </w:pPr>
      <w:r>
        <w:rPr>
          <w:rFonts w:ascii="IRNazanin" w:hAnsi="IRNazanin" w:eastAsia="IRNazanin" w:cs="IRNazanin"/>
          <w:lang w:bidi="fa-IR"/>
          <w:color w:val="111111"/>
          <w:sz w:val="28"/>
          <w:szCs w:val="28"/>
          <w:rtl/>
        </w:rPr>
        <w:t xml:space="preserve">1- الکافی : - فی حدیث یأتی فی باب تحریم النبیذ ص497 ح 1 -</w:t>
      </w:r>
    </w:p>
    <w:p>
      <w:pPr>
        <w:pStyle w:val="BookText"/>
      </w:pPr>
      <w:r>
        <w:rPr>
          <w:rFonts w:ascii="IRNazanin" w:hAnsi="IRNazanin" w:eastAsia="IRNazanin" w:cs="IRNazanin"/>
          <w:lang w:bidi="fa-IR"/>
          <w:color w:val="111111"/>
          <w:sz w:val="28"/>
          <w:szCs w:val="28"/>
          <w:rtl/>
        </w:rPr>
        <w:t xml:space="preserve">... ثمّ أخذ فی الحدیث فشکا إلیّ معدته وعطشت فأستسقیت ماء، فقال :</w:t>
      </w:r>
    </w:p>
    <w:p>
      <w:pPr>
        <w:pStyle w:val="BookText"/>
      </w:pPr>
      <w:r>
        <w:rPr>
          <w:rFonts w:ascii="IRNazanin" w:hAnsi="IRNazanin" w:eastAsia="IRNazanin" w:cs="IRNazanin"/>
          <w:lang w:bidi="fa-IR"/>
          <w:color w:val="111111"/>
          <w:sz w:val="28"/>
          <w:szCs w:val="28"/>
          <w:rtl/>
        </w:rPr>
        <w:t xml:space="preserve">یا جاریة ! أسقیه من نبیذی (إلی أن قال] قلت: لکن أهل الکوفة لا یرضون بهذا!</w:t>
      </w:r>
    </w:p>
    <w:p>
      <w:pPr>
        <w:pStyle w:val="BookText"/>
      </w:pPr>
      <w:r>
        <w:rPr>
          <w:rFonts w:ascii="IRNazanin" w:hAnsi="IRNazanin" w:eastAsia="IRNazanin" w:cs="IRNazanin"/>
          <w:lang w:bidi="fa-IR"/>
          <w:color w:val="111111"/>
          <w:sz w:val="28"/>
          <w:szCs w:val="28"/>
          <w:rtl/>
        </w:rPr>
        <w:t xml:space="preserve">فقال : وما نبیذهم؟ قلت... قال : ذاک حرام.</w:t>
      </w:r>
    </w:p>
    <w:p>
      <w:pPr>
        <w:pStyle w:val="Heading2"/>
      </w:pPr>
      <w:bookmarkStart w:id="763" w:name="_Toc340"/>
      <w:r>
        <w:t>مواعظه علیه السلام للرجال</w:t>
      </w:r>
      <w:bookmarkEnd w:id="763"/>
    </w:p>
    <w:p>
      <w:pPr>
        <w:pStyle w:val="Heading3"/>
      </w:pPr>
      <w:bookmarkStart w:id="764" w:name="_Toc341"/>
      <w:r>
        <w:t>30- أبواب مواعظه علیه السلام لأعمامه</w:t>
      </w:r>
      <w:bookmarkEnd w:id="764"/>
    </w:p>
    <w:p>
      <w:pPr>
        <w:pStyle w:val="Heading4"/>
      </w:pPr>
      <w:bookmarkStart w:id="765" w:name="_Toc342"/>
      <w:r>
        <w:t>1- باب موعظته علیه السلام لعمّ أبیه علیّ بن جعفر علیه السلام</w:t>
      </w:r>
      <w:bookmarkEnd w:id="765"/>
    </w:p>
    <w:p>
      <w:pPr>
        <w:pStyle w:val="BookText"/>
      </w:pPr>
      <w:r>
        <w:rPr>
          <w:rFonts w:ascii="IRNazanin" w:hAnsi="IRNazanin" w:eastAsia="IRNazanin" w:cs="IRNazanin"/>
          <w:lang w:bidi="fa-IR"/>
          <w:color w:val="111111"/>
          <w:sz w:val="28"/>
          <w:szCs w:val="28"/>
          <w:rtl/>
        </w:rPr>
        <w:t xml:space="preserve">1- الکافی: - یأتی فی باب حاله علیه السلام مع عمّ أبیه علی بن جعفرص 550 ح1-</w:t>
      </w:r>
    </w:p>
    <w:p>
      <w:pPr>
        <w:pStyle w:val="BookText"/>
      </w:pPr>
      <w:r>
        <w:rPr>
          <w:rFonts w:ascii="IRNazanin" w:hAnsi="IRNazanin" w:eastAsia="IRNazanin" w:cs="IRNazanin"/>
          <w:lang w:bidi="fa-IR"/>
          <w:color w:val="111111"/>
          <w:sz w:val="28"/>
          <w:szCs w:val="28"/>
          <w:rtl/>
        </w:rPr>
        <w:t xml:space="preserve">... إذ دخل علیه أبوجعفر محمّد بن علیّ الرضا المسجد مسجد رسول الله صلّی الله علیه وآله - فوثب علیّ بن جعفر بلاحذاء ولا رداء، فقبل یده وعظّمه .</w:t>
      </w:r>
    </w:p>
    <w:p>
      <w:pPr>
        <w:pStyle w:val="BookText"/>
      </w:pPr>
      <w:r>
        <w:rPr>
          <w:rFonts w:ascii="IRNazanin" w:hAnsi="IRNazanin" w:eastAsia="IRNazanin" w:cs="IRNazanin"/>
          <w:lang w:bidi="fa-IR"/>
          <w:color w:val="111111"/>
          <w:sz w:val="28"/>
          <w:szCs w:val="28"/>
          <w:rtl/>
        </w:rPr>
        <w:t xml:space="preserve">فقال له أبوجعفر علیه السلام : یا عمّ، اجلس رحمک الله؟</w:t>
      </w:r>
    </w:p>
    <w:p>
      <w:pPr>
        <w:pStyle w:val="BookText"/>
      </w:pPr>
      <w:r>
        <w:rPr>
          <w:rFonts w:ascii="IRNazanin" w:hAnsi="IRNazanin" w:eastAsia="IRNazanin" w:cs="IRNazanin"/>
          <w:lang w:bidi="fa-IR"/>
          <w:color w:val="111111"/>
          <w:sz w:val="28"/>
          <w:szCs w:val="28"/>
          <w:rtl/>
        </w:rPr>
        <w:t xml:space="preserve">فقال : یا سیّدی، کیف أجلس وأنت نائم ؟! ... الخبر .</w:t>
      </w:r>
    </w:p>
    <w:p>
      <w:pPr>
        <w:pStyle w:val="Heading4"/>
      </w:pPr>
      <w:bookmarkStart w:id="766" w:name="_Toc343"/>
      <w:r>
        <w:t>2- باب موعظته علیه السلام لعمّه عبدالله بن موسی علیه السلام</w:t>
      </w:r>
      <w:bookmarkEnd w:id="766"/>
    </w:p>
    <w:p>
      <w:pPr>
        <w:pStyle w:val="BookText"/>
      </w:pPr>
      <w:r>
        <w:rPr>
          <w:rFonts w:ascii="IRNazanin" w:hAnsi="IRNazanin" w:eastAsia="IRNazanin" w:cs="IRNazanin"/>
          <w:lang w:bidi="fa-IR"/>
          <w:color w:val="111111"/>
          <w:sz w:val="28"/>
          <w:szCs w:val="28"/>
          <w:rtl/>
        </w:rPr>
        <w:t xml:space="preserve">1- الإختصاص: - فی حدیث یأتی فی باب حدّ النباش ص505 ح ب 2، وباب حاله علیه السلام مع عمّه عبدالله بن موسی علیه السلام ص 546 ح 1- ... فقال :</w:t>
      </w:r>
    </w:p>
    <w:p>
      <w:pPr>
        <w:pStyle w:val="BookText"/>
      </w:pPr>
      <w:r>
        <w:rPr>
          <w:rFonts w:ascii="IRNazanin" w:hAnsi="IRNazanin" w:eastAsia="IRNazanin" w:cs="IRNazanin"/>
          <w:lang w:bidi="fa-IR"/>
          <w:color w:val="111111"/>
          <w:sz w:val="28"/>
          <w:szCs w:val="28"/>
          <w:rtl/>
        </w:rPr>
        <w:t xml:space="preserve">یا عمّ اتّق الله اتّق الله إنّه لعظیم أن تقف یوم القیامة بین یدی الله عزّوجلّ فیقول 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 أفتیت الناس بما لاتعلم ... الخبر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9" w:name="pg19425_207579"/>
    <w:bookmarkEnd w:id="159"/>
    <w:p>
      <w:pPr>
        <w:pStyle w:val="Heading3"/>
      </w:pPr>
      <w:bookmarkStart w:id="767" w:name="_Toc344"/>
      <w:r>
        <w:t>31- أبواب مواعظه علیه السلام لأصحابه وأهل زمانه</w:t>
      </w:r>
      <w:bookmarkEnd w:id="767"/>
    </w:p>
    <w:p>
      <w:pPr>
        <w:pStyle w:val="Heading4"/>
      </w:pPr>
      <w:bookmarkStart w:id="768" w:name="_Toc345"/>
      <w:r>
        <w:t>1- باب موعظته علیه السلام لعلیّ بن أسباط[ فی الإمامة]</w:t>
      </w:r>
      <w:bookmarkEnd w:id="768"/>
    </w:p>
    <w:p>
      <w:pPr>
        <w:pStyle w:val="Heading5"/>
      </w:pPr>
      <w:bookmarkStart w:id="769" w:name="_Toc346"/>
      <w:r>
        <w:t>الأخبار : الأصحاب</w:t>
      </w:r>
      <w:bookmarkEnd w:id="769"/>
    </w:p>
    <w:p>
      <w:pPr>
        <w:pStyle w:val="BookText"/>
      </w:pPr>
      <w:r>
        <w:rPr>
          <w:rFonts w:ascii="IRNazanin" w:hAnsi="IRNazanin" w:eastAsia="IRNazanin" w:cs="IRNazanin"/>
          <w:lang w:bidi="fa-IR"/>
          <w:color w:val="111111"/>
          <w:sz w:val="28"/>
          <w:szCs w:val="28"/>
          <w:rtl/>
        </w:rPr>
        <w:t xml:space="preserve">1- بصائر الدرجات : - فی حدیث تقدّم فی باب إخباره علیه السلام ما فی الضمیر ص 79ح 1 - إلی أن قال: فأحددت النظر إلیه وإلی رأسه وإلی رجله لأصف قامته لأصحابنا بمصر، فخرّ ساجداً وهو یقول :</w:t>
      </w:r>
    </w:p>
    <w:p>
      <w:pPr>
        <w:pStyle w:val="BookText"/>
      </w:pPr>
      <w:r>
        <w:rPr>
          <w:rFonts w:ascii="IRNazanin" w:hAnsi="IRNazanin" w:eastAsia="IRNazanin" w:cs="IRNazanin"/>
          <w:lang w:bidi="fa-IR"/>
          <w:color w:val="111111"/>
          <w:sz w:val="28"/>
          <w:szCs w:val="28"/>
          <w:rtl/>
        </w:rPr>
        <w:t xml:space="preserve">إنّ الله احتجّ فی الإمامة بمثل ما احتجّ فی النبوّة، قال الله تعالی :</w:t>
      </w:r>
    </w:p>
    <w:p>
      <w:pPr>
        <w:pStyle w:val="BookText"/>
      </w:pPr>
      <w:r>
        <w:rPr>
          <w:rFonts w:ascii="Amiri" w:hAnsi="Amiri" w:eastAsia="Amiri" w:cs="Amiri"/>
          <w:lang w:bidi="ar-SA"/>
          <w:color w:val="111111"/>
          <w:sz w:val="28"/>
          <w:szCs w:val="28"/>
          <w:rtl/>
        </w:rPr>
        <w:t xml:space="preserve">« وَآتَیْنَاهُ الْحُکْمَ صَبِیًّا » وقال الله : «وَلَمَّا بَلَغَ أَشُدَّهُ » « وَبَلَغَ أَرْبَعِینَ سَنَةً »</w:t>
      </w:r>
    </w:p>
    <w:p>
      <w:pPr>
        <w:pStyle w:val="BookText"/>
      </w:pPr>
      <w:r>
        <w:rPr>
          <w:rFonts w:ascii="IRNazanin" w:hAnsi="IRNazanin" w:eastAsia="IRNazanin" w:cs="IRNazanin"/>
          <w:lang w:bidi="fa-IR"/>
          <w:color w:val="111111"/>
          <w:sz w:val="28"/>
          <w:szCs w:val="28"/>
          <w:rtl/>
        </w:rPr>
        <w:t xml:space="preserve">فقد یجوز أن یؤتی الحکمة وهو صبیّ، ویجوز أن یؤتی وهو ابن أربعین سنة .</w:t>
      </w:r>
    </w:p>
    <w:p>
      <w:pPr>
        <w:pStyle w:val="Heading4"/>
      </w:pPr>
      <w:bookmarkStart w:id="770" w:name="_Toc347"/>
      <w:r>
        <w:t>2- باب موعظته علیه السلام لإبراهیم بن محمّد</w:t>
      </w:r>
      <w:bookmarkEnd w:id="770"/>
    </w:p>
    <w:p>
      <w:pPr>
        <w:pStyle w:val="BookText"/>
      </w:pPr>
      <w:r>
        <w:rPr>
          <w:rFonts w:ascii="IRNazanin" w:hAnsi="IRNazanin" w:eastAsia="IRNazanin" w:cs="IRNazanin"/>
          <w:lang w:bidi="fa-IR"/>
          <w:color w:val="111111"/>
          <w:sz w:val="28"/>
          <w:szCs w:val="28"/>
          <w:rtl/>
        </w:rPr>
        <w:t xml:space="preserve">1- بصائر الدرجات : - فی حدیث تقدّم فی إخباره علیه السلام بالمغیّبات الآتیة ص95 ح 9- وفیه کتب علیه السلام إلیّ کتاباً وأمرنی أن لا أفکّه حتّی یموت یحیی بن أبی عمران ... ففککت الکتاب ، فاذا فیه:</w:t>
      </w:r>
    </w:p>
    <w:p>
      <w:pPr>
        <w:pStyle w:val="BookText"/>
      </w:pPr>
      <w:r>
        <w:rPr>
          <w:rFonts w:ascii="IRNazanin" w:hAnsi="IRNazanin" w:eastAsia="IRNazanin" w:cs="IRNazanin"/>
          <w:lang w:bidi="fa-IR"/>
          <w:color w:val="111111"/>
          <w:sz w:val="28"/>
          <w:szCs w:val="28"/>
          <w:rtl/>
        </w:rPr>
        <w:t xml:space="preserve">قم بما کان یقوم به - أی یحیی بن أبی عمران - أو نحو هذا الأمر ... الخبر .</w:t>
      </w:r>
    </w:p>
    <w:p>
      <w:pPr>
        <w:pStyle w:val="Heading4"/>
      </w:pPr>
      <w:bookmarkStart w:id="771" w:name="_Toc348"/>
      <w:r>
        <w:t>3- باب موعظته علیه اسلام لحسین المکاری</w:t>
      </w:r>
      <w:bookmarkEnd w:id="771"/>
    </w:p>
    <w:p>
      <w:pPr>
        <w:pStyle w:val="Heading5"/>
      </w:pPr>
      <w:bookmarkStart w:id="772" w:name="_Toc349"/>
      <w:r>
        <w:t>الأخبار: الأصحاب</w:t>
      </w:r>
      <w:bookmarkEnd w:id="772"/>
    </w:p>
    <w:p>
      <w:pPr>
        <w:pStyle w:val="BookText"/>
      </w:pPr>
      <w:r>
        <w:rPr>
          <w:rFonts w:ascii="IRNazanin" w:hAnsi="IRNazanin" w:eastAsia="IRNazanin" w:cs="IRNazanin"/>
          <w:lang w:bidi="fa-IR"/>
          <w:color w:val="111111"/>
          <w:sz w:val="28"/>
          <w:szCs w:val="28"/>
          <w:rtl/>
        </w:rPr>
        <w:t xml:space="preserve">1- الخرائج والجرائع: - فی حدیث تقدّم فی إخباره علیه السلام ما فی الضمیر ص 88ح 14- ... فقال:</w:t>
      </w:r>
    </w:p>
    <w:p>
      <w:pPr>
        <w:pStyle w:val="BookText"/>
      </w:pPr>
      <w:r>
        <w:rPr>
          <w:rFonts w:ascii="IRNazanin" w:hAnsi="IRNazanin" w:eastAsia="IRNazanin" w:cs="IRNazanin"/>
          <w:lang w:bidi="fa-IR"/>
          <w:color w:val="111111"/>
          <w:sz w:val="28"/>
          <w:szCs w:val="28"/>
          <w:rtl/>
        </w:rPr>
        <w:t xml:space="preserve">یا حسین ! خبز شعیر وملح جریش فی حرم جدّی رسول الله صلّی الله علیه وآله أحبّ إلیّ ممّا ترانی فیه.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0" w:name="pg19425_207580"/>
    <w:bookmarkEnd w:id="160"/>
    <w:p>
      <w:pPr>
        <w:pStyle w:val="Heading4"/>
      </w:pPr>
      <w:bookmarkStart w:id="773" w:name="_Toc350"/>
      <w:r>
        <w:t>4- باب موعظته علیه السلام لمحمّد بن فضیل الصیرفی</w:t>
      </w:r>
      <w:bookmarkEnd w:id="773"/>
    </w:p>
    <w:p>
      <w:pPr>
        <w:pStyle w:val="Heading5"/>
      </w:pPr>
      <w:bookmarkStart w:id="774" w:name="_Toc351"/>
      <w:r>
        <w:t>الأخبار: الأصحاب</w:t>
      </w:r>
      <w:bookmarkEnd w:id="774"/>
    </w:p>
    <w:p>
      <w:pPr>
        <w:pStyle w:val="BookText"/>
      </w:pPr>
      <w:r>
        <w:rPr>
          <w:rFonts w:ascii="IRNazanin" w:hAnsi="IRNazanin" w:eastAsia="IRNazanin" w:cs="IRNazanin"/>
          <w:lang w:bidi="fa-IR"/>
          <w:color w:val="111111"/>
          <w:sz w:val="28"/>
          <w:szCs w:val="28"/>
          <w:rtl/>
        </w:rPr>
        <w:t xml:space="preserve">1- الخرائج والجرائع: - فی حدیث تقدّم صدره فی باب إخباره ما فی الضمیر ص 87ح 12 وذیله فی باب فی شفاء العرق المدنی ص116ح1-...</w:t>
      </w:r>
    </w:p>
    <w:p>
      <w:pPr>
        <w:pStyle w:val="BookText"/>
      </w:pPr>
      <w:r>
        <w:rPr>
          <w:rFonts w:ascii="IRNazanin" w:hAnsi="IRNazanin" w:eastAsia="IRNazanin" w:cs="IRNazanin"/>
          <w:lang w:bidi="fa-IR"/>
          <w:color w:val="111111"/>
          <w:sz w:val="28"/>
          <w:szCs w:val="28"/>
          <w:rtl/>
        </w:rPr>
        <w:t xml:space="preserve">فلمّا صرت إلی المدینة ودخلت علیه نظر إلیّ فقال علیه السلام :</w:t>
      </w:r>
    </w:p>
    <w:p>
      <w:pPr>
        <w:pStyle w:val="BookText"/>
      </w:pPr>
      <w:r>
        <w:rPr>
          <w:rFonts w:ascii="IRNazanin" w:hAnsi="IRNazanin" w:eastAsia="IRNazanin" w:cs="IRNazanin"/>
          <w:lang w:bidi="fa-IR"/>
          <w:color w:val="111111"/>
          <w:sz w:val="28"/>
          <w:szCs w:val="28"/>
          <w:rtl/>
        </w:rPr>
        <w:t xml:space="preserve">استغفر الله ممّا أضمرت ولاتعد... وقد قال لی قبل أن یخرج العرق فی رجلی، وقد ودّعته، فکان آخر ما قال :</w:t>
      </w:r>
    </w:p>
    <w:p>
      <w:pPr>
        <w:pStyle w:val="BookText"/>
      </w:pPr>
      <w:r>
        <w:rPr>
          <w:rFonts w:ascii="IRNazanin" w:hAnsi="IRNazanin" w:eastAsia="IRNazanin" w:cs="IRNazanin"/>
          <w:lang w:bidi="fa-IR"/>
          <w:color w:val="111111"/>
          <w:sz w:val="28"/>
          <w:szCs w:val="28"/>
          <w:rtl/>
        </w:rPr>
        <w:t xml:space="preserve">إنّه ستصیب وجعاً فاصبر، فأیّما رجل من شیعتنا اشتکی فصبر واحتسب، کتب الله له أجر ألف شهید.</w:t>
      </w:r>
    </w:p>
    <w:p>
      <w:pPr>
        <w:pStyle w:val="Heading4"/>
      </w:pPr>
      <w:bookmarkStart w:id="775" w:name="_Toc352"/>
      <w:r>
        <w:t>5- باب موعظته علیه السلام لبنان بن نافع</w:t>
      </w:r>
      <w:bookmarkEnd w:id="775"/>
    </w:p>
    <w:p>
      <w:pPr>
        <w:pStyle w:val="Heading5"/>
      </w:pPr>
      <w:bookmarkStart w:id="776" w:name="_Toc353"/>
      <w:r>
        <w:t>الأخبار: الأصحاب</w:t>
      </w:r>
      <w:bookmarkEnd w:id="776"/>
    </w:p>
    <w:p>
      <w:pPr>
        <w:pStyle w:val="BookText"/>
      </w:pPr>
      <w:r>
        <w:rPr>
          <w:rFonts w:ascii="IRNazanin" w:hAnsi="IRNazanin" w:eastAsia="IRNazanin" w:cs="IRNazanin"/>
          <w:lang w:bidi="fa-IR"/>
          <w:color w:val="111111"/>
          <w:sz w:val="28"/>
          <w:szCs w:val="28"/>
          <w:rtl/>
        </w:rPr>
        <w:t xml:space="preserve">1- المناقب لأبن شهرآشوب :- فی حدیث تقدّم فی باب نصّ أبیه علیه بعد ولادته صلوات الله علیهما ص27ح20۔</w:t>
      </w:r>
    </w:p>
    <w:p>
      <w:pPr>
        <w:pStyle w:val="BookText"/>
      </w:pPr>
      <w:r>
        <w:rPr>
          <w:rFonts w:ascii="IRNazanin" w:hAnsi="IRNazanin" w:eastAsia="IRNazanin" w:cs="IRNazanin"/>
          <w:lang w:bidi="fa-IR"/>
          <w:color w:val="111111"/>
          <w:sz w:val="28"/>
          <w:szCs w:val="28"/>
          <w:rtl/>
        </w:rPr>
        <w:t xml:space="preserve">.. فلمّا بصر بی قال لی:</w:t>
      </w:r>
    </w:p>
    <w:p>
      <w:pPr>
        <w:pStyle w:val="BookText"/>
      </w:pPr>
      <w:r>
        <w:rPr>
          <w:rFonts w:ascii="IRNazanin" w:hAnsi="IRNazanin" w:eastAsia="IRNazanin" w:cs="IRNazanin"/>
          <w:lang w:bidi="fa-IR"/>
          <w:color w:val="111111"/>
          <w:sz w:val="28"/>
          <w:szCs w:val="28"/>
          <w:rtl/>
        </w:rPr>
        <w:t xml:space="preserve">یابن نافع ! ألا اُحدّثک بحدیث؟</w:t>
      </w:r>
    </w:p>
    <w:p>
      <w:pPr>
        <w:pStyle w:val="BookText"/>
      </w:pPr>
      <w:r>
        <w:rPr>
          <w:rFonts w:ascii="IRNazanin" w:hAnsi="IRNazanin" w:eastAsia="IRNazanin" w:cs="IRNazanin"/>
          <w:lang w:bidi="fa-IR"/>
          <w:color w:val="111111"/>
          <w:sz w:val="28"/>
          <w:szCs w:val="28"/>
          <w:rtl/>
        </w:rPr>
        <w:t xml:space="preserve">إنّا معشر الأئمّة إذا حملته اُمّه یسمع الصوت فی بطن اُمّه أربعین یوماً، فإذا أتی له فی بطن اُمّه أربعة أشهر رفع الله تعالی له أعلام الأرض، فقرّب له ما بعد عنه، حتّی لایعزب عنه حلول قطرة غیث نافعة ولاضارّة؛</w:t>
      </w:r>
    </w:p>
    <w:p>
      <w:pPr>
        <w:pStyle w:val="BookText"/>
      </w:pPr>
      <w:r>
        <w:rPr>
          <w:rFonts w:ascii="IRNazanin" w:hAnsi="IRNazanin" w:eastAsia="IRNazanin" w:cs="IRNazanin"/>
          <w:lang w:bidi="fa-IR"/>
          <w:color w:val="111111"/>
          <w:sz w:val="28"/>
          <w:szCs w:val="28"/>
          <w:rtl/>
        </w:rPr>
        <w:t xml:space="preserve">وإنّ تولک لأبی الحسن: من حجّة الدهر والزمان من بعده ؟</w:t>
      </w:r>
    </w:p>
    <w:p>
      <w:pPr>
        <w:pStyle w:val="BookText"/>
      </w:pPr>
      <w:r>
        <w:rPr>
          <w:rFonts w:ascii="IRNazanin" w:hAnsi="IRNazanin" w:eastAsia="IRNazanin" w:cs="IRNazanin"/>
          <w:lang w:bidi="fa-IR"/>
          <w:color w:val="111111"/>
          <w:sz w:val="28"/>
          <w:szCs w:val="28"/>
          <w:rtl/>
        </w:rPr>
        <w:t xml:space="preserve">فالّذی حدّثک أبو الحسن ما سألت عنه هو الحجّة علیک؛</w:t>
      </w:r>
    </w:p>
    <w:p>
      <w:pPr>
        <w:pStyle w:val="BookText"/>
      </w:pPr>
      <w:r>
        <w:rPr>
          <w:rFonts w:ascii="IRNazanin" w:hAnsi="IRNazanin" w:eastAsia="IRNazanin" w:cs="IRNazanin"/>
          <w:lang w:bidi="fa-IR"/>
          <w:color w:val="111111"/>
          <w:sz w:val="28"/>
          <w:szCs w:val="28"/>
          <w:rtl/>
        </w:rPr>
        <w:t xml:space="preserve">فقلت : أنّا أوّل العابدین ... الخبر.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1" w:name="pg19425_207581"/>
    <w:bookmarkEnd w:id="161"/>
    <w:p>
      <w:pPr>
        <w:pStyle w:val="Heading4"/>
      </w:pPr>
      <w:bookmarkStart w:id="777" w:name="_Toc354"/>
      <w:r>
        <w:t>6- باب موعظته علیه السلام القاسم بن عبدالرحمان [بآیتین من القران]</w:t>
      </w:r>
      <w:bookmarkEnd w:id="777"/>
    </w:p>
    <w:p>
      <w:pPr>
        <w:pStyle w:val="Heading5"/>
      </w:pPr>
      <w:bookmarkStart w:id="778" w:name="_Toc355"/>
      <w:r>
        <w:t>الأخبار: الأصحاب</w:t>
      </w:r>
      <w:bookmarkEnd w:id="778"/>
    </w:p>
    <w:p>
      <w:pPr>
        <w:pStyle w:val="BookText"/>
      </w:pPr>
      <w:r>
        <w:rPr>
          <w:rFonts w:ascii="IRNazanin" w:hAnsi="IRNazanin" w:eastAsia="IRNazanin" w:cs="IRNazanin"/>
          <w:lang w:bidi="fa-IR"/>
          <w:color w:val="111111"/>
          <w:sz w:val="28"/>
          <w:szCs w:val="28"/>
          <w:rtl/>
        </w:rPr>
        <w:t xml:space="preserve">1- کشف الغمّة : - فی حدیث تقدّم فی إخباره ما فی الضمیر ص89ح15۔</w:t>
      </w:r>
    </w:p>
    <w:p>
      <w:pPr>
        <w:pStyle w:val="BookText"/>
      </w:pPr>
      <w:r>
        <w:rPr>
          <w:rFonts w:ascii="Amiri" w:hAnsi="Amiri" w:eastAsia="Amiri" w:cs="Amiri"/>
          <w:lang w:bidi="ar-SA"/>
          <w:color w:val="111111"/>
          <w:sz w:val="28"/>
          <w:szCs w:val="28"/>
          <w:rtl/>
        </w:rPr>
        <w:t xml:space="preserve">... فعدل إلیّ وقال : یا قاسم بن عبدالرحمان! «أَبَشَرًا مِنَّا وَاحِدًا نَتَّبِعُهُ إِنَّا إِذًا لَفِی ضَلَالٍ وَسُعُرٍ ». فقلت فی نفسی: ساحر والله.</w:t>
      </w:r>
    </w:p>
    <w:p>
      <w:pPr>
        <w:pStyle w:val="BookText"/>
      </w:pPr>
      <w:r>
        <w:rPr>
          <w:rFonts w:ascii="Amiri" w:hAnsi="Amiri" w:eastAsia="Amiri" w:cs="Amiri"/>
          <w:lang w:bidi="ar-SA"/>
          <w:color w:val="111111"/>
          <w:sz w:val="28"/>
          <w:szCs w:val="28"/>
          <w:rtl/>
        </w:rPr>
        <w:t xml:space="preserve">فعدل إلیّ فقال : «أَأُلْقِیَ الذِّکْرُ عَلَیْهِ مِنْ بَیْنِنَا بَلْ هُوَ کَذَّابٌ أَشِرٌ » .</w:t>
      </w:r>
    </w:p>
    <w:p>
      <w:pPr>
        <w:pStyle w:val="BookText"/>
      </w:pPr>
      <w:r>
        <w:rPr>
          <w:rFonts w:ascii="IRNazanin" w:hAnsi="IRNazanin" w:eastAsia="IRNazanin" w:cs="IRNazanin"/>
          <w:lang w:bidi="fa-IR"/>
          <w:color w:val="111111"/>
          <w:sz w:val="28"/>
          <w:szCs w:val="28"/>
          <w:rtl/>
        </w:rPr>
        <w:t xml:space="preserve">قال : فانصرفت، وقلت بالإمامة، وشهدت أنّه حجّة الله علی خلقه واعتقدت.</w:t>
      </w:r>
      <w:r>
        <w:rPr>
          <w:rStyle w:val="FootnoteReference"/>
        </w:rPr>
        <w:footnoteReference w:id="1118"/>
      </w:r>
    </w:p>
    <w:p>
      <w:pPr>
        <w:pStyle w:val="Heading4"/>
      </w:pPr>
      <w:bookmarkStart w:id="779" w:name="_Toc356"/>
      <w:r>
        <w:t>7- باب موعظته علیه السلام لأبی هاشم الجعفری</w:t>
      </w:r>
      <w:bookmarkEnd w:id="779"/>
    </w:p>
    <w:p>
      <w:pPr>
        <w:pStyle w:val="Heading5"/>
      </w:pPr>
      <w:bookmarkStart w:id="780" w:name="_Toc357"/>
      <w:r>
        <w:t>الأخبار: الأصحاب</w:t>
      </w:r>
      <w:bookmarkEnd w:id="780"/>
    </w:p>
    <w:p>
      <w:pPr>
        <w:pStyle w:val="BookText"/>
      </w:pPr>
      <w:r>
        <w:rPr>
          <w:rFonts w:ascii="IRNazanin" w:hAnsi="IRNazanin" w:eastAsia="IRNazanin" w:cs="IRNazanin"/>
          <w:lang w:bidi="fa-IR"/>
          <w:color w:val="111111"/>
          <w:sz w:val="28"/>
          <w:szCs w:val="28"/>
          <w:rtl/>
        </w:rPr>
        <w:t xml:space="preserve">1- الخرائج والجرائح : - فی حدیث تقدّم فی إخباره بالمغیّبات الآتیة ص99ح16۔</w:t>
      </w:r>
    </w:p>
    <w:p>
      <w:pPr>
        <w:pStyle w:val="BookText"/>
      </w:pPr>
      <w:r>
        <w:rPr>
          <w:rFonts w:ascii="IRNazanin" w:hAnsi="IRNazanin" w:eastAsia="IRNazanin" w:cs="IRNazanin"/>
          <w:lang w:bidi="fa-IR"/>
          <w:color w:val="111111"/>
          <w:sz w:val="28"/>
          <w:szCs w:val="28"/>
          <w:rtl/>
        </w:rPr>
        <w:t xml:space="preserve">... أعطانی علیه السلام ثلاثمائة دینار فی صرّة، وأمرنی أن أحملها إلی بعض بنی عمّه، وقال : أما إنّه سیقول لک: دلّنی علی حریف أشتری بها منه متاعاً ، فدلّه علیه .</w:t>
      </w:r>
    </w:p>
    <w:p>
      <w:pPr>
        <w:pStyle w:val="BookText"/>
      </w:pPr>
      <w:r>
        <w:rPr>
          <w:rFonts w:ascii="IRNazanin" w:hAnsi="IRNazanin" w:eastAsia="IRNazanin" w:cs="IRNazanin"/>
          <w:lang w:bidi="fa-IR"/>
          <w:color w:val="111111"/>
          <w:sz w:val="28"/>
          <w:szCs w:val="28"/>
          <w:rtl/>
        </w:rPr>
        <w:t xml:space="preserve">قال: فأتیته بالدنانیر ، فقال :</w:t>
      </w:r>
    </w:p>
    <w:p>
      <w:pPr>
        <w:pStyle w:val="BookText"/>
      </w:pPr>
      <w:r>
        <w:rPr>
          <w:rFonts w:ascii="IRNazanin" w:hAnsi="IRNazanin" w:eastAsia="IRNazanin" w:cs="IRNazanin"/>
          <w:lang w:bidi="fa-IR"/>
          <w:color w:val="111111"/>
          <w:sz w:val="28"/>
          <w:szCs w:val="28"/>
          <w:rtl/>
        </w:rPr>
        <w:t xml:space="preserve">یا أباهاشم، دلّنی علی حریف یشتری لی بها متاعاً. ففعلت.</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2- تحف العقول : قال له أبوهاشم الجعفری فی یوم تزوّج اُمّ الفضل ابنة المأمون: یا مولای ! لقد عظمت علینا برکة هذا الیوم. فقال علیه السلام: یا ابا هاشم عظمت برکات الله علینا فیه. قلت: نعم یا مولای، فما أقول فی الیوم؟</w:t>
      </w:r>
    </w:p>
    <w:p>
      <w:pPr>
        <w:pStyle w:val="BookText"/>
      </w:pPr>
      <w:r>
        <w:rPr>
          <w:rFonts w:ascii="IRNazanin" w:hAnsi="IRNazanin" w:eastAsia="IRNazanin" w:cs="IRNazanin"/>
          <w:lang w:bidi="fa-IR"/>
          <w:color w:val="111111"/>
          <w:sz w:val="28"/>
          <w:szCs w:val="28"/>
          <w:rtl/>
        </w:rPr>
        <w:t xml:space="preserve">فقال : قل فیه خیراً، فإنّه یصیبک. قلت : یا مولای أفعل هذا ولا اُخالفه .</w:t>
      </w:r>
    </w:p>
    <w:p>
      <w:pPr>
        <w:pStyle w:val="BookText"/>
      </w:pPr>
      <w:r>
        <w:rPr>
          <w:rFonts w:ascii="IRNazanin" w:hAnsi="IRNazanin" w:eastAsia="IRNazanin" w:cs="IRNazanin"/>
          <w:lang w:bidi="fa-IR"/>
          <w:color w:val="111111"/>
          <w:sz w:val="28"/>
          <w:szCs w:val="28"/>
          <w:rtl/>
        </w:rPr>
        <w:t xml:space="preserve">قال علیه السلام: إذاً ترشد ولاتری إلاً خیراً.</w:t>
      </w:r>
      <w:r>
        <w:rPr>
          <w:rStyle w:val="FootnoteReference"/>
        </w:rPr>
        <w:footnoteReference w:id="1120"/>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2" w:name="pg19425_207582"/>
    <w:bookmarkEnd w:id="162"/>
    <w:p>
      <w:pPr>
        <w:pStyle w:val="Heading3"/>
      </w:pPr>
      <w:bookmarkStart w:id="781" w:name="_Toc358"/>
      <w:r>
        <w:t>32- أبواب مواعظه علیه السلام لرجال مجهولی الأسماء</w:t>
      </w:r>
      <w:bookmarkEnd w:id="781"/>
    </w:p>
    <w:p>
      <w:pPr>
        <w:pStyle w:val="Heading4"/>
      </w:pPr>
      <w:bookmarkStart w:id="782" w:name="_Toc359"/>
      <w:r>
        <w:t>1- باب موعظته علیه السلام لرجل [بتعلیمه التوسّل]</w:t>
      </w:r>
      <w:bookmarkEnd w:id="782"/>
    </w:p>
    <w:p>
      <w:pPr>
        <w:pStyle w:val="Heading5"/>
      </w:pPr>
      <w:bookmarkStart w:id="783" w:name="_Toc360"/>
      <w:r>
        <w:t>الأخبار: الأصحاب</w:t>
      </w:r>
      <w:bookmarkEnd w:id="783"/>
    </w:p>
    <w:p>
      <w:pPr>
        <w:pStyle w:val="BookText"/>
      </w:pPr>
      <w:r>
        <w:rPr>
          <w:rFonts w:ascii="IRNazanin" w:hAnsi="IRNazanin" w:eastAsia="IRNazanin" w:cs="IRNazanin"/>
          <w:lang w:bidi="fa-IR"/>
          <w:color w:val="111111"/>
          <w:sz w:val="28"/>
          <w:szCs w:val="28"/>
          <w:rtl/>
        </w:rPr>
        <w:t xml:space="preserve">1- دعوات الراوندی :- فی حدیث تقدّم فی عالم الرؤیا لرجل ص123ح1۔</w:t>
      </w:r>
    </w:p>
    <w:p>
      <w:pPr>
        <w:pStyle w:val="BookText"/>
      </w:pPr>
      <w:r>
        <w:rPr>
          <w:rFonts w:ascii="IRNazanin" w:hAnsi="IRNazanin" w:eastAsia="IRNazanin" w:cs="IRNazanin"/>
          <w:lang w:bidi="fa-IR"/>
          <w:color w:val="111111"/>
          <w:sz w:val="28"/>
          <w:szCs w:val="28"/>
          <w:rtl/>
        </w:rPr>
        <w:t xml:space="preserve">... إنّ أبی مات وکان له مال ففاجئه الموت، ولست أقف علی ماله، ولی عیال کثیر ، وأنا من موالیکم فأغثنی . فقال له أبوجعفر علیه السلام: إذا صلّیت العشاء الآخرة ، فصلّ علی محمّد وآل محمّد مائة مرّة، فإنّ أباک یأتیک ویخبرک بأمر المال.</w:t>
      </w:r>
    </w:p>
    <w:p>
      <w:pPr>
        <w:pStyle w:val="BookText"/>
      </w:pPr>
      <w:r>
        <w:rPr>
          <w:rFonts w:ascii="IRNazanin" w:hAnsi="IRNazanin" w:eastAsia="IRNazanin" w:cs="IRNazanin"/>
          <w:lang w:bidi="fa-IR"/>
          <w:color w:val="111111"/>
          <w:sz w:val="28"/>
          <w:szCs w:val="28"/>
          <w:rtl/>
        </w:rPr>
        <w:t xml:space="preserve">ففعل الرجل ذلک، فأتاه أبوه فی منامه وأخبره به فذهب الرجل وأخذ المال .</w:t>
      </w:r>
    </w:p>
    <w:p>
      <w:pPr>
        <w:pStyle w:val="Heading4"/>
      </w:pPr>
      <w:bookmarkStart w:id="784" w:name="_Toc361"/>
      <w:r>
        <w:t>2- باب آخر [موعظته علیه السلام لرجل زیدی]</w:t>
      </w:r>
      <w:bookmarkEnd w:id="784"/>
    </w:p>
    <w:p>
      <w:pPr>
        <w:pStyle w:val="BookText"/>
      </w:pPr>
      <w:r>
        <w:rPr>
          <w:rFonts w:ascii="IRNazanin" w:hAnsi="IRNazanin" w:eastAsia="IRNazanin" w:cs="IRNazanin"/>
          <w:lang w:bidi="fa-IR"/>
          <w:color w:val="111111"/>
          <w:sz w:val="28"/>
          <w:szCs w:val="28"/>
          <w:rtl/>
        </w:rPr>
        <w:t xml:space="preserve">1- الخرائج والجرائح : - فی حدیث تقدّم فی إخباره علیه السلام ما فی الضمیر ص 82ح 4 عن الهدایة الکبری -</w:t>
      </w:r>
    </w:p>
    <w:p>
      <w:pPr>
        <w:pStyle w:val="BookText"/>
      </w:pPr>
      <w:r>
        <w:rPr>
          <w:rFonts w:ascii="IRNazanin" w:hAnsi="IRNazanin" w:eastAsia="IRNazanin" w:cs="IRNazanin"/>
          <w:lang w:bidi="fa-IR"/>
          <w:color w:val="111111"/>
          <w:sz w:val="28"/>
          <w:szCs w:val="28"/>
          <w:rtl/>
        </w:rPr>
        <w:t xml:space="preserve">... دخل من أهل الریّ جماعة من أصحابنا علی أبی جعفر علیه السلام، وفیهم رجل من الزیدیّة، قالوا: سألناه عن مسائل؛</w:t>
      </w:r>
    </w:p>
    <w:p>
      <w:pPr>
        <w:pStyle w:val="BookText"/>
      </w:pPr>
      <w:r>
        <w:rPr>
          <w:rFonts w:ascii="IRNazanin" w:hAnsi="IRNazanin" w:eastAsia="IRNazanin" w:cs="IRNazanin"/>
          <w:lang w:bidi="fa-IR"/>
          <w:color w:val="111111"/>
          <w:sz w:val="28"/>
          <w:szCs w:val="28"/>
          <w:rtl/>
        </w:rPr>
        <w:t xml:space="preserve">فقال أبو جعفر لغلامه: خذ بید هذا الرجل، فأخرجه.</w:t>
      </w:r>
    </w:p>
    <w:p>
      <w:pPr>
        <w:pStyle w:val="BookText"/>
      </w:pPr>
      <w:r>
        <w:rPr>
          <w:rFonts w:ascii="IRNazanin" w:hAnsi="IRNazanin" w:eastAsia="IRNazanin" w:cs="IRNazanin"/>
          <w:lang w:bidi="fa-IR"/>
          <w:color w:val="111111"/>
          <w:sz w:val="28"/>
          <w:szCs w:val="28"/>
          <w:rtl/>
        </w:rPr>
        <w:t xml:space="preserve">فقال الزیدی : أشهد أن لا إله إلاّ الله، وأنّ محمّداً رسول الله، وأنّک حجّة الله.</w:t>
      </w:r>
    </w:p>
    <w:p>
      <w:pPr>
        <w:pStyle w:val="Heading4"/>
      </w:pPr>
      <w:bookmarkStart w:id="785" w:name="_Toc362"/>
      <w:r>
        <w:t>3- باب آخر[ موعظته علیه السلام بإهمال رفعة الواقفی]</w:t>
      </w:r>
      <w:bookmarkEnd w:id="785"/>
    </w:p>
    <w:p>
      <w:pPr>
        <w:pStyle w:val="Heading5"/>
      </w:pPr>
      <w:bookmarkStart w:id="786" w:name="_Toc363"/>
      <w:r>
        <w:t>الکتب</w:t>
      </w:r>
      <w:bookmarkEnd w:id="786"/>
    </w:p>
    <w:p>
      <w:pPr>
        <w:pStyle w:val="BookText"/>
      </w:pPr>
      <w:r>
        <w:rPr>
          <w:rFonts w:ascii="IRNazanin" w:hAnsi="IRNazanin" w:eastAsia="IRNazanin" w:cs="IRNazanin"/>
          <w:lang w:bidi="fa-IR"/>
          <w:color w:val="111111"/>
          <w:sz w:val="28"/>
          <w:szCs w:val="28"/>
          <w:rtl/>
        </w:rPr>
        <w:t xml:space="preserve">1- الخرائج والجرائح :- فی حدیث تقدّم فی معرفته رفعة الواقفی</w:t>
      </w:r>
    </w:p>
    <w:p>
      <w:pPr>
        <w:pStyle w:val="BookText"/>
      </w:pPr>
      <w:r>
        <w:rPr>
          <w:rFonts w:ascii="IRNazanin" w:hAnsi="IRNazanin" w:eastAsia="IRNazanin" w:cs="IRNazanin"/>
          <w:lang w:bidi="fa-IR"/>
          <w:color w:val="111111"/>
          <w:sz w:val="28"/>
          <w:szCs w:val="28"/>
          <w:rtl/>
        </w:rPr>
        <w:t xml:space="preserve">ص 127ح 1-... وکتب رجل من الواقفة رقعة جعلها بین الرقاع ؛</w:t>
      </w:r>
    </w:p>
    <w:p>
      <w:pPr>
        <w:pStyle w:val="BookText"/>
      </w:pPr>
      <w:r>
        <w:rPr>
          <w:rFonts w:ascii="IRNazanin" w:hAnsi="IRNazanin" w:eastAsia="IRNazanin" w:cs="IRNazanin"/>
          <w:lang w:bidi="fa-IR"/>
          <w:color w:val="111111"/>
          <w:sz w:val="28"/>
          <w:szCs w:val="28"/>
          <w:rtl/>
        </w:rPr>
        <w:t xml:space="preserve">فوقّع الجواب بخطّه فی الرقاع، إلاّ رقعة الواقفی لم یجب فیها بشیء.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3" w:name="pg19425_207583"/>
    <w:bookmarkEnd w:id="163"/>
    <w:p>
      <w:pPr>
        <w:pStyle w:val="Heading4"/>
      </w:pPr>
      <w:bookmarkStart w:id="787" w:name="_Toc364"/>
      <w:r>
        <w:t>4- باب آخر [فی موعظته علیه السلام لرجل فی مخالفة الهوی]</w:t>
      </w:r>
      <w:bookmarkEnd w:id="787"/>
    </w:p>
    <w:p>
      <w:pPr>
        <w:pStyle w:val="Heading5"/>
      </w:pPr>
      <w:bookmarkStart w:id="788" w:name="_Toc365"/>
      <w:r>
        <w:t>الکتب</w:t>
      </w:r>
      <w:bookmarkEnd w:id="788"/>
    </w:p>
    <w:p>
      <w:pPr>
        <w:pStyle w:val="BookText"/>
      </w:pPr>
      <w:r>
        <w:rPr>
          <w:rFonts w:ascii="IRNazanin" w:hAnsi="IRNazanin" w:eastAsia="IRNazanin" w:cs="IRNazanin"/>
          <w:lang w:bidi="fa-IR"/>
          <w:color w:val="111111"/>
          <w:sz w:val="28"/>
          <w:szCs w:val="28"/>
          <w:rtl/>
        </w:rPr>
        <w:t xml:space="preserve">1- تحف العقول: قال للجواد علیه السلام</w:t>
      </w:r>
      <w:r>
        <w:rPr>
          <w:rStyle w:val="FootnoteReference"/>
        </w:rPr>
        <w:footnoteReference w:id="1121"/>
      </w:r>
      <w:r>
        <w:rPr>
          <w:rFonts w:ascii="IRNazanin" w:hAnsi="IRNazanin" w:eastAsia="IRNazanin" w:cs="IRNazanin"/>
          <w:lang w:bidi="fa-IR"/>
          <w:color w:val="111111"/>
          <w:sz w:val="28"/>
          <w:szCs w:val="28"/>
          <w:rtl/>
        </w:rPr>
        <w:t xml:space="preserve">رجل: أوصنی؟ قال : وتقبل؟</w:t>
      </w:r>
    </w:p>
    <w:p>
      <w:pPr>
        <w:pStyle w:val="BookText"/>
      </w:pPr>
      <w:r>
        <w:rPr>
          <w:rFonts w:ascii="IRNazanin" w:hAnsi="IRNazanin" w:eastAsia="IRNazanin" w:cs="IRNazanin"/>
          <w:lang w:bidi="fa-IR"/>
          <w:color w:val="111111"/>
          <w:sz w:val="28"/>
          <w:szCs w:val="28"/>
          <w:rtl/>
        </w:rPr>
        <w:t xml:space="preserve">قال: نعم. قال: «توسّد الصّبر، واعتنق الفقر، وارفض الشّهوات، وخالف الهوی، وأعلم أنّک لن تخلو من عین الله، فانظر کیف تکون».</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4"/>
      </w:pPr>
      <w:bookmarkStart w:id="789" w:name="_Toc366"/>
      <w:r>
        <w:t>5- باب آخر [ موعظته علیه السلام أن الجزع یحبط الأجر]</w:t>
      </w:r>
      <w:bookmarkEnd w:id="789"/>
    </w:p>
    <w:p>
      <w:pPr>
        <w:pStyle w:val="Heading5"/>
      </w:pPr>
      <w:bookmarkStart w:id="790" w:name="_Toc367"/>
      <w:r>
        <w:t>الکتب</w:t>
      </w:r>
      <w:bookmarkEnd w:id="790"/>
    </w:p>
    <w:p>
      <w:pPr>
        <w:pStyle w:val="BookText"/>
      </w:pPr>
      <w:r>
        <w:rPr>
          <w:rFonts w:ascii="IRNazanin" w:hAnsi="IRNazanin" w:eastAsia="IRNazanin" w:cs="IRNazanin"/>
          <w:lang w:bidi="fa-IR"/>
          <w:color w:val="111111"/>
          <w:sz w:val="28"/>
          <w:szCs w:val="28"/>
          <w:rtl/>
        </w:rPr>
        <w:t xml:space="preserve">1- تحف العقول : وروی أنّه حمل له حمل بزّ </w:t>
      </w:r>
      <w:r>
        <w:rPr>
          <w:rStyle w:val="FootnoteReference"/>
        </w:rPr>
        <w:footnoteReference w:id="1123"/>
      </w:r>
      <w:r>
        <w:rPr>
          <w:rFonts w:ascii="Amiri" w:hAnsi="Amiri" w:eastAsia="Amiri" w:cs="Amiri"/>
          <w:lang w:bidi="ar-SA"/>
          <w:color w:val="111111"/>
          <w:sz w:val="28"/>
          <w:szCs w:val="28"/>
          <w:rtl/>
        </w:rPr>
        <w:t xml:space="preserve">له قیمة کثیرة فسُلّ</w:t>
      </w:r>
      <w:r>
        <w:rPr>
          <w:rStyle w:val="FootnoteReference"/>
        </w:rPr>
        <w:footnoteReference w:id="1124"/>
      </w:r>
      <w:r>
        <w:rPr>
          <w:rFonts w:ascii="IRNazanin" w:hAnsi="IRNazanin" w:eastAsia="IRNazanin" w:cs="IRNazanin"/>
          <w:lang w:bidi="fa-IR"/>
          <w:color w:val="111111"/>
          <w:sz w:val="28"/>
          <w:szCs w:val="28"/>
          <w:rtl/>
        </w:rPr>
        <w:t xml:space="preserve">فی الطریق، فکتب إلیه الّذی حمله یعرّفه الخبر، فوقّع بخطّه:</w:t>
      </w:r>
    </w:p>
    <w:p>
      <w:pPr>
        <w:pStyle w:val="BookText"/>
      </w:pPr>
      <w:r>
        <w:rPr>
          <w:rFonts w:ascii="IRNazanin" w:hAnsi="IRNazanin" w:eastAsia="IRNazanin" w:cs="IRNazanin"/>
          <w:lang w:bidi="fa-IR"/>
          <w:color w:val="111111"/>
          <w:sz w:val="28"/>
          <w:szCs w:val="28"/>
          <w:rtl/>
        </w:rPr>
        <w:t xml:space="preserve">«إنّ أنفسنا وأموالنا من مواهب الله الهنیئة، وعواریه المستودعة، یمتّع بما متّع منها فی سرورٍ وغبطة، ویأخذ ما أخذ منها فی أجر وحسبةٍ</w:t>
      </w:r>
      <w:r>
        <w:rPr>
          <w:rStyle w:val="FootnoteReference"/>
        </w:rPr>
        <w:footnoteReference w:id="1125"/>
      </w:r>
      <w:r>
        <w:rPr>
          <w:rFonts w:ascii="IRNazanin" w:hAnsi="IRNazanin" w:eastAsia="IRNazanin" w:cs="IRNazanin"/>
          <w:lang w:bidi="fa-IR"/>
          <w:color w:val="111111"/>
          <w:sz w:val="28"/>
          <w:szCs w:val="28"/>
          <w:rtl/>
        </w:rPr>
        <w:t xml:space="preserve">، فمن غلب جزعه علی</w:t>
      </w:r>
    </w:p>
    <w:p>
      <w:pPr>
        <w:pStyle w:val="BookText"/>
      </w:pPr>
      <w:r>
        <w:rPr>
          <w:rFonts w:ascii="IRNazanin" w:hAnsi="IRNazanin" w:eastAsia="IRNazanin" w:cs="IRNazanin"/>
          <w:lang w:bidi="fa-IR"/>
          <w:color w:val="111111"/>
          <w:sz w:val="28"/>
          <w:szCs w:val="28"/>
          <w:rtl/>
        </w:rPr>
        <w:t xml:space="preserve">صبره حبط أجره، ونعوذ بالله من ذلک».</w:t>
      </w:r>
      <w:r>
        <w:rPr>
          <w:rStyle w:val="FootnoteReference"/>
        </w:rPr>
        <w:footnoteReference w:id="1126"/>
      </w:r>
    </w:p>
    <w:p>
      <w:pPr>
        <w:pStyle w:val="Heading4"/>
      </w:pPr>
      <w:bookmarkStart w:id="791" w:name="_Toc368"/>
      <w:r>
        <w:t>6- باب آخر [فی موعظته علیه السلام لرجل جمّال]</w:t>
      </w:r>
      <w:bookmarkEnd w:id="791"/>
    </w:p>
    <w:p>
      <w:pPr>
        <w:pStyle w:val="Heading5"/>
      </w:pPr>
      <w:bookmarkStart w:id="792" w:name="_Toc369"/>
      <w:r>
        <w:t>الکتب</w:t>
      </w:r>
      <w:bookmarkEnd w:id="792"/>
    </w:p>
    <w:p>
      <w:pPr>
        <w:pStyle w:val="BookText"/>
      </w:pPr>
      <w:r>
        <w:rPr>
          <w:rFonts w:ascii="IRNazanin" w:hAnsi="IRNazanin" w:eastAsia="IRNazanin" w:cs="IRNazanin"/>
          <w:lang w:bidi="fa-IR"/>
          <w:color w:val="111111"/>
          <w:sz w:val="28"/>
          <w:szCs w:val="28"/>
          <w:rtl/>
        </w:rPr>
        <w:t xml:space="preserve">1- تحف العقول : وروی أنّ جمّالاً حمله من المدینة إلی الکوفة، فکلّمه فی صلته وقد کان أبوجعفر علیه السلام وصله بأربعمائة دینارٍ، فقال علیه السلام : «سبحان الله! أما علمت أنّه لاینقطع المزید من الله حتّی ینقطع الشکر من العباد».</w:t>
      </w:r>
      <w:r>
        <w:rPr>
          <w:rStyle w:val="FootnoteReference"/>
        </w:rPr>
        <w:footnoteReference w:id="1127"/>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4" w:name="pg19425_207584"/>
    <w:bookmarkEnd w:id="164"/>
    <w:p>
      <w:pPr>
        <w:pStyle w:val="Heading4"/>
      </w:pPr>
      <w:bookmarkStart w:id="793" w:name="_Toc370"/>
      <w:r>
        <w:t>7- باب آخر [فی موعظته علیه السلام فی الغنی والإنفاق]</w:t>
      </w:r>
      <w:bookmarkEnd w:id="793"/>
    </w:p>
    <w:p>
      <w:pPr>
        <w:pStyle w:val="Heading5"/>
      </w:pPr>
      <w:bookmarkStart w:id="794" w:name="_Toc371"/>
      <w:r>
        <w:t>الکتب</w:t>
      </w:r>
      <w:bookmarkEnd w:id="794"/>
    </w:p>
    <w:p>
      <w:pPr>
        <w:pStyle w:val="BookText"/>
      </w:pPr>
      <w:r>
        <w:rPr>
          <w:rFonts w:ascii="IRNazanin" w:hAnsi="IRNazanin" w:eastAsia="IRNazanin" w:cs="IRNazanin"/>
          <w:lang w:bidi="fa-IR"/>
          <w:color w:val="111111"/>
          <w:sz w:val="28"/>
          <w:szCs w:val="28"/>
          <w:rtl/>
        </w:rPr>
        <w:t xml:space="preserve">1- نزهة الناظر: وقال علیه السلام : من استغنی کرم علی أهله .</w:t>
      </w:r>
    </w:p>
    <w:p>
      <w:pPr>
        <w:pStyle w:val="BookText"/>
      </w:pPr>
      <w:r>
        <w:rPr>
          <w:rFonts w:ascii="IRNazanin" w:hAnsi="IRNazanin" w:eastAsia="IRNazanin" w:cs="IRNazanin"/>
          <w:lang w:bidi="fa-IR"/>
          <w:color w:val="111111"/>
          <w:sz w:val="28"/>
          <w:szCs w:val="28"/>
          <w:rtl/>
        </w:rPr>
        <w:t xml:space="preserve">فقیل له: وعلی غیر أهله؟</w:t>
      </w:r>
    </w:p>
    <w:p>
      <w:pPr>
        <w:pStyle w:val="BookText"/>
      </w:pPr>
      <w:r>
        <w:rPr>
          <w:rFonts w:ascii="IRNazanin" w:hAnsi="IRNazanin" w:eastAsia="IRNazanin" w:cs="IRNazanin"/>
          <w:lang w:bidi="fa-IR"/>
          <w:color w:val="111111"/>
          <w:sz w:val="28"/>
          <w:szCs w:val="28"/>
          <w:rtl/>
        </w:rPr>
        <w:t xml:space="preserve">فقال: لا، إلاّ أنّ یکون یجدی علیهم نفعاً؛</w:t>
      </w:r>
    </w:p>
    <w:p>
      <w:pPr>
        <w:pStyle w:val="BookText"/>
      </w:pPr>
      <w:r>
        <w:rPr>
          <w:rFonts w:ascii="IRNazanin" w:hAnsi="IRNazanin" w:eastAsia="IRNazanin" w:cs="IRNazanin"/>
          <w:lang w:bidi="fa-IR"/>
          <w:color w:val="111111"/>
          <w:sz w:val="28"/>
          <w:szCs w:val="28"/>
          <w:rtl/>
        </w:rPr>
        <w:t xml:space="preserve">ثمّ قال علیه السلام للذی قال له : من أین قلت؟</w:t>
      </w:r>
    </w:p>
    <w:p>
      <w:pPr>
        <w:pStyle w:val="BookText"/>
      </w:pPr>
      <w:r>
        <w:rPr>
          <w:rFonts w:ascii="IRNazanin" w:hAnsi="IRNazanin" w:eastAsia="IRNazanin" w:cs="IRNazanin"/>
          <w:lang w:bidi="fa-IR"/>
          <w:color w:val="111111"/>
          <w:sz w:val="28"/>
          <w:szCs w:val="28"/>
          <w:rtl/>
        </w:rPr>
        <w:t xml:space="preserve">قال : لأنّ رجلاً قال فی مجلس بعض الصادقین :</w:t>
      </w:r>
    </w:p>
    <w:p>
      <w:pPr>
        <w:pStyle w:val="BookText"/>
      </w:pPr>
      <w:r>
        <w:rPr>
          <w:rFonts w:ascii="IRNazanin" w:hAnsi="IRNazanin" w:eastAsia="IRNazanin" w:cs="IRNazanin"/>
          <w:lang w:bidi="fa-IR"/>
          <w:color w:val="111111"/>
          <w:sz w:val="28"/>
          <w:szCs w:val="28"/>
          <w:rtl/>
        </w:rPr>
        <w:t xml:space="preserve">إنّ الناس یکرمون الغنیّ وإن کانوا لا ینتفعون بغناه!</w:t>
      </w:r>
    </w:p>
    <w:p>
      <w:pPr>
        <w:pStyle w:val="BookText"/>
      </w:pPr>
      <w:r>
        <w:rPr>
          <w:rFonts w:ascii="IRNazanin" w:hAnsi="IRNazanin" w:eastAsia="IRNazanin" w:cs="IRNazanin"/>
          <w:lang w:bidi="fa-IR"/>
          <w:color w:val="111111"/>
          <w:sz w:val="28"/>
          <w:szCs w:val="28"/>
          <w:rtl/>
        </w:rPr>
        <w:t xml:space="preserve">فقال : ذلک لأنّ معشوقهم عنده .</w:t>
      </w:r>
      <w:r>
        <w:rPr>
          <w:rStyle w:val="FootnoteReference"/>
        </w:rPr>
        <w:footnoteReference w:id="1128"/>
      </w:r>
    </w:p>
    <w:p>
      <w:pPr>
        <w:pStyle w:val="Heading4"/>
      </w:pPr>
      <w:bookmarkStart w:id="795" w:name="_Toc372"/>
      <w:r>
        <w:t>8- باب آخر ]فی موعظته علیه السلام لصیانة النفس]</w:t>
      </w:r>
      <w:bookmarkEnd w:id="795"/>
    </w:p>
    <w:p>
      <w:pPr>
        <w:pStyle w:val="Heading5"/>
      </w:pPr>
      <w:bookmarkStart w:id="796" w:name="_Toc373"/>
      <w:r>
        <w:t>الکتب</w:t>
      </w:r>
      <w:bookmarkEnd w:id="796"/>
    </w:p>
    <w:p>
      <w:pPr>
        <w:pStyle w:val="BookText"/>
      </w:pPr>
      <w:r>
        <w:rPr>
          <w:rFonts w:ascii="IRNazanin" w:hAnsi="IRNazanin" w:eastAsia="IRNazanin" w:cs="IRNazanin"/>
          <w:lang w:bidi="fa-IR"/>
          <w:color w:val="111111"/>
          <w:sz w:val="28"/>
          <w:szCs w:val="28"/>
          <w:rtl/>
        </w:rPr>
        <w:t xml:space="preserve">1- وسیلة المآل : عن «تذکرة ابن حمدون»:</w:t>
      </w:r>
    </w:p>
    <w:p>
      <w:pPr>
        <w:pStyle w:val="BookText"/>
      </w:pPr>
      <w:r>
        <w:rPr>
          <w:rFonts w:ascii="IRNazanin" w:hAnsi="IRNazanin" w:eastAsia="IRNazanin" w:cs="IRNazanin"/>
          <w:lang w:bidi="fa-IR"/>
          <w:color w:val="111111"/>
          <w:sz w:val="28"/>
          <w:szCs w:val="28"/>
          <w:rtl/>
        </w:rPr>
        <w:t xml:space="preserve">قال فیما رواه غیره فی جواب رجل، قال له : أوصنی بوصیّة جامعة مختصرة؟</w:t>
      </w:r>
    </w:p>
    <w:p>
      <w:pPr>
        <w:pStyle w:val="BookText"/>
      </w:pPr>
      <w:r>
        <w:rPr>
          <w:rFonts w:ascii="IRNazanin" w:hAnsi="IRNazanin" w:eastAsia="IRNazanin" w:cs="IRNazanin"/>
          <w:lang w:bidi="fa-IR"/>
          <w:color w:val="111111"/>
          <w:sz w:val="28"/>
          <w:szCs w:val="28"/>
          <w:rtl/>
        </w:rPr>
        <w:t xml:space="preserve">فقال له : صن نفسک عن عار العاجلة ، ونار الآجلة .</w:t>
      </w:r>
      <w:r>
        <w:rPr>
          <w:rStyle w:val="FootnoteReference"/>
        </w:rPr>
        <w:footnoteReference w:id="1129"/>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5" w:name="pg19425_207585"/>
    <w:bookmarkEnd w:id="165"/>
    <w:p>
      <w:pPr>
        <w:pStyle w:val="Heading3"/>
      </w:pPr>
      <w:bookmarkStart w:id="797" w:name="_Toc374"/>
      <w:r>
        <w:t>33- أبواب مواعظه علیه السلام للإثنین</w:t>
      </w:r>
      <w:bookmarkEnd w:id="797"/>
    </w:p>
    <w:p>
      <w:pPr>
        <w:pStyle w:val="Heading4"/>
      </w:pPr>
      <w:bookmarkStart w:id="798" w:name="_Toc375"/>
      <w:r>
        <w:t>1- باب موعظته علیه السلام لحمّاد بن عیسی واُمیّة بن علیّ العبسی</w:t>
      </w:r>
      <w:bookmarkEnd w:id="798"/>
    </w:p>
    <w:p>
      <w:pPr>
        <w:pStyle w:val="BookText"/>
      </w:pPr>
      <w:r>
        <w:rPr>
          <w:rFonts w:ascii="IRNazanin" w:hAnsi="IRNazanin" w:eastAsia="IRNazanin" w:cs="IRNazanin"/>
          <w:lang w:bidi="fa-IR"/>
          <w:color w:val="111111"/>
          <w:sz w:val="28"/>
          <w:szCs w:val="28"/>
          <w:rtl/>
        </w:rPr>
        <w:t xml:space="preserve">1- الخرائج والجرائح :- فی حدیث تقدّم فی باب إخباره علیه السلام بالمغیّبات الآتیة ص100ح17-... فقال لنا: لاتخرجا، أقیما إلی غد. قال :</w:t>
      </w:r>
    </w:p>
    <w:p>
      <w:pPr>
        <w:pStyle w:val="BookText"/>
      </w:pPr>
      <w:r>
        <w:rPr>
          <w:rFonts w:ascii="IRNazanin" w:hAnsi="IRNazanin" w:eastAsia="IRNazanin" w:cs="IRNazanin"/>
          <w:lang w:bidi="fa-IR"/>
          <w:color w:val="111111"/>
          <w:sz w:val="28"/>
          <w:szCs w:val="28"/>
          <w:rtl/>
        </w:rPr>
        <w:t xml:space="preserve">فلمّا خرجنا من عنده ، قال حمّاد: أنا أخرج فقد خرج ثقلی. قلت : أمّا أنا فاُقیم.</w:t>
      </w:r>
    </w:p>
    <w:p>
      <w:pPr>
        <w:pStyle w:val="BookText"/>
      </w:pPr>
      <w:r>
        <w:rPr>
          <w:rFonts w:ascii="IRNazanin" w:hAnsi="IRNazanin" w:eastAsia="IRNazanin" w:cs="IRNazanin"/>
          <w:lang w:bidi="fa-IR"/>
          <w:color w:val="111111"/>
          <w:sz w:val="28"/>
          <w:szCs w:val="28"/>
          <w:rtl/>
        </w:rPr>
        <w:t xml:space="preserve">قال : فخرج حمّاد، فجری الوادی تلک اللیلة فغرق فیه، وقبره بسیّالة .</w:t>
      </w:r>
    </w:p>
    <w:p>
      <w:pPr>
        <w:pStyle w:val="Heading4"/>
      </w:pPr>
      <w:bookmarkStart w:id="799" w:name="_Toc376"/>
      <w:r>
        <w:t>2- باب موعظته علیه السلام لأحمد بن محمّد بن أبی نصر ومحمّد بن سنان</w:t>
      </w:r>
      <w:bookmarkEnd w:id="799"/>
    </w:p>
    <w:p>
      <w:pPr>
        <w:pStyle w:val="BookText"/>
      </w:pPr>
      <w:r>
        <w:rPr>
          <w:rFonts w:ascii="IRNazanin" w:hAnsi="IRNazanin" w:eastAsia="IRNazanin" w:cs="IRNazanin"/>
          <w:lang w:bidi="fa-IR"/>
          <w:color w:val="111111"/>
          <w:sz w:val="28"/>
          <w:szCs w:val="28"/>
          <w:rtl/>
        </w:rPr>
        <w:t xml:space="preserve">1-رجال الکشّی: فی حدیث ... فقلنا له - أی للرضا علیه السلام -:</w:t>
      </w:r>
    </w:p>
    <w:p>
      <w:pPr>
        <w:pStyle w:val="BookText"/>
      </w:pPr>
      <w:r>
        <w:rPr>
          <w:rFonts w:ascii="IRNazanin" w:hAnsi="IRNazanin" w:eastAsia="IRNazanin" w:cs="IRNazanin"/>
          <w:lang w:bidi="fa-IR"/>
          <w:color w:val="111111"/>
          <w:sz w:val="28"/>
          <w:szCs w:val="28"/>
          <w:rtl/>
        </w:rPr>
        <w:t xml:space="preserve">جعلنا الله فداک، نحن خارجون وأنت مقیم، فإن رأیت أن تکتب لنا إلی أبی جعفر علیه السلام کتاباً نلمّ به . قال : فکتب إلیه. فقدمنا، فقلنا للموفّق : أخرجه إلینا .</w:t>
      </w:r>
    </w:p>
    <w:p>
      <w:pPr>
        <w:pStyle w:val="BookText"/>
      </w:pPr>
      <w:r>
        <w:rPr>
          <w:rFonts w:ascii="IRNazanin" w:hAnsi="IRNazanin" w:eastAsia="IRNazanin" w:cs="IRNazanin"/>
          <w:lang w:bidi="fa-IR"/>
          <w:color w:val="111111"/>
          <w:sz w:val="28"/>
          <w:szCs w:val="28"/>
          <w:rtl/>
        </w:rPr>
        <w:t xml:space="preserve">قال: فأخرجه إلینا وهو فی صدر موفّق، فأقبل یقرأه ویطویه، وینظر فیه ویتبسّم، حتّی أتی علی آخره کذلک یطویه من أعلاه وینشره من أسفله.</w:t>
      </w:r>
    </w:p>
    <w:p>
      <w:pPr>
        <w:pStyle w:val="BookText"/>
      </w:pPr>
      <w:r>
        <w:rPr>
          <w:rFonts w:ascii="IRNazanin" w:hAnsi="IRNazanin" w:eastAsia="IRNazanin" w:cs="IRNazanin"/>
          <w:lang w:bidi="fa-IR"/>
          <w:color w:val="111111"/>
          <w:sz w:val="28"/>
          <w:szCs w:val="28"/>
          <w:rtl/>
        </w:rPr>
        <w:t xml:space="preserve">قال محمّد بن سنان : فلمّا فرغ من قراءته حرّک رجله، وقال : ناج، ناج.</w:t>
      </w:r>
    </w:p>
    <w:p>
      <w:pPr>
        <w:pStyle w:val="BookText"/>
      </w:pPr>
      <w:r>
        <w:rPr>
          <w:rFonts w:ascii="IRNazanin" w:hAnsi="IRNazanin" w:eastAsia="IRNazanin" w:cs="IRNazanin"/>
          <w:lang w:bidi="fa-IR"/>
          <w:color w:val="111111"/>
          <w:sz w:val="28"/>
          <w:szCs w:val="28"/>
          <w:rtl/>
        </w:rPr>
        <w:t xml:space="preserve">فقال أحمد، ثمّ قال ابن سنان : فطرسیّة، فطرسیة. </w:t>
      </w:r>
      <w:r>
        <w:rPr>
          <w:rStyle w:val="FootnoteReference"/>
        </w:rPr>
        <w:footnoteReference w:id="1130"/>
      </w:r>
    </w:p>
    <w:p>
      <w:pPr>
        <w:pStyle w:val="Heading4"/>
      </w:pPr>
      <w:bookmarkStart w:id="800" w:name="_Toc377"/>
      <w:r>
        <w:t>3- باب موعظته علیه السلام لجماعة</w:t>
      </w:r>
      <w:bookmarkEnd w:id="800"/>
    </w:p>
    <w:p>
      <w:pPr>
        <w:pStyle w:val="BookText"/>
      </w:pPr>
      <w:r>
        <w:rPr>
          <w:rFonts w:ascii="IRNazanin" w:hAnsi="IRNazanin" w:eastAsia="IRNazanin" w:cs="IRNazanin"/>
          <w:lang w:bidi="fa-IR"/>
          <w:color w:val="111111"/>
          <w:sz w:val="28"/>
          <w:szCs w:val="28"/>
          <w:rtl/>
        </w:rPr>
        <w:t xml:space="preserve">1- الخرائج والجرائح :- فی حدیث تقدّم فی باب فی إخباره علیه السلام بمحل الشاة وتبرئة الرجل من السرقة ص138ح 1-... فقال أبو جعفر علیه السلام: ویلکم !خلّوا عن جیراننا، فلم یسرقوا شاتکم، الشاة فی دار فلان، فاذهبوا فأخرجوها من داره ...</w:t>
      </w:r>
    </w:p>
    <w:p>
      <w:pPr>
        <w:pStyle w:val="BookText"/>
      </w:pPr>
      <w:r>
        <w:rPr>
          <w:rFonts w:ascii="IRNazanin" w:hAnsi="IRNazanin" w:eastAsia="IRNazanin" w:cs="IRNazanin"/>
          <w:lang w:bidi="fa-IR"/>
          <w:color w:val="111111"/>
          <w:sz w:val="28"/>
          <w:szCs w:val="28"/>
          <w:rtl/>
        </w:rPr>
        <w:t xml:space="preserve">فقال علیه السلام : ویحکم! ظلمتم الرجل، فإنّ الشاة دخلت داره و هو لا یعلم بها.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6" w:name="pg19425_207586"/>
    <w:bookmarkEnd w:id="166"/>
    <w:p>
      <w:pPr>
        <w:pStyle w:val="Heading4"/>
      </w:pPr>
      <w:bookmarkStart w:id="801" w:name="_Toc378"/>
      <w:r>
        <w:t>4- باب آخر[ موعظته علیه السلام لأصحابه بعقد ذنب برذونه]</w:t>
      </w:r>
      <w:bookmarkEnd w:id="801"/>
    </w:p>
    <w:p>
      <w:pPr>
        <w:pStyle w:val="Heading5"/>
      </w:pPr>
      <w:bookmarkStart w:id="802" w:name="_Toc379"/>
      <w:r>
        <w:t>الأخبار : الأصحاب</w:t>
      </w:r>
      <w:bookmarkEnd w:id="802"/>
    </w:p>
    <w:p>
      <w:pPr>
        <w:pStyle w:val="BookText"/>
      </w:pPr>
      <w:r>
        <w:rPr>
          <w:rFonts w:ascii="IRNazanin" w:hAnsi="IRNazanin" w:eastAsia="IRNazanin" w:cs="IRNazanin"/>
          <w:lang w:bidi="fa-IR"/>
          <w:color w:val="111111"/>
          <w:sz w:val="28"/>
          <w:szCs w:val="28"/>
          <w:rtl/>
        </w:rPr>
        <w:t xml:space="preserve">1- الخرائج والجرائح:- فی حدیث تقدّم فی باب فی إخباره علیه السلام بالمغیّبات الآتیة ص98ح 14- ... فقال بعض من کان معه علیه السلام:</w:t>
      </w:r>
    </w:p>
    <w:p>
      <w:pPr>
        <w:pStyle w:val="BookText"/>
      </w:pPr>
      <w:r>
        <w:rPr>
          <w:rFonts w:ascii="IRNazanin" w:hAnsi="IRNazanin" w:eastAsia="IRNazanin" w:cs="IRNazanin"/>
          <w:lang w:bidi="fa-IR"/>
          <w:color w:val="111111"/>
          <w:sz w:val="28"/>
          <w:szCs w:val="28"/>
          <w:rtl/>
        </w:rPr>
        <w:t xml:space="preserve">لا عهد له برکوب الدوابّ! أیّ موضع عقد ذنب البرذون هذا؟</w:t>
      </w:r>
    </w:p>
    <w:p>
      <w:pPr>
        <w:pStyle w:val="BookText"/>
      </w:pPr>
      <w:r>
        <w:rPr>
          <w:rFonts w:ascii="IRNazanin" w:hAnsi="IRNazanin" w:eastAsia="IRNazanin" w:cs="IRNazanin"/>
          <w:lang w:bidi="fa-IR"/>
          <w:color w:val="111111"/>
          <w:sz w:val="28"/>
          <w:szCs w:val="28"/>
          <w:rtl/>
        </w:rPr>
        <w:t xml:space="preserve">قال : فما مررنا إلاّ یسیراً حتی ضللنا الطریق بمکان کذا، ووقعنا فی وحل کثیر ففسدت ثیابنا وما معنا، ولم یصبه شیء من ذلک.</w:t>
      </w:r>
    </w:p>
    <w:p>
      <w:pPr>
        <w:pStyle w:val="Heading4"/>
      </w:pPr>
      <w:bookmarkStart w:id="803" w:name="_Toc380"/>
      <w:r>
        <w:t>5- باب آخر [فی موعظته علیه السلام لجمع من المسافرین بإخباره عن الطریق]</w:t>
      </w:r>
      <w:bookmarkEnd w:id="803"/>
    </w:p>
    <w:p>
      <w:pPr>
        <w:pStyle w:val="Heading5"/>
      </w:pPr>
      <w:bookmarkStart w:id="804" w:name="_Toc381"/>
      <w:r>
        <w:t>الأخبار</w:t>
      </w:r>
      <w:bookmarkEnd w:id="804"/>
    </w:p>
    <w:p>
      <w:pPr>
        <w:pStyle w:val="BookText"/>
      </w:pPr>
      <w:r>
        <w:rPr>
          <w:rFonts w:ascii="IRNazanin" w:hAnsi="IRNazanin" w:eastAsia="IRNazanin" w:cs="IRNazanin"/>
          <w:lang w:bidi="fa-IR"/>
          <w:color w:val="111111"/>
          <w:sz w:val="28"/>
          <w:szCs w:val="28"/>
          <w:rtl/>
        </w:rPr>
        <w:t xml:space="preserve">1- الخرائج والجرائح :- فی حدیث تقدّم فی باب فی إخباره علیه السلام بالمغیّبات الآتیة ص99ح15-</w:t>
      </w:r>
    </w:p>
    <w:p>
      <w:pPr>
        <w:pStyle w:val="BookText"/>
      </w:pPr>
      <w:r>
        <w:rPr>
          <w:rFonts w:ascii="IRNazanin" w:hAnsi="IRNazanin" w:eastAsia="IRNazanin" w:cs="IRNazanin"/>
          <w:lang w:bidi="fa-IR"/>
          <w:color w:val="111111"/>
          <w:sz w:val="28"/>
          <w:szCs w:val="28"/>
          <w:rtl/>
        </w:rPr>
        <w:t xml:space="preserve">أنّ أبا جعفر علیه السلام قال لنا ذات یوم ونحن فی ذلک الوجه: أما إنّکم ستضلّون الطریق بمکان کذا، وتجدونه فی مکان کذا، بعدما یذهب من اللیل کذا.</w:t>
      </w:r>
    </w:p>
    <w:p>
      <w:pPr>
        <w:pStyle w:val="BookText"/>
      </w:pPr>
      <w:r>
        <w:rPr>
          <w:rFonts w:ascii="IRNazanin" w:hAnsi="IRNazanin" w:eastAsia="IRNazanin" w:cs="IRNazanin"/>
          <w:lang w:bidi="fa-IR"/>
          <w:color w:val="111111"/>
          <w:sz w:val="28"/>
          <w:szCs w:val="28"/>
          <w:rtl/>
        </w:rPr>
        <w:t xml:space="preserve">فقلنا: ما علم بهذا، ولابصر له بطریق الشام! فکان کما قال.</w:t>
      </w:r>
    </w:p>
    <w:p>
      <w:pPr>
        <w:pStyle w:val="Heading4"/>
      </w:pPr>
      <w:bookmarkStart w:id="805" w:name="_Toc382"/>
      <w:r>
        <w:t>6- باب آخر [فی موعظته علیه السلام إلی بعض أولیائه ]</w:t>
      </w:r>
      <w:bookmarkEnd w:id="805"/>
    </w:p>
    <w:p>
      <w:pPr>
        <w:pStyle w:val="Heading5"/>
      </w:pPr>
      <w:bookmarkStart w:id="806" w:name="_Toc383"/>
      <w:r>
        <w:t>الکتب</w:t>
      </w:r>
      <w:bookmarkEnd w:id="806"/>
    </w:p>
    <w:p>
      <w:pPr>
        <w:pStyle w:val="BookText"/>
      </w:pPr>
      <w:r>
        <w:rPr>
          <w:rFonts w:ascii="IRNazanin" w:hAnsi="IRNazanin" w:eastAsia="IRNazanin" w:cs="IRNazanin"/>
          <w:lang w:bidi="fa-IR"/>
          <w:color w:val="111111"/>
          <w:sz w:val="28"/>
          <w:szCs w:val="28"/>
          <w:rtl/>
        </w:rPr>
        <w:t xml:space="preserve">1- تحف العقول : وکتب علیه السلام إلی بعض أولیائه :</w:t>
      </w:r>
    </w:p>
    <w:p>
      <w:pPr>
        <w:pStyle w:val="BookText"/>
      </w:pPr>
      <w:r>
        <w:rPr>
          <w:rFonts w:ascii="IRNazanin" w:hAnsi="IRNazanin" w:eastAsia="IRNazanin" w:cs="IRNazanin"/>
          <w:lang w:bidi="fa-IR"/>
          <w:color w:val="111111"/>
          <w:sz w:val="28"/>
          <w:szCs w:val="28"/>
          <w:rtl/>
        </w:rPr>
        <w:t xml:space="preserve">أمّا هذه الدنیا فإنّا فیها مغترفون، ولکن من کان هواه هوی صاحبه ودان بدینه فهو معه حیث کان، والآخرة هی دار القرار .</w:t>
      </w:r>
      <w:r>
        <w:rPr>
          <w:rStyle w:val="FootnoteReference"/>
        </w:rPr>
        <w:footnoteReference w:id="1131"/>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7" w:name="pg19425_207587"/>
    <w:bookmarkEnd w:id="167"/>
    <w:p>
      <w:pPr>
        <w:pStyle w:val="Heading3"/>
      </w:pPr>
      <w:bookmarkStart w:id="807" w:name="_Toc384"/>
      <w:r>
        <w:t>34- أبواب مواعظه علیه السلام فی سیره ونوادر مواعظه</w:t>
      </w:r>
      <w:bookmarkEnd w:id="807"/>
    </w:p>
    <w:p>
      <w:pPr>
        <w:pStyle w:val="Heading4"/>
      </w:pPr>
      <w:bookmarkStart w:id="808" w:name="_Toc385"/>
      <w:r>
        <w:t>1- باب موعظته علیه السلام فی علمه [احتجاجاً بقدرة الله]</w:t>
      </w:r>
      <w:bookmarkEnd w:id="808"/>
    </w:p>
    <w:p>
      <w:pPr>
        <w:pStyle w:val="Heading5"/>
      </w:pPr>
      <w:bookmarkStart w:id="809" w:name="_Toc386"/>
      <w:r>
        <w:t>الأخبار : الأصحاب</w:t>
      </w:r>
      <w:bookmarkEnd w:id="809"/>
    </w:p>
    <w:p>
      <w:pPr>
        <w:pStyle w:val="BookText"/>
      </w:pPr>
      <w:r>
        <w:rPr>
          <w:rFonts w:ascii="IRNazanin" w:hAnsi="IRNazanin" w:eastAsia="IRNazanin" w:cs="IRNazanin"/>
          <w:lang w:bidi="fa-IR"/>
          <w:color w:val="111111"/>
          <w:sz w:val="28"/>
          <w:szCs w:val="28"/>
          <w:rtl/>
        </w:rPr>
        <w:t xml:space="preserve">1- عیون المعجزات : عن عمر بن فرج الرخجی، قال :</w:t>
      </w:r>
    </w:p>
    <w:p>
      <w:pPr>
        <w:pStyle w:val="BookText"/>
      </w:pPr>
      <w:r>
        <w:rPr>
          <w:rFonts w:ascii="IRNazanin" w:hAnsi="IRNazanin" w:eastAsia="IRNazanin" w:cs="IRNazanin"/>
          <w:lang w:bidi="fa-IR"/>
          <w:color w:val="111111"/>
          <w:sz w:val="28"/>
          <w:szCs w:val="28"/>
          <w:rtl/>
        </w:rPr>
        <w:t xml:space="preserve">قلت لأبی جعفر علیه السلام :</w:t>
      </w:r>
    </w:p>
    <w:p>
      <w:pPr>
        <w:pStyle w:val="BookText"/>
      </w:pPr>
      <w:r>
        <w:rPr>
          <w:rFonts w:ascii="Amiri" w:hAnsi="Amiri" w:eastAsia="Amiri" w:cs="Amiri"/>
          <w:lang w:bidi="ar-SA"/>
          <w:color w:val="111111"/>
          <w:sz w:val="28"/>
          <w:szCs w:val="28"/>
          <w:rtl/>
        </w:rPr>
        <w:t xml:space="preserve">إنّ شیعتک تدّعی أنّک تعلم کلّ ماء</w:t>
      </w:r>
      <w:r>
        <w:rPr>
          <w:rStyle w:val="FootnoteReference"/>
        </w:rPr>
        <w:footnoteReference w:id="1132"/>
      </w:r>
      <w:r>
        <w:rPr>
          <w:rFonts w:ascii="IRNazanin" w:hAnsi="IRNazanin" w:eastAsia="IRNazanin" w:cs="IRNazanin"/>
          <w:lang w:bidi="fa-IR"/>
          <w:color w:val="111111"/>
          <w:sz w:val="28"/>
          <w:szCs w:val="28"/>
          <w:rtl/>
        </w:rPr>
        <w:t xml:space="preserve">فی دجلة و وزنه؟ وکنّا علی شاطئ دجلة .</w:t>
      </w:r>
    </w:p>
    <w:p>
      <w:pPr>
        <w:pStyle w:val="BookText"/>
      </w:pPr>
      <w:r>
        <w:rPr>
          <w:rFonts w:ascii="IRNazanin" w:hAnsi="IRNazanin" w:eastAsia="IRNazanin" w:cs="IRNazanin"/>
          <w:lang w:bidi="fa-IR"/>
          <w:color w:val="111111"/>
          <w:sz w:val="28"/>
          <w:szCs w:val="28"/>
          <w:rtl/>
        </w:rPr>
        <w:t xml:space="preserve">فقال علیه السلام لی : یقدر الله تعالی أن یفوّض علم ذلک إلی بعوضة من خلقه أم لا؟</w:t>
      </w:r>
    </w:p>
    <w:p>
      <w:pPr>
        <w:pStyle w:val="BookText"/>
      </w:pPr>
      <w:r>
        <w:rPr>
          <w:rFonts w:ascii="IRNazanin" w:hAnsi="IRNazanin" w:eastAsia="IRNazanin" w:cs="IRNazanin"/>
          <w:lang w:bidi="fa-IR"/>
          <w:color w:val="111111"/>
          <w:sz w:val="28"/>
          <w:szCs w:val="28"/>
          <w:rtl/>
        </w:rPr>
        <w:t xml:space="preserve">قلت: نعم، یقدر .</w:t>
      </w:r>
    </w:p>
    <w:p>
      <w:pPr>
        <w:pStyle w:val="BookText"/>
      </w:pPr>
      <w:r>
        <w:rPr>
          <w:rFonts w:ascii="IRNazanin" w:hAnsi="IRNazanin" w:eastAsia="IRNazanin" w:cs="IRNazanin"/>
          <w:lang w:bidi="fa-IR"/>
          <w:color w:val="111111"/>
          <w:sz w:val="28"/>
          <w:szCs w:val="28"/>
          <w:rtl/>
        </w:rPr>
        <w:t xml:space="preserve">فقال: أنا أکرم علی الله تعالی من بعوضة ومن أکثر خلقه .</w:t>
      </w:r>
      <w:r>
        <w:rPr>
          <w:rStyle w:val="FootnoteReference"/>
        </w:rPr>
        <w:footnoteReference w:id="1133"/>
      </w:r>
    </w:p>
    <w:p>
      <w:pPr>
        <w:pStyle w:val="Heading4"/>
      </w:pPr>
      <w:bookmarkStart w:id="810" w:name="_Toc387"/>
      <w:r>
        <w:t>2- باب مواعظه علیه السلام وسائر آدابه و مکارم أخلاقه</w:t>
      </w:r>
      <w:bookmarkEnd w:id="810"/>
    </w:p>
    <w:p>
      <w:pPr>
        <w:pStyle w:val="Heading5"/>
      </w:pPr>
      <w:bookmarkStart w:id="811" w:name="_Toc388"/>
      <w:r>
        <w:t>الأخبار: الأصحاب</w:t>
      </w:r>
      <w:bookmarkEnd w:id="811"/>
    </w:p>
    <w:p>
      <w:pPr>
        <w:pStyle w:val="BookText"/>
      </w:pPr>
      <w:r>
        <w:rPr>
          <w:rFonts w:ascii="IRNazanin" w:hAnsi="IRNazanin" w:eastAsia="IRNazanin" w:cs="IRNazanin"/>
          <w:lang w:bidi="fa-IR"/>
          <w:color w:val="111111"/>
          <w:sz w:val="28"/>
          <w:szCs w:val="28"/>
          <w:rtl/>
        </w:rPr>
        <w:t xml:space="preserve">1- الخرائج والجرائع: - فی حدیث تقدّم فی باب إخباره علیه السلام ما فی الضمیر ص83ح5 وص100ح18 عن الهدایة الکبری -</w:t>
      </w:r>
    </w:p>
    <w:p>
      <w:pPr>
        <w:pStyle w:val="BookText"/>
      </w:pPr>
      <w:r>
        <w:rPr>
          <w:rFonts w:ascii="Amiri" w:hAnsi="Amiri" w:eastAsia="Amiri" w:cs="Amiri"/>
          <w:lang w:bidi="ar-SA"/>
          <w:color w:val="111111"/>
          <w:sz w:val="28"/>
          <w:szCs w:val="28"/>
          <w:rtl/>
        </w:rPr>
        <w:t xml:space="preserve">... ثمّ قال : سلّم . فقلت: جعلت فداک، قد سلّمت.</w:t>
      </w:r>
    </w:p>
    <w:p>
      <w:pPr>
        <w:pStyle w:val="BookText"/>
      </w:pPr>
      <w:r>
        <w:rPr>
          <w:rFonts w:ascii="IRNazanin" w:hAnsi="IRNazanin" w:eastAsia="IRNazanin" w:cs="IRNazanin"/>
          <w:lang w:bidi="fa-IR"/>
          <w:color w:val="111111"/>
          <w:sz w:val="28"/>
          <w:szCs w:val="28"/>
          <w:rtl/>
        </w:rPr>
        <w:t xml:space="preserve">فأعاد القول ثلاث مرّات «سلّم!» .</w:t>
      </w:r>
    </w:p>
    <w:p>
      <w:pPr>
        <w:pStyle w:val="BookText"/>
      </w:pPr>
      <w:r>
        <w:rPr>
          <w:rFonts w:ascii="IRNazanin" w:hAnsi="IRNazanin" w:eastAsia="IRNazanin" w:cs="IRNazanin"/>
          <w:lang w:bidi="fa-IR"/>
          <w:color w:val="111111"/>
          <w:sz w:val="28"/>
          <w:szCs w:val="28"/>
          <w:rtl/>
        </w:rPr>
        <w:t xml:space="preserve">وقلت: ذاک ما قد کان فی قلبی منه شیء.</w:t>
      </w:r>
    </w:p>
    <w:p>
      <w:pPr>
        <w:pStyle w:val="BookText"/>
      </w:pPr>
      <w:r>
        <w:rPr>
          <w:rFonts w:ascii="Amiri" w:hAnsi="Amiri" w:eastAsia="Amiri" w:cs="Amiri"/>
          <w:lang w:bidi="ar-SA"/>
          <w:color w:val="111111"/>
          <w:sz w:val="28"/>
          <w:szCs w:val="28"/>
          <w:rtl/>
        </w:rPr>
        <w:t xml:space="preserve">فتبسّم، وقال : سلّم.</w:t>
      </w:r>
    </w:p>
    <w:p>
      <w:pPr>
        <w:pStyle w:val="BookText"/>
      </w:pPr>
      <w:r>
        <w:rPr>
          <w:rFonts w:ascii="IRNazanin" w:hAnsi="IRNazanin" w:eastAsia="IRNazanin" w:cs="IRNazanin"/>
          <w:lang w:bidi="fa-IR"/>
          <w:color w:val="111111"/>
          <w:sz w:val="28"/>
          <w:szCs w:val="28"/>
          <w:rtl/>
        </w:rPr>
        <w:t xml:space="preserve">فتدارکتها، وقلت: سلّمت ورضیت یابن رسول الله، فأجلی الله ما کان فی قلبی حتّی لو جهدت ورمت لنفسی أن أعود إلی الشکّ ما وصلت إلیه.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أقبل علیه السلام فقمت إلیه، فأمرنی بالجلوس وبالأکل، فأکلت ... حتّی إذا فرغت ورفع الخوان، ذهب الغلام لیرفع ما وقع من الخوان، ومن فتات الطعام فقال : مه مه ! ما کان فی الصحراء فدعه ولو فخذ شاة، وما کان فی البیت فالقطه .</w:t>
      </w:r>
    </w:p>
    <w:p>
      <w:pPr>
        <w:pStyle w:val="BookText"/>
      </w:pPr>
      <w:r>
        <w:rPr>
          <w:rFonts w:ascii="IRNazanin" w:hAnsi="IRNazanin" w:eastAsia="IRNazanin" w:cs="IRNazanin"/>
          <w:lang w:bidi="fa-IR"/>
          <w:color w:val="111111"/>
          <w:sz w:val="28"/>
          <w:szCs w:val="28"/>
          <w:rtl/>
        </w:rPr>
        <w:t xml:space="preserve">... ثمّ قلت : ما لموالیک فی موالاتکم؟</w:t>
      </w:r>
    </w:p>
    <w:p>
      <w:pPr>
        <w:pStyle w:val="BookText"/>
      </w:pPr>
      <w:r>
        <w:rPr>
          <w:rFonts w:ascii="IRNazanin" w:hAnsi="IRNazanin" w:eastAsia="IRNazanin" w:cs="IRNazanin"/>
          <w:lang w:bidi="fa-IR"/>
          <w:color w:val="111111"/>
          <w:sz w:val="28"/>
          <w:szCs w:val="28"/>
          <w:rtl/>
        </w:rPr>
        <w:t xml:space="preserve">فقال : إنّ أباعبدالله علیه السلام کان عنده غلام یمسک بغلته إذا هو دخل المسجد ...</w:t>
      </w:r>
    </w:p>
    <w:p>
      <w:pPr>
        <w:pStyle w:val="BookText"/>
      </w:pPr>
      <w:r>
        <w:rPr>
          <w:rFonts w:ascii="IRNazanin" w:hAnsi="IRNazanin" w:eastAsia="IRNazanin" w:cs="IRNazanin"/>
          <w:lang w:bidi="fa-IR"/>
          <w:color w:val="111111"/>
          <w:sz w:val="28"/>
          <w:szCs w:val="28"/>
          <w:rtl/>
        </w:rPr>
        <w:t xml:space="preserve">فلمّا ولّی عنه دعاه، فقال له: أنصحک لطول الصحبة، ولک الخیار، إذا کان یوم القیامة کان رسول الله صلّی الله علیه وآله متعلّقاً بنور الله، وکان أمیر المؤمنین علیه السلام متعلّقاً بنور رسول الله صلّی الله علیه وآله ، وکان الأئمّة متعلّقین بأمیر المؤمنین، وکان شیعتنا</w:t>
      </w:r>
    </w:p>
    <w:p>
      <w:pPr>
        <w:pStyle w:val="BookText"/>
      </w:pPr>
      <w:r>
        <w:rPr>
          <w:rFonts w:ascii="IRNazanin" w:hAnsi="IRNazanin" w:eastAsia="IRNazanin" w:cs="IRNazanin"/>
          <w:lang w:bidi="fa-IR"/>
          <w:color w:val="111111"/>
          <w:sz w:val="28"/>
          <w:szCs w:val="28"/>
          <w:rtl/>
        </w:rPr>
        <w:t xml:space="preserve">متعلّقین بنا، یدخلون مدخلنا، ویردون موردنا.</w:t>
      </w:r>
    </w:p>
    <w:p>
      <w:pPr>
        <w:pStyle w:val="BookText"/>
      </w:pPr>
      <w:r>
        <w:rPr>
          <w:rFonts w:ascii="IRNazanin" w:hAnsi="IRNazanin" w:eastAsia="IRNazanin" w:cs="IRNazanin"/>
          <w:lang w:bidi="fa-IR"/>
          <w:color w:val="111111"/>
          <w:sz w:val="28"/>
          <w:szCs w:val="28"/>
          <w:rtl/>
        </w:rPr>
        <w:t xml:space="preserve">... فقلت: یا سیّدی لولا عیال بمکّة و ولدی، سرّنی أن اُطیل المقام بهذا الباب.</w:t>
      </w:r>
    </w:p>
    <w:p>
      <w:pPr>
        <w:pStyle w:val="BookText"/>
      </w:pPr>
      <w:r>
        <w:rPr>
          <w:rFonts w:ascii="IRNazanin" w:hAnsi="IRNazanin" w:eastAsia="IRNazanin" w:cs="IRNazanin"/>
          <w:lang w:bidi="fa-IR"/>
          <w:color w:val="111111"/>
          <w:sz w:val="28"/>
          <w:szCs w:val="28"/>
          <w:rtl/>
        </w:rPr>
        <w:t xml:space="preserve">فأذن لی، وقال : توافق غمّاً.</w:t>
      </w:r>
    </w:p>
    <w:p>
      <w:pPr>
        <w:pStyle w:val="BookText"/>
      </w:pPr>
      <w:r>
        <w:rPr>
          <w:rFonts w:ascii="IRNazanin" w:hAnsi="IRNazanin" w:eastAsia="IRNazanin" w:cs="IRNazanin"/>
          <w:lang w:bidi="fa-IR"/>
          <w:color w:val="111111"/>
          <w:sz w:val="28"/>
          <w:szCs w:val="28"/>
          <w:rtl/>
        </w:rPr>
        <w:t xml:space="preserve">ثمّ وضعت بین یدیه حقّاً کان له، فأمرنی أن أحملها فتأبیّت، وظننت أنّ ذلک موجدة، فضحک إلیّ وقال : خذها إلیک، فإنّک توافق حاجة.</w:t>
      </w:r>
    </w:p>
    <w:p>
      <w:pPr>
        <w:pStyle w:val="BookText"/>
      </w:pPr>
      <w:r>
        <w:rPr>
          <w:rFonts w:ascii="IRNazanin" w:hAnsi="IRNazanin" w:eastAsia="IRNazanin" w:cs="IRNazanin"/>
          <w:lang w:bidi="fa-IR"/>
          <w:color w:val="111111"/>
          <w:sz w:val="28"/>
          <w:szCs w:val="28"/>
          <w:rtl/>
        </w:rPr>
        <w:t xml:space="preserve">فجئت وقد ذهبت نفقتنا - شطر منها - ناحتجت إلیه ساعة قدمت مکّة.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8" w:name="pg19425_207589"/>
    <w:bookmarkEnd w:id="168"/>
    <w:p>
      <w:pPr>
        <w:pStyle w:val="Heading3"/>
      </w:pPr>
      <w:bookmarkStart w:id="812" w:name="_Toc389"/>
      <w:r>
        <w:t>35- أبواب مواعظه علیه السلام فی نعیه نفسه عند وفاته</w:t>
      </w:r>
      <w:bookmarkEnd w:id="812"/>
    </w:p>
    <w:p>
      <w:pPr>
        <w:pStyle w:val="Heading4"/>
      </w:pPr>
      <w:bookmarkStart w:id="813" w:name="_Toc390"/>
      <w:r>
        <w:t>1- باب موعظته علیه السلام فی نعیه نفسه والنصّ علی أبی الحسن علیّ النقیّ علیه السلام</w:t>
      </w:r>
      <w:bookmarkEnd w:id="813"/>
    </w:p>
    <w:p>
      <w:pPr>
        <w:pStyle w:val="Heading5"/>
      </w:pPr>
      <w:bookmarkStart w:id="814" w:name="_Toc391"/>
      <w:r>
        <w:t>الأخبار : الأصحاب</w:t>
      </w:r>
      <w:bookmarkEnd w:id="814"/>
    </w:p>
    <w:p>
      <w:pPr>
        <w:pStyle w:val="BookText"/>
      </w:pPr>
      <w:r>
        <w:rPr>
          <w:rFonts w:ascii="IRNazanin" w:hAnsi="IRNazanin" w:eastAsia="IRNazanin" w:cs="IRNazanin"/>
          <w:lang w:bidi="fa-IR"/>
          <w:color w:val="111111"/>
          <w:sz w:val="28"/>
          <w:szCs w:val="28"/>
          <w:rtl/>
        </w:rPr>
        <w:t xml:space="preserve">1- الخرائج والجرائع :- فی حدیث تقدّم ص95ح7، ویأتی فی باب نعیه علیه السلام نفسه ص597ح2۔</w:t>
      </w:r>
    </w:p>
    <w:p>
      <w:pPr>
        <w:pStyle w:val="BookText"/>
      </w:pPr>
      <w:r>
        <w:rPr>
          <w:rFonts w:ascii="IRNazanin" w:hAnsi="IRNazanin" w:eastAsia="IRNazanin" w:cs="IRNazanin"/>
          <w:lang w:bidi="fa-IR"/>
          <w:color w:val="111111"/>
          <w:sz w:val="28"/>
          <w:szCs w:val="28"/>
          <w:rtl/>
        </w:rPr>
        <w:t xml:space="preserve">... ثمّ قال علیه السلام: نحن معشر إذا لم یرض الله لأحدنا الدنیا نقلنا إلیه .</w:t>
      </w:r>
    </w:p>
    <w:p>
      <w:pPr>
        <w:pStyle w:val="Heading4"/>
      </w:pPr>
      <w:bookmarkStart w:id="815" w:name="_Toc392"/>
      <w:r>
        <w:t>2- باب آخر [فی موعظته علیه السلام بأتباع ولده]</w:t>
      </w:r>
      <w:bookmarkEnd w:id="815"/>
    </w:p>
    <w:p>
      <w:pPr>
        <w:pStyle w:val="Heading5"/>
      </w:pPr>
      <w:bookmarkStart w:id="816" w:name="_Toc393"/>
      <w:r>
        <w:t>الأخبار: الأصحاب</w:t>
      </w:r>
      <w:bookmarkEnd w:id="816"/>
    </w:p>
    <w:p>
      <w:pPr>
        <w:pStyle w:val="BookText"/>
      </w:pPr>
      <w:r>
        <w:rPr>
          <w:rFonts w:ascii="IRNazanin" w:hAnsi="IRNazanin" w:eastAsia="IRNazanin" w:cs="IRNazanin"/>
          <w:lang w:bidi="fa-IR"/>
          <w:color w:val="111111"/>
          <w:sz w:val="28"/>
          <w:szCs w:val="28"/>
          <w:rtl/>
        </w:rPr>
        <w:t xml:space="preserve">1- إرشاد المفید، إعلام الوری :- فی حدیث یأتی فی باب نعیه نفسه علیه السلام ص597ح 4 - ... فقلت له: جعلت فداک، فأنت خارج، فإلی من هذا الأمر من بعدک؟ فبکی حتّی اخضلّت لحیته، ثمّ التفت إلیّ فقال :</w:t>
      </w:r>
    </w:p>
    <w:p>
      <w:pPr>
        <w:pStyle w:val="BookText"/>
      </w:pPr>
      <w:r>
        <w:rPr>
          <w:rFonts w:ascii="IRNazanin" w:hAnsi="IRNazanin" w:eastAsia="IRNazanin" w:cs="IRNazanin"/>
          <w:lang w:bidi="fa-IR"/>
          <w:color w:val="111111"/>
          <w:sz w:val="28"/>
          <w:szCs w:val="28"/>
          <w:rtl/>
        </w:rPr>
        <w:t xml:space="preserve">عند هذه یخاف علیّ، الأمر من بعدی إلی ابنی علیّ.</w:t>
      </w:r>
    </w:p>
    <w:p>
      <w:pPr>
        <w:pStyle w:val="Heading4"/>
      </w:pPr>
      <w:bookmarkStart w:id="817" w:name="_Toc394"/>
      <w:r>
        <w:t>3- باب آخر [علی وجه آخر)</w:t>
      </w:r>
      <w:bookmarkEnd w:id="817"/>
    </w:p>
    <w:p>
      <w:pPr>
        <w:pStyle w:val="Heading5"/>
      </w:pPr>
      <w:bookmarkStart w:id="818" w:name="_Toc395"/>
      <w:r>
        <w:t>الأخبار: الأصحاب</w:t>
      </w:r>
      <w:bookmarkEnd w:id="818"/>
    </w:p>
    <w:p>
      <w:pPr>
        <w:pStyle w:val="BookText"/>
      </w:pPr>
      <w:r>
        <w:rPr>
          <w:rFonts w:ascii="IRNazanin" w:hAnsi="IRNazanin" w:eastAsia="IRNazanin" w:cs="IRNazanin"/>
          <w:lang w:bidi="fa-IR"/>
          <w:color w:val="111111"/>
          <w:sz w:val="28"/>
          <w:szCs w:val="28"/>
          <w:rtl/>
        </w:rPr>
        <w:t xml:space="preserve">1- إعلام الوری، إرشاد المفید: - فی حدیث یأتی فی باب نعیه نفسه علیه السلام ص598ح5 - ... قال الخیرانی: نخرج ذات لیلة، وقام أحمد بن محمّد بن عیسی عن المجلس وخلأ بی الرسول واستدار أحمد، فوقف حیث یسمع الکلام، فقال الرسول : مولاک یقرئک السلام ویقول لک: إنّی ماضٍ، والأمر صائر إلی ابنی علیّ،</w:t>
      </w:r>
    </w:p>
    <w:p>
      <w:pPr>
        <w:pStyle w:val="BookText"/>
      </w:pPr>
      <w:r>
        <w:rPr>
          <w:rFonts w:ascii="IRNazanin" w:hAnsi="IRNazanin" w:eastAsia="IRNazanin" w:cs="IRNazanin"/>
          <w:lang w:bidi="fa-IR"/>
          <w:color w:val="111111"/>
          <w:sz w:val="28"/>
          <w:szCs w:val="28"/>
          <w:rtl/>
        </w:rPr>
        <w:t xml:space="preserve">وله علیکم بعدی ما کان لی علیکم بعد أبی ... الخبر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9" w:name="pg19425_207590"/>
    <w:bookmarkEnd w:id="169"/>
    <w:p>
      <w:pPr>
        <w:pStyle w:val="Heading3"/>
      </w:pPr>
      <w:bookmarkStart w:id="819" w:name="_Toc396"/>
      <w:r>
        <w:t>36- ابواب مواعظه علیه السلام عند وفاته</w:t>
      </w:r>
      <w:bookmarkEnd w:id="819"/>
    </w:p>
    <w:p>
      <w:pPr>
        <w:pStyle w:val="Heading4"/>
      </w:pPr>
      <w:bookmarkStart w:id="820" w:name="_Toc397"/>
      <w:r>
        <w:t>1- باب موعظته علیه السلام مع أشناس</w:t>
      </w:r>
      <w:bookmarkEnd w:id="820"/>
    </w:p>
    <w:p>
      <w:pPr>
        <w:pStyle w:val="Heading5"/>
      </w:pPr>
      <w:bookmarkStart w:id="821" w:name="_Toc398"/>
      <w:r>
        <w:t>الکتب</w:t>
      </w:r>
      <w:bookmarkEnd w:id="821"/>
    </w:p>
    <w:p>
      <w:pPr>
        <w:pStyle w:val="BookText"/>
      </w:pPr>
      <w:r>
        <w:rPr>
          <w:rFonts w:ascii="IRNazanin" w:hAnsi="IRNazanin" w:eastAsia="IRNazanin" w:cs="IRNazanin"/>
          <w:lang w:bidi="fa-IR"/>
          <w:color w:val="111111"/>
          <w:sz w:val="28"/>
          <w:szCs w:val="28"/>
          <w:rtl/>
        </w:rPr>
        <w:t xml:space="preserve">1- المناقب لأبن شهرآشوب : - فی حدیث یأتی فی باب کیفیّة شهادته علیه السلام ص603 ح7 - : لمّا بویع المعتصم جعل یتفقّد أحواله علیه السلام فکتب إلی [محمّد بن ] عبدالملک الزیّات أن ینفذ إلیه النقیّ علیه السلام واُمّ الفضل، فأنفذ الزیّات علیّ بن</w:t>
      </w:r>
    </w:p>
    <w:p>
      <w:pPr>
        <w:pStyle w:val="BookText"/>
      </w:pPr>
      <w:r>
        <w:rPr>
          <w:rFonts w:ascii="IRNazanin" w:hAnsi="IRNazanin" w:eastAsia="IRNazanin" w:cs="IRNazanin"/>
          <w:lang w:bidi="fa-IR"/>
          <w:color w:val="111111"/>
          <w:sz w:val="28"/>
          <w:szCs w:val="28"/>
          <w:rtl/>
        </w:rPr>
        <w:t xml:space="preserve">یقطین إلیه ... وأنفذ أشناس بالتحف إلیه ...</w:t>
      </w:r>
    </w:p>
    <w:p>
      <w:pPr>
        <w:pStyle w:val="BookText"/>
      </w:pPr>
      <w:r>
        <w:rPr>
          <w:rFonts w:ascii="IRNazanin" w:hAnsi="IRNazanin" w:eastAsia="IRNazanin" w:cs="IRNazanin"/>
          <w:lang w:bidi="fa-IR"/>
          <w:color w:val="111111"/>
          <w:sz w:val="28"/>
          <w:szCs w:val="28"/>
          <w:rtl/>
        </w:rPr>
        <w:t xml:space="preserve">ثمّ أنفذ إلیه شراب حمّاض الأترج ... فقال علیه السلام: أشربه باللیل ....</w:t>
      </w:r>
    </w:p>
    <w:p>
      <w:pPr>
        <w:pStyle w:val="Heading4"/>
      </w:pPr>
      <w:bookmarkStart w:id="822" w:name="_Toc399"/>
      <w:r>
        <w:t>2- باب موعظته علیه السلام لصاحب منزل، سمّ فی طعامه</w:t>
      </w:r>
      <w:bookmarkEnd w:id="822"/>
    </w:p>
    <w:p>
      <w:pPr>
        <w:pStyle w:val="Heading5"/>
      </w:pPr>
      <w:bookmarkStart w:id="823" w:name="_Toc400"/>
      <w:r>
        <w:t>الأخبار</w:t>
      </w:r>
      <w:bookmarkEnd w:id="823"/>
    </w:p>
    <w:p>
      <w:pPr>
        <w:pStyle w:val="BookText"/>
      </w:pPr>
      <w:r>
        <w:rPr>
          <w:rFonts w:ascii="IRNazanin" w:hAnsi="IRNazanin" w:eastAsia="IRNazanin" w:cs="IRNazanin"/>
          <w:lang w:bidi="fa-IR"/>
          <w:color w:val="111111"/>
          <w:sz w:val="28"/>
          <w:szCs w:val="28"/>
          <w:rtl/>
        </w:rPr>
        <w:t xml:space="preserve">1- تفسیر العیاشی : - فی حدیث یأتی فی باب حاله علیه السلام مع المعتصم ص 533 ح2 وفی باب کیفیّة شهادته علیه السلام ص 602 ح2-:</w:t>
      </w:r>
    </w:p>
    <w:p>
      <w:pPr>
        <w:pStyle w:val="BookText"/>
      </w:pPr>
      <w:r>
        <w:rPr>
          <w:rFonts w:ascii="IRNazanin" w:hAnsi="IRNazanin" w:eastAsia="IRNazanin" w:cs="IRNazanin"/>
          <w:lang w:bidi="fa-IR"/>
          <w:color w:val="111111"/>
          <w:sz w:val="28"/>
          <w:szCs w:val="28"/>
          <w:rtl/>
        </w:rPr>
        <w:t xml:space="preserve">فلمّا طعم منها أحسّ السمّ، فدعا بدابّته فسأله ربّ المنزل أن یقیم .</w:t>
      </w:r>
    </w:p>
    <w:p>
      <w:pPr>
        <w:pStyle w:val="BookText"/>
      </w:pPr>
      <w:r>
        <w:rPr>
          <w:rFonts w:ascii="IRNazanin" w:hAnsi="IRNazanin" w:eastAsia="IRNazanin" w:cs="IRNazanin"/>
          <w:lang w:bidi="fa-IR"/>
          <w:color w:val="111111"/>
          <w:sz w:val="28"/>
          <w:szCs w:val="28"/>
          <w:rtl/>
        </w:rPr>
        <w:t xml:space="preserve">قال علیه السلام : خروجی من دارک خیر لک.</w:t>
      </w:r>
    </w:p>
    <w:p>
      <w:pPr>
        <w:pStyle w:val="BookText"/>
      </w:pPr>
      <w:r>
        <w:rPr>
          <w:rFonts w:ascii="IRNazanin" w:hAnsi="IRNazanin" w:eastAsia="IRNazanin" w:cs="IRNazanin"/>
          <w:lang w:bidi="fa-IR"/>
          <w:color w:val="111111"/>
          <w:sz w:val="28"/>
          <w:szCs w:val="28"/>
          <w:rtl/>
        </w:rPr>
        <w:t xml:space="preserve">فلم یزل یومه ذلک ولیله فی خلفة حتی قبض علیه السلام.</w:t>
      </w:r>
    </w:p>
    <w:p>
      <w:pPr>
        <w:pStyle w:val="Heading4"/>
      </w:pPr>
      <w:bookmarkStart w:id="824" w:name="_Toc401"/>
      <w:r>
        <w:t>3- باب آخر، علی وجه آخر[فی موعظته علیه السلام لاُمّ الفضل]</w:t>
      </w:r>
      <w:bookmarkEnd w:id="824"/>
    </w:p>
    <w:p>
      <w:pPr>
        <w:pStyle w:val="Heading5"/>
      </w:pPr>
      <w:bookmarkStart w:id="825" w:name="_Toc402"/>
      <w:r>
        <w:t>الکتب</w:t>
      </w:r>
      <w:bookmarkEnd w:id="825"/>
    </w:p>
    <w:p>
      <w:pPr>
        <w:pStyle w:val="BookText"/>
      </w:pPr>
      <w:r>
        <w:rPr>
          <w:rFonts w:ascii="IRNazanin" w:hAnsi="IRNazanin" w:eastAsia="IRNazanin" w:cs="IRNazanin"/>
          <w:lang w:bidi="fa-IR"/>
          <w:color w:val="111111"/>
          <w:sz w:val="28"/>
          <w:szCs w:val="28"/>
          <w:rtl/>
        </w:rPr>
        <w:t xml:space="preserve">1- عیون المعجزات : - فی حدیث یأتی فی باب حاله علیه السلام مع المعتصم ص 546 ح 4 وفی باب کیفیّة شهادته علیه السلام ص 601 ح1 (مثله)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0" w:name="pg19425_207591"/>
    <w:bookmarkEnd w:id="170"/>
    <w:p>
      <w:pPr>
        <w:pStyle w:val="BookText"/>
      </w:pPr>
      <w:r>
        <w:rPr>
          <w:rFonts w:ascii="IRNazanin" w:hAnsi="IRNazanin" w:eastAsia="IRNazanin" w:cs="IRNazanin"/>
          <w:lang w:bidi="fa-IR"/>
          <w:color w:val="111111"/>
          <w:sz w:val="28"/>
          <w:szCs w:val="28"/>
          <w:rtl/>
        </w:rPr>
        <w:t xml:space="preserve">... جعلت سمّاً فی عنب رازقیّ و وضعته بین یدیه، فلمّا أکل منه ندمت وجعلت تبکی. فقال : ما بکاؤک؟</w:t>
      </w:r>
    </w:p>
    <w:p>
      <w:pPr>
        <w:pStyle w:val="BookText"/>
      </w:pPr>
      <w:r>
        <w:rPr>
          <w:rFonts w:ascii="IRNazanin" w:hAnsi="IRNazanin" w:eastAsia="IRNazanin" w:cs="IRNazanin"/>
          <w:lang w:bidi="fa-IR"/>
          <w:color w:val="111111"/>
          <w:sz w:val="28"/>
          <w:szCs w:val="28"/>
          <w:rtl/>
        </w:rPr>
        <w:t xml:space="preserve">والله لیضربنّک الله بفقر لابنجبر، وبلاء لاینستر ... الخبر .</w:t>
      </w:r>
    </w:p>
    <w:p>
      <w:pPr>
        <w:pStyle w:val="Heading4"/>
      </w:pPr>
      <w:bookmarkStart w:id="826" w:name="_Toc403"/>
      <w:r>
        <w:t>4- باب آخر، علی وجه آخر</w:t>
      </w:r>
      <w:bookmarkEnd w:id="826"/>
    </w:p>
    <w:p>
      <w:pPr>
        <w:pStyle w:val="Heading5"/>
      </w:pPr>
      <w:bookmarkStart w:id="827" w:name="_Toc404"/>
      <w:r>
        <w:t>الأخبار:م</w:t>
      </w:r>
      <w:bookmarkEnd w:id="827"/>
    </w:p>
    <w:p>
      <w:pPr>
        <w:pStyle w:val="BookText"/>
      </w:pPr>
      <w:r>
        <w:rPr>
          <w:rFonts w:ascii="IRNazanin" w:hAnsi="IRNazanin" w:eastAsia="IRNazanin" w:cs="IRNazanin"/>
          <w:lang w:bidi="fa-IR"/>
          <w:color w:val="111111"/>
          <w:sz w:val="28"/>
          <w:szCs w:val="28"/>
          <w:rtl/>
        </w:rPr>
        <w:t xml:space="preserve">1- المناقب لأبن شهرآشوب: - تقدّم فی باب استجابة دعائه علیه السلام علی اُمّ الفضل ص119ح 2 ویأتی فی باب کیفیّة شهادته علیه السلام ص 601 ح1 (مثله).</w:t>
      </w:r>
    </w:p>
    <w:p>
      <w:pPr>
        <w:pStyle w:val="BookText"/>
      </w:pPr>
      <w:r>
        <w:rPr>
          <w:rFonts w:ascii="IRNazanin" w:hAnsi="IRNazanin" w:eastAsia="IRNazanin" w:cs="IRNazanin"/>
          <w:lang w:bidi="fa-IR"/>
          <w:color w:val="111111"/>
          <w:sz w:val="28"/>
          <w:szCs w:val="28"/>
          <w:rtl/>
        </w:rPr>
        <w:t xml:space="preserve">... قال علیه السلام لها : أبلاک الله بداء دواء له، فوقعت الآکلة فی فرجها ...</w:t>
      </w:r>
      <w:r>
        <w:rPr>
          <w:rStyle w:val="FootnoteReference"/>
        </w:rPr>
        <w:footnoteReference w:id="1134"/>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1" w:name="pg19425_207592"/>
    <w:bookmarkEnd w:id="171"/>
    <w:p>
      <w:pPr>
        <w:pStyle w:val="Heading3"/>
      </w:pPr>
      <w:bookmarkStart w:id="828" w:name="_Toc405"/>
      <w:r>
        <w:t>37- أبواب مکاتیبه ورسائله علیه السلام إلی أصحابه وأهل زمانه</w:t>
      </w:r>
      <w:bookmarkEnd w:id="828"/>
    </w:p>
    <w:p>
      <w:pPr>
        <w:pStyle w:val="Heading4"/>
      </w:pPr>
      <w:bookmarkStart w:id="829" w:name="_Toc406"/>
      <w:r>
        <w:t>اشارة</w:t>
      </w:r>
      <w:bookmarkEnd w:id="829"/>
    </w:p>
    <w:p>
      <w:pPr>
        <w:pStyle w:val="BookText"/>
      </w:pPr>
      <w:r>
        <w:rPr>
          <w:rFonts w:ascii="Amiri" w:hAnsi="Amiri" w:eastAsia="Amiri" w:cs="Amiri"/>
          <w:lang w:bidi="ar-SA"/>
          <w:color w:val="111111"/>
          <w:sz w:val="28"/>
          <w:szCs w:val="28"/>
          <w:rtl/>
        </w:rPr>
        <w:t xml:space="preserve">قال محمِد بن أبی عبّاد:</w:t>
      </w:r>
    </w:p>
    <w:p>
      <w:pPr>
        <w:pStyle w:val="BookText"/>
      </w:pPr>
      <w:r>
        <w:rPr>
          <w:rFonts w:ascii="IRNazanin" w:hAnsi="IRNazanin" w:eastAsia="IRNazanin" w:cs="IRNazanin"/>
          <w:lang w:bidi="fa-IR"/>
          <w:color w:val="111111"/>
          <w:sz w:val="28"/>
          <w:szCs w:val="28"/>
          <w:rtl/>
        </w:rPr>
        <w:t xml:space="preserve">ما کان الرضا علیه السلام یذکر محمّد ابنه إلاّ بکنیته، یقول:</w:t>
      </w:r>
    </w:p>
    <w:p>
      <w:pPr>
        <w:pStyle w:val="BookText"/>
      </w:pPr>
      <w:r>
        <w:rPr>
          <w:rFonts w:ascii="IRNazanin" w:hAnsi="IRNazanin" w:eastAsia="IRNazanin" w:cs="IRNazanin"/>
          <w:lang w:bidi="fa-IR"/>
          <w:color w:val="111111"/>
          <w:sz w:val="28"/>
          <w:szCs w:val="28"/>
          <w:rtl/>
        </w:rPr>
        <w:t xml:space="preserve">کتب إلیّ أبوجعفر، وکنت أکتب إلی أبی جعفر، وهو صبیّ</w:t>
      </w:r>
    </w:p>
    <w:p>
      <w:pPr>
        <w:pStyle w:val="BookText"/>
      </w:pPr>
      <w:r>
        <w:rPr>
          <w:rFonts w:ascii="IRNazanin" w:hAnsi="IRNazanin" w:eastAsia="IRNazanin" w:cs="IRNazanin"/>
          <w:lang w:bidi="fa-IR"/>
          <w:color w:val="111111"/>
          <w:sz w:val="28"/>
          <w:szCs w:val="28"/>
          <w:rtl/>
        </w:rPr>
        <w:t xml:space="preserve">بالمدینة، فیخاطبه بالتعظیم وترد کتب ابی جعفر علیه السلام</w:t>
      </w:r>
    </w:p>
    <w:p>
      <w:pPr>
        <w:pStyle w:val="BookText"/>
      </w:pPr>
      <w:r>
        <w:rPr>
          <w:rFonts w:ascii="IRNazanin" w:hAnsi="IRNazanin" w:eastAsia="IRNazanin" w:cs="IRNazanin"/>
          <w:lang w:bidi="fa-IR"/>
          <w:color w:val="111111"/>
          <w:sz w:val="28"/>
          <w:szCs w:val="28"/>
          <w:rtl/>
        </w:rPr>
        <w:t xml:space="preserve">فی نهایة البلاغة والحسن - تقدم ص73ح 11..</w:t>
      </w:r>
    </w:p>
    <w:p>
      <w:pPr>
        <w:pStyle w:val="Heading4"/>
      </w:pPr>
      <w:bookmarkStart w:id="830" w:name="_Toc407"/>
      <w:r>
        <w:t>1- باب کتبه علیه السلام إلی إبراهیم بن شیبة</w:t>
      </w:r>
      <w:bookmarkEnd w:id="830"/>
    </w:p>
    <w:p>
      <w:pPr>
        <w:pStyle w:val="BookText"/>
      </w:pPr>
      <w:r>
        <w:rPr>
          <w:rFonts w:ascii="IRNazanin" w:hAnsi="IRNazanin" w:eastAsia="IRNazanin" w:cs="IRNazanin"/>
          <w:lang w:bidi="fa-IR"/>
          <w:color w:val="111111"/>
          <w:sz w:val="28"/>
          <w:szCs w:val="28"/>
          <w:rtl/>
        </w:rPr>
        <w:t xml:space="preserve">1- فتح الأبواب : - تقدّم فی باب تعلیمه علیه السلام آداب الإستخارة وطریقتهاص 254 ح 1-... کتب أبو جعفر الثانی علیه السلام إلی إبراهیم بن شیبة:</w:t>
      </w:r>
    </w:p>
    <w:p>
      <w:pPr>
        <w:pStyle w:val="BookText"/>
      </w:pPr>
      <w:r>
        <w:rPr>
          <w:rFonts w:ascii="IRNazanin" w:hAnsi="IRNazanin" w:eastAsia="IRNazanin" w:cs="IRNazanin"/>
          <w:lang w:bidi="fa-IR"/>
          <w:color w:val="111111"/>
          <w:sz w:val="28"/>
          <w:szCs w:val="28"/>
          <w:rtl/>
        </w:rPr>
        <w:t xml:space="preserve">«فهمت ما استأمرت فیه من أمر ضیعتک الّتی تعرّض لک السلطان فیها، فاستخر الله مائة مرّة خیرة فی عافیة، فإن أحلولی بقلبک بعد الإستخارة بیعها فبعها، وأستبدل غیرها إن شاء الله تعالی.</w:t>
      </w:r>
    </w:p>
    <w:p>
      <w:pPr>
        <w:pStyle w:val="BookText"/>
      </w:pPr>
      <w:r>
        <w:rPr>
          <w:rFonts w:ascii="IRNazanin" w:hAnsi="IRNazanin" w:eastAsia="IRNazanin" w:cs="IRNazanin"/>
          <w:lang w:bidi="fa-IR"/>
          <w:color w:val="111111"/>
          <w:sz w:val="28"/>
          <w:szCs w:val="28"/>
          <w:rtl/>
        </w:rPr>
        <w:t xml:space="preserve">ولا تتکلّم بین أضعاف الإستخارة، حتّی تتمّ المائة، إن شاء الله.</w:t>
      </w:r>
    </w:p>
    <w:p>
      <w:pPr>
        <w:pStyle w:val="BookText"/>
      </w:pPr>
      <w:r>
        <w:rPr>
          <w:rFonts w:ascii="IRNazanin" w:hAnsi="IRNazanin" w:eastAsia="IRNazanin" w:cs="IRNazanin"/>
          <w:lang w:bidi="fa-IR"/>
          <w:color w:val="111111"/>
          <w:sz w:val="28"/>
          <w:szCs w:val="28"/>
          <w:rtl/>
        </w:rPr>
        <w:t xml:space="preserve">2- التهذیب : - یأتی فی باب عدم جواز الصلاة خلف من کان اعتقاده غیر صحیح إلاّ لتقیّة ص 403 ح 4- ...</w:t>
      </w:r>
    </w:p>
    <w:p>
      <w:pPr>
        <w:pStyle w:val="BookText"/>
      </w:pPr>
      <w:r>
        <w:rPr>
          <w:rFonts w:ascii="IRNazanin" w:hAnsi="IRNazanin" w:eastAsia="IRNazanin" w:cs="IRNazanin"/>
          <w:lang w:bidi="fa-IR"/>
          <w:color w:val="111111"/>
          <w:sz w:val="28"/>
          <w:szCs w:val="28"/>
          <w:rtl/>
        </w:rPr>
        <w:t xml:space="preserve">کتبت إلی أبی جعفر علیه السلام أسأله عن الصلاة خلف من یتولّی أمیر المؤمنین، وهو یری المسح علی الخفّین ... فکتب:</w:t>
      </w:r>
    </w:p>
    <w:p>
      <w:pPr>
        <w:pStyle w:val="BookText"/>
      </w:pPr>
      <w:r>
        <w:rPr>
          <w:rFonts w:ascii="IRNazanin" w:hAnsi="IRNazanin" w:eastAsia="IRNazanin" w:cs="IRNazanin"/>
          <w:lang w:bidi="fa-IR"/>
          <w:color w:val="111111"/>
          <w:sz w:val="28"/>
          <w:szCs w:val="28"/>
          <w:rtl/>
        </w:rPr>
        <w:t xml:space="preserve">إن جامعک وإیّاهم موضع فلم تجد بدّاً من الصلاة، فأذّن لنفسک وأقم، فإن سبقک إلی القراءة فسبّح.</w:t>
      </w:r>
    </w:p>
    <w:p>
      <w:pPr>
        <w:pStyle w:val="BookText"/>
      </w:pPr>
      <w:r>
        <w:rPr>
          <w:rFonts w:ascii="IRNazanin" w:hAnsi="IRNazanin" w:eastAsia="IRNazanin" w:cs="IRNazanin"/>
          <w:lang w:bidi="fa-IR"/>
          <w:color w:val="111111"/>
          <w:sz w:val="28"/>
          <w:szCs w:val="28"/>
          <w:rtl/>
        </w:rPr>
        <w:t xml:space="preserve">3- الکانی : - یأتی فی باب أنّ الإتمام فی الحرمین أفضل من القصر، ص 405 ح1 - ... کتبت إلی أبی جعفر علیه السلام أسأله عن إتمام الصلاة فی الحرمین؟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2" w:name="pg19425_207593"/>
    <w:bookmarkEnd w:id="172"/>
    <w:p>
      <w:pPr>
        <w:pStyle w:val="BookText"/>
      </w:pPr>
      <w:r>
        <w:rPr>
          <w:rFonts w:ascii="Amiri" w:hAnsi="Amiri" w:eastAsia="Amiri" w:cs="Amiri"/>
          <w:lang w:bidi="ar-SA"/>
          <w:color w:val="111111"/>
          <w:sz w:val="28"/>
          <w:szCs w:val="28"/>
          <w:rtl/>
        </w:rPr>
        <w:t xml:space="preserve">فکتب إلیّ:</w:t>
      </w:r>
    </w:p>
    <w:p>
      <w:pPr>
        <w:pStyle w:val="BookText"/>
      </w:pPr>
      <w:r>
        <w:rPr>
          <w:rFonts w:ascii="IRNazanin" w:hAnsi="IRNazanin" w:eastAsia="IRNazanin" w:cs="IRNazanin"/>
          <w:lang w:bidi="fa-IR"/>
          <w:color w:val="111111"/>
          <w:sz w:val="28"/>
          <w:szCs w:val="28"/>
          <w:rtl/>
        </w:rPr>
        <w:t xml:space="preserve">کان رسول الله صلّی الله علیه وآله یحبّ إکثار الصلاة فی الحرمین، فأکثر فیهما وأتمّ.</w:t>
      </w:r>
    </w:p>
    <w:p>
      <w:pPr>
        <w:pStyle w:val="Heading4"/>
      </w:pPr>
      <w:bookmarkStart w:id="831" w:name="_Toc408"/>
      <w:r>
        <w:t>2- باب کتابه علیه السلام إلی إبراهیم بن عقبة</w:t>
      </w:r>
      <w:bookmarkEnd w:id="831"/>
    </w:p>
    <w:p>
      <w:pPr>
        <w:pStyle w:val="BookText"/>
      </w:pPr>
      <w:r>
        <w:rPr>
          <w:rFonts w:ascii="IRNazanin" w:hAnsi="IRNazanin" w:eastAsia="IRNazanin" w:cs="IRNazanin"/>
          <w:lang w:bidi="fa-IR"/>
          <w:color w:val="111111"/>
          <w:sz w:val="28"/>
          <w:szCs w:val="28"/>
          <w:rtl/>
        </w:rPr>
        <w:t xml:space="preserve">1- الکافی : یأتی فی باب حکم الصلاة فی الوبر والشعر ... ص 385 ح3</w:t>
      </w:r>
    </w:p>
    <w:p>
      <w:pPr>
        <w:pStyle w:val="BookText"/>
      </w:pPr>
      <w:r>
        <w:rPr>
          <w:rFonts w:ascii="IRNazanin" w:hAnsi="IRNazanin" w:eastAsia="IRNazanin" w:cs="IRNazanin"/>
          <w:lang w:bidi="fa-IR"/>
          <w:color w:val="111111"/>
          <w:sz w:val="28"/>
          <w:szCs w:val="28"/>
          <w:rtl/>
        </w:rPr>
        <w:t xml:space="preserve">... کتب إلیه إبراهیم بن عقبة: عندنا جوارب وتکک تعمل من وبر الأرنب، فهل تجوز الصلاة فی وبر الأرنب من غیر ضرورة ولاتقیّة؟</w:t>
      </w:r>
    </w:p>
    <w:p>
      <w:pPr>
        <w:pStyle w:val="BookText"/>
      </w:pPr>
      <w:r>
        <w:rPr>
          <w:rFonts w:ascii="IRNazanin" w:hAnsi="IRNazanin" w:eastAsia="IRNazanin" w:cs="IRNazanin"/>
          <w:lang w:bidi="fa-IR"/>
          <w:color w:val="111111"/>
          <w:sz w:val="28"/>
          <w:szCs w:val="28"/>
          <w:rtl/>
        </w:rPr>
        <w:t xml:space="preserve">فکتب علیه السلام: لاتجوز الصلاة فیها.</w:t>
      </w:r>
    </w:p>
    <w:p>
      <w:pPr>
        <w:pStyle w:val="Heading4"/>
      </w:pPr>
      <w:bookmarkStart w:id="832" w:name="_Toc409"/>
      <w:r>
        <w:t>3- باب کتبه علیه السلام إلی إبراهیم بن محمّد الهمدانی</w:t>
      </w:r>
      <w:bookmarkEnd w:id="832"/>
    </w:p>
    <w:p>
      <w:pPr>
        <w:pStyle w:val="BookText"/>
      </w:pPr>
      <w:r>
        <w:rPr>
          <w:rFonts w:ascii="IRNazanin" w:hAnsi="IRNazanin" w:eastAsia="IRNazanin" w:cs="IRNazanin"/>
          <w:lang w:bidi="fa-IR"/>
          <w:color w:val="111111"/>
          <w:sz w:val="28"/>
          <w:szCs w:val="28"/>
          <w:rtl/>
        </w:rPr>
        <w:t xml:space="preserve">1- بصائر الدرجات : - تقدّم فی باب إخباره علیه السلام بالمغیّبات الآتیة ص95-ح9-</w:t>
      </w:r>
    </w:p>
    <w:p>
      <w:pPr>
        <w:pStyle w:val="BookText"/>
      </w:pPr>
      <w:r>
        <w:rPr>
          <w:rFonts w:ascii="IRNazanin" w:hAnsi="IRNazanin" w:eastAsia="IRNazanin" w:cs="IRNazanin"/>
          <w:lang w:bidi="fa-IR"/>
          <w:color w:val="111111"/>
          <w:sz w:val="28"/>
          <w:szCs w:val="28"/>
          <w:rtl/>
        </w:rPr>
        <w:t xml:space="preserve">... قال : کان أبوجعفر علیه السلام کتب إلیّ کتاباً، وأمرنی أن لا أفکّه حتّی یموت یحیی بن أبی عمران، قال : فمکث الکتاب عندی سنین؛</w:t>
      </w:r>
    </w:p>
    <w:p>
      <w:pPr>
        <w:pStyle w:val="BookText"/>
      </w:pPr>
      <w:r>
        <w:rPr>
          <w:rFonts w:ascii="IRNazanin" w:hAnsi="IRNazanin" w:eastAsia="IRNazanin" w:cs="IRNazanin"/>
          <w:lang w:bidi="fa-IR"/>
          <w:color w:val="111111"/>
          <w:sz w:val="28"/>
          <w:szCs w:val="28"/>
          <w:rtl/>
        </w:rPr>
        <w:t xml:space="preserve">فلمّا کان الیوم الّذی مات فیه یحیی بن أبی عمران، فککت الکتاب ، فإذا فیه :</w:t>
      </w:r>
    </w:p>
    <w:p>
      <w:pPr>
        <w:pStyle w:val="BookText"/>
      </w:pPr>
      <w:r>
        <w:rPr>
          <w:rFonts w:ascii="IRNazanin" w:hAnsi="IRNazanin" w:eastAsia="IRNazanin" w:cs="IRNazanin"/>
          <w:lang w:bidi="fa-IR"/>
          <w:color w:val="111111"/>
          <w:sz w:val="28"/>
          <w:szCs w:val="28"/>
          <w:rtl/>
        </w:rPr>
        <w:t xml:space="preserve">قم بما کان یقوم به - أو نحو هذا من الأمر - .... .</w:t>
      </w:r>
    </w:p>
    <w:p>
      <w:pPr>
        <w:pStyle w:val="BookText"/>
      </w:pPr>
      <w:r>
        <w:rPr>
          <w:rFonts w:ascii="IRNazanin" w:hAnsi="IRNazanin" w:eastAsia="IRNazanin" w:cs="IRNazanin"/>
          <w:lang w:bidi="fa-IR"/>
          <w:color w:val="111111"/>
          <w:sz w:val="28"/>
          <w:szCs w:val="28"/>
          <w:rtl/>
        </w:rPr>
        <w:t xml:space="preserve">2- الکافی : عدّة من أصحابنا، عن أحمد بن أبی عبدالله، عن إبراهیم بن محمّد الهمدانیّ، قال: کتبت إلی أبی جعفر علیه السلام فی التزویج، فأتانی کتابه بخطّه :</w:t>
      </w:r>
    </w:p>
    <w:p>
      <w:pPr>
        <w:pStyle w:val="BookText"/>
      </w:pPr>
      <w:r>
        <w:rPr>
          <w:rFonts w:ascii="Amiri" w:hAnsi="Amiri" w:eastAsia="Amiri" w:cs="Amiri"/>
          <w:lang w:bidi="ar-SA"/>
          <w:color w:val="111111"/>
          <w:sz w:val="28"/>
          <w:szCs w:val="28"/>
          <w:rtl/>
        </w:rPr>
        <w:t xml:space="preserve">قال رسول الله صلّی الله علیه وآله : إِذَا جَاءَکُمُ من ترضون خلقه ودینه فزوّجوه « إِلَّا تَفْعَلُوهُ تَکُنْ فِتْنَةٌ فِی الْأَرْضِ وَفَسَادٌ کَبِیرٌ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التهذیب : بإسناده إلی محمّد بن یعقوب (مثله) .</w:t>
      </w:r>
      <w:r>
        <w:rPr>
          <w:rStyle w:val="FootnoteReference"/>
        </w:rPr>
        <w:footnoteReference w:id="1136"/>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التهذیب، الإستبصار :- یأتی فی باب حکم الصلاة فی ... ص384ح 2 -</w:t>
      </w:r>
    </w:p>
    <w:p>
      <w:pPr>
        <w:pStyle w:val="BookText"/>
      </w:pPr>
      <w:r>
        <w:rPr>
          <w:rFonts w:ascii="IRNazanin" w:hAnsi="IRNazanin" w:eastAsia="IRNazanin" w:cs="IRNazanin"/>
          <w:lang w:bidi="fa-IR"/>
          <w:color w:val="111111"/>
          <w:sz w:val="28"/>
          <w:szCs w:val="28"/>
          <w:rtl/>
        </w:rPr>
        <w:t xml:space="preserve">... کتبت إلیه:</w:t>
      </w:r>
    </w:p>
    <w:p>
      <w:pPr>
        <w:pStyle w:val="BookText"/>
      </w:pPr>
      <w:r>
        <w:rPr>
          <w:rFonts w:ascii="IRNazanin" w:hAnsi="IRNazanin" w:eastAsia="IRNazanin" w:cs="IRNazanin"/>
          <w:lang w:bidi="fa-IR"/>
          <w:color w:val="111111"/>
          <w:sz w:val="28"/>
          <w:szCs w:val="28"/>
          <w:rtl/>
        </w:rPr>
        <w:t xml:space="preserve">یسقط علی ثوبی الوبر والشعر ممّا یؤکل لحمه من غیر تقیّة، ولاضرورة .</w:t>
      </w:r>
    </w:p>
    <w:p>
      <w:pPr>
        <w:pStyle w:val="BookText"/>
      </w:pPr>
      <w:r>
        <w:rPr>
          <w:rFonts w:ascii="IRNazanin" w:hAnsi="IRNazanin" w:eastAsia="IRNazanin" w:cs="IRNazanin"/>
          <w:lang w:bidi="fa-IR"/>
          <w:color w:val="111111"/>
          <w:sz w:val="28"/>
          <w:szCs w:val="28"/>
          <w:rtl/>
        </w:rPr>
        <w:t xml:space="preserve">فکتب علیه السلام: لاتجوز الصلاة فیه .</w:t>
      </w:r>
    </w:p>
    <w:p>
      <w:pPr>
        <w:pStyle w:val="BookText"/>
      </w:pPr>
      <w:r>
        <w:rPr>
          <w:rFonts w:ascii="IRNazanin" w:hAnsi="IRNazanin" w:eastAsia="IRNazanin" w:cs="IRNazanin"/>
          <w:lang w:bidi="fa-IR"/>
          <w:color w:val="111111"/>
          <w:sz w:val="28"/>
          <w:szCs w:val="28"/>
          <w:rtl/>
        </w:rPr>
        <w:t xml:space="preserve">4- رجال الکشّی: علیّ بن محمّد، عن أحمد بن محمّد، عن إبراهیم بن محمّد الهمدانی، قال:</w:t>
      </w:r>
    </w:p>
    <w:p>
      <w:pPr>
        <w:pStyle w:val="BookText"/>
      </w:pPr>
      <w:r>
        <w:rPr>
          <w:rFonts w:ascii="IRNazanin" w:hAnsi="IRNazanin" w:eastAsia="IRNazanin" w:cs="IRNazanin"/>
          <w:lang w:bidi="fa-IR"/>
          <w:color w:val="111111"/>
          <w:sz w:val="28"/>
          <w:szCs w:val="28"/>
          <w:rtl/>
        </w:rPr>
        <w:t xml:space="preserve">کتبت إلی أبی جعفر علیه السلام أصف له صنع السّمیع فیّ</w:t>
      </w:r>
      <w:r>
        <w:rPr>
          <w:rStyle w:val="FootnoteReference"/>
        </w:rPr>
        <w:footnoteReference w:id="1137"/>
      </w:r>
      <w:r>
        <w:rPr>
          <w:rFonts w:ascii="Amiri" w:hAnsi="Amiri" w:eastAsia="Amiri" w:cs="Amiri"/>
          <w:lang w:bidi="ar-SA"/>
          <w:color w:val="111111"/>
          <w:sz w:val="28"/>
          <w:szCs w:val="28"/>
          <w:rtl/>
        </w:rPr>
        <w:t xml:space="preserve">، فکتب بخطّه:</w:t>
      </w:r>
    </w:p>
    <w:p>
      <w:pPr>
        <w:pStyle w:val="BookText"/>
      </w:pPr>
      <w:r>
        <w:rPr>
          <w:rFonts w:ascii="IRNazanin" w:hAnsi="IRNazanin" w:eastAsia="IRNazanin" w:cs="IRNazanin"/>
          <w:lang w:bidi="fa-IR"/>
          <w:color w:val="111111"/>
          <w:sz w:val="28"/>
          <w:szCs w:val="28"/>
          <w:rtl/>
        </w:rPr>
        <w:t xml:space="preserve">عجّل الله نصرتک ممّن ظلمک، وکفاک مؤنته، وأبشر بنصر الله عاجلاً إن شاء الله، وبالأجر آجلاً، وأکثر من حمد الله .</w:t>
      </w:r>
      <w:r>
        <w:rPr>
          <w:rStyle w:val="FootnoteReference"/>
        </w:rPr>
        <w:footnoteReference w:id="1138"/>
      </w:r>
    </w:p>
    <w:p>
      <w:pPr>
        <w:pStyle w:val="BookText"/>
      </w:pPr>
      <w:r>
        <w:rPr>
          <w:rFonts w:ascii="Amiri" w:hAnsi="Amiri" w:eastAsia="Amiri" w:cs="Amiri"/>
          <w:lang w:bidi="ar-SA"/>
          <w:color w:val="111111"/>
          <w:sz w:val="28"/>
          <w:szCs w:val="28"/>
          <w:rtl/>
        </w:rPr>
        <w:t xml:space="preserve">5- ومنه : علیّ بن محمّد، عن محمّد بن أحمد، </w:t>
      </w:r>
      <w:r>
        <w:rPr>
          <w:rStyle w:val="FootnoteReference"/>
        </w:rPr>
        <w:footnoteReference w:id="1139"/>
      </w:r>
      <w:r>
        <w:rPr>
          <w:rFonts w:ascii="IRNazanin" w:hAnsi="IRNazanin" w:eastAsia="IRNazanin" w:cs="IRNazanin"/>
          <w:lang w:bidi="fa-IR"/>
          <w:color w:val="111111"/>
          <w:sz w:val="28"/>
          <w:szCs w:val="28"/>
          <w:rtl/>
        </w:rPr>
        <w:t xml:space="preserve">3عن عمر بن علیّ بن عمر بن یزید، عن إبراهیم بن محمّد، قال :</w:t>
      </w:r>
    </w:p>
    <w:p>
      <w:pPr>
        <w:pStyle w:val="BookText"/>
      </w:pPr>
      <w:r>
        <w:rPr>
          <w:rFonts w:ascii="IRNazanin" w:hAnsi="IRNazanin" w:eastAsia="IRNazanin" w:cs="IRNazanin"/>
          <w:lang w:bidi="fa-IR"/>
          <w:color w:val="111111"/>
          <w:sz w:val="28"/>
          <w:szCs w:val="28"/>
          <w:rtl/>
        </w:rPr>
        <w:t xml:space="preserve">وکتب </w:t>
      </w:r>
      <w:r>
        <w:rPr>
          <w:rStyle w:val="FootnoteReference"/>
        </w:rPr>
        <w:footnoteReference w:id="1140"/>
      </w:r>
      <w:r>
        <w:rPr>
          <w:rFonts w:ascii="IRNazanin" w:hAnsi="IRNazanin" w:eastAsia="IRNazanin" w:cs="IRNazanin"/>
          <w:lang w:bidi="fa-IR"/>
          <w:color w:val="111111"/>
          <w:sz w:val="28"/>
          <w:szCs w:val="28"/>
          <w:rtl/>
        </w:rPr>
        <w:t xml:space="preserve">إلیّ: قد وصل الحساب تقبّل الله منک، ورضی عنهم، وجعلهم معنا فی الدنیا والآخرة، وقد بعثت إلیک من الدنانیر بکذا، ومن الکسوة بکذا، فبارک لک فیه، وفی جمیع نعم الله إلیک.</w:t>
      </w:r>
    </w:p>
    <w:p>
      <w:pPr>
        <w:pStyle w:val="BookText"/>
      </w:pPr>
      <w:r>
        <w:rPr>
          <w:rFonts w:ascii="IRNazanin" w:hAnsi="IRNazanin" w:eastAsia="IRNazanin" w:cs="IRNazanin"/>
          <w:lang w:bidi="fa-IR"/>
          <w:color w:val="111111"/>
          <w:sz w:val="28"/>
          <w:szCs w:val="28"/>
          <w:rtl/>
        </w:rPr>
        <w:t xml:space="preserve">وقد کتبت إلی النضر أمرته أن ینتهی عنک، وعن التعرّض لک ولخلافک وأعلمته موضعک عندی؛</w:t>
      </w:r>
    </w:p>
    <w:p>
      <w:pPr>
        <w:pStyle w:val="BookText"/>
      </w:pPr>
      <w:r>
        <w:rPr>
          <w:rFonts w:ascii="IRNazanin" w:hAnsi="IRNazanin" w:eastAsia="IRNazanin" w:cs="IRNazanin"/>
          <w:lang w:bidi="fa-IR"/>
          <w:color w:val="111111"/>
          <w:sz w:val="28"/>
          <w:szCs w:val="28"/>
          <w:rtl/>
        </w:rPr>
        <w:t xml:space="preserve">وکتبت إلی أیّوب أمرته بذلک أیضاً، وکتبت إلی موالیّی بهمدان کتاباً أمرتهم بطاعتک، والمصیر إلی أمرک، وأن لا وکیل سواک .</w:t>
      </w:r>
      <w:r>
        <w:rPr>
          <w:rStyle w:val="FootnoteReference"/>
        </w:rPr>
        <w:footnoteReference w:id="1141"/>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3" w:name="pg19425_207595"/>
    <w:bookmarkEnd w:id="173"/>
    <w:p>
      <w:pPr>
        <w:pStyle w:val="BookText"/>
      </w:pPr>
      <w:r>
        <w:rPr>
          <w:rFonts w:ascii="IRNazanin" w:hAnsi="IRNazanin" w:eastAsia="IRNazanin" w:cs="IRNazanin"/>
          <w:lang w:bidi="fa-IR"/>
          <w:color w:val="111111"/>
          <w:sz w:val="28"/>
          <w:szCs w:val="28"/>
          <w:rtl/>
        </w:rPr>
        <w:t xml:space="preserve">6- الکافی: - یأتی فی باب عدم وجوب الخمس إلاّ بعد مؤونة نفسه ...</w:t>
      </w:r>
    </w:p>
    <w:p>
      <w:pPr>
        <w:pStyle w:val="BookText"/>
      </w:pPr>
      <w:r>
        <w:rPr>
          <w:rFonts w:ascii="IRNazanin" w:hAnsi="IRNazanin" w:eastAsia="IRNazanin" w:cs="IRNazanin"/>
          <w:lang w:bidi="fa-IR"/>
          <w:color w:val="111111"/>
          <w:sz w:val="28"/>
          <w:szCs w:val="28"/>
          <w:rtl/>
        </w:rPr>
        <w:t xml:space="preserve">ص 416 ح 2: ... أقرانی علیّ بن مهزیار کتاب أبیک علیه السلام فیما أوجبه علی أصحاب الضیاع، الخبر.</w:t>
      </w:r>
    </w:p>
    <w:p>
      <w:pPr>
        <w:pStyle w:val="BookText"/>
      </w:pPr>
      <w:r>
        <w:rPr>
          <w:rFonts w:ascii="IRNazanin" w:hAnsi="IRNazanin" w:eastAsia="IRNazanin" w:cs="IRNazanin"/>
          <w:lang w:bidi="fa-IR"/>
          <w:color w:val="111111"/>
          <w:sz w:val="28"/>
          <w:szCs w:val="28"/>
          <w:rtl/>
        </w:rPr>
        <w:t xml:space="preserve">7- ومنه: - یاتی فی باب المسلم المخالف إن حجّ ثمّ استبصر ... ص426 ح 2 -</w:t>
      </w:r>
    </w:p>
    <w:p>
      <w:pPr>
        <w:pStyle w:val="BookText"/>
      </w:pPr>
      <w:r>
        <w:rPr>
          <w:rFonts w:ascii="IRNazanin" w:hAnsi="IRNazanin" w:eastAsia="IRNazanin" w:cs="IRNazanin"/>
          <w:lang w:bidi="fa-IR"/>
          <w:color w:val="111111"/>
          <w:sz w:val="28"/>
          <w:szCs w:val="28"/>
          <w:rtl/>
        </w:rPr>
        <w:t xml:space="preserve">... کتب إبراهیم بن محمّد إلی أبی جعفر علیه السلام :</w:t>
      </w:r>
    </w:p>
    <w:p>
      <w:pPr>
        <w:pStyle w:val="BookText"/>
      </w:pPr>
      <w:r>
        <w:rPr>
          <w:rFonts w:ascii="IRNazanin" w:hAnsi="IRNazanin" w:eastAsia="IRNazanin" w:cs="IRNazanin"/>
          <w:lang w:bidi="fa-IR"/>
          <w:color w:val="111111"/>
          <w:sz w:val="28"/>
          <w:szCs w:val="28"/>
          <w:rtl/>
        </w:rPr>
        <w:t xml:space="preserve">إنّی حججت وأنا مخالف وکنت صرورة، فدخلت متمتّعاً بالعمرة إلی الحجّ؟</w:t>
      </w:r>
    </w:p>
    <w:p>
      <w:pPr>
        <w:pStyle w:val="BookText"/>
      </w:pPr>
      <w:r>
        <w:rPr>
          <w:rFonts w:ascii="IRNazanin" w:hAnsi="IRNazanin" w:eastAsia="IRNazanin" w:cs="IRNazanin"/>
          <w:lang w:bidi="fa-IR"/>
          <w:color w:val="111111"/>
          <w:sz w:val="28"/>
          <w:szCs w:val="28"/>
          <w:rtl/>
        </w:rPr>
        <w:t xml:space="preserve">قال : فکتب إلیه: أعد حجّک.</w:t>
      </w:r>
    </w:p>
    <w:p>
      <w:pPr>
        <w:pStyle w:val="BookText"/>
      </w:pPr>
      <w:r>
        <w:rPr>
          <w:rFonts w:ascii="IRNazanin" w:hAnsi="IRNazanin" w:eastAsia="IRNazanin" w:cs="IRNazanin"/>
          <w:lang w:bidi="fa-IR"/>
          <w:color w:val="111111"/>
          <w:sz w:val="28"/>
          <w:szCs w:val="28"/>
          <w:rtl/>
        </w:rPr>
        <w:t xml:space="preserve">8- من لا یحضره الفقیه : یاتی فی باب أن علی الوصیّ فیما بقی من الثلث ...</w:t>
      </w:r>
    </w:p>
    <w:p>
      <w:pPr>
        <w:pStyle w:val="BookText"/>
      </w:pPr>
      <w:r>
        <w:rPr>
          <w:rFonts w:ascii="IRNazanin" w:hAnsi="IRNazanin" w:eastAsia="IRNazanin" w:cs="IRNazanin"/>
          <w:lang w:bidi="fa-IR"/>
          <w:color w:val="111111"/>
          <w:sz w:val="28"/>
          <w:szCs w:val="28"/>
          <w:rtl/>
        </w:rPr>
        <w:t xml:space="preserve">ص 468 ح1 - کتبت إلیه: میّت أوصی بأن یجری علی رجل ما بقی من ثلثه ولم یأمر بانفاذ ثلثه، هل للوصیّ أن یوقف ثلث المیّت بسبب الإجراء ؟</w:t>
      </w:r>
    </w:p>
    <w:p>
      <w:pPr>
        <w:pStyle w:val="BookText"/>
      </w:pPr>
      <w:r>
        <w:rPr>
          <w:rFonts w:ascii="IRNazanin" w:hAnsi="IRNazanin" w:eastAsia="IRNazanin" w:cs="IRNazanin"/>
          <w:lang w:bidi="fa-IR"/>
          <w:color w:val="111111"/>
          <w:sz w:val="28"/>
          <w:szCs w:val="28"/>
          <w:rtl/>
        </w:rPr>
        <w:t xml:space="preserve">فکتب علیه السلام: ینفذ ثلثه ولایوقف.</w:t>
      </w:r>
    </w:p>
    <w:p>
      <w:pPr>
        <w:pStyle w:val="BookText"/>
      </w:pPr>
      <w:r>
        <w:rPr>
          <w:rFonts w:ascii="IRNazanin" w:hAnsi="IRNazanin" w:eastAsia="IRNazanin" w:cs="IRNazanin"/>
          <w:lang w:bidi="fa-IR"/>
          <w:color w:val="111111"/>
          <w:sz w:val="28"/>
          <w:szCs w:val="28"/>
          <w:rtl/>
        </w:rPr>
        <w:t xml:space="preserve">9- التهذیب، الإستبصار :- یأتی فی باب حکم طلاق من لا یقول بقول أهل البیت علیهم السلام ... ص 481 ح1-</w:t>
      </w:r>
    </w:p>
    <w:p>
      <w:pPr>
        <w:pStyle w:val="BookText"/>
      </w:pPr>
      <w:r>
        <w:rPr>
          <w:rFonts w:ascii="IRNazanin" w:hAnsi="IRNazanin" w:eastAsia="IRNazanin" w:cs="IRNazanin"/>
          <w:lang w:bidi="fa-IR"/>
          <w:color w:val="111111"/>
          <w:sz w:val="28"/>
          <w:szCs w:val="28"/>
          <w:rtl/>
        </w:rPr>
        <w:t xml:space="preserve">... کتبت إلی أبی جعفر الثانی علیه السلام مع بعض أصحابنا، فأتانی الجواب بخطّه : فهمت ما ذکرت من أمر ابنتک وزوجها، فأصلح الله لک ما تحبّ صلاحه، فأمّا ما ذکرت من حشه بطلانها غیر مرّة فانظر، فإن کان ممّن یتولّانا ویقول بقولنا فلا طلاق علیه، لأنّه لم یأت أمراً جهله.</w:t>
      </w:r>
    </w:p>
    <w:p>
      <w:pPr>
        <w:pStyle w:val="BookText"/>
      </w:pPr>
      <w:r>
        <w:rPr>
          <w:rFonts w:ascii="IRNazanin" w:hAnsi="IRNazanin" w:eastAsia="IRNazanin" w:cs="IRNazanin"/>
          <w:lang w:bidi="fa-IR"/>
          <w:color w:val="111111"/>
          <w:sz w:val="28"/>
          <w:szCs w:val="28"/>
          <w:rtl/>
        </w:rPr>
        <w:t xml:space="preserve">وإن کان ممّن لایتوّلانا ولا یقول بقولنا فاختلعها منه، فإنّه إنّما نوی الفراق بعینه .</w:t>
      </w:r>
    </w:p>
    <w:p>
      <w:pPr>
        <w:pStyle w:val="Heading4"/>
      </w:pPr>
      <w:bookmarkStart w:id="833" w:name="_Toc410"/>
      <w:r>
        <w:t>4- باب کتابه علیه السلام إلی أحمد بن إسحاق الأبهری</w:t>
      </w:r>
      <w:bookmarkEnd w:id="833"/>
    </w:p>
    <w:p>
      <w:pPr>
        <w:pStyle w:val="BookText"/>
      </w:pPr>
      <w:r>
        <w:rPr>
          <w:rFonts w:ascii="IRNazanin" w:hAnsi="IRNazanin" w:eastAsia="IRNazanin" w:cs="IRNazanin"/>
          <w:lang w:bidi="fa-IR"/>
          <w:color w:val="111111"/>
          <w:sz w:val="28"/>
          <w:szCs w:val="28"/>
          <w:rtl/>
        </w:rPr>
        <w:t xml:space="preserve">1- التهذیب، الإستبصار: - یأتی فی باب حکم الصلاة فی الوبر والشعر والفرو .... ص 385 ح 3.</w:t>
      </w:r>
    </w:p>
    <w:p>
      <w:pPr>
        <w:pStyle w:val="BookText"/>
      </w:pPr>
      <w:r>
        <w:rPr>
          <w:rFonts w:ascii="IRNazanin" w:hAnsi="IRNazanin" w:eastAsia="IRNazanin" w:cs="IRNazanin"/>
          <w:lang w:bidi="fa-IR"/>
          <w:color w:val="111111"/>
          <w:sz w:val="28"/>
          <w:szCs w:val="28"/>
          <w:rtl/>
        </w:rPr>
        <w:t xml:space="preserve">... کتبت إلیه: جعلت فداک، عندنا جوارب وتکک تعمل من وبر الأرانب فهل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4" w:name="pg19425_207596"/>
    <w:bookmarkEnd w:id="174"/>
    <w:p>
      <w:pPr>
        <w:pStyle w:val="BookText"/>
      </w:pPr>
      <w:r>
        <w:rPr>
          <w:rFonts w:ascii="IRNazanin" w:hAnsi="IRNazanin" w:eastAsia="IRNazanin" w:cs="IRNazanin"/>
          <w:lang w:bidi="fa-IR"/>
          <w:color w:val="111111"/>
          <w:sz w:val="28"/>
          <w:szCs w:val="28"/>
          <w:rtl/>
        </w:rPr>
        <w:t xml:space="preserve">تجوز الصلاة فی وبر الأرانب من غیر ضرورة ولا تقیّة؟</w:t>
      </w:r>
    </w:p>
    <w:p>
      <w:pPr>
        <w:pStyle w:val="BookText"/>
      </w:pPr>
      <w:r>
        <w:rPr>
          <w:rFonts w:ascii="IRNazanin" w:hAnsi="IRNazanin" w:eastAsia="IRNazanin" w:cs="IRNazanin"/>
          <w:lang w:bidi="fa-IR"/>
          <w:color w:val="111111"/>
          <w:sz w:val="28"/>
          <w:szCs w:val="28"/>
          <w:rtl/>
        </w:rPr>
        <w:t xml:space="preserve">فکتب علیه السلام : لا تجوز الصلاة فیها.</w:t>
      </w:r>
    </w:p>
    <w:p>
      <w:pPr>
        <w:pStyle w:val="Heading4"/>
      </w:pPr>
      <w:bookmarkStart w:id="834" w:name="_Toc411"/>
      <w:r>
        <w:t>5- باب کتابه علیه السلام إلی أحمد بن حمّاد المروزیّ</w:t>
      </w:r>
      <w:bookmarkEnd w:id="834"/>
    </w:p>
    <w:p>
      <w:pPr>
        <w:pStyle w:val="BookText"/>
      </w:pPr>
      <w:r>
        <w:rPr>
          <w:rFonts w:ascii="IRNazanin" w:hAnsi="IRNazanin" w:eastAsia="IRNazanin" w:cs="IRNazanin"/>
          <w:lang w:bidi="fa-IR"/>
          <w:color w:val="111111"/>
          <w:sz w:val="28"/>
          <w:szCs w:val="28"/>
          <w:rtl/>
        </w:rPr>
        <w:t xml:space="preserve">1- رجال الکشّی : محمّد بن مسعود، قال: حدّثنی أبو علیّ المحمودی محمّد بن احمد بن حمّاد المروزیّ، قال :</w:t>
      </w:r>
    </w:p>
    <w:p>
      <w:pPr>
        <w:pStyle w:val="BookText"/>
      </w:pPr>
      <w:r>
        <w:rPr>
          <w:rFonts w:ascii="IRNazanin" w:hAnsi="IRNazanin" w:eastAsia="IRNazanin" w:cs="IRNazanin"/>
          <w:lang w:bidi="fa-IR"/>
          <w:color w:val="111111"/>
          <w:sz w:val="28"/>
          <w:szCs w:val="28"/>
          <w:rtl/>
        </w:rPr>
        <w:t xml:space="preserve">کتب أبوجعفر علیه السلام إلی أبی فی نصل من کتابه :</w:t>
      </w:r>
    </w:p>
    <w:p>
      <w:pPr>
        <w:pStyle w:val="BookText"/>
      </w:pPr>
      <w:r>
        <w:rPr>
          <w:rFonts w:ascii="IRNazanin" w:hAnsi="IRNazanin" w:eastAsia="IRNazanin" w:cs="IRNazanin"/>
          <w:lang w:bidi="fa-IR"/>
          <w:color w:val="111111"/>
          <w:sz w:val="28"/>
          <w:szCs w:val="28"/>
          <w:rtl/>
        </w:rPr>
        <w:t xml:space="preserve">فکأن قد، فی یوم او غد</w:t>
      </w:r>
      <w:r>
        <w:rPr>
          <w:rStyle w:val="FootnoteReference"/>
        </w:rPr>
        <w:footnoteReference w:id="1142"/>
      </w:r>
      <w:r>
        <w:rPr>
          <w:rFonts w:ascii="Amiri" w:hAnsi="Amiri" w:eastAsia="Amiri" w:cs="Amiri"/>
          <w:lang w:bidi="ar-SA"/>
          <w:color w:val="111111"/>
          <w:sz w:val="28"/>
          <w:szCs w:val="28"/>
          <w:rtl/>
        </w:rPr>
        <w:t xml:space="preserve">« ثُمَّ تُوَفَّی کُلُّ نَفْسٍ مَا کَسَبَتْ وَهُمْ لَا یُظْلَمُونَ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الدنیا فنحن فیها متفرّقون</w:t>
      </w:r>
      <w:r>
        <w:rPr>
          <w:rStyle w:val="FootnoteReference"/>
        </w:rPr>
        <w:footnoteReference w:id="1144"/>
      </w:r>
      <w:r>
        <w:rPr>
          <w:rFonts w:ascii="IRNazanin" w:hAnsi="IRNazanin" w:eastAsia="IRNazanin" w:cs="IRNazanin"/>
          <w:lang w:bidi="fa-IR"/>
          <w:color w:val="111111"/>
          <w:sz w:val="28"/>
          <w:szCs w:val="28"/>
          <w:rtl/>
        </w:rPr>
        <w:t xml:space="preserve">فی البلاد، ولکن من هوی هوی صاحبه دان</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بدینه، فهو معه وإن کان نائیاً عنه.</w:t>
      </w:r>
    </w:p>
    <w:p>
      <w:pPr>
        <w:pStyle w:val="BookText"/>
      </w:pPr>
      <w:r>
        <w:rPr>
          <w:rFonts w:ascii="IRNazanin" w:hAnsi="IRNazanin" w:eastAsia="IRNazanin" w:cs="IRNazanin"/>
          <w:lang w:bidi="fa-IR"/>
          <w:color w:val="111111"/>
          <w:sz w:val="28"/>
          <w:szCs w:val="28"/>
          <w:rtl/>
        </w:rPr>
        <w:t xml:space="preserve">وأما الآخرة فهی دار القرار.</w:t>
      </w:r>
    </w:p>
    <w:p>
      <w:pPr>
        <w:pStyle w:val="BookText"/>
      </w:pPr>
      <w:r>
        <w:rPr>
          <w:rFonts w:ascii="IRNazanin" w:hAnsi="IRNazanin" w:eastAsia="IRNazanin" w:cs="IRNazanin"/>
          <w:lang w:bidi="fa-IR"/>
          <w:color w:val="111111"/>
          <w:sz w:val="28"/>
          <w:szCs w:val="28"/>
          <w:rtl/>
        </w:rPr>
        <w:t xml:space="preserve">تنبیه الخواطر : محمّد بن عیسی قال : کتب أحمد بن حمّاد إلی أبی جعفر علیه السلام کتاباً طویلاً فأجابه فی بعض کتابه: أمّا الدنیا ... (وذکر مثله).</w:t>
      </w:r>
      <w:r>
        <w:rPr>
          <w:rStyle w:val="FootnoteReference"/>
        </w:rPr>
        <w:footnoteReference w:id="1146"/>
      </w:r>
    </w:p>
    <w:p>
      <w:pPr>
        <w:pStyle w:val="Heading4"/>
      </w:pPr>
      <w:bookmarkStart w:id="835" w:name="_Toc412"/>
      <w:r>
        <w:t>6- باب کتابه علی السلام إلی أحمد بن علیّ بن کلثوم السرخسی وجماعته</w:t>
      </w:r>
      <w:bookmarkEnd w:id="835"/>
    </w:p>
    <w:p>
      <w:pPr>
        <w:pStyle w:val="BookText"/>
      </w:pPr>
      <w:r>
        <w:rPr>
          <w:rFonts w:ascii="IRNazanin" w:hAnsi="IRNazanin" w:eastAsia="IRNazanin" w:cs="IRNazanin"/>
          <w:lang w:bidi="fa-IR"/>
          <w:color w:val="111111"/>
          <w:sz w:val="28"/>
          <w:szCs w:val="28"/>
          <w:rtl/>
        </w:rPr>
        <w:t xml:space="preserve">1- رجال الکشّی :- تقدّم فی باب إخباره علیه السلام بالمغیّبات الحالیة ص90 ح1 -</w:t>
      </w:r>
    </w:p>
    <w:p>
      <w:pPr>
        <w:pStyle w:val="BookText"/>
      </w:pPr>
      <w:r>
        <w:rPr>
          <w:rFonts w:ascii="IRNazanin" w:hAnsi="IRNazanin" w:eastAsia="IRNazanin" w:cs="IRNazanin"/>
          <w:lang w:bidi="fa-IR"/>
          <w:color w:val="111111"/>
          <w:sz w:val="28"/>
          <w:szCs w:val="28"/>
          <w:rtl/>
        </w:rPr>
        <w:t xml:space="preserve">... جاءنا توقیع من أبی جعفر علیه السلام أن صاحبکم الخراسانیّ مذبوح مطروح فی لبد فی مزبلة کذا وکذا، فاذهبوا وداووه بکذا وکذا.</w:t>
      </w:r>
    </w:p>
    <w:p>
      <w:pPr>
        <w:pStyle w:val="BookText"/>
      </w:pPr>
      <w:r>
        <w:rPr>
          <w:rFonts w:ascii="IRNazanin" w:hAnsi="IRNazanin" w:eastAsia="IRNazanin" w:cs="IRNazanin"/>
          <w:lang w:bidi="fa-IR"/>
          <w:color w:val="111111"/>
          <w:sz w:val="28"/>
          <w:szCs w:val="28"/>
          <w:rtl/>
        </w:rPr>
        <w:t xml:space="preserve">فذهبنا فوجدناه مذبوحاً مطروحاً کما قال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5" w:name="pg19425_207597"/>
    <w:bookmarkEnd w:id="175"/>
    <w:p>
      <w:pPr>
        <w:pStyle w:val="Heading4"/>
      </w:pPr>
      <w:bookmarkStart w:id="836" w:name="_Toc413"/>
      <w:r>
        <w:t>7- باب کتابه علیه السلام إلی إسماعیل بن سهل</w:t>
      </w:r>
      <w:bookmarkEnd w:id="836"/>
    </w:p>
    <w:p>
      <w:pPr>
        <w:pStyle w:val="BookText"/>
      </w:pPr>
      <w:r>
        <w:rPr>
          <w:rFonts w:ascii="IRNazanin" w:hAnsi="IRNazanin" w:eastAsia="IRNazanin" w:cs="IRNazanin"/>
          <w:lang w:bidi="fa-IR"/>
          <w:color w:val="111111"/>
          <w:sz w:val="28"/>
          <w:szCs w:val="28"/>
          <w:rtl/>
        </w:rPr>
        <w:t xml:space="preserve">1- ثواب الأعمال : - تقدّم فی فضل سورة القدر ص191ح 1 -</w:t>
      </w:r>
    </w:p>
    <w:p>
      <w:pPr>
        <w:pStyle w:val="BookText"/>
      </w:pPr>
      <w:r>
        <w:rPr>
          <w:rFonts w:ascii="IRNazanin" w:hAnsi="IRNazanin" w:eastAsia="IRNazanin" w:cs="IRNazanin"/>
          <w:lang w:bidi="fa-IR"/>
          <w:color w:val="111111"/>
          <w:sz w:val="28"/>
          <w:szCs w:val="28"/>
          <w:rtl/>
        </w:rPr>
        <w:t xml:space="preserve">... قال : کتبت إلی أبی جعفر الثانی علیه السلام: علّمنی شیئاً إذا أنا قلته کنت معکم فی الدنیا والآخرة. قال : فکتب بخطّه - أعرفه - :</w:t>
      </w:r>
    </w:p>
    <w:p>
      <w:pPr>
        <w:pStyle w:val="BookText"/>
      </w:pPr>
      <w:r>
        <w:rPr>
          <w:rFonts w:ascii="IRNazanin" w:hAnsi="IRNazanin" w:eastAsia="IRNazanin" w:cs="IRNazanin"/>
          <w:lang w:bidi="fa-IR"/>
          <w:color w:val="111111"/>
          <w:sz w:val="28"/>
          <w:szCs w:val="28"/>
          <w:rtl/>
        </w:rPr>
        <w:t xml:space="preserve">أکثر من تلاوة «إنا أنزلناه»، ورطّب شفتیک بالإستغفار .</w:t>
      </w:r>
    </w:p>
    <w:p>
      <w:pPr>
        <w:pStyle w:val="BookText"/>
      </w:pPr>
      <w:r>
        <w:rPr>
          <w:rFonts w:ascii="IRNazanin" w:hAnsi="IRNazanin" w:eastAsia="IRNazanin" w:cs="IRNazanin"/>
          <w:lang w:bidi="fa-IR"/>
          <w:color w:val="111111"/>
          <w:sz w:val="28"/>
          <w:szCs w:val="28"/>
          <w:rtl/>
        </w:rPr>
        <w:t xml:space="preserve">2- الکافی : - تقدّم فی فضل سورة القدر ص190 ح3-</w:t>
      </w:r>
    </w:p>
    <w:p>
      <w:pPr>
        <w:pStyle w:val="BookText"/>
      </w:pPr>
      <w:r>
        <w:rPr>
          <w:rFonts w:ascii="IRNazanin" w:hAnsi="IRNazanin" w:eastAsia="IRNazanin" w:cs="IRNazanin"/>
          <w:lang w:bidi="fa-IR"/>
          <w:color w:val="111111"/>
          <w:sz w:val="28"/>
          <w:szCs w:val="28"/>
          <w:rtl/>
        </w:rPr>
        <w:t xml:space="preserve">... قال : کتبت إلی أبی جعفر علیه السلام: إنّی قد لزمنی دین فادح .</w:t>
      </w:r>
    </w:p>
    <w:p>
      <w:pPr>
        <w:pStyle w:val="BookText"/>
      </w:pPr>
      <w:r>
        <w:rPr>
          <w:rFonts w:ascii="IRNazanin" w:hAnsi="IRNazanin" w:eastAsia="IRNazanin" w:cs="IRNazanin"/>
          <w:lang w:bidi="fa-IR"/>
          <w:color w:val="111111"/>
          <w:sz w:val="28"/>
          <w:szCs w:val="28"/>
          <w:rtl/>
        </w:rPr>
        <w:t xml:space="preserve">فکتب علیه السلام: أکثر من الإستغفار، ورطّب لسانک بقراءة «إنّا أنزلناه» .</w:t>
      </w:r>
      <w:r>
        <w:rPr>
          <w:rStyle w:val="FootnoteReference"/>
        </w:rPr>
        <w:footnoteReference w:id="1147"/>
      </w:r>
    </w:p>
    <w:p>
      <w:pPr>
        <w:pStyle w:val="Heading4"/>
      </w:pPr>
      <w:bookmarkStart w:id="837" w:name="_Toc414"/>
      <w:r>
        <w:t>8- باب کتابه علیه السلام إلی أبی عمرو الحذّاء</w:t>
      </w:r>
      <w:bookmarkEnd w:id="837"/>
    </w:p>
    <w:p>
      <w:pPr>
        <w:pStyle w:val="BookText"/>
      </w:pPr>
      <w:r>
        <w:rPr>
          <w:rFonts w:ascii="IRNazanin" w:hAnsi="IRNazanin" w:eastAsia="IRNazanin" w:cs="IRNazanin"/>
          <w:lang w:bidi="fa-IR"/>
          <w:color w:val="111111"/>
          <w:sz w:val="28"/>
          <w:szCs w:val="28"/>
          <w:rtl/>
        </w:rPr>
        <w:t xml:space="preserve">1- الکافی : - تقدّم فی باب فضل سورة القدر ص193ح8 -</w:t>
      </w:r>
    </w:p>
    <w:p>
      <w:pPr>
        <w:pStyle w:val="BookText"/>
      </w:pPr>
      <w:r>
        <w:rPr>
          <w:rFonts w:ascii="IRNazanin" w:hAnsi="IRNazanin" w:eastAsia="IRNazanin" w:cs="IRNazanin"/>
          <w:lang w:bidi="fa-IR"/>
          <w:color w:val="111111"/>
          <w:sz w:val="28"/>
          <w:szCs w:val="28"/>
          <w:rtl/>
        </w:rPr>
        <w:t xml:space="preserve">... قال : ساءت حالی، فکتبت إلی أبی جعفر علیه السلام فکتب إلیّ:</w:t>
      </w:r>
    </w:p>
    <w:p>
      <w:pPr>
        <w:pStyle w:val="BookText"/>
      </w:pPr>
      <w:r>
        <w:rPr>
          <w:rFonts w:ascii="Amiri" w:hAnsi="Amiri" w:eastAsia="Amiri" w:cs="Amiri"/>
          <w:lang w:bidi="ar-SA"/>
          <w:color w:val="111111"/>
          <w:sz w:val="28"/>
          <w:szCs w:val="28"/>
          <w:rtl/>
        </w:rPr>
        <w:t xml:space="preserve">ادم قراءة «إِنَّا أَرْسَلْنَا نُوحًا إِلَی قَوْمِهِ » .</w:t>
      </w:r>
    </w:p>
    <w:p>
      <w:pPr>
        <w:pStyle w:val="BookText"/>
      </w:pPr>
      <w:r>
        <w:rPr>
          <w:rFonts w:ascii="Amiri" w:hAnsi="Amiri" w:eastAsia="Amiri" w:cs="Amiri"/>
          <w:lang w:bidi="ar-SA"/>
          <w:color w:val="111111"/>
          <w:sz w:val="28"/>
          <w:szCs w:val="28"/>
          <w:rtl/>
        </w:rPr>
        <w:t xml:space="preserve">قال : فقرأتها حولا فلم أر شیئاً، فکتبت إلیه اُخبره بسوء حالی، وإنّی قد قرأت «إِنَّا أَرْسَلْنَا نُوحًا إِلَی قَوْمِهِ » و حولاً کما أمرتنی ولم أر شیئاً؟</w:t>
      </w:r>
    </w:p>
    <w:p>
      <w:pPr>
        <w:pStyle w:val="BookText"/>
      </w:pPr>
      <w:r>
        <w:rPr>
          <w:rFonts w:ascii="IRNazanin" w:hAnsi="IRNazanin" w:eastAsia="IRNazanin" w:cs="IRNazanin"/>
          <w:lang w:bidi="fa-IR"/>
          <w:color w:val="111111"/>
          <w:sz w:val="28"/>
          <w:szCs w:val="28"/>
          <w:rtl/>
        </w:rPr>
        <w:t xml:space="preserve">قال : فکتب إلیّ: قد وفی لک الحول، فانتقل منها إلی قراءة «إنّا أنزلناه» ....</w:t>
      </w:r>
    </w:p>
    <w:p>
      <w:pPr>
        <w:pStyle w:val="Heading4"/>
      </w:pPr>
      <w:bookmarkStart w:id="838" w:name="_Toc415"/>
      <w:r>
        <w:t>9- باب کتابیه علیه السلام إلی بکر بن صالح</w:t>
      </w:r>
      <w:bookmarkEnd w:id="838"/>
    </w:p>
    <w:p>
      <w:pPr>
        <w:pStyle w:val="BookText"/>
      </w:pPr>
      <w:r>
        <w:rPr>
          <w:rFonts w:ascii="IRNazanin" w:hAnsi="IRNazanin" w:eastAsia="IRNazanin" w:cs="IRNazanin"/>
          <w:lang w:bidi="fa-IR"/>
          <w:color w:val="111111"/>
          <w:sz w:val="28"/>
          <w:szCs w:val="28"/>
          <w:rtl/>
        </w:rPr>
        <w:t xml:space="preserve">1- التهذیب والإستبصار: - یأتی فی باب عدم جواز استنابة المرورة مع وجوب الحجّ علیه ص 427 ح 1-... کتبت إلی أبی جعفر علیه السلام:</w:t>
      </w:r>
    </w:p>
    <w:p>
      <w:pPr>
        <w:pStyle w:val="BookText"/>
      </w:pPr>
      <w:r>
        <w:rPr>
          <w:rFonts w:ascii="IRNazanin" w:hAnsi="IRNazanin" w:eastAsia="IRNazanin" w:cs="IRNazanin"/>
          <w:lang w:bidi="fa-IR"/>
          <w:color w:val="111111"/>
          <w:sz w:val="28"/>
          <w:szCs w:val="28"/>
          <w:rtl/>
        </w:rPr>
        <w:t xml:space="preserve">إنّ أبنی معی وقد أمرته أن یحجّ عن اُمّی، أیجزی عنها حجّة الإسلام؟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6" w:name="pg19425_207598"/>
    <w:bookmarkEnd w:id="176"/>
    <w:p>
      <w:pPr>
        <w:pStyle w:val="BookText"/>
      </w:pPr>
      <w:r>
        <w:rPr>
          <w:rFonts w:ascii="IRNazanin" w:hAnsi="IRNazanin" w:eastAsia="IRNazanin" w:cs="IRNazanin"/>
          <w:lang w:bidi="fa-IR"/>
          <w:color w:val="111111"/>
          <w:sz w:val="28"/>
          <w:szCs w:val="28"/>
          <w:rtl/>
        </w:rPr>
        <w:t xml:space="preserve">فکتب علیه السلام: لا، وکان ابنه صرورة، وکانت اُمّه صرورة.</w:t>
      </w:r>
    </w:p>
    <w:p>
      <w:pPr>
        <w:pStyle w:val="BookText"/>
      </w:pPr>
      <w:r>
        <w:rPr>
          <w:rFonts w:ascii="IRNazanin" w:hAnsi="IRNazanin" w:eastAsia="IRNazanin" w:cs="IRNazanin"/>
          <w:lang w:bidi="fa-IR"/>
          <w:color w:val="111111"/>
          <w:sz w:val="28"/>
          <w:szCs w:val="28"/>
          <w:rtl/>
        </w:rPr>
        <w:t xml:space="preserve">2- الکافی : - یأتی فی باب أنّ المحرم إذا زامل المحرم المحرور ... ص334 ح1-</w:t>
      </w:r>
    </w:p>
    <w:p>
      <w:pPr>
        <w:pStyle w:val="BookText"/>
      </w:pPr>
      <w:r>
        <w:rPr>
          <w:rFonts w:ascii="IRNazanin" w:hAnsi="IRNazanin" w:eastAsia="IRNazanin" w:cs="IRNazanin"/>
          <w:lang w:bidi="fa-IR"/>
          <w:color w:val="111111"/>
          <w:sz w:val="28"/>
          <w:szCs w:val="28"/>
          <w:rtl/>
        </w:rPr>
        <w:t xml:space="preserve">... کتبت إلی أبی جعفر علیه السلام : إنّ عمّتی معی وهی زمیلتی، والحرّ یشتدّ علیها إذا أحرمت، فتری لی أن اُظلّل علیّ وعلیها؟</w:t>
      </w:r>
    </w:p>
    <w:p>
      <w:pPr>
        <w:pStyle w:val="BookText"/>
      </w:pPr>
      <w:r>
        <w:rPr>
          <w:rFonts w:ascii="IRNazanin" w:hAnsi="IRNazanin" w:eastAsia="IRNazanin" w:cs="IRNazanin"/>
          <w:lang w:bidi="fa-IR"/>
          <w:color w:val="111111"/>
          <w:sz w:val="28"/>
          <w:szCs w:val="28"/>
          <w:rtl/>
        </w:rPr>
        <w:t xml:space="preserve">فکتب علیه السلام: ظلّل علیها وحدها.</w:t>
      </w:r>
    </w:p>
    <w:p>
      <w:pPr>
        <w:pStyle w:val="Heading4"/>
      </w:pPr>
      <w:bookmarkStart w:id="839" w:name="_Toc416"/>
      <w:r>
        <w:t>10- باب کتابه علیه السلام إلی الحسن بن سعید</w:t>
      </w:r>
      <w:bookmarkEnd w:id="839"/>
    </w:p>
    <w:p>
      <w:pPr>
        <w:pStyle w:val="BookText"/>
      </w:pPr>
      <w:r>
        <w:rPr>
          <w:rFonts w:ascii="IRNazanin" w:hAnsi="IRNazanin" w:eastAsia="IRNazanin" w:cs="IRNazanin"/>
          <w:lang w:bidi="fa-IR"/>
          <w:color w:val="111111"/>
          <w:sz w:val="28"/>
          <w:szCs w:val="28"/>
          <w:rtl/>
        </w:rPr>
        <w:t xml:space="preserve">1- التهذیب : - یأتی فی باب أن المیراث والولاء للمولی الأعلی ص476 ح 1۔</w:t>
      </w:r>
    </w:p>
    <w:p>
      <w:pPr>
        <w:pStyle w:val="BookText"/>
      </w:pPr>
      <w:r>
        <w:rPr>
          <w:rFonts w:ascii="IRNazanin" w:hAnsi="IRNazanin" w:eastAsia="IRNazanin" w:cs="IRNazanin"/>
          <w:lang w:bidi="fa-IR"/>
          <w:color w:val="111111"/>
          <w:sz w:val="28"/>
          <w:szCs w:val="28"/>
          <w:rtl/>
        </w:rPr>
        <w:t xml:space="preserve">... کتبت إلی أبی جعفر علیه السلام:</w:t>
      </w:r>
    </w:p>
    <w:p>
      <w:pPr>
        <w:pStyle w:val="BookText"/>
      </w:pPr>
      <w:r>
        <w:rPr>
          <w:rFonts w:ascii="IRNazanin" w:hAnsi="IRNazanin" w:eastAsia="IRNazanin" w:cs="IRNazanin"/>
          <w:lang w:bidi="fa-IR"/>
          <w:color w:val="111111"/>
          <w:sz w:val="28"/>
          <w:szCs w:val="28"/>
          <w:rtl/>
        </w:rPr>
        <w:t xml:space="preserve">الرجل یموت ولاوارث له إلا موالیه الّذین أعتقوه، هل یرثونه؟ ولمن میراثه؟</w:t>
      </w:r>
    </w:p>
    <w:p>
      <w:pPr>
        <w:pStyle w:val="BookText"/>
      </w:pPr>
      <w:r>
        <w:rPr>
          <w:rFonts w:ascii="IRNazanin" w:hAnsi="IRNazanin" w:eastAsia="IRNazanin" w:cs="IRNazanin"/>
          <w:lang w:bidi="fa-IR"/>
          <w:color w:val="111111"/>
          <w:sz w:val="28"/>
          <w:szCs w:val="28"/>
          <w:rtl/>
        </w:rPr>
        <w:t xml:space="preserve">فکتب علیه السلام: لمولاه الأعلی.</w:t>
      </w:r>
    </w:p>
    <w:p>
      <w:pPr>
        <w:pStyle w:val="Heading4"/>
      </w:pPr>
      <w:bookmarkStart w:id="840" w:name="_Toc417"/>
      <w:r>
        <w:t>11- باب کتابه علیه السلام إلی الحسین بن بشّار</w:t>
      </w:r>
      <w:bookmarkEnd w:id="840"/>
    </w:p>
    <w:p>
      <w:pPr>
        <w:pStyle w:val="BookText"/>
      </w:pPr>
      <w:r>
        <w:rPr>
          <w:rFonts w:ascii="IRNazanin" w:hAnsi="IRNazanin" w:eastAsia="IRNazanin" w:cs="IRNazanin"/>
          <w:lang w:bidi="fa-IR"/>
          <w:color w:val="111111"/>
          <w:sz w:val="28"/>
          <w:szCs w:val="28"/>
          <w:rtl/>
        </w:rPr>
        <w:t xml:space="preserve">1- الکافی: عدّة من أصحابنا، عن سهل بن زیاد، عن الحسین بن بشّار الواسطیّ ، قال :</w:t>
      </w:r>
    </w:p>
    <w:p>
      <w:pPr>
        <w:pStyle w:val="BookText"/>
      </w:pPr>
      <w:r>
        <w:rPr>
          <w:rFonts w:ascii="IRNazanin" w:hAnsi="IRNazanin" w:eastAsia="IRNazanin" w:cs="IRNazanin"/>
          <w:lang w:bidi="fa-IR"/>
          <w:color w:val="111111"/>
          <w:sz w:val="28"/>
          <w:szCs w:val="28"/>
          <w:rtl/>
        </w:rPr>
        <w:t xml:space="preserve">کتبت إلی أبی جعفر علیه السلام اسأله عن النکاح؟</w:t>
      </w:r>
    </w:p>
    <w:p>
      <w:pPr>
        <w:pStyle w:val="BookText"/>
      </w:pPr>
      <w:r>
        <w:rPr>
          <w:rFonts w:ascii="Amiri" w:hAnsi="Amiri" w:eastAsia="Amiri" w:cs="Amiri"/>
          <w:lang w:bidi="ar-SA"/>
          <w:color w:val="111111"/>
          <w:sz w:val="28"/>
          <w:szCs w:val="28"/>
          <w:rtl/>
        </w:rPr>
        <w:t xml:space="preserve">فکتب إلیّ : من خطب إلیکم فرضیتم دینه وأمانته فزوّجوه « إِلَّا تَفْعَلُوهُ تَکُنْ فِتْنَةٌ فِی الْأَرْضِ وَفَسَادٌ کَبِیرٌ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التهذیب : بإسناده إلی محمّد بن یعقوب (مثله).</w:t>
      </w:r>
      <w:r>
        <w:rPr>
          <w:rStyle w:val="FootnoteReference"/>
        </w:rPr>
        <w:footnoteReference w:id="1149"/>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7" w:name="pg19425_207599"/>
    <w:bookmarkEnd w:id="177"/>
    <w:p>
      <w:pPr>
        <w:pStyle w:val="Heading4"/>
      </w:pPr>
      <w:bookmarkStart w:id="841" w:name="_Toc418"/>
      <w:r>
        <w:t>12- باب کتابه علیه السلام إلی والی سجستان الحسین بن عبدالله النیسابوریّ</w:t>
      </w:r>
      <w:bookmarkEnd w:id="841"/>
    </w:p>
    <w:p>
      <w:pPr>
        <w:pStyle w:val="BookText"/>
      </w:pPr>
      <w:r>
        <w:rPr>
          <w:rFonts w:ascii="IRNazanin" w:hAnsi="IRNazanin" w:eastAsia="IRNazanin" w:cs="IRNazanin"/>
          <w:lang w:bidi="fa-IR"/>
          <w:color w:val="111111"/>
          <w:sz w:val="28"/>
          <w:szCs w:val="28"/>
          <w:rtl/>
        </w:rPr>
        <w:t xml:space="preserve">1- الکافی : محمّد بن یحیی، عن محمّد بن أحمد، عن السیّاری، عن أحمد ابن زکریّا الصیّدلانیّ، عن رجل من بنی حنیفة من أهل بست وسجستان</w:t>
      </w:r>
      <w:r>
        <w:rPr>
          <w:rStyle w:val="FootnoteReference"/>
        </w:rPr>
        <w:footnoteReference w:id="1150"/>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رافقت أباجعفر فی السّنة الّتی حجّ فیها فی أوّل خلافة المعتصم، فقلت له - وأنا معه علی المائدة وهناک جماعة من أولیاء السلطان - : إنّ والینا جعلت فداک رجل یتولاّکم أهل البیت ویحبکم، وعلیّ فی دیوانه خراج، فإن رأیت جعلنی الله فداک ،</w:t>
      </w:r>
    </w:p>
    <w:p>
      <w:pPr>
        <w:pStyle w:val="BookText"/>
      </w:pPr>
      <w:r>
        <w:rPr>
          <w:rFonts w:ascii="IRNazanin" w:hAnsi="IRNazanin" w:eastAsia="IRNazanin" w:cs="IRNazanin"/>
          <w:lang w:bidi="fa-IR"/>
          <w:color w:val="111111"/>
          <w:sz w:val="28"/>
          <w:szCs w:val="28"/>
          <w:rtl/>
        </w:rPr>
        <w:t xml:space="preserve">أن تکتب إلیه کتاباً بالإحسان إلیّ. فقال لی: لا أعرفه. فقلت: جعلت فداک، إنّه علی ما قلت من محبّیکم أهل البیت، وکتابک بنفعنی عنده، فأخذ القرطاس فکتب:</w:t>
      </w:r>
    </w:p>
    <w:p>
      <w:pPr>
        <w:pStyle w:val="BookText"/>
      </w:pPr>
      <w:r>
        <w:rPr>
          <w:rFonts w:ascii="IRNazanin" w:hAnsi="IRNazanin" w:eastAsia="IRNazanin" w:cs="IRNazanin"/>
          <w:lang w:bidi="fa-IR"/>
          <w:color w:val="111111"/>
          <w:sz w:val="28"/>
          <w:szCs w:val="28"/>
          <w:rtl/>
        </w:rPr>
        <w:t xml:space="preserve">بسم الله الرّحمن الرّحیم، أمّا بعد: فإنّ موصل کتابی هذا ذکر عنک مذهباً جمیلاً، وإنّ مالک من عملک ما أحسنت فیه، فأحسن إلی إخوانک، واعلم أنّ الله عزّوجلّ سائلک عن مثاقیل الذرّ والخردل.</w:t>
      </w:r>
    </w:p>
    <w:p>
      <w:pPr>
        <w:pStyle w:val="BookText"/>
      </w:pPr>
      <w:r>
        <w:rPr>
          <w:rFonts w:ascii="IRNazanin" w:hAnsi="IRNazanin" w:eastAsia="IRNazanin" w:cs="IRNazanin"/>
          <w:lang w:bidi="fa-IR"/>
          <w:color w:val="111111"/>
          <w:sz w:val="28"/>
          <w:szCs w:val="28"/>
          <w:rtl/>
        </w:rPr>
        <w:t xml:space="preserve">قال : فلمّا وردت سجستان سبق الخبر إلی الحسین بن عبدالله النیسابوریّ ، وهو الوالی، فاستقبلنی علی فرسخین من المدینة، فدفعت إلیه الکتاب فقبّله و وضعه علی عینیه، ثمّ قال لی: حاجتک؟ فقلت: خراج علیّ فی دیوانک.</w:t>
      </w:r>
    </w:p>
    <w:p>
      <w:pPr>
        <w:pStyle w:val="BookText"/>
      </w:pPr>
      <w:r>
        <w:rPr>
          <w:rFonts w:ascii="IRNazanin" w:hAnsi="IRNazanin" w:eastAsia="IRNazanin" w:cs="IRNazanin"/>
          <w:lang w:bidi="fa-IR"/>
          <w:color w:val="111111"/>
          <w:sz w:val="28"/>
          <w:szCs w:val="28"/>
          <w:rtl/>
        </w:rPr>
        <w:t xml:space="preserve">قال: فأمر بطرحه عنّی، وقال لی : لاتودّ خراجاً مادام لی عمل، ثمّ سألنی عن عیالی، فأخبرته بمبلغهم، فأمر لی ولهم بما یقوتنا وفضلاً، فما أدّیت فی عمله خراجاً ما دام حیّاً، ولاقطع عنّی صلته حتّی مات.</w:t>
      </w:r>
    </w:p>
    <w:p>
      <w:pPr>
        <w:pStyle w:val="BookText"/>
      </w:pPr>
      <w:r>
        <w:rPr>
          <w:rFonts w:ascii="IRNazanin" w:hAnsi="IRNazanin" w:eastAsia="IRNazanin" w:cs="IRNazanin"/>
          <w:lang w:bidi="fa-IR"/>
          <w:color w:val="111111"/>
          <w:sz w:val="28"/>
          <w:szCs w:val="28"/>
          <w:rtl/>
        </w:rPr>
        <w:t xml:space="preserve">التهذیب : بإسناده إلی محمّد بن أحمد (مثله) .</w:t>
      </w:r>
      <w:r>
        <w:rPr>
          <w:rStyle w:val="FootnoteReference"/>
        </w:rPr>
        <w:footnoteReference w:id="1151"/>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8" w:name="pg19425_207600"/>
    <w:bookmarkEnd w:id="178"/>
    <w:p>
      <w:pPr>
        <w:pStyle w:val="Heading4"/>
      </w:pPr>
      <w:bookmarkStart w:id="842" w:name="_Toc419"/>
      <w:r>
        <w:t>13- باب کتابه علیه السلام إلی الحصین بن أبی الحصین</w:t>
      </w:r>
      <w:bookmarkEnd w:id="842"/>
    </w:p>
    <w:p>
      <w:pPr>
        <w:pStyle w:val="BookText"/>
      </w:pPr>
      <w:r>
        <w:rPr>
          <w:rFonts w:ascii="IRNazanin" w:hAnsi="IRNazanin" w:eastAsia="IRNazanin" w:cs="IRNazanin"/>
          <w:lang w:bidi="fa-IR"/>
          <w:color w:val="111111"/>
          <w:sz w:val="28"/>
          <w:szCs w:val="28"/>
          <w:rtl/>
        </w:rPr>
        <w:t xml:space="preserve">1- الکافی: - یأتی فی باب المواقیت ص 381 ح 1۔</w:t>
      </w:r>
    </w:p>
    <w:p>
      <w:pPr>
        <w:pStyle w:val="BookText"/>
      </w:pPr>
      <w:r>
        <w:rPr>
          <w:rFonts w:ascii="Amiri" w:hAnsi="Amiri" w:eastAsia="Amiri" w:cs="Amiri"/>
          <w:lang w:bidi="ar-SA"/>
          <w:color w:val="111111"/>
          <w:sz w:val="28"/>
          <w:szCs w:val="28"/>
          <w:rtl/>
        </w:rPr>
        <w:t xml:space="preserve">... فکتب علیه السلام بخطّه وقرأته : الفجر - یرحمک الله - هو الخیط الأبیض المعترض لیس هو الأبیض صعداء، فلا تصلّ فی سفر ولاحضر حتّی تتبیّنه، فإنّ الله تبارک وتعالی لم یجعل خلقه فی شبهة من هذا، فقال : « وَکُلُوا وَاشْرَبُوا حَتَّی یَتَبَیَّنَ لَکُمُ الْخَیْطُ الْأَبْیَضُ مِنَ الْخَیْطِ الْأَسْوَدِ مِنَ الْفَجْرِ » فالخیط الأبیض هو المعترض</w:t>
      </w:r>
    </w:p>
    <w:p>
      <w:pPr>
        <w:pStyle w:val="BookText"/>
      </w:pPr>
      <w:r>
        <w:rPr>
          <w:rFonts w:ascii="IRNazanin" w:hAnsi="IRNazanin" w:eastAsia="IRNazanin" w:cs="IRNazanin"/>
          <w:lang w:bidi="fa-IR"/>
          <w:color w:val="111111"/>
          <w:sz w:val="28"/>
          <w:szCs w:val="28"/>
          <w:rtl/>
        </w:rPr>
        <w:t xml:space="preserve">الّذی یحرم به الأکل والشرب فی الصوم، وکذلک هو الّذی توجب به الصلاة.</w:t>
      </w:r>
    </w:p>
    <w:p>
      <w:pPr>
        <w:pStyle w:val="Heading4"/>
      </w:pPr>
      <w:bookmarkStart w:id="843" w:name="_Toc420"/>
      <w:r>
        <w:t>14-باب کتابه علیه السلام إلی خیران الخادم</w:t>
      </w:r>
      <w:bookmarkEnd w:id="843"/>
    </w:p>
    <w:p>
      <w:pPr>
        <w:pStyle w:val="BookText"/>
      </w:pPr>
      <w:r>
        <w:rPr>
          <w:rFonts w:ascii="IRNazanin" w:hAnsi="IRNazanin" w:eastAsia="IRNazanin" w:cs="IRNazanin"/>
          <w:lang w:bidi="fa-IR"/>
          <w:color w:val="111111"/>
          <w:sz w:val="28"/>
          <w:szCs w:val="28"/>
          <w:rtl/>
        </w:rPr>
        <w:t xml:space="preserve">1- رجال الکشّی: - یأتی فی باب جواز قبول هدیّة غیر المسلم ص 460 ح 1۔</w:t>
      </w:r>
    </w:p>
    <w:p>
      <w:pPr>
        <w:pStyle w:val="BookText"/>
      </w:pPr>
      <w:r>
        <w:rPr>
          <w:rFonts w:ascii="IRNazanin" w:hAnsi="IRNazanin" w:eastAsia="IRNazanin" w:cs="IRNazanin"/>
          <w:lang w:bidi="fa-IR"/>
          <w:color w:val="111111"/>
          <w:sz w:val="28"/>
          <w:szCs w:val="28"/>
          <w:rtl/>
        </w:rPr>
        <w:t xml:space="preserve">... کتبت إلی خیران الخادم: قد وجّهت إلیک ثمانیة دراهم کانت اُهدیت إلیّ من طرسوس ... فکتب وقرأته :</w:t>
      </w:r>
    </w:p>
    <w:p>
      <w:pPr>
        <w:pStyle w:val="BookText"/>
      </w:pPr>
      <w:r>
        <w:rPr>
          <w:rFonts w:ascii="IRNazanin" w:hAnsi="IRNazanin" w:eastAsia="IRNazanin" w:cs="IRNazanin"/>
          <w:lang w:bidi="fa-IR"/>
          <w:color w:val="111111"/>
          <w:sz w:val="28"/>
          <w:szCs w:val="28"/>
          <w:rtl/>
        </w:rPr>
        <w:t xml:space="preserve">إقبل منهم إذا أهدی إلیک دراهم أو غیرها، فإنّ رسول الله صلّی الله علیه وآله لم یرد هدیّة یهودی ولانصرانی.</w:t>
      </w:r>
    </w:p>
    <w:p>
      <w:pPr>
        <w:pStyle w:val="Heading4"/>
      </w:pPr>
      <w:bookmarkStart w:id="844" w:name="_Toc421"/>
      <w:r>
        <w:t>15- باب کتابه علیه السلام إلی داود بن القاسم</w:t>
      </w:r>
      <w:bookmarkEnd w:id="844"/>
    </w:p>
    <w:p>
      <w:pPr>
        <w:pStyle w:val="BookText"/>
      </w:pPr>
      <w:r>
        <w:rPr>
          <w:rFonts w:ascii="IRNazanin" w:hAnsi="IRNazanin" w:eastAsia="IRNazanin" w:cs="IRNazanin"/>
          <w:lang w:bidi="fa-IR"/>
          <w:color w:val="111111"/>
          <w:sz w:val="28"/>
          <w:szCs w:val="28"/>
          <w:rtl/>
        </w:rPr>
        <w:t xml:space="preserve">1- نوادر أحمد بن عیسی: یأتی فی باب أنّه لا یجوز الحلف ولا ینعقد إلاّ بالله ص488 ح 2 - ... قرأت فی کتاب أبی جعفر علیه السلام إلی داود بن القاسم :</w:t>
      </w:r>
    </w:p>
    <w:p>
      <w:pPr>
        <w:pStyle w:val="BookText"/>
      </w:pPr>
      <w:r>
        <w:rPr>
          <w:rFonts w:ascii="IRNazanin" w:hAnsi="IRNazanin" w:eastAsia="IRNazanin" w:cs="IRNazanin"/>
          <w:lang w:bidi="fa-IR"/>
          <w:color w:val="111111"/>
          <w:sz w:val="28"/>
          <w:szCs w:val="28"/>
          <w:rtl/>
        </w:rPr>
        <w:t xml:space="preserve">إنّی [قد ]جئت وحیاتک.</w:t>
      </w:r>
    </w:p>
    <w:p>
      <w:pPr>
        <w:pStyle w:val="Heading4"/>
      </w:pPr>
      <w:bookmarkStart w:id="845" w:name="_Toc422"/>
      <w:r>
        <w:t>16- باب کتابه علیه السلام إلی ابن زاذان فروخ المدائنی</w:t>
      </w:r>
      <w:bookmarkEnd w:id="845"/>
    </w:p>
    <w:p>
      <w:pPr>
        <w:pStyle w:val="BookText"/>
      </w:pPr>
      <w:r>
        <w:rPr>
          <w:rFonts w:ascii="IRNazanin" w:hAnsi="IRNazanin" w:eastAsia="IRNazanin" w:cs="IRNazanin"/>
          <w:lang w:bidi="fa-IR"/>
          <w:color w:val="111111"/>
          <w:sz w:val="28"/>
          <w:szCs w:val="28"/>
          <w:rtl/>
        </w:rPr>
        <w:t xml:space="preserve">1- المحاسن :- یأتی فی باب حکم من یرکض فی الصید للتصحح ص657ح 1-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9" w:name="pg19425_207601"/>
    <w:bookmarkEnd w:id="179"/>
    <w:p>
      <w:pPr>
        <w:pStyle w:val="BookText"/>
      </w:pPr>
      <w:r>
        <w:rPr>
          <w:rFonts w:ascii="IRNazanin" w:hAnsi="IRNazanin" w:eastAsia="IRNazanin" w:cs="IRNazanin"/>
          <w:lang w:bidi="fa-IR"/>
          <w:color w:val="111111"/>
          <w:sz w:val="28"/>
          <w:szCs w:val="28"/>
          <w:rtl/>
        </w:rPr>
        <w:t xml:space="preserve">... کتب ابن زاذان فروخ إلی أبی جعفر الثانی علیه السلام یسأله عن الرجل یرکض فی الصید لایرید بذلک طلب الصید، وإنّما یرید بذلک التصحح؟</w:t>
      </w:r>
    </w:p>
    <w:p>
      <w:pPr>
        <w:pStyle w:val="BookText"/>
      </w:pPr>
      <w:r>
        <w:rPr>
          <w:rFonts w:ascii="IRNazanin" w:hAnsi="IRNazanin" w:eastAsia="IRNazanin" w:cs="IRNazanin"/>
          <w:lang w:bidi="fa-IR"/>
          <w:color w:val="111111"/>
          <w:sz w:val="28"/>
          <w:szCs w:val="28"/>
          <w:rtl/>
        </w:rPr>
        <w:t xml:space="preserve">قال : لا بأس بذلک.</w:t>
      </w:r>
    </w:p>
    <w:p>
      <w:pPr>
        <w:pStyle w:val="Heading4"/>
      </w:pPr>
      <w:bookmarkStart w:id="846" w:name="_Toc423"/>
      <w:r>
        <w:t>17- باب کتابیه علیه السلام إلی زکریّا بن آدم</w:t>
      </w:r>
      <w:bookmarkEnd w:id="846"/>
    </w:p>
    <w:p>
      <w:pPr>
        <w:pStyle w:val="BookText"/>
      </w:pPr>
      <w:r>
        <w:rPr>
          <w:rFonts w:ascii="IRNazanin" w:hAnsi="IRNazanin" w:eastAsia="IRNazanin" w:cs="IRNazanin"/>
          <w:lang w:bidi="fa-IR"/>
          <w:color w:val="111111"/>
          <w:sz w:val="28"/>
          <w:szCs w:val="28"/>
          <w:rtl/>
        </w:rPr>
        <w:t xml:space="preserve">1- رجال الکشّی :- تقدم فی باب معجزاته علیه السلام فی إخباره ما فی الضمیر ص85ح 9 -... فقال علیه السلام: إحمل کتابی إلیه، ومره أن یبعث إلیّ بالمال.</w:t>
      </w:r>
    </w:p>
    <w:p>
      <w:pPr>
        <w:pStyle w:val="BookText"/>
      </w:pPr>
      <w:r>
        <w:rPr>
          <w:rFonts w:ascii="IRNazanin" w:hAnsi="IRNazanin" w:eastAsia="IRNazanin" w:cs="IRNazanin"/>
          <w:lang w:bidi="fa-IR"/>
          <w:color w:val="111111"/>
          <w:sz w:val="28"/>
          <w:szCs w:val="28"/>
          <w:rtl/>
        </w:rPr>
        <w:t xml:space="preserve">فحملت کتابه إلی زکریّا، فوجّه إلیه بالمال ....</w:t>
      </w:r>
    </w:p>
    <w:p>
      <w:pPr>
        <w:pStyle w:val="BookText"/>
      </w:pPr>
      <w:r>
        <w:rPr>
          <w:rFonts w:ascii="IRNazanin" w:hAnsi="IRNazanin" w:eastAsia="IRNazanin" w:cs="IRNazanin"/>
          <w:lang w:bidi="fa-IR"/>
          <w:color w:val="111111"/>
          <w:sz w:val="28"/>
          <w:szCs w:val="28"/>
          <w:rtl/>
        </w:rPr>
        <w:t xml:space="preserve">2- الإختصاص: ابن قولویه، عن الحسن بن بنان، عن محمّد بن عیسی، عن أبیه، عن علیّ بن مهزیار، عن بعض القمّیّین، عن محمّد بن إسحاق والحسن بن محمّد، قالا:</w:t>
      </w:r>
    </w:p>
    <w:p>
      <w:pPr>
        <w:pStyle w:val="BookText"/>
      </w:pPr>
      <w:r>
        <w:rPr>
          <w:rFonts w:ascii="IRNazanin" w:hAnsi="IRNazanin" w:eastAsia="IRNazanin" w:cs="IRNazanin"/>
          <w:lang w:bidi="fa-IR"/>
          <w:color w:val="111111"/>
          <w:sz w:val="28"/>
          <w:szCs w:val="28"/>
          <w:rtl/>
        </w:rPr>
        <w:t xml:space="preserve">خرجنا بعد وفاة زکریّا بن آدم إلی الحجّ فتلقّانا کتابه علیه السلام فی بعض الطریق :</w:t>
      </w:r>
    </w:p>
    <w:p>
      <w:pPr>
        <w:pStyle w:val="BookText"/>
      </w:pPr>
      <w:r>
        <w:rPr>
          <w:rFonts w:ascii="IRNazanin" w:hAnsi="IRNazanin" w:eastAsia="IRNazanin" w:cs="IRNazanin"/>
          <w:lang w:bidi="fa-IR"/>
          <w:color w:val="111111"/>
          <w:sz w:val="28"/>
          <w:szCs w:val="28"/>
          <w:rtl/>
        </w:rPr>
        <w:t xml:space="preserve">[ذکرت] ما جری من قضاء الله فی الرّجل المتوفّی رحمه الله یوم ولد ویوم قبض ویوم یبعث حیّاً، فقد عاش أیّام حیاته عارفاً بالحقّ، قائلاً به، صابراً محتسباً للحقّ، قائماً بما یحبّ الله ورسوله، ومضی رحمة الله علیه غیر ناکث ولا مبدّل ؛</w:t>
      </w:r>
    </w:p>
    <w:p>
      <w:pPr>
        <w:pStyle w:val="BookText"/>
      </w:pPr>
      <w:r>
        <w:rPr>
          <w:rFonts w:ascii="IRNazanin" w:hAnsi="IRNazanin" w:eastAsia="IRNazanin" w:cs="IRNazanin"/>
          <w:lang w:bidi="fa-IR"/>
          <w:color w:val="111111"/>
          <w:sz w:val="28"/>
          <w:szCs w:val="28"/>
          <w:rtl/>
        </w:rPr>
        <w:t xml:space="preserve">فجزاه الله أجر نیّته، وأعطاه جزاء سعیه</w:t>
      </w:r>
      <w:r>
        <w:rPr>
          <w:rStyle w:val="FootnoteReference"/>
        </w:rPr>
        <w:footnoteReference w:id="11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وذکرت الرجل الموصی إلیه، فلم تعرف</w:t>
      </w:r>
      <w:r>
        <w:rPr>
          <w:rStyle w:val="FootnoteReference"/>
        </w:rPr>
        <w:footnoteReference w:id="1153"/>
      </w:r>
      <w:r>
        <w:rPr>
          <w:rFonts w:ascii="IRNazanin" w:hAnsi="IRNazanin" w:eastAsia="IRNazanin" w:cs="IRNazanin"/>
          <w:lang w:bidi="fa-IR"/>
          <w:color w:val="111111"/>
          <w:sz w:val="28"/>
          <w:szCs w:val="28"/>
          <w:rtl/>
        </w:rPr>
        <w:t xml:space="preserve">فیه رأینا، وعندنا من المعرفة به أکثر ممّا وصفت - یعنی الحسن بن محمّد بن عمران ..</w:t>
      </w:r>
    </w:p>
    <w:p>
      <w:pPr>
        <w:pStyle w:val="BookText"/>
      </w:pPr>
      <w:r>
        <w:rPr>
          <w:rFonts w:ascii="IRNazanin" w:hAnsi="IRNazanin" w:eastAsia="IRNazanin" w:cs="IRNazanin"/>
          <w:lang w:bidi="fa-IR"/>
          <w:color w:val="111111"/>
          <w:sz w:val="28"/>
          <w:szCs w:val="28"/>
          <w:rtl/>
        </w:rPr>
        <w:t xml:space="preserve">رجال الکشّی: عن محمّد بن إسحاق والحسن بن محمّد (مثله).</w:t>
      </w:r>
      <w:r>
        <w:rPr>
          <w:rStyle w:val="FootnoteReference"/>
        </w:rPr>
        <w:footnoteReference w:id="1154"/>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0" w:name="pg19425_207602"/>
    <w:bookmarkEnd w:id="180"/>
    <w:p>
      <w:pPr>
        <w:pStyle w:val="Heading4"/>
      </w:pPr>
      <w:bookmarkStart w:id="847" w:name="_Toc424"/>
      <w:r>
        <w:t>18- باب کتابه علیه السلام إلی عبدالجبار بن المبارک النهاوندی</w:t>
      </w:r>
      <w:bookmarkEnd w:id="847"/>
    </w:p>
    <w:p>
      <w:pPr>
        <w:pStyle w:val="BookText"/>
      </w:pPr>
      <w:r>
        <w:rPr>
          <w:rFonts w:ascii="IRNazanin" w:hAnsi="IRNazanin" w:eastAsia="IRNazanin" w:cs="IRNazanin"/>
          <w:lang w:bidi="fa-IR"/>
          <w:color w:val="111111"/>
          <w:sz w:val="28"/>
          <w:szCs w:val="28"/>
          <w:rtl/>
        </w:rPr>
        <w:t xml:space="preserve">1- رجال الکشّی :- یأتی فی باب أنّ الغزو إن کان بغیر إذن الإمام علیه السلام فله الغنیمة کلها ... ص 418 ح1، وباب أن العتق لله تعالی ص 486 ح 1-</w:t>
      </w:r>
    </w:p>
    <w:p>
      <w:pPr>
        <w:pStyle w:val="BookText"/>
      </w:pPr>
      <w:r>
        <w:rPr>
          <w:rFonts w:ascii="IRNazanin" w:hAnsi="IRNazanin" w:eastAsia="IRNazanin" w:cs="IRNazanin"/>
          <w:lang w:bidi="fa-IR"/>
          <w:color w:val="111111"/>
          <w:sz w:val="28"/>
          <w:szCs w:val="28"/>
          <w:rtl/>
        </w:rPr>
        <w:t xml:space="preserve">... فخرج إلیّ مع کتبی کتاب فیه:</w:t>
      </w:r>
    </w:p>
    <w:p>
      <w:pPr>
        <w:pStyle w:val="BookText"/>
      </w:pPr>
      <w:r>
        <w:rPr>
          <w:rFonts w:ascii="IRNazanin" w:hAnsi="IRNazanin" w:eastAsia="IRNazanin" w:cs="IRNazanin"/>
          <w:lang w:bidi="fa-IR"/>
          <w:color w:val="111111"/>
          <w:sz w:val="28"/>
          <w:szCs w:val="28"/>
          <w:rtl/>
        </w:rPr>
        <w:t xml:space="preserve">بسم الله الرحمن الرحیم، هذا کتاب من محمّد بن علیّ الهاشمی العلویّ لعبدالله بن المبارک </w:t>
      </w:r>
      <w:r>
        <w:rPr>
          <w:rStyle w:val="FootnoteReference"/>
        </w:rPr>
        <w:footnoteReference w:id="1155"/>
      </w:r>
      <w:r>
        <w:rPr>
          <w:rFonts w:ascii="IRNazanin" w:hAnsi="IRNazanin" w:eastAsia="IRNazanin" w:cs="IRNazanin"/>
          <w:lang w:bidi="fa-IR"/>
          <w:color w:val="111111"/>
          <w:sz w:val="28"/>
          <w:szCs w:val="28"/>
          <w:rtl/>
        </w:rPr>
        <w:t xml:space="preserve">فتاه : إنّی أعتقتک لوجه الله والدار الآخرة ....</w:t>
      </w:r>
    </w:p>
    <w:p>
      <w:pPr>
        <w:pStyle w:val="Heading4"/>
      </w:pPr>
      <w:bookmarkStart w:id="848" w:name="_Toc425"/>
      <w:r>
        <w:t>19- باب کتابه علیه السلام إلی عبدالعزیز بن المهتدی القمّی الأشعریّ</w:t>
      </w:r>
      <w:bookmarkEnd w:id="848"/>
    </w:p>
    <w:p>
      <w:pPr>
        <w:pStyle w:val="BookText"/>
      </w:pPr>
      <w:r>
        <w:rPr>
          <w:rFonts w:ascii="IRNazanin" w:hAnsi="IRNazanin" w:eastAsia="IRNazanin" w:cs="IRNazanin"/>
          <w:lang w:bidi="fa-IR"/>
          <w:color w:val="111111"/>
          <w:sz w:val="28"/>
          <w:szCs w:val="28"/>
          <w:rtl/>
        </w:rPr>
        <w:t xml:space="preserve">1- غیبة الطوسی: خرج فیه عن أبی جعفر علیه السلام: قبضت والحمد لله، وقد عرفت الوجوه الّتی صارت إلیک منها، غفر الله لک ولهم الذنوب، ورحمنا وإیّاکم.</w:t>
      </w:r>
    </w:p>
    <w:p>
      <w:pPr>
        <w:pStyle w:val="BookText"/>
      </w:pPr>
      <w:r>
        <w:rPr>
          <w:rFonts w:ascii="IRNazanin" w:hAnsi="IRNazanin" w:eastAsia="IRNazanin" w:cs="IRNazanin"/>
          <w:lang w:bidi="fa-IR"/>
          <w:color w:val="111111"/>
          <w:sz w:val="28"/>
          <w:szCs w:val="28"/>
          <w:rtl/>
        </w:rPr>
        <w:t xml:space="preserve">وخرج فیه : غفر الله لک ذنبک، ورحمنا وإیّاک ، ورضی عنک برضائی عنک.</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یأتی فی باب وجوب إیصال الخمس إلی أهله ... ص 417 ح 3 عن رجال الکشی.</w:t>
      </w:r>
    </w:p>
    <w:p>
      <w:pPr>
        <w:pStyle w:val="Heading4"/>
      </w:pPr>
      <w:bookmarkStart w:id="849" w:name="_Toc426"/>
      <w:r>
        <w:t>20- باب کتابه علیه السلام إلی عبدالعظیم الحسنی</w:t>
      </w:r>
      <w:bookmarkEnd w:id="849"/>
    </w:p>
    <w:p>
      <w:pPr>
        <w:pStyle w:val="BookText"/>
      </w:pPr>
      <w:r>
        <w:rPr>
          <w:rFonts w:ascii="IRNazanin" w:hAnsi="IRNazanin" w:eastAsia="IRNazanin" w:cs="IRNazanin"/>
          <w:lang w:bidi="fa-IR"/>
          <w:color w:val="111111"/>
          <w:sz w:val="28"/>
          <w:szCs w:val="28"/>
          <w:rtl/>
        </w:rPr>
        <w:t xml:space="preserve">1- علل الشرائع :- یأتی فی باب علّة نتن الغائط ص 373 ح 1 -</w:t>
      </w:r>
    </w:p>
    <w:p>
      <w:pPr>
        <w:pStyle w:val="BookText"/>
      </w:pPr>
      <w:r>
        <w:rPr>
          <w:rFonts w:ascii="IRNazanin" w:hAnsi="IRNazanin" w:eastAsia="IRNazanin" w:cs="IRNazanin"/>
          <w:lang w:bidi="fa-IR"/>
          <w:color w:val="111111"/>
          <w:sz w:val="28"/>
          <w:szCs w:val="28"/>
          <w:rtl/>
        </w:rPr>
        <w:t xml:space="preserve">... قال : کتبت إلی أبی جعفر علیه السلام اسأله عن علة الغائط ونتنه؟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1" w:name="pg19425_207603"/>
    <w:bookmarkEnd w:id="181"/>
    <w:p>
      <w:pPr>
        <w:pStyle w:val="BookText"/>
      </w:pPr>
      <w:r>
        <w:rPr>
          <w:rFonts w:ascii="IRNazanin" w:hAnsi="IRNazanin" w:eastAsia="IRNazanin" w:cs="IRNazanin"/>
          <w:lang w:bidi="fa-IR"/>
          <w:color w:val="111111"/>
          <w:sz w:val="28"/>
          <w:szCs w:val="28"/>
          <w:rtl/>
        </w:rPr>
        <w:t xml:space="preserve">قال : إنّ الله عزّوجلّ خلق آدم وکان جسده طیّباً، وبقی أربعین سنة ملقی، تمرّ به الملائکة، فتقول:</w:t>
      </w:r>
    </w:p>
    <w:p>
      <w:pPr>
        <w:pStyle w:val="BookText"/>
      </w:pPr>
      <w:r>
        <w:rPr>
          <w:rFonts w:ascii="IRNazanin" w:hAnsi="IRNazanin" w:eastAsia="IRNazanin" w:cs="IRNazanin"/>
          <w:lang w:bidi="fa-IR"/>
          <w:color w:val="111111"/>
          <w:sz w:val="28"/>
          <w:szCs w:val="28"/>
          <w:rtl/>
        </w:rPr>
        <w:t xml:space="preserve">الأمر ما خلقت! وکان إبلیس یدخل من فیه ویخرج من دبره؛</w:t>
      </w:r>
    </w:p>
    <w:p>
      <w:pPr>
        <w:pStyle w:val="BookText"/>
      </w:pPr>
      <w:r>
        <w:rPr>
          <w:rFonts w:ascii="IRNazanin" w:hAnsi="IRNazanin" w:eastAsia="IRNazanin" w:cs="IRNazanin"/>
          <w:lang w:bidi="fa-IR"/>
          <w:color w:val="111111"/>
          <w:sz w:val="28"/>
          <w:szCs w:val="28"/>
          <w:rtl/>
        </w:rPr>
        <w:t xml:space="preserve">فلذلک صار ما فی جوف آدم منتناً خبیثاً.</w:t>
      </w:r>
    </w:p>
    <w:p>
      <w:pPr>
        <w:pStyle w:val="Heading4"/>
      </w:pPr>
      <w:bookmarkStart w:id="850" w:name="_Toc427"/>
      <w:r>
        <w:t>21- باب کتابه إلی عبدالله بن خالد بن نصر المدائنی</w:t>
      </w:r>
      <w:bookmarkEnd w:id="850"/>
    </w:p>
    <w:p>
      <w:pPr>
        <w:pStyle w:val="BookText"/>
      </w:pPr>
      <w:r>
        <w:rPr>
          <w:rFonts w:ascii="IRNazanin" w:hAnsi="IRNazanin" w:eastAsia="IRNazanin" w:cs="IRNazanin"/>
          <w:lang w:bidi="fa-IR"/>
          <w:color w:val="111111"/>
          <w:sz w:val="28"/>
          <w:szCs w:val="28"/>
          <w:rtl/>
        </w:rPr>
        <w:t xml:space="preserve">1- التهذیب ، الإستبصار : - یأتی فی باب حکم ما صاده البازی ص 489 ح 1۔</w:t>
      </w:r>
    </w:p>
    <w:p>
      <w:pPr>
        <w:pStyle w:val="BookText"/>
      </w:pPr>
      <w:r>
        <w:rPr>
          <w:rFonts w:ascii="IRNazanin" w:hAnsi="IRNazanin" w:eastAsia="IRNazanin" w:cs="IRNazanin"/>
          <w:lang w:bidi="fa-IR"/>
          <w:color w:val="111111"/>
          <w:sz w:val="28"/>
          <w:szCs w:val="28"/>
          <w:rtl/>
        </w:rPr>
        <w:t xml:space="preserve">... أسألک جعلت فداک عن البازی إذا أمسک صیده وقد سمّی علیه، فقتل الصید، هل یحلّ أکله؟</w:t>
      </w:r>
    </w:p>
    <w:p>
      <w:pPr>
        <w:pStyle w:val="BookText"/>
      </w:pPr>
      <w:r>
        <w:rPr>
          <w:rFonts w:ascii="IRNazanin" w:hAnsi="IRNazanin" w:eastAsia="IRNazanin" w:cs="IRNazanin"/>
          <w:lang w:bidi="fa-IR"/>
          <w:color w:val="111111"/>
          <w:sz w:val="28"/>
          <w:szCs w:val="28"/>
          <w:rtl/>
        </w:rPr>
        <w:t xml:space="preserve">فکتب علیه السلام بخطّه وخاتمة: إذا سمّیته أکلته.</w:t>
      </w:r>
    </w:p>
    <w:p>
      <w:pPr>
        <w:pStyle w:val="Heading4"/>
      </w:pPr>
      <w:bookmarkStart w:id="851" w:name="_Toc428"/>
      <w:r>
        <w:t>22- باب کتابیه علیه السلام إلی أبی طالب القمّی - عبدالله بن الصلت۔</w:t>
      </w:r>
      <w:bookmarkEnd w:id="851"/>
    </w:p>
    <w:p>
      <w:pPr>
        <w:pStyle w:val="BookText"/>
      </w:pPr>
      <w:r>
        <w:rPr>
          <w:rFonts w:ascii="IRNazanin" w:hAnsi="IRNazanin" w:eastAsia="IRNazanin" w:cs="IRNazanin"/>
          <w:lang w:bidi="fa-IR"/>
          <w:color w:val="111111"/>
          <w:sz w:val="28"/>
          <w:szCs w:val="28"/>
          <w:rtl/>
        </w:rPr>
        <w:t xml:space="preserve">1- رجال الکشّی: محمّد بن مسعود، قال:</w:t>
      </w:r>
    </w:p>
    <w:p>
      <w:pPr>
        <w:pStyle w:val="BookText"/>
      </w:pPr>
      <w:r>
        <w:rPr>
          <w:rFonts w:ascii="IRNazanin" w:hAnsi="IRNazanin" w:eastAsia="IRNazanin" w:cs="IRNazanin"/>
          <w:lang w:bidi="fa-IR"/>
          <w:color w:val="111111"/>
          <w:sz w:val="28"/>
          <w:szCs w:val="28"/>
          <w:rtl/>
        </w:rPr>
        <w:t xml:space="preserve">حدّثنی حمدان بن أحمد النهدیّ، قال : حدّثنا أبو طالب القمّی، قال :</w:t>
      </w:r>
    </w:p>
    <w:p>
      <w:pPr>
        <w:pStyle w:val="BookText"/>
      </w:pPr>
      <w:r>
        <w:rPr>
          <w:rFonts w:ascii="IRNazanin" w:hAnsi="IRNazanin" w:eastAsia="IRNazanin" w:cs="IRNazanin"/>
          <w:lang w:bidi="fa-IR"/>
          <w:color w:val="111111"/>
          <w:sz w:val="28"/>
          <w:szCs w:val="28"/>
          <w:rtl/>
        </w:rPr>
        <w:t xml:space="preserve">کتبت إلی أبی جعفر ابن الرضا علیه السلام ، فأذن لی أن أرثی أبا الحسن - أعنی أباه -</w:t>
      </w:r>
    </w:p>
    <w:p>
      <w:pPr>
        <w:pStyle w:val="BookText"/>
      </w:pPr>
      <w:r>
        <w:rPr>
          <w:rFonts w:ascii="IRNazanin" w:hAnsi="IRNazanin" w:eastAsia="IRNazanin" w:cs="IRNazanin"/>
          <w:lang w:bidi="fa-IR"/>
          <w:color w:val="111111"/>
          <w:sz w:val="28"/>
          <w:szCs w:val="28"/>
          <w:rtl/>
        </w:rPr>
        <w:t xml:space="preserve">قال : فکتب إلی: أندبنی وأندب أبی.</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2- ومنه : علیّ بن محمّد، قال: حدّثنی محمّد بن عبدالجبار، عن أبی طالب القمّی، قال :</w:t>
      </w:r>
    </w:p>
    <w:p>
      <w:pPr>
        <w:pStyle w:val="BookText"/>
      </w:pPr>
      <w:r>
        <w:rPr>
          <w:rFonts w:ascii="IRNazanin" w:hAnsi="IRNazanin" w:eastAsia="IRNazanin" w:cs="IRNazanin"/>
          <w:lang w:bidi="fa-IR"/>
          <w:color w:val="111111"/>
          <w:sz w:val="28"/>
          <w:szCs w:val="28"/>
          <w:rtl/>
        </w:rPr>
        <w:t xml:space="preserve">کتبت إلی أبی جعفر علیه السلام بأبیات شعر، وذکرت فیها أباه، وسألته أن یأذن لی فی أن أقول فیه. نقطع الشعر وحبسه</w:t>
      </w:r>
      <w:r>
        <w:rPr>
          <w:rStyle w:val="FootnoteReference"/>
        </w:rPr>
        <w:footnoteReference w:id="11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فی صدر ما بقی من القرطاس: قد أحسنت جزاک الله خیراً.</w:t>
      </w:r>
      <w:r>
        <w:rPr>
          <w:rStyle w:val="FootnoteReference"/>
        </w:rPr>
        <w:footnoteReference w:id="1159"/>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2" w:name="pg19425_207604"/>
    <w:bookmarkEnd w:id="182"/>
    <w:p>
      <w:pPr>
        <w:pStyle w:val="Heading4"/>
      </w:pPr>
      <w:bookmarkStart w:id="852" w:name="_Toc429"/>
      <w:r>
        <w:t>23- باب کتابه علیه السلام إلی عبدالله بن محمّد الرازی</w:t>
      </w:r>
      <w:bookmarkEnd w:id="852"/>
    </w:p>
    <w:p>
      <w:pPr>
        <w:pStyle w:val="BookText"/>
      </w:pPr>
      <w:r>
        <w:rPr>
          <w:rFonts w:ascii="IRNazanin" w:hAnsi="IRNazanin" w:eastAsia="IRNazanin" w:cs="IRNazanin"/>
          <w:lang w:bidi="fa-IR"/>
          <w:color w:val="111111"/>
          <w:sz w:val="28"/>
          <w:szCs w:val="28"/>
          <w:rtl/>
        </w:rPr>
        <w:t xml:space="preserve">1- التهذیب، الإستبصار :- یأتی فی باب عدم تحریم الفقّاع قبل أن یغلی ص 498 ح 1- ... فأعاد الکتاب إلیه : إنّی کتبت أسأل عن الفقّاع مالم یغل؟</w:t>
      </w:r>
    </w:p>
    <w:p>
      <w:pPr>
        <w:pStyle w:val="BookText"/>
      </w:pPr>
      <w:r>
        <w:rPr>
          <w:rFonts w:ascii="IRNazanin" w:hAnsi="IRNazanin" w:eastAsia="IRNazanin" w:cs="IRNazanin"/>
          <w:lang w:bidi="fa-IR"/>
          <w:color w:val="111111"/>
          <w:sz w:val="28"/>
          <w:szCs w:val="28"/>
          <w:rtl/>
        </w:rPr>
        <w:t xml:space="preserve">فأتانی : «أن أشربه ما کان فی إناء جدید، أو غیر ضارّ».</w:t>
      </w:r>
    </w:p>
    <w:p>
      <w:pPr>
        <w:pStyle w:val="Heading4"/>
      </w:pPr>
      <w:bookmarkStart w:id="853" w:name="_Toc430"/>
      <w:r>
        <w:t>24- باب کتابه علیه السلام إلی المأمون العبّاسی - عبدالله بن هارون -</w:t>
      </w:r>
      <w:bookmarkEnd w:id="853"/>
    </w:p>
    <w:p>
      <w:pPr>
        <w:pStyle w:val="BookText"/>
      </w:pPr>
      <w:r>
        <w:rPr>
          <w:rFonts w:ascii="IRNazanin" w:hAnsi="IRNazanin" w:eastAsia="IRNazanin" w:cs="IRNazanin"/>
          <w:lang w:bidi="fa-IR"/>
          <w:color w:val="111111"/>
          <w:sz w:val="28"/>
          <w:szCs w:val="28"/>
          <w:rtl/>
        </w:rPr>
        <w:t xml:space="preserve">1- مهج الدعوات : - تقدّم فی باب مناجاته المعروفة ب «الوسائل إلی المسائل» ص227 ح 1 - ... کتب علیه السلام إلیه:</w:t>
      </w:r>
    </w:p>
    <w:p>
      <w:pPr>
        <w:pStyle w:val="BookText"/>
      </w:pPr>
      <w:r>
        <w:rPr>
          <w:rFonts w:ascii="IRNazanin" w:hAnsi="IRNazanin" w:eastAsia="IRNazanin" w:cs="IRNazanin"/>
          <w:lang w:bidi="fa-IR"/>
          <w:color w:val="111111"/>
          <w:sz w:val="28"/>
          <w:szCs w:val="28"/>
          <w:rtl/>
        </w:rPr>
        <w:t xml:space="preserve">إنّ لکلّ زوجة صداقاً من مال زوجها، وقد جعل الله أموالنا فی الآخرة مؤجّلة مذخورة هناک، کما جعل أموالکم معجّلة فی الدنیا وکنزها ها هنا، وقدأمهرت أبنتک «الوسائل إلی المسائل» وهی مناجات دفعها إلیّ أبی ....</w:t>
      </w:r>
    </w:p>
    <w:p>
      <w:pPr>
        <w:pStyle w:val="Heading4"/>
      </w:pPr>
      <w:bookmarkStart w:id="854" w:name="_Toc431"/>
      <w:r>
        <w:t>25- باب کتابه علیه السلام إلی علیّ بن أسباط</w:t>
      </w:r>
      <w:bookmarkEnd w:id="854"/>
    </w:p>
    <w:p>
      <w:pPr>
        <w:pStyle w:val="BookText"/>
      </w:pPr>
      <w:r>
        <w:rPr>
          <w:rFonts w:ascii="IRNazanin" w:hAnsi="IRNazanin" w:eastAsia="IRNazanin" w:cs="IRNazanin"/>
          <w:lang w:bidi="fa-IR"/>
          <w:color w:val="111111"/>
          <w:sz w:val="28"/>
          <w:szCs w:val="28"/>
          <w:rtl/>
        </w:rPr>
        <w:t xml:space="preserve">1- الکافی: عدّة من أصحابنا، عن سهل بن زیاد ؛ ومحمّد بن یحیی، عن أحمد أبن محمّد، جمیعاً، عن علیّ بن مهزیار ، قال : کتب علیّ بن أسباط إلی أبی جعفر علیه السلام فی أمر بناته، وأنّه لایجد أحداً مثله، فکتب إلیه أبو جعفر علیه السلام :</w:t>
      </w:r>
    </w:p>
    <w:p>
      <w:pPr>
        <w:pStyle w:val="BookText"/>
      </w:pPr>
      <w:r>
        <w:rPr>
          <w:rFonts w:ascii="Amiri" w:hAnsi="Amiri" w:eastAsia="Amiri" w:cs="Amiri"/>
          <w:lang w:bidi="ar-SA"/>
          <w:color w:val="111111"/>
          <w:sz w:val="28"/>
          <w:szCs w:val="28"/>
          <w:rtl/>
        </w:rPr>
        <w:t xml:space="preserve">فهمت ما ذکرت من أمر بناتک وأنّک لاتجد أحداً مثلک، فلا تنظر فی ذلک رحمک الله، فإن رسول الله صلّی الله علیه وآله قال : إذا جاءکم من ترضون خلقه ودینه فزوّجوه « إِلَّا تَفْعَلُوهُ تَکُنْ فِتْنَةٌ فِی الْأَرْضِ وَفَسَادٌ کَبِیرٌ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التهذیب : بإسناده إلی محمّد بن یعقوب الکلینیّ (مثله).</w:t>
      </w:r>
    </w:p>
    <w:p>
      <w:pPr>
        <w:pStyle w:val="BookText"/>
      </w:pPr>
      <w:r>
        <w:rPr>
          <w:rFonts w:ascii="IRNazanin" w:hAnsi="IRNazanin" w:eastAsia="IRNazanin" w:cs="IRNazanin"/>
          <w:lang w:bidi="fa-IR"/>
          <w:color w:val="111111"/>
          <w:sz w:val="28"/>
          <w:szCs w:val="28"/>
          <w:rtl/>
        </w:rPr>
        <w:t xml:space="preserve">فتح الأبواب : أخبرنی شیخی العالم الفقیه محمّد بن نما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3" w:name="pg19425_207605"/>
    <w:bookmarkEnd w:id="183"/>
    <w:p>
      <w:pPr>
        <w:pStyle w:val="BookText"/>
      </w:pPr>
      <w:r>
        <w:rPr>
          <w:rFonts w:ascii="IRNazanin" w:hAnsi="IRNazanin" w:eastAsia="IRNazanin" w:cs="IRNazanin"/>
          <w:lang w:bidi="fa-IR"/>
          <w:color w:val="111111"/>
          <w:sz w:val="28"/>
          <w:szCs w:val="28"/>
          <w:rtl/>
        </w:rPr>
        <w:t xml:space="preserve">والشیخ العالم أسعد بن عبدالقاهر الإصفهانی معاً، عن الشیخ أبی الفرج علیّ بن أبی الحسین الراوندی، عن والده، عن أبی جعفر محمّد بن علیّ بن المحسن الحلبیّ، عن السعید أبی جعفر الطوسی، عن الشیخ المفید محمّد بن محمّد بن</w:t>
      </w:r>
    </w:p>
    <w:p>
      <w:pPr>
        <w:pStyle w:val="BookText"/>
      </w:pPr>
      <w:r>
        <w:rPr>
          <w:rFonts w:ascii="IRNazanin" w:hAnsi="IRNazanin" w:eastAsia="IRNazanin" w:cs="IRNazanin"/>
          <w:lang w:bidi="fa-IR"/>
          <w:color w:val="111111"/>
          <w:sz w:val="28"/>
          <w:szCs w:val="28"/>
          <w:rtl/>
        </w:rPr>
        <w:t xml:space="preserve">النعمان، عن الشیخ أبی القاسم جعفر بن محمّد بن قولویه، عن الشیخ محمّد بن یعقوب الکلینیّ.</w:t>
      </w:r>
    </w:p>
    <w:p>
      <w:pPr>
        <w:pStyle w:val="BookText"/>
      </w:pPr>
      <w:r>
        <w:rPr>
          <w:rFonts w:ascii="IRNazanin" w:hAnsi="IRNazanin" w:eastAsia="IRNazanin" w:cs="IRNazanin"/>
          <w:lang w:bidi="fa-IR"/>
          <w:color w:val="111111"/>
          <w:sz w:val="28"/>
          <w:szCs w:val="28"/>
          <w:rtl/>
        </w:rPr>
        <w:t xml:space="preserve">قال محمّد بن یعقوب الکلینی فیما صنّفه من کتاب «رسائل الأئمّة صلوات الله علیهم» فیما یختصّ بمولانا الجواد صلوات الله علیه ، فقال : ومن کتاب إلی علیّ بن أسباط:</w:t>
      </w:r>
    </w:p>
    <w:p>
      <w:pPr>
        <w:pStyle w:val="BookText"/>
      </w:pPr>
      <w:r>
        <w:rPr>
          <w:rFonts w:ascii="IRNazanin" w:hAnsi="IRNazanin" w:eastAsia="IRNazanin" w:cs="IRNazanin"/>
          <w:lang w:bidi="fa-IR"/>
          <w:color w:val="111111"/>
          <w:sz w:val="28"/>
          <w:szCs w:val="28"/>
          <w:rtl/>
        </w:rPr>
        <w:t xml:space="preserve">بسم الله الرّحمن الرّحیم (مثله)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تقدّم ذیله فی باب تعلیمه علیه السلام آداب الإستخارة ص 255ح 2 عن فتح الأبواب .</w:t>
      </w:r>
    </w:p>
    <w:p>
      <w:pPr>
        <w:pStyle w:val="Heading4"/>
      </w:pPr>
      <w:bookmarkStart w:id="855" w:name="_Toc432"/>
      <w:r>
        <w:t>26- باب کتابه علیه السلام إلی علیّ بن حدید</w:t>
      </w:r>
      <w:bookmarkEnd w:id="855"/>
    </w:p>
    <w:p>
      <w:pPr>
        <w:pStyle w:val="BookText"/>
      </w:pPr>
      <w:r>
        <w:rPr>
          <w:rFonts w:ascii="IRNazanin" w:hAnsi="IRNazanin" w:eastAsia="IRNazanin" w:cs="IRNazanin"/>
          <w:lang w:bidi="fa-IR"/>
          <w:color w:val="111111"/>
          <w:sz w:val="28"/>
          <w:szCs w:val="28"/>
          <w:rtl/>
        </w:rPr>
        <w:t xml:space="preserve">1- الکافی :- یأتی فی باب أنّ عمرة شهر رمضان أفضل ص433 ح 1 -</w:t>
      </w:r>
    </w:p>
    <w:p>
      <w:pPr>
        <w:pStyle w:val="BookText"/>
      </w:pPr>
      <w:r>
        <w:rPr>
          <w:rFonts w:ascii="IRNazanin" w:hAnsi="IRNazanin" w:eastAsia="IRNazanin" w:cs="IRNazanin"/>
          <w:lang w:bidi="fa-IR"/>
          <w:color w:val="111111"/>
          <w:sz w:val="28"/>
          <w:szCs w:val="28"/>
          <w:rtl/>
        </w:rPr>
        <w:t xml:space="preserve">... کتبت إلی أبی جعفر علیه السلام أسأله عن الخروج فی عمرة شهر رمضان أفضل أو اُقیم حتّی ینقضی الشهر واُتمّ صومی؟</w:t>
      </w:r>
    </w:p>
    <w:p>
      <w:pPr>
        <w:pStyle w:val="BookText"/>
      </w:pPr>
      <w:r>
        <w:rPr>
          <w:rFonts w:ascii="IRNazanin" w:hAnsi="IRNazanin" w:eastAsia="IRNazanin" w:cs="IRNazanin"/>
          <w:lang w:bidi="fa-IR"/>
          <w:color w:val="111111"/>
          <w:sz w:val="28"/>
          <w:szCs w:val="28"/>
          <w:rtl/>
        </w:rPr>
        <w:t xml:space="preserve">نکتب إلیّ کتاباً - قرأته بخطّه - : سألت - رحمک الله - عن أیّ العمرة أفضل؛</w:t>
      </w:r>
    </w:p>
    <w:p>
      <w:pPr>
        <w:pStyle w:val="BookText"/>
      </w:pPr>
      <w:r>
        <w:rPr>
          <w:rFonts w:ascii="IRNazanin" w:hAnsi="IRNazanin" w:eastAsia="IRNazanin" w:cs="IRNazanin"/>
          <w:lang w:bidi="fa-IR"/>
          <w:color w:val="111111"/>
          <w:sz w:val="28"/>
          <w:szCs w:val="28"/>
          <w:rtl/>
        </w:rPr>
        <w:t xml:space="preserve">عمرة شهر رمضان أفضل یرحمک الله.</w:t>
      </w:r>
    </w:p>
    <w:p>
      <w:pPr>
        <w:pStyle w:val="Heading4"/>
      </w:pPr>
      <w:bookmarkStart w:id="856" w:name="_Toc433"/>
      <w:r>
        <w:t>27- باب کتابه علیه السلام إلی علی بن سلیمان النوفلی</w:t>
      </w:r>
      <w:bookmarkEnd w:id="856"/>
    </w:p>
    <w:p>
      <w:pPr>
        <w:pStyle w:val="BookText"/>
      </w:pPr>
      <w:r>
        <w:rPr>
          <w:rFonts w:ascii="IRNazanin" w:hAnsi="IRNazanin" w:eastAsia="IRNazanin" w:cs="IRNazanin"/>
          <w:lang w:bidi="fa-IR"/>
          <w:color w:val="111111"/>
          <w:sz w:val="28"/>
          <w:szCs w:val="28"/>
          <w:rtl/>
        </w:rPr>
        <w:t xml:space="preserve">1- الکافی :- فی حدیث یأتی فی باب أنه إذا وقفت الأرض ... ص 465 ح 1 -</w:t>
      </w:r>
    </w:p>
    <w:p>
      <w:pPr>
        <w:pStyle w:val="BookText"/>
      </w:pPr>
      <w:r>
        <w:rPr>
          <w:rFonts w:ascii="IRNazanin" w:hAnsi="IRNazanin" w:eastAsia="IRNazanin" w:cs="IRNazanin"/>
          <w:lang w:bidi="fa-IR"/>
          <w:color w:val="111111"/>
          <w:sz w:val="28"/>
          <w:szCs w:val="28"/>
          <w:rtl/>
        </w:rPr>
        <w:t xml:space="preserve">... کتبت إلی أبی جعفر الثانی علیه السلام أسأله عن أرض أوقفها جدّی علی المحتاجین من ولد «فلان بن فلان» وهم کثیر متفرّقون فی البلاد؟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4" w:name="pg19425_207606"/>
    <w:bookmarkEnd w:id="184"/>
    <w:p>
      <w:pPr>
        <w:pStyle w:val="BookText"/>
      </w:pPr>
      <w:r>
        <w:rPr>
          <w:rFonts w:ascii="IRNazanin" w:hAnsi="IRNazanin" w:eastAsia="IRNazanin" w:cs="IRNazanin"/>
          <w:lang w:bidi="fa-IR"/>
          <w:color w:val="111111"/>
          <w:sz w:val="28"/>
          <w:szCs w:val="28"/>
          <w:rtl/>
        </w:rPr>
        <w:t xml:space="preserve">فأجاب علیه السلام: ذکرت الأرض التی اوقفها جدّک علی فقراء ولد «فلان بن فلان» وهی لمن حضر البلد الّذی فیه الوقف، ولیس لک أن تتبع من کان غائباً .</w:t>
      </w:r>
    </w:p>
    <w:p>
      <w:pPr>
        <w:pStyle w:val="Heading4"/>
      </w:pPr>
      <w:bookmarkStart w:id="857" w:name="_Toc434"/>
      <w:r>
        <w:t>28- باب کتابیه علیه دعم إلی علیّ بن محمّد</w:t>
      </w:r>
      <w:bookmarkEnd w:id="857"/>
    </w:p>
    <w:p>
      <w:pPr>
        <w:pStyle w:val="BookText"/>
      </w:pPr>
      <w:r>
        <w:rPr>
          <w:rFonts w:ascii="IRNazanin" w:hAnsi="IRNazanin" w:eastAsia="IRNazanin" w:cs="IRNazanin"/>
          <w:lang w:bidi="fa-IR"/>
          <w:color w:val="111111"/>
          <w:sz w:val="28"/>
          <w:szCs w:val="28"/>
          <w:rtl/>
        </w:rPr>
        <w:t xml:space="preserve">1- التهذیب والإستبصار : - یأتی فی باب أنّ المحرم لایظللّ إلاّ من علّة ...</w:t>
      </w:r>
    </w:p>
    <w:p>
      <w:pPr>
        <w:pStyle w:val="BookText"/>
      </w:pPr>
      <w:r>
        <w:rPr>
          <w:rFonts w:ascii="IRNazanin" w:hAnsi="IRNazanin" w:eastAsia="IRNazanin" w:cs="IRNazanin"/>
          <w:lang w:bidi="fa-IR"/>
          <w:color w:val="111111"/>
          <w:sz w:val="28"/>
          <w:szCs w:val="28"/>
          <w:rtl/>
        </w:rPr>
        <w:t xml:space="preserve">ص 434 ح 2 -</w:t>
      </w:r>
    </w:p>
    <w:p>
      <w:pPr>
        <w:pStyle w:val="BookText"/>
      </w:pPr>
      <w:r>
        <w:rPr>
          <w:rFonts w:ascii="IRNazanin" w:hAnsi="IRNazanin" w:eastAsia="IRNazanin" w:cs="IRNazanin"/>
          <w:lang w:bidi="fa-IR"/>
          <w:color w:val="111111"/>
          <w:sz w:val="28"/>
          <w:szCs w:val="28"/>
          <w:rtl/>
        </w:rPr>
        <w:t xml:space="preserve">... کتبت إلیه : المحرم هل یظلّل علی نفسه إذا آذته الشمس أو المطر أو کان مریضاً أم لا؟ فإن ظلّل هل یجب علیه الفداء أم لا؟</w:t>
      </w:r>
    </w:p>
    <w:p>
      <w:pPr>
        <w:pStyle w:val="BookText"/>
      </w:pPr>
      <w:r>
        <w:rPr>
          <w:rFonts w:ascii="IRNazanin" w:hAnsi="IRNazanin" w:eastAsia="IRNazanin" w:cs="IRNazanin"/>
          <w:lang w:bidi="fa-IR"/>
          <w:color w:val="111111"/>
          <w:sz w:val="28"/>
          <w:szCs w:val="28"/>
          <w:rtl/>
        </w:rPr>
        <w:t xml:space="preserve">فکتب علیه السلام : یظلّل علی نفسه ویهریق دماً، إن شاء الله.</w:t>
      </w:r>
    </w:p>
    <w:p>
      <w:pPr>
        <w:pStyle w:val="BookText"/>
      </w:pPr>
      <w:r>
        <w:rPr>
          <w:rFonts w:ascii="IRNazanin" w:hAnsi="IRNazanin" w:eastAsia="IRNazanin" w:cs="IRNazanin"/>
          <w:lang w:bidi="fa-IR"/>
          <w:color w:val="111111"/>
          <w:sz w:val="28"/>
          <w:szCs w:val="28"/>
          <w:rtl/>
        </w:rPr>
        <w:t xml:space="preserve">2- التهذیب :- یأتی فی باب جواز أخذ قیمة المسلم بسعر الوقت ... ص461 ح 1۔</w:t>
      </w:r>
    </w:p>
    <w:p>
      <w:pPr>
        <w:pStyle w:val="BookText"/>
      </w:pPr>
      <w:r>
        <w:rPr>
          <w:rFonts w:ascii="IRNazanin" w:hAnsi="IRNazanin" w:eastAsia="IRNazanin" w:cs="IRNazanin"/>
          <w:lang w:bidi="fa-IR"/>
          <w:color w:val="111111"/>
          <w:sz w:val="28"/>
          <w:szCs w:val="28"/>
          <w:rtl/>
        </w:rPr>
        <w:t xml:space="preserve">... کتبت إلیه: رجل له علی رجل تمر أو حنطة أو شعیر أو قطن، فلمّا تقاضاه قال : خذ بما لک عندی دراهم، یجوز له ذلک أم لا؟</w:t>
      </w:r>
    </w:p>
    <w:p>
      <w:pPr>
        <w:pStyle w:val="BookText"/>
      </w:pPr>
      <w:r>
        <w:rPr>
          <w:rFonts w:ascii="IRNazanin" w:hAnsi="IRNazanin" w:eastAsia="IRNazanin" w:cs="IRNazanin"/>
          <w:lang w:bidi="fa-IR"/>
          <w:color w:val="111111"/>
          <w:sz w:val="28"/>
          <w:szCs w:val="28"/>
          <w:rtl/>
        </w:rPr>
        <w:t xml:space="preserve">فکتب علیه السلام : یجوز ذلک عن تراض بینهما إن شاء الله تعالی .</w:t>
      </w:r>
    </w:p>
    <w:p>
      <w:pPr>
        <w:pStyle w:val="Heading4"/>
      </w:pPr>
      <w:bookmarkStart w:id="858" w:name="_Toc435"/>
      <w:r>
        <w:t>29- باب کتابه علیه السلام إلی علیّ بن محمّد الحضینی</w:t>
      </w:r>
      <w:bookmarkEnd w:id="858"/>
    </w:p>
    <w:p>
      <w:pPr>
        <w:pStyle w:val="BookText"/>
      </w:pPr>
      <w:r>
        <w:rPr>
          <w:rFonts w:ascii="IRNazanin" w:hAnsi="IRNazanin" w:eastAsia="IRNazanin" w:cs="IRNazanin"/>
          <w:lang w:bidi="fa-IR"/>
          <w:color w:val="111111"/>
          <w:sz w:val="28"/>
          <w:szCs w:val="28"/>
          <w:rtl/>
        </w:rPr>
        <w:t xml:space="preserve">1- الرسائل العشرة: - یأتی فی باب تحریم الفقّاع قبل أن یغلی ص 499 ح 1۔</w:t>
      </w:r>
    </w:p>
    <w:p>
      <w:pPr>
        <w:pStyle w:val="BookText"/>
      </w:pPr>
      <w:r>
        <w:rPr>
          <w:rFonts w:ascii="IRNazanin" w:hAnsi="IRNazanin" w:eastAsia="IRNazanin" w:cs="IRNazanin"/>
          <w:lang w:bidi="fa-IR"/>
          <w:color w:val="111111"/>
          <w:sz w:val="28"/>
          <w:szCs w:val="28"/>
          <w:rtl/>
        </w:rPr>
        <w:t xml:space="preserve">... کتب علیّ بن محمّد الحضینی إلی أبی جعفر علیه السلام یسأله عن الفقاع ...</w:t>
      </w:r>
    </w:p>
    <w:p>
      <w:pPr>
        <w:pStyle w:val="BookText"/>
      </w:pPr>
      <w:r>
        <w:rPr>
          <w:rFonts w:ascii="IRNazanin" w:hAnsi="IRNazanin" w:eastAsia="IRNazanin" w:cs="IRNazanin"/>
          <w:lang w:bidi="fa-IR"/>
          <w:color w:val="111111"/>
          <w:sz w:val="28"/>
          <w:szCs w:val="28"/>
          <w:rtl/>
        </w:rPr>
        <w:t xml:space="preserve">فکتب إلیه : لا بأس بالفقّاع إذا عمل أوّل عملة أو الثانیة فی أوانی الزجاج والفخار ، فأمّا إذا ضری علیه الإناء فلا تقربه ....</w:t>
      </w:r>
    </w:p>
    <w:p>
      <w:pPr>
        <w:pStyle w:val="Heading4"/>
      </w:pPr>
      <w:bookmarkStart w:id="859" w:name="_Toc436"/>
      <w:r>
        <w:t>30- باب کتبه علیه السلام إلی علیّ بن مهزیار</w:t>
      </w:r>
      <w:bookmarkEnd w:id="859"/>
    </w:p>
    <w:p>
      <w:pPr>
        <w:pStyle w:val="BookText"/>
      </w:pPr>
      <w:r>
        <w:rPr>
          <w:rFonts w:ascii="IRNazanin" w:hAnsi="IRNazanin" w:eastAsia="IRNazanin" w:cs="IRNazanin"/>
          <w:lang w:bidi="fa-IR"/>
          <w:color w:val="111111"/>
          <w:sz w:val="28"/>
          <w:szCs w:val="28"/>
          <w:rtl/>
        </w:rPr>
        <w:t xml:space="preserve">1- غیبة الطوسی : أخبرنی جماعة، عن التلعکبریّ، عن أحمد بن علیّ الرازی عن الحسین بن علیّ، عن أبی الحسن البلخی ، عن أحمد بن ما بندار الأسکافی، عن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العلاء النداری</w:t>
      </w:r>
      <w:r>
        <w:rPr>
          <w:rStyle w:val="FootnoteReference"/>
        </w:rPr>
        <w:footnoteReference w:id="1162"/>
      </w:r>
      <w:r>
        <w:rPr>
          <w:rFonts w:ascii="IRNazanin" w:hAnsi="IRNazanin" w:eastAsia="IRNazanin" w:cs="IRNazanin"/>
          <w:lang w:bidi="fa-IR"/>
          <w:color w:val="111111"/>
          <w:sz w:val="28"/>
          <w:szCs w:val="28"/>
          <w:rtl/>
        </w:rPr>
        <w:t xml:space="preserve">عن الحسن بن شمون، قال: قرأت هذه الرسالة علی علیّ بن</w:t>
      </w:r>
    </w:p>
    <w:p>
      <w:pPr>
        <w:pStyle w:val="BookText"/>
      </w:pPr>
      <w:r>
        <w:rPr>
          <w:rFonts w:ascii="IRNazanin" w:hAnsi="IRNazanin" w:eastAsia="IRNazanin" w:cs="IRNazanin"/>
          <w:lang w:bidi="fa-IR"/>
          <w:color w:val="111111"/>
          <w:sz w:val="28"/>
          <w:szCs w:val="28"/>
          <w:rtl/>
        </w:rPr>
        <w:t xml:space="preserve">مهزیار، عن أبی جعفر الثانی علیه السلام بخطّه:</w:t>
      </w:r>
    </w:p>
    <w:p>
      <w:pPr>
        <w:pStyle w:val="BookText"/>
      </w:pPr>
      <w:r>
        <w:rPr>
          <w:rFonts w:ascii="IRNazanin" w:hAnsi="IRNazanin" w:eastAsia="IRNazanin" w:cs="IRNazanin"/>
          <w:lang w:bidi="fa-IR"/>
          <w:color w:val="111111"/>
          <w:sz w:val="28"/>
          <w:szCs w:val="28"/>
          <w:rtl/>
        </w:rPr>
        <w:t xml:space="preserve">«بسم الله الرّحمن الرّحیم یا علیّ! أحسن الله جزاک، وأسکنک جنّته، ومنعک من الخزی فی الدنیا والآخرة، وحشرک الله معنا .</w:t>
      </w:r>
    </w:p>
    <w:p>
      <w:pPr>
        <w:pStyle w:val="BookText"/>
      </w:pPr>
      <w:r>
        <w:rPr>
          <w:rFonts w:ascii="IRNazanin" w:hAnsi="IRNazanin" w:eastAsia="IRNazanin" w:cs="IRNazanin"/>
          <w:lang w:bidi="fa-IR"/>
          <w:color w:val="111111"/>
          <w:sz w:val="28"/>
          <w:szCs w:val="28"/>
          <w:rtl/>
        </w:rPr>
        <w:t xml:space="preserve">یا علیّ! قد بلوتک وخبّرتک فی النصیحة والطاعة والخدمة والتوقیر والقیام بما یجب علیک، فلو قلت: إنّی لم أر مثلک لرجوت أن أکون صادقاً، فجزاک الله جنّات الفردوس نزلاً.</w:t>
      </w:r>
    </w:p>
    <w:p>
      <w:pPr>
        <w:pStyle w:val="BookText"/>
      </w:pPr>
      <w:r>
        <w:rPr>
          <w:rFonts w:ascii="IRNazanin" w:hAnsi="IRNazanin" w:eastAsia="IRNazanin" w:cs="IRNazanin"/>
          <w:lang w:bidi="fa-IR"/>
          <w:color w:val="111111"/>
          <w:sz w:val="28"/>
          <w:szCs w:val="28"/>
          <w:rtl/>
        </w:rPr>
        <w:t xml:space="preserve">فما خفی علیّ مقامک ولاخدمتک فی الحرّ والبرد، فی اللّیل والنهار . فاسأل الله إذا جمع الخلائق للقیامة أن یحبوک برحمة تغتبط بها، إنّه سمیع الدّعاء».</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2- رجال الکشّی : وفی کتاب لأبی جعفر علیه السلام إلیه ببغداد:</w:t>
      </w:r>
    </w:p>
    <w:p>
      <w:pPr>
        <w:pStyle w:val="BookText"/>
      </w:pPr>
      <w:r>
        <w:rPr>
          <w:rFonts w:ascii="IRNazanin" w:hAnsi="IRNazanin" w:eastAsia="IRNazanin" w:cs="IRNazanin"/>
          <w:lang w:bidi="fa-IR"/>
          <w:color w:val="111111"/>
          <w:sz w:val="28"/>
          <w:szCs w:val="28"/>
          <w:rtl/>
        </w:rPr>
        <w:t xml:space="preserve">«قد وصل إلیّ کتابک، وقد فهمت ما ذکرت فیه، وملأتنی سروراً، فسرّک الله!</w:t>
      </w:r>
    </w:p>
    <w:p>
      <w:pPr>
        <w:pStyle w:val="BookText"/>
      </w:pPr>
      <w:r>
        <w:rPr>
          <w:rFonts w:ascii="IRNazanin" w:hAnsi="IRNazanin" w:eastAsia="IRNazanin" w:cs="IRNazanin"/>
          <w:lang w:bidi="fa-IR"/>
          <w:color w:val="111111"/>
          <w:sz w:val="28"/>
          <w:szCs w:val="28"/>
          <w:rtl/>
        </w:rPr>
        <w:t xml:space="preserve">وأنا أرجو من الکافی الدافع أن یکفی کید کلّ کاید إن شاء الله تعالی».</w:t>
      </w:r>
    </w:p>
    <w:p>
      <w:pPr>
        <w:pStyle w:val="BookText"/>
      </w:pPr>
      <w:r>
        <w:rPr>
          <w:rFonts w:ascii="IRNazanin" w:hAnsi="IRNazanin" w:eastAsia="IRNazanin" w:cs="IRNazanin"/>
          <w:lang w:bidi="fa-IR"/>
          <w:color w:val="111111"/>
          <w:sz w:val="28"/>
          <w:szCs w:val="28"/>
          <w:rtl/>
        </w:rPr>
        <w:t xml:space="preserve">وفی کتاب آخر : «وقد فهمت ما ذکرت من أمر القمّیّین، خلّصهم الله وفرّج عنهم ! وسررتنی بما ذکرت من ذلک، ولم تزل تفعل!</w:t>
      </w:r>
    </w:p>
    <w:p>
      <w:pPr>
        <w:pStyle w:val="BookText"/>
      </w:pPr>
      <w:r>
        <w:rPr>
          <w:rFonts w:ascii="IRNazanin" w:hAnsi="IRNazanin" w:eastAsia="IRNazanin" w:cs="IRNazanin"/>
          <w:lang w:bidi="fa-IR"/>
          <w:color w:val="111111"/>
          <w:sz w:val="28"/>
          <w:szCs w:val="28"/>
          <w:rtl/>
        </w:rPr>
        <w:t xml:space="preserve">سرّک الله بالجنّة ورضی عنک برضائی عنک! وأنا أرجو من الله حسن العون والرأفة! وأقول : حسبنا الله ونعم الوکیل».</w:t>
      </w:r>
    </w:p>
    <w:p>
      <w:pPr>
        <w:pStyle w:val="BookText"/>
      </w:pPr>
      <w:r>
        <w:rPr>
          <w:rFonts w:ascii="IRNazanin" w:hAnsi="IRNazanin" w:eastAsia="IRNazanin" w:cs="IRNazanin"/>
          <w:lang w:bidi="fa-IR"/>
          <w:color w:val="111111"/>
          <w:sz w:val="28"/>
          <w:szCs w:val="28"/>
          <w:rtl/>
        </w:rPr>
        <w:t xml:space="preserve">وفی کتاب آخر بالمدینة : «فاشخص إلی منزلک! صیّرک الله إلی خیر منزل فی دنیاک وآخرتک».</w:t>
      </w:r>
    </w:p>
    <w:p>
      <w:pPr>
        <w:pStyle w:val="BookText"/>
      </w:pPr>
      <w:r>
        <w:rPr>
          <w:rFonts w:ascii="IRNazanin" w:hAnsi="IRNazanin" w:eastAsia="IRNazanin" w:cs="IRNazanin"/>
          <w:lang w:bidi="fa-IR"/>
          <w:color w:val="111111"/>
          <w:sz w:val="28"/>
          <w:szCs w:val="28"/>
          <w:rtl/>
        </w:rPr>
        <w:t xml:space="preserve">وفی کتاب آخر : «وأسأل الله أن یحفظک من بین یدیک و من خلفک وفی کلّ حالانک، فابشر فإنّی أرجو أن یدفع الله عنک!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وأسأل الله أن یجعل لک الخیرة فیما عزم لک به علیه من الشخوص فی یوم الأحد، فأخرّ ذلک إلی یوم الإثنین إن شاء الله، صحبک الله فی سفرک، وخلّفک فی أهلک، وأدّی غیبتک وسلمت بقدرته».</w:t>
      </w:r>
    </w:p>
    <w:p>
      <w:pPr>
        <w:pStyle w:val="BookText"/>
      </w:pPr>
      <w:r>
        <w:rPr>
          <w:rFonts w:ascii="IRNazanin" w:hAnsi="IRNazanin" w:eastAsia="IRNazanin" w:cs="IRNazanin"/>
          <w:lang w:bidi="fa-IR"/>
          <w:color w:val="111111"/>
          <w:sz w:val="28"/>
          <w:szCs w:val="28"/>
          <w:rtl/>
        </w:rPr>
        <w:t xml:space="preserve">وکتبت إلیه أسأله التوسّع علیّ والتحلیل لما فی یدیّ؟</w:t>
      </w:r>
    </w:p>
    <w:p>
      <w:pPr>
        <w:pStyle w:val="BookText"/>
      </w:pPr>
      <w:r>
        <w:rPr>
          <w:rFonts w:ascii="IRNazanin" w:hAnsi="IRNazanin" w:eastAsia="IRNazanin" w:cs="IRNazanin"/>
          <w:lang w:bidi="fa-IR"/>
          <w:color w:val="111111"/>
          <w:sz w:val="28"/>
          <w:szCs w:val="28"/>
          <w:rtl/>
        </w:rPr>
        <w:t xml:space="preserve">فکتب : «وسّع الله علیک، ولمن سألت به التوسعة من أهلک، ولأهل بیتک؛</w:t>
      </w:r>
    </w:p>
    <w:p>
      <w:pPr>
        <w:pStyle w:val="BookText"/>
      </w:pPr>
      <w:r>
        <w:rPr>
          <w:rFonts w:ascii="IRNazanin" w:hAnsi="IRNazanin" w:eastAsia="IRNazanin" w:cs="IRNazanin"/>
          <w:lang w:bidi="fa-IR"/>
          <w:color w:val="111111"/>
          <w:sz w:val="28"/>
          <w:szCs w:val="28"/>
          <w:rtl/>
        </w:rPr>
        <w:t xml:space="preserve">ولک یا علیّ عندی من أکثر التوسعة، وأنا أسأل الله أن یصحبک بالعافیة، ویقدمک علی العافیة ، ویسترک بالعافیة، إنّه سمیع الدعاء».</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وسألته الدعاء؟ فکتب إلیّ: «وأمّا ما سألت من الدعاء فإنّک بعد لست تدری کیف جعلک الله عندی، وربّما سمّیتک باسمک ونسبک، کثرة عنایتی بک ومحبّتی لک و معرفتی بما أنت إلیه، فأدام الله لک أفضل ما رزقک من ذلک، ورضی عنک</w:t>
      </w:r>
    </w:p>
    <w:p>
      <w:pPr>
        <w:pStyle w:val="BookText"/>
      </w:pPr>
      <w:r>
        <w:rPr>
          <w:rFonts w:ascii="IRNazanin" w:hAnsi="IRNazanin" w:eastAsia="IRNazanin" w:cs="IRNazanin"/>
          <w:lang w:bidi="fa-IR"/>
          <w:color w:val="111111"/>
          <w:sz w:val="28"/>
          <w:szCs w:val="28"/>
          <w:rtl/>
        </w:rPr>
        <w:t xml:space="preserve">برضائی عنک، وبلّغک أفضل نیّتک، وأنزلک الفردوس الأعلی برحمته، إنّه سمیع الدعاء، حفظک الله وتولاّک ودفع الشرّ عنک برحمته، وکتبت بخطّی».</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3- علل الشرائع : - تقدّم فی استجابة دعائه علیه السلام لعلیّ بن مهزیار ص118ح1-</w:t>
      </w:r>
    </w:p>
    <w:p>
      <w:pPr>
        <w:pStyle w:val="BookText"/>
      </w:pPr>
      <w:r>
        <w:rPr>
          <w:rFonts w:ascii="IRNazanin" w:hAnsi="IRNazanin" w:eastAsia="IRNazanin" w:cs="IRNazanin"/>
          <w:lang w:bidi="fa-IR"/>
          <w:color w:val="111111"/>
          <w:sz w:val="28"/>
          <w:szCs w:val="28"/>
          <w:rtl/>
        </w:rPr>
        <w:t xml:space="preserve">... کتبت إلی أبی جعفر علیه السلام وشکوت إلیه کثرة الزلازل فی الأهواز وقلت:</w:t>
      </w:r>
    </w:p>
    <w:p>
      <w:pPr>
        <w:pStyle w:val="BookText"/>
      </w:pPr>
      <w:r>
        <w:rPr>
          <w:rFonts w:ascii="IRNazanin" w:hAnsi="IRNazanin" w:eastAsia="IRNazanin" w:cs="IRNazanin"/>
          <w:lang w:bidi="fa-IR"/>
          <w:color w:val="111111"/>
          <w:sz w:val="28"/>
          <w:szCs w:val="28"/>
          <w:rtl/>
        </w:rPr>
        <w:t xml:space="preserve">تری لنا التحوّل عنها؟</w:t>
      </w:r>
    </w:p>
    <w:p>
      <w:pPr>
        <w:pStyle w:val="BookText"/>
      </w:pPr>
      <w:r>
        <w:rPr>
          <w:rFonts w:ascii="IRNazanin" w:hAnsi="IRNazanin" w:eastAsia="IRNazanin" w:cs="IRNazanin"/>
          <w:lang w:bidi="fa-IR"/>
          <w:color w:val="111111"/>
          <w:sz w:val="28"/>
          <w:szCs w:val="28"/>
          <w:rtl/>
        </w:rPr>
        <w:t xml:space="preserve">نکتب علیه السلام : لا تتحوّلوا عنها ، وصوموا الأربعاء والخمیس والجمعة ؛</w:t>
      </w:r>
    </w:p>
    <w:p>
      <w:pPr>
        <w:pStyle w:val="BookText"/>
      </w:pPr>
      <w:r>
        <w:rPr>
          <w:rFonts w:ascii="IRNazanin" w:hAnsi="IRNazanin" w:eastAsia="IRNazanin" w:cs="IRNazanin"/>
          <w:lang w:bidi="fa-IR"/>
          <w:color w:val="111111"/>
          <w:sz w:val="28"/>
          <w:szCs w:val="28"/>
          <w:rtl/>
        </w:rPr>
        <w:t xml:space="preserve">واغتسلوا وطهّروا ثیابکم، وأبرزوا یوم الجمعة وادعوا الله ، فإنّه یدفع عنکم.</w:t>
      </w:r>
    </w:p>
    <w:p>
      <w:pPr>
        <w:pStyle w:val="BookText"/>
      </w:pPr>
      <w:r>
        <w:rPr>
          <w:rFonts w:ascii="IRNazanin" w:hAnsi="IRNazanin" w:eastAsia="IRNazanin" w:cs="IRNazanin"/>
          <w:lang w:bidi="fa-IR"/>
          <w:color w:val="111111"/>
          <w:sz w:val="28"/>
          <w:szCs w:val="28"/>
          <w:rtl/>
        </w:rPr>
        <w:t xml:space="preserve">قال : ففعلنا، فسکنت الزلازل.</w:t>
      </w:r>
    </w:p>
    <w:p>
      <w:pPr>
        <w:pStyle w:val="BookText"/>
      </w:pPr>
      <w:r>
        <w:rPr>
          <w:rFonts w:ascii="IRNazanin" w:hAnsi="IRNazanin" w:eastAsia="IRNazanin" w:cs="IRNazanin"/>
          <w:lang w:bidi="fa-IR"/>
          <w:color w:val="111111"/>
          <w:sz w:val="28"/>
          <w:szCs w:val="28"/>
          <w:rtl/>
        </w:rPr>
        <w:t xml:space="preserve">قال : ومن کان منکم مذنب فلیتوب إلی الله سبحانه وتعالی، (ودعا لهم بخیر) .</w:t>
      </w:r>
    </w:p>
    <w:p>
      <w:pPr>
        <w:pStyle w:val="BookText"/>
      </w:pPr>
      <w:r>
        <w:rPr>
          <w:rFonts w:ascii="IRNazanin" w:hAnsi="IRNazanin" w:eastAsia="IRNazanin" w:cs="IRNazanin"/>
          <w:lang w:bidi="fa-IR"/>
          <w:color w:val="111111"/>
          <w:sz w:val="28"/>
          <w:szCs w:val="28"/>
          <w:rtl/>
        </w:rPr>
        <w:t xml:space="preserve">4- من لا یحضره الفقیه: یأتی فی باب حکم صلاة المستحاضة</w:t>
      </w:r>
    </w:p>
    <w:p>
      <w:pPr>
        <w:pStyle w:val="BookText"/>
      </w:pPr>
      <w:r>
        <w:rPr>
          <w:rFonts w:ascii="IRNazanin" w:hAnsi="IRNazanin" w:eastAsia="IRNazanin" w:cs="IRNazanin"/>
          <w:lang w:bidi="fa-IR"/>
          <w:color w:val="111111"/>
          <w:sz w:val="28"/>
          <w:szCs w:val="28"/>
          <w:rtl/>
        </w:rPr>
        <w:t xml:space="preserve">وصومهاص 374 ح 1- کتبت إلیه :</w:t>
      </w:r>
    </w:p>
    <w:p>
      <w:pPr>
        <w:pStyle w:val="BookText"/>
      </w:pPr>
      <w:r>
        <w:rPr>
          <w:rFonts w:ascii="IRNazanin" w:hAnsi="IRNazanin" w:eastAsia="IRNazanin" w:cs="IRNazanin"/>
          <w:lang w:bidi="fa-IR"/>
          <w:color w:val="111111"/>
          <w:sz w:val="28"/>
          <w:szCs w:val="28"/>
          <w:rtl/>
        </w:rPr>
        <w:t xml:space="preserve">امرأة طهرت من حیضها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فکتب علیه السلام : تقضی صومها ولاتقضی صلاتها ...</w:t>
      </w:r>
    </w:p>
    <w:p>
      <w:pPr>
        <w:pStyle w:val="BookText"/>
      </w:pPr>
      <w:r>
        <w:rPr>
          <w:rFonts w:ascii="IRNazanin" w:hAnsi="IRNazanin" w:eastAsia="IRNazanin" w:cs="IRNazanin"/>
          <w:lang w:bidi="fa-IR"/>
          <w:color w:val="111111"/>
          <w:sz w:val="28"/>
          <w:szCs w:val="28"/>
          <w:rtl/>
        </w:rPr>
        <w:t xml:space="preserve">5- امالی الصدوق :- یأتی فی باب عدم جواز الصلاة خلف من کان اعتقاده غیر صحیح إلا لتقیّة ص 401 ح 1 - ... کتبت إلی أبی جعفر علیه السلام :</w:t>
      </w:r>
    </w:p>
    <w:p>
      <w:pPr>
        <w:pStyle w:val="BookText"/>
      </w:pPr>
      <w:r>
        <w:rPr>
          <w:rFonts w:ascii="IRNazanin" w:hAnsi="IRNazanin" w:eastAsia="IRNazanin" w:cs="IRNazanin"/>
          <w:lang w:bidi="fa-IR"/>
          <w:color w:val="111111"/>
          <w:sz w:val="28"/>
          <w:szCs w:val="28"/>
          <w:rtl/>
        </w:rPr>
        <w:t xml:space="preserve">جعلت فداک، اُصلّی خلف من یقول بالجسم، ومن یقول بقول یونس - یعنی ابن عبدالرحمان - ؟ فکتب علیه السلام:</w:t>
      </w:r>
    </w:p>
    <w:p>
      <w:pPr>
        <w:pStyle w:val="BookText"/>
      </w:pPr>
      <w:r>
        <w:rPr>
          <w:rFonts w:ascii="IRNazanin" w:hAnsi="IRNazanin" w:eastAsia="IRNazanin" w:cs="IRNazanin"/>
          <w:lang w:bidi="fa-IR"/>
          <w:color w:val="111111"/>
          <w:sz w:val="28"/>
          <w:szCs w:val="28"/>
          <w:rtl/>
        </w:rPr>
        <w:t xml:space="preserve">لاتصلّوا خلفهم، ولاتعطوهم من الزکاة، وابرأوا منهم، برئ الله منهم.</w:t>
      </w:r>
    </w:p>
    <w:p>
      <w:pPr>
        <w:pStyle w:val="BookText"/>
      </w:pPr>
      <w:r>
        <w:rPr>
          <w:rFonts w:ascii="IRNazanin" w:hAnsi="IRNazanin" w:eastAsia="IRNazanin" w:cs="IRNazanin"/>
          <w:lang w:bidi="fa-IR"/>
          <w:color w:val="111111"/>
          <w:sz w:val="28"/>
          <w:szCs w:val="28"/>
          <w:rtl/>
        </w:rPr>
        <w:t xml:space="preserve">6- التهذیب ، الإستبصار : - یأتی فی باب وجوب الخمس فیما یفضل علی المؤونة ص 414 ح 3-</w:t>
      </w:r>
    </w:p>
    <w:p>
      <w:pPr>
        <w:pStyle w:val="BookText"/>
      </w:pPr>
      <w:r>
        <w:rPr>
          <w:rFonts w:ascii="IRNazanin" w:hAnsi="IRNazanin" w:eastAsia="IRNazanin" w:cs="IRNazanin"/>
          <w:lang w:bidi="fa-IR"/>
          <w:color w:val="111111"/>
          <w:sz w:val="28"/>
          <w:szCs w:val="28"/>
          <w:rtl/>
        </w:rPr>
        <w:t xml:space="preserve">... کتب إلیه أبو جعفر علیه السلام - وقرأت أنا کتابه إلیه فی طریق مکّة قال -:</w:t>
      </w:r>
    </w:p>
    <w:p>
      <w:pPr>
        <w:pStyle w:val="BookText"/>
      </w:pPr>
      <w:r>
        <w:rPr>
          <w:rFonts w:ascii="IRNazanin" w:hAnsi="IRNazanin" w:eastAsia="IRNazanin" w:cs="IRNazanin"/>
          <w:lang w:bidi="fa-IR"/>
          <w:color w:val="111111"/>
          <w:sz w:val="28"/>
          <w:szCs w:val="28"/>
          <w:rtl/>
        </w:rPr>
        <w:t xml:space="preserve">الّذی أوجب فی سنتی هذه، وهذه سنة عشرین ومائتین فقط لمعنی من المعانی أکره تفسیر المعنی کلّه خوفاً من الإنتشار، وساُفسّر لک بعضه إن شاء الله تعالی...</w:t>
      </w:r>
    </w:p>
    <w:p>
      <w:pPr>
        <w:pStyle w:val="BookText"/>
      </w:pPr>
      <w:r>
        <w:rPr>
          <w:rFonts w:ascii="IRNazanin" w:hAnsi="IRNazanin" w:eastAsia="IRNazanin" w:cs="IRNazanin"/>
          <w:lang w:bidi="fa-IR"/>
          <w:color w:val="111111"/>
          <w:sz w:val="28"/>
          <w:szCs w:val="28"/>
          <w:rtl/>
        </w:rPr>
        <w:t xml:space="preserve">7- الکافی : - یأتی فی باب أنّ من دفع إلیه مال لیحجّ به فلا خمس علیه ص416 ح1 - ... کتبت إلیه : یا سیّدی رجل دفع إلیه مال یحجّ به، هل علیه فی ذلک المال حین یصیر إلیه الخمس، أو علی ما فضل فی یده بعد الحجّ؟</w:t>
      </w:r>
    </w:p>
    <w:p>
      <w:pPr>
        <w:pStyle w:val="BookText"/>
      </w:pPr>
      <w:r>
        <w:rPr>
          <w:rFonts w:ascii="IRNazanin" w:hAnsi="IRNazanin" w:eastAsia="IRNazanin" w:cs="IRNazanin"/>
          <w:lang w:bidi="fa-IR"/>
          <w:color w:val="111111"/>
          <w:sz w:val="28"/>
          <w:szCs w:val="28"/>
          <w:rtl/>
        </w:rPr>
        <w:t xml:space="preserve">فکتب علیه السلام : لیس علیه الخمس.</w:t>
      </w:r>
    </w:p>
    <w:p>
      <w:pPr>
        <w:pStyle w:val="BookText"/>
      </w:pPr>
      <w:r>
        <w:rPr>
          <w:rFonts w:ascii="IRNazanin" w:hAnsi="IRNazanin" w:eastAsia="IRNazanin" w:cs="IRNazanin"/>
          <w:lang w:bidi="fa-IR"/>
          <w:color w:val="111111"/>
          <w:sz w:val="28"/>
          <w:szCs w:val="28"/>
          <w:rtl/>
        </w:rPr>
        <w:t xml:space="preserve">8-ومنه: - یأتی فی باب أنّ الإتمام فی الحرمین أفضل من القصر ص 406 ح 2 -</w:t>
      </w:r>
    </w:p>
    <w:p>
      <w:pPr>
        <w:pStyle w:val="BookText"/>
      </w:pPr>
      <w:r>
        <w:rPr>
          <w:rFonts w:ascii="IRNazanin" w:hAnsi="IRNazanin" w:eastAsia="IRNazanin" w:cs="IRNazanin"/>
          <w:lang w:bidi="fa-IR"/>
          <w:color w:val="111111"/>
          <w:sz w:val="28"/>
          <w:szCs w:val="28"/>
          <w:rtl/>
        </w:rPr>
        <w:t xml:space="preserve">... کتبت إلی أبی جعفر علیه السلام: إنّ الروایة قد اختلفت عن آبائک فی الإتمام والتقصیر فی الحرمین فمنها بأن یتمّ الصلاة ...؟</w:t>
      </w:r>
    </w:p>
    <w:p>
      <w:pPr>
        <w:pStyle w:val="BookText"/>
      </w:pPr>
      <w:r>
        <w:rPr>
          <w:rFonts w:ascii="IRNazanin" w:hAnsi="IRNazanin" w:eastAsia="IRNazanin" w:cs="IRNazanin"/>
          <w:lang w:bidi="fa-IR"/>
          <w:color w:val="111111"/>
          <w:sz w:val="28"/>
          <w:szCs w:val="28"/>
          <w:rtl/>
        </w:rPr>
        <w:t xml:space="preserve">فکتب إلیّ بخطّه: قد علمت یرحمک الله فضل الصلاة فی الحرمین علی غیرهما، فإنّی اُحبّ لک إذا دخلتهما أن لاتقصّر، وتکثر فیهما الصلاة ....</w:t>
      </w:r>
    </w:p>
    <w:p>
      <w:pPr>
        <w:pStyle w:val="BookText"/>
      </w:pPr>
      <w:r>
        <w:rPr>
          <w:rFonts w:ascii="IRNazanin" w:hAnsi="IRNazanin" w:eastAsia="IRNazanin" w:cs="IRNazanin"/>
          <w:lang w:bidi="fa-IR"/>
          <w:color w:val="111111"/>
          <w:sz w:val="28"/>
          <w:szCs w:val="28"/>
          <w:rtl/>
        </w:rPr>
        <w:t xml:space="preserve">9- تفسیر العیّاشی: - یأتی فی باب ما ورد فی المشاورة ص 456 ح 1۔</w:t>
      </w:r>
    </w:p>
    <w:p>
      <w:pPr>
        <w:pStyle w:val="BookText"/>
      </w:pPr>
      <w:r>
        <w:rPr>
          <w:rFonts w:ascii="IRNazanin" w:hAnsi="IRNazanin" w:eastAsia="IRNazanin" w:cs="IRNazanin"/>
          <w:lang w:bidi="fa-IR"/>
          <w:color w:val="111111"/>
          <w:sz w:val="28"/>
          <w:szCs w:val="28"/>
          <w:rtl/>
        </w:rPr>
        <w:t xml:space="preserve">... کتب إلیّ أبوجعفر علیه السلام أن سل فلاناً أن یشیر علیّ ، ویتخیّر لنفسه فهو یعلم ما یجوز فی بلده، وکیف یعامل السلاطین، فإنّ المشورة مبارکة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الکافی: یأتی فی باب حکم الوقت فی الوتف ص 465 ح 1</w:t>
      </w:r>
    </w:p>
    <w:p>
      <w:pPr>
        <w:pStyle w:val="BookText"/>
      </w:pPr>
      <w:r>
        <w:rPr>
          <w:rFonts w:ascii="IRNazanin" w:hAnsi="IRNazanin" w:eastAsia="IRNazanin" w:cs="IRNazanin"/>
          <w:lang w:bidi="fa-IR"/>
          <w:color w:val="111111"/>
          <w:sz w:val="28"/>
          <w:szCs w:val="28"/>
          <w:rtl/>
        </w:rPr>
        <w:t xml:space="preserve">... روی بعض موالیک عن آبائک علیهم السلام :</w:t>
      </w:r>
    </w:p>
    <w:p>
      <w:pPr>
        <w:pStyle w:val="BookText"/>
      </w:pPr>
      <w:r>
        <w:rPr>
          <w:rFonts w:ascii="IRNazanin" w:hAnsi="IRNazanin" w:eastAsia="IRNazanin" w:cs="IRNazanin"/>
          <w:lang w:bidi="fa-IR"/>
          <w:color w:val="111111"/>
          <w:sz w:val="28"/>
          <w:szCs w:val="28"/>
          <w:rtl/>
        </w:rPr>
        <w:t xml:space="preserve">إنّ کلّ وقف إلی وقت معلوم فهو واجب علی الورثة، وکلّ وقف إلی غیر وقت معلوم جهل مجهول فهو باطل مردود علی الورثة، وأنت أعلم بقول آبائک؟</w:t>
      </w:r>
    </w:p>
    <w:p>
      <w:pPr>
        <w:pStyle w:val="BookText"/>
      </w:pPr>
      <w:r>
        <w:rPr>
          <w:rFonts w:ascii="IRNazanin" w:hAnsi="IRNazanin" w:eastAsia="IRNazanin" w:cs="IRNazanin"/>
          <w:lang w:bidi="fa-IR"/>
          <w:color w:val="111111"/>
          <w:sz w:val="28"/>
          <w:szCs w:val="28"/>
          <w:rtl/>
        </w:rPr>
        <w:t xml:space="preserve">فکتب علیه السلام: هو عندی کذا.</w:t>
      </w:r>
    </w:p>
    <w:p>
      <w:pPr>
        <w:pStyle w:val="BookText"/>
      </w:pPr>
      <w:r>
        <w:rPr>
          <w:rFonts w:ascii="IRNazanin" w:hAnsi="IRNazanin" w:eastAsia="IRNazanin" w:cs="IRNazanin"/>
          <w:lang w:bidi="fa-IR"/>
          <w:color w:val="111111"/>
          <w:sz w:val="28"/>
          <w:szCs w:val="28"/>
          <w:rtl/>
        </w:rPr>
        <w:t xml:space="preserve">11- ومنه : - یأتی فی فقهه علیه السلام باب حکم بیع الوقف ص466 ح 1 -</w:t>
      </w:r>
    </w:p>
    <w:p>
      <w:pPr>
        <w:pStyle w:val="BookText"/>
      </w:pPr>
      <w:r>
        <w:rPr>
          <w:rFonts w:ascii="IRNazanin" w:hAnsi="IRNazanin" w:eastAsia="IRNazanin" w:cs="IRNazanin"/>
          <w:lang w:bidi="fa-IR"/>
          <w:color w:val="111111"/>
          <w:sz w:val="28"/>
          <w:szCs w:val="28"/>
          <w:rtl/>
        </w:rPr>
        <w:t xml:space="preserve">کتبت إلی أبی جعفر علیه السلام : إنّ فلاناً ابتاع ضبعة فوقفها، وجعل لک فی الوقف الخمس، ویسأل عن رأیک فی بیع حصّتک من الأرض، أو یقوّمها علی نفسه بما اشتراها به، أو یدعها موقوفة؟</w:t>
      </w:r>
    </w:p>
    <w:p>
      <w:pPr>
        <w:pStyle w:val="BookText"/>
      </w:pPr>
      <w:r>
        <w:rPr>
          <w:rFonts w:ascii="IRNazanin" w:hAnsi="IRNazanin" w:eastAsia="IRNazanin" w:cs="IRNazanin"/>
          <w:lang w:bidi="fa-IR"/>
          <w:color w:val="111111"/>
          <w:sz w:val="28"/>
          <w:szCs w:val="28"/>
          <w:rtl/>
        </w:rPr>
        <w:t xml:space="preserve">فکتب علیه السلام إلی: أعلم فلاناً أتی أمره ببیع حقّی من الضیعة وإیصال ثمن ذلک إلیّ، وأنّ ذلک رایی إن شاء الله، أو یقوّمها علی نفسه إن کان ذلک أوفق له.</w:t>
      </w:r>
    </w:p>
    <w:p>
      <w:pPr>
        <w:pStyle w:val="BookText"/>
      </w:pPr>
      <w:r>
        <w:rPr>
          <w:rFonts w:ascii="IRNazanin" w:hAnsi="IRNazanin" w:eastAsia="IRNazanin" w:cs="IRNazanin"/>
          <w:lang w:bidi="fa-IR"/>
          <w:color w:val="111111"/>
          <w:sz w:val="28"/>
          <w:szCs w:val="28"/>
          <w:rtl/>
        </w:rPr>
        <w:t xml:space="preserve">وکتبت إلیه : إنّ الرجل ذکر أنّ بین من وقف بقیة هذه الضیعة علیهم اختلافاً شدیداً، وإنّه لیس یأمن أن یتفاقم ذلک بینهم بعده، فإن کان تری أن یبیع هذا الوقف ویدفع إلی کلّ إنسان منهم ما کان وقف له من ذلک أمرته؟ فکتب بخطّه إلیّ:</w:t>
      </w:r>
    </w:p>
    <w:p>
      <w:pPr>
        <w:pStyle w:val="BookText"/>
      </w:pPr>
      <w:r>
        <w:rPr>
          <w:rFonts w:ascii="IRNazanin" w:hAnsi="IRNazanin" w:eastAsia="IRNazanin" w:cs="IRNazanin"/>
          <w:lang w:bidi="fa-IR"/>
          <w:color w:val="111111"/>
          <w:sz w:val="28"/>
          <w:szCs w:val="28"/>
          <w:rtl/>
        </w:rPr>
        <w:t xml:space="preserve">وأعلمه أنّ رأیی له إن کان قد علم الإختلاف ما بین أصحاب الوقف أن یبیع الوقف أمثل، فإنّه ربّما جاء فی الإختلاف ما فیه تلف الأموال والنفوس.</w:t>
      </w:r>
    </w:p>
    <w:p>
      <w:pPr>
        <w:pStyle w:val="BookText"/>
      </w:pPr>
      <w:r>
        <w:rPr>
          <w:rFonts w:ascii="IRNazanin" w:hAnsi="IRNazanin" w:eastAsia="IRNazanin" w:cs="IRNazanin"/>
          <w:lang w:bidi="fa-IR"/>
          <w:color w:val="111111"/>
          <w:sz w:val="28"/>
          <w:szCs w:val="28"/>
          <w:rtl/>
        </w:rPr>
        <w:t xml:space="preserve">12- ومنه:- یأتی فی باب جواز إعطاء فقراء بنی هاشم من الصدقات المندوبة ... ص467 ح 1- ... کتبت إلی أبی جعفر علیه السلام اُعلمه:</w:t>
      </w:r>
    </w:p>
    <w:p>
      <w:pPr>
        <w:pStyle w:val="BookText"/>
      </w:pPr>
      <w:r>
        <w:rPr>
          <w:rFonts w:ascii="IRNazanin" w:hAnsi="IRNazanin" w:eastAsia="IRNazanin" w:cs="IRNazanin"/>
          <w:lang w:bidi="fa-IR"/>
          <w:color w:val="111111"/>
          <w:sz w:val="28"/>
          <w:szCs w:val="28"/>
          <w:rtl/>
        </w:rPr>
        <w:t xml:space="preserve">إنّ إسحاق بن إبراهیم وقف ضیعة ... وإنّ محمّد بن إبراهیم أشهدنی علی نفسه بمال لیفرّق علی إخواننا، وإنّ فی بنی هاشم من یعرف حقّه ....</w:t>
      </w:r>
    </w:p>
    <w:p>
      <w:pPr>
        <w:pStyle w:val="BookText"/>
      </w:pPr>
      <w:r>
        <w:rPr>
          <w:rFonts w:ascii="IRNazanin" w:hAnsi="IRNazanin" w:eastAsia="IRNazanin" w:cs="IRNazanin"/>
          <w:lang w:bidi="fa-IR"/>
          <w:color w:val="111111"/>
          <w:sz w:val="28"/>
          <w:szCs w:val="28"/>
          <w:rtl/>
        </w:rPr>
        <w:t xml:space="preserve">فکتب علیه السلام: فهمت یرحمک الله ما ذکرت من وصیّة إسحاق بن إبراهیم رضی الله عنه وما أشهد لک بذلک محمّد بن إبراهیم رضی الله عنه، وما استأمرت فیه من إیصالک بعض</w:t>
      </w:r>
    </w:p>
    <w:p>
      <w:pPr>
        <w:pStyle w:val="BookText"/>
      </w:pPr>
      <w:r>
        <w:rPr>
          <w:rFonts w:ascii="IRNazanin" w:hAnsi="IRNazanin" w:eastAsia="IRNazanin" w:cs="IRNazanin"/>
          <w:lang w:bidi="fa-IR"/>
          <w:color w:val="111111"/>
          <w:sz w:val="28"/>
          <w:szCs w:val="28"/>
          <w:rtl/>
        </w:rPr>
        <w:t xml:space="preserve">ذلک إلی من له میل ومودّة من بنی هاشم ممّن هو مستحقّ فقیر، فأوصل ذلک إلیهم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5" w:name="pg19425_207611"/>
    <w:bookmarkEnd w:id="185"/>
    <w:p>
      <w:pPr>
        <w:pStyle w:val="BookText"/>
      </w:pPr>
      <w:r>
        <w:rPr>
          <w:rFonts w:ascii="IRNazanin" w:hAnsi="IRNazanin" w:eastAsia="IRNazanin" w:cs="IRNazanin"/>
          <w:lang w:bidi="fa-IR"/>
          <w:color w:val="111111"/>
          <w:sz w:val="28"/>
          <w:szCs w:val="28"/>
          <w:rtl/>
        </w:rPr>
        <w:t xml:space="preserve">یرحمک الله ....</w:t>
      </w:r>
    </w:p>
    <w:p>
      <w:pPr>
        <w:pStyle w:val="BookText"/>
      </w:pPr>
      <w:r>
        <w:rPr>
          <w:rFonts w:ascii="IRNazanin" w:hAnsi="IRNazanin" w:eastAsia="IRNazanin" w:cs="IRNazanin"/>
          <w:lang w:bidi="fa-IR"/>
          <w:color w:val="111111"/>
          <w:sz w:val="28"/>
          <w:szCs w:val="28"/>
          <w:rtl/>
        </w:rPr>
        <w:t xml:space="preserve">13- ومنه: تقدّم الحدیث ص226 ح 1.</w:t>
      </w:r>
    </w:p>
    <w:p>
      <w:pPr>
        <w:pStyle w:val="BookText"/>
      </w:pPr>
      <w:r>
        <w:rPr>
          <w:rFonts w:ascii="IRNazanin" w:hAnsi="IRNazanin" w:eastAsia="IRNazanin" w:cs="IRNazanin"/>
          <w:lang w:bidi="fa-IR"/>
          <w:color w:val="111111"/>
          <w:sz w:val="28"/>
          <w:szCs w:val="28"/>
          <w:rtl/>
        </w:rPr>
        <w:t xml:space="preserve">14- التهذیب : - یاتی فی باب صحة الإقرار للوارث ص 472 ح 1-</w:t>
      </w:r>
    </w:p>
    <w:p>
      <w:pPr>
        <w:pStyle w:val="BookText"/>
      </w:pPr>
      <w:r>
        <w:rPr>
          <w:rFonts w:ascii="IRNazanin" w:hAnsi="IRNazanin" w:eastAsia="IRNazanin" w:cs="IRNazanin"/>
          <w:lang w:bidi="fa-IR"/>
          <w:color w:val="111111"/>
          <w:sz w:val="28"/>
          <w:szCs w:val="28"/>
          <w:rtl/>
        </w:rPr>
        <w:t xml:space="preserve">... سالته عن رجل له امرأة لم یکن له منها ولد، وله ولد من غیرها، فأحبّ أن الایجعل لها فی ماله نصیباً ...؟ فکتب علیه السلام: حقّها واجب، فینبغی أن یتحلّلها .</w:t>
      </w:r>
    </w:p>
    <w:p>
      <w:pPr>
        <w:pStyle w:val="Heading4"/>
      </w:pPr>
      <w:bookmarkStart w:id="860" w:name="_Toc437"/>
      <w:r>
        <w:t>31- باب کتابه علیه السلام إلی علیّ بن میسّر</w:t>
      </w:r>
      <w:bookmarkEnd w:id="860"/>
    </w:p>
    <w:p>
      <w:pPr>
        <w:pStyle w:val="BookText"/>
      </w:pPr>
      <w:r>
        <w:rPr>
          <w:rFonts w:ascii="IRNazanin" w:hAnsi="IRNazanin" w:eastAsia="IRNazanin" w:cs="IRNazanin"/>
          <w:lang w:bidi="fa-IR"/>
          <w:color w:val="111111"/>
          <w:sz w:val="28"/>
          <w:szCs w:val="28"/>
          <w:rtl/>
        </w:rPr>
        <w:t xml:space="preserve">1- الکافی : - فی حدیث یأتی فی فقهه علیه السلام ص 431 ح 2۔</w:t>
      </w:r>
    </w:p>
    <w:p>
      <w:pPr>
        <w:pStyle w:val="BookText"/>
      </w:pPr>
      <w:r>
        <w:rPr>
          <w:rFonts w:ascii="IRNazanin" w:hAnsi="IRNazanin" w:eastAsia="IRNazanin" w:cs="IRNazanin"/>
          <w:lang w:bidi="fa-IR"/>
          <w:color w:val="111111"/>
          <w:sz w:val="28"/>
          <w:szCs w:val="28"/>
          <w:rtl/>
        </w:rPr>
        <w:t xml:space="preserve">... إنّ علیّ بن میسّر کتب إلی الإمام الجواد علیه السلام یسأله عن رجل اعتمر فی شهر رمضان، ثمّ حضر له الموسم، أیحجّ مفرداً للحجّ، أو یتمتّع؟ أیّهما أفضل؟</w:t>
      </w:r>
    </w:p>
    <w:p>
      <w:pPr>
        <w:pStyle w:val="BookText"/>
      </w:pPr>
      <w:r>
        <w:rPr>
          <w:rFonts w:ascii="IRNazanin" w:hAnsi="IRNazanin" w:eastAsia="IRNazanin" w:cs="IRNazanin"/>
          <w:lang w:bidi="fa-IR"/>
          <w:color w:val="111111"/>
          <w:sz w:val="28"/>
          <w:szCs w:val="28"/>
          <w:rtl/>
        </w:rPr>
        <w:t xml:space="preserve">فکتب إلیه : یتمتّع أفضل.</w:t>
      </w:r>
    </w:p>
    <w:p>
      <w:pPr>
        <w:pStyle w:val="Heading4"/>
      </w:pPr>
      <w:bookmarkStart w:id="861" w:name="_Toc438"/>
      <w:r>
        <w:t>32- باب کتابه علیه السلام إلی القاسم الصیقل</w:t>
      </w:r>
      <w:bookmarkEnd w:id="861"/>
    </w:p>
    <w:p>
      <w:pPr>
        <w:pStyle w:val="BookText"/>
      </w:pPr>
      <w:r>
        <w:rPr>
          <w:rFonts w:ascii="IRNazanin" w:hAnsi="IRNazanin" w:eastAsia="IRNazanin" w:cs="IRNazanin"/>
          <w:lang w:bidi="fa-IR"/>
          <w:color w:val="111111"/>
          <w:sz w:val="28"/>
          <w:szCs w:val="28"/>
          <w:rtl/>
        </w:rPr>
        <w:t xml:space="preserve">1- الکافی : - یأتی فی باب نجاسة المیتة من کلّ ما له نفس سائلة ص 373 ح 1۔</w:t>
      </w:r>
    </w:p>
    <w:p>
      <w:pPr>
        <w:pStyle w:val="BookText"/>
      </w:pPr>
      <w:r>
        <w:rPr>
          <w:rFonts w:ascii="IRNazanin" w:hAnsi="IRNazanin" w:eastAsia="IRNazanin" w:cs="IRNazanin"/>
          <w:lang w:bidi="fa-IR"/>
          <w:color w:val="111111"/>
          <w:sz w:val="28"/>
          <w:szCs w:val="28"/>
          <w:rtl/>
        </w:rPr>
        <w:t xml:space="preserve">... فکتبت إلی أبی جعفر الثانی علیه السلام: کنت کتبت إلی أبیک علیه السلام بکذا وکذا فصعب علیّ ذلک، فصرت أعملها من جلود الحمر الوحشیّة الذکیّة .</w:t>
      </w:r>
    </w:p>
    <w:p>
      <w:pPr>
        <w:pStyle w:val="BookText"/>
      </w:pPr>
      <w:r>
        <w:rPr>
          <w:rFonts w:ascii="IRNazanin" w:hAnsi="IRNazanin" w:eastAsia="IRNazanin" w:cs="IRNazanin"/>
          <w:lang w:bidi="fa-IR"/>
          <w:color w:val="111111"/>
          <w:sz w:val="28"/>
          <w:szCs w:val="28"/>
          <w:rtl/>
        </w:rPr>
        <w:t xml:space="preserve">فکتب علیه السلام إلیّ:</w:t>
      </w:r>
    </w:p>
    <w:p>
      <w:pPr>
        <w:pStyle w:val="BookText"/>
      </w:pPr>
      <w:r>
        <w:rPr>
          <w:rFonts w:ascii="Amiri" w:hAnsi="Amiri" w:eastAsia="Amiri" w:cs="Amiri"/>
          <w:lang w:bidi="ar-SA"/>
          <w:color w:val="111111"/>
          <w:sz w:val="28"/>
          <w:szCs w:val="28"/>
          <w:rtl/>
        </w:rPr>
        <w:t xml:space="preserve">کلّ اعمال البرّ بالصبر یرحمک الله، فإن کان ما تعمل وحشیّاً ذکیّاً فلابأس.</w:t>
      </w:r>
    </w:p>
    <w:p>
      <w:pPr>
        <w:pStyle w:val="Heading4"/>
      </w:pPr>
      <w:bookmarkStart w:id="862" w:name="_Toc439"/>
      <w:r>
        <w:t>33- باب کتابه علیه السلام إلی القاسم بن أبی القاسم الصیقل</w:t>
      </w:r>
      <w:bookmarkEnd w:id="862"/>
    </w:p>
    <w:p>
      <w:pPr>
        <w:pStyle w:val="BookText"/>
      </w:pPr>
      <w:r>
        <w:rPr>
          <w:rFonts w:ascii="IRNazanin" w:hAnsi="IRNazanin" w:eastAsia="IRNazanin" w:cs="IRNazanin"/>
          <w:lang w:bidi="fa-IR"/>
          <w:color w:val="111111"/>
          <w:sz w:val="28"/>
          <w:szCs w:val="28"/>
          <w:rtl/>
        </w:rPr>
        <w:t xml:space="preserve">33- باب کتابه علیه السلام إلی القاسم بن أبی القاسم الصیقل</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التهذیب و الإستبصار :- یأتی فی باب حکم من نذر صوم کلّ جمعة ... ص 421 ح 1 -... کتبت إلیه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6" w:name="pg19425_207612"/>
    <w:bookmarkEnd w:id="186"/>
    <w:p>
      <w:pPr>
        <w:pStyle w:val="BookText"/>
      </w:pPr>
      <w:r>
        <w:rPr>
          <w:rFonts w:ascii="IRNazanin" w:hAnsi="IRNazanin" w:eastAsia="IRNazanin" w:cs="IRNazanin"/>
          <w:lang w:bidi="fa-IR"/>
          <w:color w:val="111111"/>
          <w:sz w:val="28"/>
          <w:szCs w:val="28"/>
          <w:rtl/>
        </w:rPr>
        <w:t xml:space="preserve">یا سیّدی رجل نذر أن یصوم یوماً من الجمعة - أی من الاُسبوع - دائماً ما بقی، فوافق ذلک الیوم یوم عید فطر أو أضحی أو جمعة ...؟</w:t>
      </w:r>
    </w:p>
    <w:p>
      <w:pPr>
        <w:pStyle w:val="BookText"/>
      </w:pPr>
      <w:r>
        <w:rPr>
          <w:rFonts w:ascii="IRNazanin" w:hAnsi="IRNazanin" w:eastAsia="IRNazanin" w:cs="IRNazanin"/>
          <w:lang w:bidi="fa-IR"/>
          <w:color w:val="111111"/>
          <w:sz w:val="28"/>
          <w:szCs w:val="28"/>
          <w:rtl/>
        </w:rPr>
        <w:t xml:space="preserve">فکتب إلیه: قد وضع [الله] عنک الصیام فی هذه الأیّام کلّها وتصوم یوماً بدل یوم إن شاء الله .</w:t>
      </w:r>
    </w:p>
    <w:p>
      <w:pPr>
        <w:pStyle w:val="Heading4"/>
      </w:pPr>
      <w:bookmarkStart w:id="863" w:name="_Toc440"/>
      <w:r>
        <w:t>34- باب کتابه علیه السلام إلی محمّد بن إبراهیم</w:t>
      </w:r>
      <w:bookmarkEnd w:id="863"/>
    </w:p>
    <w:p>
      <w:pPr>
        <w:pStyle w:val="BookText"/>
      </w:pPr>
      <w:r>
        <w:rPr>
          <w:rFonts w:ascii="IRNazanin" w:hAnsi="IRNazanin" w:eastAsia="IRNazanin" w:cs="IRNazanin"/>
          <w:lang w:bidi="fa-IR"/>
          <w:color w:val="111111"/>
          <w:sz w:val="28"/>
          <w:szCs w:val="28"/>
          <w:rtl/>
        </w:rPr>
        <w:t xml:space="preserve">1- التهذیب، الإستبصار: یأتی فی باب حکم الصلاة فی الوبر والشعر ص 386 ح5 ... کتبت إلیه عن الصلاة فی جلود الأرانب :</w:t>
      </w:r>
    </w:p>
    <w:p>
      <w:pPr>
        <w:pStyle w:val="BookText"/>
      </w:pPr>
      <w:r>
        <w:rPr>
          <w:rFonts w:ascii="IRNazanin" w:hAnsi="IRNazanin" w:eastAsia="IRNazanin" w:cs="IRNazanin"/>
          <w:lang w:bidi="fa-IR"/>
          <w:color w:val="111111"/>
          <w:sz w:val="28"/>
          <w:szCs w:val="28"/>
          <w:rtl/>
        </w:rPr>
        <w:t xml:space="preserve">فکتب علیه السلام : مکروهة.</w:t>
      </w:r>
    </w:p>
    <w:p>
      <w:pPr>
        <w:pStyle w:val="Heading4"/>
      </w:pPr>
      <w:bookmarkStart w:id="864" w:name="_Toc441"/>
      <w:r>
        <w:t>35- باب کتابه علیه السلام إلی محمّد بن أبی نصر</w:t>
      </w:r>
      <w:bookmarkEnd w:id="864"/>
    </w:p>
    <w:p>
      <w:pPr>
        <w:pStyle w:val="BookText"/>
      </w:pPr>
      <w:r>
        <w:rPr>
          <w:rFonts w:ascii="IRNazanin" w:hAnsi="IRNazanin" w:eastAsia="IRNazanin" w:cs="IRNazanin"/>
          <w:lang w:bidi="fa-IR"/>
          <w:color w:val="111111"/>
          <w:sz w:val="28"/>
          <w:szCs w:val="28"/>
          <w:rtl/>
        </w:rPr>
        <w:t xml:space="preserve">1- الکافی : - یأتی فی باب عدم وجوب الخمس إلاّ بعد مؤنة نفسه ... ص 415ح1 - ... کتبت إلی أبی جعفر علیه السلام : الخمس اُخرجه قبل المؤونة أو بعد المؤونة؟</w:t>
      </w:r>
    </w:p>
    <w:p>
      <w:pPr>
        <w:pStyle w:val="BookText"/>
      </w:pPr>
      <w:r>
        <w:rPr>
          <w:rFonts w:ascii="IRNazanin" w:hAnsi="IRNazanin" w:eastAsia="IRNazanin" w:cs="IRNazanin"/>
          <w:lang w:bidi="fa-IR"/>
          <w:color w:val="111111"/>
          <w:sz w:val="28"/>
          <w:szCs w:val="28"/>
          <w:rtl/>
        </w:rPr>
        <w:t xml:space="preserve">فکتب علیه السلام : بعد المؤونة.</w:t>
      </w:r>
    </w:p>
    <w:p>
      <w:pPr>
        <w:pStyle w:val="Heading4"/>
      </w:pPr>
      <w:bookmarkStart w:id="865" w:name="_Toc442"/>
      <w:r>
        <w:t>36- باب کتابه علیه السلام إلی أبی علیّ محمّد بن أحمد بن حمّاد المروزی المحمودی</w:t>
      </w:r>
      <w:bookmarkEnd w:id="865"/>
    </w:p>
    <w:p>
      <w:pPr>
        <w:pStyle w:val="BookText"/>
      </w:pPr>
      <w:r>
        <w:rPr>
          <w:rFonts w:ascii="IRNazanin" w:hAnsi="IRNazanin" w:eastAsia="IRNazanin" w:cs="IRNazanin"/>
          <w:lang w:bidi="fa-IR"/>
          <w:color w:val="111111"/>
          <w:sz w:val="28"/>
          <w:szCs w:val="28"/>
          <w:rtl/>
        </w:rPr>
        <w:t xml:space="preserve">1- رجال الکشّی: ابن مسعود، قال: حدّثنی أبو علیّ المحمودی، قال :</w:t>
      </w:r>
    </w:p>
    <w:p>
      <w:pPr>
        <w:pStyle w:val="BookText"/>
      </w:pPr>
      <w:r>
        <w:rPr>
          <w:rFonts w:ascii="IRNazanin" w:hAnsi="IRNazanin" w:eastAsia="IRNazanin" w:cs="IRNazanin"/>
          <w:lang w:bidi="fa-IR"/>
          <w:color w:val="111111"/>
          <w:sz w:val="28"/>
          <w:szCs w:val="28"/>
          <w:rtl/>
        </w:rPr>
        <w:t xml:space="preserve">کتب أبوجعفر علیه السلام إلی بعد وفاة ابی : «قد مضی أبوک رضی الله عنه وعنک، وهو عندنا علی حال محمودة ولم یتعدّ</w:t>
      </w:r>
      <w:r>
        <w:rPr>
          <w:rStyle w:val="FootnoteReference"/>
        </w:rPr>
        <w:footnoteReference w:id="1167"/>
      </w:r>
      <w:r>
        <w:rPr>
          <w:rFonts w:ascii="IRNazanin" w:hAnsi="IRNazanin" w:eastAsia="IRNazanin" w:cs="IRNazanin"/>
          <w:lang w:bidi="fa-IR"/>
          <w:color w:val="111111"/>
          <w:sz w:val="28"/>
          <w:szCs w:val="28"/>
          <w:rtl/>
        </w:rPr>
        <w:t xml:space="preserve">من تلک الحال».</w:t>
      </w:r>
      <w:r>
        <w:rPr>
          <w:rStyle w:val="FootnoteReference"/>
        </w:rPr>
        <w:footnoteReference w:id="1168"/>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7" w:name="pg19425_207613"/>
    <w:bookmarkEnd w:id="187"/>
    <w:p>
      <w:pPr>
        <w:pStyle w:val="Heading4"/>
      </w:pPr>
      <w:bookmarkStart w:id="866" w:name="_Toc443"/>
      <w:r>
        <w:t>37- باب کتابه علیه السلام إلی محمّد بن اُورمة</w:t>
      </w:r>
      <w:bookmarkEnd w:id="866"/>
    </w:p>
    <w:p>
      <w:pPr>
        <w:pStyle w:val="BookText"/>
      </w:pPr>
      <w:r>
        <w:rPr>
          <w:rFonts w:ascii="IRNazanin" w:hAnsi="IRNazanin" w:eastAsia="IRNazanin" w:cs="IRNazanin"/>
          <w:lang w:bidi="fa-IR"/>
          <w:color w:val="111111"/>
          <w:sz w:val="28"/>
          <w:szCs w:val="28"/>
          <w:rtl/>
        </w:rPr>
        <w:t xml:space="preserve">1- الخرائج والجرائح : - تقدّم فی باب معجزاته علیه السلام بالمغیّبات العامة ص 104ح 2 ... کتبت فی الکتاب : إنّی قد بعثت إلیک من قبل فلانة کذا، ومن قبل فلانة کذا، ومن قبل فلان وفلان کذا.</w:t>
      </w:r>
    </w:p>
    <w:p>
      <w:pPr>
        <w:pStyle w:val="BookText"/>
      </w:pPr>
      <w:r>
        <w:rPr>
          <w:rFonts w:ascii="IRNazanin" w:hAnsi="IRNazanin" w:eastAsia="IRNazanin" w:cs="IRNazanin"/>
          <w:lang w:bidi="fa-IR"/>
          <w:color w:val="111111"/>
          <w:sz w:val="28"/>
          <w:szCs w:val="28"/>
          <w:rtl/>
        </w:rPr>
        <w:t xml:space="preserve">فخرج فی التوقیع: قد وصل ما بعثت من قبل فلان وفلان ومن قبل المرأتین تقبّل الله منک، ورضی الله عنک، وجعلک معنا فی الدنیا والآخرة ....</w:t>
      </w:r>
    </w:p>
    <w:p>
      <w:pPr>
        <w:pStyle w:val="Heading4"/>
      </w:pPr>
      <w:bookmarkStart w:id="867" w:name="_Toc444"/>
      <w:r>
        <w:t>38- باب کتابه علیه السلام إلی محمّد بن حمزة العلوی</w:t>
      </w:r>
      <w:bookmarkEnd w:id="867"/>
    </w:p>
    <w:p>
      <w:pPr>
        <w:pStyle w:val="BookText"/>
      </w:pPr>
      <w:r>
        <w:rPr>
          <w:rFonts w:ascii="IRNazanin" w:hAnsi="IRNazanin" w:eastAsia="IRNazanin" w:cs="IRNazanin"/>
          <w:lang w:bidi="fa-IR"/>
          <w:color w:val="111111"/>
          <w:sz w:val="28"/>
          <w:szCs w:val="28"/>
          <w:rtl/>
        </w:rPr>
        <w:t xml:space="preserve">1- الکافی: - یأتی فی باب میراث الزوجة إذا انفردت ص 503 ح1-</w:t>
      </w:r>
    </w:p>
    <w:p>
      <w:pPr>
        <w:pStyle w:val="BookText"/>
      </w:pPr>
      <w:r>
        <w:rPr>
          <w:rFonts w:ascii="IRNazanin" w:hAnsi="IRNazanin" w:eastAsia="IRNazanin" w:cs="IRNazanin"/>
          <w:lang w:bidi="fa-IR"/>
          <w:color w:val="111111"/>
          <w:sz w:val="28"/>
          <w:szCs w:val="28"/>
          <w:rtl/>
        </w:rPr>
        <w:t xml:space="preserve">... فکتب علیه السلام إلیه: انظر أن تدفع من هذه الدراهم إلی زوجتیّ الرجل وحقّهما من ذلک الثمن إن کان له ولد، فإن لم یکن له ولد فالربع، وتصدّق بالباقی ...</w:t>
      </w:r>
    </w:p>
    <w:p>
      <w:pPr>
        <w:pStyle w:val="Heading4"/>
      </w:pPr>
      <w:bookmarkStart w:id="868" w:name="_Toc445"/>
      <w:r>
        <w:t>39- باب کتابیه علی السلام إلی محمّد بن خالد البرقی</w:t>
      </w:r>
      <w:bookmarkEnd w:id="868"/>
    </w:p>
    <w:p>
      <w:pPr>
        <w:pStyle w:val="BookText"/>
      </w:pPr>
      <w:r>
        <w:rPr>
          <w:rFonts w:ascii="IRNazanin" w:hAnsi="IRNazanin" w:eastAsia="IRNazanin" w:cs="IRNazanin"/>
          <w:lang w:bidi="fa-IR"/>
          <w:color w:val="111111"/>
          <w:sz w:val="28"/>
          <w:szCs w:val="28"/>
          <w:rtl/>
        </w:rPr>
        <w:t xml:space="preserve">1- من لا یحضره الفقیه: - یأتی فی باب عدم جواز الصلاة خلف من کان اعتقاده غیر صحیح إلاّ لتقیّة ص402 ح3- ... کتبت إلی أبی جعفر علیه السلام :</w:t>
      </w:r>
    </w:p>
    <w:p>
      <w:pPr>
        <w:pStyle w:val="BookText"/>
      </w:pPr>
      <w:r>
        <w:rPr>
          <w:rFonts w:ascii="IRNazanin" w:hAnsi="IRNazanin" w:eastAsia="IRNazanin" w:cs="IRNazanin"/>
          <w:lang w:bidi="fa-IR"/>
          <w:color w:val="111111"/>
          <w:sz w:val="28"/>
          <w:szCs w:val="28"/>
          <w:rtl/>
        </w:rPr>
        <w:t xml:space="preserve">أتجوز جعلت فداک، الصلاة خلف من وقف علی أبیک وجدّک علیهما السلام؟</w:t>
      </w:r>
    </w:p>
    <w:p>
      <w:pPr>
        <w:pStyle w:val="BookText"/>
      </w:pPr>
      <w:r>
        <w:rPr>
          <w:rFonts w:ascii="IRNazanin" w:hAnsi="IRNazanin" w:eastAsia="IRNazanin" w:cs="IRNazanin"/>
          <w:lang w:bidi="fa-IR"/>
          <w:color w:val="111111"/>
          <w:sz w:val="28"/>
          <w:szCs w:val="28"/>
          <w:rtl/>
        </w:rPr>
        <w:t xml:space="preserve">فأجاب : لاتصلّ وراءه.</w:t>
      </w:r>
    </w:p>
    <w:p>
      <w:pPr>
        <w:pStyle w:val="BookText"/>
      </w:pPr>
      <w:r>
        <w:rPr>
          <w:rFonts w:ascii="IRNazanin" w:hAnsi="IRNazanin" w:eastAsia="IRNazanin" w:cs="IRNazanin"/>
          <w:lang w:bidi="fa-IR"/>
          <w:color w:val="111111"/>
          <w:sz w:val="28"/>
          <w:szCs w:val="28"/>
          <w:rtl/>
        </w:rPr>
        <w:t xml:space="preserve">2- الکافی: - یأتی فی باب جواز إخراج القیمة عمّا یجب فی زکاة الغلات ...</w:t>
      </w:r>
    </w:p>
    <w:p>
      <w:pPr>
        <w:pStyle w:val="BookText"/>
      </w:pPr>
      <w:r>
        <w:rPr>
          <w:rFonts w:ascii="IRNazanin" w:hAnsi="IRNazanin" w:eastAsia="IRNazanin" w:cs="IRNazanin"/>
          <w:lang w:bidi="fa-IR"/>
          <w:color w:val="111111"/>
          <w:sz w:val="28"/>
          <w:szCs w:val="28"/>
          <w:rtl/>
        </w:rPr>
        <w:t xml:space="preserve">ص 411 ح 1- ... کتبت إلی أبی جعفر الثانی علیه السلام:</w:t>
      </w:r>
    </w:p>
    <w:p>
      <w:pPr>
        <w:pStyle w:val="BookText"/>
      </w:pPr>
      <w:r>
        <w:rPr>
          <w:rFonts w:ascii="IRNazanin" w:hAnsi="IRNazanin" w:eastAsia="IRNazanin" w:cs="IRNazanin"/>
          <w:lang w:bidi="fa-IR"/>
          <w:color w:val="111111"/>
          <w:sz w:val="28"/>
          <w:szCs w:val="28"/>
          <w:rtl/>
        </w:rPr>
        <w:t xml:space="preserve">هل یجوز أن یخرج عمّا یجب فی الحرث من الحنطة والشعیر وما یجب علی الذهب دراهم بقیمة ما یسوی، أم لایجوز إلاّ أن یخرج من کلّ شیء ما فیه؟</w:t>
      </w:r>
    </w:p>
    <w:p>
      <w:pPr>
        <w:pStyle w:val="BookText"/>
      </w:pPr>
      <w:r>
        <w:rPr>
          <w:rFonts w:ascii="IRNazanin" w:hAnsi="IRNazanin" w:eastAsia="IRNazanin" w:cs="IRNazanin"/>
          <w:lang w:bidi="fa-IR"/>
          <w:color w:val="111111"/>
          <w:sz w:val="28"/>
          <w:szCs w:val="28"/>
          <w:rtl/>
        </w:rPr>
        <w:t xml:space="preserve">فأجاب علیه السلام : أیّما تیسّر یخرج.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8" w:name="pg19425_207614"/>
    <w:bookmarkEnd w:id="188"/>
    <w:p>
      <w:pPr>
        <w:pStyle w:val="Heading4"/>
      </w:pPr>
      <w:bookmarkStart w:id="869" w:name="_Toc446"/>
      <w:r>
        <w:t>40- باب کتابه علی السلام إلی محمّد بن الریان</w:t>
      </w:r>
      <w:bookmarkEnd w:id="869"/>
    </w:p>
    <w:p>
      <w:pPr>
        <w:pStyle w:val="BookText"/>
      </w:pPr>
      <w:r>
        <w:rPr>
          <w:rFonts w:ascii="IRNazanin" w:hAnsi="IRNazanin" w:eastAsia="IRNazanin" w:cs="IRNazanin"/>
          <w:lang w:bidi="fa-IR"/>
          <w:color w:val="111111"/>
          <w:sz w:val="28"/>
          <w:szCs w:val="28"/>
          <w:rtl/>
        </w:rPr>
        <w:t xml:space="preserve">1- الکافی : - فی حدیث یأتی فی باب عدم إجزاء الرکعة فی القضاء عن أکثر من رکعة ... ص 398 ح 1 -</w:t>
      </w:r>
    </w:p>
    <w:p>
      <w:pPr>
        <w:pStyle w:val="BookText"/>
      </w:pPr>
      <w:r>
        <w:rPr>
          <w:rFonts w:ascii="IRNazanin" w:hAnsi="IRNazanin" w:eastAsia="IRNazanin" w:cs="IRNazanin"/>
          <w:lang w:bidi="fa-IR"/>
          <w:color w:val="111111"/>
          <w:sz w:val="28"/>
          <w:szCs w:val="28"/>
          <w:rtl/>
        </w:rPr>
        <w:t xml:space="preserve">... کتبت إلی أبی جعفر علیه السلام: رجل یقضی شیئاً من صلاته الخمسین فی المسجد الحرام، أو فی مسجد الرسول صلّی الله علیه وآله ، أو فی مسجد الکوفة أتحسب له</w:t>
      </w:r>
    </w:p>
    <w:p>
      <w:pPr>
        <w:pStyle w:val="BookText"/>
      </w:pPr>
      <w:r>
        <w:rPr>
          <w:rFonts w:ascii="IRNazanin" w:hAnsi="IRNazanin" w:eastAsia="IRNazanin" w:cs="IRNazanin"/>
          <w:lang w:bidi="fa-IR"/>
          <w:color w:val="111111"/>
          <w:sz w:val="28"/>
          <w:szCs w:val="28"/>
          <w:rtl/>
        </w:rPr>
        <w:t xml:space="preserve">الرکعة علی تضاعف ....</w:t>
      </w:r>
    </w:p>
    <w:p>
      <w:pPr>
        <w:pStyle w:val="BookText"/>
      </w:pPr>
      <w:r>
        <w:rPr>
          <w:rFonts w:ascii="IRNazanin" w:hAnsi="IRNazanin" w:eastAsia="IRNazanin" w:cs="IRNazanin"/>
          <w:lang w:bidi="fa-IR"/>
          <w:color w:val="111111"/>
          <w:sz w:val="28"/>
          <w:szCs w:val="28"/>
          <w:rtl/>
        </w:rPr>
        <w:t xml:space="preserve">فوقّع علیه السلام: یحسب له بالضعف، فأمّا أن یکون تقصیراً من الصلاة بحالها فلا یفعل، هو إلی الزیادة أقرب منه إلی النقصان.</w:t>
      </w:r>
    </w:p>
    <w:p>
      <w:pPr>
        <w:pStyle w:val="Heading4"/>
      </w:pPr>
      <w:bookmarkStart w:id="870" w:name="_Toc447"/>
      <w:r>
        <w:t>41 - باب کتابه علی السلام إلی محمّد بن عمر الساباطی</w:t>
      </w:r>
      <w:bookmarkEnd w:id="870"/>
    </w:p>
    <w:p>
      <w:pPr>
        <w:pStyle w:val="BookText"/>
      </w:pPr>
      <w:r>
        <w:rPr>
          <w:rFonts w:ascii="IRNazanin" w:hAnsi="IRNazanin" w:eastAsia="IRNazanin" w:cs="IRNazanin"/>
          <w:lang w:bidi="fa-IR"/>
          <w:color w:val="111111"/>
          <w:sz w:val="28"/>
          <w:szCs w:val="28"/>
          <w:rtl/>
        </w:rPr>
        <w:t xml:space="preserve">1 - الکافی : یأتی فی باب أنّ الموصی له إذا مات قبل الموصی ... ص 471 ح1-</w:t>
      </w:r>
    </w:p>
    <w:p>
      <w:pPr>
        <w:pStyle w:val="BookText"/>
      </w:pPr>
      <w:r>
        <w:rPr>
          <w:rFonts w:ascii="IRNazanin" w:hAnsi="IRNazanin" w:eastAsia="IRNazanin" w:cs="IRNazanin"/>
          <w:lang w:bidi="fa-IR"/>
          <w:color w:val="111111"/>
          <w:sz w:val="28"/>
          <w:szCs w:val="28"/>
          <w:rtl/>
        </w:rPr>
        <w:t xml:space="preserve">... سألت أبا جعفر علیه السلام عن رجل أوصی إلیّ ، وأمرنی أن اُعطی عمّاً له فی کلّ سنة شیئاً فمات العمّ؟</w:t>
      </w:r>
    </w:p>
    <w:p>
      <w:pPr>
        <w:pStyle w:val="BookText"/>
      </w:pPr>
      <w:r>
        <w:rPr>
          <w:rFonts w:ascii="IRNazanin" w:hAnsi="IRNazanin" w:eastAsia="IRNazanin" w:cs="IRNazanin"/>
          <w:lang w:bidi="fa-IR"/>
          <w:color w:val="111111"/>
          <w:sz w:val="28"/>
          <w:szCs w:val="28"/>
          <w:rtl/>
        </w:rPr>
        <w:t xml:space="preserve">فکتب علیه السلام : أعطه ورثته.</w:t>
      </w:r>
    </w:p>
    <w:p>
      <w:pPr>
        <w:pStyle w:val="Heading4"/>
      </w:pPr>
      <w:bookmarkStart w:id="871" w:name="_Toc448"/>
      <w:r>
        <w:t>42- باب کتابیه علیه السلام إلی محمّد بن الفرج</w:t>
      </w:r>
      <w:bookmarkEnd w:id="871"/>
    </w:p>
    <w:p>
      <w:pPr>
        <w:pStyle w:val="BookText"/>
      </w:pPr>
      <w:r>
        <w:rPr>
          <w:rFonts w:ascii="IRNazanin" w:hAnsi="IRNazanin" w:eastAsia="IRNazanin" w:cs="IRNazanin"/>
          <w:lang w:bidi="fa-IR"/>
          <w:color w:val="111111"/>
          <w:sz w:val="28"/>
          <w:szCs w:val="28"/>
          <w:rtl/>
        </w:rPr>
        <w:t xml:space="preserve">1- إعلام الوری، المناقب لأبن شهرآشوب: - تقدّم فی إخباره علیه السلام بالمغیّبات الآتیة ص95 ح8، ویأتی فی باب وجوب إیصال الخمس إلی الإمام ص 417 ح 2 - ... کتب إلیّ أبو جعفر علیه السلام :</w:t>
      </w:r>
    </w:p>
    <w:p>
      <w:pPr>
        <w:pStyle w:val="BookText"/>
      </w:pPr>
      <w:r>
        <w:rPr>
          <w:rFonts w:ascii="IRNazanin" w:hAnsi="IRNazanin" w:eastAsia="IRNazanin" w:cs="IRNazanin"/>
          <w:lang w:bidi="fa-IR"/>
          <w:color w:val="111111"/>
          <w:sz w:val="28"/>
          <w:szCs w:val="28"/>
          <w:rtl/>
        </w:rPr>
        <w:t xml:space="preserve">«احملوا إلیّ الخمس، فإنّی لست آخذه منکم سوی عامی هذا» .</w:t>
      </w:r>
    </w:p>
    <w:p>
      <w:pPr>
        <w:pStyle w:val="BookText"/>
      </w:pPr>
      <w:r>
        <w:rPr>
          <w:rFonts w:ascii="IRNazanin" w:hAnsi="IRNazanin" w:eastAsia="IRNazanin" w:cs="IRNazanin"/>
          <w:lang w:bidi="fa-IR"/>
          <w:color w:val="111111"/>
          <w:sz w:val="28"/>
          <w:szCs w:val="28"/>
          <w:rtl/>
        </w:rPr>
        <w:t xml:space="preserve">فقبض علیه السلام فی تلک السنة.</w:t>
      </w:r>
    </w:p>
    <w:p>
      <w:pPr>
        <w:pStyle w:val="BookText"/>
      </w:pPr>
      <w:r>
        <w:rPr>
          <w:rFonts w:ascii="IRNazanin" w:hAnsi="IRNazanin" w:eastAsia="IRNazanin" w:cs="IRNazanin"/>
          <w:lang w:bidi="fa-IR"/>
          <w:color w:val="111111"/>
          <w:sz w:val="28"/>
          <w:szCs w:val="28"/>
          <w:rtl/>
        </w:rPr>
        <w:t xml:space="preserve">2- من لا یحضره الفقیه : - تقدّم فی باب دعائه علیه السلام إذا انصرف من صلاة مکتوبة ص 214 ح 1 - ... کتب إلیّ أبوجعفر محمّد بن علیّ الرضا علیهما السلام بهذا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9" w:name="pg19425_207615"/>
    <w:bookmarkEnd w:id="189"/>
    <w:p>
      <w:pPr>
        <w:pStyle w:val="BookText"/>
      </w:pPr>
      <w:r>
        <w:rPr>
          <w:rFonts w:ascii="IRNazanin" w:hAnsi="IRNazanin" w:eastAsia="IRNazanin" w:cs="IRNazanin"/>
          <w:lang w:bidi="fa-IR"/>
          <w:color w:val="111111"/>
          <w:sz w:val="28"/>
          <w:szCs w:val="28"/>
          <w:rtl/>
        </w:rPr>
        <w:t xml:space="preserve">الدعاء وعلّمنیه، وقال:</w:t>
      </w:r>
    </w:p>
    <w:p>
      <w:pPr>
        <w:pStyle w:val="BookText"/>
      </w:pPr>
      <w:r>
        <w:rPr>
          <w:rFonts w:ascii="IRNazanin" w:hAnsi="IRNazanin" w:eastAsia="IRNazanin" w:cs="IRNazanin"/>
          <w:lang w:bidi="fa-IR"/>
          <w:color w:val="111111"/>
          <w:sz w:val="28"/>
          <w:szCs w:val="28"/>
          <w:rtl/>
        </w:rPr>
        <w:t xml:space="preserve">من دعا به فی دبر صلاة الفجر لم یلتمس حاجة إلاّ یسّرت له وکفاه الله ما أهمّه :</w:t>
      </w:r>
    </w:p>
    <w:p>
      <w:pPr>
        <w:pStyle w:val="BookText"/>
      </w:pPr>
      <w:r>
        <w:rPr>
          <w:rFonts w:ascii="IRNazanin" w:hAnsi="IRNazanin" w:eastAsia="IRNazanin" w:cs="IRNazanin"/>
          <w:lang w:bidi="fa-IR"/>
          <w:color w:val="111111"/>
          <w:sz w:val="28"/>
          <w:szCs w:val="28"/>
          <w:rtl/>
        </w:rPr>
        <w:t xml:space="preserve">بسم الله وبالله وصلّی الله علی محمّد وآله ....».</w:t>
      </w:r>
    </w:p>
    <w:p>
      <w:pPr>
        <w:pStyle w:val="Heading4"/>
      </w:pPr>
      <w:bookmarkStart w:id="872" w:name="_Toc449"/>
      <w:r>
        <w:t>43 - باب کتبه علیه السلام إلی محمّد بن الفضیل</w:t>
      </w:r>
      <w:bookmarkEnd w:id="872"/>
    </w:p>
    <w:p>
      <w:pPr>
        <w:pStyle w:val="BookText"/>
      </w:pPr>
      <w:r>
        <w:rPr>
          <w:rFonts w:ascii="IRNazanin" w:hAnsi="IRNazanin" w:eastAsia="IRNazanin" w:cs="IRNazanin"/>
          <w:lang w:bidi="fa-IR"/>
          <w:color w:val="111111"/>
          <w:sz w:val="28"/>
          <w:szCs w:val="28"/>
          <w:rtl/>
        </w:rPr>
        <w:t xml:space="preserve">1- الخرائج والجرائح : تقدّم فی باب فی إخباره علیه السلام ما فی الضمیر ص87ح 12-... کتبت إلی أبی جعفر کتاباً، وفی آخره:</w:t>
      </w:r>
    </w:p>
    <w:p>
      <w:pPr>
        <w:pStyle w:val="BookText"/>
      </w:pPr>
      <w:r>
        <w:rPr>
          <w:rFonts w:ascii="IRNazanin" w:hAnsi="IRNazanin" w:eastAsia="IRNazanin" w:cs="IRNazanin"/>
          <w:lang w:bidi="fa-IR"/>
          <w:color w:val="111111"/>
          <w:sz w:val="28"/>
          <w:szCs w:val="28"/>
          <w:rtl/>
        </w:rPr>
        <w:t xml:space="preserve">هل عندک سلاح رسول الله صلّی الله علیه وآله ؟ ونسیت أن أبعث بالکتاب .</w:t>
      </w:r>
    </w:p>
    <w:p>
      <w:pPr>
        <w:pStyle w:val="BookText"/>
      </w:pPr>
      <w:r>
        <w:rPr>
          <w:rFonts w:ascii="IRNazanin" w:hAnsi="IRNazanin" w:eastAsia="IRNazanin" w:cs="IRNazanin"/>
          <w:lang w:bidi="fa-IR"/>
          <w:color w:val="111111"/>
          <w:sz w:val="28"/>
          <w:szCs w:val="28"/>
          <w:rtl/>
        </w:rPr>
        <w:t xml:space="preserve">فکتب إلیّ بحوائج له، وفی آخر کتابه :</w:t>
      </w:r>
    </w:p>
    <w:p>
      <w:pPr>
        <w:pStyle w:val="BookText"/>
      </w:pPr>
      <w:r>
        <w:rPr>
          <w:rFonts w:ascii="IRNazanin" w:hAnsi="IRNazanin" w:eastAsia="IRNazanin" w:cs="IRNazanin"/>
          <w:lang w:bidi="fa-IR"/>
          <w:color w:val="111111"/>
          <w:sz w:val="28"/>
          <w:szCs w:val="28"/>
          <w:rtl/>
        </w:rPr>
        <w:t xml:space="preserve">عندی سلاح رسول الله صلّی الله علیه و آله و هو فینا بمنزلة التابوت فی بنی إسرائیل یدور معنا حیث درنا، وهو مع کلّ إمام.</w:t>
      </w:r>
    </w:p>
    <w:p>
      <w:pPr>
        <w:pStyle w:val="BookText"/>
      </w:pPr>
      <w:r>
        <w:rPr>
          <w:rFonts w:ascii="IRNazanin" w:hAnsi="IRNazanin" w:eastAsia="IRNazanin" w:cs="IRNazanin"/>
          <w:lang w:bidi="fa-IR"/>
          <w:color w:val="111111"/>
          <w:sz w:val="28"/>
          <w:szCs w:val="28"/>
          <w:rtl/>
        </w:rPr>
        <w:t xml:space="preserve">2- الکافی : - تقدّم فی باب دعائه علیه السلام عند الصباح والمساء لقضاء الحوائج ص217 ح 1 -... قال : کتبت إلی أبی جعفر الثانی علیه السلام أسأله أن یعلّمنی دعاء؛</w:t>
      </w:r>
    </w:p>
    <w:p>
      <w:pPr>
        <w:pStyle w:val="BookText"/>
      </w:pPr>
      <w:r>
        <w:rPr>
          <w:rFonts w:ascii="IRNazanin" w:hAnsi="IRNazanin" w:eastAsia="IRNazanin" w:cs="IRNazanin"/>
          <w:lang w:bidi="fa-IR"/>
          <w:color w:val="111111"/>
          <w:sz w:val="28"/>
          <w:szCs w:val="28"/>
          <w:rtl/>
        </w:rPr>
        <w:t xml:space="preserve">فکتب إلیّ: تقول إذا أصبحت وامسیت :</w:t>
      </w:r>
    </w:p>
    <w:p>
      <w:pPr>
        <w:pStyle w:val="BookText"/>
      </w:pPr>
      <w:r>
        <w:rPr>
          <w:rFonts w:ascii="IRNazanin" w:hAnsi="IRNazanin" w:eastAsia="IRNazanin" w:cs="IRNazanin"/>
          <w:lang w:bidi="fa-IR"/>
          <w:color w:val="111111"/>
          <w:sz w:val="28"/>
          <w:szCs w:val="28"/>
          <w:rtl/>
        </w:rPr>
        <w:t xml:space="preserve">«الله الله الله، ربّی الرحمن الرحیم، لا اُشرک به شیئاً ....».</w:t>
      </w:r>
    </w:p>
    <w:p>
      <w:pPr>
        <w:pStyle w:val="BookText"/>
      </w:pPr>
      <w:r>
        <w:rPr>
          <w:rFonts w:ascii="IRNazanin" w:hAnsi="IRNazanin" w:eastAsia="IRNazanin" w:cs="IRNazanin"/>
          <w:lang w:bidi="fa-IR"/>
          <w:color w:val="111111"/>
          <w:sz w:val="28"/>
          <w:szCs w:val="28"/>
          <w:rtl/>
        </w:rPr>
        <w:t xml:space="preserve">3- ومنه: - بانی فی باب أنّ السقط یدفن بدمه ... ص377 ح 1۔</w:t>
      </w:r>
    </w:p>
    <w:p>
      <w:pPr>
        <w:pStyle w:val="BookText"/>
      </w:pPr>
      <w:r>
        <w:rPr>
          <w:rFonts w:ascii="IRNazanin" w:hAnsi="IRNazanin" w:eastAsia="IRNazanin" w:cs="IRNazanin"/>
          <w:lang w:bidi="fa-IR"/>
          <w:color w:val="111111"/>
          <w:sz w:val="28"/>
          <w:szCs w:val="28"/>
          <w:rtl/>
        </w:rPr>
        <w:t xml:space="preserve">... قال : کتبت إلی أبی جعفر علیه السلام أسأله عن السقط کیف یصنع به؟</w:t>
      </w:r>
    </w:p>
    <w:p>
      <w:pPr>
        <w:pStyle w:val="BookText"/>
      </w:pPr>
      <w:r>
        <w:rPr>
          <w:rFonts w:ascii="IRNazanin" w:hAnsi="IRNazanin" w:eastAsia="IRNazanin" w:cs="IRNazanin"/>
          <w:lang w:bidi="fa-IR"/>
          <w:color w:val="111111"/>
          <w:sz w:val="28"/>
          <w:szCs w:val="28"/>
          <w:rtl/>
        </w:rPr>
        <w:t xml:space="preserve">فکتب علیه السلام إلیّ: إنّ السقط یدفن بدمه فی موضعه .</w:t>
      </w:r>
    </w:p>
    <w:p>
      <w:pPr>
        <w:pStyle w:val="Heading4"/>
      </w:pPr>
      <w:bookmarkStart w:id="873" w:name="_Toc450"/>
      <w:r>
        <w:t>44- باب کتابه علیه السلام إلی موسی بن عبدالملک</w:t>
      </w:r>
      <w:bookmarkEnd w:id="873"/>
    </w:p>
    <w:p>
      <w:pPr>
        <w:pStyle w:val="BookText"/>
      </w:pPr>
      <w:r>
        <w:rPr>
          <w:rFonts w:ascii="IRNazanin" w:hAnsi="IRNazanin" w:eastAsia="IRNazanin" w:cs="IRNazanin"/>
          <w:lang w:bidi="fa-IR"/>
          <w:color w:val="111111"/>
          <w:sz w:val="28"/>
          <w:szCs w:val="28"/>
          <w:rtl/>
        </w:rPr>
        <w:t xml:space="preserve">1- التهذیب ، الإستبصار : - یأتی فی باب وجوب إستیفاء الدین من مال الغریم ص 459 ح 1۔</w:t>
      </w:r>
    </w:p>
    <w:p>
      <w:pPr>
        <w:pStyle w:val="BookText"/>
      </w:pPr>
      <w:r>
        <w:rPr>
          <w:rFonts w:ascii="IRNazanin" w:hAnsi="IRNazanin" w:eastAsia="IRNazanin" w:cs="IRNazanin"/>
          <w:lang w:bidi="fa-IR"/>
          <w:color w:val="111111"/>
          <w:sz w:val="28"/>
          <w:szCs w:val="28"/>
          <w:rtl/>
        </w:rPr>
        <w:t xml:space="preserve">... کتب إلی أبی جعفر علیه السلام یسأله عن رجل دفع إلیه مالاً لیصرفه فی بعض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0" w:name="pg19425_207616"/>
    <w:bookmarkEnd w:id="190"/>
    <w:p>
      <w:pPr>
        <w:pStyle w:val="BookText"/>
      </w:pPr>
      <w:r>
        <w:rPr>
          <w:rFonts w:ascii="IRNazanin" w:hAnsi="IRNazanin" w:eastAsia="IRNazanin" w:cs="IRNazanin"/>
          <w:lang w:bidi="fa-IR"/>
          <w:color w:val="111111"/>
          <w:sz w:val="28"/>
          <w:szCs w:val="28"/>
          <w:rtl/>
        </w:rPr>
        <w:t xml:space="preserve">وجوه البرّ، فلم یمکنه صرف ذلک المال فی الوجه الّذی أمره به، وقد کان له علیه مال بقدر هذا المال؛</w:t>
      </w:r>
    </w:p>
    <w:p>
      <w:pPr>
        <w:pStyle w:val="BookText"/>
      </w:pPr>
      <w:r>
        <w:rPr>
          <w:rFonts w:ascii="IRNazanin" w:hAnsi="IRNazanin" w:eastAsia="IRNazanin" w:cs="IRNazanin"/>
          <w:lang w:bidi="fa-IR"/>
          <w:color w:val="111111"/>
          <w:sz w:val="28"/>
          <w:szCs w:val="28"/>
          <w:rtl/>
        </w:rPr>
        <w:t xml:space="preserve">فسأله : هل یجوز لی أن أقبض مالی أو اردّه علیه وأقتضیه؟</w:t>
      </w:r>
    </w:p>
    <w:p>
      <w:pPr>
        <w:pStyle w:val="BookText"/>
      </w:pPr>
      <w:r>
        <w:rPr>
          <w:rFonts w:ascii="IRNazanin" w:hAnsi="IRNazanin" w:eastAsia="IRNazanin" w:cs="IRNazanin"/>
          <w:lang w:bidi="fa-IR"/>
          <w:color w:val="111111"/>
          <w:sz w:val="28"/>
          <w:szCs w:val="28"/>
          <w:rtl/>
        </w:rPr>
        <w:t xml:space="preserve">فکتب علیه السلام إلیه : إقبض ما لک ممّا فی یدیک.</w:t>
      </w:r>
    </w:p>
    <w:p>
      <w:pPr>
        <w:pStyle w:val="Heading4"/>
      </w:pPr>
      <w:bookmarkStart w:id="874" w:name="_Toc451"/>
      <w:r>
        <w:t>45- باب کتابیه علیه السلام إلی یحیی بن أبی عمران</w:t>
      </w:r>
      <w:bookmarkEnd w:id="874"/>
    </w:p>
    <w:p>
      <w:pPr>
        <w:pStyle w:val="BookText"/>
      </w:pPr>
      <w:r>
        <w:rPr>
          <w:rFonts w:ascii="IRNazanin" w:hAnsi="IRNazanin" w:eastAsia="IRNazanin" w:cs="IRNazanin"/>
          <w:lang w:bidi="fa-IR"/>
          <w:color w:val="111111"/>
          <w:sz w:val="28"/>
          <w:szCs w:val="28"/>
          <w:rtl/>
        </w:rPr>
        <w:t xml:space="preserve">1- من لا یحضره الفقیه: - یأتی فی باب حکم الصلاة فی الفنک والسنجاب ...</w:t>
      </w:r>
    </w:p>
    <w:p>
      <w:pPr>
        <w:pStyle w:val="BookText"/>
      </w:pPr>
      <w:r>
        <w:rPr>
          <w:rFonts w:ascii="IRNazanin" w:hAnsi="IRNazanin" w:eastAsia="IRNazanin" w:cs="IRNazanin"/>
          <w:lang w:bidi="fa-IR"/>
          <w:color w:val="111111"/>
          <w:sz w:val="28"/>
          <w:szCs w:val="28"/>
          <w:rtl/>
        </w:rPr>
        <w:t xml:space="preserve">ص 386ح1، وباب لباسه ص521ح2 -</w:t>
      </w:r>
    </w:p>
    <w:p>
      <w:pPr>
        <w:pStyle w:val="BookText"/>
      </w:pPr>
      <w:r>
        <w:rPr>
          <w:rFonts w:ascii="IRNazanin" w:hAnsi="IRNazanin" w:eastAsia="IRNazanin" w:cs="IRNazanin"/>
          <w:lang w:bidi="fa-IR"/>
          <w:color w:val="111111"/>
          <w:sz w:val="28"/>
          <w:szCs w:val="28"/>
          <w:rtl/>
        </w:rPr>
        <w:t xml:space="preserve">... کتبت إلی أبی جعفر الثانی علیه السلام فی السنجاب والفنک والخزّ، وقلت :</w:t>
      </w:r>
    </w:p>
    <w:p>
      <w:pPr>
        <w:pStyle w:val="BookText"/>
      </w:pPr>
      <w:r>
        <w:rPr>
          <w:rFonts w:ascii="IRNazanin" w:hAnsi="IRNazanin" w:eastAsia="IRNazanin" w:cs="IRNazanin"/>
          <w:lang w:bidi="fa-IR"/>
          <w:color w:val="111111"/>
          <w:sz w:val="28"/>
          <w:szCs w:val="28"/>
          <w:rtl/>
        </w:rPr>
        <w:t xml:space="preserve">جعلت فداک، اُحبّ أن لاتجیبنی بالتقیّة فی ذلک؟</w:t>
      </w:r>
    </w:p>
    <w:p>
      <w:pPr>
        <w:pStyle w:val="BookText"/>
      </w:pPr>
      <w:r>
        <w:rPr>
          <w:rFonts w:ascii="Amiri" w:hAnsi="Amiri" w:eastAsia="Amiri" w:cs="Amiri"/>
          <w:lang w:bidi="ar-SA"/>
          <w:color w:val="111111"/>
          <w:sz w:val="28"/>
          <w:szCs w:val="28"/>
          <w:rtl/>
        </w:rPr>
        <w:t xml:space="preserve">فکتب علیه السلام بخطّه إلیّ: صلّ فیها.</w:t>
      </w:r>
    </w:p>
    <w:p>
      <w:pPr>
        <w:pStyle w:val="BookText"/>
      </w:pPr>
      <w:r>
        <w:rPr>
          <w:rFonts w:ascii="IRNazanin" w:hAnsi="IRNazanin" w:eastAsia="IRNazanin" w:cs="IRNazanin"/>
          <w:lang w:bidi="fa-IR"/>
          <w:color w:val="111111"/>
          <w:sz w:val="28"/>
          <w:szCs w:val="28"/>
          <w:rtl/>
        </w:rPr>
        <w:t xml:space="preserve">2- الکافی: - یأتی فی فقهه علیه السلام ص 391ح1، وتقدّم فی باب أنّ البسملة فی سورة الحمد وغیرها جزء من السورة ص 162۔</w:t>
      </w:r>
    </w:p>
    <w:p>
      <w:pPr>
        <w:pStyle w:val="BookText"/>
      </w:pPr>
      <w:r>
        <w:rPr>
          <w:rFonts w:ascii="IRNazanin" w:hAnsi="IRNazanin" w:eastAsia="IRNazanin" w:cs="IRNazanin"/>
          <w:lang w:bidi="fa-IR"/>
          <w:color w:val="111111"/>
          <w:sz w:val="28"/>
          <w:szCs w:val="28"/>
          <w:rtl/>
        </w:rPr>
        <w:t xml:space="preserve">... قال : کتبت إلی أبی جعفر علیه السلام : جعلت فداک، ما تقول فی رجل ابتدأ ببسم الله الرحمن الرحیم فی صلاته وحده فی اُمّ الکتاب، فلمّا صار إلی غیر اُمّ الکتاب من السورة ترکها ...؟</w:t>
      </w:r>
    </w:p>
    <w:p>
      <w:pPr>
        <w:pStyle w:val="BookText"/>
      </w:pPr>
      <w:r>
        <w:rPr>
          <w:rFonts w:ascii="IRNazanin" w:hAnsi="IRNazanin" w:eastAsia="IRNazanin" w:cs="IRNazanin"/>
          <w:lang w:bidi="fa-IR"/>
          <w:color w:val="111111"/>
          <w:sz w:val="28"/>
          <w:szCs w:val="28"/>
          <w:rtl/>
        </w:rPr>
        <w:t xml:space="preserve">فکتب علیه السلام بخطّه : یعیدها مرّتین علی رغم أنفه ...</w:t>
      </w:r>
    </w:p>
    <w:p>
      <w:pPr>
        <w:pStyle w:val="Heading4"/>
      </w:pPr>
      <w:bookmarkStart w:id="875" w:name="_Toc452"/>
      <w:r>
        <w:t>46- باب کتابه علیه السلام إلی جعفر وموسی</w:t>
      </w:r>
      <w:bookmarkEnd w:id="875"/>
    </w:p>
    <w:p>
      <w:pPr>
        <w:pStyle w:val="BookText"/>
      </w:pPr>
      <w:r>
        <w:rPr>
          <w:rFonts w:ascii="IRNazanin" w:hAnsi="IRNazanin" w:eastAsia="IRNazanin" w:cs="IRNazanin"/>
          <w:lang w:bidi="fa-IR"/>
          <w:color w:val="111111"/>
          <w:sz w:val="28"/>
          <w:szCs w:val="28"/>
          <w:rtl/>
        </w:rPr>
        <w:t xml:space="preserve">1- الکافی : - یأتی فی باب وجوب إنفاذ الوصیّة علی وجهها ... ص 471 ح 1 -</w:t>
      </w:r>
    </w:p>
    <w:p>
      <w:pPr>
        <w:pStyle w:val="BookText"/>
      </w:pPr>
      <w:r>
        <w:rPr>
          <w:rFonts w:ascii="IRNazanin" w:hAnsi="IRNazanin" w:eastAsia="IRNazanin" w:cs="IRNazanin"/>
          <w:lang w:bidi="fa-IR"/>
          <w:color w:val="111111"/>
          <w:sz w:val="28"/>
          <w:szCs w:val="28"/>
          <w:rtl/>
        </w:rPr>
        <w:t xml:space="preserve">وفیه : کتب أبو جعفر علیه السلام إلی جعفر و موسی :</w:t>
      </w:r>
    </w:p>
    <w:p>
      <w:pPr>
        <w:pStyle w:val="BookText"/>
      </w:pPr>
      <w:r>
        <w:rPr>
          <w:rFonts w:ascii="IRNazanin" w:hAnsi="IRNazanin" w:eastAsia="IRNazanin" w:cs="IRNazanin"/>
          <w:lang w:bidi="fa-IR"/>
          <w:color w:val="111111"/>
          <w:sz w:val="28"/>
          <w:szCs w:val="28"/>
          <w:rtl/>
        </w:rPr>
        <w:t xml:space="preserve">وفیما أمرتکما من الإشهاد بکذا وکذا نجاة لکما فی آخرتکما، وإنفاذاً لما أوصی به أبواکما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1" w:name="pg19425_207617"/>
    <w:bookmarkEnd w:id="191"/>
    <w:p>
      <w:pPr>
        <w:pStyle w:val="Heading4"/>
      </w:pPr>
      <w:bookmarkStart w:id="876" w:name="_Toc453"/>
      <w:r>
        <w:t>47- باب کتبه علیه السلام إلی بعض أهل زمانه</w:t>
      </w:r>
      <w:bookmarkEnd w:id="876"/>
    </w:p>
    <w:p>
      <w:pPr>
        <w:pStyle w:val="BookText"/>
      </w:pPr>
      <w:r>
        <w:rPr>
          <w:rFonts w:ascii="IRNazanin" w:hAnsi="IRNazanin" w:eastAsia="IRNazanin" w:cs="IRNazanin"/>
          <w:lang w:bidi="fa-IR"/>
          <w:color w:val="111111"/>
          <w:sz w:val="28"/>
          <w:szCs w:val="28"/>
          <w:rtl/>
        </w:rPr>
        <w:t xml:space="preserve">1- امالی المفید: - تقدّم فی باب استجابة دعائه علیه السلام لصهر بکر بن صالح ص117ح1۔</w:t>
      </w:r>
    </w:p>
    <w:p>
      <w:pPr>
        <w:pStyle w:val="BookText"/>
      </w:pPr>
      <w:r>
        <w:rPr>
          <w:rFonts w:ascii="IRNazanin" w:hAnsi="IRNazanin" w:eastAsia="IRNazanin" w:cs="IRNazanin"/>
          <w:lang w:bidi="fa-IR"/>
          <w:color w:val="111111"/>
          <w:sz w:val="28"/>
          <w:szCs w:val="28"/>
          <w:rtl/>
        </w:rPr>
        <w:t xml:space="preserve">... قال : کتب صهرلی إلی أبی جعفر الثانی علیه السلام :</w:t>
      </w:r>
    </w:p>
    <w:p>
      <w:pPr>
        <w:pStyle w:val="BookText"/>
      </w:pPr>
      <w:r>
        <w:rPr>
          <w:rFonts w:ascii="IRNazanin" w:hAnsi="IRNazanin" w:eastAsia="IRNazanin" w:cs="IRNazanin"/>
          <w:lang w:bidi="fa-IR"/>
          <w:color w:val="111111"/>
          <w:sz w:val="28"/>
          <w:szCs w:val="28"/>
          <w:rtl/>
        </w:rPr>
        <w:t xml:space="preserve">إنّ أبی ناصب خبیث الرأی، وقد لقیت منه شدّة وجهداً، فرأیک جعلت فداک فی الدعاء لی، وما تری جعلت فداک، أفتری أن اُکاشفه أم اُداریه؟</w:t>
      </w:r>
    </w:p>
    <w:p>
      <w:pPr>
        <w:pStyle w:val="BookText"/>
      </w:pPr>
      <w:r>
        <w:rPr>
          <w:rFonts w:ascii="IRNazanin" w:hAnsi="IRNazanin" w:eastAsia="IRNazanin" w:cs="IRNazanin"/>
          <w:lang w:bidi="fa-IR"/>
          <w:color w:val="111111"/>
          <w:sz w:val="28"/>
          <w:szCs w:val="28"/>
          <w:rtl/>
        </w:rPr>
        <w:t xml:space="preserve">فکتب علیه السلام: قد فهمت کتابک وما ذکرت من أمر أبیک، ولست أدع الدعاء لک إن شاء الله، والمداراة خیر لک من المکاشفة، ومع العسر یسراً، فاصبر إنّ العاقبة للمتّقین، ثبّتک الله علی ولایة من تولّیت، نحن وأنتم فی ودیعة الله الّذی لاتضیع ودائعه ....</w:t>
      </w:r>
    </w:p>
    <w:p>
      <w:pPr>
        <w:pStyle w:val="BookText"/>
      </w:pPr>
      <w:r>
        <w:rPr>
          <w:rFonts w:ascii="IRNazanin" w:hAnsi="IRNazanin" w:eastAsia="IRNazanin" w:cs="IRNazanin"/>
          <w:lang w:bidi="fa-IR"/>
          <w:color w:val="111111"/>
          <w:sz w:val="28"/>
          <w:szCs w:val="28"/>
          <w:rtl/>
        </w:rPr>
        <w:t xml:space="preserve">2- تحف العقول: تقدّم فی باب مواعظه علیه السلام ص 304 ح 1 :</w:t>
      </w:r>
    </w:p>
    <w:p>
      <w:pPr>
        <w:pStyle w:val="BookText"/>
      </w:pPr>
      <w:r>
        <w:rPr>
          <w:rFonts w:ascii="Amiri" w:hAnsi="Amiri" w:eastAsia="Amiri" w:cs="Amiri"/>
          <w:lang w:bidi="ar-SA"/>
          <w:color w:val="111111"/>
          <w:sz w:val="28"/>
          <w:szCs w:val="28"/>
          <w:rtl/>
        </w:rPr>
        <w:t xml:space="preserve">فوقّع بخطّه علیه السلام :</w:t>
      </w:r>
    </w:p>
    <w:p>
      <w:pPr>
        <w:pStyle w:val="BookText"/>
      </w:pPr>
      <w:r>
        <w:rPr>
          <w:rFonts w:ascii="IRNazanin" w:hAnsi="IRNazanin" w:eastAsia="IRNazanin" w:cs="IRNazanin"/>
          <w:lang w:bidi="fa-IR"/>
          <w:color w:val="111111"/>
          <w:sz w:val="28"/>
          <w:szCs w:val="28"/>
          <w:rtl/>
        </w:rPr>
        <w:t xml:space="preserve">إنّ أنفسنا وأموالنا من مواهب الله الهنیئة وعواریة المستودعة، یمتّع بما متّع منها فی سرور وغبطة، ویأخذ ما أخذ منها فی أجرٍ وحسبة، فمن غلب جزعه علی صبره حبط أجره، ونعوذ بالله من ذلک.</w:t>
      </w:r>
    </w:p>
    <w:p>
      <w:pPr>
        <w:pStyle w:val="BookText"/>
      </w:pPr>
      <w:r>
        <w:rPr>
          <w:rFonts w:ascii="IRNazanin" w:hAnsi="IRNazanin" w:eastAsia="IRNazanin" w:cs="IRNazanin"/>
          <w:lang w:bidi="fa-IR"/>
          <w:color w:val="111111"/>
          <w:sz w:val="28"/>
          <w:szCs w:val="28"/>
          <w:rtl/>
        </w:rPr>
        <w:t xml:space="preserve">3- الکافی : - یأتی فی باب کیفیّة التعزیة واستحباب الدعاء لأهل المصیبة ص 378 ح 1۔</w:t>
      </w:r>
    </w:p>
    <w:p>
      <w:pPr>
        <w:pStyle w:val="BookText"/>
      </w:pPr>
      <w:r>
        <w:rPr>
          <w:rFonts w:ascii="IRNazanin" w:hAnsi="IRNazanin" w:eastAsia="IRNazanin" w:cs="IRNazanin"/>
          <w:lang w:bidi="fa-IR"/>
          <w:color w:val="111111"/>
          <w:sz w:val="28"/>
          <w:szCs w:val="28"/>
          <w:rtl/>
        </w:rPr>
        <w:t xml:space="preserve">... کتب أبو جعفر الثانی علیه السلام إلی رجل:</w:t>
      </w:r>
    </w:p>
    <w:p>
      <w:pPr>
        <w:pStyle w:val="BookText"/>
      </w:pPr>
      <w:r>
        <w:rPr>
          <w:rFonts w:ascii="IRNazanin" w:hAnsi="IRNazanin" w:eastAsia="IRNazanin" w:cs="IRNazanin"/>
          <w:lang w:bidi="fa-IR"/>
          <w:color w:val="111111"/>
          <w:sz w:val="28"/>
          <w:szCs w:val="28"/>
          <w:rtl/>
        </w:rPr>
        <w:t xml:space="preserve">ذکرت مصیبتک بعلیّ ابنک، وذکرت أنّه کان أحبّ ولدک إلیک، وکذلک الله عزّوجلّ إنّما یأخذ من الوالد وغیره أزکی ما عند أهله، لیعظّم به أجر المصاب بالمصیبة، فأعظم الله أجرک، وأحسن عزاک، وربط علی قلبک إنّه قدیر، وعجّل الله علیک بالخلف، وأرجو أن یکون الله قد فعل إن شاء الله تعالی.</w:t>
      </w:r>
    </w:p>
    <w:p>
      <w:pPr>
        <w:pStyle w:val="BookText"/>
      </w:pPr>
      <w:r>
        <w:rPr>
          <w:rFonts w:ascii="IRNazanin" w:hAnsi="IRNazanin" w:eastAsia="IRNazanin" w:cs="IRNazanin"/>
          <w:lang w:bidi="fa-IR"/>
          <w:color w:val="111111"/>
          <w:sz w:val="28"/>
          <w:szCs w:val="28"/>
          <w:rtl/>
        </w:rPr>
        <w:t xml:space="preserve">4- الکافی : - یأتی فی باب ما ورد من الثواب لمن مات ولده ص379ح 1 -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کتب رجل إلی أبی جعفر علیه السلام یشکو إلیه مصابه بولده وشدّة ما دخله؛</w:t>
      </w:r>
    </w:p>
    <w:p>
      <w:pPr>
        <w:pStyle w:val="BookText"/>
      </w:pPr>
      <w:r>
        <w:rPr>
          <w:rFonts w:ascii="IRNazanin" w:hAnsi="IRNazanin" w:eastAsia="IRNazanin" w:cs="IRNazanin"/>
          <w:lang w:bidi="fa-IR"/>
          <w:color w:val="111111"/>
          <w:sz w:val="28"/>
          <w:szCs w:val="28"/>
          <w:rtl/>
        </w:rPr>
        <w:t xml:space="preserve">فکتب إلیه : أما علمت أنّ الله عزّوجلّ یختار من مال المؤمن ومن ولده أنفسه لیأجره علی ذلک.</w:t>
      </w:r>
    </w:p>
    <w:p>
      <w:pPr>
        <w:pStyle w:val="BookText"/>
      </w:pPr>
      <w:r>
        <w:rPr>
          <w:rFonts w:ascii="IRNazanin" w:hAnsi="IRNazanin" w:eastAsia="IRNazanin" w:cs="IRNazanin"/>
          <w:lang w:bidi="fa-IR"/>
          <w:color w:val="111111"/>
          <w:sz w:val="28"/>
          <w:szCs w:val="28"/>
          <w:rtl/>
        </w:rPr>
        <w:t xml:space="preserve">5-ومنه : - یأتی فی باب جواز تقدیم رکعتی الفجر علی طلوعه ص 383 ح 1۔</w:t>
      </w:r>
    </w:p>
    <w:p>
      <w:pPr>
        <w:pStyle w:val="BookText"/>
      </w:pPr>
      <w:r>
        <w:rPr>
          <w:rFonts w:ascii="IRNazanin" w:hAnsi="IRNazanin" w:eastAsia="IRNazanin" w:cs="IRNazanin"/>
          <w:lang w:bidi="fa-IR"/>
          <w:color w:val="111111"/>
          <w:sz w:val="28"/>
          <w:szCs w:val="28"/>
          <w:rtl/>
        </w:rPr>
        <w:t xml:space="preserve">... قرأت فی کتاب رجل إلی أبی جعفر علیه السلام: الرکعتان اللتان قبل صلاة الفجر من صلاة اللیل هی، أم من صلاة النهار؟ وفی أیّ وقت اُصلّیها؟</w:t>
      </w:r>
    </w:p>
    <w:p>
      <w:pPr>
        <w:pStyle w:val="BookText"/>
      </w:pPr>
      <w:r>
        <w:rPr>
          <w:rFonts w:ascii="IRNazanin" w:hAnsi="IRNazanin" w:eastAsia="IRNazanin" w:cs="IRNazanin"/>
          <w:lang w:bidi="fa-IR"/>
          <w:color w:val="111111"/>
          <w:sz w:val="28"/>
          <w:szCs w:val="28"/>
          <w:rtl/>
        </w:rPr>
        <w:t xml:space="preserve">فکتب علیه السلام بخطّه : احشها فی صلاة اللیل حشواً.</w:t>
      </w:r>
    </w:p>
    <w:p>
      <w:pPr>
        <w:pStyle w:val="BookText"/>
      </w:pPr>
      <w:r>
        <w:rPr>
          <w:rFonts w:ascii="IRNazanin" w:hAnsi="IRNazanin" w:eastAsia="IRNazanin" w:cs="IRNazanin"/>
          <w:lang w:bidi="fa-IR"/>
          <w:color w:val="111111"/>
          <w:sz w:val="28"/>
          <w:szCs w:val="28"/>
          <w:rtl/>
        </w:rPr>
        <w:t xml:space="preserve">6- التهذیب والإستبصار : - یأتی فی باب نوافل شهر رمضان ص408 ح1-</w:t>
      </w:r>
    </w:p>
    <w:p>
      <w:pPr>
        <w:pStyle w:val="BookText"/>
      </w:pPr>
      <w:r>
        <w:rPr>
          <w:rFonts w:ascii="IRNazanin" w:hAnsi="IRNazanin" w:eastAsia="IRNazanin" w:cs="IRNazanin"/>
          <w:lang w:bidi="fa-IR"/>
          <w:color w:val="111111"/>
          <w:sz w:val="28"/>
          <w:szCs w:val="28"/>
          <w:rtl/>
        </w:rPr>
        <w:t xml:space="preserve">... کتب رجل إلی أبی جعفر علیه السلام یسأله عن صلاة نوافل شهر رمضان، وعن الزیادة فیها؟</w:t>
      </w:r>
    </w:p>
    <w:p>
      <w:pPr>
        <w:pStyle w:val="BookText"/>
      </w:pPr>
      <w:r>
        <w:rPr>
          <w:rFonts w:ascii="IRNazanin" w:hAnsi="IRNazanin" w:eastAsia="IRNazanin" w:cs="IRNazanin"/>
          <w:lang w:bidi="fa-IR"/>
          <w:color w:val="111111"/>
          <w:sz w:val="28"/>
          <w:szCs w:val="28"/>
          <w:rtl/>
        </w:rPr>
        <w:t xml:space="preserve">فکتب علیه السلام إلیه کتابا - قرأته بخطّه - : صلّ فی أوّل شهر رمضان فی عشرین لیلة عشرین رکعة، صلّ منها ما بین المغرب والعتمة ثمانی رکعات و ....</w:t>
      </w:r>
    </w:p>
    <w:p>
      <w:pPr>
        <w:pStyle w:val="BookText"/>
      </w:pPr>
      <w:r>
        <w:rPr>
          <w:rFonts w:ascii="IRNazanin" w:hAnsi="IRNazanin" w:eastAsia="IRNazanin" w:cs="IRNazanin"/>
          <w:lang w:bidi="fa-IR"/>
          <w:color w:val="111111"/>
          <w:sz w:val="28"/>
          <w:szCs w:val="28"/>
          <w:rtl/>
        </w:rPr>
        <w:t xml:space="preserve">7- من لا یحضره الفقیه : - یأتی فی باب ما ورد فی إباحة حصّة الإمام علیه السلام ص 418 ح 1 - ... قرأت فی کتاب لأبی جعفر علیه السلام من رجل یسأله أن یجعله فی حل من مأکله ومشربه من الخمس؟</w:t>
      </w:r>
    </w:p>
    <w:p>
      <w:pPr>
        <w:pStyle w:val="BookText"/>
      </w:pPr>
      <w:r>
        <w:rPr>
          <w:rFonts w:ascii="IRNazanin" w:hAnsi="IRNazanin" w:eastAsia="IRNazanin" w:cs="IRNazanin"/>
          <w:lang w:bidi="fa-IR"/>
          <w:color w:val="111111"/>
          <w:sz w:val="28"/>
          <w:szCs w:val="28"/>
          <w:rtl/>
        </w:rPr>
        <w:t xml:space="preserve">فکتب علیه السلام بخطّه: من أعوزه شیء من حقّی، فهو فی حلّ.</w:t>
      </w:r>
    </w:p>
    <w:p>
      <w:pPr>
        <w:pStyle w:val="BookText"/>
      </w:pPr>
      <w:r>
        <w:rPr>
          <w:rFonts w:ascii="IRNazanin" w:hAnsi="IRNazanin" w:eastAsia="IRNazanin" w:cs="IRNazanin"/>
          <w:lang w:bidi="fa-IR"/>
          <w:color w:val="111111"/>
          <w:sz w:val="28"/>
          <w:szCs w:val="28"/>
          <w:rtl/>
        </w:rPr>
        <w:t xml:space="preserve">8- التهذیب : - یأتی فی باب حکم من نذر مالاً للمرابطة ص 452 ح1 -</w:t>
      </w:r>
    </w:p>
    <w:p>
      <w:pPr>
        <w:pStyle w:val="BookText"/>
      </w:pPr>
      <w:r>
        <w:rPr>
          <w:rFonts w:ascii="IRNazanin" w:hAnsi="IRNazanin" w:eastAsia="IRNazanin" w:cs="IRNazanin"/>
          <w:lang w:bidi="fa-IR"/>
          <w:color w:val="111111"/>
          <w:sz w:val="28"/>
          <w:szCs w:val="28"/>
          <w:rtl/>
        </w:rPr>
        <w:t xml:space="preserve">... کتب رجل من بنی هاشم إلی أبی جعفر الثانی علیه السلام :</w:t>
      </w:r>
    </w:p>
    <w:p>
      <w:pPr>
        <w:pStyle w:val="BookText"/>
      </w:pPr>
      <w:r>
        <w:rPr>
          <w:rFonts w:ascii="IRNazanin" w:hAnsi="IRNazanin" w:eastAsia="IRNazanin" w:cs="IRNazanin"/>
          <w:lang w:bidi="fa-IR"/>
          <w:color w:val="111111"/>
          <w:sz w:val="28"/>
          <w:szCs w:val="28"/>
          <w:rtl/>
        </w:rPr>
        <w:t xml:space="preserve">إنی کنت نذرت نذراً منذ سنتین ... فکتب علیه السلام بخطّه وقرأته:</w:t>
      </w:r>
    </w:p>
    <w:p>
      <w:pPr>
        <w:pStyle w:val="BookText"/>
      </w:pPr>
      <w:r>
        <w:rPr>
          <w:rFonts w:ascii="IRNazanin" w:hAnsi="IRNazanin" w:eastAsia="IRNazanin" w:cs="IRNazanin"/>
          <w:lang w:bidi="fa-IR"/>
          <w:color w:val="111111"/>
          <w:sz w:val="28"/>
          <w:szCs w:val="28"/>
          <w:rtl/>
        </w:rPr>
        <w:t xml:space="preserve">إن کان سمع منک نذرک أحد من المخالفین فالوفاء به إن کنت تخاف شنعته، وإلاّ فاصرف ما نویت من ذلک فی أبواب البرّ، وفّقنا الله وإیّاک لما یحبّ ویرضی.</w:t>
      </w:r>
    </w:p>
    <w:p>
      <w:pPr>
        <w:pStyle w:val="BookText"/>
      </w:pPr>
      <w:r>
        <w:rPr>
          <w:rFonts w:ascii="IRNazanin" w:hAnsi="IRNazanin" w:eastAsia="IRNazanin" w:cs="IRNazanin"/>
          <w:lang w:bidi="fa-IR"/>
          <w:color w:val="111111"/>
          <w:sz w:val="28"/>
          <w:szCs w:val="28"/>
          <w:rtl/>
        </w:rPr>
        <w:t xml:space="preserve">9- ومنه : - یأتی فی باب کراهة الیمین الصادقة وعدم تحریمها ص487 ح1 -</w:t>
      </w:r>
    </w:p>
    <w:p>
      <w:pPr>
        <w:pStyle w:val="BookText"/>
      </w:pPr>
      <w:r>
        <w:rPr>
          <w:rFonts w:ascii="IRNazanin" w:hAnsi="IRNazanin" w:eastAsia="IRNazanin" w:cs="IRNazanin"/>
          <w:lang w:bidi="fa-IR"/>
          <w:color w:val="111111"/>
          <w:sz w:val="28"/>
          <w:szCs w:val="28"/>
          <w:rtl/>
        </w:rPr>
        <w:t xml:space="preserve">... کتب رجل إلی أبی جعفر علیه السلام یحکی له شیئاً؛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علیه السلام إلیه : والله ما کان ذلک، وإنّی لأکره أن أقول «و الله» علی حال من الأحوال ، ولکنّه غمّنی أن یقول ما لم یکن .</w:t>
      </w:r>
    </w:p>
    <w:p>
      <w:pPr>
        <w:pStyle w:val="BookText"/>
      </w:pPr>
      <w:r>
        <w:rPr>
          <w:rFonts w:ascii="IRNazanin" w:hAnsi="IRNazanin" w:eastAsia="IRNazanin" w:cs="IRNazanin"/>
          <w:lang w:bidi="fa-IR"/>
          <w:color w:val="111111"/>
          <w:sz w:val="28"/>
          <w:szCs w:val="28"/>
          <w:rtl/>
        </w:rPr>
        <w:t xml:space="preserve">10- الخرائج والجرائح : - تقدّم فی باب معجزته علیه السلام فی معرفة رقعة الواقفی ص127 ح1 - قالوا:</w:t>
      </w:r>
    </w:p>
    <w:p>
      <w:pPr>
        <w:pStyle w:val="BookText"/>
      </w:pPr>
      <w:r>
        <w:rPr>
          <w:rFonts w:ascii="IRNazanin" w:hAnsi="IRNazanin" w:eastAsia="IRNazanin" w:cs="IRNazanin"/>
          <w:lang w:bidi="fa-IR"/>
          <w:color w:val="111111"/>
          <w:sz w:val="28"/>
          <w:szCs w:val="28"/>
          <w:rtl/>
        </w:rPr>
        <w:t xml:space="preserve">کتبنا إلیه علیه السلام فی حوائج لنا، وکتب رجل من الواقفة رقعة جعلها بین الرقاع ؛</w:t>
      </w:r>
    </w:p>
    <w:p>
      <w:pPr>
        <w:pStyle w:val="BookText"/>
      </w:pPr>
      <w:r>
        <w:rPr>
          <w:rFonts w:ascii="IRNazanin" w:hAnsi="IRNazanin" w:eastAsia="IRNazanin" w:cs="IRNazanin"/>
          <w:lang w:bidi="fa-IR"/>
          <w:color w:val="111111"/>
          <w:sz w:val="28"/>
          <w:szCs w:val="28"/>
          <w:rtl/>
        </w:rPr>
        <w:t xml:space="preserve">فوقّع الجواب بخطّه فی الرقاع إلاّ فی رقعة الواقفی لم یجب فیها بشیء.</w:t>
      </w:r>
    </w:p>
    <w:p>
      <w:pPr>
        <w:pStyle w:val="BookText"/>
      </w:pPr>
      <w:r>
        <w:rPr>
          <w:rFonts w:ascii="IRNazanin" w:hAnsi="IRNazanin" w:eastAsia="IRNazanin" w:cs="IRNazanin"/>
          <w:lang w:bidi="fa-IR"/>
          <w:color w:val="111111"/>
          <w:sz w:val="28"/>
          <w:szCs w:val="28"/>
          <w:rtl/>
        </w:rPr>
        <w:t xml:space="preserve">11 - الکافی: - یأتی فی باب حکم یشتری من السوق ص 374 ح1-</w:t>
      </w:r>
    </w:p>
    <w:p>
      <w:pPr>
        <w:pStyle w:val="BookText"/>
      </w:pPr>
      <w:r>
        <w:rPr>
          <w:rFonts w:ascii="IRNazanin" w:hAnsi="IRNazanin" w:eastAsia="IRNazanin" w:cs="IRNazanin"/>
          <w:lang w:bidi="fa-IR"/>
          <w:color w:val="111111"/>
          <w:sz w:val="28"/>
          <w:szCs w:val="28"/>
          <w:rtl/>
        </w:rPr>
        <w:t xml:space="preserve">... قال : کتب بعض أصحابنا إلی أبی جعفر الثانی علیه السلام :</w:t>
      </w:r>
    </w:p>
    <w:p>
      <w:pPr>
        <w:pStyle w:val="BookText"/>
      </w:pPr>
      <w:r>
        <w:rPr>
          <w:rFonts w:ascii="IRNazanin" w:hAnsi="IRNazanin" w:eastAsia="IRNazanin" w:cs="IRNazanin"/>
          <w:lang w:bidi="fa-IR"/>
          <w:color w:val="111111"/>
          <w:sz w:val="28"/>
          <w:szCs w:val="28"/>
          <w:rtl/>
        </w:rPr>
        <w:t xml:space="preserve">ما تقول فی الفرو بشتری من السوق؟ فقال : إذا کان مضموناً فلابأس .</w:t>
      </w:r>
    </w:p>
    <w:p>
      <w:pPr>
        <w:pStyle w:val="BookText"/>
      </w:pPr>
      <w:r>
        <w:rPr>
          <w:rFonts w:ascii="IRNazanin" w:hAnsi="IRNazanin" w:eastAsia="IRNazanin" w:cs="IRNazanin"/>
          <w:lang w:bidi="fa-IR"/>
          <w:color w:val="111111"/>
          <w:sz w:val="28"/>
          <w:szCs w:val="28"/>
          <w:rtl/>
        </w:rPr>
        <w:t xml:space="preserve">12-ومنه : - یأتی فی باب جواز السجود علی الخمرة المدنیة ما کان معمولاً بخیوطة ص 394ح1 -</w:t>
      </w:r>
    </w:p>
    <w:p>
      <w:pPr>
        <w:pStyle w:val="BookText"/>
      </w:pPr>
      <w:r>
        <w:rPr>
          <w:rFonts w:ascii="IRNazanin" w:hAnsi="IRNazanin" w:eastAsia="IRNazanin" w:cs="IRNazanin"/>
          <w:lang w:bidi="fa-IR"/>
          <w:color w:val="111111"/>
          <w:sz w:val="28"/>
          <w:szCs w:val="28"/>
          <w:rtl/>
        </w:rPr>
        <w:t xml:space="preserve">... کتب بعض أصحابنا إلیه بید إبراهیم بن عقبة یسأله - یعنی أبا جعفر علیه السلام - عن الصلاة علی الخمرة المدنیّة .</w:t>
      </w:r>
    </w:p>
    <w:p>
      <w:pPr>
        <w:pStyle w:val="BookText"/>
      </w:pPr>
      <w:r>
        <w:rPr>
          <w:rFonts w:ascii="IRNazanin" w:hAnsi="IRNazanin" w:eastAsia="IRNazanin" w:cs="IRNazanin"/>
          <w:lang w:bidi="fa-IR"/>
          <w:color w:val="111111"/>
          <w:sz w:val="28"/>
          <w:szCs w:val="28"/>
          <w:rtl/>
        </w:rPr>
        <w:t xml:space="preserve">فکتب : صلّ فیها ما کان معمولاً بخیوطة، ولاتصلّ علی ما کان معمولاً بسیورة ...</w:t>
      </w:r>
    </w:p>
    <w:p>
      <w:pPr>
        <w:pStyle w:val="BookText"/>
      </w:pPr>
      <w:r>
        <w:rPr>
          <w:rFonts w:ascii="IRNazanin" w:hAnsi="IRNazanin" w:eastAsia="IRNazanin" w:cs="IRNazanin"/>
          <w:lang w:bidi="fa-IR"/>
          <w:color w:val="111111"/>
          <w:sz w:val="28"/>
          <w:szCs w:val="28"/>
          <w:rtl/>
        </w:rPr>
        <w:t xml:space="preserve">13 - التهذیب، الإستبصار : - یأتی فی باب وجوب الخمس فیما یفضل علی المؤونة ص413 ح 1-</w:t>
      </w:r>
    </w:p>
    <w:p>
      <w:pPr>
        <w:pStyle w:val="BookText"/>
      </w:pPr>
      <w:r>
        <w:rPr>
          <w:rFonts w:ascii="IRNazanin" w:hAnsi="IRNazanin" w:eastAsia="IRNazanin" w:cs="IRNazanin"/>
          <w:lang w:bidi="fa-IR"/>
          <w:color w:val="111111"/>
          <w:sz w:val="28"/>
          <w:szCs w:val="28"/>
          <w:rtl/>
        </w:rPr>
        <w:t xml:space="preserve">... کتب بعض الأصحاب إلی أبی جعفر الثانی علیه السلام :</w:t>
      </w:r>
    </w:p>
    <w:p>
      <w:pPr>
        <w:pStyle w:val="BookText"/>
      </w:pPr>
      <w:r>
        <w:rPr>
          <w:rFonts w:ascii="IRNazanin" w:hAnsi="IRNazanin" w:eastAsia="IRNazanin" w:cs="IRNazanin"/>
          <w:lang w:bidi="fa-IR"/>
          <w:color w:val="111111"/>
          <w:sz w:val="28"/>
          <w:szCs w:val="28"/>
          <w:rtl/>
        </w:rPr>
        <w:t xml:space="preserve">أخبرنی عن الخمس: أعلی جمیع ما یستفید الرجل من قلیل وکثیر من جمیع الضروب، وعلی الصنّاع، وکیف ذلک؟</w:t>
      </w:r>
    </w:p>
    <w:p>
      <w:pPr>
        <w:pStyle w:val="BookText"/>
      </w:pPr>
      <w:r>
        <w:rPr>
          <w:rFonts w:ascii="IRNazanin" w:hAnsi="IRNazanin" w:eastAsia="IRNazanin" w:cs="IRNazanin"/>
          <w:lang w:bidi="fa-IR"/>
          <w:color w:val="111111"/>
          <w:sz w:val="28"/>
          <w:szCs w:val="28"/>
          <w:rtl/>
        </w:rPr>
        <w:t xml:space="preserve">فکتب بخطّه : الخمس بعد المؤونة .</w:t>
      </w:r>
    </w:p>
    <w:p>
      <w:pPr>
        <w:pStyle w:val="BookText"/>
      </w:pPr>
      <w:r>
        <w:rPr>
          <w:rFonts w:ascii="IRNazanin" w:hAnsi="IRNazanin" w:eastAsia="IRNazanin" w:cs="IRNazanin"/>
          <w:lang w:bidi="fa-IR"/>
          <w:color w:val="111111"/>
          <w:sz w:val="28"/>
          <w:szCs w:val="28"/>
          <w:rtl/>
        </w:rPr>
        <w:t xml:space="preserve">14- التهذیب والإستبصار : - فی حدیث یأتی فی باب أن الزائد علی الثلث من الوصیّة باطل 470 ح3-</w:t>
      </w:r>
    </w:p>
    <w:p>
      <w:pPr>
        <w:pStyle w:val="BookText"/>
      </w:pPr>
      <w:r>
        <w:rPr>
          <w:rFonts w:ascii="IRNazanin" w:hAnsi="IRNazanin" w:eastAsia="IRNazanin" w:cs="IRNazanin"/>
          <w:lang w:bidi="fa-IR"/>
          <w:color w:val="111111"/>
          <w:sz w:val="28"/>
          <w:szCs w:val="28"/>
          <w:rtl/>
        </w:rPr>
        <w:t xml:space="preserve">... کتب إلیه بعض أصحابنا :</w:t>
      </w:r>
    </w:p>
    <w:p>
      <w:pPr>
        <w:pStyle w:val="BookText"/>
      </w:pPr>
      <w:r>
        <w:rPr>
          <w:rFonts w:ascii="IRNazanin" w:hAnsi="IRNazanin" w:eastAsia="IRNazanin" w:cs="IRNazanin"/>
          <w:lang w:bidi="fa-IR"/>
          <w:color w:val="111111"/>
          <w:sz w:val="28"/>
          <w:szCs w:val="28"/>
          <w:rtl/>
        </w:rPr>
        <w:t xml:space="preserve">جعلت فداک، إن امرأة أوصت إلی امرأة و دفعت إلیها خمسمائة درهم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علیه السلام: تصرف الثلث من ذلک إلیّ، والباقی یقسّم علی سهام الله عزّوجلّ بین الورثة.</w:t>
      </w:r>
    </w:p>
    <w:p>
      <w:pPr>
        <w:pStyle w:val="BookText"/>
      </w:pPr>
      <w:r>
        <w:rPr>
          <w:rFonts w:ascii="IRNazanin" w:hAnsi="IRNazanin" w:eastAsia="IRNazanin" w:cs="IRNazanin"/>
          <w:lang w:bidi="fa-IR"/>
          <w:color w:val="111111"/>
          <w:sz w:val="28"/>
          <w:szCs w:val="28"/>
          <w:rtl/>
        </w:rPr>
        <w:t xml:space="preserve">15 - الکافی: - یأتی فی باب أنّه لاتکره المرأة علی التزویج ص 475 ح 1۔</w:t>
      </w:r>
    </w:p>
    <w:p>
      <w:pPr>
        <w:pStyle w:val="BookText"/>
      </w:pPr>
      <w:r>
        <w:rPr>
          <w:rFonts w:ascii="IRNazanin" w:hAnsi="IRNazanin" w:eastAsia="IRNazanin" w:cs="IRNazanin"/>
          <w:lang w:bidi="fa-IR"/>
          <w:color w:val="111111"/>
          <w:sz w:val="28"/>
          <w:szCs w:val="28"/>
          <w:rtl/>
        </w:rPr>
        <w:t xml:space="preserve">... کتب بعض بنی عمّی إلی أبی جعفر الثانی علیه السلام:</w:t>
      </w:r>
    </w:p>
    <w:p>
      <w:pPr>
        <w:pStyle w:val="BookText"/>
      </w:pPr>
      <w:r>
        <w:rPr>
          <w:rFonts w:ascii="IRNazanin" w:hAnsi="IRNazanin" w:eastAsia="IRNazanin" w:cs="IRNazanin"/>
          <w:lang w:bidi="fa-IR"/>
          <w:color w:val="111111"/>
          <w:sz w:val="28"/>
          <w:szCs w:val="28"/>
          <w:rtl/>
        </w:rPr>
        <w:t xml:space="preserve">ما تقول فی صبیّة زوّجها عمّها، فلمّا کبرت أبت التزویج؟</w:t>
      </w:r>
    </w:p>
    <w:p>
      <w:pPr>
        <w:pStyle w:val="BookText"/>
      </w:pPr>
      <w:r>
        <w:rPr>
          <w:rFonts w:ascii="IRNazanin" w:hAnsi="IRNazanin" w:eastAsia="IRNazanin" w:cs="IRNazanin"/>
          <w:lang w:bidi="fa-IR"/>
          <w:color w:val="111111"/>
          <w:sz w:val="28"/>
          <w:szCs w:val="28"/>
          <w:rtl/>
        </w:rPr>
        <w:t xml:space="preserve">نکتب بخطّه: لاتکره علی ذلک، والأمر أمرها.</w:t>
      </w:r>
    </w:p>
    <w:p>
      <w:pPr>
        <w:pStyle w:val="BookText"/>
      </w:pPr>
      <w:r>
        <w:rPr>
          <w:rFonts w:ascii="IRNazanin" w:hAnsi="IRNazanin" w:eastAsia="IRNazanin" w:cs="IRNazanin"/>
          <w:lang w:bidi="fa-IR"/>
          <w:color w:val="111111"/>
          <w:sz w:val="28"/>
          <w:szCs w:val="28"/>
          <w:rtl/>
        </w:rPr>
        <w:t xml:space="preserve">16- ومنه: - یأتی فی باب أنّ من زنا بامرأة ثمّ تزوّجها بعد الحمل لم یلحق به الولد ولایرثه ص 479 ح 1 -</w:t>
      </w:r>
    </w:p>
    <w:p>
      <w:pPr>
        <w:pStyle w:val="BookText"/>
      </w:pPr>
      <w:r>
        <w:rPr>
          <w:rFonts w:ascii="IRNazanin" w:hAnsi="IRNazanin" w:eastAsia="IRNazanin" w:cs="IRNazanin"/>
          <w:lang w:bidi="fa-IR"/>
          <w:color w:val="111111"/>
          <w:sz w:val="28"/>
          <w:szCs w:val="28"/>
          <w:rtl/>
        </w:rPr>
        <w:t xml:space="preserve">... کتب بعض أصحابنا کتاباً إلی أبی جعفر الثانی علیه السلام معی یسأله عن رجل فجر بامرأة، ثمّ أنّه تزوّجها بعد الحمل، فجاءت بولد وهو أشبه خلق الله به؟</w:t>
      </w:r>
    </w:p>
    <w:p>
      <w:pPr>
        <w:pStyle w:val="BookText"/>
      </w:pPr>
      <w:r>
        <w:rPr>
          <w:rFonts w:ascii="IRNazanin" w:hAnsi="IRNazanin" w:eastAsia="IRNazanin" w:cs="IRNazanin"/>
          <w:lang w:bidi="fa-IR"/>
          <w:color w:val="111111"/>
          <w:sz w:val="28"/>
          <w:szCs w:val="28"/>
          <w:rtl/>
        </w:rPr>
        <w:t xml:space="preserve">فکتب بخطّه وخاتمه: الولد لغیّة لایورث.</w:t>
      </w:r>
    </w:p>
    <w:p>
      <w:pPr>
        <w:pStyle w:val="BookText"/>
      </w:pPr>
      <w:r>
        <w:rPr>
          <w:rFonts w:ascii="IRNazanin" w:hAnsi="IRNazanin" w:eastAsia="IRNazanin" w:cs="IRNazanin"/>
          <w:lang w:bidi="fa-IR"/>
          <w:color w:val="111111"/>
          <w:sz w:val="28"/>
          <w:szCs w:val="28"/>
          <w:rtl/>
        </w:rPr>
        <w:t xml:space="preserve">17- یأتی فی باب أنّه یجوز للغائب أن یطلّق زوجته ص 482 ح 1 -</w:t>
      </w:r>
    </w:p>
    <w:p>
      <w:pPr>
        <w:pStyle w:val="BookText"/>
      </w:pPr>
      <w:r>
        <w:rPr>
          <w:rFonts w:ascii="IRNazanin" w:hAnsi="IRNazanin" w:eastAsia="IRNazanin" w:cs="IRNazanin"/>
          <w:lang w:bidi="fa-IR"/>
          <w:color w:val="111111"/>
          <w:sz w:val="28"/>
          <w:szCs w:val="28"/>
          <w:rtl/>
        </w:rPr>
        <w:t xml:space="preserve">... کتب بعض موالینا إلی أبی جعفر علیه السلام : إنّ معی امرأة عارفة، أحدث زوجها فهرب عن البلاد، فتبع الزوج بعض أهل المرأة ، فقال :</w:t>
      </w:r>
    </w:p>
    <w:p>
      <w:pPr>
        <w:pStyle w:val="BookText"/>
      </w:pPr>
      <w:r>
        <w:rPr>
          <w:rFonts w:ascii="Amiri" w:hAnsi="Amiri" w:eastAsia="Amiri" w:cs="Amiri"/>
          <w:lang w:bidi="ar-SA"/>
          <w:color w:val="111111"/>
          <w:sz w:val="28"/>
          <w:szCs w:val="28"/>
          <w:rtl/>
        </w:rPr>
        <w:t xml:space="preserve">إمّا طلقت، وإمّا رددتک.</w:t>
      </w:r>
    </w:p>
    <w:p>
      <w:pPr>
        <w:pStyle w:val="BookText"/>
      </w:pPr>
      <w:r>
        <w:rPr>
          <w:rFonts w:ascii="IRNazanin" w:hAnsi="IRNazanin" w:eastAsia="IRNazanin" w:cs="IRNazanin"/>
          <w:lang w:bidi="fa-IR"/>
          <w:color w:val="111111"/>
          <w:sz w:val="28"/>
          <w:szCs w:val="28"/>
          <w:rtl/>
        </w:rPr>
        <w:t xml:space="preserve">فطلّقها ومضی الرجل علی وجهه، فما تری للمرأة؟</w:t>
      </w:r>
    </w:p>
    <w:p>
      <w:pPr>
        <w:pStyle w:val="BookText"/>
      </w:pPr>
      <w:r>
        <w:rPr>
          <w:rFonts w:ascii="IRNazanin" w:hAnsi="IRNazanin" w:eastAsia="IRNazanin" w:cs="IRNazanin"/>
          <w:lang w:bidi="fa-IR"/>
          <w:color w:val="111111"/>
          <w:sz w:val="28"/>
          <w:szCs w:val="28"/>
          <w:rtl/>
        </w:rPr>
        <w:t xml:space="preserve">فکتب بخطّه : تزوّجی، یرحمک الله.</w:t>
      </w:r>
    </w:p>
    <w:p>
      <w:pPr>
        <w:pStyle w:val="BookText"/>
      </w:pPr>
      <w:r>
        <w:rPr>
          <w:rFonts w:ascii="IRNazanin" w:hAnsi="IRNazanin" w:eastAsia="IRNazanin" w:cs="IRNazanin"/>
          <w:lang w:bidi="fa-IR"/>
          <w:color w:val="111111"/>
          <w:sz w:val="28"/>
          <w:szCs w:val="28"/>
          <w:rtl/>
        </w:rPr>
        <w:t xml:space="preserve">18- التوحید: تقدّم فی ص254 ح1، وفیه:</w:t>
      </w:r>
    </w:p>
    <w:p>
      <w:pPr>
        <w:pStyle w:val="BookText"/>
      </w:pPr>
      <w:r>
        <w:rPr>
          <w:rFonts w:ascii="IRNazanin" w:hAnsi="IRNazanin" w:eastAsia="IRNazanin" w:cs="IRNazanin"/>
          <w:lang w:bidi="fa-IR"/>
          <w:color w:val="111111"/>
          <w:sz w:val="28"/>
          <w:szCs w:val="28"/>
          <w:rtl/>
        </w:rPr>
        <w:t xml:space="preserve">... کتب أبو جعفر علیه السلام إلی رجل بخطّه، وقرأته ...</w:t>
      </w:r>
    </w:p>
    <w:p>
      <w:pPr>
        <w:pStyle w:val="BookText"/>
      </w:pPr>
      <w:r>
        <w:rPr>
          <w:rFonts w:ascii="IRNazanin" w:hAnsi="IRNazanin" w:eastAsia="IRNazanin" w:cs="IRNazanin"/>
          <w:lang w:bidi="fa-IR"/>
          <w:color w:val="111111"/>
          <w:sz w:val="28"/>
          <w:szCs w:val="28"/>
          <w:rtl/>
        </w:rPr>
        <w:t xml:space="preserve">یا ذا الذی کان قبل کل شی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2" w:name="pg19425_207621"/>
    <w:bookmarkEnd w:id="192"/>
    <w:p>
      <w:pPr>
        <w:pStyle w:val="Heading3"/>
      </w:pPr>
      <w:bookmarkStart w:id="877" w:name="_Toc454"/>
      <w:r>
        <w:t>38- أبواب احتجاجاته ومناظراته علیه السلام</w:t>
      </w:r>
      <w:bookmarkEnd w:id="877"/>
    </w:p>
    <w:p>
      <w:pPr>
        <w:pStyle w:val="Heading4"/>
      </w:pPr>
      <w:bookmarkStart w:id="878" w:name="_Toc455"/>
      <w:r>
        <w:t>اشارة</w:t>
      </w:r>
      <w:bookmarkEnd w:id="878"/>
    </w:p>
    <w:p>
      <w:pPr>
        <w:pStyle w:val="BookText"/>
      </w:pPr>
      <w:r>
        <w:rPr>
          <w:rFonts w:ascii="IRNazanin" w:hAnsi="IRNazanin" w:eastAsia="IRNazanin" w:cs="IRNazanin"/>
          <w:lang w:bidi="fa-IR"/>
          <w:color w:val="111111"/>
          <w:sz w:val="28"/>
          <w:szCs w:val="28"/>
          <w:rtl/>
        </w:rPr>
        <w:t xml:space="preserve">38- أبواب احتجاجاته ومناظراته علیه السلام</w:t>
      </w:r>
      <w:r>
        <w:rPr>
          <w:rStyle w:val="FootnoteReference"/>
        </w:rPr>
        <w:footnoteReference w:id="1169"/>
      </w:r>
    </w:p>
    <w:p>
      <w:pPr>
        <w:pStyle w:val="Heading4"/>
      </w:pPr>
      <w:bookmarkStart w:id="879" w:name="_Toc456"/>
      <w:r>
        <w:t>1- باب احتجاجاته ومناظراته علیه السلام مع یحیی بن أکثم</w:t>
      </w:r>
      <w:bookmarkEnd w:id="879"/>
    </w:p>
    <w:p>
      <w:pPr>
        <w:pStyle w:val="Heading5"/>
      </w:pPr>
      <w:bookmarkStart w:id="880" w:name="_Toc457"/>
      <w:r>
        <w:t>اشارة</w:t>
      </w:r>
      <w:bookmarkEnd w:id="880"/>
    </w:p>
    <w:p>
      <w:pPr>
        <w:pStyle w:val="BookText"/>
      </w:pPr>
      <w:r>
        <w:rPr>
          <w:rFonts w:ascii="IRNazanin" w:hAnsi="IRNazanin" w:eastAsia="IRNazanin" w:cs="IRNazanin"/>
          <w:lang w:bidi="fa-IR"/>
          <w:color w:val="111111"/>
          <w:sz w:val="28"/>
          <w:szCs w:val="28"/>
          <w:rtl/>
        </w:rPr>
        <w:t xml:space="preserve">1- إرشاد المفید: روی الحسن بن محمّد بن سلیمان، عن علیّ بن إبراهیم بن هشام، عن أبیه، عن الریّان بن شبیب</w:t>
      </w:r>
      <w:r>
        <w:rPr>
          <w:rStyle w:val="FootnoteReference"/>
        </w:rPr>
        <w:footnoteReference w:id="1170"/>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لمّا أراد المامون أن یزوّج أبنته اُمّ الفضل اباجعفر محمّد بن علیّ علیهما السلام بلغ ذلک العباسیّین فغلظ علیهم واستکبروه، وخافوا أن ینتهی الأمر معه إلی ما انتهی إلیه مع الرضا علیه السلام فخافوا فی ذلک ، واجتمع منهم أهل بیته الأدنون منه، فقالوا:</w:t>
      </w:r>
    </w:p>
    <w:p>
      <w:pPr>
        <w:pStyle w:val="BookText"/>
      </w:pPr>
      <w:r>
        <w:rPr>
          <w:rFonts w:ascii="IRNazanin" w:hAnsi="IRNazanin" w:eastAsia="IRNazanin" w:cs="IRNazanin"/>
          <w:lang w:bidi="fa-IR"/>
          <w:color w:val="111111"/>
          <w:sz w:val="28"/>
          <w:szCs w:val="28"/>
          <w:rtl/>
        </w:rPr>
        <w:t xml:space="preserve">ننشدک الله یا أمیر المؤمنین أن تقیم علی هذا الأمر الّذی قد عزمت علیه من تزویج ابن الرضا، فإنّا نخاف أن تخرج به عنا أمراً قد ملّکناه الله، وتنزع منّا عزّاً قد ألبسناه الله، نقد عرفت ما بیننا وبین هؤلاء القوم قدیماً وحدیثاً، وما کان علیه الخلفاء الراشدین قبلک من تبعیدهم والتصغیر بهم، وقد کنّا فی وهلة </w:t>
      </w:r>
      <w:r>
        <w:rPr>
          <w:rStyle w:val="FootnoteReference"/>
        </w:rPr>
        <w:footnoteReference w:id="1171"/>
      </w:r>
      <w:r>
        <w:rPr>
          <w:rFonts w:ascii="IRNazanin" w:hAnsi="IRNazanin" w:eastAsia="IRNazanin" w:cs="IRNazanin"/>
          <w:lang w:bidi="fa-IR"/>
          <w:color w:val="111111"/>
          <w:sz w:val="28"/>
          <w:szCs w:val="28"/>
          <w:rtl/>
        </w:rPr>
        <w:t xml:space="preserve">من عملک مع الرضا ما عملت حتّی کفانا الله المهمّ من ذلک، فالله الله أن تردّنا إلی غمّ قد</w:t>
      </w:r>
    </w:p>
    <w:p>
      <w:pPr>
        <w:pStyle w:val="BookText"/>
      </w:pPr>
      <w:r>
        <w:rPr>
          <w:rFonts w:ascii="IRNazanin" w:hAnsi="IRNazanin" w:eastAsia="IRNazanin" w:cs="IRNazanin"/>
          <w:lang w:bidi="fa-IR"/>
          <w:color w:val="111111"/>
          <w:sz w:val="28"/>
          <w:szCs w:val="28"/>
          <w:rtl/>
        </w:rPr>
        <w:t xml:space="preserve">انحسر عنّا، واصرف رأیک عن أبن الرضا، وأعدل إلی من تراه من أهل بیتک یصلح لذلک دون غیره.</w:t>
      </w:r>
    </w:p>
    <w:p>
      <w:pPr>
        <w:pStyle w:val="BookText"/>
      </w:pPr>
      <w:r>
        <w:rPr>
          <w:rFonts w:ascii="IRNazanin" w:hAnsi="IRNazanin" w:eastAsia="IRNazanin" w:cs="IRNazanin"/>
          <w:lang w:bidi="fa-IR"/>
          <w:color w:val="111111"/>
          <w:sz w:val="28"/>
          <w:szCs w:val="28"/>
          <w:rtl/>
        </w:rPr>
        <w:t xml:space="preserve">فقال لهم المأمون: أمّا ما بینکم وبین آل أبی طالب فأنتم السبب فیه، ولو أنصفتم القوم لکانوا أولی بکم، وأمّا ما کان یفعله من قبلی بهم، فقد کان به قاطعاً للرحم، وأعوذ بالله من ذلک، و والله ما ندمت علی ما کان منّی من أستخلاف الرضا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سألته أن یقوم بالأمر وأنزعه عن نفسی فابی، وکان أمر الله قدراً مقدوراً ؛</w:t>
      </w:r>
    </w:p>
    <w:p>
      <w:pPr>
        <w:pStyle w:val="BookText"/>
      </w:pPr>
      <w:r>
        <w:rPr>
          <w:rFonts w:ascii="IRNazanin" w:hAnsi="IRNazanin" w:eastAsia="IRNazanin" w:cs="IRNazanin"/>
          <w:lang w:bidi="fa-IR"/>
          <w:color w:val="111111"/>
          <w:sz w:val="28"/>
          <w:szCs w:val="28"/>
          <w:rtl/>
        </w:rPr>
        <w:t xml:space="preserve">وأمّا أبوجعفر محمّد بن علیّ قد اخترته لتبریزه</w:t>
      </w:r>
      <w:r>
        <w:rPr>
          <w:rStyle w:val="FootnoteReference"/>
        </w:rPr>
        <w:footnoteReference w:id="1172"/>
      </w:r>
      <w:r>
        <w:rPr>
          <w:rFonts w:ascii="IRNazanin" w:hAnsi="IRNazanin" w:eastAsia="IRNazanin" w:cs="IRNazanin"/>
          <w:lang w:bidi="fa-IR"/>
          <w:color w:val="111111"/>
          <w:sz w:val="28"/>
          <w:szCs w:val="28"/>
          <w:rtl/>
        </w:rPr>
        <w:t xml:space="preserve">علی کافّة أهل الفضل فی العلم</w:t>
      </w:r>
    </w:p>
    <w:p>
      <w:pPr>
        <w:pStyle w:val="BookText"/>
      </w:pPr>
      <w:r>
        <w:rPr>
          <w:rFonts w:ascii="IRNazanin" w:hAnsi="IRNazanin" w:eastAsia="IRNazanin" w:cs="IRNazanin"/>
          <w:lang w:bidi="fa-IR"/>
          <w:color w:val="111111"/>
          <w:sz w:val="28"/>
          <w:szCs w:val="28"/>
          <w:rtl/>
        </w:rPr>
        <w:t xml:space="preserve">والفضل مع صغر سنه، والاُعجوبة فیه بذلک، وأنا أرجو أن یظهر للناس ما قد عرفته منه، فیعلموا أنّ الرأی ما رأیت فیه.</w:t>
      </w:r>
    </w:p>
    <w:p>
      <w:pPr>
        <w:pStyle w:val="BookText"/>
      </w:pPr>
      <w:r>
        <w:rPr>
          <w:rFonts w:ascii="IRNazanin" w:hAnsi="IRNazanin" w:eastAsia="IRNazanin" w:cs="IRNazanin"/>
          <w:lang w:bidi="fa-IR"/>
          <w:color w:val="111111"/>
          <w:sz w:val="28"/>
          <w:szCs w:val="28"/>
          <w:rtl/>
        </w:rPr>
        <w:t xml:space="preserve">فقالوا: إنّ هذا الفتی وإن راقک منه هدیه ، فإنّه صبیّ لا معرفة له ولافقه، فأمهله لیتأدب ویتفقّه فی الدین، ثمّ اصنع ما تراه بعد ذلک.</w:t>
      </w:r>
    </w:p>
    <w:p>
      <w:pPr>
        <w:pStyle w:val="BookText"/>
      </w:pPr>
      <w:r>
        <w:rPr>
          <w:rFonts w:ascii="IRNazanin" w:hAnsi="IRNazanin" w:eastAsia="IRNazanin" w:cs="IRNazanin"/>
          <w:lang w:bidi="fa-IR"/>
          <w:color w:val="111111"/>
          <w:sz w:val="28"/>
          <w:szCs w:val="28"/>
          <w:rtl/>
        </w:rPr>
        <w:t xml:space="preserve">فقال لهم : ویحکم! إنّی أعرف بهذا الفتی منکم، وإنّ هذا من أهل بیت علمهم من الله وموادّه وإلهامه، لم یزل آباؤه أغنیاء فی علم الدین والأدب عن الرعایا الناقصة عن حدّ الکمال، فإن شتم فامتحنوا أبا جعفر بما یتبیّن لکم به ما وصفت من حاله . قالوا له:</w:t>
      </w:r>
    </w:p>
    <w:p>
      <w:pPr>
        <w:pStyle w:val="BookText"/>
      </w:pPr>
      <w:r>
        <w:rPr>
          <w:rFonts w:ascii="IRNazanin" w:hAnsi="IRNazanin" w:eastAsia="IRNazanin" w:cs="IRNazanin"/>
          <w:lang w:bidi="fa-IR"/>
          <w:color w:val="111111"/>
          <w:sz w:val="28"/>
          <w:szCs w:val="28"/>
          <w:rtl/>
        </w:rPr>
        <w:t xml:space="preserve">قد رضینا لک یا أمیر المؤمنین ولأنفسنا بأمتحانه، فخلّ بیننا وبینه لننصب من یسأله بحضرتک عن شیء من فقه الشریعة، فإن أصاب الجواب عنه لم یکن لنا اعتراض فی أمره، وظهر للخاصّة والعامّة سدید رأی أمیر المؤمنین، وإن عجز عن ذلک فقد کفینا الخطب فی معناه.</w:t>
      </w:r>
    </w:p>
    <w:p>
      <w:pPr>
        <w:pStyle w:val="BookText"/>
      </w:pPr>
      <w:r>
        <w:rPr>
          <w:rFonts w:ascii="IRNazanin" w:hAnsi="IRNazanin" w:eastAsia="IRNazanin" w:cs="IRNazanin"/>
          <w:lang w:bidi="fa-IR"/>
          <w:color w:val="111111"/>
          <w:sz w:val="28"/>
          <w:szCs w:val="28"/>
          <w:rtl/>
        </w:rPr>
        <w:t xml:space="preserve">فقال لهم المامون : شأنکم ذاک ومتی أردتم.</w:t>
      </w:r>
    </w:p>
    <w:p>
      <w:pPr>
        <w:pStyle w:val="BookText"/>
      </w:pPr>
      <w:r>
        <w:rPr>
          <w:rFonts w:ascii="IRNazanin" w:hAnsi="IRNazanin" w:eastAsia="IRNazanin" w:cs="IRNazanin"/>
          <w:lang w:bidi="fa-IR"/>
          <w:color w:val="111111"/>
          <w:sz w:val="28"/>
          <w:szCs w:val="28"/>
          <w:rtl/>
        </w:rPr>
        <w:t xml:space="preserve">فخرجوا من عنده، واجتمع رأیهم علی مسألة یحیی بن أکثم - وهو قاضی الزمان - أن یسأله مسألة لا یعرف الجواب فیها، و وعدوه باموال نفیسة علی ذلک، وعادوا إلی المأمون فسألوه أن یختار لهم یوماً للإجتماع، فأجابهم إلی ذلک.</w:t>
      </w:r>
    </w:p>
    <w:p>
      <w:pPr>
        <w:pStyle w:val="BookText"/>
      </w:pPr>
      <w:r>
        <w:rPr>
          <w:rFonts w:ascii="IRNazanin" w:hAnsi="IRNazanin" w:eastAsia="IRNazanin" w:cs="IRNazanin"/>
          <w:lang w:bidi="fa-IR"/>
          <w:color w:val="111111"/>
          <w:sz w:val="28"/>
          <w:szCs w:val="28"/>
          <w:rtl/>
        </w:rPr>
        <w:t xml:space="preserve">فاجتمعوا فی الیوم الّذی اتّفقوا علیه، وحضر معهم یحیی بن أکثم، فأمر المأمون أن یفرش لأبی جعفر علیه السلام دست</w:t>
      </w:r>
      <w:r>
        <w:rPr>
          <w:rStyle w:val="FootnoteReference"/>
        </w:rPr>
        <w:footnoteReference w:id="1173"/>
      </w:r>
      <w:r>
        <w:rPr>
          <w:rFonts w:ascii="IRNazanin" w:hAnsi="IRNazanin" w:eastAsia="IRNazanin" w:cs="IRNazanin"/>
          <w:lang w:bidi="fa-IR"/>
          <w:color w:val="111111"/>
          <w:sz w:val="28"/>
          <w:szCs w:val="28"/>
          <w:rtl/>
        </w:rPr>
        <w:t xml:space="preserve">ویجعل له فیه مسورتان</w:t>
      </w:r>
      <w:r>
        <w:rPr>
          <w:rStyle w:val="FootnoteReference"/>
        </w:rPr>
        <w:footnoteReference w:id="1174"/>
      </w:r>
      <w:r>
        <w:rPr>
          <w:rFonts w:ascii="IRNazanin" w:hAnsi="IRNazanin" w:eastAsia="IRNazanin" w:cs="IRNazanin"/>
          <w:lang w:bidi="fa-IR"/>
          <w:color w:val="111111"/>
          <w:sz w:val="28"/>
          <w:szCs w:val="28"/>
          <w:rtl/>
        </w:rPr>
        <w:t xml:space="preserve">، ففعل ذلک؛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 أبو جعفر علیه السلام وهو یومئذ ابن تسع سنین وأشهر، فجلس بین المسورتین، وجلس یحیی بن أکثم بین یدیه، وقام الناس فی مراتبهم، والمأمون جالس فی دست متّصل بدست أبی جعفر علیه السلام ؛</w:t>
      </w:r>
    </w:p>
    <w:p>
      <w:pPr>
        <w:pStyle w:val="BookText"/>
      </w:pPr>
      <w:r>
        <w:rPr>
          <w:rFonts w:ascii="IRNazanin" w:hAnsi="IRNazanin" w:eastAsia="IRNazanin" w:cs="IRNazanin"/>
          <w:lang w:bidi="fa-IR"/>
          <w:color w:val="111111"/>
          <w:sz w:val="28"/>
          <w:szCs w:val="28"/>
          <w:rtl/>
        </w:rPr>
        <w:t xml:space="preserve">فقال یحیی بن أکثم للمأمون: أتأذن لی یا أمیر المؤمنین أن أسأل أبا جعفر؟</w:t>
      </w:r>
    </w:p>
    <w:p>
      <w:pPr>
        <w:pStyle w:val="BookText"/>
      </w:pPr>
      <w:r>
        <w:rPr>
          <w:rFonts w:ascii="IRNazanin" w:hAnsi="IRNazanin" w:eastAsia="IRNazanin" w:cs="IRNazanin"/>
          <w:lang w:bidi="fa-IR"/>
          <w:color w:val="111111"/>
          <w:sz w:val="28"/>
          <w:szCs w:val="28"/>
          <w:rtl/>
        </w:rPr>
        <w:t xml:space="preserve">فقال له المأمون: أستأذنه فی ذلک . أقبل علیه یحیی بن أکثم، فقال :</w:t>
      </w:r>
    </w:p>
    <w:p>
      <w:pPr>
        <w:pStyle w:val="BookText"/>
      </w:pPr>
      <w:r>
        <w:rPr>
          <w:rFonts w:ascii="IRNazanin" w:hAnsi="IRNazanin" w:eastAsia="IRNazanin" w:cs="IRNazanin"/>
          <w:lang w:bidi="fa-IR"/>
          <w:color w:val="111111"/>
          <w:sz w:val="28"/>
          <w:szCs w:val="28"/>
          <w:rtl/>
        </w:rPr>
        <w:t xml:space="preserve">أتأذن لی جعلت فداک فی مسألة؟ قال له أبوجعفر علیه السلام : سل إن شئت.</w:t>
      </w:r>
    </w:p>
    <w:p>
      <w:pPr>
        <w:pStyle w:val="BookText"/>
      </w:pPr>
      <w:r>
        <w:rPr>
          <w:rFonts w:ascii="IRNazanin" w:hAnsi="IRNazanin" w:eastAsia="IRNazanin" w:cs="IRNazanin"/>
          <w:lang w:bidi="fa-IR"/>
          <w:color w:val="111111"/>
          <w:sz w:val="28"/>
          <w:szCs w:val="28"/>
          <w:rtl/>
        </w:rPr>
        <w:t xml:space="preserve">قال یحیی: ما تقول جعلنی الله فداک فی محرم قتل صیداً؟</w:t>
      </w:r>
    </w:p>
    <w:p>
      <w:pPr>
        <w:pStyle w:val="BookText"/>
      </w:pPr>
      <w:r>
        <w:rPr>
          <w:rFonts w:ascii="IRNazanin" w:hAnsi="IRNazanin" w:eastAsia="IRNazanin" w:cs="IRNazanin"/>
          <w:lang w:bidi="fa-IR"/>
          <w:color w:val="111111"/>
          <w:sz w:val="28"/>
          <w:szCs w:val="28"/>
          <w:rtl/>
        </w:rPr>
        <w:t xml:space="preserve">فقال له أبوجعفر علیه السلام: قتله فی حلّ أو حرم؟ عالماً کان المحرم أم جاهلاً؟</w:t>
      </w:r>
    </w:p>
    <w:p>
      <w:pPr>
        <w:pStyle w:val="BookText"/>
      </w:pPr>
      <w:r>
        <w:rPr>
          <w:rFonts w:ascii="Amiri" w:hAnsi="Amiri" w:eastAsia="Amiri" w:cs="Amiri"/>
          <w:lang w:bidi="ar-SA"/>
          <w:color w:val="111111"/>
          <w:sz w:val="28"/>
          <w:szCs w:val="28"/>
          <w:rtl/>
        </w:rPr>
        <w:t xml:space="preserve">قتله عمداً أو خطأ؟ حرّاً کان المحرم أم عبداً؟ صغیراً کان أم کبیراً؟</w:t>
      </w:r>
    </w:p>
    <w:p>
      <w:pPr>
        <w:pStyle w:val="BookText"/>
      </w:pPr>
      <w:r>
        <w:rPr>
          <w:rFonts w:ascii="IRNazanin" w:hAnsi="IRNazanin" w:eastAsia="IRNazanin" w:cs="IRNazanin"/>
          <w:lang w:bidi="fa-IR"/>
          <w:color w:val="111111"/>
          <w:sz w:val="28"/>
          <w:szCs w:val="28"/>
          <w:rtl/>
        </w:rPr>
        <w:t xml:space="preserve">مبتدئاً بالقتل أم معیداً؟ من ذوات الطیر کان الصید أم من غیرها؟</w:t>
      </w:r>
    </w:p>
    <w:p>
      <w:pPr>
        <w:pStyle w:val="BookText"/>
      </w:pPr>
      <w:r>
        <w:rPr>
          <w:rFonts w:ascii="IRNazanin" w:hAnsi="IRNazanin" w:eastAsia="IRNazanin" w:cs="IRNazanin"/>
          <w:lang w:bidi="fa-IR"/>
          <w:color w:val="111111"/>
          <w:sz w:val="28"/>
          <w:szCs w:val="28"/>
          <w:rtl/>
        </w:rPr>
        <w:t xml:space="preserve">من صغار الصید کان أم من کباره؟ مصرّاً علی ما فعل أو نادماً؟ فی اللیل کان قتله للصید أم نهاراً؟ محرماً کان بالعمرة إذ قتله أو بالحجّ کان محرماً؟</w:t>
      </w:r>
    </w:p>
    <w:p>
      <w:pPr>
        <w:pStyle w:val="BookText"/>
      </w:pPr>
      <w:r>
        <w:rPr>
          <w:rFonts w:ascii="IRNazanin" w:hAnsi="IRNazanin" w:eastAsia="IRNazanin" w:cs="IRNazanin"/>
          <w:lang w:bidi="fa-IR"/>
          <w:color w:val="111111"/>
          <w:sz w:val="28"/>
          <w:szCs w:val="28"/>
          <w:rtl/>
        </w:rPr>
        <w:t xml:space="preserve">فتحیّر یحیی بن أکثم وبان فی وجهه العجز والإنقطاع، ولجلج</w:t>
      </w:r>
      <w:r>
        <w:rPr>
          <w:rStyle w:val="FootnoteReference"/>
        </w:rPr>
        <w:footnoteReference w:id="1175"/>
      </w:r>
      <w:r>
        <w:rPr>
          <w:rFonts w:ascii="IRNazanin" w:hAnsi="IRNazanin" w:eastAsia="IRNazanin" w:cs="IRNazanin"/>
          <w:lang w:bidi="fa-IR"/>
          <w:color w:val="111111"/>
          <w:sz w:val="28"/>
          <w:szCs w:val="28"/>
          <w:rtl/>
        </w:rPr>
        <w:t xml:space="preserve">حتّی عرف جماعة أهل المجلس أمره.</w:t>
      </w:r>
    </w:p>
    <w:p>
      <w:pPr>
        <w:pStyle w:val="BookText"/>
      </w:pPr>
      <w:r>
        <w:rPr>
          <w:rFonts w:ascii="IRNazanin" w:hAnsi="IRNazanin" w:eastAsia="IRNazanin" w:cs="IRNazanin"/>
          <w:lang w:bidi="fa-IR"/>
          <w:color w:val="111111"/>
          <w:sz w:val="28"/>
          <w:szCs w:val="28"/>
          <w:rtl/>
        </w:rPr>
        <w:t xml:space="preserve">فقال المأمون : الحمد لله علی هذه النعمة والتوفیق لی فی الرأی .</w:t>
      </w:r>
    </w:p>
    <w:p>
      <w:pPr>
        <w:pStyle w:val="BookText"/>
      </w:pPr>
      <w:r>
        <w:rPr>
          <w:rFonts w:ascii="IRNazanin" w:hAnsi="IRNazanin" w:eastAsia="IRNazanin" w:cs="IRNazanin"/>
          <w:lang w:bidi="fa-IR"/>
          <w:color w:val="111111"/>
          <w:sz w:val="28"/>
          <w:szCs w:val="28"/>
          <w:rtl/>
        </w:rPr>
        <w:t xml:space="preserve">ثمّ نظر إلی أهل بیته وقال لهم : أعرفتم الآن ما کنتم تنکرونه؟</w:t>
      </w:r>
    </w:p>
    <w:p>
      <w:pPr>
        <w:pStyle w:val="BookText"/>
      </w:pPr>
      <w:r>
        <w:rPr>
          <w:rFonts w:ascii="IRNazanin" w:hAnsi="IRNazanin" w:eastAsia="IRNazanin" w:cs="IRNazanin"/>
          <w:lang w:bidi="fa-IR"/>
          <w:color w:val="111111"/>
          <w:sz w:val="28"/>
          <w:szCs w:val="28"/>
          <w:rtl/>
        </w:rPr>
        <w:t xml:space="preserve">ثمّ أقبل علی أبی جعفر، فقال له : أتخطب یا أبا جعفر؟</w:t>
      </w:r>
    </w:p>
    <w:p>
      <w:pPr>
        <w:pStyle w:val="BookText"/>
      </w:pPr>
      <w:r>
        <w:rPr>
          <w:rFonts w:ascii="IRNazanin" w:hAnsi="IRNazanin" w:eastAsia="IRNazanin" w:cs="IRNazanin"/>
          <w:lang w:bidi="fa-IR"/>
          <w:color w:val="111111"/>
          <w:sz w:val="28"/>
          <w:szCs w:val="28"/>
          <w:rtl/>
        </w:rPr>
        <w:t xml:space="preserve">قال : نعم یا أمیر المؤمنین.</w:t>
      </w:r>
    </w:p>
    <w:p>
      <w:pPr>
        <w:pStyle w:val="BookText"/>
      </w:pPr>
      <w:r>
        <w:rPr>
          <w:rFonts w:ascii="IRNazanin" w:hAnsi="IRNazanin" w:eastAsia="IRNazanin" w:cs="IRNazanin"/>
          <w:lang w:bidi="fa-IR"/>
          <w:color w:val="111111"/>
          <w:sz w:val="28"/>
          <w:szCs w:val="28"/>
          <w:rtl/>
        </w:rPr>
        <w:t xml:space="preserve">فقال له المأمون: أخطب جعلت فداک لنفسک فقد رضیتک لنفسی، وأنا مزوّجک اُمّ الفضل أبنتی، وإن رغم</w:t>
      </w:r>
      <w:r>
        <w:rPr>
          <w:rStyle w:val="FootnoteReference"/>
        </w:rPr>
        <w:footnoteReference w:id="1176"/>
      </w:r>
      <w:r>
        <w:rPr>
          <w:rFonts w:ascii="IRNazanin" w:hAnsi="IRNazanin" w:eastAsia="IRNazanin" w:cs="IRNazanin"/>
          <w:lang w:bidi="fa-IR"/>
          <w:color w:val="111111"/>
          <w:sz w:val="28"/>
          <w:szCs w:val="28"/>
          <w:rtl/>
        </w:rPr>
        <w:t xml:space="preserve">قوم لذلک.</w:t>
      </w:r>
    </w:p>
    <w:p>
      <w:pPr>
        <w:pStyle w:val="BookText"/>
      </w:pPr>
      <w:r>
        <w:rPr>
          <w:rFonts w:ascii="IRNazanin" w:hAnsi="IRNazanin" w:eastAsia="IRNazanin" w:cs="IRNazanin"/>
          <w:lang w:bidi="fa-IR"/>
          <w:color w:val="111111"/>
          <w:sz w:val="28"/>
          <w:szCs w:val="28"/>
          <w:rtl/>
        </w:rPr>
        <w:t xml:space="preserve">فقال أبو جعفر علیه السلام: الحمد لله إقراراً بنعمته، ولا إله إلاّ الله إخلاصاً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الوحدانیّته، وصلّی الله علی محمّد سیّد بریّته، والأصفیاء من عثرته؛</w:t>
      </w:r>
    </w:p>
    <w:p>
      <w:pPr>
        <w:pStyle w:val="BookText"/>
      </w:pPr>
      <w:r>
        <w:rPr>
          <w:rFonts w:ascii="Amiri" w:hAnsi="Amiri" w:eastAsia="Amiri" w:cs="Amiri"/>
          <w:lang w:bidi="ar-SA"/>
          <w:color w:val="111111"/>
          <w:sz w:val="28"/>
          <w:szCs w:val="28"/>
          <w:rtl/>
        </w:rPr>
        <w:t xml:space="preserve">أمّا بعد: فقد کان من فضل الله علی الأنام أن أغناهم بالحلال عن الحرام، فقال سبحانه : «وَأَنْکِحُوا الْأَیَامَی مِنْکُمْ وَالصَّالِحِینَ مِنْ عِبَادِکُمْ وَإِمَائِکُمْ إِنْ یَکُونُوا فُقَرَاءَ یُغْنِهِمُ اللَّهُ مِنْ فَضْلِهِ وَاللَّهُ وَاسِعٌ عَلِیمٌ »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محمّد بن علیّ بن موسی یخطب اُمّ الفضل بنت عبدالله المأمون، وقد بذل لها من الصداق مهر جدّته فاطمة بنت محمّد علیهما السلام وهو خمسائة درهم جیاداً ، فهل زوّجتنی یا أمیر المؤمنین بها علی هذا الصداق المذکور؟</w:t>
      </w:r>
    </w:p>
    <w:p>
      <w:pPr>
        <w:pStyle w:val="BookText"/>
      </w:pPr>
      <w:r>
        <w:rPr>
          <w:rFonts w:ascii="IRNazanin" w:hAnsi="IRNazanin" w:eastAsia="IRNazanin" w:cs="IRNazanin"/>
          <w:lang w:bidi="fa-IR"/>
          <w:color w:val="111111"/>
          <w:sz w:val="28"/>
          <w:szCs w:val="28"/>
          <w:rtl/>
        </w:rPr>
        <w:t xml:space="preserve">قال المأمون: نعم قد زوّجتک یا أباجعفر أبنتی علی هذا الصداق المذکور،فهل قبلت النکاح؟</w:t>
      </w:r>
    </w:p>
    <w:p>
      <w:pPr>
        <w:pStyle w:val="BookText"/>
      </w:pPr>
      <w:r>
        <w:rPr>
          <w:rFonts w:ascii="IRNazanin" w:hAnsi="IRNazanin" w:eastAsia="IRNazanin" w:cs="IRNazanin"/>
          <w:lang w:bidi="fa-IR"/>
          <w:color w:val="111111"/>
          <w:sz w:val="28"/>
          <w:szCs w:val="28"/>
          <w:rtl/>
        </w:rPr>
        <w:t xml:space="preserve">فقال أبو جعفر علیه السلام : قد قبلت ذلک ورضیت به .</w:t>
      </w:r>
    </w:p>
    <w:p>
      <w:pPr>
        <w:pStyle w:val="BookText"/>
      </w:pPr>
      <w:r>
        <w:rPr>
          <w:rFonts w:ascii="IRNazanin" w:hAnsi="IRNazanin" w:eastAsia="IRNazanin" w:cs="IRNazanin"/>
          <w:lang w:bidi="fa-IR"/>
          <w:color w:val="111111"/>
          <w:sz w:val="28"/>
          <w:szCs w:val="28"/>
          <w:rtl/>
        </w:rPr>
        <w:t xml:space="preserve">فأمر المأمون أن یقعد الناس علی مراتبهم فی الخاصّة والعامّة .</w:t>
      </w:r>
    </w:p>
    <w:p>
      <w:pPr>
        <w:pStyle w:val="BookText"/>
      </w:pPr>
      <w:r>
        <w:rPr>
          <w:rFonts w:ascii="IRNazanin" w:hAnsi="IRNazanin" w:eastAsia="IRNazanin" w:cs="IRNazanin"/>
          <w:lang w:bidi="fa-IR"/>
          <w:color w:val="111111"/>
          <w:sz w:val="28"/>
          <w:szCs w:val="28"/>
          <w:rtl/>
        </w:rPr>
        <w:t xml:space="preserve">قال الریّان : ولم نلبث أن سمعنا أصواتاً تشبه أصوات الملاّحین فی</w:t>
      </w:r>
    </w:p>
    <w:p>
      <w:pPr>
        <w:pStyle w:val="BookText"/>
      </w:pPr>
      <w:r>
        <w:rPr>
          <w:rFonts w:ascii="IRNazanin" w:hAnsi="IRNazanin" w:eastAsia="IRNazanin" w:cs="IRNazanin"/>
          <w:lang w:bidi="fa-IR"/>
          <w:color w:val="111111"/>
          <w:sz w:val="28"/>
          <w:szCs w:val="28"/>
          <w:rtl/>
        </w:rPr>
        <w:t xml:space="preserve">محاوراتهم، فإذا الخدم یجرّون سفینة مصنوعة من الفضّة مشدودة بالحبال من الإبریسم علی عجلة مملوّة من الغالیة</w:t>
      </w:r>
      <w:r>
        <w:rPr>
          <w:rStyle w:val="FootnoteReference"/>
        </w:rPr>
        <w:footnoteReference w:id="1178"/>
      </w:r>
      <w:r>
        <w:rPr>
          <w:rFonts w:ascii="IRNazanin" w:hAnsi="IRNazanin" w:eastAsia="IRNazanin" w:cs="IRNazanin"/>
          <w:lang w:bidi="fa-IR"/>
          <w:color w:val="111111"/>
          <w:sz w:val="28"/>
          <w:szCs w:val="28"/>
          <w:rtl/>
        </w:rPr>
        <w:t xml:space="preserve">، فأمر المأمون أن تخضب لحی الخاصّة من تلک الغالیة، ثمّ مدّت إلی دار العامّة، فطیّبوا منها، ووضعت الموائد فأکل الناس، وخرجت الجوائز إلی کلّ قوم علی قدرهم.</w:t>
      </w:r>
    </w:p>
    <w:p>
      <w:pPr>
        <w:pStyle w:val="BookText"/>
      </w:pPr>
      <w:r>
        <w:rPr>
          <w:rFonts w:ascii="IRNazanin" w:hAnsi="IRNazanin" w:eastAsia="IRNazanin" w:cs="IRNazanin"/>
          <w:lang w:bidi="fa-IR"/>
          <w:color w:val="111111"/>
          <w:sz w:val="28"/>
          <w:szCs w:val="28"/>
          <w:rtl/>
        </w:rPr>
        <w:t xml:space="preserve">فلمّا تفرّق الناس وبقی من الخاصّة من بقی، قال المأمون لأبی جعفر علیه السلام :</w:t>
      </w:r>
    </w:p>
    <w:p>
      <w:pPr>
        <w:pStyle w:val="BookText"/>
      </w:pPr>
      <w:r>
        <w:rPr>
          <w:rFonts w:ascii="IRNazanin" w:hAnsi="IRNazanin" w:eastAsia="IRNazanin" w:cs="IRNazanin"/>
          <w:lang w:bidi="fa-IR"/>
          <w:color w:val="111111"/>
          <w:sz w:val="28"/>
          <w:szCs w:val="28"/>
          <w:rtl/>
        </w:rPr>
        <w:t xml:space="preserve">إن رأیت جعلت فداک أن تذکر الفقه فیما فصّلته من وجوه قتل المحرم الصید لنعلمه ونستفیده . فقال أبو جعفر علیه السلام :</w:t>
      </w:r>
    </w:p>
    <w:p>
      <w:pPr>
        <w:pStyle w:val="BookText"/>
      </w:pPr>
      <w:r>
        <w:rPr>
          <w:rFonts w:ascii="IRNazanin" w:hAnsi="IRNazanin" w:eastAsia="IRNazanin" w:cs="IRNazanin"/>
          <w:lang w:bidi="fa-IR"/>
          <w:color w:val="111111"/>
          <w:sz w:val="28"/>
          <w:szCs w:val="28"/>
          <w:rtl/>
        </w:rPr>
        <w:t xml:space="preserve">نعم، إنّ المحرم إذا قتل صیداً فی الحلّ ، وکان الصید من ذوات الطیر، وکان من کبارها، فعلیه شاة . فإن أصابه فی الحرم فعلیه الجزاء مضاعفاً.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قتل فرخاً فی الحلّ، فعلیه حمل</w:t>
      </w:r>
      <w:r>
        <w:rPr>
          <w:rStyle w:val="FootnoteReference"/>
        </w:rPr>
        <w:footnoteReference w:id="1179"/>
      </w:r>
      <w:r>
        <w:rPr>
          <w:rFonts w:ascii="IRNazanin" w:hAnsi="IRNazanin" w:eastAsia="IRNazanin" w:cs="IRNazanin"/>
          <w:lang w:bidi="fa-IR"/>
          <w:color w:val="111111"/>
          <w:sz w:val="28"/>
          <w:szCs w:val="28"/>
          <w:rtl/>
        </w:rPr>
        <w:t xml:space="preserve">قد فطم من اللّبن .</w:t>
      </w:r>
    </w:p>
    <w:p>
      <w:pPr>
        <w:pStyle w:val="BookText"/>
      </w:pPr>
      <w:r>
        <w:rPr>
          <w:rFonts w:ascii="IRNazanin" w:hAnsi="IRNazanin" w:eastAsia="IRNazanin" w:cs="IRNazanin"/>
          <w:lang w:bidi="fa-IR"/>
          <w:color w:val="111111"/>
          <w:sz w:val="28"/>
          <w:szCs w:val="28"/>
          <w:rtl/>
        </w:rPr>
        <w:t xml:space="preserve">وإذا قتله فی الحرم، فعلیه الحمل، وقیمة الفرخ.</w:t>
      </w:r>
    </w:p>
    <w:p>
      <w:pPr>
        <w:pStyle w:val="BookText"/>
      </w:pPr>
      <w:r>
        <w:rPr>
          <w:rFonts w:ascii="IRNazanin" w:hAnsi="IRNazanin" w:eastAsia="IRNazanin" w:cs="IRNazanin"/>
          <w:lang w:bidi="fa-IR"/>
          <w:color w:val="111111"/>
          <w:sz w:val="28"/>
          <w:szCs w:val="28"/>
          <w:rtl/>
        </w:rPr>
        <w:t xml:space="preserve">وإن کان من الوحش، وکان حمار وحش، فعلیه بقرة.</w:t>
      </w:r>
    </w:p>
    <w:p>
      <w:pPr>
        <w:pStyle w:val="BookText"/>
      </w:pPr>
      <w:r>
        <w:rPr>
          <w:rFonts w:ascii="IRNazanin" w:hAnsi="IRNazanin" w:eastAsia="IRNazanin" w:cs="IRNazanin"/>
          <w:lang w:bidi="fa-IR"/>
          <w:color w:val="111111"/>
          <w:sz w:val="28"/>
          <w:szCs w:val="28"/>
          <w:rtl/>
        </w:rPr>
        <w:t xml:space="preserve">وإن کان نعّامة، فعلیه بدنة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ظبیاً ، فعلیه شاة؛</w:t>
      </w:r>
    </w:p>
    <w:p>
      <w:pPr>
        <w:pStyle w:val="BookText"/>
      </w:pPr>
      <w:r>
        <w:rPr>
          <w:rFonts w:ascii="IRNazanin" w:hAnsi="IRNazanin" w:eastAsia="IRNazanin" w:cs="IRNazanin"/>
          <w:lang w:bidi="fa-IR"/>
          <w:color w:val="111111"/>
          <w:sz w:val="28"/>
          <w:szCs w:val="28"/>
          <w:rtl/>
        </w:rPr>
        <w:t xml:space="preserve">فإن قتل شیئاً من ذلک فی الحرم، فعلیه الجزاء مضاعفاً هدیاً بالغ الکعبة .</w:t>
      </w:r>
    </w:p>
    <w:p>
      <w:pPr>
        <w:pStyle w:val="BookText"/>
      </w:pPr>
      <w:r>
        <w:rPr>
          <w:rFonts w:ascii="IRNazanin" w:hAnsi="IRNazanin" w:eastAsia="IRNazanin" w:cs="IRNazanin"/>
          <w:lang w:bidi="fa-IR"/>
          <w:color w:val="111111"/>
          <w:sz w:val="28"/>
          <w:szCs w:val="28"/>
          <w:rtl/>
        </w:rPr>
        <w:t xml:space="preserve">وإذا أصاب المحرم ما یجب علیه الهدی فیه وکان إحرامه بالحجّ نحره بمنی؛</w:t>
      </w:r>
    </w:p>
    <w:p>
      <w:pPr>
        <w:pStyle w:val="BookText"/>
      </w:pPr>
      <w:r>
        <w:rPr>
          <w:rFonts w:ascii="IRNazanin" w:hAnsi="IRNazanin" w:eastAsia="IRNazanin" w:cs="IRNazanin"/>
          <w:lang w:bidi="fa-IR"/>
          <w:color w:val="111111"/>
          <w:sz w:val="28"/>
          <w:szCs w:val="28"/>
          <w:rtl/>
        </w:rPr>
        <w:t xml:space="preserve">وإن کان إحرامه بالعمرة نحره بمکّة، وجزاء الصید علی العالم والجاهل سواء، وفی العمد له المأثم، وهو موضوع عنه فی الخطأ، والکفّارة علی الحرّ فی نفسه، وعلی السیّد فی عبده، والصغیر لاکفّارة علیه، وهی علی الکبیر واجبة، والنادم یسقط بندمه عنه عقاب الآخرة، والمصرّ یجب علیه العقاب فی الآخرة.</w:t>
      </w:r>
    </w:p>
    <w:p>
      <w:pPr>
        <w:pStyle w:val="BookText"/>
      </w:pPr>
      <w:r>
        <w:rPr>
          <w:rFonts w:ascii="IRNazanin" w:hAnsi="IRNazanin" w:eastAsia="IRNazanin" w:cs="IRNazanin"/>
          <w:lang w:bidi="fa-IR"/>
          <w:color w:val="111111"/>
          <w:sz w:val="28"/>
          <w:szCs w:val="28"/>
          <w:rtl/>
        </w:rPr>
        <w:t xml:space="preserve">فقال له المامون : أحسنت یا أباجعفر احسن الله إلیک، فإن رأیت أن تسأل یحیی عن مسألة کما سألک، فقال أبو جعفر علیه السلام لیحیی: أسألک؟</w:t>
      </w:r>
    </w:p>
    <w:p>
      <w:pPr>
        <w:pStyle w:val="BookText"/>
      </w:pPr>
      <w:r>
        <w:rPr>
          <w:rFonts w:ascii="IRNazanin" w:hAnsi="IRNazanin" w:eastAsia="IRNazanin" w:cs="IRNazanin"/>
          <w:lang w:bidi="fa-IR"/>
          <w:color w:val="111111"/>
          <w:sz w:val="28"/>
          <w:szCs w:val="28"/>
          <w:rtl/>
        </w:rPr>
        <w:t xml:space="preserve">قال : ذلک إلیک جعلت فداک، فإن عرفت جواب ما تسألنی عنه وإلا أستفدته منک.</w:t>
      </w:r>
    </w:p>
    <w:p>
      <w:pPr>
        <w:pStyle w:val="BookText"/>
      </w:pPr>
      <w:r>
        <w:rPr>
          <w:rFonts w:ascii="IRNazanin" w:hAnsi="IRNazanin" w:eastAsia="IRNazanin" w:cs="IRNazanin"/>
          <w:lang w:bidi="fa-IR"/>
          <w:color w:val="111111"/>
          <w:sz w:val="28"/>
          <w:szCs w:val="28"/>
          <w:rtl/>
        </w:rPr>
        <w:t xml:space="preserve">فقال له ابوجعفر علیه السلام : أخبرنی عن رجل نظر إلی امرأة فی أوّل النهار، فکان نظره إلیها حراماً علیه، فلمّا أرتفع النهار حلّت له ، فلمّا زالت الشمس حرمت علیه، فلمّا کان وقت العصر حلّت له، فلمّا غربت الشمس حرمت علیه، فلمّا دخل علیه وقت العشاء الآخرة حلّت له، فلمّا کان أنتصاف اللیل حرمت علیه، فلمّا طلع الفجر حلّت له، ما حال هذه المرأة؟ وبماذا حلّت له وحرمت علیه؟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یحیی بن أکثم : والله ما أهتدی إلی جواب هذا السؤال، ولا أعرف الوجه فیه، فإن رأیت أن تفیدناه .</w:t>
      </w:r>
    </w:p>
    <w:p>
      <w:pPr>
        <w:pStyle w:val="BookText"/>
      </w:pPr>
      <w:r>
        <w:rPr>
          <w:rFonts w:ascii="IRNazanin" w:hAnsi="IRNazanin" w:eastAsia="IRNazanin" w:cs="IRNazanin"/>
          <w:lang w:bidi="fa-IR"/>
          <w:color w:val="111111"/>
          <w:sz w:val="28"/>
          <w:szCs w:val="28"/>
          <w:rtl/>
        </w:rPr>
        <w:t xml:space="preserve">فقال أبو جعفر علیه السلام: هذه أمة لرجل من الناس، نظر إلیها اجنبی فی أوّل النهار، فکان نظره إلیها حراماً علیه.</w:t>
      </w:r>
    </w:p>
    <w:p>
      <w:pPr>
        <w:pStyle w:val="BookText"/>
      </w:pPr>
      <w:r>
        <w:rPr>
          <w:rFonts w:ascii="IRNazanin" w:hAnsi="IRNazanin" w:eastAsia="IRNazanin" w:cs="IRNazanin"/>
          <w:lang w:bidi="fa-IR"/>
          <w:color w:val="111111"/>
          <w:sz w:val="28"/>
          <w:szCs w:val="28"/>
          <w:rtl/>
        </w:rPr>
        <w:t xml:space="preserve">فلمّا ارتفع النهار ابتاعها من مولاها، فحلّت له.</w:t>
      </w:r>
    </w:p>
    <w:p>
      <w:pPr>
        <w:pStyle w:val="BookText"/>
      </w:pPr>
      <w:r>
        <w:rPr>
          <w:rFonts w:ascii="IRNazanin" w:hAnsi="IRNazanin" w:eastAsia="IRNazanin" w:cs="IRNazanin"/>
          <w:lang w:bidi="fa-IR"/>
          <w:color w:val="111111"/>
          <w:sz w:val="28"/>
          <w:szCs w:val="28"/>
          <w:rtl/>
        </w:rPr>
        <w:t xml:space="preserve">فلمّا کان عند الظهر أعتقها، فحرمت علیه.</w:t>
      </w:r>
    </w:p>
    <w:p>
      <w:pPr>
        <w:pStyle w:val="BookText"/>
      </w:pPr>
      <w:r>
        <w:rPr>
          <w:rFonts w:ascii="IRNazanin" w:hAnsi="IRNazanin" w:eastAsia="IRNazanin" w:cs="IRNazanin"/>
          <w:lang w:bidi="fa-IR"/>
          <w:color w:val="111111"/>
          <w:sz w:val="28"/>
          <w:szCs w:val="28"/>
          <w:rtl/>
        </w:rPr>
        <w:t xml:space="preserve">فلمّا کان وقت العصر تزوّجها، فحلّت له.</w:t>
      </w:r>
    </w:p>
    <w:p>
      <w:pPr>
        <w:pStyle w:val="BookText"/>
      </w:pPr>
      <w:r>
        <w:rPr>
          <w:rFonts w:ascii="IRNazanin" w:hAnsi="IRNazanin" w:eastAsia="IRNazanin" w:cs="IRNazanin"/>
          <w:lang w:bidi="fa-IR"/>
          <w:color w:val="111111"/>
          <w:sz w:val="28"/>
          <w:szCs w:val="28"/>
          <w:rtl/>
        </w:rPr>
        <w:t xml:space="preserve">فلمّا کان وقت المغرب ظاهر منها، فحرمت علیه.</w:t>
      </w:r>
    </w:p>
    <w:p>
      <w:pPr>
        <w:pStyle w:val="BookText"/>
      </w:pPr>
      <w:r>
        <w:rPr>
          <w:rFonts w:ascii="IRNazanin" w:hAnsi="IRNazanin" w:eastAsia="IRNazanin" w:cs="IRNazanin"/>
          <w:lang w:bidi="fa-IR"/>
          <w:color w:val="111111"/>
          <w:sz w:val="28"/>
          <w:szCs w:val="28"/>
          <w:rtl/>
        </w:rPr>
        <w:t xml:space="preserve">فلمّا کان وقت العشاء الآخرة کفّر عن الظهار، فحلّت له، فلمّا کان فی نصف اللیل طلّقها واحدة ، فحرمت علیه ، فلمّا کان عند الفجر راجعها، فحلّت له.</w:t>
      </w:r>
    </w:p>
    <w:p>
      <w:pPr>
        <w:pStyle w:val="BookText"/>
      </w:pPr>
      <w:r>
        <w:rPr>
          <w:rFonts w:ascii="IRNazanin" w:hAnsi="IRNazanin" w:eastAsia="IRNazanin" w:cs="IRNazanin"/>
          <w:lang w:bidi="fa-IR"/>
          <w:color w:val="111111"/>
          <w:sz w:val="28"/>
          <w:szCs w:val="28"/>
          <w:rtl/>
        </w:rPr>
        <w:t xml:space="preserve">قال : فأقبل المأمون علی من حضره من أهل بیته، فقال لهم :</w:t>
      </w:r>
    </w:p>
    <w:p>
      <w:pPr>
        <w:pStyle w:val="BookText"/>
      </w:pPr>
      <w:r>
        <w:rPr>
          <w:rFonts w:ascii="IRNazanin" w:hAnsi="IRNazanin" w:eastAsia="IRNazanin" w:cs="IRNazanin"/>
          <w:lang w:bidi="fa-IR"/>
          <w:color w:val="111111"/>
          <w:sz w:val="28"/>
          <w:szCs w:val="28"/>
          <w:rtl/>
        </w:rPr>
        <w:t xml:space="preserve">هل فیکم أحد یجیب عن المسألة بمثل هذا الجواب، أو یعرف القول فیما تقدّم من السؤال؟</w:t>
      </w:r>
    </w:p>
    <w:p>
      <w:pPr>
        <w:pStyle w:val="BookText"/>
      </w:pPr>
      <w:r>
        <w:rPr>
          <w:rFonts w:ascii="IRNazanin" w:hAnsi="IRNazanin" w:eastAsia="IRNazanin" w:cs="IRNazanin"/>
          <w:lang w:bidi="fa-IR"/>
          <w:color w:val="111111"/>
          <w:sz w:val="28"/>
          <w:szCs w:val="28"/>
          <w:rtl/>
        </w:rPr>
        <w:t xml:space="preserve">قالوا: لا والله، إنّ أمیر المؤمنین أعلم بما رأی.</w:t>
      </w:r>
    </w:p>
    <w:p>
      <w:pPr>
        <w:pStyle w:val="BookText"/>
      </w:pPr>
      <w:r>
        <w:rPr>
          <w:rFonts w:ascii="IRNazanin" w:hAnsi="IRNazanin" w:eastAsia="IRNazanin" w:cs="IRNazanin"/>
          <w:lang w:bidi="fa-IR"/>
          <w:color w:val="111111"/>
          <w:sz w:val="28"/>
          <w:szCs w:val="28"/>
          <w:rtl/>
        </w:rPr>
        <w:t xml:space="preserve">فقال لهم : ویحکم! إنّ أهل هذا البیت خصّوا من الخلق بما ترون من الفضل، وإنّ صغر السنّ فیهم لایمنعهم من الکمال؛</w:t>
      </w:r>
    </w:p>
    <w:p>
      <w:pPr>
        <w:pStyle w:val="BookText"/>
      </w:pPr>
      <w:r>
        <w:rPr>
          <w:rFonts w:ascii="IRNazanin" w:hAnsi="IRNazanin" w:eastAsia="IRNazanin" w:cs="IRNazanin"/>
          <w:lang w:bidi="fa-IR"/>
          <w:color w:val="111111"/>
          <w:sz w:val="28"/>
          <w:szCs w:val="28"/>
          <w:rtl/>
        </w:rPr>
        <w:t xml:space="preserve">أما علمتم أنّ رسول الله صلّی الله علیه وآله افتتح دعوته بدعاء أمیر المؤمنین علیّ بن أبی طالب علیه السلام وهو ابن عشر سنین، وقبل منه الإسلام وحکم له به، ولم یدع أحداً فی</w:t>
      </w:r>
    </w:p>
    <w:p>
      <w:pPr>
        <w:pStyle w:val="BookText"/>
      </w:pPr>
      <w:r>
        <w:rPr>
          <w:rFonts w:ascii="IRNazanin" w:hAnsi="IRNazanin" w:eastAsia="IRNazanin" w:cs="IRNazanin"/>
          <w:lang w:bidi="fa-IR"/>
          <w:color w:val="111111"/>
          <w:sz w:val="28"/>
          <w:szCs w:val="28"/>
          <w:rtl/>
        </w:rPr>
        <w:t xml:space="preserve">سنّه غیره، وبایع الحسن والحسین علیهما السلام وهما ابنا دون ستّ سنین، ولم یبایع صبیّاً غیرهما، أفلا تعلمون الآن ما اختصّ الله به هؤلاء القوم، وأنّهم ذریّة طیّبة بعضها من بعض یجری لآخرهم ما یجری لأوّلهم.</w:t>
      </w:r>
    </w:p>
    <w:p>
      <w:pPr>
        <w:pStyle w:val="BookText"/>
      </w:pPr>
      <w:r>
        <w:rPr>
          <w:rFonts w:ascii="IRNazanin" w:hAnsi="IRNazanin" w:eastAsia="IRNazanin" w:cs="IRNazanin"/>
          <w:lang w:bidi="fa-IR"/>
          <w:color w:val="111111"/>
          <w:sz w:val="28"/>
          <w:szCs w:val="28"/>
          <w:rtl/>
        </w:rPr>
        <w:t xml:space="preserve">قالوا: صدقت یا أمیر المؤمنین. ثمّ نهض القوم.</w:t>
      </w:r>
    </w:p>
    <w:p>
      <w:pPr>
        <w:pStyle w:val="BookText"/>
      </w:pPr>
      <w:r>
        <w:rPr>
          <w:rFonts w:ascii="IRNazanin" w:hAnsi="IRNazanin" w:eastAsia="IRNazanin" w:cs="IRNazanin"/>
          <w:lang w:bidi="fa-IR"/>
          <w:color w:val="111111"/>
          <w:sz w:val="28"/>
          <w:szCs w:val="28"/>
          <w:rtl/>
        </w:rPr>
        <w:t xml:space="preserve">فلمّا کان من الغد حضر الناس وحضر أبو جعفر علیه السلام، وصار القوّاد والحجّاب والخاصّة والعامّة لتهنئة المأمون و أبی جعفر علیه السلام، فاُخرجت ثلاثة أطباق من الفضّة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بنادق مسک و زعفران، معجون فی أجواف تلک البنادق رقاع مکتوبة بأموال جزیلة، وعطایا سنّیة وإقطاعات؛</w:t>
      </w:r>
    </w:p>
    <w:p>
      <w:pPr>
        <w:pStyle w:val="BookText"/>
      </w:pPr>
      <w:r>
        <w:rPr>
          <w:rFonts w:ascii="IRNazanin" w:hAnsi="IRNazanin" w:eastAsia="IRNazanin" w:cs="IRNazanin"/>
          <w:lang w:bidi="fa-IR"/>
          <w:color w:val="111111"/>
          <w:sz w:val="28"/>
          <w:szCs w:val="28"/>
          <w:rtl/>
        </w:rPr>
        <w:t xml:space="preserve">فأمر المأمون بنشرها علی القوم فی خاصّته، فکان کلّ من وقع فی یده بندقة أخرج الرقعة الّتی فیها والتمسه فأطلق له، و وضعت البدر</w:t>
      </w:r>
      <w:r>
        <w:rPr>
          <w:rStyle w:val="FootnoteReference"/>
        </w:rPr>
        <w:footnoteReference w:id="1181"/>
      </w:r>
      <w:r>
        <w:rPr>
          <w:rFonts w:ascii="IRNazanin" w:hAnsi="IRNazanin" w:eastAsia="IRNazanin" w:cs="IRNazanin"/>
          <w:lang w:bidi="fa-IR"/>
          <w:color w:val="111111"/>
          <w:sz w:val="28"/>
          <w:szCs w:val="28"/>
          <w:rtl/>
        </w:rPr>
        <w:t xml:space="preserve">، فنثر ما فیها علی القوّاد وغیرهم، وأنصرف الناس وهم أغنیاء بالجوائز والعطایا ؛</w:t>
      </w:r>
    </w:p>
    <w:p>
      <w:pPr>
        <w:pStyle w:val="BookText"/>
      </w:pPr>
      <w:r>
        <w:rPr>
          <w:rFonts w:ascii="IRNazanin" w:hAnsi="IRNazanin" w:eastAsia="IRNazanin" w:cs="IRNazanin"/>
          <w:lang w:bidi="fa-IR"/>
          <w:color w:val="111111"/>
          <w:sz w:val="28"/>
          <w:szCs w:val="28"/>
          <w:rtl/>
        </w:rPr>
        <w:t xml:space="preserve">وتقدّم المامون بالصدقة علی کافّة المساکین ولم یزل مکرّماً لأبی جعفر علیه السلام معظّماً لقدره مدّة حیاته ، یؤثره علی ولده وجماعة أهل بیته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وعن الفقبه : 3/ 398(قطعة). ورواه القمی فی تفسیره: 169 عن محمّد بن الحسن، عن محمّد بن عون النصیبی (نحوه). وفی الإختصاص : 95 عن علیّ بن إبراهیم یرفعه (مثله). وأورده فی تحف العقول: 451، و دلائل الإمامة : 206 (مرسلاً)، وفی الإحتجاج : 2/ 240، واعلام الدین : 351، وروضة الواعظین : 285، عن الریّان بن شبیب (مثله).</w:t>
      </w:r>
    </w:p>
    <w:p>
      <w:pPr>
        <w:pStyle w:val="BookText"/>
      </w:pPr>
      <w:r>
        <w:rPr>
          <w:rFonts w:ascii="IRNazanin" w:hAnsi="IRNazanin" w:eastAsia="IRNazanin" w:cs="IRNazanin"/>
          <w:lang w:bidi="fa-IR"/>
          <w:color w:val="111111"/>
          <w:sz w:val="28"/>
          <w:szCs w:val="28"/>
          <w:rtl/>
        </w:rPr>
        <w:t xml:space="preserve">وأخرجه فی الجنّة الواقیة : 144 (حاشیة) عن تفسیر القمی. وأورده فی دلائل الإمامة : 206، وفی إثبات الوصیّة : 216 نحوه، وقطعة منه فی مکارم الأخلاق : 212.</w:t>
      </w:r>
    </w:p>
    <w:p>
      <w:pPr>
        <w:pStyle w:val="BookText"/>
      </w:pPr>
      <w:r>
        <w:rPr>
          <w:rFonts w:ascii="IRNazanin" w:hAnsi="IRNazanin" w:eastAsia="IRNazanin" w:cs="IRNazanin"/>
          <w:lang w:bidi="fa-IR"/>
          <w:color w:val="111111"/>
          <w:sz w:val="28"/>
          <w:szCs w:val="28"/>
          <w:rtl/>
        </w:rPr>
        <w:t xml:space="preserve">وأخرجه فی البحار : 50/ 74ح 3 عن تفسیر القمی والاحتجاج، وفی ج 10/ 381ح1 عن القمی وتحف العقول والاختصاص، وفی ج 99/ 148ح6 (قطعة) عن تفسیر القمی والإحتجاج . وفی ج 103/ 271ح22 عن مسند فاطمة بإسناده ، عن أبی المفضل، عن بدر بن عمار، عن الطبرستانی، عن الصدوق، عن المحمودی، عن أبیه (نحوه) . وفی الوسائل : 14/ 518ح1 عن الإرشاد والإحتجاج وکشف الغمّة وروضة الواعظین. وأخرجه فی ملحقات الإحقاق : 12/ 422 عن مفتاح النجاة فی مناقب آل العبا: 184، وعن الفصول المهمّة : 267، وعن أئمة الهدی : 129، وعن أخبار الدول وآثار الأول : 116، وعن ینابیع المودّة : 3/ 13 ، وعن الإتحاف بحبّ الأشراف: 66، وعن نور الأبصار : 217، وعن الصواعق المحرقة : 123 . وأخرجه فی ملحقات الإحقاق : 19/ 586 عن الصواعق المحرقة : 203، وفی ص589 عن الإتحاف بحب الأشراف : 64، وفی ص595 عن نور الأبصار . تقدّمت قطعة منه ص295 ب 2.</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تحف العقول : قال المأمون لیحیی بن أکثم :</w:t>
      </w:r>
    </w:p>
    <w:p>
      <w:pPr>
        <w:pStyle w:val="BookText"/>
      </w:pPr>
      <w:r>
        <w:rPr>
          <w:rFonts w:ascii="IRNazanin" w:hAnsi="IRNazanin" w:eastAsia="IRNazanin" w:cs="IRNazanin"/>
          <w:lang w:bidi="fa-IR"/>
          <w:color w:val="111111"/>
          <w:sz w:val="28"/>
          <w:szCs w:val="28"/>
          <w:rtl/>
        </w:rPr>
        <w:t xml:space="preserve">اطرح علی أبی جعفر، محمّد بن الرّضا علیهم السلام مسألة تقطعه فیها .</w:t>
      </w:r>
    </w:p>
    <w:p>
      <w:pPr>
        <w:pStyle w:val="BookText"/>
      </w:pPr>
      <w:r>
        <w:rPr>
          <w:rFonts w:ascii="IRNazanin" w:hAnsi="IRNazanin" w:eastAsia="IRNazanin" w:cs="IRNazanin"/>
          <w:lang w:bidi="fa-IR"/>
          <w:color w:val="111111"/>
          <w:sz w:val="28"/>
          <w:szCs w:val="28"/>
          <w:rtl/>
        </w:rPr>
        <w:t xml:space="preserve">فقال : یا أباجعفر، ما تقول فی رجل نکح امرأةً علی زنا، أیحلّ أن یتزوّجها؟</w:t>
      </w:r>
    </w:p>
    <w:p>
      <w:pPr>
        <w:pStyle w:val="BookText"/>
      </w:pPr>
      <w:r>
        <w:rPr>
          <w:rFonts w:ascii="IRNazanin" w:hAnsi="IRNazanin" w:eastAsia="IRNazanin" w:cs="IRNazanin"/>
          <w:lang w:bidi="fa-IR"/>
          <w:color w:val="111111"/>
          <w:sz w:val="28"/>
          <w:szCs w:val="28"/>
          <w:rtl/>
        </w:rPr>
        <w:t xml:space="preserve">فقال علیه السلام: یدعها حتّی یستبرئها من نطفته ونطفة غیره، إذ لایؤمن منها أن تکون قد أحدثت مع غیره حدثاً کما أحدثت معه؛</w:t>
      </w:r>
    </w:p>
    <w:p>
      <w:pPr>
        <w:pStyle w:val="BookText"/>
      </w:pPr>
      <w:r>
        <w:rPr>
          <w:rFonts w:ascii="IRNazanin" w:hAnsi="IRNazanin" w:eastAsia="IRNazanin" w:cs="IRNazanin"/>
          <w:lang w:bidi="fa-IR"/>
          <w:color w:val="111111"/>
          <w:sz w:val="28"/>
          <w:szCs w:val="28"/>
          <w:rtl/>
        </w:rPr>
        <w:t xml:space="preserve">ثمّ یتزوّج بها إن أراد، فإنّما مثلها مثل نخلة أکل رجل منها حراماً، ثمّ اشتراها فأکل منها حلالاً.</w:t>
      </w:r>
    </w:p>
    <w:p>
      <w:pPr>
        <w:pStyle w:val="BookText"/>
      </w:pPr>
      <w:r>
        <w:rPr>
          <w:rFonts w:ascii="IRNazanin" w:hAnsi="IRNazanin" w:eastAsia="IRNazanin" w:cs="IRNazanin"/>
          <w:lang w:bidi="fa-IR"/>
          <w:color w:val="111111"/>
          <w:sz w:val="28"/>
          <w:szCs w:val="28"/>
          <w:rtl/>
        </w:rPr>
        <w:t xml:space="preserve">فانقطع یحیی.</w:t>
      </w:r>
    </w:p>
    <w:p>
      <w:pPr>
        <w:pStyle w:val="BookText"/>
      </w:pPr>
      <w:r>
        <w:rPr>
          <w:rFonts w:ascii="IRNazanin" w:hAnsi="IRNazanin" w:eastAsia="IRNazanin" w:cs="IRNazanin"/>
          <w:lang w:bidi="fa-IR"/>
          <w:color w:val="111111"/>
          <w:sz w:val="28"/>
          <w:szCs w:val="28"/>
          <w:rtl/>
        </w:rPr>
        <w:t xml:space="preserve">فقال له أبوجعفر علیه السلام:</w:t>
      </w:r>
    </w:p>
    <w:p>
      <w:pPr>
        <w:pStyle w:val="BookText"/>
      </w:pPr>
      <w:r>
        <w:rPr>
          <w:rFonts w:ascii="IRNazanin" w:hAnsi="IRNazanin" w:eastAsia="IRNazanin" w:cs="IRNazanin"/>
          <w:lang w:bidi="fa-IR"/>
          <w:color w:val="111111"/>
          <w:sz w:val="28"/>
          <w:szCs w:val="28"/>
          <w:rtl/>
        </w:rPr>
        <w:t xml:space="preserve">یا ابامحمّد، ما تقول فی رجل حرمت علیه امرأة بالغداة ، وحلّت له ارتفاع النّهار - وذکر کما تقدّم فی الحدیث السابق - ثمّ راجعها فحلّت له، فارتدّ عن الإسلام فحرمت علیه.</w:t>
      </w:r>
    </w:p>
    <w:p>
      <w:pPr>
        <w:pStyle w:val="BookText"/>
      </w:pPr>
      <w:r>
        <w:rPr>
          <w:rFonts w:ascii="IRNazanin" w:hAnsi="IRNazanin" w:eastAsia="IRNazanin" w:cs="IRNazanin"/>
          <w:lang w:bidi="fa-IR"/>
          <w:color w:val="111111"/>
          <w:sz w:val="28"/>
          <w:szCs w:val="28"/>
          <w:rtl/>
        </w:rPr>
        <w:t xml:space="preserve">فتاب ورجع إلی الإسلام فحلّت له بالنکاح الأوّل، کما أقرّ رسول الله صلّی الله علیه وآله نکاح زینب مع أبی العاص بن الرّبیع</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وهو والد اُمامة التی کان یحملها النبیّ صلّی الله علیه وآله فی صلاته، وأسمه لقیط ، وقیل : أسم أبیه ربیعة . وهو ابن اُخت اُمّ المؤمنین خدیجة، اُمّه هی مهالة بنت خویلد، وکان أبو العاص یدعی جرو البطحاء، أسلم قبل الحدیبیّة بخمسة أشهر ... ترجم له فی سیر أعلام النبلاء : 1/ 330 والمصادر المذکورة فی هامشه.</w:t>
      </w:r>
    </w:p>
    <w:p>
      <w:pPr>
        <w:pStyle w:val="BookText"/>
      </w:pPr>
      <w:r>
        <w:rPr>
          <w:rFonts w:ascii="IRNazanin" w:hAnsi="IRNazanin" w:eastAsia="IRNazanin" w:cs="IRNazanin"/>
          <w:lang w:bidi="fa-IR"/>
          <w:color w:val="111111"/>
          <w:sz w:val="28"/>
          <w:szCs w:val="28"/>
          <w:rtl/>
        </w:rPr>
        <w:t xml:space="preserve">حیث أسلم علی النّکاح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3" w:name="pg19425_207629"/>
    <w:bookmarkEnd w:id="193"/>
    <w:p>
      <w:pPr>
        <w:pStyle w:val="Heading5"/>
      </w:pPr>
      <w:bookmarkStart w:id="881" w:name="_Toc458"/>
      <w:r>
        <w:t>قلم الرقابة علی الأحادیث الموضوعة فی فضائل الصحابة</w:t>
      </w:r>
      <w:bookmarkEnd w:id="881"/>
    </w:p>
    <w:p>
      <w:pPr>
        <w:pStyle w:val="BookText"/>
      </w:pPr>
      <w:r>
        <w:rPr>
          <w:rFonts w:ascii="IRNazanin" w:hAnsi="IRNazanin" w:eastAsia="IRNazanin" w:cs="IRNazanin"/>
          <w:lang w:bidi="fa-IR"/>
          <w:color w:val="111111"/>
          <w:sz w:val="28"/>
          <w:szCs w:val="28"/>
          <w:rtl/>
        </w:rPr>
        <w:t xml:space="preserve">قلم الرقابة علی الأحادیث الموضوعة فی فضائل الصحابة</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وما التوفیق إلاّ من عند الله تعالی.</w:t>
      </w:r>
    </w:p>
    <w:p>
      <w:pPr>
        <w:pStyle w:val="BookText"/>
      </w:pPr>
      <w:r>
        <w:rPr>
          <w:rFonts w:ascii="IRNazanin" w:hAnsi="IRNazanin" w:eastAsia="IRNazanin" w:cs="IRNazanin"/>
          <w:lang w:bidi="fa-IR"/>
          <w:color w:val="111111"/>
          <w:sz w:val="28"/>
          <w:szCs w:val="28"/>
          <w:rtl/>
        </w:rPr>
        <w:t xml:space="preserve">3- الإحتجاج: روی أنّ المأمون بعد ما زوّج أبنته اُمّ الفضل أباجعفر علیه السلام کان فی مجلس وعنده أبوجعفر علیه السلام ویحیی بن أکثم وجماعة کثیرة؛</w:t>
      </w:r>
    </w:p>
    <w:p>
      <w:pPr>
        <w:pStyle w:val="BookText"/>
      </w:pPr>
      <w:r>
        <w:rPr>
          <w:rFonts w:ascii="IRNazanin" w:hAnsi="IRNazanin" w:eastAsia="IRNazanin" w:cs="IRNazanin"/>
          <w:lang w:bidi="fa-IR"/>
          <w:color w:val="111111"/>
          <w:sz w:val="28"/>
          <w:szCs w:val="28"/>
          <w:rtl/>
        </w:rPr>
        <w:t xml:space="preserve">1- فقال له یحیی بن أکثم: ما تقول یابن رسول الله صلّی الله علیه وآله فی الخبر الّذی روی أنّه نزل جبرئیل علیه السلام علی رسول الله صلّی الله علیه وآله وقال :</w:t>
      </w:r>
    </w:p>
    <w:p>
      <w:pPr>
        <w:pStyle w:val="BookText"/>
      </w:pPr>
      <w:r>
        <w:rPr>
          <w:rFonts w:ascii="Amiri" w:hAnsi="Amiri" w:eastAsia="Amiri" w:cs="Amiri"/>
          <w:lang w:bidi="ar-SA"/>
          <w:color w:val="111111"/>
          <w:sz w:val="28"/>
          <w:szCs w:val="28"/>
          <w:rtl/>
        </w:rPr>
        <w:t xml:space="preserve">یا محمّد، إنّ الله عزّوجلّ یقرئک السلام ویقول لک:</w:t>
      </w:r>
    </w:p>
    <w:p>
      <w:pPr>
        <w:pStyle w:val="BookText"/>
      </w:pPr>
      <w:r>
        <w:rPr>
          <w:rFonts w:ascii="IRNazanin" w:hAnsi="IRNazanin" w:eastAsia="IRNazanin" w:cs="IRNazanin"/>
          <w:lang w:bidi="fa-IR"/>
          <w:color w:val="111111"/>
          <w:sz w:val="28"/>
          <w:szCs w:val="28"/>
          <w:rtl/>
        </w:rPr>
        <w:t xml:space="preserve">«سل أبابکر هل هو عنّی راض؛ فإنّی عنه راض»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فقال أبو جعفر: لست بمنکر فضل أبی بکر، ولکن یجب علی صاحب هذا الخبر أن یأخذ مثال الخبر الّذی قاله رسول الله صلّی الله علیه وآله فی حجّة الوداع :</w:t>
      </w:r>
    </w:p>
    <w:p>
      <w:pPr>
        <w:pStyle w:val="BookText"/>
      </w:pPr>
      <w:r>
        <w:rPr>
          <w:rFonts w:ascii="IRNazanin" w:hAnsi="IRNazanin" w:eastAsia="IRNazanin" w:cs="IRNazanin"/>
          <w:lang w:bidi="fa-IR"/>
          <w:color w:val="111111"/>
          <w:sz w:val="28"/>
          <w:szCs w:val="28"/>
          <w:rtl/>
        </w:rPr>
        <w:t xml:space="preserve">«قد کثرت علیّ الکذّابة، وستکثر بعدی، فمن کذب علیّ متعمّداً فلیتبوّا مقعده من النار، فإذا أتاکم الحدیث عنّی فأعرضوه علی کتاب الله وسنّتی، فما وافق کتاب الله وسنّتی فخذوا به، وما خالف کتاب الله وسنّتی فلا تأخذوا به»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ولیس یوافق هذا الخبر کتاب الله، قال الله تعالی : «وَلَقَدْ خَلَقْنَا الْإِنْسَانَ وَنَعْلَمُ مَا تُوَسْوِسُ بِهِ نَفْسُهُ وَنَحْنُ أَقْرَبُ إِلَیْهِ مِنْ حَبْلِ الْوَرِیدِ »</w:t>
      </w:r>
      <w:r>
        <w:rPr>
          <w:rStyle w:val="FootnoteReference"/>
        </w:rPr>
        <w:footnoteReference w:id="1186"/>
      </w:r>
      <w:r>
        <w:rPr>
          <w:rFonts w:ascii="IRNazanin" w:hAnsi="IRNazanin" w:eastAsia="IRNazanin" w:cs="IRNazanin"/>
          <w:lang w:bidi="fa-IR"/>
          <w:color w:val="111111"/>
          <w:sz w:val="28"/>
          <w:szCs w:val="28"/>
          <w:rtl/>
        </w:rPr>
        <w:t xml:space="preserve">فالله عزّوجلّ خفی علیه رضا أبی بکر من سخطه حتّی سأل من مکنون سرّه؟! هذا مستحیل فی العقول.</w:t>
      </w:r>
    </w:p>
    <w:p>
      <w:pPr>
        <w:pStyle w:val="BookText"/>
      </w:pPr>
      <w:r>
        <w:rPr>
          <w:rFonts w:ascii="IRNazanin" w:hAnsi="IRNazanin" w:eastAsia="IRNazanin" w:cs="IRNazanin"/>
          <w:lang w:bidi="fa-IR"/>
          <w:color w:val="111111"/>
          <w:sz w:val="28"/>
          <w:szCs w:val="28"/>
          <w:rtl/>
        </w:rPr>
        <w:t xml:space="preserve">2- ثمّ قال یحیی بن أکثم : وقد روی:</w:t>
      </w:r>
    </w:p>
    <w:p>
      <w:pPr>
        <w:pStyle w:val="BookText"/>
      </w:pPr>
      <w:r>
        <w:rPr>
          <w:rFonts w:ascii="IRNazanin" w:hAnsi="IRNazanin" w:eastAsia="IRNazanin" w:cs="IRNazanin"/>
          <w:lang w:bidi="fa-IR"/>
          <w:color w:val="111111"/>
          <w:sz w:val="28"/>
          <w:szCs w:val="28"/>
          <w:rtl/>
        </w:rPr>
        <w:t xml:space="preserve">« إنّ مثل أبی بکر وعمر فی الأرض کمثل جبرئیل ومیکائیل فی السماء»!!</w:t>
      </w:r>
    </w:p>
    <w:p>
      <w:pPr>
        <w:pStyle w:val="BookText"/>
      </w:pPr>
      <w:r>
        <w:rPr>
          <w:rFonts w:ascii="IRNazanin" w:hAnsi="IRNazanin" w:eastAsia="IRNazanin" w:cs="IRNazanin"/>
          <w:lang w:bidi="fa-IR"/>
          <w:color w:val="111111"/>
          <w:sz w:val="28"/>
          <w:szCs w:val="28"/>
          <w:rtl/>
        </w:rPr>
        <w:t xml:space="preserve">فقال : وهذا أیضاً یجب أن ینظر فیه، لأنّ جبرئیل و میکائیل ملکان لله مقرّبان لم یعصیا الله قطّ، ولم یفارقا طاعته لحظة واحدة، وهما قد أشرک بالله عزّوجلّ وإن أسلما بعد الشرک، وکان أکثر أیّامهما فی الشرک بالله، فمحال أن یشبّههما بهما.</w:t>
      </w:r>
    </w:p>
    <w:p>
      <w:pPr>
        <w:pStyle w:val="BookText"/>
      </w:pPr>
      <w:r>
        <w:rPr>
          <w:rFonts w:ascii="Amiri" w:hAnsi="Amiri" w:eastAsia="Amiri" w:cs="Amiri"/>
          <w:lang w:bidi="ar-SA"/>
          <w:color w:val="111111"/>
          <w:sz w:val="28"/>
          <w:szCs w:val="28"/>
          <w:rtl/>
        </w:rPr>
        <w:t xml:space="preserve">3- قال یحیی: وقد روی أیضاً أنّهما سیّداً کهول أهل الجنّة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وقال الشیخ قدس سرّه فی تلخیص الشافی : 3/ 219: وأمّا الخبر الذی یتضمن: أنّهما سیّدا کهول أهل الجنّة، فمن تأمّل أصل هذا الخبر بعین الإنصاف علم أنّه موضوع فی أیّام بنی اُمیّة ، معارضة لما روی من قوله صلّی الله علیه وآله فی الحسن والحسین علیهما السلام : «أنّهما سیّدا شباب أهل الجنّة وأبوهما خیر منهما ...».</w:t>
      </w:r>
    </w:p>
    <w:p>
      <w:pPr>
        <w:pStyle w:val="BookText"/>
      </w:pPr>
      <w:r>
        <w:rPr>
          <w:rFonts w:ascii="IRNazanin" w:hAnsi="IRNazanin" w:eastAsia="IRNazanin" w:cs="IRNazanin"/>
          <w:lang w:bidi="fa-IR"/>
          <w:color w:val="111111"/>
          <w:sz w:val="28"/>
          <w:szCs w:val="28"/>
          <w:rtl/>
        </w:rPr>
        <w:t xml:space="preserve">فما تقول فیه؟</w:t>
      </w:r>
    </w:p>
    <w:p>
      <w:pPr>
        <w:pStyle w:val="BookText"/>
      </w:pPr>
      <w:r>
        <w:rPr>
          <w:rFonts w:ascii="IRNazanin" w:hAnsi="IRNazanin" w:eastAsia="IRNazanin" w:cs="IRNazanin"/>
          <w:lang w:bidi="fa-IR"/>
          <w:color w:val="111111"/>
          <w:sz w:val="28"/>
          <w:szCs w:val="28"/>
          <w:rtl/>
        </w:rPr>
        <w:t xml:space="preserve">فقال علیه السلام: وهذا الخبر محال أیضاً لأنّ أهل الجنّة کلّهم یکونون شباباً ، ولا یکون فیهم کهل، وهذا الخبر وضعه بنو اُمیّة لمضادّة الخبر الّذی قاله رسول الله صلّی الله علیه وآله فی الحسن والحسین بأنّهما سیّدا شباب أهل الجنّة .</w:t>
      </w:r>
    </w:p>
    <w:p>
      <w:pPr>
        <w:pStyle w:val="BookText"/>
      </w:pPr>
      <w:r>
        <w:rPr>
          <w:rFonts w:ascii="IRNazanin" w:hAnsi="IRNazanin" w:eastAsia="IRNazanin" w:cs="IRNazanin"/>
          <w:lang w:bidi="fa-IR"/>
          <w:color w:val="111111"/>
          <w:sz w:val="28"/>
          <w:szCs w:val="28"/>
          <w:rtl/>
        </w:rPr>
        <w:t xml:space="preserve">4- فقال یحیی بن أکثم: و روی أنّ عمر بن الخطّاب سراج أهل الجنّة !!</w:t>
      </w:r>
    </w:p>
    <w:p>
      <w:pPr>
        <w:pStyle w:val="BookText"/>
      </w:pPr>
      <w:r>
        <w:rPr>
          <w:rFonts w:ascii="IRNazanin" w:hAnsi="IRNazanin" w:eastAsia="IRNazanin" w:cs="IRNazanin"/>
          <w:lang w:bidi="fa-IR"/>
          <w:color w:val="111111"/>
          <w:sz w:val="28"/>
          <w:szCs w:val="28"/>
          <w:rtl/>
        </w:rPr>
        <w:t xml:space="preserve">فقال علیه السلام: وهذا أیضاً محال، لأنّ فی الجنّة ملائکة الله المقرّبین، وآدم ومحمّد وجمیع الأنبیاء والمرسلین، لاتضیء بأنوارهم حتّی تضیء بنور عمر.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فقال یحیی: وقد روی أنّ السکینة تنطق علی لسان عمر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وأمّا یحیی بن أیّوب ذکره الذهبی فی المیزان : 4/ 362وقال مرّة: ضعیف.</w:t>
      </w:r>
    </w:p>
    <w:p>
      <w:pPr>
        <w:pStyle w:val="BookText"/>
      </w:pPr>
      <w:r>
        <w:rPr>
          <w:rFonts w:ascii="IRNazanin" w:hAnsi="IRNazanin" w:eastAsia="IRNazanin" w:cs="IRNazanin"/>
          <w:lang w:bidi="fa-IR"/>
          <w:color w:val="111111"/>
          <w:sz w:val="28"/>
          <w:szCs w:val="28"/>
          <w:rtl/>
        </w:rPr>
        <w:t xml:space="preserve">فقال علیه السلام: لست بمنکر فضائل عمر، ولکنّ أبابکر أفضل من عمر، فقال علی رأس المنبر : إنّ لی شیطاناً یعترینی، فإذا ملت فسدّدونی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6- فقال یحیی: قد روی أنّ النبیّ صلّی الله علیه وآله ، قال : «لولم أبعث لبعث عمر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علیه السلام : کتاب الله أصدق من هذا الحدیث، یقول الله فی کتابه :</w:t>
      </w:r>
    </w:p>
    <w:p>
      <w:pPr>
        <w:pStyle w:val="BookText"/>
      </w:pPr>
      <w:r>
        <w:rPr>
          <w:rFonts w:ascii="Amiri" w:hAnsi="Amiri" w:eastAsia="Amiri" w:cs="Amiri"/>
          <w:lang w:bidi="ar-SA"/>
          <w:color w:val="111111"/>
          <w:sz w:val="28"/>
          <w:szCs w:val="28"/>
          <w:rtl/>
        </w:rPr>
        <w:t xml:space="preserve">«وَإِذْ أَخَذْنَا مِنَ النَّبِیِّینَ مِیثَاقَهُمْ وَمِنْکَ وَمِنْ نُوحٍ » فقد أخذ الله میثاق النبیّین فکیف یمکن أن یبدل میثاقه، وکان الأنبیاء علیهم السلام لم یشرکوا طرفة عین، فکیف یبعث بالنبوّة من أشرک ، وکان أکثر أیّامه مع الشرک بالله؛</w:t>
      </w:r>
    </w:p>
    <w:p>
      <w:pPr>
        <w:pStyle w:val="BookText"/>
      </w:pPr>
      <w:r>
        <w:rPr>
          <w:rFonts w:ascii="IRNazanin" w:hAnsi="IRNazanin" w:eastAsia="IRNazanin" w:cs="IRNazanin"/>
          <w:lang w:bidi="fa-IR"/>
          <w:color w:val="111111"/>
          <w:sz w:val="28"/>
          <w:szCs w:val="28"/>
          <w:rtl/>
        </w:rPr>
        <w:t xml:space="preserve">وقال رسول الله صلّی الله علیه وآله : «نبّئت وآدم بین الروح والجسد».</w:t>
      </w:r>
    </w:p>
    <w:p>
      <w:pPr>
        <w:pStyle w:val="BookText"/>
      </w:pPr>
      <w:r>
        <w:rPr>
          <w:rFonts w:ascii="IRNazanin" w:hAnsi="IRNazanin" w:eastAsia="IRNazanin" w:cs="IRNazanin"/>
          <w:lang w:bidi="fa-IR"/>
          <w:color w:val="111111"/>
          <w:sz w:val="28"/>
          <w:szCs w:val="28"/>
          <w:rtl/>
        </w:rPr>
        <w:t xml:space="preserve">۷7- فقال یحیی بن أکثم : وقد روی أنّ النبیّ صلّی الله علیه وآله قال:</w:t>
      </w:r>
    </w:p>
    <w:p>
      <w:pPr>
        <w:pStyle w:val="BookText"/>
      </w:pPr>
      <w:r>
        <w:rPr>
          <w:rFonts w:ascii="IRNazanin" w:hAnsi="IRNazanin" w:eastAsia="IRNazanin" w:cs="IRNazanin"/>
          <w:lang w:bidi="fa-IR"/>
          <w:color w:val="111111"/>
          <w:sz w:val="28"/>
          <w:szCs w:val="28"/>
          <w:rtl/>
        </w:rPr>
        <w:t xml:space="preserve">«ما احتبس الوحی عنّی قطّ إلاّ ظننته قد نزل علی آل الخطّاب»!!</w:t>
      </w:r>
    </w:p>
    <w:p>
      <w:pPr>
        <w:pStyle w:val="BookText"/>
      </w:pPr>
      <w:r>
        <w:rPr>
          <w:rFonts w:ascii="Amiri" w:hAnsi="Amiri" w:eastAsia="Amiri" w:cs="Amiri"/>
          <w:lang w:bidi="ar-SA"/>
          <w:color w:val="111111"/>
          <w:sz w:val="28"/>
          <w:szCs w:val="28"/>
          <w:rtl/>
        </w:rPr>
        <w:t xml:space="preserve">فقال علیه السلام : وهذا محال أیضاً لأنّه لا یجوز أن یشکّ النبیّ صلّی الله علیه وآله فی نبوّته ؛ قال الله تعالی : «اللَّهُ یَصْطَفِی مِنَ الْمَلَائِکَةِ رُسُلًا وَمِنَ النَّاسِ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یمکن أن تنتقل النبوّة ممّن اصطفاه الله تعالی إلی من أشرک به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94" w:name="pg19425_207632"/>
    <w:bookmarkEnd w:id="194"/>
    <w:p>
      <w:pPr>
        <w:pStyle w:val="BookText"/>
      </w:pPr>
      <w:r>
        <w:rPr>
          <w:rFonts w:ascii="Amiri" w:hAnsi="Amiri" w:eastAsia="Amiri" w:cs="Amiri"/>
          <w:lang w:bidi="ar-SA"/>
          <w:color w:val="111111"/>
          <w:sz w:val="28"/>
          <w:szCs w:val="28"/>
          <w:rtl/>
        </w:rPr>
        <w:t xml:space="preserve">8- قال یحیی بن أکثم : روی أنّ النبیّ صلّی الله علیه وآله قال : « لونزل العذاب لما نجا منه إلاّ عمر»! فقال علیه السلام: وهذا محال أیضاً، إنّ الله تعالی یقول: «وَمَا کَانَ اللَّهُ لِیُعَذِّبَهُمْ وَأَنْتَ فِیهِمْ وَمَا کَانَ اللَّهُ مُعَذِّبَهُمْ وَهُمْ یَسْتَغْفِرُونَ»</w:t>
      </w:r>
      <w:r>
        <w:rPr>
          <w:rStyle w:val="FootnoteReference"/>
        </w:rPr>
        <w:footnoteReference w:id="1192"/>
      </w:r>
      <w:r>
        <w:rPr>
          <w:rFonts w:ascii="IRNazanin" w:hAnsi="IRNazanin" w:eastAsia="IRNazanin" w:cs="IRNazanin"/>
          <w:lang w:bidi="fa-IR"/>
          <w:color w:val="111111"/>
          <w:sz w:val="28"/>
          <w:szCs w:val="28"/>
          <w:rtl/>
        </w:rPr>
        <w:t xml:space="preserve">و فأخبر سبحانه أن</w:t>
      </w:r>
    </w:p>
    <w:p>
      <w:pPr>
        <w:pStyle w:val="BookText"/>
      </w:pPr>
      <w:r>
        <w:rPr>
          <w:rFonts w:ascii="IRNazanin" w:hAnsi="IRNazanin" w:eastAsia="IRNazanin" w:cs="IRNazanin"/>
          <w:lang w:bidi="fa-IR"/>
          <w:color w:val="111111"/>
          <w:sz w:val="28"/>
          <w:szCs w:val="28"/>
          <w:rtl/>
        </w:rPr>
        <w:t xml:space="preserve">لایعذّب أحداً مادام فیهم رسول الله صلّی الله علیه وآله وما داموا یستغفرون الله تعالی .</w:t>
      </w:r>
      <w:r>
        <w:rPr>
          <w:rStyle w:val="FootnoteReference"/>
        </w:rPr>
        <w:footnoteReference w:id="1193"/>
      </w:r>
    </w:p>
    <w:p>
      <w:pPr>
        <w:pStyle w:val="Heading4"/>
      </w:pPr>
      <w:bookmarkStart w:id="882" w:name="_Toc459"/>
      <w:r>
        <w:t>2- باب احتجاجاته ومناظراته علیه السلام مع داود بن القاسم الجعفری</w:t>
      </w:r>
      <w:bookmarkEnd w:id="882"/>
    </w:p>
    <w:p>
      <w:pPr>
        <w:pStyle w:val="Heading5"/>
      </w:pPr>
      <w:bookmarkStart w:id="883" w:name="_Toc460"/>
      <w:r>
        <w:t>الأخبار</w:t>
      </w:r>
      <w:bookmarkEnd w:id="883"/>
    </w:p>
    <w:p>
      <w:pPr>
        <w:pStyle w:val="BookText"/>
      </w:pPr>
      <w:r>
        <w:rPr>
          <w:rFonts w:ascii="IRNazanin" w:hAnsi="IRNazanin" w:eastAsia="IRNazanin" w:cs="IRNazanin"/>
          <w:lang w:bidi="fa-IR"/>
          <w:color w:val="111111"/>
          <w:sz w:val="28"/>
          <w:szCs w:val="28"/>
          <w:rtl/>
        </w:rPr>
        <w:t xml:space="preserve">1- الإحتجاج: روی داود بن القاسم الجعفریّ </w:t>
      </w:r>
      <w:r>
        <w:rPr>
          <w:rStyle w:val="FootnoteReference"/>
        </w:rPr>
        <w:footnoteReference w:id="1194"/>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قلت لأبی جعفر الثانی علیه السلام: «قُلْ هُوَ اللَّهُ أَحَدٌ » ، ما معنی الأحد» </w:t>
      </w:r>
      <w:r>
        <w:rPr>
          <w:rStyle w:val="FootnoteReference"/>
        </w:rPr>
        <w:footnoteReference w:id="119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المجمع علیه بالوحدانیّة، أما سمعته یقول: «وَلَئِنْ سَأَلْتَهُمْ مَنْ خَلَقَ السَّمَاوَاتِ وَالْأَرْضَ وَسَخَّرَ الشَّمْسَ وَالْقَمَرَ لَیَقُولُنَّ اللَّهُ » </w:t>
      </w:r>
      <w:r>
        <w:rPr>
          <w:rStyle w:val="FootnoteReference"/>
        </w:rPr>
        <w:footnoteReference w:id="1196"/>
      </w:r>
      <w:r>
        <w:rPr>
          <w:rFonts w:ascii="IRNazanin" w:hAnsi="IRNazanin" w:eastAsia="IRNazanin" w:cs="IRNazanin"/>
          <w:lang w:bidi="fa-IR"/>
          <w:color w:val="111111"/>
          <w:sz w:val="28"/>
          <w:szCs w:val="28"/>
          <w:rtl/>
        </w:rPr>
        <w:t xml:space="preserve">ثمّ یقولون بعد ذلک : له شریک وصاحبة</w:t>
      </w:r>
      <w:r>
        <w:rPr>
          <w:rStyle w:val="FootnoteReference"/>
        </w:rPr>
        <w:footnoteReference w:id="1197"/>
      </w:r>
      <w:r>
        <w:rPr>
          <w:rFonts w:ascii="Amiri" w:hAnsi="Amiri" w:eastAsia="Amiri" w:cs="Amiri"/>
          <w:lang w:bidi="ar-SA"/>
          <w:color w:val="111111"/>
          <w:sz w:val="28"/>
          <w:szCs w:val="28"/>
          <w:rtl/>
        </w:rPr>
        <w:t xml:space="preserve">. فقلت: قوله : «لَا تُدْرِکُهُ الْأَبْصَارُ »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یا أباهاشم! أوهام القلوب أدقّ من أبصار العیون، أنت قد تدرک بوهمک السند والهند، والبلدان الّتی لم تدخلها، ولم تدرک ببصرک ذلک، فأوهام القلوب لاتدرکه، فکیف تدرکه الأبصار؟!</w:t>
      </w:r>
      <w:r>
        <w:rPr>
          <w:rStyle w:val="FootnoteReference"/>
        </w:rPr>
        <w:footnoteReference w:id="1199"/>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95" w:name="pg19425_207633"/>
    <w:bookmarkEnd w:id="195"/>
    <w:p>
      <w:pPr>
        <w:pStyle w:val="BookText"/>
      </w:pPr>
      <w:r>
        <w:rPr>
          <w:rFonts w:ascii="IRNazanin" w:hAnsi="IRNazanin" w:eastAsia="IRNazanin" w:cs="IRNazanin"/>
          <w:lang w:bidi="fa-IR"/>
          <w:color w:val="111111"/>
          <w:sz w:val="28"/>
          <w:szCs w:val="28"/>
          <w:rtl/>
        </w:rPr>
        <w:t xml:space="preserve">وسئل علیه السلام : أیجوز أن یقال لله : أنّه شیء؟</w:t>
      </w:r>
    </w:p>
    <w:p>
      <w:pPr>
        <w:pStyle w:val="BookText"/>
      </w:pPr>
      <w:r>
        <w:rPr>
          <w:rFonts w:ascii="IRNazanin" w:hAnsi="IRNazanin" w:eastAsia="IRNazanin" w:cs="IRNazanin"/>
          <w:lang w:bidi="fa-IR"/>
          <w:color w:val="111111"/>
          <w:sz w:val="28"/>
          <w:szCs w:val="28"/>
          <w:rtl/>
        </w:rPr>
        <w:t xml:space="preserve">فقال: نعم، تخرجه من الحدّین : حدّ التعطیل</w:t>
      </w:r>
      <w:r>
        <w:rPr>
          <w:rStyle w:val="FootnoteReference"/>
        </w:rPr>
        <w:footnoteReference w:id="1200"/>
      </w:r>
      <w:r>
        <w:rPr>
          <w:rFonts w:ascii="IRNazanin" w:hAnsi="IRNazanin" w:eastAsia="IRNazanin" w:cs="IRNazanin"/>
          <w:lang w:bidi="fa-IR"/>
          <w:color w:val="111111"/>
          <w:sz w:val="28"/>
          <w:szCs w:val="28"/>
          <w:rtl/>
        </w:rPr>
        <w:t xml:space="preserve">وحدّ التشبیه .</w:t>
      </w:r>
      <w:r>
        <w:rPr>
          <w:rStyle w:val="FootnoteReference"/>
        </w:rPr>
        <w:footnoteReference w:id="1201"/>
      </w:r>
    </w:p>
    <w:p>
      <w:pPr>
        <w:pStyle w:val="Heading4"/>
      </w:pPr>
      <w:bookmarkStart w:id="884" w:name="_Toc461"/>
      <w:r>
        <w:t>3- باب احتجاجاته ومناظراته علیه السلام مع رجل</w:t>
      </w:r>
      <w:bookmarkEnd w:id="884"/>
    </w:p>
    <w:p>
      <w:pPr>
        <w:pStyle w:val="Heading5"/>
      </w:pPr>
      <w:bookmarkStart w:id="885" w:name="_Toc462"/>
      <w:r>
        <w:t>الأخبار</w:t>
      </w:r>
      <w:bookmarkEnd w:id="885"/>
    </w:p>
    <w:p>
      <w:pPr>
        <w:pStyle w:val="BookText"/>
      </w:pPr>
      <w:r>
        <w:rPr>
          <w:rFonts w:ascii="IRNazanin" w:hAnsi="IRNazanin" w:eastAsia="IRNazanin" w:cs="IRNazanin"/>
          <w:lang w:bidi="fa-IR"/>
          <w:color w:val="111111"/>
          <w:sz w:val="28"/>
          <w:szCs w:val="28"/>
          <w:rtl/>
        </w:rPr>
        <w:t xml:space="preserve">1- الکافی : محمّد بن أبی عبدالله رفعه إلی أبی هاشم الجعفریّ ، قال :</w:t>
      </w:r>
    </w:p>
    <w:p>
      <w:pPr>
        <w:pStyle w:val="BookText"/>
      </w:pPr>
      <w:r>
        <w:rPr>
          <w:rFonts w:ascii="IRNazanin" w:hAnsi="IRNazanin" w:eastAsia="IRNazanin" w:cs="IRNazanin"/>
          <w:lang w:bidi="fa-IR"/>
          <w:color w:val="111111"/>
          <w:sz w:val="28"/>
          <w:szCs w:val="28"/>
          <w:rtl/>
        </w:rPr>
        <w:t xml:space="preserve">کنت عند أبی جعفر الثانی علیه السلام فسأله رجل، فقال :</w:t>
      </w:r>
    </w:p>
    <w:p>
      <w:pPr>
        <w:pStyle w:val="BookText"/>
      </w:pPr>
      <w:r>
        <w:rPr>
          <w:rFonts w:ascii="IRNazanin" w:hAnsi="IRNazanin" w:eastAsia="IRNazanin" w:cs="IRNazanin"/>
          <w:lang w:bidi="fa-IR"/>
          <w:color w:val="111111"/>
          <w:sz w:val="28"/>
          <w:szCs w:val="28"/>
          <w:rtl/>
        </w:rPr>
        <w:t xml:space="preserve">أخبرنی عن الربّ تبارک وتعالی له اسماء وصفات </w:t>
      </w:r>
      <w:r>
        <w:rPr>
          <w:rStyle w:val="FootnoteReference"/>
        </w:rPr>
        <w:footnoteReference w:id="1202"/>
      </w:r>
      <w:r>
        <w:rPr>
          <w:rFonts w:ascii="IRNazanin" w:hAnsi="IRNazanin" w:eastAsia="IRNazanin" w:cs="IRNazanin"/>
          <w:lang w:bidi="fa-IR"/>
          <w:color w:val="111111"/>
          <w:sz w:val="28"/>
          <w:szCs w:val="28"/>
          <w:rtl/>
        </w:rPr>
        <w:t xml:space="preserve">فی کتابه؟</w:t>
      </w:r>
    </w:p>
    <w:p>
      <w:pPr>
        <w:pStyle w:val="BookText"/>
      </w:pPr>
      <w:r>
        <w:rPr>
          <w:rFonts w:ascii="IRNazanin" w:hAnsi="IRNazanin" w:eastAsia="IRNazanin" w:cs="IRNazanin"/>
          <w:lang w:bidi="fa-IR"/>
          <w:color w:val="111111"/>
          <w:sz w:val="28"/>
          <w:szCs w:val="28"/>
          <w:rtl/>
        </w:rPr>
        <w:t xml:space="preserve">وأسماؤه وصفاته هی هو؟</w:t>
      </w:r>
    </w:p>
    <w:p>
      <w:pPr>
        <w:pStyle w:val="BookText"/>
      </w:pPr>
      <w:r>
        <w:rPr>
          <w:rFonts w:ascii="IRNazanin" w:hAnsi="IRNazanin" w:eastAsia="IRNazanin" w:cs="IRNazanin"/>
          <w:lang w:bidi="fa-IR"/>
          <w:color w:val="111111"/>
          <w:sz w:val="28"/>
          <w:szCs w:val="28"/>
          <w:rtl/>
        </w:rPr>
        <w:t xml:space="preserve">فقال أبو جعفر علیه السلام: إنّ لهذا الکلام وجهین :</w:t>
      </w:r>
    </w:p>
    <w:p>
      <w:pPr>
        <w:pStyle w:val="BookText"/>
      </w:pPr>
      <w:r>
        <w:rPr>
          <w:rFonts w:ascii="IRNazanin" w:hAnsi="IRNazanin" w:eastAsia="IRNazanin" w:cs="IRNazanin"/>
          <w:lang w:bidi="fa-IR"/>
          <w:color w:val="111111"/>
          <w:sz w:val="28"/>
          <w:szCs w:val="28"/>
          <w:rtl/>
        </w:rPr>
        <w:t xml:space="preserve">إن کنت تقول : هی هو، أی أنّه ذو عدد وکثرة، فتعالی الله عن ذلک؛</w:t>
      </w:r>
    </w:p>
    <w:p>
      <w:pPr>
        <w:pStyle w:val="BookText"/>
      </w:pPr>
      <w:r>
        <w:rPr>
          <w:rFonts w:ascii="IRNazanin" w:hAnsi="IRNazanin" w:eastAsia="IRNazanin" w:cs="IRNazanin"/>
          <w:lang w:bidi="fa-IR"/>
          <w:color w:val="111111"/>
          <w:sz w:val="28"/>
          <w:szCs w:val="28"/>
          <w:rtl/>
        </w:rPr>
        <w:t xml:space="preserve">وإن کنت تقول : هذه الصفات والأسماء لم تزل، فإن «لم تزل» محتمل معنیین :</w:t>
      </w:r>
    </w:p>
    <w:p>
      <w:pPr>
        <w:pStyle w:val="BookText"/>
      </w:pPr>
      <w:r>
        <w:rPr>
          <w:rFonts w:ascii="IRNazanin" w:hAnsi="IRNazanin" w:eastAsia="IRNazanin" w:cs="IRNazanin"/>
          <w:lang w:bidi="fa-IR"/>
          <w:color w:val="111111"/>
          <w:sz w:val="28"/>
          <w:szCs w:val="28"/>
          <w:rtl/>
        </w:rPr>
        <w:t xml:space="preserve">فإن قلت: لم تزل عنده فی علمه وهو مستحقّها، فنعم، وإن کنت تقول:</w:t>
      </w:r>
    </w:p>
    <w:p>
      <w:pPr>
        <w:pStyle w:val="BookText"/>
      </w:pPr>
      <w:r>
        <w:rPr>
          <w:rFonts w:ascii="IRNazanin" w:hAnsi="IRNazanin" w:eastAsia="IRNazanin" w:cs="IRNazanin"/>
          <w:lang w:bidi="fa-IR"/>
          <w:color w:val="111111"/>
          <w:sz w:val="28"/>
          <w:szCs w:val="28"/>
          <w:rtl/>
        </w:rPr>
        <w:t xml:space="preserve">لم یزل تصویرها وهجاؤها وتقطیع حروفها فمعاذ الله أن یکون معه شیء غیره؛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کان الله ولاخلق ، ثمّ خلقها وسیلة بینه وبین خلقه یتضرّعون بها إلیه ویعبدونه وهی ذکره</w:t>
      </w:r>
      <w:r>
        <w:rPr>
          <w:rStyle w:val="FootnoteReference"/>
        </w:rPr>
        <w:footnoteReference w:id="1203"/>
      </w:r>
      <w:r>
        <w:rPr>
          <w:rFonts w:ascii="IRNazanin" w:hAnsi="IRNazanin" w:eastAsia="IRNazanin" w:cs="IRNazanin"/>
          <w:lang w:bidi="fa-IR"/>
          <w:color w:val="111111"/>
          <w:sz w:val="28"/>
          <w:szCs w:val="28"/>
          <w:rtl/>
        </w:rPr>
        <w:t xml:space="preserve">وکان الله ولا ذکر، والمذکور بالذکر هو الله القدیم الّذی لم یزل.</w:t>
      </w:r>
    </w:p>
    <w:p>
      <w:pPr>
        <w:pStyle w:val="BookText"/>
      </w:pPr>
      <w:r>
        <w:rPr>
          <w:rFonts w:ascii="IRNazanin" w:hAnsi="IRNazanin" w:eastAsia="IRNazanin" w:cs="IRNazanin"/>
          <w:lang w:bidi="fa-IR"/>
          <w:color w:val="111111"/>
          <w:sz w:val="28"/>
          <w:szCs w:val="28"/>
          <w:rtl/>
        </w:rPr>
        <w:t xml:space="preserve">والأسماء والصفات مخلوقات، والمعانی والمعنی</w:t>
      </w:r>
      <w:r>
        <w:rPr>
          <w:rStyle w:val="FootnoteReference"/>
        </w:rPr>
        <w:footnoteReference w:id="1204"/>
      </w:r>
      <w:r>
        <w:rPr>
          <w:rFonts w:ascii="IRNazanin" w:hAnsi="IRNazanin" w:eastAsia="IRNazanin" w:cs="IRNazanin"/>
          <w:lang w:bidi="fa-IR"/>
          <w:color w:val="111111"/>
          <w:sz w:val="28"/>
          <w:szCs w:val="28"/>
          <w:rtl/>
        </w:rPr>
        <w:t xml:space="preserve">بها هوالله الّذی لایلیق به الإختلاف ولا الإئتلاف، وإنّما یختلف ویأتلف المتجزّیء فلا یقال: الله مؤتلف، ولا الله قلیل ولا کثیر، ولکنّه القدیم فی ذاته، لأنّ ما سوی الواحد متجزّئ، والله</w:t>
      </w:r>
    </w:p>
    <w:p>
      <w:pPr>
        <w:pStyle w:val="BookText"/>
      </w:pPr>
      <w:r>
        <w:rPr>
          <w:rFonts w:ascii="IRNazanin" w:hAnsi="IRNazanin" w:eastAsia="IRNazanin" w:cs="IRNazanin"/>
          <w:lang w:bidi="fa-IR"/>
          <w:color w:val="111111"/>
          <w:sz w:val="28"/>
          <w:szCs w:val="28"/>
          <w:rtl/>
        </w:rPr>
        <w:t xml:space="preserve">واحد لامنجز، ولا متوهّم بالقلّة والکثرة وکلّ منجزی أو متوهّم بالقلّه والکثرة ، فهو مخلوق دالّ علی خالق له.</w:t>
      </w:r>
    </w:p>
    <w:p>
      <w:pPr>
        <w:pStyle w:val="BookText"/>
      </w:pPr>
      <w:r>
        <w:rPr>
          <w:rFonts w:ascii="IRNazanin" w:hAnsi="IRNazanin" w:eastAsia="IRNazanin" w:cs="IRNazanin"/>
          <w:lang w:bidi="fa-IR"/>
          <w:color w:val="111111"/>
          <w:sz w:val="28"/>
          <w:szCs w:val="28"/>
          <w:rtl/>
        </w:rPr>
        <w:t xml:space="preserve">فقولک: إنّ الله «قدیر» خبّرت أنّه لایعجزه شیء، فنفیت بالکلمة العجز وجعلت العجز سواه.</w:t>
      </w:r>
    </w:p>
    <w:p>
      <w:pPr>
        <w:pStyle w:val="BookText"/>
      </w:pPr>
      <w:r>
        <w:rPr>
          <w:rFonts w:ascii="IRNazanin" w:hAnsi="IRNazanin" w:eastAsia="IRNazanin" w:cs="IRNazanin"/>
          <w:lang w:bidi="fa-IR"/>
          <w:color w:val="111111"/>
          <w:sz w:val="28"/>
          <w:szCs w:val="28"/>
          <w:rtl/>
        </w:rPr>
        <w:t xml:space="preserve">وکذلک قولک: «عالمٌ» إنّما نفیت بالکلمة الجهل، وجعلت الجهل سواه، وإذا أفنی الله الأشیاء أفنی الصورة والهجاء والتقطیع، ولایزال من لم یزل عالماً.</w:t>
      </w:r>
    </w:p>
    <w:p>
      <w:pPr>
        <w:pStyle w:val="BookText"/>
      </w:pPr>
      <w:r>
        <w:rPr>
          <w:rFonts w:ascii="Amiri" w:hAnsi="Amiri" w:eastAsia="Amiri" w:cs="Amiri"/>
          <w:lang w:bidi="ar-SA"/>
          <w:color w:val="111111"/>
          <w:sz w:val="28"/>
          <w:szCs w:val="28"/>
          <w:rtl/>
        </w:rPr>
        <w:t xml:space="preserve">فقال الرّجل : فکیف سمّینا ربّنا «سمیعاً» ؟</w:t>
      </w:r>
    </w:p>
    <w:p>
      <w:pPr>
        <w:pStyle w:val="BookText"/>
      </w:pPr>
      <w:r>
        <w:rPr>
          <w:rFonts w:ascii="IRNazanin" w:hAnsi="IRNazanin" w:eastAsia="IRNazanin" w:cs="IRNazanin"/>
          <w:lang w:bidi="fa-IR"/>
          <w:color w:val="111111"/>
          <w:sz w:val="28"/>
          <w:szCs w:val="28"/>
          <w:rtl/>
        </w:rPr>
        <w:t xml:space="preserve">فقال : لأنّه لایخفی علیه ما یدرک بالأسماع، ولم نصفه بالسمع المعقول فی الرأس.</w:t>
      </w:r>
    </w:p>
    <w:p>
      <w:pPr>
        <w:pStyle w:val="BookText"/>
      </w:pPr>
      <w:r>
        <w:rPr>
          <w:rFonts w:ascii="IRNazanin" w:hAnsi="IRNazanin" w:eastAsia="IRNazanin" w:cs="IRNazanin"/>
          <w:lang w:bidi="fa-IR"/>
          <w:color w:val="111111"/>
          <w:sz w:val="28"/>
          <w:szCs w:val="28"/>
          <w:rtl/>
        </w:rPr>
        <w:t xml:space="preserve">وکذلک سمّیناه «بصیراً» لأنّه لایخفی علیه ما یدرک بالأبصار، من لون أو شخص أو غیر ذلک، ولم نصفه ببصر لحظة العین.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سمّیناه «لطیفا» لعلمه بالشیء اللّطیف مثل البعوضة وأخفی من ذلک، وموضع النشوء منها</w:t>
      </w:r>
      <w:r>
        <w:rPr>
          <w:rStyle w:val="FootnoteReference"/>
        </w:rPr>
        <w:footnoteReference w:id="1205"/>
      </w:r>
      <w:r>
        <w:rPr>
          <w:rFonts w:ascii="Amiri" w:hAnsi="Amiri" w:eastAsia="Amiri" w:cs="Amiri"/>
          <w:lang w:bidi="ar-SA"/>
          <w:color w:val="111111"/>
          <w:sz w:val="28"/>
          <w:szCs w:val="28"/>
          <w:rtl/>
        </w:rPr>
        <w:t xml:space="preserve">، والعقل والشهوة للسفاد والحدب</w:t>
      </w:r>
      <w:r>
        <w:rPr>
          <w:rStyle w:val="FootnoteReference"/>
        </w:rPr>
        <w:footnoteReference w:id="1206"/>
      </w:r>
      <w:r>
        <w:rPr>
          <w:rFonts w:ascii="IRNazanin" w:hAnsi="IRNazanin" w:eastAsia="IRNazanin" w:cs="IRNazanin"/>
          <w:lang w:bidi="fa-IR"/>
          <w:color w:val="111111"/>
          <w:sz w:val="28"/>
          <w:szCs w:val="28"/>
          <w:rtl/>
        </w:rPr>
        <w:t xml:space="preserve">علی نسلها وإقام بعضها علی بعض، ونقلها الطعام والشراب إلی أولادها فی الجبال والمفاوز والأودیة والقفار، فعلمنا أنّ خالقها لطیف بلاکیف، وإنّما الکیفیّة للمخلوق المکیّف.</w:t>
      </w:r>
    </w:p>
    <w:p>
      <w:pPr>
        <w:pStyle w:val="BookText"/>
      </w:pPr>
      <w:r>
        <w:rPr>
          <w:rFonts w:ascii="IRNazanin" w:hAnsi="IRNazanin" w:eastAsia="IRNazanin" w:cs="IRNazanin"/>
          <w:lang w:bidi="fa-IR"/>
          <w:color w:val="111111"/>
          <w:sz w:val="28"/>
          <w:szCs w:val="28"/>
          <w:rtl/>
        </w:rPr>
        <w:t xml:space="preserve">وکذلک سمّینا ربّنا «قویّاً» لا بقوّة البطش المعروف من المخلوق، ولوکانت قوّته قوّة البطش المعروف من المخلوق لوقع التشبیه ولاحتمل الزیادة، ومااحتمل الزیادة احتمل النقصان، وما کان ناقصاً کان غیر قدیم، وما کان غیر قدیم کان عاجزاً.</w:t>
      </w:r>
    </w:p>
    <w:p>
      <w:pPr>
        <w:pStyle w:val="BookText"/>
      </w:pPr>
      <w:r>
        <w:rPr>
          <w:rFonts w:ascii="IRNazanin" w:hAnsi="IRNazanin" w:eastAsia="IRNazanin" w:cs="IRNazanin"/>
          <w:lang w:bidi="fa-IR"/>
          <w:color w:val="111111"/>
          <w:sz w:val="28"/>
          <w:szCs w:val="28"/>
          <w:rtl/>
        </w:rPr>
        <w:t xml:space="preserve">فربّنا تبارک وتعالی لا شبه له ولاضدّ ولاندّ ولاکیف ولانهایة ولاتبصار بصر؛</w:t>
      </w:r>
    </w:p>
    <w:p>
      <w:pPr>
        <w:pStyle w:val="BookText"/>
      </w:pPr>
      <w:r>
        <w:rPr>
          <w:rFonts w:ascii="IRNazanin" w:hAnsi="IRNazanin" w:eastAsia="IRNazanin" w:cs="IRNazanin"/>
          <w:lang w:bidi="fa-IR"/>
          <w:color w:val="111111"/>
          <w:sz w:val="28"/>
          <w:szCs w:val="28"/>
          <w:rtl/>
        </w:rPr>
        <w:t xml:space="preserve">ومحرّم علی القلوب أن تمثّله، وعلی الأوهام أن تحدّه، وعلی الضمائر أن تکونّه، جلّ وعزّ عن أداة3</w:t>
      </w:r>
      <w:r>
        <w:rPr>
          <w:rStyle w:val="FootnoteReference"/>
        </w:rPr>
        <w:footnoteReference w:id="1207"/>
      </w:r>
      <w:r>
        <w:rPr>
          <w:rFonts w:ascii="Amiri" w:hAnsi="Amiri" w:eastAsia="Amiri" w:cs="Amiri"/>
          <w:lang w:bidi="ar-SA"/>
          <w:color w:val="111111"/>
          <w:sz w:val="28"/>
          <w:szCs w:val="28"/>
          <w:rtl/>
        </w:rPr>
        <w:t xml:space="preserve">خلقه وسمات برّیته، وتعالی عن ذلک علوّاً کبیراً.</w:t>
      </w:r>
    </w:p>
    <w:p>
      <w:pPr>
        <w:pStyle w:val="BookText"/>
      </w:pPr>
      <w:r>
        <w:rPr>
          <w:rFonts w:ascii="IRNazanin" w:hAnsi="IRNazanin" w:eastAsia="IRNazanin" w:cs="IRNazanin"/>
          <w:lang w:bidi="fa-IR"/>
          <w:color w:val="111111"/>
          <w:sz w:val="28"/>
          <w:szCs w:val="28"/>
          <w:rtl/>
        </w:rPr>
        <w:t xml:space="preserve">التوحید : علیّ بن أحمد بن محمّد بن عمران الدقّاق رحمه الله ، عن محمّد بن أبی عبدالله الکوفی، عن محمّد بن بشر، عن أبی هاشم الجعفری (مثله) .</w:t>
      </w:r>
      <w:r>
        <w:rPr>
          <w:rStyle w:val="FootnoteReference"/>
        </w:rPr>
        <w:footnoteReference w:id="1208"/>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6" w:name="pg19425_207636"/>
    <w:bookmarkEnd w:id="196"/>
    <w:p>
      <w:pPr>
        <w:pStyle w:val="Heading4"/>
      </w:pPr>
      <w:bookmarkStart w:id="886" w:name="_Toc463"/>
      <w:r>
        <w:t>4- باب احتجاجاته ومناظراته علیه السلام مع عبدالعظیم بن عبدالله الحسنی حول صاحب الأمر عجل الله تعالی فرجه الشریف</w:t>
      </w:r>
      <w:bookmarkEnd w:id="886"/>
    </w:p>
    <w:p>
      <w:pPr>
        <w:pStyle w:val="Heading5"/>
      </w:pPr>
      <w:bookmarkStart w:id="887" w:name="_Toc464"/>
      <w:r>
        <w:t>الأخبار: الأصحاب</w:t>
      </w:r>
      <w:bookmarkEnd w:id="887"/>
    </w:p>
    <w:p>
      <w:pPr>
        <w:pStyle w:val="BookText"/>
      </w:pPr>
      <w:r>
        <w:rPr>
          <w:rFonts w:ascii="IRNazanin" w:hAnsi="IRNazanin" w:eastAsia="IRNazanin" w:cs="IRNazanin"/>
          <w:lang w:bidi="fa-IR"/>
          <w:color w:val="111111"/>
          <w:sz w:val="28"/>
          <w:szCs w:val="28"/>
          <w:rtl/>
        </w:rPr>
        <w:t xml:space="preserve">1- إکمال الدین: بالإسناد المتقدّم فی باب ما ورد عنه علیه السلام فی سورة البقرة الآیة : 148، ص 165ح4؛</w:t>
      </w:r>
    </w:p>
    <w:p>
      <w:pPr>
        <w:pStyle w:val="BookText"/>
      </w:pPr>
      <w:r>
        <w:rPr>
          <w:rFonts w:ascii="IRNazanin" w:hAnsi="IRNazanin" w:eastAsia="IRNazanin" w:cs="IRNazanin"/>
          <w:lang w:bidi="fa-IR"/>
          <w:color w:val="111111"/>
          <w:sz w:val="28"/>
          <w:szCs w:val="28"/>
          <w:rtl/>
        </w:rPr>
        <w:t xml:space="preserve">... قلت لمحمّد بن علیّ بن موسی علیهم السلام : إنّی لأرجو أن تکون القائم من أهل بیت محمّد الّذی یملأ الأرض قسطاً وعدلاً کما ملئت جوراً وظلماً.</w:t>
      </w:r>
    </w:p>
    <w:p>
      <w:pPr>
        <w:pStyle w:val="BookText"/>
      </w:pPr>
      <w:r>
        <w:rPr>
          <w:rFonts w:ascii="IRNazanin" w:hAnsi="IRNazanin" w:eastAsia="IRNazanin" w:cs="IRNazanin"/>
          <w:lang w:bidi="fa-IR"/>
          <w:color w:val="111111"/>
          <w:sz w:val="28"/>
          <w:szCs w:val="28"/>
          <w:rtl/>
        </w:rPr>
        <w:t xml:space="preserve">فقال علیه السلام: یا أبا القاسم! ما منّا إلاّ وهو قائم بأمر الله عزّوجلّ، وهاد إلی دین الله، ولکنّ القائم الّذی یطهّر الله عزّوجلّ به الأرض من أهل الکفر والجحود، ویملأها عدلاً وقسطاً هو الّذی تخفی علی النّاس ولادته، ویغیب عنهم شخصه، ویحرم علیهم تسمیته؛</w:t>
      </w:r>
    </w:p>
    <w:p>
      <w:pPr>
        <w:pStyle w:val="BookText"/>
      </w:pPr>
      <w:r>
        <w:rPr>
          <w:rFonts w:ascii="IRNazanin" w:hAnsi="IRNazanin" w:eastAsia="IRNazanin" w:cs="IRNazanin"/>
          <w:lang w:bidi="fa-IR"/>
          <w:color w:val="111111"/>
          <w:sz w:val="28"/>
          <w:szCs w:val="28"/>
          <w:rtl/>
        </w:rPr>
        <w:t xml:space="preserve">وهو سمّی رسول الله صلّی الله علیه وآله و کنیّه؛</w:t>
      </w:r>
    </w:p>
    <w:p>
      <w:pPr>
        <w:pStyle w:val="BookText"/>
      </w:pPr>
      <w:r>
        <w:rPr>
          <w:rFonts w:ascii="IRNazanin" w:hAnsi="IRNazanin" w:eastAsia="IRNazanin" w:cs="IRNazanin"/>
          <w:lang w:bidi="fa-IR"/>
          <w:color w:val="111111"/>
          <w:sz w:val="28"/>
          <w:szCs w:val="28"/>
          <w:rtl/>
        </w:rPr>
        <w:t xml:space="preserve">وهو الّذی تطوی له الأرض، ویذلّ له کلّ صعب ؛</w:t>
      </w:r>
    </w:p>
    <w:p>
      <w:pPr>
        <w:pStyle w:val="BookText"/>
      </w:pPr>
      <w:r>
        <w:rPr>
          <w:rFonts w:ascii="IRNazanin" w:hAnsi="IRNazanin" w:eastAsia="IRNazanin" w:cs="IRNazanin"/>
          <w:lang w:bidi="fa-IR"/>
          <w:color w:val="111111"/>
          <w:sz w:val="28"/>
          <w:szCs w:val="28"/>
          <w:rtl/>
        </w:rPr>
        <w:t xml:space="preserve">[و ]یجتمع إلیه من أصحابه عدّة أهل بدر : ثلاثمائة وثلاثة عشر رجلاً، من أقاصی الأرض، وذلک قول الله عزّوجلّ:</w:t>
      </w:r>
    </w:p>
    <w:p>
      <w:pPr>
        <w:pStyle w:val="BookText"/>
      </w:pPr>
      <w:r>
        <w:rPr>
          <w:rFonts w:ascii="Amiri" w:hAnsi="Amiri" w:eastAsia="Amiri" w:cs="Amiri"/>
          <w:lang w:bidi="ar-SA"/>
          <w:color w:val="111111"/>
          <w:sz w:val="28"/>
          <w:szCs w:val="28"/>
          <w:rtl/>
        </w:rPr>
        <w:t xml:space="preserve">« أَیْنَ مَا تَکُونُوا یَأْتِ بِکُمُ اللَّهُ جَمِیعًا إِنَّ اللَّهَ عَلَی کُلِّ شَیْءٍ قَدِیرٌ » .</w:t>
      </w:r>
    </w:p>
    <w:p>
      <w:pPr>
        <w:pStyle w:val="BookText"/>
      </w:pPr>
      <w:r>
        <w:rPr>
          <w:rFonts w:ascii="IRNazanin" w:hAnsi="IRNazanin" w:eastAsia="IRNazanin" w:cs="IRNazanin"/>
          <w:lang w:bidi="fa-IR"/>
          <w:color w:val="111111"/>
          <w:sz w:val="28"/>
          <w:szCs w:val="28"/>
          <w:rtl/>
        </w:rPr>
        <w:t xml:space="preserve">فإذا اجتمعت له هذه العدّة من أهل الإخلاص أظهر الله أمره، فإذا کمل له العقد - وهو عشرة آلاف رجل خرج بإذن الله عزّوجلّ، فلا یزال یقتل أعداء الله حتّی یرضی الله عزّوجلّ.</w:t>
      </w:r>
    </w:p>
    <w:p>
      <w:pPr>
        <w:pStyle w:val="BookText"/>
      </w:pPr>
      <w:r>
        <w:rPr>
          <w:rFonts w:ascii="IRNazanin" w:hAnsi="IRNazanin" w:eastAsia="IRNazanin" w:cs="IRNazanin"/>
          <w:lang w:bidi="fa-IR"/>
          <w:color w:val="111111"/>
          <w:sz w:val="28"/>
          <w:szCs w:val="28"/>
          <w:rtl/>
        </w:rPr>
        <w:t xml:space="preserve">قال عبد العظیم : فقلت له: یا سیّدی ! وکیف یعلم أنّ الله عزّوجلّ قد رضی؟</w:t>
      </w:r>
    </w:p>
    <w:p>
      <w:pPr>
        <w:pStyle w:val="BookText"/>
      </w:pPr>
      <w:r>
        <w:rPr>
          <w:rFonts w:ascii="IRNazanin" w:hAnsi="IRNazanin" w:eastAsia="IRNazanin" w:cs="IRNazanin"/>
          <w:lang w:bidi="fa-IR"/>
          <w:color w:val="111111"/>
          <w:sz w:val="28"/>
          <w:szCs w:val="28"/>
          <w:rtl/>
        </w:rPr>
        <w:t xml:space="preserve">قال : یلقی فی قلبه الرحمة، فإذا دخل المدینة أخرج اللاّت والعزّی فأحرقهما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7" w:name="pg19425_207637"/>
    <w:bookmarkEnd w:id="197"/>
    <w:p>
      <w:pPr>
        <w:pStyle w:val="Heading3"/>
      </w:pPr>
      <w:bookmarkStart w:id="888" w:name="_Toc465"/>
      <w:r>
        <w:t>39- أبواب الطبّ</w:t>
      </w:r>
      <w:bookmarkEnd w:id="888"/>
    </w:p>
    <w:p>
      <w:pPr>
        <w:pStyle w:val="Heading4"/>
      </w:pPr>
      <w:bookmarkStart w:id="889" w:name="_Toc466"/>
      <w:r>
        <w:t>اشارة</w:t>
      </w:r>
      <w:bookmarkEnd w:id="889"/>
    </w:p>
    <w:p>
      <w:pPr>
        <w:pStyle w:val="BookText"/>
      </w:pPr>
      <w:r>
        <w:rPr>
          <w:rFonts w:ascii="IRNazanin" w:hAnsi="IRNazanin" w:eastAsia="IRNazanin" w:cs="IRNazanin"/>
          <w:lang w:bidi="fa-IR"/>
          <w:color w:val="111111"/>
          <w:sz w:val="28"/>
          <w:szCs w:val="28"/>
          <w:rtl/>
        </w:rPr>
        <w:t xml:space="preserve">لقد تجلّی أئمّة أهل البیت علیهم السلام فی کلّ العلوم</w:t>
      </w:r>
    </w:p>
    <w:p>
      <w:pPr>
        <w:pStyle w:val="BookText"/>
      </w:pPr>
      <w:r>
        <w:rPr>
          <w:rFonts w:ascii="IRNazanin" w:hAnsi="IRNazanin" w:eastAsia="IRNazanin" w:cs="IRNazanin"/>
          <w:lang w:bidi="fa-IR"/>
          <w:color w:val="111111"/>
          <w:sz w:val="28"/>
          <w:szCs w:val="28"/>
          <w:rtl/>
        </w:rPr>
        <w:t xml:space="preserve">وظهرت آثارهم واضحة فی کلّ الفنون لأنّهم الراسخون فی العلم، علماً لااختلاف فیه من لدن حکیم علیم لا یظهر علی غیبه أحداً إلاّ من ارتضاه.</w:t>
      </w:r>
    </w:p>
    <w:p>
      <w:pPr>
        <w:pStyle w:val="BookText"/>
      </w:pPr>
      <w:r>
        <w:rPr>
          <w:rFonts w:ascii="IRNazanin" w:hAnsi="IRNazanin" w:eastAsia="IRNazanin" w:cs="IRNazanin"/>
          <w:lang w:bidi="fa-IR"/>
          <w:color w:val="111111"/>
          <w:sz w:val="28"/>
          <w:szCs w:val="28"/>
          <w:rtl/>
        </w:rPr>
        <w:t xml:space="preserve">وأسفاً إذ بخل التاریخ علینا حیث لم یحفظ ولم یوصل إلینا إلاّ رشحات من فیض علومهم، وقطرات من یمّ فضائلهم.</w:t>
      </w:r>
    </w:p>
    <w:p>
      <w:pPr>
        <w:pStyle w:val="BookText"/>
      </w:pPr>
      <w:r>
        <w:rPr>
          <w:rFonts w:ascii="IRNazanin" w:hAnsi="IRNazanin" w:eastAsia="IRNazanin" w:cs="IRNazanin"/>
          <w:lang w:bidi="fa-IR"/>
          <w:color w:val="111111"/>
          <w:sz w:val="28"/>
          <w:szCs w:val="28"/>
          <w:rtl/>
        </w:rPr>
        <w:t xml:space="preserve">لکنّ بزوغ شمسهم فی علوم الطبّ علی اختلافها بین</w:t>
      </w:r>
    </w:p>
    <w:p>
      <w:pPr>
        <w:pStyle w:val="BookText"/>
      </w:pPr>
      <w:r>
        <w:rPr>
          <w:rFonts w:ascii="Amiri" w:hAnsi="Amiri" w:eastAsia="Amiri" w:cs="Amiri"/>
          <w:lang w:bidi="ar-SA"/>
          <w:color w:val="111111"/>
          <w:sz w:val="28"/>
          <w:szCs w:val="28"/>
          <w:rtl/>
        </w:rPr>
        <w:t xml:space="preserve">ظاهر، ومنها علم الوراثة؛</w:t>
      </w:r>
    </w:p>
    <w:p>
      <w:pPr>
        <w:pStyle w:val="BookText"/>
      </w:pPr>
      <w:r>
        <w:rPr>
          <w:rFonts w:ascii="IRNazanin" w:hAnsi="IRNazanin" w:eastAsia="IRNazanin" w:cs="IRNazanin"/>
          <w:lang w:bidi="fa-IR"/>
          <w:color w:val="111111"/>
          <w:sz w:val="28"/>
          <w:szCs w:val="28"/>
          <w:rtl/>
        </w:rPr>
        <w:t xml:space="preserve">وإلیک أیّها القارئ شذرات من أحادیث تاسعهم صلوات الله علیهم تعکس مدی استیعابه لاُصول هذا العلم، کما فی البابین التالیین:</w:t>
      </w:r>
    </w:p>
    <w:p>
      <w:pPr>
        <w:pStyle w:val="Heading4"/>
      </w:pPr>
      <w:bookmarkStart w:id="890" w:name="_Toc467"/>
      <w:r>
        <w:t>1- باب التنبیه علی سرّ شبه المولود بأعمامه أو أخواله</w:t>
      </w:r>
      <w:bookmarkEnd w:id="890"/>
    </w:p>
    <w:p>
      <w:pPr>
        <w:pStyle w:val="BookText"/>
      </w:pPr>
      <w:r>
        <w:rPr>
          <w:rFonts w:ascii="IRNazanin" w:hAnsi="IRNazanin" w:eastAsia="IRNazanin" w:cs="IRNazanin"/>
          <w:lang w:bidi="fa-IR"/>
          <w:color w:val="111111"/>
          <w:sz w:val="28"/>
          <w:szCs w:val="28"/>
          <w:rtl/>
        </w:rPr>
        <w:t xml:space="preserve">1- علل الشرائع : - بالإسناد المتقدّم فی باب ما ورد عنه علیه السلام فی سورة الزمر ص 179 ح1 - .</w:t>
      </w:r>
    </w:p>
    <w:p>
      <w:pPr>
        <w:pStyle w:val="BookText"/>
      </w:pPr>
      <w:r>
        <w:rPr>
          <w:rFonts w:ascii="IRNazanin" w:hAnsi="IRNazanin" w:eastAsia="IRNazanin" w:cs="IRNazanin"/>
          <w:lang w:bidi="fa-IR"/>
          <w:color w:val="111111"/>
          <w:sz w:val="28"/>
          <w:szCs w:val="28"/>
          <w:rtl/>
        </w:rPr>
        <w:t xml:space="preserve">... وأمّا ما ذکرت من أمر الرجل یشبه ولده أعمامه وأخواله ؛</w:t>
      </w:r>
    </w:p>
    <w:p>
      <w:pPr>
        <w:pStyle w:val="BookText"/>
      </w:pPr>
      <w:r>
        <w:rPr>
          <w:rFonts w:ascii="IRNazanin" w:hAnsi="IRNazanin" w:eastAsia="IRNazanin" w:cs="IRNazanin"/>
          <w:lang w:bidi="fa-IR"/>
          <w:color w:val="111111"/>
          <w:sz w:val="28"/>
          <w:szCs w:val="28"/>
          <w:rtl/>
        </w:rPr>
        <w:t xml:space="preserve">فإنّ الرجل إذا أتی أهله بقلب ساکن وعروق هادئة وبدن غیر مضطرب، استکنت تلک النطفة فی تلک الرحم، فخرج الولد یشبه أباه واُمّه؛</w:t>
      </w:r>
    </w:p>
    <w:p>
      <w:pPr>
        <w:pStyle w:val="BookText"/>
      </w:pPr>
      <w:r>
        <w:rPr>
          <w:rFonts w:ascii="IRNazanin" w:hAnsi="IRNazanin" w:eastAsia="IRNazanin" w:cs="IRNazanin"/>
          <w:lang w:bidi="fa-IR"/>
          <w:color w:val="111111"/>
          <w:sz w:val="28"/>
          <w:szCs w:val="28"/>
          <w:rtl/>
        </w:rPr>
        <w:t xml:space="preserve">وإن هو أتاها بقلب غیر ساکن وعروق غیر هادئة وبدن مضطرب اضطربت تلک النطفة فی جوف تلک الرحم، فوقعت علی عرق من عروق الأعمام، أشبه الولد أعمامه؛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وقعت علی عرق من عروق الأخوال أشبه الولد أخواله</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والإمام علیه السلام قد تعرّض - فی حدیثه - إلی حالة الانسان النفسیّة ، و وضعه العامّ ونت الجماع، وآثارها فی ذلک، وکیفیّة شباهة المولود بعمّه او خاله - وإن کانا لا دخل لهما فی انعقاد</w:t>
      </w:r>
    </w:p>
    <w:p>
      <w:pPr>
        <w:pStyle w:val="BookText"/>
      </w:pPr>
      <w:r>
        <w:rPr>
          <w:rFonts w:ascii="IRNazanin" w:hAnsi="IRNazanin" w:eastAsia="IRNazanin" w:cs="IRNazanin"/>
          <w:lang w:bidi="fa-IR"/>
          <w:color w:val="111111"/>
          <w:sz w:val="28"/>
          <w:szCs w:val="28"/>
          <w:rtl/>
        </w:rPr>
        <w:t xml:space="preserve">النصفة، لا بل إنّهما فی بعض الأحیان لم یکونا قد ولدا بعد . لاشتراکها مع الأب بالنسبة للعمّ أو الاُمّ بالنسبة للخال فی حمل صفات الأجداد.</w:t>
      </w:r>
    </w:p>
    <w:p>
      <w:pPr>
        <w:pStyle w:val="BookText"/>
      </w:pPr>
      <w:r>
        <w:rPr>
          <w:rFonts w:ascii="IRNazanin" w:hAnsi="IRNazanin" w:eastAsia="IRNazanin" w:cs="IRNazanin"/>
          <w:lang w:bidi="fa-IR"/>
          <w:color w:val="111111"/>
          <w:sz w:val="28"/>
          <w:szCs w:val="28"/>
          <w:rtl/>
        </w:rPr>
        <w:t xml:space="preserve">وقد سبقه آباؤه علیهم السلام فی ذلک، وورد عنهم الکثیر فی هذا المجال من العلم، ونذکر علی سبیل المثال وصایا النبیّ صلّی الله علیه وآله لعلیّ علیه السلام : یا علیّ لاتجامع امرأتک فی أوّل الشهر و وسطه وآخره، فإنّ الجنون والجذام والخبل یسرع إلیها وإلی ولدها .... وذکر فی وصیّته صلّی الله علیه وآله الأوقات والأماکن التی یکره أو یستحب فیها الجماع. وقد ثبت ذلک علمیّاً، وثبت أیضاً تأثیر القمر علی المیاه، وبالتالی علی الجنین کما ذکر ذلک رسول الله صلّی الله علیه وآله فی تلک الوصیّة.</w:t>
      </w:r>
    </w:p>
    <w:p>
      <w:pPr>
        <w:pStyle w:val="BookText"/>
      </w:pPr>
      <w:r>
        <w:rPr>
          <w:rFonts w:ascii="IRNazanin" w:hAnsi="IRNazanin" w:eastAsia="IRNazanin" w:cs="IRNazanin"/>
          <w:lang w:bidi="fa-IR"/>
          <w:color w:val="111111"/>
          <w:sz w:val="28"/>
          <w:szCs w:val="28"/>
          <w:rtl/>
        </w:rPr>
        <w:t xml:space="preserve">وما زالت التبریرات التی تدلی بها البحوث العلمیّة بین الفینة والاُخری غیر کافیة لتعلیل ولادة الطفل أخرس أو أعمی أو أصمّ، وغیرها مما ذکره صلّی الله علیه وآله فی وصیّته.</w:t>
      </w:r>
    </w:p>
    <w:p>
      <w:pPr>
        <w:pStyle w:val="BookText"/>
      </w:pPr>
      <w:r>
        <w:rPr>
          <w:rFonts w:ascii="IRNazanin" w:hAnsi="IRNazanin" w:eastAsia="IRNazanin" w:cs="IRNazanin"/>
          <w:lang w:bidi="fa-IR"/>
          <w:color w:val="111111"/>
          <w:sz w:val="28"/>
          <w:szCs w:val="28"/>
          <w:rtl/>
        </w:rPr>
        <w:t xml:space="preserve">وقد ورد عن الأئمّة علیهم السلام أنّ المرأة وعاء، وأنّ الرجل هو المسؤول عن تحدید الجنس، وقد أثبتت العلوم الحدیثة مصداق ذلک، لأنّ نصف نطاف الرجل تحوی الصبغی الجنسی(</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ونصفها الآخر تحوی الصبغی الجنسی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امّا بویضة المرأة فدائماً تحمل الصبغی الجنسی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فإذا اتّحدت البیضة مع نطفة حاویة علی الصبغی الجنسی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کان الجنین اُنثی، وإذا اتّحدت مع نطفة حاویة علی الصبغی الجنسی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کان الجنین ذکراً. (راجع کتاب مع الطبّ فی القرآن الکریم ص27). وسیأتی - إن شاء الله - فی المجلّد الخاصّ بالطبّ من موسوعة «عوالم العلوم» ومستدرکاتها الکثیر من هذه الأحادیث والبیانات والتعلیمات الطبیّة والعلمیّة المأثورة عنهم صلوات الله علیهم والتی یستشفّ القارئ منها مدی علومهم وعلمیتّهم ومعرفتهم ومعارفهم الّتی منّ الله تعالی بها علیهم صلوات الله علیهم، علماً صافیاً لااختلاف فیه ولا اکتساب.</w:t>
      </w:r>
    </w:p>
    <w:p>
      <w:pPr>
        <w:pStyle w:val="BookText"/>
      </w:pPr>
      <w:r>
        <w:rPr>
          <w:rFonts w:ascii="IRNazanin" w:hAnsi="IRNazanin" w:eastAsia="IRNazanin" w:cs="IRNazanin"/>
          <w:lang w:bidi="fa-IR"/>
          <w:color w:val="111111"/>
          <w:sz w:val="28"/>
          <w:szCs w:val="28"/>
          <w:rtl/>
        </w:rPr>
        <w:t xml:space="preserve">... الخبر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8" w:name="pg19425_207639"/>
    <w:bookmarkEnd w:id="198"/>
    <w:p>
      <w:pPr>
        <w:pStyle w:val="Heading4"/>
      </w:pPr>
      <w:bookmarkStart w:id="891" w:name="_Toc468"/>
      <w:r>
        <w:t>2- باب أوقات مراحل خلق الجنین وتحدید جنسه</w:t>
      </w:r>
      <w:bookmarkEnd w:id="891"/>
    </w:p>
    <w:p>
      <w:pPr>
        <w:pStyle w:val="BookText"/>
      </w:pPr>
      <w:r>
        <w:rPr>
          <w:rFonts w:ascii="IRNazanin" w:hAnsi="IRNazanin" w:eastAsia="IRNazanin" w:cs="IRNazanin"/>
          <w:lang w:bidi="fa-IR"/>
          <w:color w:val="111111"/>
          <w:sz w:val="28"/>
          <w:szCs w:val="28"/>
          <w:rtl/>
        </w:rPr>
        <w:t xml:space="preserve">1- الکافی : - تقدّم فی أدعیته فی باب تعلیمه علیه السلام وقت الدعاء لجعل الجنین ذکراً سویّاً ص 256 ح 1۔</w:t>
      </w:r>
    </w:p>
    <w:p>
      <w:pPr>
        <w:pStyle w:val="BookText"/>
      </w:pPr>
      <w:r>
        <w:rPr>
          <w:rFonts w:ascii="IRNazanin" w:hAnsi="IRNazanin" w:eastAsia="IRNazanin" w:cs="IRNazanin"/>
          <w:lang w:bidi="fa-IR"/>
          <w:color w:val="111111"/>
          <w:sz w:val="28"/>
          <w:szCs w:val="28"/>
          <w:rtl/>
        </w:rPr>
        <w:t xml:space="preserve">... فقال علیه السلام: یدعو ما بینه وبین أربعة أشهر، فإنّه أربعین لیلة نطفة ، وأربعین لیلة علقة، وأربعین لیلة مضغة، فذلک تمام أربعة أشهر .</w:t>
      </w:r>
    </w:p>
    <w:p>
      <w:pPr>
        <w:pStyle w:val="BookText"/>
      </w:pPr>
      <w:r>
        <w:rPr>
          <w:rFonts w:ascii="IRNazanin" w:hAnsi="IRNazanin" w:eastAsia="IRNazanin" w:cs="IRNazanin"/>
          <w:lang w:bidi="fa-IR"/>
          <w:color w:val="111111"/>
          <w:sz w:val="28"/>
          <w:szCs w:val="28"/>
          <w:rtl/>
        </w:rPr>
        <w:t xml:space="preserve">ثمّ یبعث الله ملکین خلاقین فیقولان:</w:t>
      </w:r>
    </w:p>
    <w:p>
      <w:pPr>
        <w:pStyle w:val="BookText"/>
      </w:pPr>
      <w:r>
        <w:rPr>
          <w:rFonts w:ascii="IRNazanin" w:hAnsi="IRNazanin" w:eastAsia="IRNazanin" w:cs="IRNazanin"/>
          <w:lang w:bidi="fa-IR"/>
          <w:color w:val="111111"/>
          <w:sz w:val="28"/>
          <w:szCs w:val="28"/>
          <w:rtl/>
        </w:rPr>
        <w:t xml:space="preserve">یا ربّ ما تخلق؟</w:t>
      </w:r>
    </w:p>
    <w:p>
      <w:pPr>
        <w:pStyle w:val="BookText"/>
      </w:pPr>
      <w:r>
        <w:rPr>
          <w:rFonts w:ascii="Amiri" w:hAnsi="Amiri" w:eastAsia="Amiri" w:cs="Amiri"/>
          <w:lang w:bidi="ar-SA"/>
          <w:color w:val="111111"/>
          <w:sz w:val="28"/>
          <w:szCs w:val="28"/>
          <w:rtl/>
        </w:rPr>
        <w:t xml:space="preserve">ذکراً أو اُنثی1 ؟ ... الخبر .</w:t>
      </w:r>
    </w:p>
    <w:p>
      <w:pPr>
        <w:pStyle w:val="BookText"/>
      </w:pPr>
      <w:r>
        <w:rPr>
          <w:rFonts w:ascii="IRNazanin" w:hAnsi="IRNazanin" w:eastAsia="IRNazanin" w:cs="IRNazanin"/>
          <w:lang w:bidi="fa-IR"/>
          <w:color w:val="111111"/>
          <w:sz w:val="28"/>
          <w:szCs w:val="28"/>
          <w:rtl/>
        </w:rPr>
        <w:t xml:space="preserve">1- أشار علیه السلام فی هذا الخبر إلی قوله تعالی فإنّا خلقناکم من تراب ثمّ من نطفة ثمّ من علقة ثمّ من مضغة مخلّقة وغیر مخلّفة لنبیّین لکم ونقرّ فی الأرحام ما نشاء ... الحج: 5.</w:t>
      </w:r>
    </w:p>
    <w:p>
      <w:pPr>
        <w:pStyle w:val="BookText"/>
      </w:pPr>
      <w:r>
        <w:rPr>
          <w:rFonts w:ascii="IRNazanin" w:hAnsi="IRNazanin" w:eastAsia="IRNazanin" w:cs="IRNazanin"/>
          <w:lang w:bidi="fa-IR"/>
          <w:color w:val="111111"/>
          <w:sz w:val="28"/>
          <w:szCs w:val="28"/>
          <w:rtl/>
        </w:rPr>
        <w:t xml:space="preserve">فقد بیّن لنا علیه السلام فی ذلک عدم إمکان تحدید جنس الجنین (قطعاً) قبل أربعة أشهر من انعقاد النطفة وهذا من أسرار الله تعالی التی منّ بها علیهم صلوات الله علیهم.</w:t>
      </w:r>
    </w:p>
    <w:p>
      <w:pPr>
        <w:pStyle w:val="BookText"/>
      </w:pPr>
      <w:r>
        <w:rPr>
          <w:rFonts w:ascii="Amiri" w:hAnsi="Amiri" w:eastAsia="Amiri" w:cs="Amiri"/>
          <w:lang w:bidi="ar-SA"/>
          <w:color w:val="111111"/>
          <w:sz w:val="28"/>
          <w:szCs w:val="28"/>
          <w:rtl/>
        </w:rPr>
        <w:t xml:space="preserve">کما یدلّ أیضاً علی أنّهم علیهم السلام کان عندهم علم ما کان وعلم ما یکون حیث أخبر الله عزّوجلّ فی کتابه الکریم : ««إِنَّ اللَّهَ عِنْدَهُ عِلْمُ السَّاعَةِ وَیُنَزِّلُ الْغَیْثَ وَیَعْلَمُ مَا فِی الْأَرْحَامِ» لقمان : 34.</w:t>
      </w:r>
    </w:p>
    <w:p>
      <w:pPr>
        <w:pStyle w:val="BookText"/>
      </w:pPr>
      <w:r>
        <w:rPr>
          <w:rFonts w:ascii="IRNazanin" w:hAnsi="IRNazanin" w:eastAsia="IRNazanin" w:cs="IRNazanin"/>
          <w:lang w:bidi="fa-IR"/>
          <w:color w:val="111111"/>
          <w:sz w:val="28"/>
          <w:szCs w:val="28"/>
          <w:rtl/>
        </w:rPr>
        <w:t xml:space="preserve">وفی عصرنا الحاضر أثبت العلم الحدیث عدم امکانیة تحدید جنس الجنین قبل هذه المدة.</w:t>
      </w:r>
    </w:p>
    <w:p>
      <w:pPr>
        <w:pStyle w:val="BookText"/>
      </w:pPr>
      <w:r>
        <w:rPr>
          <w:rFonts w:ascii="Amiri" w:hAnsi="Amiri" w:eastAsia="Amiri" w:cs="Amiri"/>
          <w:lang w:bidi="ar-SA"/>
          <w:color w:val="111111"/>
          <w:sz w:val="28"/>
          <w:szCs w:val="28"/>
          <w:rtl/>
        </w:rPr>
        <w:t xml:space="preserve">فکان حقّاً ما قال تعالی: «فَبِأَیِّ حَدِیثٍ بَعْدَهُ یُؤْمِنُونَ » الأعراف: 185.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9" w:name="pg19425_207640"/>
    <w:bookmarkEnd w:id="199"/>
    <w:p>
      <w:pPr>
        <w:pStyle w:val="Heading3"/>
      </w:pPr>
      <w:bookmarkStart w:id="892" w:name="_Toc469"/>
      <w:r>
        <w:t>40- أبواب طبّه علیه السلام ومعالجته لبعض الأمراض</w:t>
      </w:r>
      <w:bookmarkEnd w:id="892"/>
    </w:p>
    <w:p>
      <w:pPr>
        <w:pStyle w:val="Heading4"/>
      </w:pPr>
      <w:bookmarkStart w:id="893" w:name="_Toc470"/>
      <w:r>
        <w:t>اشارة</w:t>
      </w:r>
      <w:bookmarkEnd w:id="893"/>
    </w:p>
    <w:p>
      <w:pPr>
        <w:pStyle w:val="BookText"/>
      </w:pPr>
      <w:r>
        <w:rPr>
          <w:rFonts w:ascii="IRNazanin" w:hAnsi="IRNazanin" w:eastAsia="IRNazanin" w:cs="IRNazanin"/>
          <w:lang w:bidi="fa-IR"/>
          <w:color w:val="111111"/>
          <w:sz w:val="28"/>
          <w:szCs w:val="28"/>
          <w:rtl/>
        </w:rPr>
        <w:t xml:space="preserve">تقدّم فی أبواب معجزاته علیه السلام فی دفع العاهات، وفی أبواب معجزاته علیه السلام فی شفاء المرضی من ص111- 116 وإبرائه ودفعه بعض العاهات والأمراض بإعجاز من الله علی یدیه علیه السلام. وکذلک تقدّم فی أبواب أحرازه علیه السلام من ص239 - 252 أحرازاً ورقی تتضمن نوعاً من العلاج الروحی.</w:t>
      </w:r>
    </w:p>
    <w:p>
      <w:pPr>
        <w:pStyle w:val="BookText"/>
      </w:pPr>
      <w:r>
        <w:rPr>
          <w:rFonts w:ascii="IRNazanin" w:hAnsi="IRNazanin" w:eastAsia="IRNazanin" w:cs="IRNazanin"/>
          <w:lang w:bidi="fa-IR"/>
          <w:color w:val="111111"/>
          <w:sz w:val="28"/>
          <w:szCs w:val="28"/>
          <w:rtl/>
        </w:rPr>
        <w:t xml:space="preserve">وتأتی فی فقهه علیه السلام توجیهات وأحکام عامّة تعد من مقوّمات أو مئمّمات الصحّة العامّة کما فی الطهارة والوضوء والصوم والأطعمة والأشربة وغیرها.</w:t>
      </w:r>
    </w:p>
    <w:p>
      <w:pPr>
        <w:pStyle w:val="Heading4"/>
      </w:pPr>
      <w:bookmarkStart w:id="894" w:name="_Toc471"/>
      <w:r>
        <w:t>1- باب الفصد</w:t>
      </w:r>
      <w:bookmarkEnd w:id="894"/>
    </w:p>
    <w:p>
      <w:pPr>
        <w:pStyle w:val="BookText"/>
      </w:pPr>
      <w:r>
        <w:rPr>
          <w:rFonts w:ascii="IRNazanin" w:hAnsi="IRNazanin" w:eastAsia="IRNazanin" w:cs="IRNazanin"/>
          <w:lang w:bidi="fa-IR"/>
          <w:color w:val="111111"/>
          <w:sz w:val="28"/>
          <w:szCs w:val="28"/>
          <w:rtl/>
        </w:rPr>
        <w:t xml:space="preserve">1- باب الفصد</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والشعیرات الدمویّة المبثوثة فی اللحم، والقصد یقلل الدم، وبالتالی یحتاج إلی تعویض وخلق جدید، بینما الحجامة تنقّی الدم وتصفّیه دون أن یفقد الجسم کمیّة کبیرة منه بل العکس أنّها</w:t>
      </w:r>
    </w:p>
    <w:p>
      <w:pPr>
        <w:pStyle w:val="BookText"/>
      </w:pPr>
      <w:r>
        <w:rPr>
          <w:rFonts w:ascii="IRNazanin" w:hAnsi="IRNazanin" w:eastAsia="IRNazanin" w:cs="IRNazanin"/>
          <w:lang w:bidi="fa-IR"/>
          <w:color w:val="111111"/>
          <w:sz w:val="28"/>
          <w:szCs w:val="28"/>
          <w:rtl/>
        </w:rPr>
        <w:t xml:space="preserve">تنشّط الدورة الدمویّة وتوجب الرشد. وعلی هذا فالحجامة لا تضعف البدن کما فی الفصد. وتستعمل الحجامة أساساً للتخفیف عن الدورة الدمویّة وما یثقلها من سموم الفضلات والدهون والمتخلّفات من الإفراز، وقد استعملت منذ قدیم الزمان کواجب من الواجبات الفصلیّة ، وکعلاج ناجح لعدد من الأمراض کالجلطة الدمویّة والسکتة القلبیّة، وانفجار الشریان الدماغی.</w:t>
      </w:r>
    </w:p>
    <w:p>
      <w:pPr>
        <w:pStyle w:val="BookText"/>
      </w:pPr>
      <w:r>
        <w:rPr>
          <w:rFonts w:ascii="IRNazanin" w:hAnsi="IRNazanin" w:eastAsia="IRNazanin" w:cs="IRNazanin"/>
          <w:lang w:bidi="fa-IR"/>
          <w:color w:val="111111"/>
          <w:sz w:val="28"/>
          <w:szCs w:val="28"/>
          <w:rtl/>
        </w:rPr>
        <w:t xml:space="preserve">قال رسول الله صلّی الله علیه وآله : وعلیکم بالحجامة، لا یتبیّغ الدم بأحدکم، فیقتله». . وقال جالینوس: دمک عبدک ، وربّما قتل العبد سبّده، نأطلقه، فإن رأینه صالحاً فأمسکه.</w:t>
      </w:r>
    </w:p>
    <w:p>
      <w:pPr>
        <w:pStyle w:val="BookText"/>
      </w:pPr>
      <w:r>
        <w:rPr>
          <w:rFonts w:ascii="IRNazanin" w:hAnsi="IRNazanin" w:eastAsia="IRNazanin" w:cs="IRNazanin"/>
          <w:lang w:bidi="fa-IR"/>
          <w:color w:val="111111"/>
          <w:sz w:val="28"/>
          <w:szCs w:val="28"/>
          <w:rtl/>
        </w:rPr>
        <w:t xml:space="preserve">والأحادیث فیها کثیرة متواترة، تأتی فی المجلّد الخاص بالطبّ من «موسوعة عوالم العلوم» ومستدرکاتها. ویعدّ العلق الطبّی - واحدتها علقة - وهی دودة تعیش فی الماء تمص الدم - من</w:t>
      </w:r>
    </w:p>
    <w:p>
      <w:pPr>
        <w:pStyle w:val="BookText"/>
      </w:pPr>
      <w:r>
        <w:rPr>
          <w:rFonts w:ascii="IRNazanin" w:hAnsi="IRNazanin" w:eastAsia="IRNazanin" w:cs="IRNazanin"/>
          <w:lang w:bidi="fa-IR"/>
          <w:color w:val="111111"/>
          <w:sz w:val="28"/>
          <w:szCs w:val="28"/>
          <w:rtl/>
        </w:rPr>
        <w:t xml:space="preserve">ملحقات الحجامّة، وله أهمیته أیضاً فی العلاج الموضعی لکثیر من أمراض الأوردة الدمویّة کرکود الدم فی منطقة ما فی الجسم، وذلک بما یتمتع به العلق من غریزة خاصّة فی مصّ الدم</w:t>
      </w:r>
    </w:p>
    <w:p>
      <w:pPr>
        <w:pStyle w:val="BookText"/>
      </w:pPr>
      <w:r>
        <w:rPr>
          <w:rFonts w:ascii="IRNazanin" w:hAnsi="IRNazanin" w:eastAsia="IRNazanin" w:cs="IRNazanin"/>
          <w:lang w:bidi="fa-IR"/>
          <w:color w:val="111111"/>
          <w:sz w:val="28"/>
          <w:szCs w:val="28"/>
          <w:rtl/>
        </w:rPr>
        <w:t xml:space="preserve">الفاسد، وإدخاله الهواء أثناء عملیّة المصّ تحت الجلد.</w:t>
      </w:r>
    </w:p>
    <w:p>
      <w:pPr>
        <w:pStyle w:val="BookText"/>
      </w:pPr>
      <w:r>
        <w:rPr>
          <w:rFonts w:ascii="IRNazanin" w:hAnsi="IRNazanin" w:eastAsia="IRNazanin" w:cs="IRNazanin"/>
          <w:lang w:bidi="fa-IR"/>
          <w:color w:val="111111"/>
          <w:sz w:val="28"/>
          <w:szCs w:val="28"/>
          <w:rtl/>
        </w:rPr>
        <w:t xml:space="preserve">ومن ناحیة اُخری ینفرد الفصد فی علاج الحالات التالیة :</w:t>
      </w:r>
    </w:p>
    <w:p>
      <w:pPr>
        <w:pStyle w:val="BookText"/>
      </w:pPr>
      <w:r>
        <w:rPr>
          <w:rFonts w:ascii="IRNazanin" w:hAnsi="IRNazanin" w:eastAsia="IRNazanin" w:cs="IRNazanin"/>
          <w:lang w:bidi="fa-IR"/>
          <w:color w:val="111111"/>
          <w:sz w:val="28"/>
          <w:szCs w:val="28"/>
          <w:rtl/>
        </w:rPr>
        <w:t xml:space="preserve">1- الهبوط الوظیفی فی البطین الأیسر المودّی إلی تورّم فی الرتین ینجم عنها عسر شدید فی التنفس. 2- ضغط الدم الدماغی العالی لغلظة الدم. 3- إزدیاد عدد کرّیات الدم الاُولی.</w:t>
      </w:r>
    </w:p>
    <w:p>
      <w:pPr>
        <w:pStyle w:val="BookText"/>
      </w:pPr>
      <w:r>
        <w:rPr>
          <w:rFonts w:ascii="IRNazanin" w:hAnsi="IRNazanin" w:eastAsia="IRNazanin" w:cs="IRNazanin"/>
          <w:lang w:bidi="fa-IR"/>
          <w:color w:val="111111"/>
          <w:sz w:val="28"/>
          <w:szCs w:val="28"/>
          <w:rtl/>
        </w:rPr>
        <w:t xml:space="preserve">4- الإحتقان الرئوی . وللفصد عروق معروفة ولها أسماء خاصة کالعرق الزاهر والأکحل یخرج منها الدم، وقد ورد عن النبیّ والأئمّة صلوات الله علیهم أن للفصد أوقات معینة. وأمّا الحجامة فلها مواضع معروفة کالیافوخ من الرأس والنقرة من الظهر وغیرها، ولها أوقات معیّنة أیضاً ، وردت عن النبیّ والأئمّة صلوات الله علیهم فی الأحادیث الشریفة .</w:t>
      </w:r>
    </w:p>
    <w:p>
      <w:pPr>
        <w:pStyle w:val="BookText"/>
      </w:pPr>
      <w:r>
        <w:rPr>
          <w:rFonts w:ascii="IRNazanin" w:hAnsi="IRNazanin" w:eastAsia="IRNazanin" w:cs="IRNazanin"/>
          <w:lang w:bidi="fa-IR"/>
          <w:color w:val="111111"/>
          <w:sz w:val="28"/>
          <w:szCs w:val="28"/>
          <w:rtl/>
        </w:rPr>
        <w:t xml:space="preserve">1- المناقب لأبن شهرآشوب: وفی کتاب «معرفة ترکیب الجسد» عن الحسین ابن أحمد التیمیّ: روی عن أبی جعفر الثانی علیه السلام : أنّه استدعی فاصداً فی أیّام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فقال له : أفصدنی فی العرق الزاهر! فقال له:</w:t>
      </w:r>
    </w:p>
    <w:p>
      <w:pPr>
        <w:pStyle w:val="BookText"/>
      </w:pPr>
      <w:r>
        <w:rPr>
          <w:rFonts w:ascii="IRNazanin" w:hAnsi="IRNazanin" w:eastAsia="IRNazanin" w:cs="IRNazanin"/>
          <w:lang w:bidi="fa-IR"/>
          <w:color w:val="111111"/>
          <w:sz w:val="28"/>
          <w:szCs w:val="28"/>
          <w:rtl/>
        </w:rPr>
        <w:t xml:space="preserve">ما أعرف هذا العرق یاسیّدی، ولاسمعت به </w:t>
      </w:r>
      <w:r>
        <w:rPr>
          <w:rStyle w:val="FootnoteReference"/>
        </w:rPr>
        <w:footnoteReference w:id="1211"/>
      </w:r>
      <w:r>
        <w:rPr>
          <w:rFonts w:ascii="IRNazanin" w:hAnsi="IRNazanin" w:eastAsia="IRNazanin" w:cs="IRNazanin"/>
          <w:lang w:bidi="fa-IR"/>
          <w:color w:val="111111"/>
          <w:sz w:val="28"/>
          <w:szCs w:val="28"/>
          <w:rtl/>
        </w:rPr>
        <w:t xml:space="preserve">. فأراه إیّاه، فلمّا فصده خرج منه ماء أصفر، فجری حتّی امتلأ الطست، ثمّ قال له:</w:t>
      </w:r>
    </w:p>
    <w:p>
      <w:pPr>
        <w:pStyle w:val="BookText"/>
      </w:pPr>
      <w:r>
        <w:rPr>
          <w:rFonts w:ascii="IRNazanin" w:hAnsi="IRNazanin" w:eastAsia="IRNazanin" w:cs="IRNazanin"/>
          <w:lang w:bidi="fa-IR"/>
          <w:color w:val="111111"/>
          <w:sz w:val="28"/>
          <w:szCs w:val="28"/>
          <w:rtl/>
        </w:rPr>
        <w:t xml:space="preserve">أمسکه. وأمر بتفریغ الطست؛</w:t>
      </w:r>
    </w:p>
    <w:p>
      <w:pPr>
        <w:pStyle w:val="BookText"/>
      </w:pPr>
      <w:r>
        <w:rPr>
          <w:rFonts w:ascii="IRNazanin" w:hAnsi="IRNazanin" w:eastAsia="IRNazanin" w:cs="IRNazanin"/>
          <w:lang w:bidi="fa-IR"/>
          <w:color w:val="111111"/>
          <w:sz w:val="28"/>
          <w:szCs w:val="28"/>
          <w:rtl/>
        </w:rPr>
        <w:t xml:space="preserve">ثمّ قال : خلّ عنه . فخرج دون ذلک، فقال :</w:t>
      </w:r>
    </w:p>
    <w:p>
      <w:pPr>
        <w:pStyle w:val="BookText"/>
      </w:pPr>
      <w:r>
        <w:rPr>
          <w:rFonts w:ascii="IRNazanin" w:hAnsi="IRNazanin" w:eastAsia="IRNazanin" w:cs="IRNazanin"/>
          <w:lang w:bidi="fa-IR"/>
          <w:color w:val="111111"/>
          <w:sz w:val="28"/>
          <w:szCs w:val="28"/>
          <w:rtl/>
        </w:rPr>
        <w:t xml:space="preserve">شدّه الآن. فلمّا شدّ یده أمر له بمائة دینار، فأخذها وجاء إلی یوحنّا بن بختیشوع</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فحکی له ذلک ، فقال :</w:t>
      </w:r>
    </w:p>
    <w:p>
      <w:pPr>
        <w:pStyle w:val="BookText"/>
      </w:pPr>
      <w:r>
        <w:rPr>
          <w:rFonts w:ascii="IRNazanin" w:hAnsi="IRNazanin" w:eastAsia="IRNazanin" w:cs="IRNazanin"/>
          <w:lang w:bidi="fa-IR"/>
          <w:color w:val="111111"/>
          <w:sz w:val="28"/>
          <w:szCs w:val="28"/>
          <w:rtl/>
        </w:rPr>
        <w:t xml:space="preserve">والله ما سمعت بهذا العرق مذ نظرت فی الطبّ، ولکن هاهنا فلان الاُسقف</w:t>
      </w:r>
      <w:r>
        <w:rPr>
          <w:rStyle w:val="FootnoteReference"/>
        </w:rPr>
        <w:footnoteReference w:id="1213"/>
      </w:r>
      <w:r>
        <w:rPr>
          <w:rFonts w:ascii="IRNazanin" w:hAnsi="IRNazanin" w:eastAsia="IRNazanin" w:cs="IRNazanin"/>
          <w:lang w:bidi="fa-IR"/>
          <w:color w:val="111111"/>
          <w:sz w:val="28"/>
          <w:szCs w:val="28"/>
          <w:rtl/>
        </w:rPr>
        <w:t xml:space="preserve">قد مضت علیه السنون، فامض بنا إلیه، فإن کان عنده علمه وإلاّ لم نقدر علی من یعلمه، فمضیا ودخلا علیه وقصّا القصص؛</w:t>
      </w:r>
    </w:p>
    <w:p>
      <w:pPr>
        <w:pStyle w:val="BookText"/>
      </w:pPr>
      <w:r>
        <w:rPr>
          <w:rFonts w:ascii="Amiri" w:hAnsi="Amiri" w:eastAsia="Amiri" w:cs="Amiri"/>
          <w:lang w:bidi="ar-SA"/>
          <w:color w:val="111111"/>
          <w:sz w:val="28"/>
          <w:szCs w:val="28"/>
          <w:rtl/>
        </w:rPr>
        <w:t xml:space="preserve">فأطرق ملیّاً، ثمّ قال : یوشک أن یکون هذا الرجل نبیّاً أو من ذریّة نبیّ.</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2- رجال الکشّی :- یأتی فی باب حال عمّ أبیه علیّ بن جعفر علیه السلام ص 551 ح2، وفیه :</w:t>
      </w:r>
    </w:p>
    <w:p>
      <w:pPr>
        <w:pStyle w:val="BookText"/>
      </w:pPr>
      <w:r>
        <w:rPr>
          <w:rFonts w:ascii="IRNazanin" w:hAnsi="IRNazanin" w:eastAsia="IRNazanin" w:cs="IRNazanin"/>
          <w:lang w:bidi="fa-IR"/>
          <w:color w:val="111111"/>
          <w:sz w:val="28"/>
          <w:szCs w:val="28"/>
          <w:rtl/>
        </w:rPr>
        <w:t xml:space="preserve">قال : ودنا الطبیب لیقطع له العرق، فقام علیّ بن جعفر علیه السلام، فقال :</w:t>
      </w:r>
    </w:p>
    <w:p>
      <w:pPr>
        <w:pStyle w:val="BookText"/>
      </w:pPr>
      <w:r>
        <w:rPr>
          <w:rFonts w:ascii="IRNazanin" w:hAnsi="IRNazanin" w:eastAsia="IRNazanin" w:cs="IRNazanin"/>
          <w:lang w:bidi="fa-IR"/>
          <w:color w:val="111111"/>
          <w:sz w:val="28"/>
          <w:szCs w:val="28"/>
          <w:rtl/>
        </w:rPr>
        <w:t xml:space="preserve">یاسیّدی، یبدأ بی لیکون حدّة الحدید فیّ قبلک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0" w:name="pg19425_207643"/>
    <w:bookmarkEnd w:id="200"/>
    <w:p>
      <w:pPr>
        <w:pStyle w:val="Heading4"/>
      </w:pPr>
      <w:bookmarkStart w:id="895" w:name="_Toc472"/>
      <w:r>
        <w:t>2- باب علاج حمّی الغب والربع</w:t>
      </w:r>
      <w:bookmarkEnd w:id="895"/>
    </w:p>
    <w:p>
      <w:pPr>
        <w:pStyle w:val="Heading5"/>
      </w:pPr>
      <w:bookmarkStart w:id="896" w:name="_Toc473"/>
      <w:r>
        <w:t>اشارة</w:t>
      </w:r>
      <w:bookmarkEnd w:id="896"/>
    </w:p>
    <w:p>
      <w:pPr>
        <w:pStyle w:val="BookText"/>
      </w:pPr>
      <w:r>
        <w:rPr>
          <w:rFonts w:ascii="IRNazanin" w:hAnsi="IRNazanin" w:eastAsia="IRNazanin" w:cs="IRNazanin"/>
          <w:lang w:bidi="fa-IR"/>
          <w:color w:val="111111"/>
          <w:sz w:val="28"/>
          <w:szCs w:val="28"/>
          <w:rtl/>
        </w:rPr>
        <w:t xml:space="preserve">2- باب علاج حمّی الغب</w:t>
      </w:r>
      <w:r>
        <w:rPr>
          <w:rStyle w:val="FootnoteReference"/>
        </w:rPr>
        <w:footnoteReference w:id="1215"/>
      </w:r>
      <w:r>
        <w:rPr>
          <w:rFonts w:ascii="IRNazanin" w:hAnsi="IRNazanin" w:eastAsia="IRNazanin" w:cs="IRNazanin"/>
          <w:lang w:bidi="fa-IR"/>
          <w:color w:val="111111"/>
          <w:sz w:val="28"/>
          <w:szCs w:val="28"/>
          <w:rtl/>
        </w:rPr>
        <w:t xml:space="preserve">والربع</w:t>
      </w:r>
      <w:r>
        <w:rPr>
          <w:rStyle w:val="FootnoteReference"/>
        </w:rPr>
        <w:footnoteReference w:id="1216"/>
      </w:r>
    </w:p>
    <w:p>
      <w:pPr>
        <w:pStyle w:val="Heading5"/>
      </w:pPr>
      <w:bookmarkStart w:id="897" w:name="_Toc474"/>
      <w:r>
        <w:t>الجواد، عن أبیه الرضا علیهم السلام</w:t>
      </w:r>
      <w:bookmarkEnd w:id="897"/>
    </w:p>
    <w:p>
      <w:pPr>
        <w:pStyle w:val="BookText"/>
      </w:pPr>
      <w:r>
        <w:rPr>
          <w:rFonts w:ascii="IRNazanin" w:hAnsi="IRNazanin" w:eastAsia="IRNazanin" w:cs="IRNazanin"/>
          <w:lang w:bidi="fa-IR"/>
          <w:color w:val="111111"/>
          <w:sz w:val="28"/>
          <w:szCs w:val="28"/>
          <w:rtl/>
        </w:rPr>
        <w:t xml:space="preserve">1- طبّ الأئمّة : الحسن بن شاذان، قال: حدّثنا أبو جعفر علیه السلام، عن أبی الحسن علیه السلام وسئل عن حمّی الغبّ الغالبة .</w:t>
      </w:r>
    </w:p>
    <w:p>
      <w:pPr>
        <w:pStyle w:val="BookText"/>
      </w:pPr>
      <w:r>
        <w:rPr>
          <w:rFonts w:ascii="IRNazanin" w:hAnsi="IRNazanin" w:eastAsia="IRNazanin" w:cs="IRNazanin"/>
          <w:lang w:bidi="fa-IR"/>
          <w:color w:val="111111"/>
          <w:sz w:val="28"/>
          <w:szCs w:val="28"/>
          <w:rtl/>
        </w:rPr>
        <w:t xml:space="preserve">فقال علیه السلام : یؤخذ العسل والشونیز</w:t>
      </w:r>
      <w:r>
        <w:rPr>
          <w:rStyle w:val="FootnoteReference"/>
        </w:rPr>
        <w:footnoteReference w:id="1217"/>
      </w:r>
      <w:r>
        <w:rPr>
          <w:rFonts w:ascii="IRNazanin" w:hAnsi="IRNazanin" w:eastAsia="IRNazanin" w:cs="IRNazanin"/>
          <w:lang w:bidi="fa-IR"/>
          <w:color w:val="111111"/>
          <w:sz w:val="28"/>
          <w:szCs w:val="28"/>
          <w:rtl/>
        </w:rPr>
        <w:t xml:space="preserve">ویلعق منه ثلاث لعقات فإنّها تنقلع .</w:t>
      </w:r>
    </w:p>
    <w:p>
      <w:pPr>
        <w:pStyle w:val="BookText"/>
      </w:pPr>
      <w:r>
        <w:rPr>
          <w:rFonts w:ascii="IRNazanin" w:hAnsi="IRNazanin" w:eastAsia="IRNazanin" w:cs="IRNazanin"/>
          <w:lang w:bidi="fa-IR"/>
          <w:color w:val="111111"/>
          <w:sz w:val="28"/>
          <w:szCs w:val="28"/>
          <w:rtl/>
        </w:rPr>
        <w:t xml:space="preserve">وهما المبارکان قال الله تعالی فی العسل:</w:t>
      </w:r>
    </w:p>
    <w:p>
      <w:pPr>
        <w:pStyle w:val="BookText"/>
      </w:pPr>
      <w:r>
        <w:rPr>
          <w:rFonts w:ascii="Amiri" w:hAnsi="Amiri" w:eastAsia="Amiri" w:cs="Amiri"/>
          <w:lang w:bidi="ar-SA"/>
          <w:color w:val="111111"/>
          <w:sz w:val="28"/>
          <w:szCs w:val="28"/>
          <w:rtl/>
        </w:rPr>
        <w:t xml:space="preserve">« یَخْرُجُ مِنْ بُطُونِهَا شَرَابٌ مُخْتَلِفٌ أَلْوَانُهُ فِیهِ شِفَاءٌ لِلنَّاسِ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وآله : فی الحبّة السوداء شفاء من کلّ داء إلاّ السام.</w:t>
      </w:r>
    </w:p>
    <w:p>
      <w:pPr>
        <w:pStyle w:val="BookText"/>
      </w:pPr>
      <w:r>
        <w:rPr>
          <w:rFonts w:ascii="IRNazanin" w:hAnsi="IRNazanin" w:eastAsia="IRNazanin" w:cs="IRNazanin"/>
          <w:lang w:bidi="fa-IR"/>
          <w:color w:val="111111"/>
          <w:sz w:val="28"/>
          <w:szCs w:val="28"/>
          <w:rtl/>
        </w:rPr>
        <w:t xml:space="preserve">قیل : یا رسول الله، وما السام؟ قال : الموت.</w:t>
      </w:r>
    </w:p>
    <w:p>
      <w:pPr>
        <w:pStyle w:val="BookText"/>
      </w:pPr>
      <w:r>
        <w:rPr>
          <w:rFonts w:ascii="IRNazanin" w:hAnsi="IRNazanin" w:eastAsia="IRNazanin" w:cs="IRNazanin"/>
          <w:lang w:bidi="fa-IR"/>
          <w:color w:val="111111"/>
          <w:sz w:val="28"/>
          <w:szCs w:val="28"/>
          <w:rtl/>
        </w:rPr>
        <w:t xml:space="preserve">قال : وهذان لا یمیلان إلی الحرارة والبرودة، ولا إلی الطبائع، إنّما هما شفاء حیث وقعا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2- ومنه: الحسن بن شاذان، قال : حدّثنا أبوجعفر، عن أبی الحسن</w:t>
      </w:r>
      <w:r>
        <w:rPr>
          <w:rStyle w:val="FootnoteReference"/>
        </w:rPr>
        <w:footnoteReference w:id="1220"/>
      </w:r>
      <w:r>
        <w:rPr>
          <w:rFonts w:ascii="IRNazanin" w:hAnsi="IRNazanin" w:eastAsia="IRNazanin" w:cs="IRNazanin"/>
          <w:lang w:bidi="fa-IR"/>
          <w:color w:val="111111"/>
          <w:sz w:val="28"/>
          <w:szCs w:val="28"/>
          <w:rtl/>
        </w:rPr>
        <w:t xml:space="preserve">علیهما السلام قال: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01" w:name="pg19425_207644"/>
    <w:bookmarkEnd w:id="201"/>
    <w:p>
      <w:pPr>
        <w:pStyle w:val="BookText"/>
      </w:pPr>
      <w:r>
        <w:rPr>
          <w:rFonts w:ascii="IRNazanin" w:hAnsi="IRNazanin" w:eastAsia="IRNazanin" w:cs="IRNazanin"/>
          <w:lang w:bidi="fa-IR"/>
          <w:color w:val="111111"/>
          <w:sz w:val="28"/>
          <w:szCs w:val="28"/>
          <w:rtl/>
        </w:rPr>
        <w:t xml:space="preserve">خیر الأشیاء لحمّی الربع أن یؤکل فی یومها الفالوذج</w:t>
      </w:r>
      <w:r>
        <w:rPr>
          <w:rStyle w:val="FootnoteReference"/>
        </w:rPr>
        <w:footnoteReference w:id="1221"/>
      </w:r>
      <w:r>
        <w:rPr>
          <w:rFonts w:ascii="IRNazanin" w:hAnsi="IRNazanin" w:eastAsia="IRNazanin" w:cs="IRNazanin"/>
          <w:lang w:bidi="fa-IR"/>
          <w:color w:val="111111"/>
          <w:sz w:val="28"/>
          <w:szCs w:val="28"/>
          <w:rtl/>
        </w:rPr>
        <w:t xml:space="preserve">المعمول بالعسل، ویکثر</w:t>
      </w:r>
    </w:p>
    <w:p>
      <w:pPr>
        <w:pStyle w:val="BookText"/>
      </w:pPr>
      <w:r>
        <w:rPr>
          <w:rFonts w:ascii="IRNazanin" w:hAnsi="IRNazanin" w:eastAsia="IRNazanin" w:cs="IRNazanin"/>
          <w:lang w:bidi="fa-IR"/>
          <w:color w:val="111111"/>
          <w:sz w:val="28"/>
          <w:szCs w:val="28"/>
          <w:rtl/>
        </w:rPr>
        <w:t xml:space="preserve">زعفرانه، ولا یؤکل فی یومها غیره.</w:t>
      </w:r>
      <w:r>
        <w:rPr>
          <w:rStyle w:val="FootnoteReference"/>
        </w:rPr>
        <w:footnoteReference w:id="1222"/>
      </w:r>
    </w:p>
    <w:p>
      <w:pPr>
        <w:pStyle w:val="Heading4"/>
      </w:pPr>
      <w:bookmarkStart w:id="898" w:name="_Toc475"/>
      <w:r>
        <w:t>3- باب علاج الیرقان</w:t>
      </w:r>
      <w:bookmarkEnd w:id="898"/>
    </w:p>
    <w:p>
      <w:pPr>
        <w:pStyle w:val="BookText"/>
      </w:pPr>
      <w:r>
        <w:rPr>
          <w:rFonts w:ascii="IRNazanin" w:hAnsi="IRNazanin" w:eastAsia="IRNazanin" w:cs="IRNazanin"/>
          <w:lang w:bidi="fa-IR"/>
          <w:color w:val="111111"/>
          <w:sz w:val="28"/>
          <w:szCs w:val="28"/>
          <w:rtl/>
        </w:rPr>
        <w:t xml:space="preserve">3- باب علاج الیرقان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1- الکافی : محمّد بن یحیی، عن محمّد بن عیسی، عن علیّ بن مهزیار، قال :</w:t>
      </w:r>
    </w:p>
    <w:p>
      <w:pPr>
        <w:pStyle w:val="BookText"/>
      </w:pPr>
      <w:r>
        <w:rPr>
          <w:rFonts w:ascii="IRNazanin" w:hAnsi="IRNazanin" w:eastAsia="IRNazanin" w:cs="IRNazanin"/>
          <w:lang w:bidi="fa-IR"/>
          <w:color w:val="111111"/>
          <w:sz w:val="28"/>
          <w:szCs w:val="28"/>
          <w:rtl/>
        </w:rPr>
        <w:t xml:space="preserve">تغدّیت مع أبی جعفر علیه السلام فاُتی بقطاة</w:t>
      </w:r>
      <w:r>
        <w:rPr>
          <w:rStyle w:val="FootnoteReference"/>
        </w:rPr>
        <w:footnoteReference w:id="1224"/>
      </w:r>
      <w:r>
        <w:rPr>
          <w:rFonts w:ascii="IRNazanin" w:hAnsi="IRNazanin" w:eastAsia="IRNazanin" w:cs="IRNazanin"/>
          <w:lang w:bidi="fa-IR"/>
          <w:color w:val="111111"/>
          <w:sz w:val="28"/>
          <w:szCs w:val="28"/>
          <w:rtl/>
        </w:rPr>
        <w:t xml:space="preserve">، فقال :</w:t>
      </w:r>
    </w:p>
    <w:p>
      <w:pPr>
        <w:pStyle w:val="BookText"/>
      </w:pPr>
      <w:r>
        <w:rPr>
          <w:rFonts w:ascii="IRNazanin" w:hAnsi="IRNazanin" w:eastAsia="IRNazanin" w:cs="IRNazanin"/>
          <w:lang w:bidi="fa-IR"/>
          <w:color w:val="111111"/>
          <w:sz w:val="28"/>
          <w:szCs w:val="28"/>
          <w:rtl/>
        </w:rPr>
        <w:t xml:space="preserve">إنّه مبارک، وکان أبی علیه السلام یعجبه، وکان یأمر أن یطعم صاحب الیرقان، یشوی له فإنّه ینفعه .</w:t>
      </w:r>
      <w:r>
        <w:rPr>
          <w:rStyle w:val="FootnoteReference"/>
        </w:rPr>
        <w:footnoteReference w:id="1225"/>
      </w:r>
    </w:p>
    <w:p>
      <w:pPr>
        <w:pStyle w:val="Heading4"/>
      </w:pPr>
      <w:bookmarkStart w:id="899" w:name="_Toc476"/>
      <w:r>
        <w:t>4- باب علاج ضربة الریح الخبیثة</w:t>
      </w:r>
      <w:bookmarkEnd w:id="899"/>
    </w:p>
    <w:p>
      <w:pPr>
        <w:pStyle w:val="BookText"/>
      </w:pPr>
      <w:r>
        <w:rPr>
          <w:rFonts w:ascii="IRNazanin" w:hAnsi="IRNazanin" w:eastAsia="IRNazanin" w:cs="IRNazanin"/>
          <w:lang w:bidi="fa-IR"/>
          <w:color w:val="111111"/>
          <w:sz w:val="28"/>
          <w:szCs w:val="28"/>
          <w:rtl/>
        </w:rPr>
        <w:t xml:space="preserve">1- طبّ الأئمة : أحمد بن إبراهیم بن ریاح، قال: حدّثنا الصباح بن محارب، قال: کنت عند أبی جعفر ابن الرضا علیه السلام فذکر أنّ شبیب بن جابر ضربته الریح الخبیثة، فمالت بوجهه وعینه</w:t>
      </w:r>
      <w:r>
        <w:rPr>
          <w:rStyle w:val="FootnoteReference"/>
        </w:rPr>
        <w:footnoteReference w:id="1226"/>
      </w:r>
      <w:r>
        <w:rPr>
          <w:rFonts w:ascii="IRNazanin" w:hAnsi="IRNazanin" w:eastAsia="IRNazanin" w:cs="IRNazanin"/>
          <w:lang w:bidi="fa-IR"/>
          <w:color w:val="111111"/>
          <w:sz w:val="28"/>
          <w:szCs w:val="28"/>
          <w:rtl/>
        </w:rPr>
        <w:t xml:space="preserve">، فقال :</w:t>
      </w:r>
    </w:p>
    <w:p>
      <w:pPr>
        <w:pStyle w:val="BookText"/>
      </w:pPr>
      <w:r>
        <w:rPr>
          <w:rFonts w:ascii="IRNazanin" w:hAnsi="IRNazanin" w:eastAsia="IRNazanin" w:cs="IRNazanin"/>
          <w:lang w:bidi="fa-IR"/>
          <w:color w:val="111111"/>
          <w:sz w:val="28"/>
          <w:szCs w:val="28"/>
          <w:rtl/>
        </w:rPr>
        <w:t xml:space="preserve">یؤخذ له القرنفل </w:t>
      </w:r>
      <w:r>
        <w:rPr>
          <w:rStyle w:val="FootnoteReference"/>
        </w:rPr>
        <w:footnoteReference w:id="1227"/>
      </w:r>
      <w:r>
        <w:rPr>
          <w:rFonts w:ascii="IRNazanin" w:hAnsi="IRNazanin" w:eastAsia="IRNazanin" w:cs="IRNazanin"/>
          <w:lang w:bidi="fa-IR"/>
          <w:color w:val="111111"/>
          <w:sz w:val="28"/>
          <w:szCs w:val="28"/>
          <w:rtl/>
        </w:rPr>
        <w:t xml:space="preserve">خمسة مشاقیل، فیصیر فی قنّینة یابسة، ویضمّ رأسها ضمّاً شدیداً، ثمّ تطیّن وتوضع فی الشمس قدر یوم فی الصیف، وفی الشتاء قدر یومین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02" w:name="pg19425_207645"/>
    <w:bookmarkEnd w:id="202"/>
    <w:p>
      <w:pPr>
        <w:pStyle w:val="BookText"/>
      </w:pPr>
      <w:r>
        <w:rPr>
          <w:rFonts w:ascii="Amiri" w:hAnsi="Amiri" w:eastAsia="Amiri" w:cs="Amiri"/>
          <w:lang w:bidi="ar-SA"/>
          <w:color w:val="111111"/>
          <w:sz w:val="28"/>
          <w:szCs w:val="28"/>
          <w:rtl/>
        </w:rPr>
        <w:t xml:space="preserve">ثمّ یخرجه فیسحقه سحقاً ناعماً، ثمّ یدیفه</w:t>
      </w:r>
      <w:r>
        <w:rPr>
          <w:rStyle w:val="FootnoteReference"/>
        </w:rPr>
        <w:footnoteReference w:id="1228"/>
      </w:r>
      <w:r>
        <w:rPr>
          <w:rFonts w:ascii="IRNazanin" w:hAnsi="IRNazanin" w:eastAsia="IRNazanin" w:cs="IRNazanin"/>
          <w:lang w:bidi="fa-IR"/>
          <w:color w:val="111111"/>
          <w:sz w:val="28"/>
          <w:szCs w:val="28"/>
          <w:rtl/>
        </w:rPr>
        <w:t xml:space="preserve">بماء المطر حتّی یصیر بمنزلة الخلوق، ثمّ یستلقی علی قفاه، ویطلی ذلک القرنفل المسحوق علی الشقّ المائل</w:t>
      </w:r>
      <w:r>
        <w:rPr>
          <w:rStyle w:val="FootnoteReference"/>
        </w:rPr>
        <w:footnoteReference w:id="1229"/>
      </w:r>
      <w:r>
        <w:rPr>
          <w:rFonts w:ascii="IRNazanin" w:hAnsi="IRNazanin" w:eastAsia="IRNazanin" w:cs="IRNazanin"/>
          <w:lang w:bidi="fa-IR"/>
          <w:color w:val="111111"/>
          <w:sz w:val="28"/>
          <w:szCs w:val="28"/>
          <w:rtl/>
        </w:rPr>
        <w:t xml:space="preserve">ولایزال مستلقیاً حتی یجفّ القرنفل، فإنّه إذا جفّ رفعه الله عنه، وعاد إلی أحسن عاداته بإذن الله تعالی.</w:t>
      </w:r>
    </w:p>
    <w:p>
      <w:pPr>
        <w:pStyle w:val="BookText"/>
      </w:pPr>
      <w:r>
        <w:rPr>
          <w:rFonts w:ascii="IRNazanin" w:hAnsi="IRNazanin" w:eastAsia="IRNazanin" w:cs="IRNazanin"/>
          <w:lang w:bidi="fa-IR"/>
          <w:color w:val="111111"/>
          <w:sz w:val="28"/>
          <w:szCs w:val="28"/>
          <w:rtl/>
        </w:rPr>
        <w:t xml:space="preserve">قال : فابتدر إلیه أصحابنا فبشّروه بذلک، فعالجه بما أمره به، فعاد إلی أحسن ما کان بعون الله تعالی.</w:t>
      </w:r>
      <w:r>
        <w:rPr>
          <w:rStyle w:val="FootnoteReference"/>
        </w:rPr>
        <w:footnoteReference w:id="1230"/>
      </w:r>
    </w:p>
    <w:p>
      <w:pPr>
        <w:pStyle w:val="Heading4"/>
      </w:pPr>
      <w:bookmarkStart w:id="900" w:name="_Toc477"/>
      <w:r>
        <w:t>5- باب علاج من أصابها حیض لاینقطع</w:t>
      </w:r>
      <w:bookmarkEnd w:id="900"/>
    </w:p>
    <w:p>
      <w:pPr>
        <w:pStyle w:val="BookText"/>
      </w:pPr>
      <w:r>
        <w:rPr>
          <w:rFonts w:ascii="IRNazanin" w:hAnsi="IRNazanin" w:eastAsia="IRNazanin" w:cs="IRNazanin"/>
          <w:lang w:bidi="fa-IR"/>
          <w:color w:val="111111"/>
          <w:sz w:val="28"/>
          <w:szCs w:val="28"/>
          <w:rtl/>
        </w:rPr>
        <w:t xml:space="preserve">1- الکافی : محمّد بن یحیی، عن محمّد بن عیسی، عن علیّ بن مهزیار، قال :</w:t>
      </w:r>
    </w:p>
    <w:p>
      <w:pPr>
        <w:pStyle w:val="BookText"/>
      </w:pPr>
      <w:r>
        <w:rPr>
          <w:rFonts w:ascii="IRNazanin" w:hAnsi="IRNazanin" w:eastAsia="IRNazanin" w:cs="IRNazanin"/>
          <w:lang w:bidi="fa-IR"/>
          <w:color w:val="111111"/>
          <w:sz w:val="28"/>
          <w:szCs w:val="28"/>
          <w:rtl/>
        </w:rPr>
        <w:t xml:space="preserve">إنّ جاریة لنا أصابها الحیض وکان لاینقطع عنها حتّی أشرفت علی الموت، فأمر أبو جعفر علیه السلام أن تسقی سویق العدس</w:t>
      </w:r>
      <w:r>
        <w:rPr>
          <w:rStyle w:val="FootnoteReference"/>
        </w:rPr>
        <w:footnoteReference w:id="1231"/>
      </w:r>
      <w:r>
        <w:rPr>
          <w:rFonts w:ascii="IRNazanin" w:hAnsi="IRNazanin" w:eastAsia="IRNazanin" w:cs="IRNazanin"/>
          <w:lang w:bidi="fa-IR"/>
          <w:color w:val="111111"/>
          <w:sz w:val="28"/>
          <w:szCs w:val="28"/>
          <w:rtl/>
        </w:rPr>
        <w:t xml:space="preserve">، فسقیت فانقطع عنها وعوفیت .</w:t>
      </w:r>
      <w:r>
        <w:rPr>
          <w:rStyle w:val="FootnoteReference"/>
        </w:rPr>
        <w:footnoteReference w:id="1232"/>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03" w:name="pg19425_207646"/>
    <w:bookmarkEnd w:id="203"/>
    <w:p>
      <w:pPr>
        <w:pStyle w:val="Heading3"/>
      </w:pPr>
      <w:bookmarkStart w:id="901" w:name="_Toc478"/>
      <w:r>
        <w:t>41- أبواب الأدویة المفردة والمرکبة الجامعة للفوائد النافعة لکثیر من الأمراض والمفاسد</w:t>
      </w:r>
      <w:bookmarkEnd w:id="901"/>
    </w:p>
    <w:p>
      <w:pPr>
        <w:pStyle w:val="Heading4"/>
      </w:pPr>
      <w:bookmarkStart w:id="902" w:name="_Toc479"/>
      <w:r>
        <w:t>1- باب علاج برد المعدة وخفقان الفؤاد</w:t>
      </w:r>
      <w:bookmarkEnd w:id="902"/>
    </w:p>
    <w:p>
      <w:pPr>
        <w:pStyle w:val="BookText"/>
      </w:pPr>
      <w:r>
        <w:rPr>
          <w:rFonts w:ascii="Amiri" w:hAnsi="Amiri" w:eastAsia="Amiri" w:cs="Amiri"/>
          <w:lang w:bidi="ar-SA"/>
          <w:color w:val="111111"/>
          <w:sz w:val="28"/>
          <w:szCs w:val="28"/>
          <w:rtl/>
        </w:rPr>
        <w:t xml:space="preserve">1-طبّ الأئمّة: محمّد بن علیّ زنجویه</w:t>
      </w:r>
      <w:r>
        <w:rPr>
          <w:rStyle w:val="FootnoteReference"/>
        </w:rPr>
        <w:footnoteReference w:id="1233"/>
      </w:r>
      <w:r>
        <w:rPr>
          <w:rFonts w:ascii="IRNazanin" w:hAnsi="IRNazanin" w:eastAsia="IRNazanin" w:cs="IRNazanin"/>
          <w:lang w:bidi="fa-IR"/>
          <w:color w:val="111111"/>
          <w:sz w:val="28"/>
          <w:szCs w:val="28"/>
          <w:rtl/>
        </w:rPr>
        <w:t xml:space="preserve">المتطّبب، قال : حدّثنا عبدالله بن عثمان، قال: شکوت إلی أبی جعفر محمّد بن علیّ بن موسی علیهم السلام برد المعدة</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وخفقاناً فی فؤادی، فقال علیه السلام:</w:t>
      </w:r>
    </w:p>
    <w:p>
      <w:pPr>
        <w:pStyle w:val="BookText"/>
      </w:pPr>
      <w:r>
        <w:rPr>
          <w:rFonts w:ascii="IRNazanin" w:hAnsi="IRNazanin" w:eastAsia="IRNazanin" w:cs="IRNazanin"/>
          <w:lang w:bidi="fa-IR"/>
          <w:color w:val="111111"/>
          <w:sz w:val="28"/>
          <w:szCs w:val="28"/>
          <w:rtl/>
        </w:rPr>
        <w:t xml:space="preserve">أین أنت عن دواء أبی - وهو الدواء الجامع -؟!</w:t>
      </w:r>
    </w:p>
    <w:p>
      <w:pPr>
        <w:pStyle w:val="BookText"/>
      </w:pPr>
      <w:r>
        <w:rPr>
          <w:rFonts w:ascii="IRNazanin" w:hAnsi="IRNazanin" w:eastAsia="IRNazanin" w:cs="IRNazanin"/>
          <w:lang w:bidi="fa-IR"/>
          <w:color w:val="111111"/>
          <w:sz w:val="28"/>
          <w:szCs w:val="28"/>
          <w:rtl/>
        </w:rPr>
        <w:t xml:space="preserve">قلت: یابن رسول الله ! وما هو؟</w:t>
      </w:r>
    </w:p>
    <w:p>
      <w:pPr>
        <w:pStyle w:val="BookText"/>
      </w:pPr>
      <w:r>
        <w:rPr>
          <w:rFonts w:ascii="IRNazanin" w:hAnsi="IRNazanin" w:eastAsia="IRNazanin" w:cs="IRNazanin"/>
          <w:lang w:bidi="fa-IR"/>
          <w:color w:val="111111"/>
          <w:sz w:val="28"/>
          <w:szCs w:val="28"/>
          <w:rtl/>
        </w:rPr>
        <w:t xml:space="preserve">قال : معروف عند الشیعة . قلت : سیّدی ومولای، فأنا کأحدهم فأعطنی صفته حتّی اُعالجه واُعطی الناس. قال: خذ زعفران </w:t>
      </w:r>
      <w:r>
        <w:rPr>
          <w:rStyle w:val="FootnoteReference"/>
        </w:rPr>
        <w:footnoteReference w:id="1235"/>
      </w:r>
      <w:r>
        <w:rPr>
          <w:rFonts w:ascii="IRNazanin" w:hAnsi="IRNazanin" w:eastAsia="IRNazanin" w:cs="IRNazanin"/>
          <w:lang w:bidi="fa-IR"/>
          <w:color w:val="111111"/>
          <w:sz w:val="28"/>
          <w:szCs w:val="28"/>
          <w:rtl/>
        </w:rPr>
        <w:t xml:space="preserve">وعاقرقرحا</w:t>
      </w:r>
      <w:r>
        <w:rPr>
          <w:rStyle w:val="FootnoteReference"/>
        </w:rPr>
        <w:footnoteReference w:id="1236"/>
      </w:r>
      <w:r>
        <w:rPr>
          <w:rFonts w:ascii="IRNazanin" w:hAnsi="IRNazanin" w:eastAsia="IRNazanin" w:cs="IRNazanin"/>
          <w:lang w:bidi="fa-IR"/>
          <w:color w:val="111111"/>
          <w:sz w:val="28"/>
          <w:szCs w:val="28"/>
          <w:rtl/>
        </w:rPr>
        <w:t xml:space="preserve">وسنبل</w:t>
      </w:r>
      <w:r>
        <w:rPr>
          <w:rStyle w:val="FootnoteReference"/>
        </w:rPr>
        <w:footnoteReference w:id="1237"/>
      </w:r>
      <w:r>
        <w:rPr>
          <w:rFonts w:ascii="Amiri" w:hAnsi="Amiri" w:eastAsia="Amiri" w:cs="Amiri"/>
          <w:lang w:bidi="ar-SA"/>
          <w:color w:val="111111"/>
          <w:sz w:val="28"/>
          <w:szCs w:val="28"/>
          <w:rtl/>
        </w:rPr>
        <w:t xml:space="preserve">وقاقلّة</w:t>
      </w:r>
      <w:r>
        <w:rPr>
          <w:rStyle w:val="FootnoteReference"/>
        </w:rPr>
        <w:footnoteReference w:id="1238"/>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وبنج</w:t>
      </w:r>
      <w:r>
        <w:rPr>
          <w:rStyle w:val="FootnoteReference"/>
        </w:rPr>
        <w:footnoteReference w:id="1239"/>
      </w:r>
      <w:r>
        <w:rPr>
          <w:rFonts w:ascii="IRNazanin" w:hAnsi="IRNazanin" w:eastAsia="IRNazanin" w:cs="IRNazanin"/>
          <w:lang w:bidi="fa-IR"/>
          <w:color w:val="111111"/>
          <w:sz w:val="28"/>
          <w:szCs w:val="28"/>
          <w:rtl/>
        </w:rPr>
        <w:t xml:space="preserve">وخربق أبیض</w:t>
      </w:r>
      <w:r>
        <w:rPr>
          <w:rStyle w:val="FootnoteReference"/>
        </w:rPr>
        <w:footnoteReference w:id="1240"/>
      </w:r>
      <w:r>
        <w:rPr>
          <w:rFonts w:ascii="IRNazanin" w:hAnsi="IRNazanin" w:eastAsia="IRNazanin" w:cs="IRNazanin"/>
          <w:lang w:bidi="fa-IR"/>
          <w:color w:val="111111"/>
          <w:sz w:val="28"/>
          <w:szCs w:val="28"/>
          <w:rtl/>
        </w:rPr>
        <w:t xml:space="preserve">وفلفل أبیض</w:t>
      </w:r>
      <w:r>
        <w:rPr>
          <w:rStyle w:val="FootnoteReference"/>
        </w:rPr>
        <w:footnoteReference w:id="1241"/>
      </w:r>
      <w:r>
        <w:rPr>
          <w:rFonts w:ascii="IRNazanin" w:hAnsi="IRNazanin" w:eastAsia="IRNazanin" w:cs="IRNazanin"/>
          <w:lang w:bidi="fa-IR"/>
          <w:color w:val="111111"/>
          <w:sz w:val="28"/>
          <w:szCs w:val="28"/>
          <w:rtl/>
        </w:rPr>
        <w:t xml:space="preserve">أجزاء سواء، وأبرفیون</w:t>
      </w:r>
      <w:r>
        <w:rPr>
          <w:rStyle w:val="FootnoteReference"/>
        </w:rPr>
        <w:footnoteReference w:id="1242"/>
      </w:r>
      <w:r>
        <w:rPr>
          <w:rFonts w:ascii="Amiri" w:hAnsi="Amiri" w:eastAsia="Amiri" w:cs="Amiri"/>
          <w:lang w:bidi="ar-SA"/>
          <w:color w:val="111111"/>
          <w:sz w:val="28"/>
          <w:szCs w:val="28"/>
          <w:rtl/>
        </w:rPr>
        <w:t xml:space="preserve">جزءین، یدقّ ذلک کلّه</w:t>
      </w:r>
    </w:p>
    <w:p>
      <w:pPr>
        <w:pStyle w:val="BookText"/>
      </w:pPr>
      <w:r>
        <w:rPr>
          <w:rFonts w:ascii="IRNazanin" w:hAnsi="IRNazanin" w:eastAsia="IRNazanin" w:cs="IRNazanin"/>
          <w:lang w:bidi="fa-IR"/>
          <w:color w:val="111111"/>
          <w:sz w:val="28"/>
          <w:szCs w:val="28"/>
          <w:rtl/>
        </w:rPr>
        <w:t xml:space="preserve">دقّاً ناعماً، وینخل بحریرة، ویعجن بضعفی وزنه عسلاً</w:t>
      </w:r>
      <w:r>
        <w:rPr>
          <w:rStyle w:val="FootnoteReference"/>
        </w:rPr>
        <w:footnoteReference w:id="1243"/>
      </w:r>
      <w:r>
        <w:rPr>
          <w:rFonts w:ascii="IRNazanin" w:hAnsi="IRNazanin" w:eastAsia="IRNazanin" w:cs="IRNazanin"/>
          <w:lang w:bidi="fa-IR"/>
          <w:color w:val="111111"/>
          <w:sz w:val="28"/>
          <w:szCs w:val="28"/>
          <w:rtl/>
        </w:rPr>
        <w:t xml:space="preserve">منزوع الرغوة، فیسقی منه صاحب خفقان الفؤاد، ومن به برد المعدة حبّة بماء کمّون </w:t>
      </w:r>
      <w:r>
        <w:rPr>
          <w:rStyle w:val="FootnoteReference"/>
        </w:rPr>
        <w:footnoteReference w:id="1244"/>
      </w:r>
      <w:r>
        <w:rPr>
          <w:rFonts w:ascii="IRNazanin" w:hAnsi="IRNazanin" w:eastAsia="IRNazanin" w:cs="IRNazanin"/>
          <w:lang w:bidi="fa-IR"/>
          <w:color w:val="111111"/>
          <w:sz w:val="28"/>
          <w:szCs w:val="28"/>
          <w:rtl/>
        </w:rPr>
        <w:t xml:space="preserve">یطبخ، فإنّه یعافی بإذن الله تعالی .</w:t>
      </w:r>
      <w:r>
        <w:rPr>
          <w:rStyle w:val="FootnoteReference"/>
        </w:rPr>
        <w:footnoteReference w:id="1245"/>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04" w:name="pg19425_207648"/>
    <w:bookmarkEnd w:id="204"/>
    <w:p>
      <w:pPr>
        <w:pStyle w:val="Heading4"/>
      </w:pPr>
      <w:bookmarkStart w:id="903" w:name="_Toc480"/>
      <w:r>
        <w:t>2- باب علاج وجع الحصاة</w:t>
      </w:r>
      <w:bookmarkEnd w:id="903"/>
    </w:p>
    <w:p>
      <w:pPr>
        <w:pStyle w:val="BookText"/>
      </w:pPr>
      <w:r>
        <w:rPr>
          <w:rFonts w:ascii="IRNazanin" w:hAnsi="IRNazanin" w:eastAsia="IRNazanin" w:cs="IRNazanin"/>
          <w:lang w:bidi="fa-IR"/>
          <w:color w:val="111111"/>
          <w:sz w:val="28"/>
          <w:szCs w:val="28"/>
          <w:rtl/>
        </w:rPr>
        <w:t xml:space="preserve">1- طبّ الأئمّة: محمّد بن حکام، قال: حدّثنا محمّد بن النضر - مؤدب ولد أبی جعفر محمّد بن علیّ بن موسی علیهم السلام - قال:</w:t>
      </w:r>
    </w:p>
    <w:p>
      <w:pPr>
        <w:pStyle w:val="BookText"/>
      </w:pPr>
      <w:r>
        <w:rPr>
          <w:rFonts w:ascii="IRNazanin" w:hAnsi="IRNazanin" w:eastAsia="IRNazanin" w:cs="IRNazanin"/>
          <w:lang w:bidi="fa-IR"/>
          <w:color w:val="111111"/>
          <w:sz w:val="28"/>
          <w:szCs w:val="28"/>
          <w:rtl/>
        </w:rPr>
        <w:t xml:space="preserve">شکوت إلیه ما أجد من الحصاة، فقال:</w:t>
      </w:r>
    </w:p>
    <w:p>
      <w:pPr>
        <w:pStyle w:val="BookText"/>
      </w:pPr>
      <w:r>
        <w:rPr>
          <w:rFonts w:ascii="IRNazanin" w:hAnsi="IRNazanin" w:eastAsia="IRNazanin" w:cs="IRNazanin"/>
          <w:lang w:bidi="fa-IR"/>
          <w:color w:val="111111"/>
          <w:sz w:val="28"/>
          <w:szCs w:val="28"/>
          <w:rtl/>
        </w:rPr>
        <w:t xml:space="preserve">ویحک! أین أنت عن الجامع دواء أبی</w:t>
      </w:r>
      <w:r>
        <w:rPr>
          <w:rStyle w:val="FootnoteReference"/>
        </w:rPr>
        <w:footnoteReference w:id="124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سیّدی ومولای أعطنی صفته.</w:t>
      </w:r>
    </w:p>
    <w:p>
      <w:pPr>
        <w:pStyle w:val="BookText"/>
      </w:pPr>
      <w:r>
        <w:rPr>
          <w:rFonts w:ascii="IRNazanin" w:hAnsi="IRNazanin" w:eastAsia="IRNazanin" w:cs="IRNazanin"/>
          <w:lang w:bidi="fa-IR"/>
          <w:color w:val="111111"/>
          <w:sz w:val="28"/>
          <w:szCs w:val="28"/>
          <w:rtl/>
        </w:rPr>
        <w:t xml:space="preserve">فقال : هو عندنا، یا جاریة أخرجی البستونة الخضراء.</w:t>
      </w:r>
    </w:p>
    <w:p>
      <w:pPr>
        <w:pStyle w:val="BookText"/>
      </w:pPr>
      <w:r>
        <w:rPr>
          <w:rFonts w:ascii="Amiri" w:hAnsi="Amiri" w:eastAsia="Amiri" w:cs="Amiri"/>
          <w:lang w:bidi="ar-SA"/>
          <w:color w:val="111111"/>
          <w:sz w:val="28"/>
          <w:szCs w:val="28"/>
          <w:rtl/>
        </w:rPr>
        <w:t xml:space="preserve">قال : فأخرجت البستونة، وأخرج منها مقدار حبّة، فقال :</w:t>
      </w:r>
    </w:p>
    <w:p>
      <w:pPr>
        <w:pStyle w:val="BookText"/>
      </w:pPr>
      <w:r>
        <w:rPr>
          <w:rFonts w:ascii="Amiri" w:hAnsi="Amiri" w:eastAsia="Amiri" w:cs="Amiri"/>
          <w:lang w:bidi="ar-SA"/>
          <w:color w:val="111111"/>
          <w:sz w:val="28"/>
          <w:szCs w:val="28"/>
          <w:rtl/>
        </w:rPr>
        <w:t xml:space="preserve">اشرب هذه الحبّة بماء السداب</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وفی المعجم الوسیط: 1/ 424 - بالذال المعجمة -: جنس نباتات طبیّة من الفصیلة السدابیّة . وقیل : نبات ورقه کالصعتر ورائحته کریهة.</w:t>
      </w:r>
    </w:p>
    <w:p>
      <w:pPr>
        <w:pStyle w:val="BookText"/>
      </w:pPr>
      <w:r>
        <w:rPr>
          <w:rFonts w:ascii="IRNazanin" w:hAnsi="IRNazanin" w:eastAsia="IRNazanin" w:cs="IRNazanin"/>
          <w:lang w:bidi="fa-IR"/>
          <w:color w:val="111111"/>
          <w:sz w:val="28"/>
          <w:szCs w:val="28"/>
          <w:rtl/>
        </w:rPr>
        <w:t xml:space="preserve">او بماء الفجل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المطبوخ، فإنّک تعافی منه.</w:t>
      </w:r>
    </w:p>
    <w:p>
      <w:pPr>
        <w:pStyle w:val="BookText"/>
      </w:pPr>
      <w:r>
        <w:rPr>
          <w:rFonts w:ascii="IRNazanin" w:hAnsi="IRNazanin" w:eastAsia="IRNazanin" w:cs="IRNazanin"/>
          <w:lang w:bidi="fa-IR"/>
          <w:color w:val="111111"/>
          <w:sz w:val="28"/>
          <w:szCs w:val="28"/>
          <w:rtl/>
        </w:rPr>
        <w:t xml:space="preserve">قال : فشربته بماء السداب، فوالله ما أحسست بوجعه إلی یومنا هذا.</w:t>
      </w:r>
      <w:r>
        <w:rPr>
          <w:rStyle w:val="FootnoteReference"/>
        </w:rPr>
        <w:footnoteReference w:id="1248"/>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05" w:name="pg19425_207649"/>
    <w:bookmarkEnd w:id="205"/>
    <w:p>
      <w:pPr>
        <w:pStyle w:val="Heading4"/>
      </w:pPr>
      <w:bookmarkStart w:id="904" w:name="_Toc481"/>
      <w:r>
        <w:t>3- باب علاج الشوصة</w:t>
      </w:r>
      <w:bookmarkEnd w:id="904"/>
    </w:p>
    <w:p>
      <w:pPr>
        <w:pStyle w:val="BookText"/>
      </w:pPr>
      <w:r>
        <w:rPr>
          <w:rFonts w:ascii="Amiri" w:hAnsi="Amiri" w:eastAsia="Amiri" w:cs="Amiri"/>
          <w:lang w:bidi="ar-SA"/>
          <w:color w:val="111111"/>
          <w:sz w:val="28"/>
          <w:szCs w:val="28"/>
          <w:rtl/>
        </w:rPr>
        <w:t xml:space="preserve">3- باب علاج الشوصة</w:t>
      </w:r>
      <w:r>
        <w:rPr>
          <w:rStyle w:val="FootnoteReference"/>
        </w:rPr>
        <w:footnoteReference w:id="1249"/>
      </w:r>
    </w:p>
    <w:p>
      <w:pPr>
        <w:pStyle w:val="BookText"/>
      </w:pPr>
      <w:r>
        <w:rPr>
          <w:rFonts w:ascii="Amiri" w:hAnsi="Amiri" w:eastAsia="Amiri" w:cs="Amiri"/>
          <w:lang w:bidi="ar-SA"/>
          <w:color w:val="111111"/>
          <w:sz w:val="28"/>
          <w:szCs w:val="28"/>
          <w:rtl/>
        </w:rPr>
        <w:t xml:space="preserve">1- طبّ الأئمّة : إبراهیم</w:t>
      </w:r>
      <w:r>
        <w:rPr>
          <w:rStyle w:val="FootnoteReference"/>
        </w:rPr>
        <w:footnoteReference w:id="1250"/>
      </w:r>
      <w:r>
        <w:rPr>
          <w:rFonts w:ascii="IRNazanin" w:hAnsi="IRNazanin" w:eastAsia="IRNazanin" w:cs="IRNazanin"/>
          <w:lang w:bidi="fa-IR"/>
          <w:color w:val="111111"/>
          <w:sz w:val="28"/>
          <w:szCs w:val="28"/>
          <w:rtl/>
        </w:rPr>
        <w:t xml:space="preserve">بن محمّد بن إبراهیم، قال : حدّثنا الفضل بن میمون الأزدی، عن أبی جعفر بن علیّ بن موسی الرضا علیهم السلام، قال :</w:t>
      </w:r>
    </w:p>
    <w:p>
      <w:pPr>
        <w:pStyle w:val="BookText"/>
      </w:pPr>
      <w:r>
        <w:rPr>
          <w:rFonts w:ascii="IRNazanin" w:hAnsi="IRNazanin" w:eastAsia="IRNazanin" w:cs="IRNazanin"/>
          <w:lang w:bidi="fa-IR"/>
          <w:color w:val="111111"/>
          <w:sz w:val="28"/>
          <w:szCs w:val="28"/>
          <w:rtl/>
        </w:rPr>
        <w:t xml:space="preserve">قلت : یابن رسول الله إنّی أجد من هذه الشرصة وجعاً شدیداً.</w:t>
      </w:r>
    </w:p>
    <w:p>
      <w:pPr>
        <w:pStyle w:val="BookText"/>
      </w:pPr>
      <w:r>
        <w:rPr>
          <w:rFonts w:ascii="Amiri" w:hAnsi="Amiri" w:eastAsia="Amiri" w:cs="Amiri"/>
          <w:lang w:bidi="ar-SA"/>
          <w:color w:val="111111"/>
          <w:sz w:val="28"/>
          <w:szCs w:val="28"/>
          <w:rtl/>
        </w:rPr>
        <w:t xml:space="preserve">فقال له: خذ حبّة واحدة من دواء الرضا</w:t>
      </w:r>
      <w:r>
        <w:rPr>
          <w:rStyle w:val="FootnoteReference"/>
        </w:rPr>
        <w:footnoteReference w:id="1251"/>
      </w:r>
      <w:r>
        <w:rPr>
          <w:rFonts w:ascii="IRNazanin" w:hAnsi="IRNazanin" w:eastAsia="IRNazanin" w:cs="IRNazanin"/>
          <w:lang w:bidi="fa-IR"/>
          <w:color w:val="111111"/>
          <w:sz w:val="28"/>
          <w:szCs w:val="28"/>
          <w:rtl/>
        </w:rPr>
        <w:t xml:space="preserve">علیه السلام مع شیء من زعفران، وأطل به</w:t>
      </w:r>
    </w:p>
    <w:p>
      <w:pPr>
        <w:pStyle w:val="BookText"/>
      </w:pPr>
      <w:r>
        <w:rPr>
          <w:rFonts w:ascii="IRNazanin" w:hAnsi="IRNazanin" w:eastAsia="IRNazanin" w:cs="IRNazanin"/>
          <w:lang w:bidi="fa-IR"/>
          <w:color w:val="111111"/>
          <w:sz w:val="28"/>
          <w:szCs w:val="28"/>
          <w:rtl/>
        </w:rPr>
        <w:t xml:space="preserve">حول الشوصة . قلت: وما دواء ابیک؟ قال : الدواء الجامع، وهو معروف عند فلان وفلان. قال : فذهبت إلی أحدهما، وأخذت منه حبّة واحدة، فلطخت به ما حول الشوصة مع ما ذکره من ماء الزعفران، فعوفیت منها .</w:t>
      </w:r>
      <w:r>
        <w:rPr>
          <w:rStyle w:val="FootnoteReference"/>
        </w:rPr>
        <w:footnoteReference w:id="1252"/>
      </w:r>
    </w:p>
    <w:p>
      <w:pPr>
        <w:pStyle w:val="Heading4"/>
      </w:pPr>
      <w:bookmarkStart w:id="905" w:name="_Toc482"/>
      <w:r>
        <w:t>4- باب الأدویة المفردة وخواصّها</w:t>
      </w:r>
      <w:bookmarkEnd w:id="905"/>
    </w:p>
    <w:p>
      <w:pPr>
        <w:pStyle w:val="BookText"/>
      </w:pPr>
      <w:r>
        <w:rPr>
          <w:rFonts w:ascii="IRNazanin" w:hAnsi="IRNazanin" w:eastAsia="IRNazanin" w:cs="IRNazanin"/>
          <w:lang w:bidi="fa-IR"/>
          <w:color w:val="111111"/>
          <w:sz w:val="28"/>
          <w:szCs w:val="28"/>
          <w:rtl/>
        </w:rPr>
        <w:t xml:space="preserve">1- أبر فیون : تقدّم بیانه فی ص368.</w:t>
      </w:r>
    </w:p>
    <w:p>
      <w:pPr>
        <w:pStyle w:val="BookText"/>
      </w:pPr>
      <w:r>
        <w:rPr>
          <w:rFonts w:ascii="IRNazanin" w:hAnsi="IRNazanin" w:eastAsia="IRNazanin" w:cs="IRNazanin"/>
          <w:lang w:bidi="fa-IR"/>
          <w:color w:val="111111"/>
          <w:sz w:val="28"/>
          <w:szCs w:val="28"/>
          <w:rtl/>
        </w:rPr>
        <w:t xml:space="preserve">2- البنج : تقدّم بیانه فی ص368.</w:t>
      </w:r>
    </w:p>
    <w:p>
      <w:pPr>
        <w:pStyle w:val="BookText"/>
      </w:pPr>
      <w:r>
        <w:rPr>
          <w:rFonts w:ascii="IRNazanin" w:hAnsi="IRNazanin" w:eastAsia="IRNazanin" w:cs="IRNazanin"/>
          <w:lang w:bidi="fa-IR"/>
          <w:color w:val="111111"/>
          <w:sz w:val="28"/>
          <w:szCs w:val="28"/>
          <w:rtl/>
        </w:rPr>
        <w:t xml:space="preserve">3- الحبّة السوداء = الشونیز : تقدّم بیانه</w:t>
      </w:r>
    </w:p>
    <w:p>
      <w:pPr>
        <w:pStyle w:val="BookText"/>
      </w:pPr>
      <w:r>
        <w:rPr>
          <w:rFonts w:ascii="IRNazanin" w:hAnsi="IRNazanin" w:eastAsia="IRNazanin" w:cs="IRNazanin"/>
          <w:lang w:bidi="fa-IR"/>
          <w:color w:val="111111"/>
          <w:sz w:val="28"/>
          <w:szCs w:val="28"/>
          <w:rtl/>
        </w:rPr>
        <w:t xml:space="preserve">فی ص364.</w:t>
      </w:r>
    </w:p>
    <w:p>
      <w:pPr>
        <w:pStyle w:val="BookText"/>
      </w:pPr>
      <w:r>
        <w:rPr>
          <w:rFonts w:ascii="IRNazanin" w:hAnsi="IRNazanin" w:eastAsia="IRNazanin" w:cs="IRNazanin"/>
          <w:lang w:bidi="fa-IR"/>
          <w:color w:val="111111"/>
          <w:sz w:val="28"/>
          <w:szCs w:val="28"/>
          <w:rtl/>
        </w:rPr>
        <w:t xml:space="preserve">4- الخربق : تقدّم بیانه ص368.</w:t>
      </w:r>
    </w:p>
    <w:p>
      <w:pPr>
        <w:pStyle w:val="BookText"/>
      </w:pPr>
      <w:r>
        <w:rPr>
          <w:rFonts w:ascii="IRNazanin" w:hAnsi="IRNazanin" w:eastAsia="IRNazanin" w:cs="IRNazanin"/>
          <w:lang w:bidi="fa-IR"/>
          <w:color w:val="111111"/>
          <w:sz w:val="28"/>
          <w:szCs w:val="28"/>
          <w:rtl/>
        </w:rPr>
        <w:t xml:space="preserve">5- الزعفران : تقدّم بیانه ص367.</w:t>
      </w:r>
    </w:p>
    <w:p>
      <w:pPr>
        <w:pStyle w:val="BookText"/>
      </w:pPr>
      <w:r>
        <w:rPr>
          <w:rFonts w:ascii="IRNazanin" w:hAnsi="IRNazanin" w:eastAsia="IRNazanin" w:cs="IRNazanin"/>
          <w:lang w:bidi="fa-IR"/>
          <w:color w:val="111111"/>
          <w:sz w:val="28"/>
          <w:szCs w:val="28"/>
          <w:rtl/>
        </w:rPr>
        <w:t xml:space="preserve">6- السداب : تقدّم بیانه ص 369.</w:t>
      </w:r>
    </w:p>
    <w:p>
      <w:pPr>
        <w:pStyle w:val="BookText"/>
      </w:pPr>
      <w:r>
        <w:rPr>
          <w:rFonts w:ascii="IRNazanin" w:hAnsi="IRNazanin" w:eastAsia="IRNazanin" w:cs="IRNazanin"/>
          <w:lang w:bidi="fa-IR"/>
          <w:color w:val="111111"/>
          <w:sz w:val="28"/>
          <w:szCs w:val="28"/>
          <w:rtl/>
        </w:rPr>
        <w:t xml:space="preserve">7- السنبل : تقدّم بیانه ص367.</w:t>
      </w:r>
    </w:p>
    <w:p>
      <w:pPr>
        <w:pStyle w:val="BookText"/>
      </w:pPr>
      <w:r>
        <w:rPr>
          <w:rFonts w:ascii="IRNazanin" w:hAnsi="IRNazanin" w:eastAsia="IRNazanin" w:cs="IRNazanin"/>
          <w:lang w:bidi="fa-IR"/>
          <w:color w:val="111111"/>
          <w:sz w:val="28"/>
          <w:szCs w:val="28"/>
          <w:rtl/>
        </w:rPr>
        <w:t xml:space="preserve">8- سویق العدس : تقدم بیانه ص366.</w:t>
      </w:r>
    </w:p>
    <w:p>
      <w:pPr>
        <w:pStyle w:val="BookText"/>
      </w:pPr>
      <w:r>
        <w:rPr>
          <w:rFonts w:ascii="IRNazanin" w:hAnsi="IRNazanin" w:eastAsia="IRNazanin" w:cs="IRNazanin"/>
          <w:lang w:bidi="fa-IR"/>
          <w:color w:val="111111"/>
          <w:sz w:val="28"/>
          <w:szCs w:val="28"/>
          <w:rtl/>
        </w:rPr>
        <w:t xml:space="preserve">9- العاقر قرحا: تقدّم بیانه ص367.</w:t>
      </w:r>
    </w:p>
    <w:p>
      <w:pPr>
        <w:pStyle w:val="BookText"/>
      </w:pPr>
      <w:r>
        <w:rPr>
          <w:rFonts w:ascii="IRNazanin" w:hAnsi="IRNazanin" w:eastAsia="IRNazanin" w:cs="IRNazanin"/>
          <w:lang w:bidi="fa-IR"/>
          <w:color w:val="111111"/>
          <w:sz w:val="28"/>
          <w:szCs w:val="28"/>
          <w:rtl/>
        </w:rPr>
        <w:t xml:space="preserve">10 - العسل : تقدّم بیانه ص368.</w:t>
      </w:r>
    </w:p>
    <w:p>
      <w:pPr>
        <w:pStyle w:val="BookText"/>
      </w:pPr>
      <w:r>
        <w:rPr>
          <w:rFonts w:ascii="IRNazanin" w:hAnsi="IRNazanin" w:eastAsia="IRNazanin" w:cs="IRNazanin"/>
          <w:lang w:bidi="fa-IR"/>
          <w:color w:val="111111"/>
          <w:sz w:val="28"/>
          <w:szCs w:val="28"/>
          <w:rtl/>
        </w:rPr>
        <w:t xml:space="preserve">11 - الفجل : تقدّم بیانه ص369.</w:t>
      </w:r>
    </w:p>
    <w:p>
      <w:pPr>
        <w:pStyle w:val="BookText"/>
      </w:pPr>
      <w:r>
        <w:rPr>
          <w:rFonts w:ascii="IRNazanin" w:hAnsi="IRNazanin" w:eastAsia="IRNazanin" w:cs="IRNazanin"/>
          <w:lang w:bidi="fa-IR"/>
          <w:color w:val="111111"/>
          <w:sz w:val="28"/>
          <w:szCs w:val="28"/>
          <w:rtl/>
        </w:rPr>
        <w:t xml:space="preserve">12 - الفلفل : تقدّم بیانه ص 368.</w:t>
      </w:r>
    </w:p>
    <w:p>
      <w:pPr>
        <w:pStyle w:val="BookText"/>
      </w:pPr>
      <w:r>
        <w:rPr>
          <w:rFonts w:ascii="Amiri" w:hAnsi="Amiri" w:eastAsia="Amiri" w:cs="Amiri"/>
          <w:lang w:bidi="ar-SA"/>
          <w:color w:val="111111"/>
          <w:sz w:val="28"/>
          <w:szCs w:val="28"/>
          <w:rtl/>
        </w:rPr>
        <w:t xml:space="preserve">13 - القاقلّة : تقدّم بیانه ص367.</w:t>
      </w:r>
    </w:p>
    <w:p>
      <w:pPr>
        <w:pStyle w:val="BookText"/>
      </w:pPr>
      <w:r>
        <w:rPr>
          <w:rFonts w:ascii="IRNazanin" w:hAnsi="IRNazanin" w:eastAsia="IRNazanin" w:cs="IRNazanin"/>
          <w:lang w:bidi="fa-IR"/>
          <w:color w:val="111111"/>
          <w:sz w:val="28"/>
          <w:szCs w:val="28"/>
          <w:rtl/>
        </w:rPr>
        <w:t xml:space="preserve">14- القرنفل : تقدم بیانه ص365.</w:t>
      </w:r>
    </w:p>
    <w:p>
      <w:pPr>
        <w:pStyle w:val="BookText"/>
      </w:pPr>
      <w:r>
        <w:rPr>
          <w:rFonts w:ascii="IRNazanin" w:hAnsi="IRNazanin" w:eastAsia="IRNazanin" w:cs="IRNazanin"/>
          <w:lang w:bidi="fa-IR"/>
          <w:color w:val="111111"/>
          <w:sz w:val="28"/>
          <w:szCs w:val="28"/>
          <w:rtl/>
        </w:rPr>
        <w:t xml:space="preserve">15 - الکمون : تقدّم بیانه فی ص 368.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06" w:name="pg19425_207650"/>
    <w:bookmarkEnd w:id="206"/>
    <w:p>
      <w:pPr>
        <w:pStyle w:val="Heading2"/>
      </w:pPr>
      <w:bookmarkStart w:id="906" w:name="_Toc483"/>
      <w:r>
        <w:t>فقهه علیه السلام</w:t>
      </w:r>
      <w:bookmarkEnd w:id="906"/>
    </w:p>
    <w:p>
      <w:pPr>
        <w:pStyle w:val="Heading3"/>
      </w:pPr>
      <w:bookmarkStart w:id="907" w:name="_Toc484"/>
      <w:r>
        <w:t>42- أبواب مقدّمات الفقه</w:t>
      </w:r>
      <w:bookmarkEnd w:id="907"/>
    </w:p>
    <w:p>
      <w:pPr>
        <w:pStyle w:val="Heading4"/>
      </w:pPr>
      <w:bookmarkStart w:id="908" w:name="_Toc485"/>
      <w:r>
        <w:t>1- باب عدم جواز استنباط الأحکام النظریة من ظواهر القرآن إلاّ بعد معرفة تفسیرها من الأئمّة علیهم السلام</w:t>
      </w:r>
      <w:bookmarkEnd w:id="908"/>
    </w:p>
    <w:p>
      <w:pPr>
        <w:pStyle w:val="Heading5"/>
      </w:pPr>
      <w:bookmarkStart w:id="909" w:name="_Toc486"/>
      <w:r>
        <w:t>الأخبار: الأئمة: الجواد، عن الصادق، عن الباقر علیهم السلام</w:t>
      </w:r>
      <w:bookmarkEnd w:id="909"/>
    </w:p>
    <w:p>
      <w:pPr>
        <w:pStyle w:val="BookText"/>
      </w:pPr>
      <w:r>
        <w:rPr>
          <w:rFonts w:ascii="IRNazanin" w:hAnsi="IRNazanin" w:eastAsia="IRNazanin" w:cs="IRNazanin"/>
          <w:lang w:bidi="fa-IR"/>
          <w:color w:val="111111"/>
          <w:sz w:val="28"/>
          <w:szCs w:val="28"/>
          <w:rtl/>
        </w:rPr>
        <w:t xml:space="preserve">1- الکافی : تقدّم الحدیث بتمامه فی باب ما ورد عنه علیه السلام فی سورة القدر ص201ح8، وفیه: إنّ رجلاً سأل أباه عن مسائل، فکان ممّا أجابه به أن قال : قل لهم : هل کان فیما أظهر رسول الله صلّی الله علیه وآله من علم الله اختلاف؟ فإن قالوا: لا؛</w:t>
      </w:r>
    </w:p>
    <w:p>
      <w:pPr>
        <w:pStyle w:val="BookText"/>
      </w:pPr>
      <w:r>
        <w:rPr>
          <w:rFonts w:ascii="IRNazanin" w:hAnsi="IRNazanin" w:eastAsia="IRNazanin" w:cs="IRNazanin"/>
          <w:lang w:bidi="fa-IR"/>
          <w:color w:val="111111"/>
          <w:sz w:val="28"/>
          <w:szCs w:val="28"/>
          <w:rtl/>
        </w:rPr>
        <w:t xml:space="preserve">فقل لهم: فمن حکم بحکم فیه اختلاف، فهل خالف رسول الله صلّی الله علیه وآله؟</w:t>
      </w:r>
    </w:p>
    <w:p>
      <w:pPr>
        <w:pStyle w:val="BookText"/>
      </w:pPr>
      <w:r>
        <w:rPr>
          <w:rFonts w:ascii="IRNazanin" w:hAnsi="IRNazanin" w:eastAsia="IRNazanin" w:cs="IRNazanin"/>
          <w:lang w:bidi="fa-IR"/>
          <w:color w:val="111111"/>
          <w:sz w:val="28"/>
          <w:szCs w:val="28"/>
          <w:rtl/>
        </w:rPr>
        <w:t xml:space="preserve">فیقولون: نعم، فإن قالوا: لا، فقد نقضوا أوّل کلامهم؛ فقل لهم: ما یعلم تأویله إلاّ الله والرّاسخون فی العلم. فإن قالوا: من الرّاسخون فی العلم؟ فقل: من لایختلف فی علمه. فإن قالوا: من ذاک؟ فقل : کان رسول الله صلّی الله علیه وآله صاحب ذاک - إلی أن</w:t>
      </w:r>
    </w:p>
    <w:p>
      <w:pPr>
        <w:pStyle w:val="BookText"/>
      </w:pPr>
      <w:r>
        <w:rPr>
          <w:rFonts w:ascii="IRNazanin" w:hAnsi="IRNazanin" w:eastAsia="IRNazanin" w:cs="IRNazanin"/>
          <w:lang w:bidi="fa-IR"/>
          <w:color w:val="111111"/>
          <w:sz w:val="28"/>
          <w:szCs w:val="28"/>
          <w:rtl/>
        </w:rPr>
        <w:t xml:space="preserve">قال : وإن کان رسول الله صلّی الله علیه وآله لم یستخلف أحداً فقد ضیّع من فی أصلاب الرّجال ممّن یکون بعده ؛ قال : وما یکفیهم القرآن ؟ قال : بلی، لو وجدوا له مفسّراً.</w:t>
      </w:r>
    </w:p>
    <w:p>
      <w:pPr>
        <w:pStyle w:val="BookText"/>
      </w:pPr>
      <w:r>
        <w:rPr>
          <w:rFonts w:ascii="IRNazanin" w:hAnsi="IRNazanin" w:eastAsia="IRNazanin" w:cs="IRNazanin"/>
          <w:lang w:bidi="fa-IR"/>
          <w:color w:val="111111"/>
          <w:sz w:val="28"/>
          <w:szCs w:val="28"/>
          <w:rtl/>
        </w:rPr>
        <w:t xml:space="preserve">قال : وما فسّره رسول الله صلّی الله علیه وآله ؟ قال : بلی قد فسّره لرجل واحد، وفسّر للاُمّة شأن ذلک الرّجل، وهو علیّ بن أبی طالب علیه السلام - إلی أن قال : والمحکم لیس</w:t>
      </w:r>
    </w:p>
    <w:p>
      <w:pPr>
        <w:pStyle w:val="BookText"/>
      </w:pPr>
      <w:r>
        <w:rPr>
          <w:rFonts w:ascii="IRNazanin" w:hAnsi="IRNazanin" w:eastAsia="IRNazanin" w:cs="IRNazanin"/>
          <w:lang w:bidi="fa-IR"/>
          <w:color w:val="111111"/>
          <w:sz w:val="28"/>
          <w:szCs w:val="28"/>
          <w:rtl/>
        </w:rPr>
        <w:t xml:space="preserve">بشیئین إنّما هو شیء واحد؛ فمن حکم بحکم لیس فیه اختلاف، فحکمه من حکم الله عزّوجلّ، ومن حکم بحکم فیه اختلاف فرأی أنّه مصیب، فقد حکم بحکم الطاغوت .</w:t>
      </w:r>
    </w:p>
    <w:p>
      <w:pPr>
        <w:pStyle w:val="Heading4"/>
      </w:pPr>
      <w:bookmarkStart w:id="910" w:name="_Toc487"/>
      <w:r>
        <w:t>2- باب وجوب العمل بأحادیث الأئمّة علیهم السلام المنقولة فی الکتب المعتمدة</w:t>
      </w:r>
      <w:bookmarkEnd w:id="910"/>
    </w:p>
    <w:p>
      <w:pPr>
        <w:pStyle w:val="Heading5"/>
      </w:pPr>
      <w:bookmarkStart w:id="911" w:name="_Toc488"/>
      <w:r>
        <w:t>الأخبار: الأئمّة : الجواد علیه السلام</w:t>
      </w:r>
      <w:bookmarkEnd w:id="911"/>
    </w:p>
    <w:p>
      <w:pPr>
        <w:pStyle w:val="BookText"/>
      </w:pPr>
      <w:r>
        <w:rPr>
          <w:rFonts w:ascii="IRNazanin" w:hAnsi="IRNazanin" w:eastAsia="IRNazanin" w:cs="IRNazanin"/>
          <w:lang w:bidi="fa-IR"/>
          <w:color w:val="111111"/>
          <w:sz w:val="28"/>
          <w:szCs w:val="28"/>
          <w:rtl/>
        </w:rPr>
        <w:t xml:space="preserve">1- الکافی : عدّة من أصحابنا، عن أحمد بن محمّد، عن محمّد بن الحسن بن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07" w:name="pg19425_207651"/>
    <w:bookmarkEnd w:id="207"/>
    <w:p>
      <w:pPr>
        <w:pStyle w:val="BookText"/>
      </w:pPr>
      <w:r>
        <w:rPr>
          <w:rFonts w:ascii="IRNazanin" w:hAnsi="IRNazanin" w:eastAsia="IRNazanin" w:cs="IRNazanin"/>
          <w:lang w:bidi="fa-IR"/>
          <w:color w:val="111111"/>
          <w:sz w:val="28"/>
          <w:szCs w:val="28"/>
          <w:rtl/>
        </w:rPr>
        <w:t xml:space="preserve">أبی خالد شنبولة</w:t>
      </w:r>
      <w:r>
        <w:rPr>
          <w:rStyle w:val="FootnoteReference"/>
        </w:rPr>
        <w:footnoteReference w:id="1253"/>
      </w:r>
      <w:r>
        <w:rPr>
          <w:rFonts w:ascii="IRNazanin" w:hAnsi="IRNazanin" w:eastAsia="IRNazanin" w:cs="IRNazanin"/>
          <w:lang w:bidi="fa-IR"/>
          <w:color w:val="111111"/>
          <w:sz w:val="28"/>
          <w:szCs w:val="28"/>
          <w:rtl/>
        </w:rPr>
        <w:t xml:space="preserve">، قال : قلت لأبی جعفر الثانی علیه السلام:</w:t>
      </w:r>
    </w:p>
    <w:p>
      <w:pPr>
        <w:pStyle w:val="BookText"/>
      </w:pPr>
      <w:r>
        <w:rPr>
          <w:rFonts w:ascii="IRNazanin" w:hAnsi="IRNazanin" w:eastAsia="IRNazanin" w:cs="IRNazanin"/>
          <w:lang w:bidi="fa-IR"/>
          <w:color w:val="111111"/>
          <w:sz w:val="28"/>
          <w:szCs w:val="28"/>
          <w:rtl/>
        </w:rPr>
        <w:t xml:space="preserve">جعلت فداک، إنّ مشایخنا رووا عن أبی جعفر وأبی عبدالله علیهم السلام وکانت التقیّة شدیدة، فکتموا کتبهم، ولم ترو عنهم، فلمّا ماتوا صارت الکتب إلینا .</w:t>
      </w:r>
    </w:p>
    <w:p>
      <w:pPr>
        <w:pStyle w:val="BookText"/>
      </w:pPr>
      <w:r>
        <w:rPr>
          <w:rFonts w:ascii="IRNazanin" w:hAnsi="IRNazanin" w:eastAsia="IRNazanin" w:cs="IRNazanin"/>
          <w:lang w:bidi="fa-IR"/>
          <w:color w:val="111111"/>
          <w:sz w:val="28"/>
          <w:szCs w:val="28"/>
          <w:rtl/>
        </w:rPr>
        <w:t xml:space="preserve">فقال علیه السلام : حدّثوا بها، فإنّها حقّ.</w:t>
      </w:r>
      <w:r>
        <w:rPr>
          <w:rStyle w:val="FootnoteReference"/>
        </w:rPr>
        <w:footnoteReference w:id="1254"/>
      </w:r>
    </w:p>
    <w:p>
      <w:pPr>
        <w:pStyle w:val="Heading4"/>
      </w:pPr>
      <w:bookmarkStart w:id="912" w:name="_Toc489"/>
      <w:r>
        <w:t>3-باب جواز العمل بقول من أجازه الإمام علیه السلام فی العمل برأیه</w:t>
      </w:r>
      <w:bookmarkEnd w:id="912"/>
    </w:p>
    <w:p>
      <w:pPr>
        <w:pStyle w:val="Heading5"/>
      </w:pPr>
      <w:bookmarkStart w:id="913" w:name="_Toc490"/>
      <w:r>
        <w:t>الأخبار: الأئمّة: الجواد علیه السلام</w:t>
      </w:r>
      <w:bookmarkEnd w:id="913"/>
    </w:p>
    <w:p>
      <w:pPr>
        <w:pStyle w:val="BookText"/>
      </w:pPr>
      <w:r>
        <w:rPr>
          <w:rFonts w:ascii="IRNazanin" w:hAnsi="IRNazanin" w:eastAsia="IRNazanin" w:cs="IRNazanin"/>
          <w:lang w:bidi="fa-IR"/>
          <w:color w:val="111111"/>
          <w:sz w:val="28"/>
          <w:szCs w:val="28"/>
          <w:rtl/>
        </w:rPr>
        <w:t xml:space="preserve">1- رجال الکشّی : عن حمدویه وإبراهیم، قالا: حدّثنا محمّد بن عیسی ، قال :</w:t>
      </w:r>
    </w:p>
    <w:p>
      <w:pPr>
        <w:pStyle w:val="BookText"/>
      </w:pPr>
      <w:r>
        <w:rPr>
          <w:rFonts w:ascii="IRNazanin" w:hAnsi="IRNazanin" w:eastAsia="IRNazanin" w:cs="IRNazanin"/>
          <w:lang w:bidi="fa-IR"/>
          <w:color w:val="111111"/>
          <w:sz w:val="28"/>
          <w:szCs w:val="28"/>
          <w:rtl/>
        </w:rPr>
        <w:t xml:space="preserve">حدّثنی خیران الخادم، قال : وجّهت إلی سیّدی</w:t>
      </w:r>
      <w:r>
        <w:rPr>
          <w:rStyle w:val="FootnoteReference"/>
        </w:rPr>
        <w:footnoteReference w:id="1255"/>
      </w:r>
      <w:r>
        <w:rPr>
          <w:rFonts w:ascii="IRNazanin" w:hAnsi="IRNazanin" w:eastAsia="IRNazanin" w:cs="IRNazanin"/>
          <w:lang w:bidi="fa-IR"/>
          <w:color w:val="111111"/>
          <w:sz w:val="28"/>
          <w:szCs w:val="28"/>
          <w:rtl/>
        </w:rPr>
        <w:t xml:space="preserve">ثمانیة دراهم - فی حدیث</w:t>
      </w:r>
      <w:r>
        <w:rPr>
          <w:rStyle w:val="FootnoteReference"/>
        </w:rPr>
        <w:footnoteReference w:id="1256"/>
      </w:r>
      <w:r>
        <w:rPr>
          <w:rFonts w:ascii="IRNazanin" w:hAnsi="IRNazanin" w:eastAsia="IRNazanin" w:cs="IRNazanin"/>
          <w:lang w:bidi="fa-IR"/>
          <w:color w:val="111111"/>
          <w:sz w:val="28"/>
          <w:szCs w:val="28"/>
          <w:rtl/>
        </w:rPr>
        <w:t xml:space="preserve">. وقال :</w:t>
      </w:r>
    </w:p>
    <w:p>
      <w:pPr>
        <w:pStyle w:val="BookText"/>
      </w:pPr>
      <w:r>
        <w:rPr>
          <w:rFonts w:ascii="IRNazanin" w:hAnsi="IRNazanin" w:eastAsia="IRNazanin" w:cs="IRNazanin"/>
          <w:lang w:bidi="fa-IR"/>
          <w:color w:val="111111"/>
          <w:sz w:val="28"/>
          <w:szCs w:val="28"/>
          <w:rtl/>
        </w:rPr>
        <w:t xml:space="preserve">قلت: جعلت فداک، إنّه ربّما أتانی الرجل لک قبله الحقّ، أویعرف موضع الحقّ لک، فیسألنی عمّا یعمل به، فیکون مذهبی اخذ ما یتبرّع فی سرّ</w:t>
      </w:r>
      <w:r>
        <w:rPr>
          <w:rStyle w:val="FootnoteReference"/>
        </w:rPr>
        <w:footnoteReference w:id="12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أعمل فی ذلک بر یک، فإنّ رأیک رأیی، ومن أطاعک فقد أطاعنی .</w:t>
      </w:r>
      <w:r>
        <w:rPr>
          <w:rStyle w:val="FootnoteReference"/>
        </w:rPr>
        <w:footnoteReference w:id="1258"/>
      </w:r>
    </w:p>
    <w:p>
      <w:pPr>
        <w:pStyle w:val="Heading4"/>
      </w:pPr>
      <w:bookmarkStart w:id="914" w:name="_Toc491"/>
      <w:r>
        <w:t>4- باب حکم الإعجاب بالعمل والنفس، وما ورد فی ذمّه</w:t>
      </w:r>
      <w:bookmarkEnd w:id="914"/>
    </w:p>
    <w:p>
      <w:pPr>
        <w:pStyle w:val="BookText"/>
      </w:pPr>
      <w:r>
        <w:rPr>
          <w:rFonts w:ascii="IRNazanin" w:hAnsi="IRNazanin" w:eastAsia="IRNazanin" w:cs="IRNazanin"/>
          <w:lang w:bidi="fa-IR"/>
          <w:color w:val="111111"/>
          <w:sz w:val="28"/>
          <w:szCs w:val="28"/>
          <w:rtl/>
        </w:rPr>
        <w:t xml:space="preserve">1- عیون الأخبار، الأمالی للصدوق : تقدّم الحدیث فی باب المواعظ ص 274 ضمن ح3، وفیه: قال : فقلت له : زدنی یابن رسول الله.</w:t>
      </w:r>
    </w:p>
    <w:p>
      <w:pPr>
        <w:pStyle w:val="BookText"/>
      </w:pPr>
      <w:r>
        <w:rPr>
          <w:rFonts w:ascii="IRNazanin" w:hAnsi="IRNazanin" w:eastAsia="IRNazanin" w:cs="IRNazanin"/>
          <w:lang w:bidi="fa-IR"/>
          <w:color w:val="111111"/>
          <w:sz w:val="28"/>
          <w:szCs w:val="28"/>
          <w:rtl/>
        </w:rPr>
        <w:t xml:space="preserve">قال : حدّثنی أبی، عن جدّی، عن آبائه علیهم السلام قال :</w:t>
      </w:r>
    </w:p>
    <w:p>
      <w:pPr>
        <w:pStyle w:val="BookText"/>
      </w:pPr>
      <w:r>
        <w:rPr>
          <w:rFonts w:ascii="IRNazanin" w:hAnsi="IRNazanin" w:eastAsia="IRNazanin" w:cs="IRNazanin"/>
          <w:lang w:bidi="fa-IR"/>
          <w:color w:val="111111"/>
          <w:sz w:val="28"/>
          <w:szCs w:val="28"/>
          <w:rtl/>
        </w:rPr>
        <w:t xml:space="preserve">قال أمیر المؤمنین علیه السلام: «من دخله العجب هلک».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08" w:name="pg19425_207652"/>
    <w:bookmarkEnd w:id="208"/>
    <w:p>
      <w:pPr>
        <w:pStyle w:val="Heading3"/>
      </w:pPr>
      <w:bookmarkStart w:id="915" w:name="_Toc492"/>
      <w:r>
        <w:t>43- أبواب الطهارة</w:t>
      </w:r>
      <w:bookmarkEnd w:id="915"/>
    </w:p>
    <w:p>
      <w:pPr>
        <w:pStyle w:val="Heading4"/>
      </w:pPr>
      <w:bookmarkStart w:id="916" w:name="_Toc493"/>
      <w:r>
        <w:t>1- باب علّة نتن الغائط</w:t>
      </w:r>
      <w:bookmarkEnd w:id="916"/>
    </w:p>
    <w:p>
      <w:pPr>
        <w:pStyle w:val="Heading5"/>
      </w:pPr>
      <w:bookmarkStart w:id="917" w:name="_Toc494"/>
      <w:r>
        <w:t>الأخبار : الأئمّة : الجواد علیه السلام</w:t>
      </w:r>
      <w:bookmarkEnd w:id="917"/>
    </w:p>
    <w:p>
      <w:pPr>
        <w:pStyle w:val="BookText"/>
      </w:pPr>
      <w:r>
        <w:rPr>
          <w:rFonts w:ascii="IRNazanin" w:hAnsi="IRNazanin" w:eastAsia="IRNazanin" w:cs="IRNazanin"/>
          <w:lang w:bidi="fa-IR"/>
          <w:color w:val="111111"/>
          <w:sz w:val="28"/>
          <w:szCs w:val="28"/>
          <w:rtl/>
        </w:rPr>
        <w:t xml:space="preserve">1- علل الشرائع : علیّ بن أحمد بن محمّد رضی الله عنه قال : حدّثنا محمّد بن أبی عبدالله الکوفی ، عن سهل بن زیاد الآدمی، عن عبد العظیم بن عبدالله الحسنی، قال :</w:t>
      </w:r>
    </w:p>
    <w:p>
      <w:pPr>
        <w:pStyle w:val="BookText"/>
      </w:pPr>
      <w:r>
        <w:rPr>
          <w:rFonts w:ascii="IRNazanin" w:hAnsi="IRNazanin" w:eastAsia="IRNazanin" w:cs="IRNazanin"/>
          <w:lang w:bidi="fa-IR"/>
          <w:color w:val="111111"/>
          <w:sz w:val="28"/>
          <w:szCs w:val="28"/>
          <w:rtl/>
        </w:rPr>
        <w:t xml:space="preserve">کتبت إلی أبی جعفر محمّد بن علیّ بن موسی علیهم السلام أسأله عن علّة الغائط ، ونتنه ، قال : إنّ الله عزّوجلّ خلق آدم، وکان جسده طیّباً، وبقی أربعین سنة ملقی تمرّ به الملائکة، فتقول: لأمر ما خلقت؛ وکان إبلیس یدخل من فیه ویخرج من دبره ، فلذلک صار ما فی جوف آدم منتناً خبیثاً غیر طیّب .</w:t>
      </w:r>
      <w:r>
        <w:rPr>
          <w:rStyle w:val="FootnoteReference"/>
        </w:rPr>
        <w:footnoteReference w:id="1259"/>
      </w:r>
    </w:p>
    <w:p>
      <w:pPr>
        <w:pStyle w:val="Heading4"/>
      </w:pPr>
      <w:bookmarkStart w:id="918" w:name="_Toc495"/>
      <w:r>
        <w:t>2- باب نجاسة المیتة من کلّ ما له نفس سائلة</w:t>
      </w:r>
      <w:bookmarkEnd w:id="918"/>
    </w:p>
    <w:p>
      <w:pPr>
        <w:pStyle w:val="Heading5"/>
      </w:pPr>
      <w:bookmarkStart w:id="919" w:name="_Toc496"/>
      <w:r>
        <w:t>الأخبار : الأئمّة: الرضا والجواد علیهم السلام</w:t>
      </w:r>
      <w:bookmarkEnd w:id="919"/>
    </w:p>
    <w:p>
      <w:pPr>
        <w:pStyle w:val="BookText"/>
      </w:pPr>
      <w:r>
        <w:rPr>
          <w:rFonts w:ascii="IRNazanin" w:hAnsi="IRNazanin" w:eastAsia="IRNazanin" w:cs="IRNazanin"/>
          <w:lang w:bidi="fa-IR"/>
          <w:color w:val="111111"/>
          <w:sz w:val="28"/>
          <w:szCs w:val="28"/>
          <w:rtl/>
        </w:rPr>
        <w:t xml:space="preserve">1 - الکافی : الحسین بن محمّد، عن معلّی بن محمّد، عن محمّد بن عبدالله الواسطی، عن قاسم الصیقل، قال :</w:t>
      </w:r>
    </w:p>
    <w:p>
      <w:pPr>
        <w:pStyle w:val="BookText"/>
      </w:pPr>
      <w:r>
        <w:rPr>
          <w:rFonts w:ascii="IRNazanin" w:hAnsi="IRNazanin" w:eastAsia="IRNazanin" w:cs="IRNazanin"/>
          <w:lang w:bidi="fa-IR"/>
          <w:color w:val="111111"/>
          <w:sz w:val="28"/>
          <w:szCs w:val="28"/>
          <w:rtl/>
        </w:rPr>
        <w:t xml:space="preserve">کتبت إلی الرضا علیه السلام: إنّی أعمل أغماد السیوف من جلود الحمر المینة، فیصیب ثیابی فاُصلّی فیها، فکتب علیه السلام إلی: اتّخذ ثوباً لصلاتک.</w:t>
      </w:r>
    </w:p>
    <w:p>
      <w:pPr>
        <w:pStyle w:val="BookText"/>
      </w:pPr>
      <w:r>
        <w:rPr>
          <w:rFonts w:ascii="IRNazanin" w:hAnsi="IRNazanin" w:eastAsia="IRNazanin" w:cs="IRNazanin"/>
          <w:lang w:bidi="fa-IR"/>
          <w:color w:val="111111"/>
          <w:sz w:val="28"/>
          <w:szCs w:val="28"/>
          <w:rtl/>
        </w:rPr>
        <w:t xml:space="preserve">فکتبت إلی أبی جعفر الثانی علیه السلام : کنت کتبت إلی ابیک علیه السلام بکذا وکذا ، فصعب علیّ ذلک، فصرت أعملها من جلود الحمر الوحشیّة الذکیّة . فکتب علیه السلام إلیّ: کلّ أعمال البرّ بالصبر یرحمک الله، فإن کان ما تعمل وحشیّاً ذکیّاً، فلابأس .</w:t>
      </w:r>
      <w:r>
        <w:rPr>
          <w:rStyle w:val="FootnoteReference"/>
        </w:rPr>
        <w:footnoteReference w:id="1260"/>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09" w:name="pg19425_207653"/>
    <w:bookmarkEnd w:id="209"/>
    <w:p>
      <w:pPr>
        <w:pStyle w:val="Heading4"/>
      </w:pPr>
      <w:bookmarkStart w:id="920" w:name="_Toc497"/>
      <w:r>
        <w:t>3- باب أنّه لا یستعمل من الجلود إلاّ ما کان طاهراً فی حال الحیاة ذکیّاً</w:t>
      </w:r>
      <w:bookmarkEnd w:id="920"/>
    </w:p>
    <w:p>
      <w:pPr>
        <w:pStyle w:val="BookText"/>
      </w:pPr>
      <w:r>
        <w:rPr>
          <w:rFonts w:ascii="IRNazanin" w:hAnsi="IRNazanin" w:eastAsia="IRNazanin" w:cs="IRNazanin"/>
          <w:lang w:bidi="fa-IR"/>
          <w:color w:val="111111"/>
          <w:sz w:val="28"/>
          <w:szCs w:val="28"/>
          <w:rtl/>
        </w:rPr>
        <w:t xml:space="preserve">1- الکافی : تقدّم الحدیث فی الباب السابق .</w:t>
      </w:r>
    </w:p>
    <w:p>
      <w:pPr>
        <w:pStyle w:val="Heading4"/>
      </w:pPr>
      <w:bookmarkStart w:id="921" w:name="_Toc498"/>
      <w:r>
        <w:t>4- باب حکم ما یشتری من السوق</w:t>
      </w:r>
      <w:bookmarkEnd w:id="921"/>
    </w:p>
    <w:p>
      <w:pPr>
        <w:pStyle w:val="Heading5"/>
      </w:pPr>
      <w:bookmarkStart w:id="922" w:name="_Toc499"/>
      <w:r>
        <w:t>الأخبار : الأئمّة: الجواد علیه السلام</w:t>
      </w:r>
      <w:bookmarkEnd w:id="922"/>
    </w:p>
    <w:p>
      <w:pPr>
        <w:pStyle w:val="BookText"/>
      </w:pPr>
      <w:r>
        <w:rPr>
          <w:rFonts w:ascii="IRNazanin" w:hAnsi="IRNazanin" w:eastAsia="IRNazanin" w:cs="IRNazanin"/>
          <w:lang w:bidi="fa-IR"/>
          <w:color w:val="111111"/>
          <w:sz w:val="28"/>
          <w:szCs w:val="28"/>
          <w:rtl/>
        </w:rPr>
        <w:t xml:space="preserve">1- الکافی : علیّ بن محمّد، عن سهل بن زیاد، عن علیّ بن مهزیار، عن محمّد ابن الحسن</w:t>
      </w:r>
      <w:r>
        <w:rPr>
          <w:rStyle w:val="FootnoteReference"/>
        </w:rPr>
        <w:footnoteReference w:id="1261"/>
      </w:r>
      <w:r>
        <w:rPr>
          <w:rFonts w:ascii="IRNazanin" w:hAnsi="IRNazanin" w:eastAsia="IRNazanin" w:cs="IRNazanin"/>
          <w:lang w:bidi="fa-IR"/>
          <w:color w:val="111111"/>
          <w:sz w:val="28"/>
          <w:szCs w:val="28"/>
          <w:rtl/>
        </w:rPr>
        <w:t xml:space="preserve">الأشعری، قال : کتب بعض أصحابنا إلی أبی جعفر الثانی علیه السلام:</w:t>
      </w:r>
    </w:p>
    <w:p>
      <w:pPr>
        <w:pStyle w:val="BookText"/>
      </w:pPr>
      <w:r>
        <w:rPr>
          <w:rFonts w:ascii="IRNazanin" w:hAnsi="IRNazanin" w:eastAsia="IRNazanin" w:cs="IRNazanin"/>
          <w:lang w:bidi="fa-IR"/>
          <w:color w:val="111111"/>
          <w:sz w:val="28"/>
          <w:szCs w:val="28"/>
          <w:rtl/>
        </w:rPr>
        <w:t xml:space="preserve">ما تقول فی الفرو یشتری من السوق؟</w:t>
      </w:r>
    </w:p>
    <w:p>
      <w:pPr>
        <w:pStyle w:val="BookText"/>
      </w:pPr>
      <w:r>
        <w:rPr>
          <w:rFonts w:ascii="IRNazanin" w:hAnsi="IRNazanin" w:eastAsia="IRNazanin" w:cs="IRNazanin"/>
          <w:lang w:bidi="fa-IR"/>
          <w:color w:val="111111"/>
          <w:sz w:val="28"/>
          <w:szCs w:val="28"/>
          <w:rtl/>
        </w:rPr>
        <w:t xml:space="preserve">فقال : إذا کان مضموناً، فلا بأس .</w:t>
      </w:r>
      <w:r>
        <w:rPr>
          <w:rStyle w:val="FootnoteReference"/>
        </w:rPr>
        <w:footnoteReference w:id="1262"/>
      </w:r>
    </w:p>
    <w:p>
      <w:pPr>
        <w:pStyle w:val="Heading4"/>
      </w:pPr>
      <w:bookmarkStart w:id="923" w:name="_Toc500"/>
      <w:r>
        <w:t>الحیض والاستحاضة والنفاس</w:t>
      </w:r>
      <w:bookmarkEnd w:id="923"/>
    </w:p>
    <w:p>
      <w:pPr>
        <w:pStyle w:val="Heading5"/>
      </w:pPr>
      <w:bookmarkStart w:id="924" w:name="_Toc501"/>
      <w:r>
        <w:t>5- باب حکم صلاة المستحاضة إذا لم تعمل ما تعمله المستحاضة</w:t>
      </w:r>
      <w:bookmarkEnd w:id="924"/>
    </w:p>
    <w:p>
      <w:pPr>
        <w:pStyle w:val="Heading6"/>
      </w:pPr>
      <w:bookmarkStart w:id="925" w:name="_Toc502"/>
      <w:r>
        <w:t>الأخبار : الأئمّة : الجواد علیه السلام</w:t>
      </w:r>
      <w:bookmarkEnd w:id="925"/>
    </w:p>
    <w:p>
      <w:pPr>
        <w:pStyle w:val="BookText"/>
      </w:pPr>
      <w:r>
        <w:rPr>
          <w:rFonts w:ascii="IRNazanin" w:hAnsi="IRNazanin" w:eastAsia="IRNazanin" w:cs="IRNazanin"/>
          <w:lang w:bidi="fa-IR"/>
          <w:color w:val="111111"/>
          <w:sz w:val="28"/>
          <w:szCs w:val="28"/>
          <w:rtl/>
        </w:rPr>
        <w:t xml:space="preserve">1- من لایحضره الفقیه : عن علیّ بن مهزیار، قال : کتبت إلیه علیه السلام :</w:t>
      </w:r>
    </w:p>
    <w:p>
      <w:pPr>
        <w:pStyle w:val="BookText"/>
      </w:pPr>
      <w:r>
        <w:rPr>
          <w:rFonts w:ascii="IRNazanin" w:hAnsi="IRNazanin" w:eastAsia="IRNazanin" w:cs="IRNazanin"/>
          <w:lang w:bidi="fa-IR"/>
          <w:color w:val="111111"/>
          <w:sz w:val="28"/>
          <w:szCs w:val="28"/>
          <w:rtl/>
        </w:rPr>
        <w:t xml:space="preserve">امرأة طهرت من حیضها، أو دم نفاسها فی أوّل یوم من شهر رمضان، ثمّ استحاضت، فصلّت وصامت شهر رمضان کلّه من غیر أن تعمل ما تعمله المستحاضة من الغسل لکلّ صلاتین، هل یجوز صومها وصلاتها أم لا؟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علیه السلام : تقضی صومها</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 وذکر سبعة وجوه عن الصدوق والطوسی والعلاّمة والمحقق الأردبیلی و والده رحمهم الله، ونذکر منها الوجه الثالث والرابع لاحتمال سقط فی الحدیث مستشهداً بذیله، ونترک للقارئ مراجعة البقیة : الثالث : ما ذکره شبغ المحقّقین «قدس الله روحه» فی المتقی حیث قال : والذی یختلج بخاطری إنّ الجواب الواقع فی الحدیث غیر متعلّق بالسوال المذکور فیه، والإنتقال إلی ذلک من وجهین : أحدهما: قوله فیه: «أنّ رسول الله صلّی الله علیه وآله کان یأمر ... الخ» فإنّ مثل هذه العبارة إنّما تستعمل فیما یکثر وقوعه ویتکرّر، وکیف یعقل کون ترکهنّ لما تعمله المستحاضة فی شهر رمضان جهلاً کما ذکره الشیخ، أو مطلقاً ممّا بکثر وتوعه. ثانیهما: إنّ هذه العبارة بعینها مضت فی حدیث من أخبار الحیض فی کتاب الطهارة مراداً بها قضاء الحائض للصوم دون الصلاة - إلی أن قال : ولا یخفی أنّ للعبارة بذلک الحکم مناسبة ظاهره تشهد بها السلیقة لکثرة وقوع الحیض وتکرّر الرجوع إلیه صلّی الله علیه وآله فی حکمه. وبالجمله ارتباطها بذلک الحکم ومنافرتها لقضیّة الإستحاضة ممّا لایرتاب فیه أهل الذوق السلیم، ولیس بالمستبعد أن یبلغ الوهم إلی موضع الجواب مع غیر سؤاله، فإنّ من شأن الکتابة فی الغالب أن تجمع الأسئلة المتعدّدة فإذا لم ینعم الناقل نظره فیها یقع له نحو هذا الوهم، إنتهی کلامه (ره). وقال سبطه الجلیل مدّ ظلّه العالی بعد إیراد هذا الکلام: خطر لی احتمال لعلّه قریب لمن تأمّله بنظر صائب، وهو أنّه لما کان السؤال مکاتبة وقّع علیه السلام تحت قول السائل «فصلّت»: تقضی صومها ولاء أی متوالیاً، والقول بالتوالی ولو علی وجه الإستحباب موجود، ودلیله کذلک، فهذا من جملته .</w:t>
      </w:r>
    </w:p>
    <w:p>
      <w:pPr>
        <w:pStyle w:val="BookText"/>
      </w:pPr>
      <w:r>
        <w:rPr>
          <w:rFonts w:ascii="IRNazanin" w:hAnsi="IRNazanin" w:eastAsia="IRNazanin" w:cs="IRNazanin"/>
          <w:lang w:bidi="fa-IR"/>
          <w:color w:val="111111"/>
          <w:sz w:val="28"/>
          <w:szCs w:val="28"/>
          <w:rtl/>
        </w:rPr>
        <w:t xml:space="preserve">وذلک هو متعارف فی التوقیع من الکتابة تحت کلّ مسألة ما یکون جوابا لها حتّی أنّه قد یکتفی بنحو - لا، و - نعم - بین السطور ؛</w:t>
      </w:r>
    </w:p>
    <w:p>
      <w:pPr>
        <w:pStyle w:val="BookText"/>
      </w:pPr>
      <w:r>
        <w:rPr>
          <w:rFonts w:ascii="IRNazanin" w:hAnsi="IRNazanin" w:eastAsia="IRNazanin" w:cs="IRNazanin"/>
          <w:lang w:bidi="fa-IR"/>
          <w:color w:val="111111"/>
          <w:sz w:val="28"/>
          <w:szCs w:val="28"/>
          <w:rtl/>
        </w:rPr>
        <w:t xml:space="preserve">وأنّه علیه السلام کتب ذلک تحت قوله: هل یجوز صومها وصلاتها، وهذا أنسب بکتابة التوقیع وبالترتیب من غیر تقدیم وتأخیر، والراوی نقل ما کتبه علیه السلام ولم یکن فیه واو العطف تقضی</w:t>
      </w:r>
    </w:p>
    <w:p>
      <w:pPr>
        <w:pStyle w:val="BookText"/>
      </w:pPr>
      <w:r>
        <w:rPr>
          <w:rFonts w:ascii="IRNazanin" w:hAnsi="IRNazanin" w:eastAsia="IRNazanin" w:cs="IRNazanin"/>
          <w:lang w:bidi="fa-IR"/>
          <w:color w:val="111111"/>
          <w:sz w:val="28"/>
          <w:szCs w:val="28"/>
          <w:rtl/>
        </w:rPr>
        <w:t xml:space="preserve">صلاتها أو أنّه کان تقضی صومها ولاتقضی لصلاتها بواو العطف من غیر إثبات همزة فتوهمّت زیادة الهمزة التی التبست الوار بها وأنّه لاتقضی صلاتها علی معنی النهی فترکت الوار لذلک.</w:t>
      </w:r>
    </w:p>
    <w:p>
      <w:pPr>
        <w:pStyle w:val="BookText"/>
      </w:pPr>
      <w:r>
        <w:rPr>
          <w:rFonts w:ascii="IRNazanin" w:hAnsi="IRNazanin" w:eastAsia="IRNazanin" w:cs="IRNazanin"/>
          <w:lang w:bidi="fa-IR"/>
          <w:color w:val="111111"/>
          <w:sz w:val="28"/>
          <w:szCs w:val="28"/>
          <w:rtl/>
        </w:rPr>
        <w:t xml:space="preserve">وإذا کان التوقیع تحت کلّ مسألة کان ترک الهمزة أو المد فی خطّه علیه السلام وجهه ظاهر لو کان فإنّ قوله تقضی صومها ولاء مع إنفصاله لایحتاج فیه إلی ذلک، فلیفهم، و وجه توجیه الواو</w:t>
      </w:r>
    </w:p>
    <w:p>
      <w:pPr>
        <w:pStyle w:val="BookText"/>
      </w:pPr>
      <w:r>
        <w:rPr>
          <w:rFonts w:ascii="IRNazanin" w:hAnsi="IRNazanin" w:eastAsia="IRNazanin" w:cs="IRNazanin"/>
          <w:lang w:bidi="fa-IR"/>
          <w:color w:val="111111"/>
          <w:sz w:val="28"/>
          <w:szCs w:val="28"/>
          <w:rtl/>
        </w:rPr>
        <w:t xml:space="preserve">واحتمال أن یکون علیه السلام جمع فی التوقیع بالعطف، أو أنّ الراوی ذکر کلامه علیه السلام وعطف الثانی علی الأوّل، فالعطف إمّا من الإمام علیه السلام أو من الراوی .</w:t>
      </w:r>
    </w:p>
    <w:p>
      <w:pPr>
        <w:pStyle w:val="BookText"/>
      </w:pPr>
      <w:r>
        <w:rPr>
          <w:rFonts w:ascii="IRNazanin" w:hAnsi="IRNazanin" w:eastAsia="IRNazanin" w:cs="IRNazanin"/>
          <w:lang w:bidi="fa-IR"/>
          <w:color w:val="111111"/>
          <w:sz w:val="28"/>
          <w:szCs w:val="28"/>
          <w:rtl/>
        </w:rPr>
        <w:t xml:space="preserve">فعلی تقدیره بوجه بما ذکرته علی تقدیر وجودها أولا.</w:t>
      </w:r>
    </w:p>
    <w:p>
      <w:pPr>
        <w:pStyle w:val="BookText"/>
      </w:pPr>
      <w:r>
        <w:rPr>
          <w:rFonts w:ascii="IRNazanin" w:hAnsi="IRNazanin" w:eastAsia="IRNazanin" w:cs="IRNazanin"/>
          <w:lang w:bidi="fa-IR"/>
          <w:color w:val="111111"/>
          <w:sz w:val="28"/>
          <w:szCs w:val="28"/>
          <w:rtl/>
        </w:rPr>
        <w:t xml:space="preserve">وروی الصدوق رضی الله عنه فی الفقیه: 2/ 153، عنه الوسائل: 7/ 240ح3وعن الکافی والتهذیب عن محمد بن الحسن الصفّار أنّه کتب إلی أبی محمّد الحسن بن علی علیهما السلام :</w:t>
      </w:r>
    </w:p>
    <w:p>
      <w:pPr>
        <w:pStyle w:val="BookText"/>
      </w:pPr>
      <w:r>
        <w:rPr>
          <w:rFonts w:ascii="IRNazanin" w:hAnsi="IRNazanin" w:eastAsia="IRNazanin" w:cs="IRNazanin"/>
          <w:lang w:bidi="fa-IR"/>
          <w:color w:val="111111"/>
          <w:sz w:val="28"/>
          <w:szCs w:val="28"/>
          <w:rtl/>
        </w:rPr>
        <w:t xml:space="preserve">رجل مات وعلیه قضاء من شهر رمضان وساق الحدیث نحو ما أوردنا فی الخامس من باب الرجل مات وعلیه قضاء من شهر رمضان إلی قوله ولاء إن شاء الله، ثمّ قال :</w:t>
      </w:r>
    </w:p>
    <w:p>
      <w:pPr>
        <w:pStyle w:val="BookText"/>
      </w:pPr>
      <w:r>
        <w:rPr>
          <w:rFonts w:ascii="IRNazanin" w:hAnsi="IRNazanin" w:eastAsia="IRNazanin" w:cs="IRNazanin"/>
          <w:lang w:bidi="fa-IR"/>
          <w:color w:val="111111"/>
          <w:sz w:val="28"/>
          <w:szCs w:val="28"/>
          <w:rtl/>
        </w:rPr>
        <w:t xml:space="preserve">وفی هذا الحدیث تایید لما تقدّم، وهذا وجه رابع.</w:t>
      </w:r>
    </w:p>
    <w:p>
      <w:pPr>
        <w:pStyle w:val="BookText"/>
      </w:pPr>
      <w:r>
        <w:rPr>
          <w:rFonts w:ascii="IRNazanin" w:hAnsi="IRNazanin" w:eastAsia="IRNazanin" w:cs="IRNazanin"/>
          <w:lang w:bidi="fa-IR"/>
          <w:color w:val="111111"/>
          <w:sz w:val="28"/>
          <w:szCs w:val="28"/>
          <w:rtl/>
        </w:rPr>
        <w:t xml:space="preserve">، ولا تقفی صلاتها، لأنّ رسول الله صلّی الله علیه وآله</w:t>
      </w:r>
    </w:p>
    <w:p>
      <w:pPr>
        <w:pStyle w:val="BookText"/>
      </w:pPr>
      <w:r>
        <w:rPr>
          <w:rFonts w:ascii="IRNazanin" w:hAnsi="IRNazanin" w:eastAsia="IRNazanin" w:cs="IRNazanin"/>
          <w:lang w:bidi="fa-IR"/>
          <w:color w:val="111111"/>
          <w:sz w:val="28"/>
          <w:szCs w:val="28"/>
          <w:rtl/>
        </w:rPr>
        <w:t xml:space="preserve">کان یأمر المؤمنات من نسائه بذلک.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 أبو علیّ الأشعریّ، عن محمّد بن عبدالجبّار، عن علیّ بن مهزیار (مثله).</w:t>
      </w:r>
      <w:r>
        <w:rPr>
          <w:rStyle w:val="FootnoteReference"/>
        </w:rPr>
        <w:footnoteReference w:id="1264"/>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0" w:name="pg19425_207656"/>
    <w:bookmarkEnd w:id="210"/>
    <w:p>
      <w:pPr>
        <w:pStyle w:val="Heading4"/>
      </w:pPr>
      <w:bookmarkStart w:id="926" w:name="_Toc503"/>
      <w:r>
        <w:t>غسل المیت</w:t>
      </w:r>
      <w:bookmarkEnd w:id="926"/>
    </w:p>
    <w:p>
      <w:pPr>
        <w:pStyle w:val="Heading5"/>
      </w:pPr>
      <w:bookmarkStart w:id="927" w:name="_Toc504"/>
      <w:r>
        <w:t>6- باب أنّ السقط بدفن بدمه فی موضعه</w:t>
      </w:r>
      <w:bookmarkEnd w:id="927"/>
    </w:p>
    <w:p>
      <w:pPr>
        <w:pStyle w:val="Heading6"/>
      </w:pPr>
      <w:bookmarkStart w:id="928" w:name="_Toc505"/>
      <w:r>
        <w:t>الجواد علیه السلام</w:t>
      </w:r>
      <w:bookmarkEnd w:id="928"/>
    </w:p>
    <w:p>
      <w:pPr>
        <w:pStyle w:val="BookText"/>
      </w:pPr>
      <w:r>
        <w:rPr>
          <w:rFonts w:ascii="IRNazanin" w:hAnsi="IRNazanin" w:eastAsia="IRNazanin" w:cs="IRNazanin"/>
          <w:lang w:bidi="fa-IR"/>
          <w:color w:val="111111"/>
          <w:sz w:val="28"/>
          <w:szCs w:val="28"/>
          <w:rtl/>
        </w:rPr>
        <w:t xml:space="preserve">1- الکافی : عدّة من أصحابنا، عن سهل بن زیاد، عن علیّ بن مهران، عن محمّد بن الفضیل، قال :</w:t>
      </w:r>
    </w:p>
    <w:p>
      <w:pPr>
        <w:pStyle w:val="BookText"/>
      </w:pPr>
      <w:r>
        <w:rPr>
          <w:rFonts w:ascii="IRNazanin" w:hAnsi="IRNazanin" w:eastAsia="IRNazanin" w:cs="IRNazanin"/>
          <w:lang w:bidi="fa-IR"/>
          <w:color w:val="111111"/>
          <w:sz w:val="28"/>
          <w:szCs w:val="28"/>
          <w:rtl/>
        </w:rPr>
        <w:t xml:space="preserve">کتبت إلی أبی جعفر علیه السلام: اسأله عن السقط کیف یصنع به؟</w:t>
      </w:r>
    </w:p>
    <w:p>
      <w:pPr>
        <w:pStyle w:val="BookText"/>
      </w:pPr>
      <w:r>
        <w:rPr>
          <w:rFonts w:ascii="IRNazanin" w:hAnsi="IRNazanin" w:eastAsia="IRNazanin" w:cs="IRNazanin"/>
          <w:lang w:bidi="fa-IR"/>
          <w:color w:val="111111"/>
          <w:sz w:val="28"/>
          <w:szCs w:val="28"/>
          <w:rtl/>
        </w:rPr>
        <w:t xml:space="preserve">فکتب علیه السلام إلیّ: إنّ السقط</w:t>
      </w:r>
      <w:r>
        <w:rPr>
          <w:rStyle w:val="FootnoteReference"/>
        </w:rPr>
        <w:footnoteReference w:id="1265"/>
      </w:r>
      <w:r>
        <w:rPr>
          <w:rFonts w:ascii="IRNazanin" w:hAnsi="IRNazanin" w:eastAsia="IRNazanin" w:cs="IRNazanin"/>
          <w:lang w:bidi="fa-IR"/>
          <w:color w:val="111111"/>
          <w:sz w:val="28"/>
          <w:szCs w:val="28"/>
          <w:rtl/>
        </w:rPr>
        <w:t xml:space="preserve">یدفن بدمه فی موضعه .</w:t>
      </w:r>
    </w:p>
    <w:p>
      <w:pPr>
        <w:pStyle w:val="BookText"/>
      </w:pPr>
      <w:r>
        <w:rPr>
          <w:rFonts w:ascii="IRNazanin" w:hAnsi="IRNazanin" w:eastAsia="IRNazanin" w:cs="IRNazanin"/>
          <w:lang w:bidi="fa-IR"/>
          <w:color w:val="111111"/>
          <w:sz w:val="28"/>
          <w:szCs w:val="28"/>
          <w:rtl/>
        </w:rPr>
        <w:t xml:space="preserve">التهذیب : بإسناده عن محمّد بن یعقوب (مثله) .</w:t>
      </w:r>
      <w:r>
        <w:rPr>
          <w:rStyle w:val="FootnoteReference"/>
        </w:rPr>
        <w:footnoteReference w:id="1266"/>
      </w:r>
    </w:p>
    <w:p>
      <w:pPr>
        <w:pStyle w:val="Heading4"/>
      </w:pPr>
      <w:bookmarkStart w:id="929" w:name="_Toc506"/>
      <w:r>
        <w:t>تحنیط المیّت وتکفینه</w:t>
      </w:r>
      <w:bookmarkEnd w:id="929"/>
    </w:p>
    <w:p>
      <w:pPr>
        <w:pStyle w:val="Heading5"/>
      </w:pPr>
      <w:bookmarkStart w:id="930" w:name="_Toc507"/>
      <w:r>
        <w:t>7- باب استحباب إعداد الإنسان کفنه</w:t>
      </w:r>
      <w:bookmarkEnd w:id="930"/>
    </w:p>
    <w:p>
      <w:pPr>
        <w:pStyle w:val="Heading6"/>
      </w:pPr>
      <w:bookmarkStart w:id="931" w:name="_Toc508"/>
      <w:r>
        <w:t>الجواد علیه السلام</w:t>
      </w:r>
      <w:bookmarkEnd w:id="931"/>
    </w:p>
    <w:p>
      <w:pPr>
        <w:pStyle w:val="BookText"/>
      </w:pPr>
      <w:r>
        <w:rPr>
          <w:rFonts w:ascii="IRNazanin" w:hAnsi="IRNazanin" w:eastAsia="IRNazanin" w:cs="IRNazanin"/>
          <w:lang w:bidi="fa-IR"/>
          <w:color w:val="111111"/>
          <w:sz w:val="28"/>
          <w:szCs w:val="28"/>
          <w:rtl/>
        </w:rPr>
        <w:t xml:space="preserve">1- التهذیب : بإسناده عن سعد بن عبدالله، عن أحمد بن محمّد، عن محمّد بن إسماعیل بن بزیع</w:t>
      </w:r>
      <w:r>
        <w:rPr>
          <w:rStyle w:val="FootnoteReference"/>
        </w:rPr>
        <w:footnoteReference w:id="1267"/>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سألت أبا جعفر علیه السلام أن یأمر لی بقمیص أعدّه لکفنی، فبعث به إلیّ، فقلت:</w:t>
      </w:r>
    </w:p>
    <w:p>
      <w:pPr>
        <w:pStyle w:val="BookText"/>
      </w:pPr>
      <w:r>
        <w:rPr>
          <w:rFonts w:ascii="IRNazanin" w:hAnsi="IRNazanin" w:eastAsia="IRNazanin" w:cs="IRNazanin"/>
          <w:lang w:bidi="fa-IR"/>
          <w:color w:val="111111"/>
          <w:sz w:val="28"/>
          <w:szCs w:val="28"/>
          <w:rtl/>
        </w:rPr>
        <w:t xml:space="preserve">کیف أصنع؟</w:t>
      </w:r>
    </w:p>
    <w:p>
      <w:pPr>
        <w:pStyle w:val="BookText"/>
      </w:pPr>
      <w:r>
        <w:rPr>
          <w:rFonts w:ascii="IRNazanin" w:hAnsi="IRNazanin" w:eastAsia="IRNazanin" w:cs="IRNazanin"/>
          <w:lang w:bidi="fa-IR"/>
          <w:color w:val="111111"/>
          <w:sz w:val="28"/>
          <w:szCs w:val="28"/>
          <w:rtl/>
        </w:rPr>
        <w:t xml:space="preserve">فقال علیه السلام: أنزع أزراره.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1" w:name="pg19425_207657"/>
    <w:bookmarkEnd w:id="211"/>
    <w:p>
      <w:pPr>
        <w:pStyle w:val="BookText"/>
      </w:pPr>
      <w:r>
        <w:rPr>
          <w:rFonts w:ascii="IRNazanin" w:hAnsi="IRNazanin" w:eastAsia="IRNazanin" w:cs="IRNazanin"/>
          <w:lang w:bidi="fa-IR"/>
          <w:color w:val="111111"/>
          <w:sz w:val="28"/>
          <w:szCs w:val="28"/>
          <w:rtl/>
        </w:rPr>
        <w:t xml:space="preserve">رجال الکشّی: علیّ بن محمّد، عن بنان بن محمّد، عن علیّ بن مهزیار، عن محمّد بن إسماعیل (مثله).</w:t>
      </w:r>
      <w:r>
        <w:rPr>
          <w:rStyle w:val="FootnoteReference"/>
        </w:rPr>
        <w:footnoteReference w:id="1268"/>
      </w:r>
    </w:p>
    <w:p>
      <w:pPr>
        <w:pStyle w:val="Heading5"/>
      </w:pPr>
      <w:bookmarkStart w:id="932" w:name="_Toc509"/>
      <w:r>
        <w:t>8- باب استحباب نزع أزرار القمیص المعدّ للکفن</w:t>
      </w:r>
      <w:bookmarkEnd w:id="932"/>
    </w:p>
    <w:p>
      <w:pPr>
        <w:pStyle w:val="BookText"/>
      </w:pPr>
      <w:r>
        <w:rPr>
          <w:rFonts w:ascii="IRNazanin" w:hAnsi="IRNazanin" w:eastAsia="IRNazanin" w:cs="IRNazanin"/>
          <w:lang w:bidi="fa-IR"/>
          <w:color w:val="111111"/>
          <w:sz w:val="28"/>
          <w:szCs w:val="28"/>
          <w:rtl/>
        </w:rPr>
        <w:t xml:space="preserve">1- التهذیب : تقدّم الحدیث فی الباب السابق .</w:t>
      </w:r>
    </w:p>
    <w:p>
      <w:pPr>
        <w:pStyle w:val="Heading4"/>
      </w:pPr>
      <w:bookmarkStart w:id="933" w:name="_Toc510"/>
      <w:r>
        <w:t>التعزیة والتسلیة والبکاء علی المیّت و صبر المصاب</w:t>
      </w:r>
      <w:bookmarkEnd w:id="933"/>
    </w:p>
    <w:p>
      <w:pPr>
        <w:pStyle w:val="Heading5"/>
      </w:pPr>
      <w:bookmarkStart w:id="934" w:name="_Toc511"/>
      <w:r>
        <w:t>9- باب کیفیّة التعزیة، واستحباب الدعاء لأهل المصیبة</w:t>
      </w:r>
      <w:bookmarkEnd w:id="934"/>
    </w:p>
    <w:p>
      <w:pPr>
        <w:pStyle w:val="Heading6"/>
      </w:pPr>
      <w:bookmarkStart w:id="935" w:name="_Toc512"/>
      <w:r>
        <w:t>الجواد علیه السلام</w:t>
      </w:r>
      <w:bookmarkEnd w:id="935"/>
    </w:p>
    <w:p>
      <w:pPr>
        <w:pStyle w:val="BookText"/>
      </w:pPr>
      <w:r>
        <w:rPr>
          <w:rFonts w:ascii="IRNazanin" w:hAnsi="IRNazanin" w:eastAsia="IRNazanin" w:cs="IRNazanin"/>
          <w:lang w:bidi="fa-IR"/>
          <w:color w:val="111111"/>
          <w:sz w:val="28"/>
          <w:szCs w:val="28"/>
          <w:rtl/>
        </w:rPr>
        <w:t xml:space="preserve">1- الکافی: عدّة من أصحابنا، عن سهل بن زیاد، عن ابن مهران، قال :</w:t>
      </w:r>
    </w:p>
    <w:p>
      <w:pPr>
        <w:pStyle w:val="BookText"/>
      </w:pPr>
      <w:r>
        <w:rPr>
          <w:rFonts w:ascii="IRNazanin" w:hAnsi="IRNazanin" w:eastAsia="IRNazanin" w:cs="IRNazanin"/>
          <w:lang w:bidi="fa-IR"/>
          <w:color w:val="111111"/>
          <w:sz w:val="28"/>
          <w:szCs w:val="28"/>
          <w:rtl/>
        </w:rPr>
        <w:t xml:space="preserve">کتب ابوجعفر الثانی علیه السلام إلی رجل:</w:t>
      </w:r>
    </w:p>
    <w:p>
      <w:pPr>
        <w:pStyle w:val="BookText"/>
      </w:pPr>
      <w:r>
        <w:rPr>
          <w:rFonts w:ascii="IRNazanin" w:hAnsi="IRNazanin" w:eastAsia="IRNazanin" w:cs="IRNazanin"/>
          <w:lang w:bidi="fa-IR"/>
          <w:color w:val="111111"/>
          <w:sz w:val="28"/>
          <w:szCs w:val="28"/>
          <w:rtl/>
        </w:rPr>
        <w:t xml:space="preserve">ذکرت مصیبتک بعلیّ ابنک، وذکرت أنّه کان أحبّ ولدک إلیک، وکذلک الله عزّوجلّ إنّما یأخذ من الوالد وغبره أزکی ما عند أهله لیعظم به أجر المصاب بالمصیبة، فأعظم الله أجرک، وأحسن عزاک، و ربط علی قلبک إنّه قدیر، وعجّل الله علیک بالخلف، وأرجو أن یکون الله قد فعل إن شاء الله تعالی .</w:t>
      </w:r>
      <w:r>
        <w:rPr>
          <w:rStyle w:val="FootnoteReference"/>
        </w:rPr>
        <w:footnoteReference w:id="1269"/>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12" w:name="pg19425_207658"/>
    <w:bookmarkEnd w:id="212"/>
    <w:p>
      <w:pPr>
        <w:pStyle w:val="Heading5"/>
      </w:pPr>
      <w:bookmarkStart w:id="936" w:name="_Toc513"/>
      <w:r>
        <w:t>10- باب ما ورد من الثواب لمن مات ولده</w:t>
      </w:r>
      <w:bookmarkEnd w:id="936"/>
    </w:p>
    <w:p>
      <w:pPr>
        <w:pStyle w:val="Heading6"/>
      </w:pPr>
      <w:bookmarkStart w:id="937" w:name="_Toc514"/>
      <w:r>
        <w:t>الجواد علیه السلام</w:t>
      </w:r>
      <w:bookmarkEnd w:id="937"/>
    </w:p>
    <w:p>
      <w:pPr>
        <w:pStyle w:val="BookText"/>
      </w:pPr>
      <w:r>
        <w:rPr>
          <w:rFonts w:ascii="IRNazanin" w:hAnsi="IRNazanin" w:eastAsia="IRNazanin" w:cs="IRNazanin"/>
          <w:lang w:bidi="fa-IR"/>
          <w:color w:val="111111"/>
          <w:sz w:val="28"/>
          <w:szCs w:val="28"/>
          <w:rtl/>
        </w:rPr>
        <w:t xml:space="preserve">1- الکافی : محمّد بن یحیی، عن أحمد بن محمّد بن عیسی؛</w:t>
      </w:r>
    </w:p>
    <w:p>
      <w:pPr>
        <w:pStyle w:val="BookText"/>
      </w:pPr>
      <w:r>
        <w:rPr>
          <w:rFonts w:ascii="IRNazanin" w:hAnsi="IRNazanin" w:eastAsia="IRNazanin" w:cs="IRNazanin"/>
          <w:lang w:bidi="fa-IR"/>
          <w:color w:val="111111"/>
          <w:sz w:val="28"/>
          <w:szCs w:val="28"/>
          <w:rtl/>
        </w:rPr>
        <w:t xml:space="preserve">وعدّة من أصحابنا، عن سهل بن زیاد جمیعاً، عن أبن مهران، قال:</w:t>
      </w:r>
    </w:p>
    <w:p>
      <w:pPr>
        <w:pStyle w:val="BookText"/>
      </w:pPr>
      <w:r>
        <w:rPr>
          <w:rFonts w:ascii="IRNazanin" w:hAnsi="IRNazanin" w:eastAsia="IRNazanin" w:cs="IRNazanin"/>
          <w:lang w:bidi="fa-IR"/>
          <w:color w:val="111111"/>
          <w:sz w:val="28"/>
          <w:szCs w:val="28"/>
          <w:rtl/>
        </w:rPr>
        <w:t xml:space="preserve">کتب رجل إلی أبی جعفر الثانی علیه السلام یشکو إلیه مصابه بولده، وشدّة ما دخله ؛ فکتب إلیه: «أما علمت أنّ الله عزّوجلّ یختار من مال المؤمن ومن ولده أنفسه لیاجره علی ذلک»..</w:t>
      </w:r>
    </w:p>
    <w:p>
      <w:pPr>
        <w:pStyle w:val="BookText"/>
      </w:pPr>
      <w:r>
        <w:rPr>
          <w:rFonts w:ascii="IRNazanin" w:hAnsi="IRNazanin" w:eastAsia="IRNazanin" w:cs="IRNazanin"/>
          <w:lang w:bidi="fa-IR"/>
          <w:color w:val="111111"/>
          <w:sz w:val="28"/>
          <w:szCs w:val="28"/>
          <w:rtl/>
        </w:rPr>
        <w:t xml:space="preserve">ومنه : عدة من أصحابنا، عن سهل بن زیاد، عن علیّ بن مهزیار، قال (مثله) .</w:t>
      </w:r>
      <w:r>
        <w:rPr>
          <w:rStyle w:val="FootnoteReference"/>
        </w:rPr>
        <w:footnoteReference w:id="1270"/>
      </w:r>
    </w:p>
    <w:p>
      <w:pPr>
        <w:pStyle w:val="Heading4"/>
      </w:pPr>
      <w:bookmarkStart w:id="938" w:name="_Toc515"/>
      <w:r>
        <w:t>زیارة القبور</w:t>
      </w:r>
      <w:bookmarkEnd w:id="938"/>
    </w:p>
    <w:p>
      <w:pPr>
        <w:pStyle w:val="Heading5"/>
      </w:pPr>
      <w:bookmarkStart w:id="939" w:name="_Toc516"/>
      <w:r>
        <w:t>11- باب استحباب وضع الزائر یده علی القبر مستقبل القبلة ،</w:t>
      </w:r>
      <w:bookmarkEnd w:id="939"/>
    </w:p>
    <w:p>
      <w:pPr>
        <w:pStyle w:val="Heading6"/>
      </w:pPr>
      <w:bookmarkStart w:id="940" w:name="_Toc517"/>
      <w:r>
        <w:t>الجواد علیه السلام</w:t>
      </w:r>
      <w:bookmarkEnd w:id="940"/>
    </w:p>
    <w:p>
      <w:pPr>
        <w:pStyle w:val="BookText"/>
      </w:pPr>
      <w:r>
        <w:rPr>
          <w:rFonts w:ascii="IRNazanin" w:hAnsi="IRNazanin" w:eastAsia="IRNazanin" w:cs="IRNazanin"/>
          <w:lang w:bidi="fa-IR"/>
          <w:color w:val="111111"/>
          <w:sz w:val="28"/>
          <w:szCs w:val="28"/>
          <w:rtl/>
        </w:rPr>
        <w:t xml:space="preserve">1- رجال الکشّی: وجدت فی کتاب محمّد بن الحسن</w:t>
      </w:r>
      <w:r>
        <w:rPr>
          <w:rStyle w:val="FootnoteReference"/>
        </w:rPr>
        <w:footnoteReference w:id="1271"/>
      </w:r>
      <w:r>
        <w:rPr>
          <w:rFonts w:ascii="Amiri" w:hAnsi="Amiri" w:eastAsia="Amiri" w:cs="Amiri"/>
          <w:lang w:bidi="ar-SA"/>
          <w:color w:val="111111"/>
          <w:sz w:val="28"/>
          <w:szCs w:val="28"/>
          <w:rtl/>
        </w:rPr>
        <w:t xml:space="preserve">بن بندار القمّی بخطّه :</w:t>
      </w:r>
    </w:p>
    <w:p>
      <w:pPr>
        <w:pStyle w:val="BookText"/>
      </w:pPr>
      <w:r>
        <w:rPr>
          <w:rFonts w:ascii="IRNazanin" w:hAnsi="IRNazanin" w:eastAsia="IRNazanin" w:cs="IRNazanin"/>
          <w:lang w:bidi="fa-IR"/>
          <w:color w:val="111111"/>
          <w:sz w:val="28"/>
          <w:szCs w:val="28"/>
          <w:rtl/>
        </w:rPr>
        <w:t xml:space="preserve">حدّثنی محمّد بن یحیی العطار، عن محمّد بن أحمد بن یحیی، قال:</w:t>
      </w:r>
    </w:p>
    <w:p>
      <w:pPr>
        <w:pStyle w:val="BookText"/>
      </w:pPr>
      <w:r>
        <w:rPr>
          <w:rFonts w:ascii="IRNazanin" w:hAnsi="IRNazanin" w:eastAsia="IRNazanin" w:cs="IRNazanin"/>
          <w:lang w:bidi="fa-IR"/>
          <w:color w:val="111111"/>
          <w:sz w:val="28"/>
          <w:szCs w:val="28"/>
          <w:rtl/>
        </w:rPr>
        <w:t xml:space="preserve">کنت بفید</w:t>
      </w:r>
      <w:r>
        <w:rPr>
          <w:rStyle w:val="FootnoteReference"/>
        </w:rPr>
        <w:footnoteReference w:id="1272"/>
      </w:r>
      <w:r>
        <w:rPr>
          <w:rFonts w:ascii="IRNazanin" w:hAnsi="IRNazanin" w:eastAsia="IRNazanin" w:cs="IRNazanin"/>
          <w:lang w:bidi="fa-IR"/>
          <w:color w:val="111111"/>
          <w:sz w:val="28"/>
          <w:szCs w:val="28"/>
          <w:rtl/>
        </w:rPr>
        <w:t xml:space="preserve">، فقال لی محمّد بن علیّ بن بلال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 بنا إلی قبر محمّد بن إسماعیل بن بزیع لنزوره.</w:t>
      </w:r>
    </w:p>
    <w:p>
      <w:pPr>
        <w:pStyle w:val="BookText"/>
      </w:pPr>
      <w:r>
        <w:rPr>
          <w:rFonts w:ascii="IRNazanin" w:hAnsi="IRNazanin" w:eastAsia="IRNazanin" w:cs="IRNazanin"/>
          <w:lang w:bidi="fa-IR"/>
          <w:color w:val="111111"/>
          <w:sz w:val="28"/>
          <w:szCs w:val="28"/>
          <w:rtl/>
        </w:rPr>
        <w:t xml:space="preserve">فلمّا أتیناه، جلس عند رأسه مستقبل القبلة، والقبر أمامه، ثمّ قال :</w:t>
      </w:r>
    </w:p>
    <w:p>
      <w:pPr>
        <w:pStyle w:val="BookText"/>
      </w:pPr>
      <w:r>
        <w:rPr>
          <w:rFonts w:ascii="IRNazanin" w:hAnsi="IRNazanin" w:eastAsia="IRNazanin" w:cs="IRNazanin"/>
          <w:lang w:bidi="fa-IR"/>
          <w:color w:val="111111"/>
          <w:sz w:val="28"/>
          <w:szCs w:val="28"/>
          <w:rtl/>
        </w:rPr>
        <w:t xml:space="preserve">أخبرنی صاحب هذا القبر - یعنی محمّد بن إسماعیل بن بزیع - أنّه سمع أباجعفر علیه السلام یقول:</w:t>
      </w:r>
    </w:p>
    <w:p>
      <w:pPr>
        <w:pStyle w:val="BookText"/>
      </w:pPr>
      <w:r>
        <w:rPr>
          <w:rFonts w:ascii="IRNazanin" w:hAnsi="IRNazanin" w:eastAsia="IRNazanin" w:cs="IRNazanin"/>
          <w:lang w:bidi="fa-IR"/>
          <w:color w:val="111111"/>
          <w:sz w:val="28"/>
          <w:szCs w:val="28"/>
          <w:rtl/>
        </w:rPr>
        <w:t xml:space="preserve">من زار قبر أخیه المؤمن، فجلس عند قبره، واستقبل القبلة، و وضع یده علی القبر، وقرا «إنّا أنزلناه فی لیلة القدر» سبع مرّات، أمن من الفزع الأکبر.</w:t>
      </w:r>
    </w:p>
    <w:p>
      <w:pPr>
        <w:pStyle w:val="BookText"/>
      </w:pPr>
      <w:r>
        <w:rPr>
          <w:rFonts w:ascii="IRNazanin" w:hAnsi="IRNazanin" w:eastAsia="IRNazanin" w:cs="IRNazanin"/>
          <w:lang w:bidi="fa-IR"/>
          <w:color w:val="111111"/>
          <w:sz w:val="28"/>
          <w:szCs w:val="28"/>
          <w:rtl/>
        </w:rPr>
        <w:t xml:space="preserve">رجال النجاشی: قال محمّد بن یحیی العطار (مثله)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عن محمّد بن یحیی، عنه الوسائل: 2/ 881ح1، والبحار : 7/ 302ح58. وأخرجه فی التهذیب : 6/ 104ح1 عن محمّد بن یعقوب، عنه الوسائل : 2/ 881ح2. وأورده مرسلاً فی دعوات الراوندی : 271 ح 772، عنه البحار: 82/ 54. ورواه عن أحدهما علیهما السلام فی کامل الزیارات: 320ح 4، عنه البحار : 102/ 295ح4،ومستدرک الوسائل: 2/ 370ح2، وجامع الأحادیث : 3/ 538 ذح 2. وروی نحوه الصدوق فی الفقیه : 1/ 181ح 541، عنه الوسائل: 2/ 881ح5. والهدایة : 28 عن الرضا علیه السلام.</w:t>
      </w:r>
    </w:p>
    <w:p>
      <w:pPr>
        <w:pStyle w:val="BookText"/>
      </w:pPr>
      <w:r>
        <w:rPr>
          <w:rFonts w:ascii="IRNazanin" w:hAnsi="IRNazanin" w:eastAsia="IRNazanin" w:cs="IRNazanin"/>
          <w:lang w:bidi="fa-IR"/>
          <w:color w:val="111111"/>
          <w:sz w:val="28"/>
          <w:szCs w:val="28"/>
          <w:rtl/>
        </w:rPr>
        <w:t xml:space="preserve">وروی نحوه أیضاً فی ثواب الأعمال: 236ح 1، عنه الوسائل: 2/ 882ح6 ، وجامع الأحادیث : 3/ 538ح3. وأورد نحوه فی جامع الأخبار : ۱۹۶، ومصباح الکفعمی: ۱۰ (حاشیة).</w:t>
      </w:r>
    </w:p>
    <w:p>
      <w:pPr>
        <w:pStyle w:val="BookText"/>
      </w:pPr>
      <w:r>
        <w:rPr>
          <w:rFonts w:ascii="IRNazanin" w:hAnsi="IRNazanin" w:eastAsia="IRNazanin" w:cs="IRNazanin"/>
          <w:lang w:bidi="fa-IR"/>
          <w:color w:val="111111"/>
          <w:sz w:val="28"/>
          <w:szCs w:val="28"/>
          <w:rtl/>
        </w:rPr>
        <w:t xml:space="preserve">تقدّم فی باب فضل سورة القدر ص 194ح9. ویأتی فی باب استحباب زیارة قبور المومنین ص451 ح1.</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13" w:name="pg19425_207660"/>
    <w:bookmarkEnd w:id="213"/>
    <w:p>
      <w:pPr>
        <w:pStyle w:val="Heading3"/>
      </w:pPr>
      <w:bookmarkStart w:id="941" w:name="_Toc518"/>
      <w:r>
        <w:t>44- أبواب الصلاة</w:t>
      </w:r>
      <w:bookmarkEnd w:id="941"/>
    </w:p>
    <w:p>
      <w:pPr>
        <w:pStyle w:val="Heading4"/>
      </w:pPr>
      <w:bookmarkStart w:id="942" w:name="_Toc519"/>
      <w:r>
        <w:t>1- باب أنّ ترک الصلاة من الکبائر</w:t>
      </w:r>
      <w:bookmarkEnd w:id="942"/>
    </w:p>
    <w:p>
      <w:pPr>
        <w:pStyle w:val="Heading5"/>
      </w:pPr>
      <w:bookmarkStart w:id="943" w:name="_Toc520"/>
      <w:r>
        <w:t>الأخبار : الأئمّة : الجواد، عن آبائه، عن الصادق علیهم السلام</w:t>
      </w:r>
      <w:bookmarkEnd w:id="943"/>
    </w:p>
    <w:p>
      <w:pPr>
        <w:pStyle w:val="BookText"/>
      </w:pPr>
      <w:r>
        <w:rPr>
          <w:rFonts w:ascii="IRNazanin" w:hAnsi="IRNazanin" w:eastAsia="IRNazanin" w:cs="IRNazanin"/>
          <w:lang w:bidi="fa-IR"/>
          <w:color w:val="111111"/>
          <w:sz w:val="28"/>
          <w:szCs w:val="28"/>
          <w:rtl/>
        </w:rPr>
        <w:t xml:space="preserve">1- الکافی : تقدّم فی ما ورد عنه علیه السلام فی سورة النجم ص 186ح1، وفیه:</w:t>
      </w:r>
    </w:p>
    <w:p>
      <w:pPr>
        <w:pStyle w:val="BookText"/>
      </w:pPr>
      <w:r>
        <w:rPr>
          <w:rFonts w:ascii="IRNazanin" w:hAnsi="IRNazanin" w:eastAsia="IRNazanin" w:cs="IRNazanin"/>
          <w:lang w:bidi="fa-IR"/>
          <w:color w:val="111111"/>
          <w:sz w:val="28"/>
          <w:szCs w:val="28"/>
          <w:rtl/>
        </w:rPr>
        <w:t xml:space="preserve">أکبر الکبائر الإشراک بالله ... وترک الصلاة متعمّداً، أو شیئاً ممّا فرض الله، لأنّ رسول الله صلّی الله علیه وآله قال:</w:t>
      </w:r>
    </w:p>
    <w:p>
      <w:pPr>
        <w:pStyle w:val="BookText"/>
      </w:pPr>
      <w:r>
        <w:rPr>
          <w:rFonts w:ascii="IRNazanin" w:hAnsi="IRNazanin" w:eastAsia="IRNazanin" w:cs="IRNazanin"/>
          <w:lang w:bidi="fa-IR"/>
          <w:color w:val="111111"/>
          <w:sz w:val="28"/>
          <w:szCs w:val="28"/>
          <w:rtl/>
        </w:rPr>
        <w:t xml:space="preserve">من ترک الصلاة متعمّداً، فقد برئ من ذمّة الله وذمّة رسول الله صلّی الله علیه وآله .</w:t>
      </w:r>
    </w:p>
    <w:p>
      <w:pPr>
        <w:pStyle w:val="Heading4"/>
      </w:pPr>
      <w:bookmarkStart w:id="944" w:name="_Toc521"/>
      <w:r>
        <w:t>المواقیت</w:t>
      </w:r>
      <w:bookmarkEnd w:id="944"/>
    </w:p>
    <w:p>
      <w:pPr>
        <w:pStyle w:val="Heading5"/>
      </w:pPr>
      <w:bookmarkStart w:id="945" w:name="_Toc522"/>
      <w:r>
        <w:t>2- باب أنّ أوّل وقت الصبح، طلوع الفجر الثانی المعترض فی الاُفق</w:t>
      </w:r>
      <w:bookmarkEnd w:id="945"/>
    </w:p>
    <w:p>
      <w:pPr>
        <w:pStyle w:val="Heading6"/>
      </w:pPr>
      <w:bookmarkStart w:id="946" w:name="_Toc523"/>
      <w:r>
        <w:t>الجواد علیه السلام</w:t>
      </w:r>
      <w:bookmarkEnd w:id="946"/>
    </w:p>
    <w:p>
      <w:pPr>
        <w:pStyle w:val="BookText"/>
      </w:pPr>
      <w:r>
        <w:rPr>
          <w:rFonts w:ascii="IRNazanin" w:hAnsi="IRNazanin" w:eastAsia="IRNazanin" w:cs="IRNazanin"/>
          <w:lang w:bidi="fa-IR"/>
          <w:color w:val="111111"/>
          <w:sz w:val="28"/>
          <w:szCs w:val="28"/>
          <w:rtl/>
        </w:rPr>
        <w:t xml:space="preserve">1- التهذیب، الإستبصار : روی أحمد بن محمّد بن عیسی، عن الحسین بن سعید، عن الحصین بن أبی الحسین، قال :</w:t>
      </w:r>
    </w:p>
    <w:p>
      <w:pPr>
        <w:pStyle w:val="BookText"/>
      </w:pPr>
      <w:r>
        <w:rPr>
          <w:rFonts w:ascii="IRNazanin" w:hAnsi="IRNazanin" w:eastAsia="IRNazanin" w:cs="IRNazanin"/>
          <w:lang w:bidi="fa-IR"/>
          <w:color w:val="111111"/>
          <w:sz w:val="28"/>
          <w:szCs w:val="28"/>
          <w:rtl/>
        </w:rPr>
        <w:t xml:space="preserve">کتبت إلی أبی جعفر علیه السلام : جعلت فداک، اختلف موالیک فی صلاة الفجر، فمنهم من یصلّی إذا طلع الفجر الأوّل المستطیل فی السماء، ومنهم من یصلّی إذا اعترض فی أسفل الأرض</w:t>
      </w:r>
      <w:r>
        <w:rPr>
          <w:rStyle w:val="FootnoteReference"/>
        </w:rPr>
        <w:footnoteReference w:id="1274"/>
      </w:r>
      <w:r>
        <w:rPr>
          <w:rFonts w:ascii="IRNazanin" w:hAnsi="IRNazanin" w:eastAsia="IRNazanin" w:cs="IRNazanin"/>
          <w:lang w:bidi="fa-IR"/>
          <w:color w:val="111111"/>
          <w:sz w:val="28"/>
          <w:szCs w:val="28"/>
          <w:rtl/>
        </w:rPr>
        <w:t xml:space="preserve">واستبان، ولست أعرف أفضل الوقتین فاُصلّی فیه؛</w:t>
      </w:r>
    </w:p>
    <w:p>
      <w:pPr>
        <w:pStyle w:val="BookText"/>
      </w:pPr>
      <w:r>
        <w:rPr>
          <w:rFonts w:ascii="IRNazanin" w:hAnsi="IRNazanin" w:eastAsia="IRNazanin" w:cs="IRNazanin"/>
          <w:lang w:bidi="fa-IR"/>
          <w:color w:val="111111"/>
          <w:sz w:val="28"/>
          <w:szCs w:val="28"/>
          <w:rtl/>
        </w:rPr>
        <w:t xml:space="preserve">فإن رأبت یا مولای جعلنی الله فداک أن تعلّمنی أفضل الوقتین، وتحدّ لی کیف أصنع مع القمر والفجر لایتبیّن معه حتّی یحمّر ویصبح؟ وکیف أصنع مع الغیم</w:t>
      </w:r>
      <w:r>
        <w:rPr>
          <w:rStyle w:val="FootnoteReference"/>
        </w:rPr>
        <w:footnoteReference w:id="12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حدّ ذلک فی السفر والحضر؟ فعلت إن شاء الله.</w:t>
      </w:r>
    </w:p>
    <w:p>
      <w:pPr>
        <w:pStyle w:val="BookText"/>
      </w:pPr>
      <w:r>
        <w:rPr>
          <w:rFonts w:ascii="IRNazanin" w:hAnsi="IRNazanin" w:eastAsia="IRNazanin" w:cs="IRNazanin"/>
          <w:lang w:bidi="fa-IR"/>
          <w:color w:val="111111"/>
          <w:sz w:val="28"/>
          <w:szCs w:val="28"/>
          <w:rtl/>
        </w:rPr>
        <w:t xml:space="preserve">فکتب بخطّه علیه السلام : الفجر - یرحمک الله - الخیط الأبیض، ولیس هو الأبیض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صعداً، ولاتصلّ فی سفر، ولا فی حضر حتّی تتّبینه رحمک الله ، فإنّ الله لم یجعل خلقه فی شبهة من هذا، فقال تعالی : « وَکُلُوا وَاشْرَبُوا حَتَّی یَتَبَیَّنَ لَکُمُ الْخَیْطُ الْأَبْیَضُ مِنَ الْخَیْطِ الْأَسْوَدِ مِنَ الْفَجْرِ »</w:t>
      </w:r>
      <w:r>
        <w:rPr>
          <w:rStyle w:val="FootnoteReference"/>
        </w:rPr>
        <w:footnoteReference w:id="1276"/>
      </w:r>
      <w:r>
        <w:rPr>
          <w:rFonts w:ascii="IRNazanin" w:hAnsi="IRNazanin" w:eastAsia="IRNazanin" w:cs="IRNazanin"/>
          <w:lang w:bidi="fa-IR"/>
          <w:color w:val="111111"/>
          <w:sz w:val="28"/>
          <w:szCs w:val="28"/>
          <w:rtl/>
        </w:rPr>
        <w:t xml:space="preserve">. فالخیط الأبیض هو الفجر الذی یحرم به الأکل والشرب فی الصیام، وکذلک هو الّذی یوجب الصلاة.</w:t>
      </w:r>
    </w:p>
    <w:p>
      <w:pPr>
        <w:pStyle w:val="BookText"/>
      </w:pPr>
      <w:r>
        <w:rPr>
          <w:rFonts w:ascii="IRNazanin" w:hAnsi="IRNazanin" w:eastAsia="IRNazanin" w:cs="IRNazanin"/>
          <w:lang w:bidi="fa-IR"/>
          <w:color w:val="111111"/>
          <w:sz w:val="28"/>
          <w:szCs w:val="28"/>
          <w:rtl/>
        </w:rPr>
        <w:t xml:space="preserve">الکافی : علیّ بن محمّد، عن سهل بن زیاد، عن علیّ بن مهزیار، قال :</w:t>
      </w:r>
    </w:p>
    <w:p>
      <w:pPr>
        <w:pStyle w:val="BookText"/>
      </w:pPr>
      <w:r>
        <w:rPr>
          <w:rFonts w:ascii="IRNazanin" w:hAnsi="IRNazanin" w:eastAsia="IRNazanin" w:cs="IRNazanin"/>
          <w:lang w:bidi="fa-IR"/>
          <w:color w:val="111111"/>
          <w:sz w:val="28"/>
          <w:szCs w:val="28"/>
          <w:rtl/>
        </w:rPr>
        <w:t xml:space="preserve">کتب أبو الحسن بن الحصین</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وثانیاً بعد النظر فیما حفظناه فی أقوال أصحاب الرجال :</w:t>
      </w:r>
    </w:p>
    <w:p>
      <w:pPr>
        <w:pStyle w:val="BookText"/>
      </w:pPr>
      <w:r>
        <w:rPr>
          <w:rFonts w:ascii="IRNazanin" w:hAnsi="IRNazanin" w:eastAsia="IRNazanin" w:cs="IRNazanin"/>
          <w:lang w:bidi="fa-IR"/>
          <w:color w:val="111111"/>
          <w:sz w:val="28"/>
          <w:szCs w:val="28"/>
          <w:rtl/>
        </w:rPr>
        <w:t xml:space="preserve">قال فی بهجة المقال : 7/ 404: ابوالحسن بن الحصین ... والمنقول فی الحادی والمجمع عن الهادی علیه السلام من رجال الشیخ «أبو الحسین» مصغّراً، وکذلک فی نسختین عندی. وقال فی بهجة الأمال: 7/ 409: أبو الحسین بن الحصین، مرّ عن المیرزا مکبّراً. وعلی کلّ حال، فلاندری أهذا الرجل : أبوالحسن؟ أم أبو الحسین؟ أم أبوالحصین بن الحصین؟ أم مقلوب الأخیر «الحصین بن أبی الحصین»؟</w:t>
      </w:r>
    </w:p>
    <w:p>
      <w:pPr>
        <w:pStyle w:val="BookText"/>
      </w:pPr>
      <w:r>
        <w:rPr>
          <w:rFonts w:ascii="IRNazanin" w:hAnsi="IRNazanin" w:eastAsia="IRNazanin" w:cs="IRNazanin"/>
          <w:lang w:bidi="fa-IR"/>
          <w:color w:val="111111"/>
          <w:sz w:val="28"/>
          <w:szCs w:val="28"/>
          <w:rtl/>
        </w:rPr>
        <w:t xml:space="preserve">إلاّ أنّ الجمیع وفی مقدّمتهم الشیخ اتفقوا علی أنّه « ابن الحصین» فی غیر ظاهر التهذیبین مع أنّ الشیخ لم یذکر ذلک فی رجاله، وهذا دلیل علی أنه سهر من قلم الشیخ أو نساخ کتابه بالتقدیم والتأخیر فی کتابته . وعلی هذا فالظاهر أنّ هذا الرجل واحد، وهو . ابن الحسین، وأنّه فی ظاهر الأکثر «أبو الحصین» لا «ابو الحسن» ولا «أبو الحسین». ونستظهر حالة واعتباره - بغضّ النظر عمّا فی کتب الرجال - من قوله فی هذا الحدیث : «جعلت فداک ... اختلف موالیک .. فإن رأیت یا مولای جعلنی الله فداک أن تعلّمنی، وأن الإمام علیه السلام ترحّم له مرّتین فی مکتوبه، أنّه من شیعته وموالیه ، وأنّه کتب إلی الإمام علیه السلام یستفسر فیها عن مسألة اختلف فیها موالده علیه السلام، فتأمّل</w:t>
      </w:r>
    </w:p>
    <w:p>
      <w:pPr>
        <w:pStyle w:val="BookText"/>
      </w:pPr>
      <w:r>
        <w:rPr>
          <w:rFonts w:ascii="IRNazanin" w:hAnsi="IRNazanin" w:eastAsia="IRNazanin" w:cs="IRNazanin"/>
          <w:lang w:bidi="fa-IR"/>
          <w:color w:val="111111"/>
          <w:sz w:val="28"/>
          <w:szCs w:val="28"/>
          <w:rtl/>
        </w:rPr>
        <w:t xml:space="preserve">إلی أبی جعفر علیه السلام (مثله)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14" w:name="pg19425_207662"/>
    <w:bookmarkEnd w:id="214"/>
    <w:p>
      <w:pPr>
        <w:pStyle w:val="Heading5"/>
      </w:pPr>
      <w:bookmarkStart w:id="947" w:name="_Toc524"/>
      <w:r>
        <w:t>3- باب وجوب العلم بدخول وقت الفجر</w:t>
      </w:r>
      <w:bookmarkEnd w:id="947"/>
    </w:p>
    <w:p>
      <w:pPr>
        <w:pStyle w:val="BookText"/>
      </w:pPr>
      <w:r>
        <w:rPr>
          <w:rFonts w:ascii="IRNazanin" w:hAnsi="IRNazanin" w:eastAsia="IRNazanin" w:cs="IRNazanin"/>
          <w:lang w:bidi="fa-IR"/>
          <w:color w:val="111111"/>
          <w:sz w:val="28"/>
          <w:szCs w:val="28"/>
          <w:rtl/>
        </w:rPr>
        <w:t xml:space="preserve">1- التهذیب، الإستبصار : تقدّم الحدیث فی الباب السابق، وفیه:</w:t>
      </w:r>
    </w:p>
    <w:p>
      <w:pPr>
        <w:pStyle w:val="BookText"/>
      </w:pPr>
      <w:r>
        <w:rPr>
          <w:rFonts w:ascii="IRNazanin" w:hAnsi="IRNazanin" w:eastAsia="IRNazanin" w:cs="IRNazanin"/>
          <w:lang w:bidi="fa-IR"/>
          <w:color w:val="111111"/>
          <w:sz w:val="28"/>
          <w:szCs w:val="28"/>
          <w:rtl/>
        </w:rPr>
        <w:t xml:space="preserve">فکتب بخطّه علیه السلام : الفجر - یرحمک الله - الخیط الأبیض، ولیس هو الأبیض صعداً، ولاتصلّ فی سفر ولا فی حضر حتّی تتبیّنه .</w:t>
      </w:r>
    </w:p>
    <w:p>
      <w:pPr>
        <w:pStyle w:val="Heading5"/>
      </w:pPr>
      <w:bookmarkStart w:id="948" w:name="_Toc525"/>
      <w:r>
        <w:t>4- باب جواز تقدیم رکعتی الفجر علی طلوعه</w:t>
      </w:r>
      <w:bookmarkEnd w:id="948"/>
    </w:p>
    <w:p>
      <w:pPr>
        <w:pStyle w:val="Heading6"/>
      </w:pPr>
      <w:bookmarkStart w:id="949" w:name="_Toc526"/>
      <w:r>
        <w:t>الجواد علیه السلام</w:t>
      </w:r>
      <w:bookmarkEnd w:id="949"/>
    </w:p>
    <w:p>
      <w:pPr>
        <w:pStyle w:val="BookText"/>
      </w:pPr>
      <w:r>
        <w:rPr>
          <w:rFonts w:ascii="IRNazanin" w:hAnsi="IRNazanin" w:eastAsia="IRNazanin" w:cs="IRNazanin"/>
          <w:lang w:bidi="fa-IR"/>
          <w:color w:val="111111"/>
          <w:sz w:val="28"/>
          <w:szCs w:val="28"/>
          <w:rtl/>
        </w:rPr>
        <w:t xml:space="preserve">1- الکافی : علی بن محمّد، عن سهل بن زیاد، عن علیّ بن مهزیار، قال :</w:t>
      </w:r>
    </w:p>
    <w:p>
      <w:pPr>
        <w:pStyle w:val="BookText"/>
      </w:pPr>
      <w:r>
        <w:rPr>
          <w:rFonts w:ascii="IRNazanin" w:hAnsi="IRNazanin" w:eastAsia="IRNazanin" w:cs="IRNazanin"/>
          <w:lang w:bidi="fa-IR"/>
          <w:color w:val="111111"/>
          <w:sz w:val="28"/>
          <w:szCs w:val="28"/>
          <w:rtl/>
        </w:rPr>
        <w:t xml:space="preserve">قرأت فی کتاب رجل إلی أبی جعفر</w:t>
      </w:r>
      <w:r>
        <w:rPr>
          <w:rStyle w:val="FootnoteReference"/>
        </w:rPr>
        <w:footnoteReference w:id="1278"/>
      </w:r>
      <w:r>
        <w:rPr>
          <w:rFonts w:ascii="IRNazanin" w:hAnsi="IRNazanin" w:eastAsia="IRNazanin" w:cs="IRNazanin"/>
          <w:lang w:bidi="fa-IR"/>
          <w:color w:val="111111"/>
          <w:sz w:val="28"/>
          <w:szCs w:val="28"/>
          <w:rtl/>
        </w:rPr>
        <w:t xml:space="preserve">علیه السلام: الرکعتان اللتان قبل صلاة الفجر، من صلاة اللیل هی أم من صلاة النهار؟ وفی أیّ وقت أصلیها؟</w:t>
      </w:r>
    </w:p>
    <w:p>
      <w:pPr>
        <w:pStyle w:val="BookText"/>
      </w:pPr>
      <w:r>
        <w:rPr>
          <w:rFonts w:ascii="IRNazanin" w:hAnsi="IRNazanin" w:eastAsia="IRNazanin" w:cs="IRNazanin"/>
          <w:lang w:bidi="fa-IR"/>
          <w:color w:val="111111"/>
          <w:sz w:val="28"/>
          <w:szCs w:val="28"/>
          <w:rtl/>
        </w:rPr>
        <w:t xml:space="preserve">فکتب بخطّه علیه السلام : «إحشها فی صلاة اللیل حشواً». .</w:t>
      </w:r>
    </w:p>
    <w:p>
      <w:pPr>
        <w:pStyle w:val="BookText"/>
      </w:pPr>
      <w:r>
        <w:rPr>
          <w:rFonts w:ascii="IRNazanin" w:hAnsi="IRNazanin" w:eastAsia="IRNazanin" w:cs="IRNazanin"/>
          <w:lang w:bidi="fa-IR"/>
          <w:color w:val="111111"/>
          <w:sz w:val="28"/>
          <w:szCs w:val="28"/>
          <w:rtl/>
        </w:rPr>
        <w:t xml:space="preserve">التهذیب، الإستبصار : بإسناده عن محمّد بن یعقوب (مثله) .</w:t>
      </w:r>
      <w:r>
        <w:rPr>
          <w:rStyle w:val="FootnoteReference"/>
        </w:rPr>
        <w:footnoteReference w:id="1279"/>
      </w:r>
    </w:p>
    <w:p>
      <w:pPr>
        <w:pStyle w:val="Heading4"/>
      </w:pPr>
      <w:bookmarkStart w:id="950" w:name="_Toc527"/>
      <w:r>
        <w:t>لباس المصلی</w:t>
      </w:r>
      <w:bookmarkEnd w:id="950"/>
    </w:p>
    <w:p>
      <w:pPr>
        <w:pStyle w:val="Heading5"/>
      </w:pPr>
      <w:bookmarkStart w:id="951" w:name="_Toc528"/>
      <w:r>
        <w:t>5- باب حکم الصلاة فی الوبر والشعر والفرو ممّا یؤکل لحمه وممّا لا یؤکل</w:t>
      </w:r>
      <w:bookmarkEnd w:id="951"/>
    </w:p>
    <w:p>
      <w:pPr>
        <w:pStyle w:val="Heading6"/>
      </w:pPr>
      <w:bookmarkStart w:id="952" w:name="_Toc529"/>
      <w:r>
        <w:t>الجواد علیه السلام</w:t>
      </w:r>
      <w:bookmarkEnd w:id="952"/>
    </w:p>
    <w:p>
      <w:pPr>
        <w:pStyle w:val="BookText"/>
      </w:pPr>
      <w:r>
        <w:rPr>
          <w:rFonts w:ascii="IRNazanin" w:hAnsi="IRNazanin" w:eastAsia="IRNazanin" w:cs="IRNazanin"/>
          <w:lang w:bidi="fa-IR"/>
          <w:color w:val="111111"/>
          <w:sz w:val="28"/>
          <w:szCs w:val="28"/>
          <w:rtl/>
        </w:rPr>
        <w:t xml:space="preserve">1- الکافی: عدّة من أصحابنا، عن سهل بن زیاد، عن محمّد بن عیسی، عن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سعید، عن عبد الکریم الهمدانی، عن أبی تمامة</w:t>
      </w:r>
      <w:r>
        <w:rPr>
          <w:rStyle w:val="FootnoteReference"/>
        </w:rPr>
        <w:footnoteReference w:id="1280"/>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قلت لأبی جعفر الثانی علیه السلام : إنّ بلادنا بلاد باردة ، فما تقول فی لبس هذا الوبر؟ فقال علیه السلام: إلبس منها ما اُکل وضمن</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2- التهذیب ، الإستبصار : محمّد بن أحمد بن یحیی، عن عمر بن علیّ بن عمر ابن یزید</w:t>
      </w:r>
      <w:r>
        <w:rPr>
          <w:rStyle w:val="FootnoteReference"/>
        </w:rPr>
        <w:footnoteReference w:id="1283"/>
      </w:r>
      <w:r>
        <w:rPr>
          <w:rFonts w:ascii="IRNazanin" w:hAnsi="IRNazanin" w:eastAsia="IRNazanin" w:cs="IRNazanin"/>
          <w:lang w:bidi="fa-IR"/>
          <w:color w:val="111111"/>
          <w:sz w:val="28"/>
          <w:szCs w:val="28"/>
          <w:rtl/>
        </w:rPr>
        <w:t xml:space="preserve">، عن إبراهیم بن محمّد الهمدانیّ، قال : کتبت إلیه </w:t>
      </w:r>
      <w:r>
        <w:rPr>
          <w:rStyle w:val="FootnoteReference"/>
        </w:rPr>
        <w:footnoteReference w:id="1284"/>
      </w:r>
      <w:r>
        <w:rPr>
          <w:rFonts w:ascii="IRNazanin" w:hAnsi="IRNazanin" w:eastAsia="IRNazanin" w:cs="IRNazanin"/>
          <w:lang w:bidi="fa-IR"/>
          <w:color w:val="111111"/>
          <w:sz w:val="28"/>
          <w:szCs w:val="28"/>
          <w:rtl/>
        </w:rPr>
        <w:t xml:space="preserve">یسقط علی ثوبی الوبر والشعر ممّا لایؤکل لحمه من غیر تقیّة، ولاضرورة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علیه السلام : لاتجوز الصلاة فیه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3- الکانی: أحمد بن إدریس، عن محمّد بن عبدالجبّار، عن علیّ بن مهزیار ، قال : کتب إلیه </w:t>
      </w:r>
      <w:r>
        <w:rPr>
          <w:rStyle w:val="FootnoteReference"/>
        </w:rPr>
        <w:footnoteReference w:id="1286"/>
      </w:r>
      <w:r>
        <w:rPr>
          <w:rFonts w:ascii="IRNazanin" w:hAnsi="IRNazanin" w:eastAsia="IRNazanin" w:cs="IRNazanin"/>
          <w:lang w:bidi="fa-IR"/>
          <w:color w:val="111111"/>
          <w:sz w:val="28"/>
          <w:szCs w:val="28"/>
          <w:rtl/>
        </w:rPr>
        <w:t xml:space="preserve">إبراهیم بن عقبة : عندنا جوارب وتکک تعمل من وبر الأرائب .</w:t>
      </w:r>
    </w:p>
    <w:p>
      <w:pPr>
        <w:pStyle w:val="BookText"/>
      </w:pPr>
      <w:r>
        <w:rPr>
          <w:rFonts w:ascii="IRNazanin" w:hAnsi="IRNazanin" w:eastAsia="IRNazanin" w:cs="IRNazanin"/>
          <w:lang w:bidi="fa-IR"/>
          <w:color w:val="111111"/>
          <w:sz w:val="28"/>
          <w:szCs w:val="28"/>
          <w:rtl/>
        </w:rPr>
        <w:t xml:space="preserve">فهل تجوز الصلاة فی وبر الأرانب من غیر ضرورة ولاتقیّة؟</w:t>
      </w:r>
    </w:p>
    <w:p>
      <w:pPr>
        <w:pStyle w:val="BookText"/>
      </w:pPr>
      <w:r>
        <w:rPr>
          <w:rFonts w:ascii="IRNazanin" w:hAnsi="IRNazanin" w:eastAsia="IRNazanin" w:cs="IRNazanin"/>
          <w:lang w:bidi="fa-IR"/>
          <w:color w:val="111111"/>
          <w:sz w:val="28"/>
          <w:szCs w:val="28"/>
          <w:rtl/>
        </w:rPr>
        <w:t xml:space="preserve">فکتب علیه السلام : لاتجوز الصلاة فیها.</w:t>
      </w:r>
    </w:p>
    <w:p>
      <w:pPr>
        <w:pStyle w:val="BookText"/>
      </w:pPr>
      <w:r>
        <w:rPr>
          <w:rFonts w:ascii="IRNazanin" w:hAnsi="IRNazanin" w:eastAsia="IRNazanin" w:cs="IRNazanin"/>
          <w:lang w:bidi="fa-IR"/>
          <w:color w:val="111111"/>
          <w:sz w:val="28"/>
          <w:szCs w:val="28"/>
          <w:rtl/>
        </w:rPr>
        <w:t xml:space="preserve">التهذیب، الإستبصار : بإسناده عن محمّد بن یعقوب (مثله)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4- التهذیب، الإستبصار : بإسناده عن محمّد بن علیّ بن محبوب، عن بنان بن محمّد بن عیسی</w:t>
      </w:r>
      <w:r>
        <w:rPr>
          <w:rStyle w:val="FootnoteReference"/>
        </w:rPr>
        <w:footnoteReference w:id="1288"/>
      </w:r>
      <w:r>
        <w:rPr>
          <w:rFonts w:ascii="IRNazanin" w:hAnsi="IRNazanin" w:eastAsia="IRNazanin" w:cs="IRNazanin"/>
          <w:lang w:bidi="fa-IR"/>
          <w:color w:val="111111"/>
          <w:sz w:val="28"/>
          <w:szCs w:val="28"/>
          <w:rtl/>
        </w:rPr>
        <w:t xml:space="preserve">، عن علیّ بن مهزیار، عن أحمد بن إسحاق الأبهری</w:t>
      </w:r>
      <w:r>
        <w:rPr>
          <w:rStyle w:val="FootnoteReference"/>
        </w:rPr>
        <w:footnoteReference w:id="1289"/>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کتبت إلیه: جعلت فداک، عندنا جوارب وتکک تعمل من وبر الأرانب، فهل تجوز الصلاة فی وبر الأرانب من غیر ضرورة ولاتقیّة؟</w:t>
      </w:r>
    </w:p>
    <w:p>
      <w:pPr>
        <w:pStyle w:val="BookText"/>
      </w:pPr>
      <w:r>
        <w:rPr>
          <w:rFonts w:ascii="IRNazanin" w:hAnsi="IRNazanin" w:eastAsia="IRNazanin" w:cs="IRNazanin"/>
          <w:lang w:bidi="fa-IR"/>
          <w:color w:val="111111"/>
          <w:sz w:val="28"/>
          <w:szCs w:val="28"/>
          <w:rtl/>
        </w:rPr>
        <w:t xml:space="preserve">فکتب علیه السلام : لاتجوز الصلاة فیها .</w:t>
      </w:r>
      <w:r>
        <w:rPr>
          <w:rStyle w:val="FootnoteReference"/>
        </w:rPr>
        <w:footnoteReference w:id="1290"/>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15" w:name="pg19425_207665"/>
    <w:bookmarkEnd w:id="215"/>
    <w:p>
      <w:pPr>
        <w:pStyle w:val="BookText"/>
      </w:pPr>
      <w:r>
        <w:rPr>
          <w:rFonts w:ascii="IRNazanin" w:hAnsi="IRNazanin" w:eastAsia="IRNazanin" w:cs="IRNazanin"/>
          <w:lang w:bidi="fa-IR"/>
          <w:color w:val="111111"/>
          <w:sz w:val="28"/>
          <w:szCs w:val="28"/>
          <w:rtl/>
        </w:rPr>
        <w:t xml:space="preserve">5- التهذیب ، الإستبصار : بإسناده عن الحسین بن سعید، عن محمّد بن إبراهیم</w:t>
      </w:r>
      <w:r>
        <w:rPr>
          <w:rStyle w:val="FootnoteReference"/>
        </w:rPr>
        <w:footnoteReference w:id="1291"/>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کتبت إلیه اسأله عن الصلاة فی جلود الأرانب، فکتب علیه السلام : مکروهه .</w:t>
      </w:r>
      <w:r>
        <w:rPr>
          <w:rStyle w:val="FootnoteReference"/>
        </w:rPr>
        <w:footnoteReference w:id="1292"/>
      </w:r>
    </w:p>
    <w:p>
      <w:pPr>
        <w:pStyle w:val="Heading5"/>
      </w:pPr>
      <w:bookmarkStart w:id="953" w:name="_Toc530"/>
      <w:r>
        <w:t>6- باب حکم الصلاة فی الفنک والسنجاب والسمور و ...</w:t>
      </w:r>
      <w:bookmarkEnd w:id="953"/>
    </w:p>
    <w:p>
      <w:pPr>
        <w:pStyle w:val="Heading6"/>
      </w:pPr>
      <w:bookmarkStart w:id="954" w:name="_Toc531"/>
      <w:r>
        <w:t>اشارة</w:t>
      </w:r>
      <w:bookmarkEnd w:id="954"/>
    </w:p>
    <w:p>
      <w:pPr>
        <w:pStyle w:val="BookText"/>
      </w:pPr>
      <w:r>
        <w:rPr>
          <w:rFonts w:ascii="IRNazanin" w:hAnsi="IRNazanin" w:eastAsia="IRNazanin" w:cs="IRNazanin"/>
          <w:lang w:bidi="fa-IR"/>
          <w:color w:val="111111"/>
          <w:sz w:val="28"/>
          <w:szCs w:val="28"/>
          <w:rtl/>
        </w:rPr>
        <w:t xml:space="preserve">6- باب حکم الصلاة فی الفنک والسنجاب والسمور</w:t>
      </w:r>
      <w:r>
        <w:rPr>
          <w:rStyle w:val="FootnoteReference"/>
        </w:rPr>
        <w:footnoteReference w:id="1293"/>
      </w:r>
      <w:r>
        <w:rPr>
          <w:rFonts w:ascii="IRNazanin" w:hAnsi="IRNazanin" w:eastAsia="IRNazanin" w:cs="IRNazanin"/>
          <w:lang w:bidi="fa-IR"/>
          <w:color w:val="111111"/>
          <w:sz w:val="28"/>
          <w:szCs w:val="28"/>
          <w:rtl/>
        </w:rPr>
        <w:t xml:space="preserve">و ...</w:t>
      </w:r>
    </w:p>
    <w:p>
      <w:pPr>
        <w:pStyle w:val="Heading6"/>
      </w:pPr>
      <w:bookmarkStart w:id="955" w:name="_Toc532"/>
      <w:r>
        <w:t>الجواد علیه السلام</w:t>
      </w:r>
      <w:bookmarkEnd w:id="955"/>
    </w:p>
    <w:p>
      <w:pPr>
        <w:pStyle w:val="BookText"/>
      </w:pPr>
      <w:r>
        <w:rPr>
          <w:rFonts w:ascii="IRNazanin" w:hAnsi="IRNazanin" w:eastAsia="IRNazanin" w:cs="IRNazanin"/>
          <w:lang w:bidi="fa-IR"/>
          <w:color w:val="111111"/>
          <w:sz w:val="28"/>
          <w:szCs w:val="28"/>
          <w:rtl/>
        </w:rPr>
        <w:t xml:space="preserve">1- من لایحضره الفقیه : روی عن یحیی بن أبی عمران أنّه قال :</w:t>
      </w:r>
    </w:p>
    <w:p>
      <w:pPr>
        <w:pStyle w:val="BookText"/>
      </w:pPr>
      <w:r>
        <w:rPr>
          <w:rFonts w:ascii="IRNazanin" w:hAnsi="IRNazanin" w:eastAsia="IRNazanin" w:cs="IRNazanin"/>
          <w:lang w:bidi="fa-IR"/>
          <w:color w:val="111111"/>
          <w:sz w:val="28"/>
          <w:szCs w:val="28"/>
          <w:rtl/>
        </w:rPr>
        <w:t xml:space="preserve">کتبت إلی أبی جعفر الثانی علیه السلام فی السنجاب والفن والخزّ، وقلت: جعلت فداک، اُحبّ أن لاتجیبنی بالتقیّة فی ذلک. فکتب بخطّه إلیّ: صلّ فیها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2- الکافی : علیّ بن محمّد، ومحمّد بن الحسن، عن سهل بن زیاد، عن علیّ ابن مهزیار، عن أبی علیّ بن راشد، قال:</w:t>
      </w:r>
    </w:p>
    <w:p>
      <w:pPr>
        <w:pStyle w:val="BookText"/>
      </w:pPr>
      <w:r>
        <w:rPr>
          <w:rFonts w:ascii="IRNazanin" w:hAnsi="IRNazanin" w:eastAsia="IRNazanin" w:cs="IRNazanin"/>
          <w:lang w:bidi="fa-IR"/>
          <w:color w:val="111111"/>
          <w:sz w:val="28"/>
          <w:szCs w:val="28"/>
          <w:rtl/>
        </w:rPr>
        <w:t xml:space="preserve">قلت لأبی جعفر علیه السلام : ما تقول فی الفراء؟ أیّ شیء یصلّی فیه؟</w:t>
      </w:r>
    </w:p>
    <w:p>
      <w:pPr>
        <w:pStyle w:val="BookText"/>
      </w:pPr>
      <w:r>
        <w:rPr>
          <w:rFonts w:ascii="IRNazanin" w:hAnsi="IRNazanin" w:eastAsia="IRNazanin" w:cs="IRNazanin"/>
          <w:lang w:bidi="fa-IR"/>
          <w:color w:val="111111"/>
          <w:sz w:val="28"/>
          <w:szCs w:val="28"/>
          <w:rtl/>
        </w:rPr>
        <w:t xml:space="preserve">قال علیه السلام : أیّ الفراء؟ قلت: الفنک والسنجاب والسمور.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6" w:name="pg19425_207666"/>
    <w:bookmarkEnd w:id="216"/>
    <w:p>
      <w:pPr>
        <w:pStyle w:val="BookText"/>
      </w:pPr>
      <w:r>
        <w:rPr>
          <w:rFonts w:ascii="IRNazanin" w:hAnsi="IRNazanin" w:eastAsia="IRNazanin" w:cs="IRNazanin"/>
          <w:lang w:bidi="fa-IR"/>
          <w:color w:val="111111"/>
          <w:sz w:val="28"/>
          <w:szCs w:val="28"/>
          <w:rtl/>
        </w:rPr>
        <w:t xml:space="preserve">قال : فصلّ فی الفنک والسنجاب، فأمّا السمور</w:t>
      </w:r>
      <w:r>
        <w:rPr>
          <w:rStyle w:val="FootnoteReference"/>
        </w:rPr>
        <w:footnoteReference w:id="1295"/>
      </w:r>
      <w:r>
        <w:rPr>
          <w:rFonts w:ascii="Amiri" w:hAnsi="Amiri" w:eastAsia="Amiri" w:cs="Amiri"/>
          <w:lang w:bidi="ar-SA"/>
          <w:color w:val="111111"/>
          <w:sz w:val="28"/>
          <w:szCs w:val="28"/>
          <w:rtl/>
        </w:rPr>
        <w:t xml:space="preserve">فلاتصلّ فیه .</w:t>
      </w:r>
    </w:p>
    <w:p>
      <w:pPr>
        <w:pStyle w:val="BookText"/>
      </w:pPr>
      <w:r>
        <w:rPr>
          <w:rFonts w:ascii="IRNazanin" w:hAnsi="IRNazanin" w:eastAsia="IRNazanin" w:cs="IRNazanin"/>
          <w:lang w:bidi="fa-IR"/>
          <w:color w:val="111111"/>
          <w:sz w:val="28"/>
          <w:szCs w:val="28"/>
          <w:rtl/>
        </w:rPr>
        <w:t xml:space="preserve">قلت : فالثعالب نصلّی فیها؟ قال : لا، ولکن تلبس بعد الصلاة .</w:t>
      </w:r>
    </w:p>
    <w:p>
      <w:pPr>
        <w:pStyle w:val="BookText"/>
      </w:pPr>
      <w:r>
        <w:rPr>
          <w:rFonts w:ascii="IRNazanin" w:hAnsi="IRNazanin" w:eastAsia="IRNazanin" w:cs="IRNazanin"/>
          <w:lang w:bidi="fa-IR"/>
          <w:color w:val="111111"/>
          <w:sz w:val="28"/>
          <w:szCs w:val="28"/>
          <w:rtl/>
        </w:rPr>
        <w:t xml:space="preserve">قلت : اُصلّی فی الثوب الّذی یلیه ؟ قال : لا.</w:t>
      </w:r>
    </w:p>
    <w:p>
      <w:pPr>
        <w:pStyle w:val="BookText"/>
      </w:pPr>
      <w:r>
        <w:rPr>
          <w:rFonts w:ascii="IRNazanin" w:hAnsi="IRNazanin" w:eastAsia="IRNazanin" w:cs="IRNazanin"/>
          <w:lang w:bidi="fa-IR"/>
          <w:color w:val="111111"/>
          <w:sz w:val="28"/>
          <w:szCs w:val="28"/>
          <w:rtl/>
        </w:rPr>
        <w:t xml:space="preserve">التهذیب والإستبصار : بإسناده عن علیّ بن مهزیار (مثله) .</w:t>
      </w:r>
      <w:r>
        <w:rPr>
          <w:rStyle w:val="FootnoteReference"/>
        </w:rPr>
        <w:footnoteReference w:id="1296"/>
      </w:r>
    </w:p>
    <w:p>
      <w:pPr>
        <w:pStyle w:val="Heading5"/>
      </w:pPr>
      <w:bookmarkStart w:id="956" w:name="_Toc533"/>
      <w:r>
        <w:t>7- باب حکم الصلاة فی ثوب یعلق به وبرما لایؤکل لحمه</w:t>
      </w:r>
      <w:bookmarkEnd w:id="956"/>
    </w:p>
    <w:p>
      <w:pPr>
        <w:pStyle w:val="BookText"/>
      </w:pPr>
      <w:r>
        <w:rPr>
          <w:rFonts w:ascii="IRNazanin" w:hAnsi="IRNazanin" w:eastAsia="IRNazanin" w:cs="IRNazanin"/>
          <w:lang w:bidi="fa-IR"/>
          <w:color w:val="111111"/>
          <w:sz w:val="28"/>
          <w:szCs w:val="28"/>
          <w:rtl/>
        </w:rPr>
        <w:t xml:space="preserve">1- التهذیب ، الإستبصار :- تقدّم فی «حکم الصلاة فی الوبر ...» ص 384ح 2-.</w:t>
      </w:r>
    </w:p>
    <w:p>
      <w:pPr>
        <w:pStyle w:val="Heading5"/>
      </w:pPr>
      <w:bookmarkStart w:id="957" w:name="_Toc534"/>
      <w:r>
        <w:t>8- باب جواز الصلاة فی الخز" الخالص</w:t>
      </w:r>
      <w:bookmarkEnd w:id="957"/>
    </w:p>
    <w:p>
      <w:pPr>
        <w:pStyle w:val="Heading6"/>
      </w:pPr>
      <w:bookmarkStart w:id="958" w:name="_Toc535"/>
      <w:r>
        <w:t>اشارة</w:t>
      </w:r>
      <w:bookmarkEnd w:id="958"/>
    </w:p>
    <w:p>
      <w:pPr>
        <w:pStyle w:val="BookText"/>
      </w:pPr>
      <w:r>
        <w:rPr>
          <w:rFonts w:ascii="IRNazanin" w:hAnsi="IRNazanin" w:eastAsia="IRNazanin" w:cs="IRNazanin"/>
          <w:lang w:bidi="fa-IR"/>
          <w:color w:val="111111"/>
          <w:sz w:val="28"/>
          <w:szCs w:val="28"/>
          <w:rtl/>
        </w:rPr>
        <w:t xml:space="preserve">8- باب جواز الصلاة فی الخز</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وقال المحقّق الحلّی (ره) فی المعتبر: 2/ 84: الخزّ: دابّة بحریّة ذات أربع، تصاد من الماء ، وتموت بفقده ... امّا الجواز فی الخالص، فهو إجماع علمائنا مذکّیً کان أو میّتاً لأنّه طاهر فی حال الحیاة، ولا ینجس بالموت، فتبقی علی الطهارة .</w:t>
      </w:r>
    </w:p>
    <w:p>
      <w:pPr>
        <w:pStyle w:val="BookText"/>
      </w:pPr>
      <w:r>
        <w:rPr>
          <w:rFonts w:ascii="IRNazanin" w:hAnsi="IRNazanin" w:eastAsia="IRNazanin" w:cs="IRNazanin"/>
          <w:lang w:bidi="fa-IR"/>
          <w:color w:val="111111"/>
          <w:sz w:val="28"/>
          <w:szCs w:val="28"/>
          <w:rtl/>
        </w:rPr>
        <w:t xml:space="preserve">الخالص</w:t>
      </w:r>
    </w:p>
    <w:p>
      <w:pPr>
        <w:pStyle w:val="Heading6"/>
      </w:pPr>
      <w:bookmarkStart w:id="959" w:name="_Toc536"/>
      <w:r>
        <w:t>الجواد علیه السلام</w:t>
      </w:r>
      <w:bookmarkEnd w:id="959"/>
    </w:p>
    <w:p>
      <w:pPr>
        <w:pStyle w:val="BookText"/>
      </w:pPr>
      <w:r>
        <w:rPr>
          <w:rFonts w:ascii="IRNazanin" w:hAnsi="IRNazanin" w:eastAsia="IRNazanin" w:cs="IRNazanin"/>
          <w:lang w:bidi="fa-IR"/>
          <w:color w:val="111111"/>
          <w:sz w:val="28"/>
          <w:szCs w:val="28"/>
          <w:rtl/>
        </w:rPr>
        <w:t xml:space="preserve">1- من لایحضره الفقیه : روی علی بن مهزیار ، قال : رأیت أباجعفر الثانی علیه السلام</w:t>
      </w:r>
    </w:p>
    <w:p>
      <w:pPr>
        <w:pStyle w:val="BookText"/>
      </w:pPr>
      <w:r>
        <w:rPr>
          <w:rFonts w:ascii="IRNazanin" w:hAnsi="IRNazanin" w:eastAsia="IRNazanin" w:cs="IRNazanin"/>
          <w:lang w:bidi="fa-IR"/>
          <w:color w:val="111111"/>
          <w:sz w:val="28"/>
          <w:szCs w:val="28"/>
          <w:rtl/>
        </w:rPr>
        <w:t xml:space="preserve">یصلی الفریضة وغیرها فی جبة خز طارونی، وکسانی جبة خز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وقال المحقّق الحلّی (ره) فی المعتبر: 2/ 84: الخزّ: دابّة بحریّة ذات أربع، تصاد من الماء ، وتموت بفقده ... امّا الجواز فی الخالص، فهو إجماع علمائنا مذکّیً کان أو میّتاً لأنّه طاهر فی حال الحیاة، ولا ینجس بالموت، فتبقی علی الطهارة .</w:t>
      </w:r>
    </w:p>
    <w:p>
      <w:pPr>
        <w:pStyle w:val="BookText"/>
      </w:pPr>
      <w:r>
        <w:rPr>
          <w:rFonts w:ascii="IRNazanin" w:hAnsi="IRNazanin" w:eastAsia="IRNazanin" w:cs="IRNazanin"/>
          <w:lang w:bidi="fa-IR"/>
          <w:color w:val="111111"/>
          <w:sz w:val="28"/>
          <w:szCs w:val="28"/>
          <w:rtl/>
        </w:rPr>
        <w:t xml:space="preserve">وذکر أنّه لبسها علی بدنه وصلّی فیها، وأمرنی بالصلاة فیها .</w:t>
      </w:r>
      <w:r>
        <w:rPr>
          <w:rStyle w:val="FootnoteReference"/>
        </w:rPr>
        <w:footnoteReference w:id="1299"/>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17" w:name="pg19425_207667"/>
    <w:bookmarkEnd w:id="217"/>
    <w:p>
      <w:pPr>
        <w:pStyle w:val="Heading5"/>
      </w:pPr>
      <w:bookmarkStart w:id="960" w:name="_Toc537"/>
      <w:r>
        <w:t>9- باب حکم ما لاتتمّ فیه الصلاة وحده إذا کان ممّا لاتجوز الصلاة فیه</w:t>
      </w:r>
      <w:bookmarkEnd w:id="960"/>
    </w:p>
    <w:p>
      <w:pPr>
        <w:pStyle w:val="BookText"/>
      </w:pPr>
      <w:r>
        <w:rPr>
          <w:rFonts w:ascii="IRNazanin" w:hAnsi="IRNazanin" w:eastAsia="IRNazanin" w:cs="IRNazanin"/>
          <w:lang w:bidi="fa-IR"/>
          <w:color w:val="111111"/>
          <w:sz w:val="28"/>
          <w:szCs w:val="28"/>
          <w:rtl/>
        </w:rPr>
        <w:t xml:space="preserve">1- الکافی : تقدّم الحدیث فی باب 5ح4.</w:t>
      </w:r>
    </w:p>
    <w:p>
      <w:pPr>
        <w:pStyle w:val="Heading5"/>
      </w:pPr>
      <w:bookmarkStart w:id="961" w:name="_Toc538"/>
      <w:r>
        <w:t>10- باب جواز الإتزار و الترشّح فوق القمیص عند الصلاة</w:t>
      </w:r>
      <w:bookmarkEnd w:id="961"/>
    </w:p>
    <w:p>
      <w:pPr>
        <w:pStyle w:val="Heading6"/>
      </w:pPr>
      <w:bookmarkStart w:id="962" w:name="_Toc539"/>
      <w:r>
        <w:t>اشارة</w:t>
      </w:r>
      <w:bookmarkEnd w:id="962"/>
    </w:p>
    <w:p>
      <w:pPr>
        <w:pStyle w:val="BookText"/>
      </w:pPr>
      <w:r>
        <w:rPr>
          <w:rFonts w:ascii="IRNazanin" w:hAnsi="IRNazanin" w:eastAsia="IRNazanin" w:cs="IRNazanin"/>
          <w:lang w:bidi="fa-IR"/>
          <w:color w:val="111111"/>
          <w:sz w:val="28"/>
          <w:szCs w:val="28"/>
          <w:rtl/>
        </w:rPr>
        <w:t xml:space="preserve">10- باب جواز الإتزار و الترشّح</w:t>
      </w:r>
      <w:r>
        <w:rPr>
          <w:rStyle w:val="FootnoteReference"/>
        </w:rPr>
        <w:footnoteReference w:id="1300"/>
      </w:r>
      <w:r>
        <w:rPr>
          <w:rFonts w:ascii="IRNazanin" w:hAnsi="IRNazanin" w:eastAsia="IRNazanin" w:cs="IRNazanin"/>
          <w:lang w:bidi="fa-IR"/>
          <w:color w:val="111111"/>
          <w:sz w:val="28"/>
          <w:szCs w:val="28"/>
          <w:rtl/>
        </w:rPr>
        <w:t xml:space="preserve">فوق القمیص عند الصلاة</w:t>
      </w:r>
    </w:p>
    <w:p>
      <w:pPr>
        <w:pStyle w:val="Heading6"/>
      </w:pPr>
      <w:bookmarkStart w:id="963" w:name="_Toc540"/>
      <w:r>
        <w:t>الجواد علیه السلام</w:t>
      </w:r>
      <w:bookmarkEnd w:id="963"/>
    </w:p>
    <w:p>
      <w:pPr>
        <w:pStyle w:val="BookText"/>
      </w:pPr>
      <w:r>
        <w:rPr>
          <w:rFonts w:ascii="IRNazanin" w:hAnsi="IRNazanin" w:eastAsia="IRNazanin" w:cs="IRNazanin"/>
          <w:lang w:bidi="fa-IR"/>
          <w:color w:val="111111"/>
          <w:sz w:val="28"/>
          <w:szCs w:val="28"/>
          <w:rtl/>
        </w:rPr>
        <w:t xml:space="preserve">1- التهذیب، الإستبصار : سعد بن عبدالله، عن أبی جعفر</w:t>
      </w:r>
      <w:r>
        <w:rPr>
          <w:rStyle w:val="FootnoteReference"/>
        </w:rPr>
        <w:footnoteReference w:id="1301"/>
      </w:r>
      <w:r>
        <w:rPr>
          <w:rFonts w:ascii="IRNazanin" w:hAnsi="IRNazanin" w:eastAsia="IRNazanin" w:cs="IRNazanin"/>
          <w:lang w:bidi="fa-IR"/>
          <w:color w:val="111111"/>
          <w:sz w:val="28"/>
          <w:szCs w:val="28"/>
          <w:rtl/>
        </w:rPr>
        <w:t xml:space="preserve">، عن موسی بن القاسم البجلی، قال : رأیت أباجعفر الثانی علیه السلام یصلّی فی قمیص قد اتّزر فوقه بمندیل</w:t>
      </w:r>
      <w:r>
        <w:rPr>
          <w:rStyle w:val="FootnoteReference"/>
        </w:rPr>
        <w:footnoteReference w:id="1302"/>
      </w:r>
      <w:r>
        <w:rPr>
          <w:rFonts w:ascii="Amiri" w:hAnsi="Amiri" w:eastAsia="Amiri" w:cs="Amiri"/>
          <w:lang w:bidi="ar-SA"/>
          <w:color w:val="111111"/>
          <w:sz w:val="28"/>
          <w:szCs w:val="28"/>
          <w:rtl/>
        </w:rPr>
        <w:t xml:space="preserve">، وهو یصلّی.</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2- من لا یحضره الفقیه : وقد رویت رخصة فی الترشّح بالإزار فوق القمیص، عن العبد الصالح، وعن أبی الحسن الثالث، وعن أبی جعفر الثانی علیهم السلام .</w:t>
      </w:r>
    </w:p>
    <w:p>
      <w:pPr>
        <w:pStyle w:val="BookText"/>
      </w:pPr>
      <w:r>
        <w:rPr>
          <w:rFonts w:ascii="IRNazanin" w:hAnsi="IRNazanin" w:eastAsia="IRNazanin" w:cs="IRNazanin"/>
          <w:lang w:bidi="fa-IR"/>
          <w:color w:val="111111"/>
          <w:sz w:val="28"/>
          <w:szCs w:val="28"/>
          <w:rtl/>
        </w:rPr>
        <w:t xml:space="preserve">وبها آخذ وأفتی .</w:t>
      </w:r>
      <w:r>
        <w:rPr>
          <w:rStyle w:val="FootnoteReference"/>
        </w:rPr>
        <w:footnoteReference w:id="1304"/>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18" w:name="pg19425_207668"/>
    <w:bookmarkEnd w:id="218"/>
    <w:p>
      <w:pPr>
        <w:pStyle w:val="Heading5"/>
      </w:pPr>
      <w:bookmarkStart w:id="964" w:name="_Toc541"/>
      <w:r>
        <w:t>11- باب جواز الصلاة فی النعلین</w:t>
      </w:r>
      <w:bookmarkEnd w:id="964"/>
    </w:p>
    <w:p>
      <w:pPr>
        <w:pStyle w:val="Heading6"/>
      </w:pPr>
      <w:bookmarkStart w:id="965" w:name="_Toc542"/>
      <w:r>
        <w:t>الجواد علیه السلام</w:t>
      </w:r>
      <w:bookmarkEnd w:id="965"/>
    </w:p>
    <w:p>
      <w:pPr>
        <w:pStyle w:val="BookText"/>
      </w:pPr>
      <w:r>
        <w:rPr>
          <w:rFonts w:ascii="IRNazanin" w:hAnsi="IRNazanin" w:eastAsia="IRNazanin" w:cs="IRNazanin"/>
          <w:lang w:bidi="fa-IR"/>
          <w:color w:val="111111"/>
          <w:sz w:val="28"/>
          <w:szCs w:val="28"/>
          <w:rtl/>
        </w:rPr>
        <w:t xml:space="preserve">1- التهذیب: سعد، عن أبی جعفر، عن العبّاس بن معروف، عن علیّ بن مهزیار، قال: رأیت أباجعفر علیه السلام صلّی حین زالت الشمس یوم الترویة ستّ رکعات خلف المقام، وعلیه</w:t>
      </w:r>
      <w:r>
        <w:rPr>
          <w:rStyle w:val="FootnoteReference"/>
        </w:rPr>
        <w:footnoteReference w:id="1305"/>
      </w:r>
      <w:r>
        <w:rPr>
          <w:rFonts w:ascii="IRNazanin" w:hAnsi="IRNazanin" w:eastAsia="IRNazanin" w:cs="IRNazanin"/>
          <w:lang w:bidi="fa-IR"/>
          <w:color w:val="111111"/>
          <w:sz w:val="28"/>
          <w:szCs w:val="28"/>
          <w:rtl/>
        </w:rPr>
        <w:t xml:space="preserve">نعلاه لم ینزعهما.</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2- الکافی : الحسین بن محمّد الأشعری، قال: حدّثنی شیخ من أصحابنا ، یقال له: عبدالله بن رزین، قال : کنت مجاوراً بالمدینة - مدینة الرسول صلّی الله علیه وآله - وکان أبوجعفر علیه السلام یجیء فی کلّ یوم مع الزوال إلی المسجد، فینزل فی الصحن</w:t>
      </w:r>
    </w:p>
    <w:p>
      <w:pPr>
        <w:pStyle w:val="BookText"/>
      </w:pPr>
      <w:r>
        <w:rPr>
          <w:rFonts w:ascii="IRNazanin" w:hAnsi="IRNazanin" w:eastAsia="IRNazanin" w:cs="IRNazanin"/>
          <w:lang w:bidi="fa-IR"/>
          <w:color w:val="111111"/>
          <w:sz w:val="28"/>
          <w:szCs w:val="28"/>
          <w:rtl/>
        </w:rPr>
        <w:t xml:space="preserve">ویصیر إلی رسول الله صلّی الله علیه واله ویسلّم علیه، ویرجع إلی بیت فاطمة علیها السلام فیخلع نعلیه، ویقوم فیصلّی ؛ فوسوس إلیّ الشیطان، فقال : إذا نزل، فاذهب حتّی تأخذ من</w:t>
      </w:r>
    </w:p>
    <w:p>
      <w:pPr>
        <w:pStyle w:val="BookText"/>
      </w:pPr>
      <w:r>
        <w:rPr>
          <w:rFonts w:ascii="IRNazanin" w:hAnsi="IRNazanin" w:eastAsia="IRNazanin" w:cs="IRNazanin"/>
          <w:lang w:bidi="fa-IR"/>
          <w:color w:val="111111"/>
          <w:sz w:val="28"/>
          <w:szCs w:val="28"/>
          <w:rtl/>
        </w:rPr>
        <w:t xml:space="preserve">التراب الّذی یطأ علیه، فجلست</w:t>
      </w:r>
      <w:r>
        <w:rPr>
          <w:rStyle w:val="FootnoteReference"/>
        </w:rPr>
        <w:footnoteReference w:id="1307"/>
      </w:r>
      <w:r>
        <w:rPr>
          <w:rFonts w:ascii="IRNazanin" w:hAnsi="IRNazanin" w:eastAsia="IRNazanin" w:cs="IRNazanin"/>
          <w:lang w:bidi="fa-IR"/>
          <w:color w:val="111111"/>
          <w:sz w:val="28"/>
          <w:szCs w:val="28"/>
          <w:rtl/>
        </w:rPr>
        <w:t xml:space="preserve">فی ذلک الیوم أنتظره لأفعل هذا؛</w:t>
      </w:r>
    </w:p>
    <w:p>
      <w:pPr>
        <w:pStyle w:val="BookText"/>
      </w:pPr>
      <w:r>
        <w:rPr>
          <w:rFonts w:ascii="IRNazanin" w:hAnsi="IRNazanin" w:eastAsia="IRNazanin" w:cs="IRNazanin"/>
          <w:lang w:bidi="fa-IR"/>
          <w:color w:val="111111"/>
          <w:sz w:val="28"/>
          <w:szCs w:val="28"/>
          <w:rtl/>
        </w:rPr>
        <w:t xml:space="preserve">فلمّا إن کان وقت الزوال أقبل علیه السلام علی حمار له، فلم ینزل فی الموضع الّذی کان ینزل فیه، وجاء حتّی نزل علی الصخرة الّتی علی باب المسجد، ثمّ دخل فسلّم علی رسول الله صلّی الله علیه وآله ؛</w:t>
      </w:r>
    </w:p>
    <w:p>
      <w:pPr>
        <w:pStyle w:val="BookText"/>
      </w:pPr>
      <w:r>
        <w:rPr>
          <w:rFonts w:ascii="IRNazanin" w:hAnsi="IRNazanin" w:eastAsia="IRNazanin" w:cs="IRNazanin"/>
          <w:lang w:bidi="fa-IR"/>
          <w:color w:val="111111"/>
          <w:sz w:val="28"/>
          <w:szCs w:val="28"/>
          <w:rtl/>
        </w:rPr>
        <w:t xml:space="preserve">قال : ثمّ رجع إلی المکان الّذی کان یصلّی فیه، ففعل هذا أیّاماً، فقلت:</w:t>
      </w:r>
    </w:p>
    <w:p>
      <w:pPr>
        <w:pStyle w:val="BookText"/>
      </w:pPr>
      <w:r>
        <w:rPr>
          <w:rFonts w:ascii="IRNazanin" w:hAnsi="IRNazanin" w:eastAsia="IRNazanin" w:cs="IRNazanin"/>
          <w:lang w:bidi="fa-IR"/>
          <w:color w:val="111111"/>
          <w:sz w:val="28"/>
          <w:szCs w:val="28"/>
          <w:rtl/>
        </w:rPr>
        <w:t xml:space="preserve">إذا خلع نعلیه، جئت فأخذت الحصی الّذی یطأ علیه بقدمیه؛</w:t>
      </w:r>
    </w:p>
    <w:p>
      <w:pPr>
        <w:pStyle w:val="BookText"/>
      </w:pPr>
      <w:r>
        <w:rPr>
          <w:rFonts w:ascii="IRNazanin" w:hAnsi="IRNazanin" w:eastAsia="IRNazanin" w:cs="IRNazanin"/>
          <w:lang w:bidi="fa-IR"/>
          <w:color w:val="111111"/>
          <w:sz w:val="28"/>
          <w:szCs w:val="28"/>
          <w:rtl/>
        </w:rPr>
        <w:t xml:space="preserve">فلمّا إن کان من الغد، جاء عند الزوال، فنزل علی الصخرة، ثمّ دخل فسلّم علی رسول الله صلّی الله علیه وآله ، ثمّ جاء إلی الموضع الّذی کان یصلّی فیه، فصلّی فی نعلیه ، ولم یخلعهما حتّی فعل ذلک أیّاماً ... الخبر .</w:t>
      </w:r>
      <w:r>
        <w:rPr>
          <w:rStyle w:val="FootnoteReference"/>
        </w:rPr>
        <w:footnoteReference w:id="1308"/>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19" w:name="pg19425_207669"/>
    <w:bookmarkEnd w:id="219"/>
    <w:p>
      <w:pPr>
        <w:pStyle w:val="Heading4"/>
      </w:pPr>
      <w:bookmarkStart w:id="966" w:name="_Toc543"/>
      <w:r>
        <w:t>المساجد</w:t>
      </w:r>
      <w:bookmarkEnd w:id="966"/>
    </w:p>
    <w:p>
      <w:pPr>
        <w:pStyle w:val="Heading5"/>
      </w:pPr>
      <w:bookmarkStart w:id="967" w:name="_Toc544"/>
      <w:r>
        <w:t>12- باب أن الثُفل فی المسجد مکروه لیس بخطیئة</w:t>
      </w:r>
      <w:bookmarkEnd w:id="967"/>
    </w:p>
    <w:p>
      <w:pPr>
        <w:pStyle w:val="Heading6"/>
      </w:pPr>
      <w:bookmarkStart w:id="968" w:name="_Toc545"/>
      <w:r>
        <w:t>الجواد علیه السلام</w:t>
      </w:r>
      <w:bookmarkEnd w:id="968"/>
    </w:p>
    <w:p>
      <w:pPr>
        <w:pStyle w:val="BookText"/>
      </w:pPr>
      <w:r>
        <w:rPr>
          <w:rFonts w:ascii="IRNazanin" w:hAnsi="IRNazanin" w:eastAsia="IRNazanin" w:cs="IRNazanin"/>
          <w:lang w:bidi="fa-IR"/>
          <w:color w:val="111111"/>
          <w:sz w:val="28"/>
          <w:szCs w:val="28"/>
          <w:rtl/>
        </w:rPr>
        <w:t xml:space="preserve">1- الکافی : الحسین بن محمّد، عن عبدالله بن عامر، عن علیّ بن مهزیار، قال :</w:t>
      </w:r>
    </w:p>
    <w:p>
      <w:pPr>
        <w:pStyle w:val="BookText"/>
      </w:pPr>
      <w:r>
        <w:rPr>
          <w:rFonts w:ascii="IRNazanin" w:hAnsi="IRNazanin" w:eastAsia="IRNazanin" w:cs="IRNazanin"/>
          <w:lang w:bidi="fa-IR"/>
          <w:color w:val="111111"/>
          <w:sz w:val="28"/>
          <w:szCs w:val="28"/>
          <w:rtl/>
        </w:rPr>
        <w:t xml:space="preserve">رأیت أباجعفر الثانی علیه السلام یتفل</w:t>
      </w:r>
      <w:r>
        <w:rPr>
          <w:rStyle w:val="FootnoteReference"/>
        </w:rPr>
        <w:footnoteReference w:id="1309"/>
      </w:r>
      <w:r>
        <w:rPr>
          <w:rFonts w:ascii="IRNazanin" w:hAnsi="IRNazanin" w:eastAsia="IRNazanin" w:cs="IRNazanin"/>
          <w:lang w:bidi="fa-IR"/>
          <w:color w:val="111111"/>
          <w:sz w:val="28"/>
          <w:szCs w:val="28"/>
          <w:rtl/>
        </w:rPr>
        <w:t xml:space="preserve">فی المسجد الحرام فیما بین الرکن الیمانی والحجر الأسود، ولم یدفنه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فهم أدری من سواهم بحرمة المساجد، ولأنّ أقوالهم وأفعالهم علیهم السلام حجّة، فقد تصرّفوا هکذا لیکون معلوماً لدی الجمیع أنّ التفال «البصاق» فی المسجد لیس بخطیئة محرّمة تستلزم اُموراً غیر مترقبة شاهدناها. وتجدر الإشارة هنا إلی أنّ أرض المسجد بوم ذاک کانت تراباً وحصیّ، ولیست صقیلة أو مفروشة کما نراها الیوم، وأنّ البصاق حتماً یکون فی جانب من المسجد، لافی مکان الصلاة، ولیس بتعمّد أو بقصد الإهانة، وقد روی البرقی عن ابن عسل رفعه ، قال : إنّما جعل الحصی فی المسجد للنخامة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0" w:name="pg19425_207670"/>
    <w:bookmarkEnd w:id="220"/>
    <w:p>
      <w:pPr>
        <w:pStyle w:val="BookText"/>
      </w:pPr>
      <w:r>
        <w:rPr>
          <w:rFonts w:ascii="IRNazanin" w:hAnsi="IRNazanin" w:eastAsia="IRNazanin" w:cs="IRNazanin"/>
          <w:lang w:bidi="fa-IR"/>
          <w:color w:val="111111"/>
          <w:sz w:val="28"/>
          <w:szCs w:val="28"/>
          <w:rtl/>
        </w:rPr>
        <w:t xml:space="preserve">التهذیب، الإستبصار : بإسناده عن علیّ</w:t>
      </w:r>
      <w:r>
        <w:rPr>
          <w:rStyle w:val="FootnoteReference"/>
        </w:rPr>
        <w:footnoteReference w:id="1311"/>
      </w:r>
      <w:r>
        <w:rPr>
          <w:rFonts w:ascii="IRNazanin" w:hAnsi="IRNazanin" w:eastAsia="IRNazanin" w:cs="IRNazanin"/>
          <w:lang w:bidi="fa-IR"/>
          <w:color w:val="111111"/>
          <w:sz w:val="28"/>
          <w:szCs w:val="28"/>
          <w:rtl/>
        </w:rPr>
        <w:t xml:space="preserve">بن مهزیار (مثله).</w:t>
      </w:r>
      <w:r>
        <w:rPr>
          <w:rStyle w:val="FootnoteReference"/>
        </w:rPr>
        <w:footnoteReference w:id="1312"/>
      </w:r>
    </w:p>
    <w:p>
      <w:pPr>
        <w:pStyle w:val="Heading4"/>
      </w:pPr>
      <w:bookmarkStart w:id="969" w:name="_Toc546"/>
      <w:r>
        <w:t>القراءة</w:t>
      </w:r>
      <w:bookmarkEnd w:id="969"/>
    </w:p>
    <w:p>
      <w:pPr>
        <w:pStyle w:val="Heading5"/>
      </w:pPr>
      <w:bookmarkStart w:id="970" w:name="_Toc547"/>
      <w:r>
        <w:t>13- باب أنّ قراءة البسملة والحمد والسورة فرض؛ وأنّ ترکها أو ترک شیء منها یوجب الإعادة</w:t>
      </w:r>
      <w:bookmarkEnd w:id="970"/>
    </w:p>
    <w:p>
      <w:pPr>
        <w:pStyle w:val="Heading6"/>
      </w:pPr>
      <w:bookmarkStart w:id="971" w:name="_Toc548"/>
      <w:r>
        <w:t>الجواد علیه السلام</w:t>
      </w:r>
      <w:bookmarkEnd w:id="971"/>
    </w:p>
    <w:p>
      <w:pPr>
        <w:pStyle w:val="BookText"/>
      </w:pPr>
      <w:r>
        <w:rPr>
          <w:rFonts w:ascii="IRNazanin" w:hAnsi="IRNazanin" w:eastAsia="IRNazanin" w:cs="IRNazanin"/>
          <w:lang w:bidi="fa-IR"/>
          <w:color w:val="111111"/>
          <w:sz w:val="28"/>
          <w:szCs w:val="28"/>
          <w:rtl/>
        </w:rPr>
        <w:t xml:space="preserve">1- الکافی : محمّد بن یحیی، عن أحمد بن محمّد، عن علیّ بن مهزیار، عن یحیی بن أبی عمران </w:t>
      </w:r>
      <w:r>
        <w:rPr>
          <w:rStyle w:val="FootnoteReference"/>
        </w:rPr>
        <w:footnoteReference w:id="1313"/>
      </w:r>
      <w:r>
        <w:rPr>
          <w:rFonts w:ascii="IRNazanin" w:hAnsi="IRNazanin" w:eastAsia="IRNazanin" w:cs="IRNazanin"/>
          <w:lang w:bidi="fa-IR"/>
          <w:color w:val="111111"/>
          <w:sz w:val="28"/>
          <w:szCs w:val="28"/>
          <w:rtl/>
        </w:rPr>
        <w:t xml:space="preserve">الهمدانیّ، قال:</w:t>
      </w:r>
    </w:p>
    <w:p>
      <w:pPr>
        <w:pStyle w:val="BookText"/>
      </w:pPr>
      <w:r>
        <w:rPr>
          <w:rFonts w:ascii="IRNazanin" w:hAnsi="IRNazanin" w:eastAsia="IRNazanin" w:cs="IRNazanin"/>
          <w:lang w:bidi="fa-IR"/>
          <w:color w:val="111111"/>
          <w:sz w:val="28"/>
          <w:szCs w:val="28"/>
          <w:rtl/>
        </w:rPr>
        <w:t xml:space="preserve">کتبت إلی أبی جعفر علیه السلام: جعلت فداک، ما تقول فی رجل ابتدأ بسم الله الرّحمن الرّحیم فی صلاته وحده فی اُمّ الکتاب، فلمّا صار إلی غیر اُمّ الکتاب من السورة ترکها، فقال العبّاسی</w:t>
      </w:r>
      <w:r>
        <w:rPr>
          <w:rStyle w:val="FootnoteReference"/>
        </w:rPr>
        <w:footnoteReference w:id="1314"/>
      </w:r>
      <w:r>
        <w:rPr>
          <w:rFonts w:ascii="IRNazanin" w:hAnsi="IRNazanin" w:eastAsia="IRNazanin" w:cs="IRNazanin"/>
          <w:lang w:bidi="fa-IR"/>
          <w:color w:val="111111"/>
          <w:sz w:val="28"/>
          <w:szCs w:val="28"/>
          <w:rtl/>
        </w:rPr>
        <w:t xml:space="preserve">لیس بذلک بأس؟</w:t>
      </w:r>
    </w:p>
    <w:p>
      <w:pPr>
        <w:pStyle w:val="BookText"/>
      </w:pPr>
      <w:r>
        <w:rPr>
          <w:rFonts w:ascii="IRNazanin" w:hAnsi="IRNazanin" w:eastAsia="IRNazanin" w:cs="IRNazanin"/>
          <w:lang w:bidi="fa-IR"/>
          <w:color w:val="111111"/>
          <w:sz w:val="28"/>
          <w:szCs w:val="28"/>
          <w:rtl/>
        </w:rPr>
        <w:t xml:space="preserve">فکتب علیه السلام بخطه: یعیدها مرّتین</w:t>
      </w:r>
      <w:r>
        <w:rPr>
          <w:rStyle w:val="FootnoteReference"/>
        </w:rPr>
        <w:footnoteReference w:id="1315"/>
      </w:r>
      <w:r>
        <w:rPr>
          <w:rFonts w:ascii="IRNazanin" w:hAnsi="IRNazanin" w:eastAsia="IRNazanin" w:cs="IRNazanin"/>
          <w:lang w:bidi="fa-IR"/>
          <w:color w:val="111111"/>
          <w:sz w:val="28"/>
          <w:szCs w:val="28"/>
          <w:rtl/>
        </w:rPr>
        <w:t xml:space="preserve">علی رغم أنفه - یعنی العبّاسی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1" w:name="pg19425_207671"/>
    <w:bookmarkEnd w:id="221"/>
    <w:p>
      <w:pPr>
        <w:pStyle w:val="BookText"/>
      </w:pPr>
      <w:r>
        <w:rPr>
          <w:rFonts w:ascii="IRNazanin" w:hAnsi="IRNazanin" w:eastAsia="IRNazanin" w:cs="IRNazanin"/>
          <w:lang w:bidi="fa-IR"/>
          <w:color w:val="111111"/>
          <w:sz w:val="28"/>
          <w:szCs w:val="28"/>
          <w:rtl/>
        </w:rPr>
        <w:t xml:space="preserve">التهذیب، الإستبصار : بإسناده عن محمّد بن یعقوب (مثله) .</w:t>
      </w:r>
      <w:r>
        <w:rPr>
          <w:rStyle w:val="FootnoteReference"/>
        </w:rPr>
        <w:footnoteReference w:id="1316"/>
      </w:r>
    </w:p>
    <w:p>
      <w:pPr>
        <w:pStyle w:val="Heading5"/>
      </w:pPr>
      <w:bookmarkStart w:id="972" w:name="_Toc549"/>
      <w:r>
        <w:t>14- باب أنّ من أتمّ رکوعه لم تدخله وحشة فی القبر</w:t>
      </w:r>
      <w:bookmarkEnd w:id="972"/>
    </w:p>
    <w:p>
      <w:pPr>
        <w:pStyle w:val="Heading6"/>
      </w:pPr>
      <w:bookmarkStart w:id="973" w:name="_Toc550"/>
      <w:r>
        <w:t>الجواد علیه السلام</w:t>
      </w:r>
      <w:bookmarkEnd w:id="973"/>
    </w:p>
    <w:p>
      <w:pPr>
        <w:pStyle w:val="BookText"/>
      </w:pPr>
      <w:r>
        <w:rPr>
          <w:rFonts w:ascii="IRNazanin" w:hAnsi="IRNazanin" w:eastAsia="IRNazanin" w:cs="IRNazanin"/>
          <w:lang w:bidi="fa-IR"/>
          <w:color w:val="111111"/>
          <w:sz w:val="28"/>
          <w:szCs w:val="28"/>
          <w:rtl/>
        </w:rPr>
        <w:t xml:space="preserve">1- الکافی : محمّد بن یحیی، عن أحمد بن محمّد، عن السندی بن الربیع، عن سعید بن جناح، قال:</w:t>
      </w:r>
    </w:p>
    <w:p>
      <w:pPr>
        <w:pStyle w:val="BookText"/>
      </w:pPr>
      <w:r>
        <w:rPr>
          <w:rFonts w:ascii="IRNazanin" w:hAnsi="IRNazanin" w:eastAsia="IRNazanin" w:cs="IRNazanin"/>
          <w:lang w:bidi="fa-IR"/>
          <w:color w:val="111111"/>
          <w:sz w:val="28"/>
          <w:szCs w:val="28"/>
          <w:rtl/>
        </w:rPr>
        <w:t xml:space="preserve">کنت عند أبی جعفر علیه السلام فی منزله بالمدینة، فقال مبتدئاً :</w:t>
      </w:r>
    </w:p>
    <w:p>
      <w:pPr>
        <w:pStyle w:val="BookText"/>
      </w:pPr>
      <w:r>
        <w:rPr>
          <w:rFonts w:ascii="IRNazanin" w:hAnsi="IRNazanin" w:eastAsia="IRNazanin" w:cs="IRNazanin"/>
          <w:lang w:bidi="fa-IR"/>
          <w:color w:val="111111"/>
          <w:sz w:val="28"/>
          <w:szCs w:val="28"/>
          <w:rtl/>
        </w:rPr>
        <w:t xml:space="preserve">«من أتمّ رکوعه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ومن إتمام الصوم إعطاء الفطرة (الوسائل: 6/ 221ح 5)؛ وأنت من تمام حجّک إخرامک من دویرة أهلک (الوسائل: 8/ 242ح5)... لم نجد علی ذلک دلیلاً، فلاحظ.</w:t>
      </w:r>
    </w:p>
    <w:p>
      <w:pPr>
        <w:pStyle w:val="BookText"/>
      </w:pPr>
      <w:r>
        <w:rPr>
          <w:rFonts w:ascii="IRNazanin" w:hAnsi="IRNazanin" w:eastAsia="IRNazanin" w:cs="IRNazanin"/>
          <w:lang w:bidi="fa-IR"/>
          <w:color w:val="111111"/>
          <w:sz w:val="28"/>
          <w:szCs w:val="28"/>
          <w:rtl/>
        </w:rPr>
        <w:t xml:space="preserve">لم تدخله وحشة فی القبر».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2" w:name="pg19425_207672"/>
    <w:bookmarkEnd w:id="222"/>
    <w:p>
      <w:pPr>
        <w:pStyle w:val="BookText"/>
      </w:pPr>
      <w:r>
        <w:rPr>
          <w:rFonts w:ascii="IRNazanin" w:hAnsi="IRNazanin" w:eastAsia="IRNazanin" w:cs="IRNazanin"/>
          <w:lang w:bidi="fa-IR"/>
          <w:color w:val="111111"/>
          <w:sz w:val="28"/>
          <w:szCs w:val="28"/>
          <w:rtl/>
        </w:rPr>
        <w:t xml:space="preserve">ثواب الأعمال : محمّد بن موسی ، عن محمّد بن یحیی، عن محمّد بن أحمد، عن السندی (مثله).</w:t>
      </w:r>
      <w:r>
        <w:rPr>
          <w:rStyle w:val="FootnoteReference"/>
        </w:rPr>
        <w:footnoteReference w:id="1318"/>
      </w:r>
    </w:p>
    <w:p>
      <w:pPr>
        <w:pStyle w:val="Heading4"/>
      </w:pPr>
      <w:bookmarkStart w:id="974" w:name="_Toc551"/>
      <w:r>
        <w:t>السجود</w:t>
      </w:r>
      <w:bookmarkEnd w:id="974"/>
    </w:p>
    <w:p>
      <w:pPr>
        <w:pStyle w:val="Heading5"/>
      </w:pPr>
      <w:bookmarkStart w:id="975" w:name="_Toc552"/>
      <w:r>
        <w:t>15- باب وجوب السجود علی المواضع السبعة</w:t>
      </w:r>
      <w:bookmarkEnd w:id="975"/>
    </w:p>
    <w:p>
      <w:pPr>
        <w:pStyle w:val="Heading6"/>
      </w:pPr>
      <w:bookmarkStart w:id="976" w:name="_Toc553"/>
      <w:r>
        <w:t>الجواد علیه السلام</w:t>
      </w:r>
      <w:bookmarkEnd w:id="976"/>
    </w:p>
    <w:p>
      <w:pPr>
        <w:pStyle w:val="BookText"/>
      </w:pPr>
      <w:r>
        <w:rPr>
          <w:rFonts w:ascii="IRNazanin" w:hAnsi="IRNazanin" w:eastAsia="IRNazanin" w:cs="IRNazanin"/>
          <w:lang w:bidi="fa-IR"/>
          <w:color w:val="111111"/>
          <w:sz w:val="28"/>
          <w:szCs w:val="28"/>
          <w:rtl/>
        </w:rPr>
        <w:t xml:space="preserve">1- تفسیر العیّاشی: عن زرقان صاحب ابن أبی دؤاد - فی حدیث طویل -:</w:t>
      </w:r>
    </w:p>
    <w:p>
      <w:pPr>
        <w:pStyle w:val="BookText"/>
      </w:pPr>
      <w:r>
        <w:rPr>
          <w:rFonts w:ascii="IRNazanin" w:hAnsi="IRNazanin" w:eastAsia="IRNazanin" w:cs="IRNazanin"/>
          <w:lang w:bidi="fa-IR"/>
          <w:color w:val="111111"/>
          <w:sz w:val="28"/>
          <w:szCs w:val="28"/>
          <w:rtl/>
        </w:rPr>
        <w:t xml:space="preserve">إنّ المعتصم سأل أباجعفر الثانی علیه السلام عن السارق، من أیّ موضع یجب أن تقطع یده ؟ فقال علیه السلام :</w:t>
      </w:r>
    </w:p>
    <w:p>
      <w:pPr>
        <w:pStyle w:val="BookText"/>
      </w:pPr>
      <w:r>
        <w:rPr>
          <w:rFonts w:ascii="IRNazanin" w:hAnsi="IRNazanin" w:eastAsia="IRNazanin" w:cs="IRNazanin"/>
          <w:lang w:bidi="fa-IR"/>
          <w:color w:val="111111"/>
          <w:sz w:val="28"/>
          <w:szCs w:val="28"/>
          <w:rtl/>
        </w:rPr>
        <w:t xml:space="preserve">إنّ القطع یجب أن یکون من مفصل اُصول الأصابع، فیترک الکفّ.</w:t>
      </w:r>
    </w:p>
    <w:p>
      <w:pPr>
        <w:pStyle w:val="BookText"/>
      </w:pPr>
      <w:r>
        <w:rPr>
          <w:rFonts w:ascii="IRNazanin" w:hAnsi="IRNazanin" w:eastAsia="IRNazanin" w:cs="IRNazanin"/>
          <w:lang w:bidi="fa-IR"/>
          <w:color w:val="111111"/>
          <w:sz w:val="28"/>
          <w:szCs w:val="28"/>
          <w:rtl/>
        </w:rPr>
        <w:t xml:space="preserve">قال : وما الحجّة فی ذلک؟ قال : قول رسول الله صلّی الله علیه وآله :</w:t>
      </w:r>
    </w:p>
    <w:p>
      <w:pPr>
        <w:pStyle w:val="BookText"/>
      </w:pPr>
      <w:r>
        <w:rPr>
          <w:rFonts w:ascii="IRNazanin" w:hAnsi="IRNazanin" w:eastAsia="IRNazanin" w:cs="IRNazanin"/>
          <w:lang w:bidi="fa-IR"/>
          <w:color w:val="111111"/>
          <w:sz w:val="28"/>
          <w:szCs w:val="28"/>
          <w:rtl/>
        </w:rPr>
        <w:t xml:space="preserve">«السجود علی سبعة أعضاء: الوجه، والیدین، والرکبتین، والرجلین»؛</w:t>
      </w:r>
    </w:p>
    <w:p>
      <w:pPr>
        <w:pStyle w:val="BookText"/>
      </w:pPr>
      <w:r>
        <w:rPr>
          <w:rFonts w:ascii="IRNazanin" w:hAnsi="IRNazanin" w:eastAsia="IRNazanin" w:cs="IRNazanin"/>
          <w:lang w:bidi="fa-IR"/>
          <w:color w:val="111111"/>
          <w:sz w:val="28"/>
          <w:szCs w:val="28"/>
          <w:rtl/>
        </w:rPr>
        <w:t xml:space="preserve">فإذا قطعت یده من الکرسوع</w:t>
      </w:r>
      <w:r>
        <w:rPr>
          <w:rStyle w:val="FootnoteReference"/>
        </w:rPr>
        <w:footnoteReference w:id="1319"/>
      </w:r>
      <w:r>
        <w:rPr>
          <w:rFonts w:ascii="IRNazanin" w:hAnsi="IRNazanin" w:eastAsia="IRNazanin" w:cs="IRNazanin"/>
          <w:lang w:bidi="fa-IR"/>
          <w:color w:val="111111"/>
          <w:sz w:val="28"/>
          <w:szCs w:val="28"/>
          <w:rtl/>
        </w:rPr>
        <w:t xml:space="preserve">أو المرفق</w:t>
      </w:r>
      <w:r>
        <w:rPr>
          <w:rStyle w:val="FootnoteReference"/>
        </w:rPr>
        <w:footnoteReference w:id="1320"/>
      </w:r>
      <w:r>
        <w:rPr>
          <w:rFonts w:ascii="IRNazanin" w:hAnsi="IRNazanin" w:eastAsia="IRNazanin" w:cs="IRNazanin"/>
          <w:lang w:bidi="fa-IR"/>
          <w:color w:val="111111"/>
          <w:sz w:val="28"/>
          <w:szCs w:val="28"/>
          <w:rtl/>
        </w:rPr>
        <w:t xml:space="preserve">لم یبق له ید یسجد علیها؛</w:t>
      </w:r>
    </w:p>
    <w:p>
      <w:pPr>
        <w:pStyle w:val="BookText"/>
      </w:pPr>
      <w:r>
        <w:rPr>
          <w:rFonts w:ascii="IRNazanin" w:hAnsi="IRNazanin" w:eastAsia="IRNazanin" w:cs="IRNazanin"/>
          <w:lang w:bidi="fa-IR"/>
          <w:color w:val="111111"/>
          <w:sz w:val="28"/>
          <w:szCs w:val="28"/>
          <w:rtl/>
        </w:rPr>
        <w:t xml:space="preserve">وقال الله تبارک وتعالی :</w:t>
      </w:r>
    </w:p>
    <w:p>
      <w:pPr>
        <w:pStyle w:val="BookText"/>
      </w:pPr>
      <w:r>
        <w:rPr>
          <w:rFonts w:ascii="Amiri" w:hAnsi="Amiri" w:eastAsia="Amiri" w:cs="Amiri"/>
          <w:lang w:bidi="ar-SA"/>
          <w:color w:val="111111"/>
          <w:sz w:val="28"/>
          <w:szCs w:val="28"/>
          <w:rtl/>
        </w:rPr>
        <w:t xml:space="preserve">«وَأَنَّ الْمَسَاجِدَ لِلَّهِ » </w:t>
      </w:r>
      <w:r>
        <w:rPr>
          <w:rStyle w:val="FootnoteReference"/>
        </w:rPr>
        <w:footnoteReference w:id="1321"/>
      </w:r>
      <w:r>
        <w:rPr>
          <w:rFonts w:ascii="Amiri" w:hAnsi="Amiri" w:eastAsia="Amiri" w:cs="Amiri"/>
          <w:lang w:bidi="ar-SA"/>
          <w:color w:val="111111"/>
          <w:sz w:val="28"/>
          <w:szCs w:val="28"/>
          <w:rtl/>
        </w:rPr>
        <w:t xml:space="preserve">یعنی به هذه الأعضاء السبعة الّتی یسجد علیها « فَلَا تَدْعُوا مَعَ اللَّهِ أَحَدًا » وما کان لله لم یقطع، الخبر .</w:t>
      </w:r>
      <w:r>
        <w:rPr>
          <w:rStyle w:val="FootnoteReference"/>
        </w:rPr>
        <w:footnoteReference w:id="1322"/>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3" w:name="pg19425_207673"/>
    <w:bookmarkEnd w:id="223"/>
    <w:p>
      <w:pPr>
        <w:pStyle w:val="Heading5"/>
      </w:pPr>
      <w:bookmarkStart w:id="977" w:name="_Toc554"/>
      <w:r>
        <w:t>16- باب جواز السجود علی الخُمرة المدنیّة ما کان معمولاً بخیوطة</w:t>
      </w:r>
      <w:bookmarkEnd w:id="977"/>
    </w:p>
    <w:p>
      <w:pPr>
        <w:pStyle w:val="Heading6"/>
      </w:pPr>
      <w:bookmarkStart w:id="978" w:name="_Toc555"/>
      <w:r>
        <w:t>اشارة</w:t>
      </w:r>
      <w:bookmarkEnd w:id="978"/>
    </w:p>
    <w:p>
      <w:pPr>
        <w:pStyle w:val="BookText"/>
      </w:pPr>
      <w:r>
        <w:rPr>
          <w:rFonts w:ascii="IRNazanin" w:hAnsi="IRNazanin" w:eastAsia="IRNazanin" w:cs="IRNazanin"/>
          <w:lang w:bidi="fa-IR"/>
          <w:color w:val="111111"/>
          <w:sz w:val="28"/>
          <w:szCs w:val="28"/>
          <w:rtl/>
        </w:rPr>
        <w:t xml:space="preserve">16- باب جواز السجود علی الخُمرة</w:t>
      </w:r>
      <w:r>
        <w:rPr>
          <w:rStyle w:val="FootnoteReference"/>
        </w:rPr>
        <w:footnoteReference w:id="1323"/>
      </w:r>
      <w:r>
        <w:rPr>
          <w:rFonts w:ascii="IRNazanin" w:hAnsi="IRNazanin" w:eastAsia="IRNazanin" w:cs="IRNazanin"/>
          <w:lang w:bidi="fa-IR"/>
          <w:color w:val="111111"/>
          <w:sz w:val="28"/>
          <w:szCs w:val="28"/>
          <w:rtl/>
        </w:rPr>
        <w:t xml:space="preserve">المدنیّة ما کان معمولاً بخیوطة</w:t>
      </w:r>
    </w:p>
    <w:p>
      <w:pPr>
        <w:pStyle w:val="Heading6"/>
      </w:pPr>
      <w:bookmarkStart w:id="979" w:name="_Toc556"/>
      <w:r>
        <w:t>الجواد علیه السلام</w:t>
      </w:r>
      <w:bookmarkEnd w:id="979"/>
    </w:p>
    <w:p>
      <w:pPr>
        <w:pStyle w:val="BookText"/>
      </w:pPr>
      <w:r>
        <w:rPr>
          <w:rFonts w:ascii="IRNazanin" w:hAnsi="IRNazanin" w:eastAsia="IRNazanin" w:cs="IRNazanin"/>
          <w:lang w:bidi="fa-IR"/>
          <w:color w:val="111111"/>
          <w:sz w:val="28"/>
          <w:szCs w:val="28"/>
          <w:rtl/>
        </w:rPr>
        <w:t xml:space="preserve">1- الکافی : علیّ بن محمّد ؛ وغیره ، عن سهل بن زیاد، عن علیّ بن الریّان قال :</w:t>
      </w:r>
    </w:p>
    <w:p>
      <w:pPr>
        <w:pStyle w:val="BookText"/>
      </w:pPr>
      <w:r>
        <w:rPr>
          <w:rFonts w:ascii="IRNazanin" w:hAnsi="IRNazanin" w:eastAsia="IRNazanin" w:cs="IRNazanin"/>
          <w:lang w:bidi="fa-IR"/>
          <w:color w:val="111111"/>
          <w:sz w:val="28"/>
          <w:szCs w:val="28"/>
          <w:rtl/>
        </w:rPr>
        <w:t xml:space="preserve">کتب بعض أصحابنا إلیه بید إبراهیم بن عقبة یسأله - یعنی أبا جعفر علیه السلام - عن الصلاة علی الخمرة المدنیّة، فکتب علیه السلام:</w:t>
      </w:r>
    </w:p>
    <w:p>
      <w:pPr>
        <w:pStyle w:val="BookText"/>
      </w:pPr>
      <w:r>
        <w:rPr>
          <w:rFonts w:ascii="IRNazanin" w:hAnsi="IRNazanin" w:eastAsia="IRNazanin" w:cs="IRNazanin"/>
          <w:lang w:bidi="fa-IR"/>
          <w:color w:val="111111"/>
          <w:sz w:val="28"/>
          <w:szCs w:val="28"/>
          <w:rtl/>
        </w:rPr>
        <w:t xml:space="preserve">صلّ فیها ما کان معمولاً بخیوطة، ولاتصلّ علی ما کان معمولاً بسبورة</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وقال فی الذکری: لو عملت الخمرة بخیوط من جنس ما یجوز السجود علیه فلا إشکال فی جواز السجود علیها، ولو عملت بسبور، فإن کانت مغطّاة بحیث تقع الجبهة علی الخوص صحّ السجود أیضاً، ولو وقعت علی السیور لم یجز.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فتوقّف أصحابنا</w:t>
      </w:r>
      <w:r>
        <w:rPr>
          <w:rStyle w:val="FootnoteReference"/>
        </w:rPr>
        <w:footnoteReference w:id="1325"/>
      </w:r>
      <w:r>
        <w:rPr>
          <w:rFonts w:ascii="Amiri" w:hAnsi="Amiri" w:eastAsia="Amiri" w:cs="Amiri"/>
          <w:lang w:bidi="ar-SA"/>
          <w:color w:val="111111"/>
          <w:sz w:val="28"/>
          <w:szCs w:val="28"/>
          <w:rtl/>
        </w:rPr>
        <w:t xml:space="preserve">، فأنشدتهم بیت شعر لتأبّط شرّاً الفهمیّ</w:t>
      </w:r>
      <w:r>
        <w:rPr>
          <w:rStyle w:val="FootnoteReference"/>
        </w:rPr>
        <w:footnoteReference w:id="1326"/>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4" w:name="pg19425_207674"/>
    <w:bookmarkEnd w:id="224"/>
    <w:p>
      <w:pPr>
        <w:pStyle w:val="BookText"/>
      </w:pPr>
      <w:r>
        <w:rPr>
          <w:rFonts w:ascii="IRNazanin" w:hAnsi="IRNazanin" w:eastAsia="IRNazanin" w:cs="IRNazanin"/>
          <w:lang w:bidi="fa-IR"/>
          <w:color w:val="111111"/>
          <w:sz w:val="28"/>
          <w:szCs w:val="28"/>
          <w:rtl/>
        </w:rPr>
        <w:t xml:space="preserve">کانّها خیوطة ماری تغار وتفتل؛ وماری کان رجلاً حبّالاً، کان یعمل الخیوط.</w:t>
      </w:r>
    </w:p>
    <w:p>
      <w:pPr>
        <w:pStyle w:val="BookText"/>
      </w:pPr>
      <w:r>
        <w:rPr>
          <w:rFonts w:ascii="IRNazanin" w:hAnsi="IRNazanin" w:eastAsia="IRNazanin" w:cs="IRNazanin"/>
          <w:lang w:bidi="fa-IR"/>
          <w:color w:val="111111"/>
          <w:sz w:val="28"/>
          <w:szCs w:val="28"/>
          <w:rtl/>
        </w:rPr>
        <w:t xml:space="preserve">التهذیب : بإسناده عن علیّ بن محمّد (وغیره، عن سهل بن زیاد]</w:t>
      </w:r>
      <w:r>
        <w:rPr>
          <w:rStyle w:val="FootnoteReference"/>
        </w:rPr>
        <w:footnoteReference w:id="1327"/>
      </w:r>
      <w:r>
        <w:rPr>
          <w:rFonts w:ascii="IRNazanin" w:hAnsi="IRNazanin" w:eastAsia="IRNazanin" w:cs="IRNazanin"/>
          <w:lang w:bidi="fa-IR"/>
          <w:color w:val="111111"/>
          <w:sz w:val="28"/>
          <w:szCs w:val="28"/>
          <w:rtl/>
        </w:rPr>
        <w:t xml:space="preserve">(مثله).</w:t>
      </w:r>
      <w:r>
        <w:rPr>
          <w:rStyle w:val="FootnoteReference"/>
        </w:rPr>
        <w:footnoteReference w:id="1328"/>
      </w:r>
    </w:p>
    <w:p>
      <w:pPr>
        <w:pStyle w:val="Heading4"/>
      </w:pPr>
      <w:bookmarkStart w:id="980" w:name="_Toc557"/>
      <w:r>
        <w:t>القنوت</w:t>
      </w:r>
      <w:bookmarkEnd w:id="980"/>
    </w:p>
    <w:p>
      <w:pPr>
        <w:pStyle w:val="Heading5"/>
      </w:pPr>
      <w:bookmarkStart w:id="981" w:name="_Toc558"/>
      <w:r>
        <w:t>17- باب دعائه علیه السلام فی حال القنوت</w:t>
      </w:r>
      <w:bookmarkEnd w:id="981"/>
    </w:p>
    <w:p>
      <w:pPr>
        <w:pStyle w:val="BookText"/>
      </w:pPr>
      <w:r>
        <w:rPr>
          <w:rFonts w:ascii="IRNazanin" w:hAnsi="IRNazanin" w:eastAsia="IRNazanin" w:cs="IRNazanin"/>
          <w:lang w:bidi="fa-IR"/>
          <w:color w:val="111111"/>
          <w:sz w:val="28"/>
          <w:szCs w:val="28"/>
          <w:rtl/>
        </w:rPr>
        <w:t xml:space="preserve">1- مهج الدعوات : تقدّم فی باب دعائه علیه السلام ص 211 ح1 وفیه:</w:t>
      </w:r>
    </w:p>
    <w:p>
      <w:pPr>
        <w:pStyle w:val="BookText"/>
      </w:pPr>
      <w:r>
        <w:rPr>
          <w:rFonts w:ascii="IRNazanin" w:hAnsi="IRNazanin" w:eastAsia="IRNazanin" w:cs="IRNazanin"/>
          <w:lang w:bidi="fa-IR"/>
          <w:color w:val="111111"/>
          <w:sz w:val="28"/>
          <w:szCs w:val="28"/>
          <w:rtl/>
        </w:rPr>
        <w:t xml:space="preserve">[اللّهمّ] منائحک متتابعة، وأبادیک متوالیة، ونعمک سابغة، وشکرنا</w:t>
      </w:r>
    </w:p>
    <w:p>
      <w:pPr>
        <w:pStyle w:val="BookText"/>
      </w:pPr>
      <w:r>
        <w:rPr>
          <w:rFonts w:ascii="IRNazanin" w:hAnsi="IRNazanin" w:eastAsia="IRNazanin" w:cs="IRNazanin"/>
          <w:lang w:bidi="fa-IR"/>
          <w:color w:val="111111"/>
          <w:sz w:val="28"/>
          <w:szCs w:val="28"/>
          <w:rtl/>
        </w:rPr>
        <w:t xml:space="preserve">قصیر ، وحمدنا یسیر، وأنت بالتعطّف علی من اعترف جدیر ....</w:t>
      </w:r>
    </w:p>
    <w:p>
      <w:pPr>
        <w:pStyle w:val="Heading4"/>
      </w:pPr>
      <w:bookmarkStart w:id="982" w:name="_Toc559"/>
      <w:r>
        <w:t>التعقیب</w:t>
      </w:r>
      <w:bookmarkEnd w:id="982"/>
    </w:p>
    <w:p>
      <w:pPr>
        <w:pStyle w:val="Heading5"/>
      </w:pPr>
      <w:bookmarkStart w:id="983" w:name="_Toc560"/>
      <w:r>
        <w:t>18- باب ما یقال فی دبر کلّ صلاة</w:t>
      </w:r>
      <w:bookmarkEnd w:id="983"/>
    </w:p>
    <w:p>
      <w:pPr>
        <w:pStyle w:val="BookText"/>
      </w:pPr>
      <w:r>
        <w:rPr>
          <w:rFonts w:ascii="IRNazanin" w:hAnsi="IRNazanin" w:eastAsia="IRNazanin" w:cs="IRNazanin"/>
          <w:lang w:bidi="fa-IR"/>
          <w:color w:val="111111"/>
          <w:sz w:val="28"/>
          <w:szCs w:val="28"/>
          <w:rtl/>
        </w:rPr>
        <w:t xml:space="preserve">1- عیون أخبار الرضا: بالإسناد المتقدّم فی باب دعائه المأثور عنه علیه السلام عن النبیّ صلّی الله علیه و آله ص 218 ح1 ...</w:t>
      </w:r>
    </w:p>
    <w:p>
      <w:pPr>
        <w:pStyle w:val="BookText"/>
      </w:pPr>
      <w:r>
        <w:rPr>
          <w:rFonts w:ascii="IRNazanin" w:hAnsi="IRNazanin" w:eastAsia="IRNazanin" w:cs="IRNazanin"/>
          <w:lang w:bidi="fa-IR"/>
          <w:color w:val="111111"/>
          <w:sz w:val="28"/>
          <w:szCs w:val="28"/>
          <w:rtl/>
        </w:rPr>
        <w:t xml:space="preserve">قال صلّی الله علیه وآله : تقول إذا فرغت من صلاتک وانت قاعد:</w:t>
      </w:r>
    </w:p>
    <w:p>
      <w:pPr>
        <w:pStyle w:val="BookText"/>
      </w:pPr>
      <w:r>
        <w:rPr>
          <w:rFonts w:ascii="IRNazanin" w:hAnsi="IRNazanin" w:eastAsia="IRNazanin" w:cs="IRNazanin"/>
          <w:lang w:bidi="fa-IR"/>
          <w:color w:val="111111"/>
          <w:sz w:val="28"/>
          <w:szCs w:val="28"/>
          <w:rtl/>
        </w:rPr>
        <w:t xml:space="preserve">«اللّهمّ إنّی أسألک بکلماتک، ومعاند عرشک، وسکّان سماواتک و أنبیائک ورسلک أن تستجیب لی فقد رهقنی من أمری عسراً، فأسألک أن تصلّی علی محمّد و آل محمّد، وأن تجعل لی من أمری یسراً»؛</w:t>
      </w:r>
    </w:p>
    <w:p>
      <w:pPr>
        <w:pStyle w:val="BookText"/>
      </w:pPr>
      <w:r>
        <w:rPr>
          <w:rFonts w:ascii="IRNazanin" w:hAnsi="IRNazanin" w:eastAsia="IRNazanin" w:cs="IRNazanin"/>
          <w:lang w:bidi="fa-IR"/>
          <w:color w:val="111111"/>
          <w:sz w:val="28"/>
          <w:szCs w:val="28"/>
          <w:rtl/>
        </w:rPr>
        <w:t xml:space="preserve">فإنّ الله عزّوجلّ یسهّل أمرک، ویشرح صدرک، ویلقّنک شهادة أن لا إله إلاّ الله عند خروج نفسک، الخبر .</w:t>
      </w:r>
    </w:p>
    <w:p>
      <w:pPr>
        <w:pStyle w:val="BookText"/>
      </w:pPr>
      <w:r>
        <w:rPr>
          <w:rFonts w:ascii="IRNazanin" w:hAnsi="IRNazanin" w:eastAsia="IRNazanin" w:cs="IRNazanin"/>
          <w:lang w:bidi="fa-IR"/>
          <w:color w:val="111111"/>
          <w:sz w:val="28"/>
          <w:szCs w:val="28"/>
          <w:rtl/>
        </w:rPr>
        <w:t xml:space="preserve">2- من لا یحضره الفقیه : تقدّم فی باب دعائه إذا انصرف من صلاة مکتوبة ص 214 ح1 وفیه: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25" w:name="pg19425_207675"/>
    <w:bookmarkEnd w:id="225"/>
    <w:p>
      <w:pPr>
        <w:pStyle w:val="BookText"/>
      </w:pPr>
      <w:r>
        <w:rPr>
          <w:rFonts w:ascii="IRNazanin" w:hAnsi="IRNazanin" w:eastAsia="IRNazanin" w:cs="IRNazanin"/>
          <w:lang w:bidi="fa-IR"/>
          <w:color w:val="111111"/>
          <w:sz w:val="28"/>
          <w:szCs w:val="28"/>
          <w:rtl/>
        </w:rPr>
        <w:t xml:space="preserve">قال علیه السلام : من دعا به فی دبر صلاة الفجر لم یلتمس حاجة إلاّ یسّرت له، وکفاه الله ما أهمّه:</w:t>
      </w:r>
    </w:p>
    <w:p>
      <w:pPr>
        <w:pStyle w:val="BookText"/>
      </w:pPr>
      <w:r>
        <w:rPr>
          <w:rFonts w:ascii="IRNazanin" w:hAnsi="IRNazanin" w:eastAsia="IRNazanin" w:cs="IRNazanin"/>
          <w:lang w:bidi="fa-IR"/>
          <w:color w:val="111111"/>
          <w:sz w:val="28"/>
          <w:szCs w:val="28"/>
          <w:rtl/>
        </w:rPr>
        <w:t xml:space="preserve">«بسم الله وبالله، وصلّی الله علی محمّد وآله ...» الدعاء.</w:t>
      </w:r>
    </w:p>
    <w:p>
      <w:pPr>
        <w:pStyle w:val="BookText"/>
      </w:pPr>
      <w:r>
        <w:rPr>
          <w:rFonts w:ascii="IRNazanin" w:hAnsi="IRNazanin" w:eastAsia="IRNazanin" w:cs="IRNazanin"/>
          <w:lang w:bidi="fa-IR"/>
          <w:color w:val="111111"/>
          <w:sz w:val="28"/>
          <w:szCs w:val="28"/>
          <w:rtl/>
        </w:rPr>
        <w:t xml:space="preserve">3- ومنه : تقدّم فی باب دعائه علیه السلام المذکور ص 214 ح 2، وفیه :</w:t>
      </w:r>
    </w:p>
    <w:p>
      <w:pPr>
        <w:pStyle w:val="BookText"/>
      </w:pPr>
      <w:r>
        <w:rPr>
          <w:rFonts w:ascii="IRNazanin" w:hAnsi="IRNazanin" w:eastAsia="IRNazanin" w:cs="IRNazanin"/>
          <w:lang w:bidi="fa-IR"/>
          <w:color w:val="111111"/>
          <w:sz w:val="28"/>
          <w:szCs w:val="28"/>
          <w:rtl/>
        </w:rPr>
        <w:t xml:space="preserve">قال علیه السلام: إذا انصرفت من صلاة مکتوبة، فقل :</w:t>
      </w:r>
    </w:p>
    <w:p>
      <w:pPr>
        <w:pStyle w:val="BookText"/>
      </w:pPr>
      <w:r>
        <w:rPr>
          <w:rFonts w:ascii="Amiri" w:hAnsi="Amiri" w:eastAsia="Amiri" w:cs="Amiri"/>
          <w:lang w:bidi="ar-SA"/>
          <w:color w:val="111111"/>
          <w:sz w:val="28"/>
          <w:szCs w:val="28"/>
          <w:rtl/>
        </w:rPr>
        <w:t xml:space="preserve">رضیت بالله ربّاً، وبالإسلام دیناً، وبالقرآن کتاباً، وبمحمّد نبیّاً، وبعلیّ ولیّاً، وبالحسن والحسین ...» الدعاء.</w:t>
      </w:r>
    </w:p>
    <w:p>
      <w:pPr>
        <w:pStyle w:val="BookText"/>
      </w:pPr>
      <w:r>
        <w:rPr>
          <w:rFonts w:ascii="IRNazanin" w:hAnsi="IRNazanin" w:eastAsia="IRNazanin" w:cs="IRNazanin"/>
          <w:lang w:bidi="fa-IR"/>
          <w:color w:val="111111"/>
          <w:sz w:val="28"/>
          <w:szCs w:val="28"/>
          <w:rtl/>
        </w:rPr>
        <w:t xml:space="preserve">4- ومنه : تقدّم فی باب دعائه علیه السلام المذکور ص215ح3، وفیه :</w:t>
      </w:r>
    </w:p>
    <w:p>
      <w:pPr>
        <w:pStyle w:val="BookText"/>
      </w:pPr>
      <w:r>
        <w:rPr>
          <w:rFonts w:ascii="IRNazanin" w:hAnsi="IRNazanin" w:eastAsia="IRNazanin" w:cs="IRNazanin"/>
          <w:lang w:bidi="fa-IR"/>
          <w:color w:val="111111"/>
          <w:sz w:val="28"/>
          <w:szCs w:val="28"/>
          <w:rtl/>
        </w:rPr>
        <w:t xml:space="preserve">قال علیه السلام : وکان النبیّ صلّی الله علیه وآله یقول إذا فرغ من صلاته :</w:t>
      </w:r>
    </w:p>
    <w:p>
      <w:pPr>
        <w:pStyle w:val="BookText"/>
      </w:pPr>
      <w:r>
        <w:rPr>
          <w:rFonts w:ascii="IRNazanin" w:hAnsi="IRNazanin" w:eastAsia="IRNazanin" w:cs="IRNazanin"/>
          <w:lang w:bidi="fa-IR"/>
          <w:color w:val="111111"/>
          <w:sz w:val="28"/>
          <w:szCs w:val="28"/>
          <w:rtl/>
        </w:rPr>
        <w:t xml:space="preserve">«اللّهمّ اغفر لی ما قدّمت وما أخرّت، وما أسررت وما أعلنت ... » الدعاء .</w:t>
      </w:r>
    </w:p>
    <w:p>
      <w:pPr>
        <w:pStyle w:val="Heading5"/>
      </w:pPr>
      <w:bookmarkStart w:id="984" w:name="_Toc561"/>
      <w:r>
        <w:t>19- باب فضل ذکر الله تعالی من طلوع الفجر إلی طلوع الشمس</w:t>
      </w:r>
      <w:bookmarkEnd w:id="984"/>
    </w:p>
    <w:p>
      <w:pPr>
        <w:pStyle w:val="Heading6"/>
      </w:pPr>
      <w:bookmarkStart w:id="985" w:name="_Toc562"/>
      <w:r>
        <w:t>الجواد علیه السلام</w:t>
      </w:r>
      <w:bookmarkEnd w:id="985"/>
    </w:p>
    <w:p>
      <w:pPr>
        <w:pStyle w:val="BookText"/>
      </w:pPr>
      <w:r>
        <w:rPr>
          <w:rFonts w:ascii="IRNazanin" w:hAnsi="IRNazanin" w:eastAsia="IRNazanin" w:cs="IRNazanin"/>
          <w:lang w:bidi="fa-IR"/>
          <w:color w:val="111111"/>
          <w:sz w:val="28"/>
          <w:szCs w:val="28"/>
          <w:rtl/>
        </w:rPr>
        <w:t xml:space="preserve">1- تفسیر العیّاشی: عن الحسین بن مسلم، عن أبی جعفر علیه السلام، قال :</w:t>
      </w:r>
    </w:p>
    <w:p>
      <w:pPr>
        <w:pStyle w:val="BookText"/>
      </w:pPr>
      <w:r>
        <w:rPr>
          <w:rFonts w:ascii="IRNazanin" w:hAnsi="IRNazanin" w:eastAsia="IRNazanin" w:cs="IRNazanin"/>
          <w:lang w:bidi="fa-IR"/>
          <w:color w:val="111111"/>
          <w:sz w:val="28"/>
          <w:szCs w:val="28"/>
          <w:rtl/>
        </w:rPr>
        <w:t xml:space="preserve">قلت له : جعلت فداک، إنّهم یقولون إنّ النوم بعد الفجر مکروه لأنّ الأرزاق تقسم فی هذا الوقت؟ فقال:</w:t>
      </w:r>
    </w:p>
    <w:p>
      <w:pPr>
        <w:pStyle w:val="BookText"/>
      </w:pPr>
      <w:r>
        <w:rPr>
          <w:rFonts w:ascii="Amiri" w:hAnsi="Amiri" w:eastAsia="Amiri" w:cs="Amiri"/>
          <w:lang w:bidi="ar-SA"/>
          <w:color w:val="111111"/>
          <w:sz w:val="28"/>
          <w:szCs w:val="28"/>
          <w:rtl/>
        </w:rPr>
        <w:t xml:space="preserve">الأرزاق موظونة مقسومة، ولله فضل یقسمه من طلوع الفجر إلی طلوع الشمس، وذلک قوله «وَاسْأَلُوا اللَّهَ مِنْ فَضْلِهِ »</w:t>
      </w:r>
      <w:r>
        <w:rPr>
          <w:rStyle w:val="FootnoteReference"/>
        </w:rPr>
        <w:footnoteReference w:id="1329"/>
      </w:r>
      <w:r>
        <w:rPr>
          <w:rFonts w:ascii="Amiri" w:hAnsi="Amiri" w:eastAsia="Amiri" w:cs="Amiri"/>
          <w:lang w:bidi="ar-SA"/>
          <w:color w:val="111111"/>
          <w:sz w:val="28"/>
          <w:szCs w:val="28"/>
          <w:rtl/>
        </w:rPr>
        <w:t xml:space="preserve">ثمّ قال :</w:t>
      </w:r>
    </w:p>
    <w:p>
      <w:pPr>
        <w:pStyle w:val="BookText"/>
      </w:pPr>
      <w:r>
        <w:rPr>
          <w:rFonts w:ascii="IRNazanin" w:hAnsi="IRNazanin" w:eastAsia="IRNazanin" w:cs="IRNazanin"/>
          <w:lang w:bidi="fa-IR"/>
          <w:color w:val="111111"/>
          <w:sz w:val="28"/>
          <w:szCs w:val="28"/>
          <w:rtl/>
        </w:rPr>
        <w:t xml:space="preserve">وذکر الله بعد طلوع الفجر، أبلغ فی طلب الرزق من الضرب فی الأرض .</w:t>
      </w:r>
      <w:r>
        <w:rPr>
          <w:rStyle w:val="FootnoteReference"/>
        </w:rPr>
        <w:footnoteReference w:id="1330"/>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26" w:name="pg19425_207676"/>
    <w:bookmarkEnd w:id="226"/>
    <w:p>
      <w:pPr>
        <w:pStyle w:val="Heading5"/>
      </w:pPr>
      <w:bookmarkStart w:id="986" w:name="_Toc563"/>
      <w:r>
        <w:t>20- باب فضل قراءة «إنا أنزلناه» احدی وعشرین مرّة بعد نوافل الزوال</w:t>
      </w:r>
      <w:bookmarkEnd w:id="986"/>
    </w:p>
    <w:p>
      <w:pPr>
        <w:pStyle w:val="Heading6"/>
      </w:pPr>
      <w:bookmarkStart w:id="987" w:name="_Toc564"/>
      <w:r>
        <w:t>الجواد علیه السلام</w:t>
      </w:r>
      <w:bookmarkEnd w:id="987"/>
    </w:p>
    <w:p>
      <w:pPr>
        <w:pStyle w:val="BookText"/>
      </w:pPr>
      <w:r>
        <w:rPr>
          <w:rFonts w:ascii="IRNazanin" w:hAnsi="IRNazanin" w:eastAsia="IRNazanin" w:cs="IRNazanin"/>
          <w:lang w:bidi="fa-IR"/>
          <w:color w:val="111111"/>
          <w:sz w:val="28"/>
          <w:szCs w:val="28"/>
          <w:rtl/>
        </w:rPr>
        <w:t xml:space="preserve">1- مصباح الکفعمی: تقدّم الحدیث فی باب فضل سورة القدر ص192ح7 وفیه : قال علیه السلام: من قرأ سورة القدر فی کلّ یوم ولیلة ستّاً وسبعین، خلق الله تعالی له ألف ملک یکتبون ثوابها ستةً وثلاثین ألف عام، ویضاعف الله تعالی استغفارهم له ألفی سنة ألف مرّة.</w:t>
      </w:r>
    </w:p>
    <w:p>
      <w:pPr>
        <w:pStyle w:val="BookText"/>
      </w:pPr>
      <w:r>
        <w:rPr>
          <w:rFonts w:ascii="IRNazanin" w:hAnsi="IRNazanin" w:eastAsia="IRNazanin" w:cs="IRNazanin"/>
          <w:lang w:bidi="fa-IR"/>
          <w:color w:val="111111"/>
          <w:sz w:val="28"/>
          <w:szCs w:val="28"/>
          <w:rtl/>
        </w:rPr>
        <w:t xml:space="preserve">وتوظیف ذلک فی سبعة أوقات ... الرابع :</w:t>
      </w:r>
    </w:p>
    <w:p>
      <w:pPr>
        <w:pStyle w:val="BookText"/>
      </w:pPr>
      <w:r>
        <w:rPr>
          <w:rFonts w:ascii="IRNazanin" w:hAnsi="IRNazanin" w:eastAsia="IRNazanin" w:cs="IRNazanin"/>
          <w:lang w:bidi="fa-IR"/>
          <w:color w:val="111111"/>
          <w:sz w:val="28"/>
          <w:szCs w:val="28"/>
          <w:rtl/>
        </w:rPr>
        <w:t xml:space="preserve">بعد نوافل الزوال احدی وعشرین، لیخلق الله تعالی منها بیتاً طوله ثمانون ذراعاً، وکذا عرضه، وستّون ذراعاً سمکه، وحشوه ملائکة یستغفرون له إلی یوم القیامة، ویضاعف الله استغفارهم ألفی سنة ألف مرّة، ... الخبر .</w:t>
      </w:r>
    </w:p>
    <w:p>
      <w:pPr>
        <w:pStyle w:val="Heading5"/>
      </w:pPr>
      <w:bookmarkStart w:id="988" w:name="_Toc565"/>
      <w:r>
        <w:t>21- باب فضل قراءة «إنا أنزلناه» بعد صلاة العصر</w:t>
      </w:r>
      <w:bookmarkEnd w:id="988"/>
    </w:p>
    <w:p>
      <w:pPr>
        <w:pStyle w:val="Heading6"/>
      </w:pPr>
      <w:bookmarkStart w:id="989" w:name="_Toc566"/>
      <w:r>
        <w:t>الجواد علیه السلام</w:t>
      </w:r>
      <w:bookmarkEnd w:id="989"/>
    </w:p>
    <w:p>
      <w:pPr>
        <w:pStyle w:val="BookText"/>
      </w:pPr>
      <w:r>
        <w:rPr>
          <w:rFonts w:ascii="IRNazanin" w:hAnsi="IRNazanin" w:eastAsia="IRNazanin" w:cs="IRNazanin"/>
          <w:lang w:bidi="fa-IR"/>
          <w:color w:val="111111"/>
          <w:sz w:val="28"/>
          <w:szCs w:val="28"/>
          <w:rtl/>
        </w:rPr>
        <w:t xml:space="preserve">1- فلاح السائل : تقدّم فی باب فضل سورة القدر ص191ح5، وفیه:</w:t>
      </w:r>
    </w:p>
    <w:p>
      <w:pPr>
        <w:pStyle w:val="BookText"/>
      </w:pPr>
      <w:r>
        <w:rPr>
          <w:rFonts w:ascii="IRNazanin" w:hAnsi="IRNazanin" w:eastAsia="IRNazanin" w:cs="IRNazanin"/>
          <w:lang w:bidi="fa-IR"/>
          <w:color w:val="111111"/>
          <w:sz w:val="28"/>
          <w:szCs w:val="28"/>
          <w:rtl/>
        </w:rPr>
        <w:t xml:space="preserve">من قرأ «إنّا أنزلناه فی لیلة القدر» بعد العصر عشر مرّات ، [مرّت] له علی مثل أعمال الخلائق [فی ذلک الیوم).</w:t>
      </w:r>
    </w:p>
    <w:p>
      <w:pPr>
        <w:pStyle w:val="Heading5"/>
      </w:pPr>
      <w:bookmarkStart w:id="990" w:name="_Toc567"/>
      <w:r>
        <w:t>22- باب أنّه علیه السلام أخّر التعقیب وسجدة الشکر عن نوافل المغرب</w:t>
      </w:r>
      <w:bookmarkEnd w:id="990"/>
    </w:p>
    <w:p>
      <w:pPr>
        <w:pStyle w:val="Heading6"/>
      </w:pPr>
      <w:bookmarkStart w:id="991" w:name="_Toc568"/>
      <w:r>
        <w:t>الجواد علیه السلام</w:t>
      </w:r>
      <w:bookmarkEnd w:id="991"/>
    </w:p>
    <w:p>
      <w:pPr>
        <w:pStyle w:val="BookText"/>
      </w:pPr>
      <w:r>
        <w:rPr>
          <w:rFonts w:ascii="IRNazanin" w:hAnsi="IRNazanin" w:eastAsia="IRNazanin" w:cs="IRNazanin"/>
          <w:lang w:bidi="fa-IR"/>
          <w:color w:val="111111"/>
          <w:sz w:val="28"/>
          <w:szCs w:val="28"/>
          <w:rtl/>
        </w:rPr>
        <w:t xml:space="preserve">1- إرشاد المفید : تقدّم الحدیث فی باب معجزته علیه السلام ص129ح1 وفیه:</w:t>
      </w:r>
    </w:p>
    <w:p>
      <w:pPr>
        <w:pStyle w:val="BookText"/>
      </w:pPr>
      <w:r>
        <w:rPr>
          <w:rFonts w:ascii="IRNazanin" w:hAnsi="IRNazanin" w:eastAsia="IRNazanin" w:cs="IRNazanin"/>
          <w:lang w:bidi="fa-IR"/>
          <w:color w:val="111111"/>
          <w:sz w:val="28"/>
          <w:szCs w:val="28"/>
          <w:rtl/>
        </w:rPr>
        <w:t xml:space="preserve">فدعا بکوز فیه ماء، فتوضّاً فی أصل النبقة، وقام علیه السلام فصلّی بالناس صلاة المغرب، فقرأ فی الاُولی منها «الحمد» و«إذا جاء نصر الله» وقرا فی الثانیة «الحمد» و«قل هو الله أحد» وقنت قبل رکوعه فیها، وصلّی الثالثة وتشهّد وسلّم؛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7" w:name="pg19425_207677"/>
    <w:bookmarkEnd w:id="227"/>
    <w:p>
      <w:pPr>
        <w:pStyle w:val="BookText"/>
      </w:pPr>
      <w:r>
        <w:rPr>
          <w:rFonts w:ascii="IRNazanin" w:hAnsi="IRNazanin" w:eastAsia="IRNazanin" w:cs="IRNazanin"/>
          <w:lang w:bidi="fa-IR"/>
          <w:color w:val="111111"/>
          <w:sz w:val="28"/>
          <w:szCs w:val="28"/>
          <w:rtl/>
        </w:rPr>
        <w:t xml:space="preserve">ثمّ جلس هنیئة یذکر الله جلّ أسمه، وقام من غیر أن یعقّب، فصلّی النوافل اربع رکعات و عقّب تعقیبها، وسجد سجدتی الشکر، ثمّ خرج ....</w:t>
      </w:r>
    </w:p>
    <w:p>
      <w:pPr>
        <w:pStyle w:val="Heading4"/>
      </w:pPr>
      <w:bookmarkStart w:id="992" w:name="_Toc569"/>
      <w:r>
        <w:t>ما یقطع الصلاة وما لایقطعها</w:t>
      </w:r>
      <w:bookmarkEnd w:id="992"/>
    </w:p>
    <w:p>
      <w:pPr>
        <w:pStyle w:val="Heading5"/>
      </w:pPr>
      <w:bookmarkStart w:id="993" w:name="_Toc570"/>
      <w:r>
        <w:t>23- باب أنّه لابأس أن یتکلّم المصلّی فی الفریضة بکلّ شیء یناجی به ربّه</w:t>
      </w:r>
      <w:bookmarkEnd w:id="993"/>
    </w:p>
    <w:p>
      <w:pPr>
        <w:pStyle w:val="Heading6"/>
      </w:pPr>
      <w:bookmarkStart w:id="994" w:name="_Toc571"/>
      <w:r>
        <w:t>الجواد علیه السلام</w:t>
      </w:r>
      <w:bookmarkEnd w:id="994"/>
    </w:p>
    <w:p>
      <w:pPr>
        <w:pStyle w:val="BookText"/>
      </w:pPr>
      <w:r>
        <w:rPr>
          <w:rFonts w:ascii="IRNazanin" w:hAnsi="IRNazanin" w:eastAsia="IRNazanin" w:cs="IRNazanin"/>
          <w:lang w:bidi="fa-IR"/>
          <w:color w:val="111111"/>
          <w:sz w:val="28"/>
          <w:szCs w:val="28"/>
          <w:rtl/>
        </w:rPr>
        <w:t xml:space="preserve">1- التهذیب : بإسناده عن أحمد بن محمّد، عن علیّ بن مهزیار، قال :</w:t>
      </w:r>
    </w:p>
    <w:p>
      <w:pPr>
        <w:pStyle w:val="BookText"/>
      </w:pPr>
      <w:r>
        <w:rPr>
          <w:rFonts w:ascii="IRNazanin" w:hAnsi="IRNazanin" w:eastAsia="IRNazanin" w:cs="IRNazanin"/>
          <w:lang w:bidi="fa-IR"/>
          <w:color w:val="111111"/>
          <w:sz w:val="28"/>
          <w:szCs w:val="28"/>
          <w:rtl/>
        </w:rPr>
        <w:t xml:space="preserve">سألت أباجعفر علیه السلام عن الرجل یتکلّم فی صلاة الفریضة بکلّ شیء یناجی ربّه؟ قال : نعم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2- من لایحضره الفقیه : قال أبو جعفر الثانی علیه السلام :</w:t>
      </w:r>
    </w:p>
    <w:p>
      <w:pPr>
        <w:pStyle w:val="BookText"/>
      </w:pPr>
      <w:r>
        <w:rPr>
          <w:rFonts w:ascii="IRNazanin" w:hAnsi="IRNazanin" w:eastAsia="IRNazanin" w:cs="IRNazanin"/>
          <w:lang w:bidi="fa-IR"/>
          <w:color w:val="111111"/>
          <w:sz w:val="28"/>
          <w:szCs w:val="28"/>
          <w:rtl/>
        </w:rPr>
        <w:t xml:space="preserve">لا بأس أن یتکلّم الرجل فی صلاة الفریضة بکلّ شیء یناجی به ربّه عزّوجلّ.</w:t>
      </w:r>
      <w:r>
        <w:rPr>
          <w:rStyle w:val="FootnoteReference"/>
        </w:rPr>
        <w:footnoteReference w:id="1332"/>
      </w:r>
    </w:p>
    <w:p>
      <w:pPr>
        <w:pStyle w:val="Heading4"/>
      </w:pPr>
      <w:bookmarkStart w:id="995" w:name="_Toc572"/>
      <w:r>
        <w:t>قضاء الصلاة</w:t>
      </w:r>
      <w:bookmarkEnd w:id="995"/>
    </w:p>
    <w:p>
      <w:pPr>
        <w:pStyle w:val="Heading5"/>
      </w:pPr>
      <w:bookmarkStart w:id="996" w:name="_Toc573"/>
      <w:r>
        <w:t>24- باب عدم إجزاء الرکعة فی القضاء عن أکثر من رکعة وإن کانت فی المسجد الحرام او مسجد الرسول صلّی الله علیه وآله أو مسجد الکوفة</w:t>
      </w:r>
      <w:bookmarkEnd w:id="996"/>
    </w:p>
    <w:p>
      <w:pPr>
        <w:pStyle w:val="Heading6"/>
      </w:pPr>
      <w:bookmarkStart w:id="997" w:name="_Toc574"/>
      <w:r>
        <w:t>الجواد علیه السلام</w:t>
      </w:r>
      <w:bookmarkEnd w:id="997"/>
    </w:p>
    <w:p>
      <w:pPr>
        <w:pStyle w:val="BookText"/>
      </w:pPr>
      <w:r>
        <w:rPr>
          <w:rFonts w:ascii="IRNazanin" w:hAnsi="IRNazanin" w:eastAsia="IRNazanin" w:cs="IRNazanin"/>
          <w:lang w:bidi="fa-IR"/>
          <w:color w:val="111111"/>
          <w:sz w:val="28"/>
          <w:szCs w:val="28"/>
          <w:rtl/>
        </w:rPr>
        <w:t xml:space="preserve">1- الکافی: علیّ بن محمّد، عن سهل بن زیاد، عن محمّد بن الریّان، قال :</w:t>
      </w:r>
    </w:p>
    <w:p>
      <w:pPr>
        <w:pStyle w:val="BookText"/>
      </w:pPr>
      <w:r>
        <w:rPr>
          <w:rFonts w:ascii="IRNazanin" w:hAnsi="IRNazanin" w:eastAsia="IRNazanin" w:cs="IRNazanin"/>
          <w:lang w:bidi="fa-IR"/>
          <w:color w:val="111111"/>
          <w:sz w:val="28"/>
          <w:szCs w:val="28"/>
          <w:rtl/>
        </w:rPr>
        <w:t xml:space="preserve">کتبت إلی أبی جعفر علیه السلام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8" w:name="pg19425_207678"/>
    <w:bookmarkEnd w:id="228"/>
    <w:p>
      <w:pPr>
        <w:pStyle w:val="BookText"/>
      </w:pPr>
      <w:r>
        <w:rPr>
          <w:rFonts w:ascii="IRNazanin" w:hAnsi="IRNazanin" w:eastAsia="IRNazanin" w:cs="IRNazanin"/>
          <w:lang w:bidi="fa-IR"/>
          <w:color w:val="111111"/>
          <w:sz w:val="28"/>
          <w:szCs w:val="28"/>
          <w:rtl/>
        </w:rPr>
        <w:t xml:space="preserve">رجل یقضی شیئاً من صلاته الخمسین فی المسجد الحرام، أو فی مسجد الرسول صلّی الله علیه وآله ، أو فی مسجد الکوفة، أتحسب له الرکعة علی تضاعف ما جاء عن آبائک علیهم السلام فی هذه المساجد حتّی یجزیه إذا کانت علیه عشرة آلاف رکعة أن</w:t>
      </w:r>
    </w:p>
    <w:p>
      <w:pPr>
        <w:pStyle w:val="BookText"/>
      </w:pPr>
      <w:r>
        <w:rPr>
          <w:rFonts w:ascii="IRNazanin" w:hAnsi="IRNazanin" w:eastAsia="IRNazanin" w:cs="IRNazanin"/>
          <w:lang w:bidi="fa-IR"/>
          <w:color w:val="111111"/>
          <w:sz w:val="28"/>
          <w:szCs w:val="28"/>
          <w:rtl/>
        </w:rPr>
        <w:t xml:space="preserve">یصلّی مائة رکعة، أو أقلّ، أو أکثر، وکیف یکون حاله؟</w:t>
      </w:r>
    </w:p>
    <w:p>
      <w:pPr>
        <w:pStyle w:val="BookText"/>
      </w:pPr>
      <w:r>
        <w:rPr>
          <w:rFonts w:ascii="IRNazanin" w:hAnsi="IRNazanin" w:eastAsia="IRNazanin" w:cs="IRNazanin"/>
          <w:lang w:bidi="fa-IR"/>
          <w:color w:val="111111"/>
          <w:sz w:val="28"/>
          <w:szCs w:val="28"/>
          <w:rtl/>
        </w:rPr>
        <w:t xml:space="preserve">فوقّع علیه السلام : یحسب له بالضعف، فأمّا أن یکون تقصیراً من صلاة بحالها، فلا یفعل، هو إلی الزیادة أقرب منه إلی النقصان</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r>
        <w:rPr>
          <w:rStyle w:val="FootnoteReference"/>
        </w:rPr>
        <w:footnoteReference w:id="1334"/>
      </w:r>
    </w:p>
    <w:p>
      <w:pPr>
        <w:pStyle w:val="Heading4"/>
      </w:pPr>
      <w:bookmarkStart w:id="998" w:name="_Toc575"/>
      <w:r>
        <w:t>صلاة العید</w:t>
      </w:r>
      <w:bookmarkEnd w:id="998"/>
    </w:p>
    <w:p>
      <w:pPr>
        <w:pStyle w:val="Heading5"/>
      </w:pPr>
      <w:bookmarkStart w:id="999" w:name="_Toc576"/>
      <w:r>
        <w:t>25- باب أن الاُمّة القاتلة عترة نبیّها لاتوفّق لصوم ولالفطر</w:t>
      </w:r>
      <w:bookmarkEnd w:id="999"/>
    </w:p>
    <w:p>
      <w:pPr>
        <w:pStyle w:val="Heading6"/>
      </w:pPr>
      <w:bookmarkStart w:id="1000" w:name="_Toc577"/>
      <w:r>
        <w:t>الجواد علیه السلام</w:t>
      </w:r>
      <w:bookmarkEnd w:id="1000"/>
    </w:p>
    <w:p>
      <w:pPr>
        <w:pStyle w:val="BookText"/>
      </w:pPr>
      <w:r>
        <w:rPr>
          <w:rFonts w:ascii="IRNazanin" w:hAnsi="IRNazanin" w:eastAsia="IRNazanin" w:cs="IRNazanin"/>
          <w:lang w:bidi="fa-IR"/>
          <w:color w:val="111111"/>
          <w:sz w:val="28"/>
          <w:szCs w:val="28"/>
          <w:rtl/>
        </w:rPr>
        <w:t xml:space="preserve">1- الکافی : محمّد بن یحیی، عن محمّد بن أحمد، عن السیاری، عن محمّد ابن إسماعیل الرازیّ، عن أبی جعفر الثانی علیه السلام، قال: قلت له:</w:t>
      </w:r>
    </w:p>
    <w:p>
      <w:pPr>
        <w:pStyle w:val="BookText"/>
      </w:pPr>
      <w:r>
        <w:rPr>
          <w:rFonts w:ascii="IRNazanin" w:hAnsi="IRNazanin" w:eastAsia="IRNazanin" w:cs="IRNazanin"/>
          <w:lang w:bidi="fa-IR"/>
          <w:color w:val="111111"/>
          <w:sz w:val="28"/>
          <w:szCs w:val="28"/>
          <w:rtl/>
        </w:rPr>
        <w:t xml:space="preserve">جعلت فداک، ما تقول فی العامّة</w:t>
      </w:r>
      <w:r>
        <w:rPr>
          <w:rStyle w:val="FootnoteReference"/>
        </w:rPr>
        <w:footnoteReference w:id="1335"/>
      </w:r>
      <w:r>
        <w:rPr>
          <w:rFonts w:ascii="Amiri" w:hAnsi="Amiri" w:eastAsia="Amiri" w:cs="Amiri"/>
          <w:lang w:bidi="ar-SA"/>
          <w:color w:val="111111"/>
          <w:sz w:val="28"/>
          <w:szCs w:val="28"/>
          <w:rtl/>
        </w:rPr>
        <w:t xml:space="preserve">وإنّه قد روی أنّهم لایوفّقون لصوم؟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أما أنّه قد أجیبت دعوة الملک فیهم .</w:t>
      </w:r>
    </w:p>
    <w:p>
      <w:pPr>
        <w:pStyle w:val="BookText"/>
      </w:pPr>
      <w:r>
        <w:rPr>
          <w:rFonts w:ascii="IRNazanin" w:hAnsi="IRNazanin" w:eastAsia="IRNazanin" w:cs="IRNazanin"/>
          <w:lang w:bidi="fa-IR"/>
          <w:color w:val="111111"/>
          <w:sz w:val="28"/>
          <w:szCs w:val="28"/>
          <w:rtl/>
        </w:rPr>
        <w:t xml:space="preserve">قال : فقلت: وکیف ذلک جعلت فداک؟</w:t>
      </w:r>
    </w:p>
    <w:p>
      <w:pPr>
        <w:pStyle w:val="BookText"/>
      </w:pPr>
      <w:r>
        <w:rPr>
          <w:rFonts w:ascii="IRNazanin" w:hAnsi="IRNazanin" w:eastAsia="IRNazanin" w:cs="IRNazanin"/>
          <w:lang w:bidi="fa-IR"/>
          <w:color w:val="111111"/>
          <w:sz w:val="28"/>
          <w:szCs w:val="28"/>
          <w:rtl/>
        </w:rPr>
        <w:t xml:space="preserve">قال: إنّ الناس لمّا قتلوا الحسین صلوات الله علیه أمر الله تبارک وتعالی ملکاً ینادی :</w:t>
      </w:r>
    </w:p>
    <w:p>
      <w:pPr>
        <w:pStyle w:val="BookText"/>
      </w:pPr>
      <w:r>
        <w:rPr>
          <w:rFonts w:ascii="IRNazanin" w:hAnsi="IRNazanin" w:eastAsia="IRNazanin" w:cs="IRNazanin"/>
          <w:lang w:bidi="fa-IR"/>
          <w:color w:val="111111"/>
          <w:sz w:val="28"/>
          <w:szCs w:val="28"/>
          <w:rtl/>
        </w:rPr>
        <w:t xml:space="preserve">«أیتّها الاُمّة الظالمة القاتلة عترة نبیّها لا وفّقکم الله لصوم، ولا لفطر».</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علل الشرائع : محمّد بن الحسن، عن محمّد بن یحیی (مثله) وزاد فی آخره :</w:t>
      </w:r>
    </w:p>
    <w:p>
      <w:pPr>
        <w:pStyle w:val="BookText"/>
      </w:pPr>
      <w:r>
        <w:rPr>
          <w:rFonts w:ascii="IRNazanin" w:hAnsi="IRNazanin" w:eastAsia="IRNazanin" w:cs="IRNazanin"/>
          <w:lang w:bidi="fa-IR"/>
          <w:color w:val="111111"/>
          <w:sz w:val="28"/>
          <w:szCs w:val="28"/>
          <w:rtl/>
        </w:rPr>
        <w:t xml:space="preserve">«وفی حدیث آخر : لفطر ولا أضحی».</w:t>
      </w:r>
      <w:r>
        <w:rPr>
          <w:rStyle w:val="FootnoteReference"/>
        </w:rPr>
        <w:footnoteReference w:id="1337"/>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29" w:name="pg19425_207680"/>
    <w:bookmarkEnd w:id="229"/>
    <w:p>
      <w:pPr>
        <w:pStyle w:val="Heading4"/>
      </w:pPr>
      <w:bookmarkStart w:id="1001" w:name="_Toc578"/>
      <w:r>
        <w:t>صلاة الجماعة</w:t>
      </w:r>
      <w:bookmarkEnd w:id="1001"/>
    </w:p>
    <w:p>
      <w:pPr>
        <w:pStyle w:val="Heading5"/>
      </w:pPr>
      <w:bookmarkStart w:id="1002" w:name="_Toc579"/>
      <w:r>
        <w:t>26- باب عدم جواز الصلاة خلف من کان اعتقاده غیر صحیح إلاّ لتقیّة</w:t>
      </w:r>
      <w:bookmarkEnd w:id="1002"/>
    </w:p>
    <w:p>
      <w:pPr>
        <w:pStyle w:val="Heading6"/>
      </w:pPr>
      <w:bookmarkStart w:id="1003" w:name="_Toc580"/>
      <w:r>
        <w:t>الجواد علیه السلام</w:t>
      </w:r>
      <w:bookmarkEnd w:id="1003"/>
    </w:p>
    <w:p>
      <w:pPr>
        <w:pStyle w:val="BookText"/>
      </w:pPr>
      <w:r>
        <w:rPr>
          <w:rFonts w:ascii="IRNazanin" w:hAnsi="IRNazanin" w:eastAsia="IRNazanin" w:cs="IRNazanin"/>
          <w:lang w:bidi="fa-IR"/>
          <w:color w:val="111111"/>
          <w:sz w:val="28"/>
          <w:szCs w:val="28"/>
          <w:rtl/>
        </w:rPr>
        <w:t xml:space="preserve">1- الأمالی للصدوق : حدّثنا محمّد بن الحسن بن أحمد بن الولید (ره)، قال :</w:t>
      </w:r>
    </w:p>
    <w:p>
      <w:pPr>
        <w:pStyle w:val="BookText"/>
      </w:pPr>
      <w:r>
        <w:rPr>
          <w:rFonts w:ascii="IRNazanin" w:hAnsi="IRNazanin" w:eastAsia="IRNazanin" w:cs="IRNazanin"/>
          <w:lang w:bidi="fa-IR"/>
          <w:color w:val="111111"/>
          <w:sz w:val="28"/>
          <w:szCs w:val="28"/>
          <w:rtl/>
        </w:rPr>
        <w:t xml:space="preserve">حدّثنا محمّد بن الحسن الصفّار، عن العبّاس بن المعروف، عن علیّ بن مهزیار، قال: کتبت إلی أبی جعفر محمّد بن علیّ بن موسی الرضا علیهم السلام :</w:t>
      </w:r>
    </w:p>
    <w:p>
      <w:pPr>
        <w:pStyle w:val="BookText"/>
      </w:pPr>
      <w:r>
        <w:rPr>
          <w:rFonts w:ascii="IRNazanin" w:hAnsi="IRNazanin" w:eastAsia="IRNazanin" w:cs="IRNazanin"/>
          <w:lang w:bidi="fa-IR"/>
          <w:color w:val="111111"/>
          <w:sz w:val="28"/>
          <w:szCs w:val="28"/>
          <w:rtl/>
        </w:rPr>
        <w:t xml:space="preserve">جعلت فداک، اُصلّی خلف من یقول بالجسم؛</w:t>
      </w:r>
    </w:p>
    <w:p>
      <w:pPr>
        <w:pStyle w:val="BookText"/>
      </w:pPr>
      <w:r>
        <w:rPr>
          <w:rFonts w:ascii="IRNazanin" w:hAnsi="IRNazanin" w:eastAsia="IRNazanin" w:cs="IRNazanin"/>
          <w:lang w:bidi="fa-IR"/>
          <w:color w:val="111111"/>
          <w:sz w:val="28"/>
          <w:szCs w:val="28"/>
          <w:rtl/>
        </w:rPr>
        <w:t xml:space="preserve">ومن یقول بقول یونس</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وقال فی ص 188 من الجزء المذکور: ومن جملة الشیعة : الیونسیّة : أصحاب یونس بن عبدالرحمن القمیّ مولی آل یقطین، زعم أنّ الملائکة تحمل العرش، والعرش یحمل الربّ تعالی .... وقال المجلسی (ره): الظاهر أنّ قول یونس الّذی کان ینسب إلیه هو القول بالحلول والاتحاد، و وحدة الوجود الّذی یذهب إلیه أکثر المبتدعة من الصوفیّة لما روی الکشّی فی رجاله [ ح942] بإسناده عن یونس بن بهمن، قال :</w:t>
      </w:r>
    </w:p>
    <w:p>
      <w:pPr>
        <w:pStyle w:val="BookText"/>
      </w:pPr>
      <w:r>
        <w:rPr>
          <w:rFonts w:ascii="IRNazanin" w:hAnsi="IRNazanin" w:eastAsia="IRNazanin" w:cs="IRNazanin"/>
          <w:lang w:bidi="fa-IR"/>
          <w:color w:val="111111"/>
          <w:sz w:val="28"/>
          <w:szCs w:val="28"/>
          <w:rtl/>
        </w:rPr>
        <w:t xml:space="preserve">قال لی یونس : أکتب إلی أبی الحسن علیه السلام فاسأله عن آدم، هل فیه من جوهریّة الله شیء؟</w:t>
      </w:r>
    </w:p>
    <w:p>
      <w:pPr>
        <w:pStyle w:val="BookText"/>
      </w:pPr>
      <w:r>
        <w:rPr>
          <w:rFonts w:ascii="IRNazanin" w:hAnsi="IRNazanin" w:eastAsia="IRNazanin" w:cs="IRNazanin"/>
          <w:lang w:bidi="fa-IR"/>
          <w:color w:val="111111"/>
          <w:sz w:val="28"/>
          <w:szCs w:val="28"/>
          <w:rtl/>
        </w:rPr>
        <w:t xml:space="preserve">قال : فکتب إلیه، فأجابه علیه السلام : هذه المسألة، مسألة رجل علی غیر السنّة.</w:t>
      </w:r>
    </w:p>
    <w:p>
      <w:pPr>
        <w:pStyle w:val="BookText"/>
      </w:pPr>
      <w:r>
        <w:rPr>
          <w:rFonts w:ascii="IRNazanin" w:hAnsi="IRNazanin" w:eastAsia="IRNazanin" w:cs="IRNazanin"/>
          <w:lang w:bidi="fa-IR"/>
          <w:color w:val="111111"/>
          <w:sz w:val="28"/>
          <w:szCs w:val="28"/>
          <w:rtl/>
        </w:rPr>
        <w:t xml:space="preserve">ونسب إلیه أیضاً القول بعدم خلق الجنّة والنار بعد، لکنّ الأوّل أنسب بالقول بالجسم، إنتهی . وتقدّم کلامنا فی یونس بن عبدالرحمن مفصّلاً فی عوالم العلوم: 22/ 439.</w:t>
      </w:r>
    </w:p>
    <w:p>
      <w:pPr>
        <w:pStyle w:val="BookText"/>
      </w:pPr>
      <w:r>
        <w:rPr>
          <w:rFonts w:ascii="IRNazanin" w:hAnsi="IRNazanin" w:eastAsia="IRNazanin" w:cs="IRNazanin"/>
          <w:lang w:bidi="fa-IR"/>
          <w:color w:val="111111"/>
          <w:sz w:val="28"/>
          <w:szCs w:val="28"/>
          <w:rtl/>
        </w:rPr>
        <w:t xml:space="preserve">- یعنی: ابن عبدالرحمان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30" w:name="pg19425_207681"/>
    <w:bookmarkEnd w:id="230"/>
    <w:p>
      <w:pPr>
        <w:pStyle w:val="BookText"/>
      </w:pPr>
      <w:r>
        <w:rPr>
          <w:rFonts w:ascii="IRNazanin" w:hAnsi="IRNazanin" w:eastAsia="IRNazanin" w:cs="IRNazanin"/>
          <w:lang w:bidi="fa-IR"/>
          <w:color w:val="111111"/>
          <w:sz w:val="28"/>
          <w:szCs w:val="28"/>
          <w:rtl/>
        </w:rPr>
        <w:t xml:space="preserve">فکتب علیه السلام: لاتصلّوا خلفهم؛</w:t>
      </w:r>
    </w:p>
    <w:p>
      <w:pPr>
        <w:pStyle w:val="BookText"/>
      </w:pPr>
      <w:r>
        <w:rPr>
          <w:rFonts w:ascii="IRNazanin" w:hAnsi="IRNazanin" w:eastAsia="IRNazanin" w:cs="IRNazanin"/>
          <w:lang w:bidi="fa-IR"/>
          <w:color w:val="111111"/>
          <w:sz w:val="28"/>
          <w:szCs w:val="28"/>
          <w:rtl/>
        </w:rPr>
        <w:t xml:space="preserve">ولاتعطوهم من الزکاة وابرؤا منهم برئ الله منهم.</w:t>
      </w:r>
      <w:r>
        <w:rPr>
          <w:rStyle w:val="FootnoteReference"/>
        </w:rPr>
        <w:footnoteReference w:id="1339"/>
      </w:r>
    </w:p>
    <w:p>
      <w:pPr>
        <w:pStyle w:val="Heading6"/>
      </w:pPr>
      <w:bookmarkStart w:id="1004" w:name="_Toc581"/>
      <w:r>
        <w:t>الهادی، والجواد علیهما السلام</w:t>
      </w:r>
      <w:bookmarkEnd w:id="1004"/>
    </w:p>
    <w:p>
      <w:pPr>
        <w:pStyle w:val="BookText"/>
      </w:pPr>
      <w:r>
        <w:rPr>
          <w:rFonts w:ascii="IRNazanin" w:hAnsi="IRNazanin" w:eastAsia="IRNazanin" w:cs="IRNazanin"/>
          <w:lang w:bidi="fa-IR"/>
          <w:color w:val="111111"/>
          <w:sz w:val="28"/>
          <w:szCs w:val="28"/>
          <w:rtl/>
        </w:rPr>
        <w:t xml:space="preserve">2- التوحید : حدّثنا محمّد بن علیّ ماجیلویه، عن محمّد بن یحیی العطّار، عن محمّد بن أحمد، عن عمران بن موسی، عن الحسن بن العبّاس بن جریش الرازی، عن بعض أصحابنا، عن الطیّب - یعنی علیّ بن محمّد - وعن أبی جعفر الجواد علیهما السلام أنّهما قالا:</w:t>
      </w:r>
    </w:p>
    <w:p>
      <w:pPr>
        <w:pStyle w:val="BookText"/>
      </w:pPr>
      <w:r>
        <w:rPr>
          <w:rFonts w:ascii="IRNazanin" w:hAnsi="IRNazanin" w:eastAsia="IRNazanin" w:cs="IRNazanin"/>
          <w:lang w:bidi="fa-IR"/>
          <w:color w:val="111111"/>
          <w:sz w:val="28"/>
          <w:szCs w:val="28"/>
          <w:rtl/>
        </w:rPr>
        <w:t xml:space="preserve">من قال بالجسم، فلا تعطوه من الزکاة، ولاتصلّوا وراءه .</w:t>
      </w:r>
    </w:p>
    <w:p>
      <w:pPr>
        <w:pStyle w:val="BookText"/>
      </w:pPr>
      <w:r>
        <w:rPr>
          <w:rFonts w:ascii="IRNazanin" w:hAnsi="IRNazanin" w:eastAsia="IRNazanin" w:cs="IRNazanin"/>
          <w:lang w:bidi="fa-IR"/>
          <w:color w:val="111111"/>
          <w:sz w:val="28"/>
          <w:szCs w:val="28"/>
          <w:rtl/>
        </w:rPr>
        <w:t xml:space="preserve">التهذیب : روی عن علیّ بن محمّد، ومحمّد بن علیّ الرضا علیهما السلام (مثله)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3- من لا یحضره الفقیه : کتب أبو عبدالله البرقیّ إلی أبی جعفر الثانی علیه السلام :</w:t>
      </w:r>
    </w:p>
    <w:p>
      <w:pPr>
        <w:pStyle w:val="BookText"/>
      </w:pPr>
      <w:r>
        <w:rPr>
          <w:rFonts w:ascii="IRNazanin" w:hAnsi="IRNazanin" w:eastAsia="IRNazanin" w:cs="IRNazanin"/>
          <w:lang w:bidi="fa-IR"/>
          <w:color w:val="111111"/>
          <w:sz w:val="28"/>
          <w:szCs w:val="28"/>
          <w:rtl/>
        </w:rPr>
        <w:t xml:space="preserve">ایجوز جعلت فداک الصلاة خلف من وقف علی ابیک وجدّک ؟</w:t>
      </w:r>
    </w:p>
    <w:p>
      <w:pPr>
        <w:pStyle w:val="BookText"/>
      </w:pPr>
      <w:r>
        <w:rPr>
          <w:rFonts w:ascii="IRNazanin" w:hAnsi="IRNazanin" w:eastAsia="IRNazanin" w:cs="IRNazanin"/>
          <w:lang w:bidi="fa-IR"/>
          <w:color w:val="111111"/>
          <w:sz w:val="28"/>
          <w:szCs w:val="28"/>
          <w:rtl/>
        </w:rPr>
        <w:t xml:space="preserve">فأجاب علیه السلام: لاتصلّ وراءه.</w:t>
      </w:r>
    </w:p>
    <w:p>
      <w:pPr>
        <w:pStyle w:val="BookText"/>
      </w:pPr>
      <w:r>
        <w:rPr>
          <w:rFonts w:ascii="IRNazanin" w:hAnsi="IRNazanin" w:eastAsia="IRNazanin" w:cs="IRNazanin"/>
          <w:lang w:bidi="fa-IR"/>
          <w:color w:val="111111"/>
          <w:sz w:val="28"/>
          <w:szCs w:val="28"/>
          <w:rtl/>
        </w:rPr>
        <w:t xml:space="preserve">التهذیب : (بإسناده عن )أحمد بن محمّد بن عیسی، عن أبی عبدالله البرقی ، قال : کتبت (مثله).</w:t>
      </w:r>
      <w:r>
        <w:rPr>
          <w:rStyle w:val="FootnoteReference"/>
        </w:rPr>
        <w:footnoteReference w:id="1341"/>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1" w:name="pg19425_207682"/>
    <w:bookmarkEnd w:id="231"/>
    <w:p>
      <w:pPr>
        <w:pStyle w:val="BookText"/>
      </w:pPr>
      <w:r>
        <w:rPr>
          <w:rFonts w:ascii="IRNazanin" w:hAnsi="IRNazanin" w:eastAsia="IRNazanin" w:cs="IRNazanin"/>
          <w:lang w:bidi="fa-IR"/>
          <w:color w:val="111111"/>
          <w:sz w:val="28"/>
          <w:szCs w:val="28"/>
          <w:rtl/>
        </w:rPr>
        <w:t xml:space="preserve">4- التهذیب : أحمد بن محمّد، عن أحمد بن محمّد بن أبی نصر، عن إبراهیم ابن شیبة، قال :</w:t>
      </w:r>
    </w:p>
    <w:p>
      <w:pPr>
        <w:pStyle w:val="BookText"/>
      </w:pPr>
      <w:r>
        <w:rPr>
          <w:rFonts w:ascii="IRNazanin" w:hAnsi="IRNazanin" w:eastAsia="IRNazanin" w:cs="IRNazanin"/>
          <w:lang w:bidi="fa-IR"/>
          <w:color w:val="111111"/>
          <w:sz w:val="28"/>
          <w:szCs w:val="28"/>
          <w:rtl/>
        </w:rPr>
        <w:t xml:space="preserve">کتبت إلی أبی جعفر علیه السلام أسأله عن الصلاة خلف من یتولّی أمیر المؤمنین ، وهو بری المسح علی الخفّین؛ أو خلف من یحرّم المسح</w:t>
      </w:r>
      <w:r>
        <w:rPr>
          <w:rStyle w:val="FootnoteReference"/>
        </w:rPr>
        <w:footnoteReference w:id="1342"/>
      </w:r>
      <w:r>
        <w:rPr>
          <w:rFonts w:ascii="IRNazanin" w:hAnsi="IRNazanin" w:eastAsia="IRNazanin" w:cs="IRNazanin"/>
          <w:lang w:bidi="fa-IR"/>
          <w:color w:val="111111"/>
          <w:sz w:val="28"/>
          <w:szCs w:val="28"/>
          <w:rtl/>
        </w:rPr>
        <w:t xml:space="preserve">وهو یمسح.</w:t>
      </w:r>
    </w:p>
    <w:p>
      <w:pPr>
        <w:pStyle w:val="BookText"/>
      </w:pPr>
      <w:r>
        <w:rPr>
          <w:rFonts w:ascii="IRNazanin" w:hAnsi="IRNazanin" w:eastAsia="IRNazanin" w:cs="IRNazanin"/>
          <w:lang w:bidi="fa-IR"/>
          <w:color w:val="111111"/>
          <w:sz w:val="28"/>
          <w:szCs w:val="28"/>
          <w:rtl/>
        </w:rPr>
        <w:t xml:space="preserve">فکتب: إن جامعک وإیاهم موضع، فلم تجد بدّاً من الصلاة، فأذّن لنفسک، وأقم، فإن سبقک إلی القراءة فسبّح .</w:t>
      </w:r>
      <w:r>
        <w:rPr>
          <w:rStyle w:val="FootnoteReference"/>
        </w:rPr>
        <w:footnoteReference w:id="1343"/>
      </w:r>
    </w:p>
    <w:p>
      <w:pPr>
        <w:pStyle w:val="Heading5"/>
      </w:pPr>
      <w:bookmarkStart w:id="1005" w:name="_Toc582"/>
      <w:r>
        <w:t>27- باب أنّه یؤمّ بالقوم من لیس بینه وبین الله طلبة</w:t>
      </w:r>
      <w:bookmarkEnd w:id="1005"/>
    </w:p>
    <w:p>
      <w:pPr>
        <w:pStyle w:val="Heading6"/>
      </w:pPr>
      <w:bookmarkStart w:id="1006" w:name="_Toc583"/>
      <w:r>
        <w:t>الجواد علیه السلام</w:t>
      </w:r>
      <w:bookmarkEnd w:id="1006"/>
    </w:p>
    <w:p>
      <w:pPr>
        <w:pStyle w:val="BookText"/>
      </w:pPr>
      <w:r>
        <w:rPr>
          <w:rFonts w:ascii="IRNazanin" w:hAnsi="IRNazanin" w:eastAsia="IRNazanin" w:cs="IRNazanin"/>
          <w:lang w:bidi="fa-IR"/>
          <w:color w:val="111111"/>
          <w:sz w:val="28"/>
          <w:szCs w:val="28"/>
          <w:rtl/>
        </w:rPr>
        <w:t xml:space="preserve">1- مستطرفات السرائر : من کتاب أبی عبدالله السیّاری، قال :</w:t>
      </w:r>
    </w:p>
    <w:p>
      <w:pPr>
        <w:pStyle w:val="BookText"/>
      </w:pPr>
      <w:r>
        <w:rPr>
          <w:rFonts w:ascii="IRNazanin" w:hAnsi="IRNazanin" w:eastAsia="IRNazanin" w:cs="IRNazanin"/>
          <w:lang w:bidi="fa-IR"/>
          <w:color w:val="111111"/>
          <w:sz w:val="28"/>
          <w:szCs w:val="28"/>
          <w:rtl/>
        </w:rPr>
        <w:t xml:space="preserve">قلت لأبی جعفر الثانی علیه السلام: قوم من موالیک یجتمعون، فتحضر الصلاة ، فیتقدّم</w:t>
      </w:r>
      <w:r>
        <w:rPr>
          <w:rStyle w:val="FootnoteReference"/>
        </w:rPr>
        <w:footnoteReference w:id="1344"/>
      </w:r>
      <w:r>
        <w:rPr>
          <w:rFonts w:ascii="IRNazanin" w:hAnsi="IRNazanin" w:eastAsia="IRNazanin" w:cs="IRNazanin"/>
          <w:lang w:bidi="fa-IR"/>
          <w:color w:val="111111"/>
          <w:sz w:val="28"/>
          <w:szCs w:val="28"/>
          <w:rtl/>
        </w:rPr>
        <w:t xml:space="preserve">بعضهم، فیصلّی جماعة .</w:t>
      </w:r>
    </w:p>
    <w:p>
      <w:pPr>
        <w:pStyle w:val="BookText"/>
      </w:pPr>
      <w:r>
        <w:rPr>
          <w:rFonts w:ascii="IRNazanin" w:hAnsi="IRNazanin" w:eastAsia="IRNazanin" w:cs="IRNazanin"/>
          <w:lang w:bidi="fa-IR"/>
          <w:color w:val="111111"/>
          <w:sz w:val="28"/>
          <w:szCs w:val="28"/>
          <w:rtl/>
        </w:rPr>
        <w:t xml:space="preserve">فقال علیه السلام: إن کان الّذی یؤمّ بهم لیس بینه وبین الله طلبة، فلیفعل .</w:t>
      </w:r>
      <w:r>
        <w:rPr>
          <w:rStyle w:val="FootnoteReference"/>
        </w:rPr>
        <w:footnoteReference w:id="1345"/>
      </w:r>
    </w:p>
    <w:p>
      <w:pPr>
        <w:pStyle w:val="Heading5"/>
      </w:pPr>
      <w:bookmarkStart w:id="1007" w:name="_Toc584"/>
      <w:r>
        <w:t>28- باب أنّ من یرضی به المأمومون یتقدّمهم للصلاة بهم</w:t>
      </w:r>
      <w:bookmarkEnd w:id="1007"/>
    </w:p>
    <w:p>
      <w:pPr>
        <w:pStyle w:val="Heading6"/>
      </w:pPr>
      <w:bookmarkStart w:id="1008" w:name="_Toc585"/>
      <w:r>
        <w:t>الجواد علیه السلام</w:t>
      </w:r>
      <w:bookmarkEnd w:id="1008"/>
    </w:p>
    <w:p>
      <w:pPr>
        <w:pStyle w:val="BookText"/>
      </w:pPr>
      <w:r>
        <w:rPr>
          <w:rFonts w:ascii="IRNazanin" w:hAnsi="IRNazanin" w:eastAsia="IRNazanin" w:cs="IRNazanin"/>
          <w:lang w:bidi="fa-IR"/>
          <w:color w:val="111111"/>
          <w:sz w:val="28"/>
          <w:szCs w:val="28"/>
          <w:rtl/>
        </w:rPr>
        <w:t xml:space="preserve">1- مستطرفات السرائر : من کتاب أبی عبدالله السیّاری، قال :</w:t>
      </w:r>
    </w:p>
    <w:p>
      <w:pPr>
        <w:pStyle w:val="BookText"/>
      </w:pPr>
      <w:r>
        <w:rPr>
          <w:rFonts w:ascii="IRNazanin" w:hAnsi="IRNazanin" w:eastAsia="IRNazanin" w:cs="IRNazanin"/>
          <w:lang w:bidi="fa-IR"/>
          <w:color w:val="111111"/>
          <w:sz w:val="28"/>
          <w:szCs w:val="28"/>
          <w:rtl/>
        </w:rPr>
        <w:t xml:space="preserve">قلت لأبی جعفر الثانی علیه السلام: إنّ القوم من موالیک یجتمعون، فتحضر الصلاة، فیؤذّن بعضهم، ویتقدّم أحدهم فیصلّی بهم.</w:t>
      </w:r>
    </w:p>
    <w:p>
      <w:pPr>
        <w:pStyle w:val="BookText"/>
      </w:pPr>
      <w:r>
        <w:rPr>
          <w:rFonts w:ascii="IRNazanin" w:hAnsi="IRNazanin" w:eastAsia="IRNazanin" w:cs="IRNazanin"/>
          <w:lang w:bidi="fa-IR"/>
          <w:color w:val="111111"/>
          <w:sz w:val="28"/>
          <w:szCs w:val="28"/>
          <w:rtl/>
        </w:rPr>
        <w:t xml:space="preserve">فقال علیه السلام : إن کانت قلوبهم کلّها واحدة فلا بأس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32" w:name="pg19425_207683"/>
    <w:bookmarkEnd w:id="232"/>
    <w:p>
      <w:pPr>
        <w:pStyle w:val="BookText"/>
      </w:pPr>
      <w:r>
        <w:rPr>
          <w:rFonts w:ascii="IRNazanin" w:hAnsi="IRNazanin" w:eastAsia="IRNazanin" w:cs="IRNazanin"/>
          <w:lang w:bidi="fa-IR"/>
          <w:color w:val="111111"/>
          <w:sz w:val="28"/>
          <w:szCs w:val="28"/>
          <w:rtl/>
        </w:rPr>
        <w:t xml:space="preserve">قلت: ومن لهم بمعرفة ذلک؟ قال : فدعوا الإمامة لأهلها</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r>
        <w:rPr>
          <w:rStyle w:val="FootnoteReference"/>
        </w:rPr>
        <w:footnoteReference w:id="1347"/>
      </w:r>
    </w:p>
    <w:p>
      <w:pPr>
        <w:pStyle w:val="Heading5"/>
      </w:pPr>
      <w:bookmarkStart w:id="1009" w:name="_Toc586"/>
      <w:r>
        <w:t>29- باب أنه لا یجوز الصلاة إلاّ خلف من تثق بدینه وأمانته ، و ...</w:t>
      </w:r>
      <w:bookmarkEnd w:id="1009"/>
    </w:p>
    <w:p>
      <w:pPr>
        <w:pStyle w:val="Heading6"/>
      </w:pPr>
      <w:bookmarkStart w:id="1010" w:name="_Toc587"/>
      <w:r>
        <w:t>الجواد علیه السلام</w:t>
      </w:r>
      <w:bookmarkEnd w:id="1010"/>
    </w:p>
    <w:p>
      <w:pPr>
        <w:pStyle w:val="BookText"/>
      </w:pPr>
      <w:r>
        <w:rPr>
          <w:rFonts w:ascii="IRNazanin" w:hAnsi="IRNazanin" w:eastAsia="IRNazanin" w:cs="IRNazanin"/>
          <w:lang w:bidi="fa-IR"/>
          <w:color w:val="111111"/>
          <w:sz w:val="28"/>
          <w:szCs w:val="28"/>
          <w:rtl/>
        </w:rPr>
        <w:t xml:space="preserve">1- الکافی : علیّ بن محمّد، عن سهل بن زیاد، عن علیّ بن مهزیار، عن أبی علیّ بن راشد، قال : قلت لأبی جعفر علیه السلام:</w:t>
      </w:r>
    </w:p>
    <w:p>
      <w:pPr>
        <w:pStyle w:val="BookText"/>
      </w:pPr>
      <w:r>
        <w:rPr>
          <w:rFonts w:ascii="IRNazanin" w:hAnsi="IRNazanin" w:eastAsia="IRNazanin" w:cs="IRNazanin"/>
          <w:lang w:bidi="fa-IR"/>
          <w:color w:val="111111"/>
          <w:sz w:val="28"/>
          <w:szCs w:val="28"/>
          <w:rtl/>
        </w:rPr>
        <w:t xml:space="preserve">إنّ موالیک قد اختلفوا</w:t>
      </w:r>
      <w:r>
        <w:rPr>
          <w:rStyle w:val="FootnoteReference"/>
        </w:rPr>
        <w:footnoteReference w:id="1348"/>
      </w:r>
      <w:r>
        <w:rPr>
          <w:rFonts w:ascii="Amiri" w:hAnsi="Amiri" w:eastAsia="Amiri" w:cs="Amiri"/>
          <w:lang w:bidi="ar-SA"/>
          <w:color w:val="111111"/>
          <w:sz w:val="28"/>
          <w:szCs w:val="28"/>
          <w:rtl/>
        </w:rPr>
        <w:t xml:space="preserve">، فاُصلّی خلفهم جمیعاً؟</w:t>
      </w:r>
    </w:p>
    <w:p>
      <w:pPr>
        <w:pStyle w:val="BookText"/>
      </w:pPr>
      <w:r>
        <w:rPr>
          <w:rFonts w:ascii="IRNazanin" w:hAnsi="IRNazanin" w:eastAsia="IRNazanin" w:cs="IRNazanin"/>
          <w:lang w:bidi="fa-IR"/>
          <w:color w:val="111111"/>
          <w:sz w:val="28"/>
          <w:szCs w:val="28"/>
          <w:rtl/>
        </w:rPr>
        <w:t xml:space="preserve">فقال : لاتصلّ إلاّ خلف من تثق بدینه [ وأمانته]</w:t>
      </w:r>
      <w:r>
        <w:rPr>
          <w:rStyle w:val="FootnoteReference"/>
        </w:rPr>
        <w:footnoteReference w:id="1349"/>
      </w:r>
      <w:r>
        <w:rPr>
          <w:rFonts w:ascii="IRNazanin" w:hAnsi="IRNazanin" w:eastAsia="IRNazanin" w:cs="IRNazanin"/>
          <w:lang w:bidi="fa-IR"/>
          <w:color w:val="111111"/>
          <w:sz w:val="28"/>
          <w:szCs w:val="28"/>
          <w:rtl/>
        </w:rPr>
        <w:t xml:space="preserve">. ثمّ قال : ولی موالی</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 أصحاب ؛ فقال مبادراً قبل أن استتمّ ذکرهم: لا، یأمرک علیّ بن حدید بهذا - أو هذا ممّا یأمرک به علیّ بن حدید - </w:t>
      </w:r>
      <w:r>
        <w:rPr>
          <w:rStyle w:val="FootnoteReference"/>
        </w:rPr>
        <w:footnoteReference w:id="1351"/>
      </w:r>
      <w:r>
        <w:rPr>
          <w:rFonts w:ascii="IRNazanin" w:hAnsi="IRNazanin" w:eastAsia="IRNazanin" w:cs="IRNazanin"/>
          <w:lang w:bidi="fa-IR"/>
          <w:color w:val="111111"/>
          <w:sz w:val="28"/>
          <w:szCs w:val="28"/>
          <w:rtl/>
        </w:rPr>
        <w:t xml:space="preserve">. فقلت: نعم.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33" w:name="pg19425_207684"/>
    <w:bookmarkEnd w:id="233"/>
    <w:p>
      <w:pPr>
        <w:pStyle w:val="BookText"/>
      </w:pPr>
      <w:r>
        <w:rPr>
          <w:rFonts w:ascii="IRNazanin" w:hAnsi="IRNazanin" w:eastAsia="IRNazanin" w:cs="IRNazanin"/>
          <w:lang w:bidi="fa-IR"/>
          <w:color w:val="111111"/>
          <w:sz w:val="28"/>
          <w:szCs w:val="28"/>
          <w:rtl/>
        </w:rPr>
        <w:t xml:space="preserve">التهذیب : (بإسناده عن سهل بن زیاد (مثله، إلی قوله : بدینه وأمانته).</w:t>
      </w:r>
      <w:r>
        <w:rPr>
          <w:rStyle w:val="FootnoteReference"/>
        </w:rPr>
        <w:footnoteReference w:id="1352"/>
      </w:r>
    </w:p>
    <w:p>
      <w:pPr>
        <w:pStyle w:val="Heading4"/>
      </w:pPr>
      <w:bookmarkStart w:id="1011" w:name="_Toc588"/>
      <w:r>
        <w:t>صلاة المسافر</w:t>
      </w:r>
      <w:bookmarkEnd w:id="1011"/>
    </w:p>
    <w:p>
      <w:pPr>
        <w:pStyle w:val="Heading5"/>
      </w:pPr>
      <w:bookmarkStart w:id="1012" w:name="_Toc589"/>
      <w:r>
        <w:t>30- باب أنّه کیف یصلّی من خرج إلی ضیعته</w:t>
      </w:r>
      <w:bookmarkEnd w:id="1012"/>
    </w:p>
    <w:p>
      <w:pPr>
        <w:pStyle w:val="BookText"/>
      </w:pPr>
      <w:r>
        <w:rPr>
          <w:rFonts w:ascii="IRNazanin" w:hAnsi="IRNazanin" w:eastAsia="IRNazanin" w:cs="IRNazanin"/>
          <w:lang w:bidi="fa-IR"/>
          <w:color w:val="111111"/>
          <w:sz w:val="28"/>
          <w:szCs w:val="28"/>
          <w:rtl/>
        </w:rPr>
        <w:t xml:space="preserve">1- التهذیب ، الإستبصار : محمّد بن علیّ بن محبوب، عن محمّد بن عیسی، عن عمران بن محمّد، قال :</w:t>
      </w:r>
    </w:p>
    <w:p>
      <w:pPr>
        <w:pStyle w:val="BookText"/>
      </w:pPr>
      <w:r>
        <w:rPr>
          <w:rFonts w:ascii="IRNazanin" w:hAnsi="IRNazanin" w:eastAsia="IRNazanin" w:cs="IRNazanin"/>
          <w:lang w:bidi="fa-IR"/>
          <w:color w:val="111111"/>
          <w:sz w:val="28"/>
          <w:szCs w:val="28"/>
          <w:rtl/>
        </w:rPr>
        <w:t xml:space="preserve">قلت لأبی جعفر الثانی علیه السلام:</w:t>
      </w:r>
    </w:p>
    <w:p>
      <w:pPr>
        <w:pStyle w:val="BookText"/>
      </w:pPr>
      <w:r>
        <w:rPr>
          <w:rFonts w:ascii="IRNazanin" w:hAnsi="IRNazanin" w:eastAsia="IRNazanin" w:cs="IRNazanin"/>
          <w:lang w:bidi="fa-IR"/>
          <w:color w:val="111111"/>
          <w:sz w:val="28"/>
          <w:szCs w:val="28"/>
          <w:rtl/>
        </w:rPr>
        <w:t xml:space="preserve">جعلت فداک ، إنّ لی ضیعة علی خمسة عشر میلاً - خمسة فراسخ - فربّما خرجت إلیها، فأقیم فیها ثلاثة أیّام، أو خمسة أیّام أو سبعة أیّام، فأنتم الصلاة أو أقصر؟</w:t>
      </w:r>
    </w:p>
    <w:p>
      <w:pPr>
        <w:pStyle w:val="BookText"/>
      </w:pPr>
      <w:r>
        <w:rPr>
          <w:rFonts w:ascii="IRNazanin" w:hAnsi="IRNazanin" w:eastAsia="IRNazanin" w:cs="IRNazanin"/>
          <w:lang w:bidi="fa-IR"/>
          <w:color w:val="111111"/>
          <w:sz w:val="28"/>
          <w:szCs w:val="28"/>
          <w:rtl/>
        </w:rPr>
        <w:t xml:space="preserve">فقال : قصّر فی الطریق، وأتمّ فی الضیعة .</w:t>
      </w:r>
      <w:r>
        <w:rPr>
          <w:rStyle w:val="FootnoteReference"/>
        </w:rPr>
        <w:footnoteReference w:id="1353"/>
      </w:r>
    </w:p>
    <w:p>
      <w:pPr>
        <w:pStyle w:val="Heading5"/>
      </w:pPr>
      <w:bookmarkStart w:id="1013" w:name="_Toc590"/>
      <w:r>
        <w:t>31- باب أنّ الملاّح فی سفینته لایقصّر فإنّه لیس بخارج منها</w:t>
      </w:r>
      <w:bookmarkEnd w:id="1013"/>
    </w:p>
    <w:p>
      <w:pPr>
        <w:pStyle w:val="BookText"/>
      </w:pPr>
      <w:r>
        <w:rPr>
          <w:rFonts w:ascii="IRNazanin" w:hAnsi="IRNazanin" w:eastAsia="IRNazanin" w:cs="IRNazanin"/>
          <w:lang w:bidi="fa-IR"/>
          <w:color w:val="111111"/>
          <w:sz w:val="28"/>
          <w:szCs w:val="28"/>
          <w:rtl/>
        </w:rPr>
        <w:t xml:space="preserve">1- الثاقب فی المناقب : - تقدّم فی معجزاته ص89ح 16- وفیه :</w:t>
      </w:r>
    </w:p>
    <w:p>
      <w:pPr>
        <w:pStyle w:val="BookText"/>
      </w:pPr>
      <w:r>
        <w:rPr>
          <w:rFonts w:ascii="IRNazanin" w:hAnsi="IRNazanin" w:eastAsia="IRNazanin" w:cs="IRNazanin"/>
          <w:lang w:bidi="fa-IR"/>
          <w:color w:val="111111"/>
          <w:sz w:val="28"/>
          <w:szCs w:val="28"/>
          <w:rtl/>
        </w:rPr>
        <w:t xml:space="preserve">قال : أمّا الأوّل فإنّه قام یسألنی عن الملاّح یقصّر فی السفینة؟</w:t>
      </w:r>
    </w:p>
    <w:p>
      <w:pPr>
        <w:pStyle w:val="BookText"/>
      </w:pPr>
      <w:r>
        <w:rPr>
          <w:rFonts w:ascii="IRNazanin" w:hAnsi="IRNazanin" w:eastAsia="IRNazanin" w:cs="IRNazanin"/>
          <w:lang w:bidi="fa-IR"/>
          <w:color w:val="111111"/>
          <w:sz w:val="28"/>
          <w:szCs w:val="28"/>
          <w:rtl/>
        </w:rPr>
        <w:t xml:space="preserve">قلت: لا، لأنّ السفینة بمنزلة بیته، لیس بخارج منها ...</w:t>
      </w:r>
    </w:p>
    <w:p>
      <w:pPr>
        <w:pStyle w:val="Heading5"/>
      </w:pPr>
      <w:bookmarkStart w:id="1014" w:name="_Toc591"/>
      <w:r>
        <w:t>32- باب أنّ الإتمام فی الحرمین أفضل من القصر</w:t>
      </w:r>
      <w:bookmarkEnd w:id="1014"/>
    </w:p>
    <w:p>
      <w:pPr>
        <w:pStyle w:val="BookText"/>
      </w:pPr>
      <w:r>
        <w:rPr>
          <w:rFonts w:ascii="IRNazanin" w:hAnsi="IRNazanin" w:eastAsia="IRNazanin" w:cs="IRNazanin"/>
          <w:lang w:bidi="fa-IR"/>
          <w:color w:val="111111"/>
          <w:sz w:val="28"/>
          <w:szCs w:val="28"/>
          <w:rtl/>
        </w:rPr>
        <w:t xml:space="preserve">1- الکافی : عدّة من أصحابنا، عن أحمد بن محمّد؛ وسهل بن زیاد، عن أحمد ابن محمّد بن أبی نصر، عن إبراهیم بن شیبة، قال:</w:t>
      </w:r>
    </w:p>
    <w:p>
      <w:pPr>
        <w:pStyle w:val="BookText"/>
      </w:pPr>
      <w:r>
        <w:rPr>
          <w:rFonts w:ascii="IRNazanin" w:hAnsi="IRNazanin" w:eastAsia="IRNazanin" w:cs="IRNazanin"/>
          <w:lang w:bidi="fa-IR"/>
          <w:color w:val="111111"/>
          <w:sz w:val="28"/>
          <w:szCs w:val="28"/>
          <w:rtl/>
        </w:rPr>
        <w:t xml:space="preserve">کتبت إلی أبی جعفر علیه السلام أسأله عن إتمام الصلاة فی الحرمین؟ فکتب إلیّ: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رسول الله صلّی الله علیه وآله یحبّ إکثار الصلاة فی الحرمین، فأکثر فیهما وأتمّ.</w:t>
      </w:r>
    </w:p>
    <w:p>
      <w:pPr>
        <w:pStyle w:val="BookText"/>
      </w:pPr>
      <w:r>
        <w:rPr>
          <w:rFonts w:ascii="IRNazanin" w:hAnsi="IRNazanin" w:eastAsia="IRNazanin" w:cs="IRNazanin"/>
          <w:lang w:bidi="fa-IR"/>
          <w:color w:val="111111"/>
          <w:sz w:val="28"/>
          <w:szCs w:val="28"/>
          <w:rtl/>
        </w:rPr>
        <w:t xml:space="preserve">التهذیب، والإستبصار : (بإسناده عن) محمّد بن یعقوب (مثله)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2- الکافی : عدّة من أصحابنا، عن سهل بن زیاد؛</w:t>
      </w:r>
    </w:p>
    <w:p>
      <w:pPr>
        <w:pStyle w:val="BookText"/>
      </w:pPr>
      <w:r>
        <w:rPr>
          <w:rFonts w:ascii="IRNazanin" w:hAnsi="IRNazanin" w:eastAsia="IRNazanin" w:cs="IRNazanin"/>
          <w:lang w:bidi="fa-IR"/>
          <w:color w:val="111111"/>
          <w:sz w:val="28"/>
          <w:szCs w:val="28"/>
          <w:rtl/>
        </w:rPr>
        <w:t xml:space="preserve">وأحمد بن محمّد جمیعاً، عن علیّ بن مهزیار ، قال :</w:t>
      </w:r>
    </w:p>
    <w:p>
      <w:pPr>
        <w:pStyle w:val="BookText"/>
      </w:pPr>
      <w:r>
        <w:rPr>
          <w:rFonts w:ascii="IRNazanin" w:hAnsi="IRNazanin" w:eastAsia="IRNazanin" w:cs="IRNazanin"/>
          <w:lang w:bidi="fa-IR"/>
          <w:color w:val="111111"/>
          <w:sz w:val="28"/>
          <w:szCs w:val="28"/>
          <w:rtl/>
        </w:rPr>
        <w:t xml:space="preserve">کتبت إلی أبی جعفر علیه السلام:</w:t>
      </w:r>
    </w:p>
    <w:p>
      <w:pPr>
        <w:pStyle w:val="BookText"/>
      </w:pPr>
      <w:r>
        <w:rPr>
          <w:rFonts w:ascii="IRNazanin" w:hAnsi="IRNazanin" w:eastAsia="IRNazanin" w:cs="IRNazanin"/>
          <w:lang w:bidi="fa-IR"/>
          <w:color w:val="111111"/>
          <w:sz w:val="28"/>
          <w:szCs w:val="28"/>
          <w:rtl/>
        </w:rPr>
        <w:t xml:space="preserve">إنّ الروایة قد اختلفت عن آبائک علیهم السلام فی الإتمام والتقصیر فی الحرمین :</w:t>
      </w:r>
    </w:p>
    <w:p>
      <w:pPr>
        <w:pStyle w:val="BookText"/>
      </w:pPr>
      <w:r>
        <w:rPr>
          <w:rFonts w:ascii="IRNazanin" w:hAnsi="IRNazanin" w:eastAsia="IRNazanin" w:cs="IRNazanin"/>
          <w:lang w:bidi="fa-IR"/>
          <w:color w:val="111111"/>
          <w:sz w:val="28"/>
          <w:szCs w:val="28"/>
          <w:rtl/>
        </w:rPr>
        <w:t xml:space="preserve">فمنها (بأن یتمّ الصلاة، ولو صلاة واحدة ، ومنها أن یقصّر)</w:t>
      </w:r>
      <w:r>
        <w:rPr>
          <w:rStyle w:val="FootnoteReference"/>
        </w:rPr>
        <w:footnoteReference w:id="1355"/>
      </w:r>
      <w:r>
        <w:rPr>
          <w:rFonts w:ascii="IRNazanin" w:hAnsi="IRNazanin" w:eastAsia="IRNazanin" w:cs="IRNazanin"/>
          <w:lang w:bidi="fa-IR"/>
          <w:color w:val="111111"/>
          <w:sz w:val="28"/>
          <w:szCs w:val="28"/>
          <w:rtl/>
        </w:rPr>
        <w:t xml:space="preserve">مالم ینو مقام عشرة أیّام.</w:t>
      </w:r>
    </w:p>
    <w:p>
      <w:pPr>
        <w:pStyle w:val="BookText"/>
      </w:pPr>
      <w:r>
        <w:rPr>
          <w:rFonts w:ascii="IRNazanin" w:hAnsi="IRNazanin" w:eastAsia="IRNazanin" w:cs="IRNazanin"/>
          <w:lang w:bidi="fa-IR"/>
          <w:color w:val="111111"/>
          <w:sz w:val="28"/>
          <w:szCs w:val="28"/>
          <w:rtl/>
        </w:rPr>
        <w:t xml:space="preserve">ولم أزل علی الإتمام فیها إلی أن صدرنا فی حجّنا فی عامنا هذا، فإنّ فقهاء أصحابنا أشاروا علیّ بالتقصیر إذ کنت لاأنوی مقام عشرة أیّام، فصرت إلی التقصیر، وقد ضقت بذلک حتّی أعرف رأیک؟</w:t>
      </w:r>
    </w:p>
    <w:p>
      <w:pPr>
        <w:pStyle w:val="BookText"/>
      </w:pPr>
      <w:r>
        <w:rPr>
          <w:rFonts w:ascii="Amiri" w:hAnsi="Amiri" w:eastAsia="Amiri" w:cs="Amiri"/>
          <w:lang w:bidi="ar-SA"/>
          <w:color w:val="111111"/>
          <w:sz w:val="28"/>
          <w:szCs w:val="28"/>
          <w:rtl/>
        </w:rPr>
        <w:t xml:space="preserve">فکتب إلیّ بخطّه:</w:t>
      </w:r>
    </w:p>
    <w:p>
      <w:pPr>
        <w:pStyle w:val="BookText"/>
      </w:pPr>
      <w:r>
        <w:rPr>
          <w:rFonts w:ascii="IRNazanin" w:hAnsi="IRNazanin" w:eastAsia="IRNazanin" w:cs="IRNazanin"/>
          <w:lang w:bidi="fa-IR"/>
          <w:color w:val="111111"/>
          <w:sz w:val="28"/>
          <w:szCs w:val="28"/>
          <w:rtl/>
        </w:rPr>
        <w:t xml:space="preserve">قد علمت یرحمک الله فضل الصلاة فی الحرمین علی غیرهما، فإنّی اُحبّ لک إذا دخلتهما أن لاتقصّر، وتکثر فیهما الصلاة.</w:t>
      </w:r>
    </w:p>
    <w:p>
      <w:pPr>
        <w:pStyle w:val="BookText"/>
      </w:pPr>
      <w:r>
        <w:rPr>
          <w:rFonts w:ascii="IRNazanin" w:hAnsi="IRNazanin" w:eastAsia="IRNazanin" w:cs="IRNazanin"/>
          <w:lang w:bidi="fa-IR"/>
          <w:color w:val="111111"/>
          <w:sz w:val="28"/>
          <w:szCs w:val="28"/>
          <w:rtl/>
        </w:rPr>
        <w:t xml:space="preserve">فقلت له بعد ذلک بسنتین مشافهة : إنّی کتبت إلیک بکذا، وأجبتنی بکذا؟</w:t>
      </w:r>
    </w:p>
    <w:p>
      <w:pPr>
        <w:pStyle w:val="BookText"/>
      </w:pPr>
      <w:r>
        <w:rPr>
          <w:rFonts w:ascii="IRNazanin" w:hAnsi="IRNazanin" w:eastAsia="IRNazanin" w:cs="IRNazanin"/>
          <w:lang w:bidi="fa-IR"/>
          <w:color w:val="111111"/>
          <w:sz w:val="28"/>
          <w:szCs w:val="28"/>
          <w:rtl/>
        </w:rPr>
        <w:t xml:space="preserve">فقال : نعم. فقلت: أیّ شیء تعنی بالحرمین؟</w:t>
      </w:r>
    </w:p>
    <w:p>
      <w:pPr>
        <w:pStyle w:val="BookText"/>
      </w:pPr>
      <w:r>
        <w:rPr>
          <w:rFonts w:ascii="IRNazanin" w:hAnsi="IRNazanin" w:eastAsia="IRNazanin" w:cs="IRNazanin"/>
          <w:lang w:bidi="fa-IR"/>
          <w:color w:val="111111"/>
          <w:sz w:val="28"/>
          <w:szCs w:val="28"/>
          <w:rtl/>
        </w:rPr>
        <w:t xml:space="preserve">فقال : مکّة والمدینة.</w:t>
      </w:r>
    </w:p>
    <w:p>
      <w:pPr>
        <w:pStyle w:val="BookText"/>
      </w:pPr>
      <w:r>
        <w:rPr>
          <w:rFonts w:ascii="IRNazanin" w:hAnsi="IRNazanin" w:eastAsia="IRNazanin" w:cs="IRNazanin"/>
          <w:lang w:bidi="fa-IR"/>
          <w:color w:val="111111"/>
          <w:sz w:val="28"/>
          <w:szCs w:val="28"/>
          <w:rtl/>
        </w:rPr>
        <w:t xml:space="preserve">التهذیب، والإستبصار : (بإسناده عن) علیّ بن مهزیار (مثله) وزاد فی آخره:</w:t>
      </w:r>
    </w:p>
    <w:p>
      <w:pPr>
        <w:pStyle w:val="BookText"/>
      </w:pPr>
      <w:r>
        <w:rPr>
          <w:rFonts w:ascii="IRNazanin" w:hAnsi="IRNazanin" w:eastAsia="IRNazanin" w:cs="IRNazanin"/>
          <w:lang w:bidi="fa-IR"/>
          <w:color w:val="111111"/>
          <w:sz w:val="28"/>
          <w:szCs w:val="28"/>
          <w:rtl/>
        </w:rPr>
        <w:t xml:space="preserve">ومتی إذا توجهّت من منی فقصّر الصلاة، فإذا انصرفت من عرفات إلی منی، وزرت البیت ورجعت إلی منی، فأتمّ الصلاة تلک الثلاثة أیّام.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4" w:name="pg19425_207686"/>
    <w:bookmarkEnd w:id="234"/>
    <w:p>
      <w:pPr>
        <w:pStyle w:val="BookText"/>
      </w:pPr>
      <w:r>
        <w:rPr>
          <w:rFonts w:ascii="IRNazanin" w:hAnsi="IRNazanin" w:eastAsia="IRNazanin" w:cs="IRNazanin"/>
          <w:lang w:bidi="fa-IR"/>
          <w:color w:val="111111"/>
          <w:sz w:val="28"/>
          <w:szCs w:val="28"/>
          <w:rtl/>
        </w:rPr>
        <w:t xml:space="preserve">وقال : باصبعه ثلاثاً.</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اعلم أنّ الأصحاب اختلفوا فی حکم الصلاة فی المواطن الأربعة: حرم الله، وحرم رسوله، ومسجد الکوفة، وحائر الحسین علیه السلام؛ فذهب الأکثر إلی أنّ المسافر مخیّر بین الإتمام والقصر، وأنّ الإتمام أفضل. وقال الصّدوق: یقصّر مالم ینوالمقام عشرة، والأفضل أن ینوی المقام بها لیوقع صلاته تماماً کما مرّ. وقال السیّد المرتضی: لایقصّر فی مکّة ومسجد النبیّ صلّی الله علیه وآله ومشاهد الأئمّة القائمین مقامه صلّی الله علیه وآله، وهذه العبارة تفید منع التقصیر، وعموم الحکم فی مشاهد الأئمة ونحوه؛ قال ابن الجنید، والأوّل أظهر لمامرّ من الأخبار الکثیرة الدّالة علی الإتمام جمعاً بینها وبین ما ورد فی التقصیر والتخییر .... وتقدّم فی باب کتبه علیه السلام إلی علیّ بن مهزیار ص 330ح8.</w:t>
      </w:r>
    </w:p>
    <w:p>
      <w:pPr>
        <w:pStyle w:val="BookText"/>
      </w:pPr>
      <w:r>
        <w:rPr>
          <w:rFonts w:ascii="IRNazanin" w:hAnsi="IRNazanin" w:eastAsia="IRNazanin" w:cs="IRNazanin"/>
          <w:lang w:bidi="fa-IR"/>
          <w:color w:val="111111"/>
          <w:sz w:val="28"/>
          <w:szCs w:val="28"/>
          <w:rtl/>
        </w:rPr>
        <w:t xml:space="preserve">3- إثبات الوصیّة : قال أبو خداش المهری</w:t>
      </w:r>
      <w:r>
        <w:rPr>
          <w:rStyle w:val="FootnoteReference"/>
        </w:rPr>
        <w:footnoteReference w:id="1357"/>
      </w:r>
      <w:r>
        <w:rPr>
          <w:rFonts w:ascii="IRNazanin" w:hAnsi="IRNazanin" w:eastAsia="IRNazanin" w:cs="IRNazanin"/>
          <w:lang w:bidi="fa-IR"/>
          <w:color w:val="111111"/>
          <w:sz w:val="28"/>
          <w:szCs w:val="28"/>
          <w:rtl/>
        </w:rPr>
        <w:t xml:space="preserve">- فی حدیث -: قلت: الصلاة فی الحرمین؟ قال علیه السلام: إن شئت أتمم، وإن شئت قصّر، وکان أبی یتمّم، ... الخبر .</w:t>
      </w:r>
    </w:p>
    <w:p>
      <w:pPr>
        <w:pStyle w:val="BookText"/>
      </w:pPr>
      <w:r>
        <w:rPr>
          <w:rFonts w:ascii="Amiri" w:hAnsi="Amiri" w:eastAsia="Amiri" w:cs="Amiri"/>
          <w:lang w:bidi="ar-SA"/>
          <w:color w:val="111111"/>
          <w:sz w:val="28"/>
          <w:szCs w:val="28"/>
          <w:rtl/>
        </w:rPr>
        <w:t xml:space="preserve">دلائل الإمامة : (مثله).</w:t>
      </w:r>
      <w:r>
        <w:rPr>
          <w:rStyle w:val="FootnoteReference"/>
        </w:rPr>
        <w:footnoteReference w:id="1358"/>
      </w:r>
    </w:p>
    <w:p>
      <w:pPr>
        <w:pStyle w:val="Heading4"/>
      </w:pPr>
      <w:bookmarkStart w:id="1015" w:name="_Toc592"/>
      <w:r>
        <w:t>النوافل</w:t>
      </w:r>
      <w:bookmarkEnd w:id="1015"/>
    </w:p>
    <w:p>
      <w:pPr>
        <w:pStyle w:val="Heading5"/>
      </w:pPr>
      <w:bookmarkStart w:id="1016" w:name="_Toc593"/>
      <w:r>
        <w:t>33- باب نوافل اللیل</w:t>
      </w:r>
      <w:bookmarkEnd w:id="1016"/>
    </w:p>
    <w:p>
      <w:pPr>
        <w:pStyle w:val="BookText"/>
      </w:pPr>
      <w:r>
        <w:rPr>
          <w:rFonts w:ascii="IRNazanin" w:hAnsi="IRNazanin" w:eastAsia="IRNazanin" w:cs="IRNazanin"/>
          <w:lang w:bidi="fa-IR"/>
          <w:color w:val="111111"/>
          <w:sz w:val="28"/>
          <w:szCs w:val="28"/>
          <w:rtl/>
        </w:rPr>
        <w:t xml:space="preserve">1- علل الشرائع : أبی رحمه الله، قال: حدّثنا محمّد بن یحیی العطّار، عن محمّد ابن حسان الرازی، عن محمّد بن علیّ علیهما السلام رفعه قال:</w:t>
      </w:r>
    </w:p>
    <w:p>
      <w:pPr>
        <w:pStyle w:val="BookText"/>
      </w:pPr>
      <w:r>
        <w:rPr>
          <w:rFonts w:ascii="IRNazanin" w:hAnsi="IRNazanin" w:eastAsia="IRNazanin" w:cs="IRNazanin"/>
          <w:lang w:bidi="fa-IR"/>
          <w:color w:val="111111"/>
          <w:sz w:val="28"/>
          <w:szCs w:val="28"/>
          <w:rtl/>
        </w:rPr>
        <w:t xml:space="preserve">قال رسول الله صلّی الله علیه وآله : «من صلّی باللیل حسن وجهه بالنهار».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35" w:name="pg19425_207687"/>
    <w:bookmarkEnd w:id="235"/>
    <w:p>
      <w:pPr>
        <w:pStyle w:val="BookText"/>
      </w:pPr>
      <w:r>
        <w:rPr>
          <w:rFonts w:ascii="IRNazanin" w:hAnsi="IRNazanin" w:eastAsia="IRNazanin" w:cs="IRNazanin"/>
          <w:lang w:bidi="fa-IR"/>
          <w:color w:val="111111"/>
          <w:sz w:val="28"/>
          <w:szCs w:val="28"/>
          <w:rtl/>
        </w:rPr>
        <w:t xml:space="preserve">التهذیب : (باسناده عن) محمّد بن أحمد بن یحیی (مثله) .</w:t>
      </w:r>
      <w:r>
        <w:rPr>
          <w:rStyle w:val="FootnoteReference"/>
        </w:rPr>
        <w:footnoteReference w:id="1359"/>
      </w:r>
    </w:p>
    <w:p>
      <w:pPr>
        <w:pStyle w:val="Heading4"/>
      </w:pPr>
      <w:bookmarkStart w:id="1017" w:name="_Toc594"/>
      <w:r>
        <w:t>نوافل شهر رمضان</w:t>
      </w:r>
      <w:bookmarkEnd w:id="1017"/>
    </w:p>
    <w:p>
      <w:pPr>
        <w:pStyle w:val="Heading5"/>
      </w:pPr>
      <w:bookmarkStart w:id="1018" w:name="_Toc595"/>
      <w:r>
        <w:t>34- باب عدد نوافل شهر رمضان وکیفیّتها و بیان تفریقها</w:t>
      </w:r>
      <w:bookmarkEnd w:id="1018"/>
    </w:p>
    <w:p>
      <w:pPr>
        <w:pStyle w:val="BookText"/>
      </w:pPr>
      <w:r>
        <w:rPr>
          <w:rFonts w:ascii="IRNazanin" w:hAnsi="IRNazanin" w:eastAsia="IRNazanin" w:cs="IRNazanin"/>
          <w:lang w:bidi="fa-IR"/>
          <w:color w:val="111111"/>
          <w:sz w:val="28"/>
          <w:szCs w:val="28"/>
          <w:rtl/>
        </w:rPr>
        <w:t xml:space="preserve">1- التهذیب ، الإستبصار : علیّ بن حاتم، عن الحسن بن علیّ، عن أبیه ، قال :</w:t>
      </w:r>
    </w:p>
    <w:p>
      <w:pPr>
        <w:pStyle w:val="BookText"/>
      </w:pPr>
      <w:r>
        <w:rPr>
          <w:rFonts w:ascii="IRNazanin" w:hAnsi="IRNazanin" w:eastAsia="IRNazanin" w:cs="IRNazanin"/>
          <w:lang w:bidi="fa-IR"/>
          <w:color w:val="111111"/>
          <w:sz w:val="28"/>
          <w:szCs w:val="28"/>
          <w:rtl/>
        </w:rPr>
        <w:t xml:space="preserve">کتب رجل إلی أبی جعفر علیه السلام یسأله عن صلاة نوافل شهر رمضان، وعن الزیادة فیها، فکتب علیه السلام إلیه کتاباً قرأته بخطّه :</w:t>
      </w:r>
    </w:p>
    <w:p>
      <w:pPr>
        <w:pStyle w:val="BookText"/>
      </w:pPr>
      <w:r>
        <w:rPr>
          <w:rFonts w:ascii="IRNazanin" w:hAnsi="IRNazanin" w:eastAsia="IRNazanin" w:cs="IRNazanin"/>
          <w:lang w:bidi="fa-IR"/>
          <w:color w:val="111111"/>
          <w:sz w:val="28"/>
          <w:szCs w:val="28"/>
          <w:rtl/>
        </w:rPr>
        <w:t xml:space="preserve">صلّ فی أوّل شهر رمضان فی عشرین لیلة، عشرین رکعة: صلّ منها ما بین المغرب والعتمة ثمانی رکعات، وبعد العشاء اثنتی عشرة رکعة.</w:t>
      </w:r>
    </w:p>
    <w:p>
      <w:pPr>
        <w:pStyle w:val="BookText"/>
      </w:pPr>
      <w:r>
        <w:rPr>
          <w:rFonts w:ascii="IRNazanin" w:hAnsi="IRNazanin" w:eastAsia="IRNazanin" w:cs="IRNazanin"/>
          <w:lang w:bidi="fa-IR"/>
          <w:color w:val="111111"/>
          <w:sz w:val="28"/>
          <w:szCs w:val="28"/>
          <w:rtl/>
        </w:rPr>
        <w:t xml:space="preserve">وفی العشر الأواخر ثمانی رکعات بین المغرب والعتمة؛</w:t>
      </w:r>
    </w:p>
    <w:p>
      <w:pPr>
        <w:pStyle w:val="BookText"/>
      </w:pPr>
      <w:r>
        <w:rPr>
          <w:rFonts w:ascii="IRNazanin" w:hAnsi="IRNazanin" w:eastAsia="IRNazanin" w:cs="IRNazanin"/>
          <w:lang w:bidi="fa-IR"/>
          <w:color w:val="111111"/>
          <w:sz w:val="28"/>
          <w:szCs w:val="28"/>
          <w:rtl/>
        </w:rPr>
        <w:t xml:space="preserve">واثنتین وعشرین رکعة بعد العنمة، إلاّ فی لیلة احدی وعشرین، وثلاث وعشرین، فإنّ المائة تجزیک إن شاء الله، وذلک سوی الخمسین.</w:t>
      </w:r>
    </w:p>
    <w:p>
      <w:pPr>
        <w:pStyle w:val="BookText"/>
      </w:pPr>
      <w:r>
        <w:rPr>
          <w:rFonts w:ascii="IRNazanin" w:hAnsi="IRNazanin" w:eastAsia="IRNazanin" w:cs="IRNazanin"/>
          <w:lang w:bidi="fa-IR"/>
          <w:color w:val="111111"/>
          <w:sz w:val="28"/>
          <w:szCs w:val="28"/>
          <w:rtl/>
        </w:rPr>
        <w:t xml:space="preserve">وأکثر من قراءة إنّا أنزلناه [فی لیلة القدر ].</w:t>
      </w:r>
      <w:r>
        <w:rPr>
          <w:rStyle w:val="FootnoteReference"/>
        </w:rPr>
        <w:footnoteReference w:id="1360"/>
      </w:r>
    </w:p>
    <w:p>
      <w:pPr>
        <w:pStyle w:val="Heading5"/>
      </w:pPr>
      <w:bookmarkStart w:id="1019" w:name="_Toc596"/>
      <w:r>
        <w:t>35- باب الإستخارة</w:t>
      </w:r>
      <w:bookmarkEnd w:id="1019"/>
    </w:p>
    <w:p>
      <w:pPr>
        <w:pStyle w:val="BookText"/>
      </w:pPr>
      <w:r>
        <w:rPr>
          <w:rFonts w:ascii="IRNazanin" w:hAnsi="IRNazanin" w:eastAsia="IRNazanin" w:cs="IRNazanin"/>
          <w:lang w:bidi="fa-IR"/>
          <w:color w:val="111111"/>
          <w:sz w:val="28"/>
          <w:szCs w:val="28"/>
          <w:rtl/>
        </w:rPr>
        <w:t xml:space="preserve">1- کشف الغمّة : تقدّم الحدیث عنه عن آبائه علیهم السلام ص 275 صدر ح4۔</w:t>
      </w:r>
    </w:p>
    <w:p>
      <w:pPr>
        <w:pStyle w:val="BookText"/>
      </w:pPr>
      <w:r>
        <w:rPr>
          <w:rFonts w:ascii="IRNazanin" w:hAnsi="IRNazanin" w:eastAsia="IRNazanin" w:cs="IRNazanin"/>
          <w:lang w:bidi="fa-IR"/>
          <w:color w:val="111111"/>
          <w:sz w:val="28"/>
          <w:szCs w:val="28"/>
          <w:rtl/>
        </w:rPr>
        <w:t xml:space="preserve">وفیه : یا علیّ ما حار من استخار، ولاندم من استشار.</w:t>
      </w:r>
    </w:p>
    <w:p>
      <w:pPr>
        <w:pStyle w:val="BookText"/>
      </w:pPr>
      <w:r>
        <w:rPr>
          <w:rFonts w:ascii="IRNazanin" w:hAnsi="IRNazanin" w:eastAsia="IRNazanin" w:cs="IRNazanin"/>
          <w:lang w:bidi="fa-IR"/>
          <w:color w:val="111111"/>
          <w:sz w:val="28"/>
          <w:szCs w:val="28"/>
          <w:rtl/>
        </w:rPr>
        <w:t xml:space="preserve">2- فتح الأبواب : تقدّم الحدیث فی باب تعلیمه علیه السلام آداب الإستخارة وطریقتها ص254 ح 1، و فی باب کتبه علیه السلام ص313 ح 1، وفیه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6" w:name="pg19425_207688"/>
    <w:bookmarkEnd w:id="236"/>
    <w:p>
      <w:pPr>
        <w:pStyle w:val="BookText"/>
      </w:pPr>
      <w:r>
        <w:rPr>
          <w:rFonts w:ascii="IRNazanin" w:hAnsi="IRNazanin" w:eastAsia="IRNazanin" w:cs="IRNazanin"/>
          <w:lang w:bidi="fa-IR"/>
          <w:color w:val="111111"/>
          <w:sz w:val="28"/>
          <w:szCs w:val="28"/>
          <w:rtl/>
        </w:rPr>
        <w:t xml:space="preserve">نهمت ما استأمرت فیه من أمر ضیعتک الّتی تعرّض لک السلطان فیها فاستخر الله مائة مرّة خیرة فی عافیة ....</w:t>
      </w:r>
    </w:p>
    <w:p>
      <w:pPr>
        <w:pStyle w:val="BookText"/>
      </w:pPr>
      <w:r>
        <w:rPr>
          <w:rFonts w:ascii="IRNazanin" w:hAnsi="IRNazanin" w:eastAsia="IRNazanin" w:cs="IRNazanin"/>
          <w:lang w:bidi="fa-IR"/>
          <w:color w:val="111111"/>
          <w:sz w:val="28"/>
          <w:szCs w:val="28"/>
          <w:rtl/>
        </w:rPr>
        <w:t xml:space="preserve">3-ومنه : تقدّم الحدیث فی الباب المذکور فی الحدیث السابق ص255 ح 2، وفیه:</w:t>
      </w:r>
    </w:p>
    <w:p>
      <w:pPr>
        <w:pStyle w:val="BookText"/>
      </w:pPr>
      <w:r>
        <w:rPr>
          <w:rFonts w:ascii="IRNazanin" w:hAnsi="IRNazanin" w:eastAsia="IRNazanin" w:cs="IRNazanin"/>
          <w:lang w:bidi="fa-IR"/>
          <w:color w:val="111111"/>
          <w:sz w:val="28"/>
          <w:szCs w:val="28"/>
          <w:rtl/>
        </w:rPr>
        <w:t xml:space="preserve">فأستخر الله مائة مرّة، خیرة فی عافیة، فإن احلولی فی قلبک بعد الإستخارة فبعهما، واستبدل غیرهما إن شاء الله، ولتکن الإستخارة بعد صلاتک رکعتین ....</w:t>
      </w:r>
    </w:p>
    <w:p>
      <w:pPr>
        <w:pStyle w:val="BookText"/>
      </w:pPr>
      <w:r>
        <w:rPr>
          <w:rFonts w:ascii="IRNazanin" w:hAnsi="IRNazanin" w:eastAsia="IRNazanin" w:cs="IRNazanin"/>
          <w:lang w:bidi="fa-IR"/>
          <w:color w:val="111111"/>
          <w:sz w:val="28"/>
          <w:szCs w:val="28"/>
          <w:rtl/>
        </w:rPr>
        <w:t xml:space="preserve">4- المحاسن : تقدّم الحدیث فی الباب المذکور ص255 ح 3 وفیه :</w:t>
      </w:r>
    </w:p>
    <w:p>
      <w:pPr>
        <w:pStyle w:val="BookText"/>
      </w:pPr>
      <w:r>
        <w:rPr>
          <w:rFonts w:ascii="IRNazanin" w:hAnsi="IRNazanin" w:eastAsia="IRNazanin" w:cs="IRNazanin"/>
          <w:lang w:bidi="fa-IR"/>
          <w:color w:val="111111"/>
          <w:sz w:val="28"/>
          <w:szCs w:val="28"/>
          <w:rtl/>
        </w:rPr>
        <w:t xml:space="preserve">إنّی إذا أردت الإستخارة فی الأمر العظیم استخرت الله فی مقعد مائة مرّة، وإن کان شراء أو شبهه استخرته ثلاث مرّات فی مقعد .... .</w:t>
      </w:r>
    </w:p>
    <w:p>
      <w:pPr>
        <w:pStyle w:val="Heading4"/>
      </w:pPr>
      <w:bookmarkStart w:id="1020" w:name="_Toc597"/>
      <w:r>
        <w:t>ما ورد من الصلاة فی الأیام واللیالی</w:t>
      </w:r>
      <w:bookmarkEnd w:id="1020"/>
    </w:p>
    <w:p>
      <w:pPr>
        <w:pStyle w:val="Heading5"/>
      </w:pPr>
      <w:bookmarkStart w:id="1021" w:name="_Toc598"/>
      <w:r>
        <w:t>36- باب استحباب صلاة یوم المبعث ویوم النصف من رجب وصلاة لیلتهما</w:t>
      </w:r>
      <w:bookmarkEnd w:id="1021"/>
    </w:p>
    <w:p>
      <w:pPr>
        <w:pStyle w:val="BookText"/>
      </w:pPr>
      <w:r>
        <w:rPr>
          <w:rFonts w:ascii="IRNazanin" w:hAnsi="IRNazanin" w:eastAsia="IRNazanin" w:cs="IRNazanin"/>
          <w:lang w:bidi="fa-IR"/>
          <w:color w:val="111111"/>
          <w:sz w:val="28"/>
          <w:szCs w:val="28"/>
          <w:rtl/>
        </w:rPr>
        <w:t xml:space="preserve">1- مصباح المتهجّد: تقدّم الحدیث فی دعائه علیه السلام ص223 ح1 وفیه:</w:t>
      </w:r>
    </w:p>
    <w:p>
      <w:pPr>
        <w:pStyle w:val="BookText"/>
      </w:pPr>
      <w:r>
        <w:rPr>
          <w:rFonts w:ascii="IRNazanin" w:hAnsi="IRNazanin" w:eastAsia="IRNazanin" w:cs="IRNazanin"/>
          <w:lang w:bidi="fa-IR"/>
          <w:color w:val="111111"/>
          <w:sz w:val="28"/>
          <w:szCs w:val="28"/>
          <w:rtl/>
        </w:rPr>
        <w:t xml:space="preserve">قال: إذا صلّیت العشاء الآخرة وأخذت مضجعک، ثمّ استیقظت أیّ ساعة شئت من اللیل قبل زواله، صلّیت أثنتی عشرة رکعة تقرأ فی کلّ رکعة الحمد، وسورة من خفاف المفصّل إلی الجحد.</w:t>
      </w:r>
    </w:p>
    <w:p>
      <w:pPr>
        <w:pStyle w:val="BookText"/>
      </w:pPr>
      <w:r>
        <w:rPr>
          <w:rFonts w:ascii="IRNazanin" w:hAnsi="IRNazanin" w:eastAsia="IRNazanin" w:cs="IRNazanin"/>
          <w:lang w:bidi="fa-IR"/>
          <w:color w:val="111111"/>
          <w:sz w:val="28"/>
          <w:szCs w:val="28"/>
          <w:rtl/>
        </w:rPr>
        <w:t xml:space="preserve">فإذا سلّمت فی کلّ شفع جلست بعد التسلیم، وقرأت «الحمد» سبعاً والمعوّذتین» سبعاً و«قل هو الله أحد» و «قل یا أیّها الکافرون» سبعاً سبعاً، و«إنّا أنزلناه» و« آیة الکرسی» سبعاً سبعاً؛</w:t>
      </w:r>
    </w:p>
    <w:p>
      <w:pPr>
        <w:pStyle w:val="BookText"/>
      </w:pPr>
      <w:r>
        <w:rPr>
          <w:rFonts w:ascii="IRNazanin" w:hAnsi="IRNazanin" w:eastAsia="IRNazanin" w:cs="IRNazanin"/>
          <w:lang w:bidi="fa-IR"/>
          <w:color w:val="111111"/>
          <w:sz w:val="28"/>
          <w:szCs w:val="28"/>
          <w:rtl/>
        </w:rPr>
        <w:t xml:space="preserve">وقل بعقب ذلک هذا الدعاء ....</w:t>
      </w:r>
    </w:p>
    <w:p>
      <w:pPr>
        <w:pStyle w:val="BookText"/>
      </w:pPr>
      <w:r>
        <w:rPr>
          <w:rFonts w:ascii="IRNazanin" w:hAnsi="IRNazanin" w:eastAsia="IRNazanin" w:cs="IRNazanin"/>
          <w:lang w:bidi="fa-IR"/>
          <w:color w:val="111111"/>
          <w:sz w:val="28"/>
          <w:szCs w:val="28"/>
          <w:rtl/>
        </w:rPr>
        <w:t xml:space="preserve">2- ومنه : تقدّم الحدیث فی باب أعماله علیه السلام ص 222 ح 1 ، وفیه :</w:t>
      </w:r>
    </w:p>
    <w:p>
      <w:pPr>
        <w:pStyle w:val="BookText"/>
      </w:pPr>
      <w:r>
        <w:rPr>
          <w:rFonts w:ascii="IRNazanin" w:hAnsi="IRNazanin" w:eastAsia="IRNazanin" w:cs="IRNazanin"/>
          <w:lang w:bidi="fa-IR"/>
          <w:color w:val="111111"/>
          <w:sz w:val="28"/>
          <w:szCs w:val="28"/>
          <w:rtl/>
        </w:rPr>
        <w:t xml:space="preserve">قال : صام أبوجعفر الثانی علیه السلام لمّا کان ببغداد یوم النصف من رجب، ویوم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7" w:name="pg19425_207689"/>
    <w:bookmarkEnd w:id="237"/>
    <w:p>
      <w:pPr>
        <w:pStyle w:val="BookText"/>
      </w:pPr>
      <w:r>
        <w:rPr>
          <w:rFonts w:ascii="IRNazanin" w:hAnsi="IRNazanin" w:eastAsia="IRNazanin" w:cs="IRNazanin"/>
          <w:lang w:bidi="fa-IR"/>
          <w:color w:val="111111"/>
          <w:sz w:val="28"/>
          <w:szCs w:val="28"/>
          <w:rtl/>
        </w:rPr>
        <w:t xml:space="preserve">سبع وعشرین منه، وصام معه جمیع حشمه؛</w:t>
      </w:r>
    </w:p>
    <w:p>
      <w:pPr>
        <w:pStyle w:val="BookText"/>
      </w:pPr>
      <w:r>
        <w:rPr>
          <w:rFonts w:ascii="IRNazanin" w:hAnsi="IRNazanin" w:eastAsia="IRNazanin" w:cs="IRNazanin"/>
          <w:lang w:bidi="fa-IR"/>
          <w:color w:val="111111"/>
          <w:sz w:val="28"/>
          <w:szCs w:val="28"/>
          <w:rtl/>
        </w:rPr>
        <w:t xml:space="preserve">وأمرنا أن نصلّی بالصلاة الّتی هی اثنتی عشرة رکعة: تقرأ فی کلّ رکعة الحمد وسورة، فإذا فرغت قرأت «الحمد» أربعاً، و«قل هو الله أحد» أربعاً، و «المعوّذتین» أربعاً، وقلت: «لا إله إلاّ الله والله أکبر، وسبحان الله والحمد لله، ولا حول ولا قوّة إلاّ بالله العلیّ العظیم» أربعاً، «الله الله ربّی لا اُشرک به شیئاً» أربعاً، «لا اُشرک بربّی أحدا» أربعاً.</w:t>
      </w:r>
    </w:p>
    <w:p>
      <w:pPr>
        <w:pStyle w:val="Heading5"/>
      </w:pPr>
      <w:bookmarkStart w:id="1022" w:name="_Toc599"/>
      <w:r>
        <w:t>37- باب صلاة الجواد علیه السلام</w:t>
      </w:r>
      <w:bookmarkEnd w:id="1022"/>
    </w:p>
    <w:p>
      <w:pPr>
        <w:pStyle w:val="BookText"/>
      </w:pPr>
      <w:r>
        <w:rPr>
          <w:rFonts w:ascii="IRNazanin" w:hAnsi="IRNazanin" w:eastAsia="IRNazanin" w:cs="IRNazanin"/>
          <w:lang w:bidi="fa-IR"/>
          <w:color w:val="111111"/>
          <w:sz w:val="28"/>
          <w:szCs w:val="28"/>
          <w:rtl/>
        </w:rPr>
        <w:t xml:space="preserve">1- جمال الأسبوع: تقدّم فی باب صلاته ودعائه علیه السلام - وکذا الحدیث التالی - ص 219 ح 1 و 2، وفیه:</w:t>
      </w:r>
    </w:p>
    <w:p>
      <w:pPr>
        <w:pStyle w:val="BookText"/>
      </w:pPr>
      <w:r>
        <w:rPr>
          <w:rFonts w:ascii="IRNazanin" w:hAnsi="IRNazanin" w:eastAsia="IRNazanin" w:cs="IRNazanin"/>
          <w:lang w:bidi="fa-IR"/>
          <w:color w:val="111111"/>
          <w:sz w:val="28"/>
          <w:szCs w:val="28"/>
          <w:rtl/>
        </w:rPr>
        <w:t xml:space="preserve">صلاته علیه السلام رکعتین : کلّ رکعة بالفاتحة مرّة، والإخلاص سبعین مرّة ....</w:t>
      </w:r>
    </w:p>
    <w:p>
      <w:pPr>
        <w:pStyle w:val="BookText"/>
      </w:pPr>
      <w:r>
        <w:rPr>
          <w:rFonts w:ascii="IRNazanin" w:hAnsi="IRNazanin" w:eastAsia="IRNazanin" w:cs="IRNazanin"/>
          <w:lang w:bidi="fa-IR"/>
          <w:color w:val="111111"/>
          <w:sz w:val="28"/>
          <w:szCs w:val="28"/>
          <w:rtl/>
        </w:rPr>
        <w:t xml:space="preserve">2- دعوات الراوندی : صلاة التقیّ علیه السلام أربع رکعات :</w:t>
      </w:r>
    </w:p>
    <w:p>
      <w:pPr>
        <w:pStyle w:val="BookText"/>
      </w:pPr>
      <w:r>
        <w:rPr>
          <w:rFonts w:ascii="IRNazanin" w:hAnsi="IRNazanin" w:eastAsia="IRNazanin" w:cs="IRNazanin"/>
          <w:lang w:bidi="fa-IR"/>
          <w:color w:val="111111"/>
          <w:sz w:val="28"/>
          <w:szCs w:val="28"/>
          <w:rtl/>
        </w:rPr>
        <w:t xml:space="preserve">فی کل رکعة «الحمد» مرة و «قل هو الله أحد» أربع مرات ؛</w:t>
      </w:r>
    </w:p>
    <w:p>
      <w:pPr>
        <w:pStyle w:val="BookText"/>
      </w:pPr>
      <w:r>
        <w:rPr>
          <w:rFonts w:ascii="IRNazanin" w:hAnsi="IRNazanin" w:eastAsia="IRNazanin" w:cs="IRNazanin"/>
          <w:lang w:bidi="fa-IR"/>
          <w:color w:val="111111"/>
          <w:sz w:val="28"/>
          <w:szCs w:val="28"/>
          <w:rtl/>
        </w:rPr>
        <w:t xml:space="preserve">ویصلّی علی النبیّ صلّی الله علیه وآله مائة مرّة، ثمّ یسأل الله حاجته .</w:t>
      </w:r>
    </w:p>
    <w:p>
      <w:pPr>
        <w:pStyle w:val="BookText"/>
      </w:pPr>
      <w:r>
        <w:rPr>
          <w:rFonts w:ascii="IRNazanin" w:hAnsi="IRNazanin" w:eastAsia="IRNazanin" w:cs="IRNazanin"/>
          <w:lang w:bidi="fa-IR"/>
          <w:color w:val="111111"/>
          <w:sz w:val="28"/>
          <w:szCs w:val="28"/>
          <w:rtl/>
        </w:rPr>
        <w:t xml:space="preserve">وفی روایة الکفعمی فی البلد الأمین ...:</w:t>
      </w:r>
    </w:p>
    <w:p>
      <w:pPr>
        <w:pStyle w:val="BookText"/>
      </w:pPr>
      <w:r>
        <w:rPr>
          <w:rFonts w:ascii="IRNazanin" w:hAnsi="IRNazanin" w:eastAsia="IRNazanin" w:cs="IRNazanin"/>
          <w:lang w:bidi="fa-IR"/>
          <w:color w:val="111111"/>
          <w:sz w:val="28"/>
          <w:szCs w:val="28"/>
          <w:rtl/>
        </w:rPr>
        <w:t xml:space="preserve">وصلاة الجواد علیه السلام رکعتان بالحمد والتوحید أربعین .</w:t>
      </w:r>
    </w:p>
    <w:p>
      <w:pPr>
        <w:pStyle w:val="BookText"/>
      </w:pPr>
      <w:r>
        <w:rPr>
          <w:rFonts w:ascii="IRNazanin" w:hAnsi="IRNazanin" w:eastAsia="IRNazanin" w:cs="IRNazanin"/>
          <w:lang w:bidi="fa-IR"/>
          <w:color w:val="111111"/>
          <w:sz w:val="28"/>
          <w:szCs w:val="28"/>
          <w:rtl/>
        </w:rPr>
        <w:t xml:space="preserve">3- مصباح المتهجّد: تقدّم الحدیث فی ص220 ح 1، وفیه :</w:t>
      </w:r>
    </w:p>
    <w:p>
      <w:pPr>
        <w:pStyle w:val="BookText"/>
      </w:pPr>
      <w:r>
        <w:rPr>
          <w:rFonts w:ascii="IRNazanin" w:hAnsi="IRNazanin" w:eastAsia="IRNazanin" w:cs="IRNazanin"/>
          <w:lang w:bidi="fa-IR"/>
          <w:color w:val="111111"/>
          <w:sz w:val="28"/>
          <w:szCs w:val="28"/>
          <w:rtl/>
        </w:rPr>
        <w:t xml:space="preserve">کان أبو جعفر محمّد بن علیّ علیهما السلام إذا دخل شهر جدید یصلّی أوّل یوم منه رکعتین : یقرأ فی أوّل رکعة «الحمد» مرّة، و«قل هو الله أحد» لکلّ یوم إلی آخره -</w:t>
      </w:r>
    </w:p>
    <w:p>
      <w:pPr>
        <w:pStyle w:val="BookText"/>
      </w:pPr>
      <w:r>
        <w:rPr>
          <w:rFonts w:ascii="IRNazanin" w:hAnsi="IRNazanin" w:eastAsia="IRNazanin" w:cs="IRNazanin"/>
          <w:lang w:bidi="fa-IR"/>
          <w:color w:val="111111"/>
          <w:sz w:val="28"/>
          <w:szCs w:val="28"/>
          <w:rtl/>
        </w:rPr>
        <w:t xml:space="preserve">یعنی ثلاثین مرّة -. وفی أوّل الرکعة الاُخری «الحمد» و «إنّا أنزلناه» مثل ذلک؛</w:t>
      </w:r>
    </w:p>
    <w:p>
      <w:pPr>
        <w:pStyle w:val="BookText"/>
      </w:pPr>
      <w:r>
        <w:rPr>
          <w:rFonts w:ascii="IRNazanin" w:hAnsi="IRNazanin" w:eastAsia="IRNazanin" w:cs="IRNazanin"/>
          <w:lang w:bidi="fa-IR"/>
          <w:color w:val="111111"/>
          <w:sz w:val="28"/>
          <w:szCs w:val="28"/>
          <w:rtl/>
        </w:rPr>
        <w:t xml:space="preserve">ویتصدّق بما یتسهّل، یشتری به سلامة ذلک الشهر.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8" w:name="pg19425_207690"/>
    <w:bookmarkEnd w:id="238"/>
    <w:p>
      <w:pPr>
        <w:pStyle w:val="Heading3"/>
      </w:pPr>
      <w:bookmarkStart w:id="1023" w:name="_Toc600"/>
      <w:r>
        <w:t>45- أبواب الزکاة</w:t>
      </w:r>
      <w:bookmarkEnd w:id="1023"/>
    </w:p>
    <w:p>
      <w:pPr>
        <w:pStyle w:val="Heading4"/>
      </w:pPr>
      <w:bookmarkStart w:id="1024" w:name="_Toc601"/>
      <w:r>
        <w:t>1- باب جواز إخراج القیمة عمّا یجب فی زکاة الغلات، أو ما یعادلها من الدنانیر والدراهم</w:t>
      </w:r>
      <w:bookmarkEnd w:id="1024"/>
    </w:p>
    <w:p>
      <w:pPr>
        <w:pStyle w:val="Heading5"/>
      </w:pPr>
      <w:bookmarkStart w:id="1025" w:name="_Toc602"/>
      <w:r>
        <w:t>الجواد علیه السلام</w:t>
      </w:r>
      <w:bookmarkEnd w:id="1025"/>
    </w:p>
    <w:p>
      <w:pPr>
        <w:pStyle w:val="BookText"/>
      </w:pPr>
      <w:r>
        <w:rPr>
          <w:rFonts w:ascii="IRNazanin" w:hAnsi="IRNazanin" w:eastAsia="IRNazanin" w:cs="IRNazanin"/>
          <w:lang w:bidi="fa-IR"/>
          <w:color w:val="111111"/>
          <w:sz w:val="28"/>
          <w:szCs w:val="28"/>
          <w:rtl/>
        </w:rPr>
        <w:t xml:space="preserve">1- الکافی : محمّد بن یحیی، عن أحمد بن محمّد، عن محمّد بن خالد البرقی، قال : کتبت إلی أبی جعفر الثانی علیه السلام :</w:t>
      </w:r>
    </w:p>
    <w:p>
      <w:pPr>
        <w:pStyle w:val="BookText"/>
      </w:pPr>
      <w:r>
        <w:rPr>
          <w:rFonts w:ascii="IRNazanin" w:hAnsi="IRNazanin" w:eastAsia="IRNazanin" w:cs="IRNazanin"/>
          <w:lang w:bidi="fa-IR"/>
          <w:color w:val="111111"/>
          <w:sz w:val="28"/>
          <w:szCs w:val="28"/>
          <w:rtl/>
        </w:rPr>
        <w:t xml:space="preserve">هل یجوز أن یخرج عمّا یجب فی الحرث من الحنطة والشعیر، وما یجب علی الذهب دراهم بقیمة ما یسوی؟ أم لایجوز إلاّ أن یخرج من کلّ شیء ما فیه؟</w:t>
      </w:r>
    </w:p>
    <w:p>
      <w:pPr>
        <w:pStyle w:val="BookText"/>
      </w:pPr>
      <w:r>
        <w:rPr>
          <w:rFonts w:ascii="IRNazanin" w:hAnsi="IRNazanin" w:eastAsia="IRNazanin" w:cs="IRNazanin"/>
          <w:lang w:bidi="fa-IR"/>
          <w:color w:val="111111"/>
          <w:sz w:val="28"/>
          <w:szCs w:val="28"/>
          <w:rtl/>
        </w:rPr>
        <w:t xml:space="preserve">فأجاب علیه السلام : أیّما تیسّر یخرج.</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من لا یحضره الفقیه: کتب محمّد بن خالد البرقی (مثله).</w:t>
      </w:r>
    </w:p>
    <w:p>
      <w:pPr>
        <w:pStyle w:val="BookText"/>
      </w:pPr>
      <w:r>
        <w:rPr>
          <w:rFonts w:ascii="IRNazanin" w:hAnsi="IRNazanin" w:eastAsia="IRNazanin" w:cs="IRNazanin"/>
          <w:lang w:bidi="fa-IR"/>
          <w:color w:val="111111"/>
          <w:sz w:val="28"/>
          <w:szCs w:val="28"/>
          <w:rtl/>
        </w:rPr>
        <w:t xml:space="preserve">التهذیب : بإسناده عن محمّد بن علیّ بن محبوب ، عن أحمد بن محمّد (مثله) .</w:t>
      </w:r>
      <w:r>
        <w:rPr>
          <w:rStyle w:val="FootnoteReference"/>
        </w:rPr>
        <w:footnoteReference w:id="1362"/>
      </w:r>
    </w:p>
    <w:p>
      <w:pPr>
        <w:pStyle w:val="Heading4"/>
      </w:pPr>
      <w:bookmarkStart w:id="1026" w:name="_Toc603"/>
      <w:r>
        <w:t>2- باب حکم من لم یجد من یستحقّ الزکاة من أهل الولایة</w:t>
      </w:r>
      <w:bookmarkEnd w:id="1026"/>
    </w:p>
    <w:p>
      <w:pPr>
        <w:pStyle w:val="BookText"/>
      </w:pPr>
      <w:r>
        <w:rPr>
          <w:rFonts w:ascii="IRNazanin" w:hAnsi="IRNazanin" w:eastAsia="IRNazanin" w:cs="IRNazanin"/>
          <w:lang w:bidi="fa-IR"/>
          <w:color w:val="111111"/>
          <w:sz w:val="28"/>
          <w:szCs w:val="28"/>
          <w:rtl/>
        </w:rPr>
        <w:t xml:space="preserve">1- الثاقب فی المناقب : تقدّم الحدیث فی باب معجزاته علیه السلام فی إخباره ما فی الضمیر ص89ح 16، وفیه: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39" w:name="pg19425_207691"/>
    <w:bookmarkEnd w:id="239"/>
    <w:p>
      <w:pPr>
        <w:pStyle w:val="BookText"/>
      </w:pPr>
      <w:r>
        <w:rPr>
          <w:rFonts w:ascii="IRNazanin" w:hAnsi="IRNazanin" w:eastAsia="IRNazanin" w:cs="IRNazanin"/>
          <w:lang w:bidi="fa-IR"/>
          <w:color w:val="111111"/>
          <w:sz w:val="28"/>
          <w:szCs w:val="28"/>
          <w:rtl/>
        </w:rPr>
        <w:t xml:space="preserve">عن أبی الصلت الهروی، قال :</w:t>
      </w:r>
    </w:p>
    <w:p>
      <w:pPr>
        <w:pStyle w:val="BookText"/>
      </w:pPr>
      <w:r>
        <w:rPr>
          <w:rFonts w:ascii="IRNazanin" w:hAnsi="IRNazanin" w:eastAsia="IRNazanin" w:cs="IRNazanin"/>
          <w:lang w:bidi="fa-IR"/>
          <w:color w:val="111111"/>
          <w:sz w:val="28"/>
          <w:szCs w:val="28"/>
          <w:rtl/>
        </w:rPr>
        <w:t xml:space="preserve">حضرت مجلس الإمام محمّد بن علیّ بن موسی علیهم السلام وعنده جماعة من الشیعة وغیرهم، فقام إلیه رجل ... ؛</w:t>
      </w:r>
    </w:p>
    <w:p>
      <w:pPr>
        <w:pStyle w:val="BookText"/>
      </w:pPr>
      <w:r>
        <w:rPr>
          <w:rFonts w:ascii="IRNazanin" w:hAnsi="IRNazanin" w:eastAsia="IRNazanin" w:cs="IRNazanin"/>
          <w:lang w:bidi="fa-IR"/>
          <w:color w:val="111111"/>
          <w:sz w:val="28"/>
          <w:szCs w:val="28"/>
          <w:rtl/>
        </w:rPr>
        <w:t xml:space="preserve">والآخر قام یسألنی عن الزکاة، إن لم یصب أحداً من شیعتنا، فإلی من یدفعه؟</w:t>
      </w:r>
    </w:p>
    <w:p>
      <w:pPr>
        <w:pStyle w:val="BookText"/>
      </w:pPr>
      <w:r>
        <w:rPr>
          <w:rFonts w:ascii="IRNazanin" w:hAnsi="IRNazanin" w:eastAsia="IRNazanin" w:cs="IRNazanin"/>
          <w:lang w:bidi="fa-IR"/>
          <w:color w:val="111111"/>
          <w:sz w:val="28"/>
          <w:szCs w:val="28"/>
          <w:rtl/>
        </w:rPr>
        <w:t xml:space="preserve">فقلت له : إن لم تصب لها أحداً، فارم بها فی الماء، فإنّها تصل إلی أهلها .</w:t>
      </w:r>
      <w:r>
        <w:rPr>
          <w:rStyle w:val="FootnoteReference"/>
        </w:rPr>
        <w:footnoteReference w:id="1363"/>
      </w:r>
    </w:p>
    <w:p>
      <w:pPr>
        <w:pStyle w:val="Heading4"/>
      </w:pPr>
      <w:bookmarkStart w:id="1027" w:name="_Toc604"/>
      <w:r>
        <w:t>3- باب أنّ الزکاة لاتعطی إلی من قال بالجسم</w:t>
      </w:r>
      <w:bookmarkEnd w:id="1027"/>
    </w:p>
    <w:p>
      <w:pPr>
        <w:pStyle w:val="BookText"/>
      </w:pPr>
      <w:r>
        <w:rPr>
          <w:rFonts w:ascii="IRNazanin" w:hAnsi="IRNazanin" w:eastAsia="IRNazanin" w:cs="IRNazanin"/>
          <w:lang w:bidi="fa-IR"/>
          <w:color w:val="111111"/>
          <w:sz w:val="28"/>
          <w:szCs w:val="28"/>
          <w:rtl/>
        </w:rPr>
        <w:t xml:space="preserve">1- التوحید: تقدم الحدیث فی باب 26 ص 401 و 402 ح 1 و 2، وفیه :</w:t>
      </w:r>
    </w:p>
    <w:p>
      <w:pPr>
        <w:pStyle w:val="BookText"/>
      </w:pPr>
      <w:r>
        <w:rPr>
          <w:rFonts w:ascii="IRNazanin" w:hAnsi="IRNazanin" w:eastAsia="IRNazanin" w:cs="IRNazanin"/>
          <w:lang w:bidi="fa-IR"/>
          <w:color w:val="111111"/>
          <w:sz w:val="28"/>
          <w:szCs w:val="28"/>
          <w:rtl/>
        </w:rPr>
        <w:t xml:space="preserve">من قال بالجسم، فلا تعطوه من الزکاة.</w:t>
      </w:r>
    </w:p>
    <w:p>
      <w:pPr>
        <w:pStyle w:val="Heading4"/>
      </w:pPr>
      <w:bookmarkStart w:id="1028" w:name="_Toc605"/>
      <w:r>
        <w:t>4- باب عدم جواز المنّ بعد الصنیعة والصدقة</w:t>
      </w:r>
      <w:bookmarkEnd w:id="1028"/>
    </w:p>
    <w:p>
      <w:pPr>
        <w:pStyle w:val="BookText"/>
      </w:pPr>
      <w:r>
        <w:rPr>
          <w:rFonts w:ascii="IRNazanin" w:hAnsi="IRNazanin" w:eastAsia="IRNazanin" w:cs="IRNazanin"/>
          <w:lang w:bidi="fa-IR"/>
          <w:color w:val="111111"/>
          <w:sz w:val="28"/>
          <w:szCs w:val="28"/>
          <w:rtl/>
        </w:rPr>
        <w:t xml:space="preserve">1- التفسیر المنسوب للإمام العسکری علیه السلام: یأتی الحدیث فی باب حفظه علیه السلام لحرمة ومقام خلّص الشیعة ص 512 ح1، وفیه :</w:t>
      </w:r>
    </w:p>
    <w:p>
      <w:pPr>
        <w:pStyle w:val="BookText"/>
      </w:pPr>
      <w:r>
        <w:rPr>
          <w:rFonts w:ascii="IRNazanin" w:hAnsi="IRNazanin" w:eastAsia="IRNazanin" w:cs="IRNazanin"/>
          <w:lang w:bidi="fa-IR"/>
          <w:color w:val="111111"/>
          <w:sz w:val="28"/>
          <w:szCs w:val="28"/>
          <w:rtl/>
        </w:rPr>
        <w:t xml:space="preserve">فقال محمّد بن علیّ علیهمالسلام:</w:t>
      </w:r>
    </w:p>
    <w:p>
      <w:pPr>
        <w:pStyle w:val="BookText"/>
      </w:pPr>
      <w:r>
        <w:rPr>
          <w:rFonts w:ascii="IRNazanin" w:hAnsi="IRNazanin" w:eastAsia="IRNazanin" w:cs="IRNazanin"/>
          <w:lang w:bidi="fa-IR"/>
          <w:color w:val="111111"/>
          <w:sz w:val="28"/>
          <w:szCs w:val="28"/>
          <w:rtl/>
        </w:rPr>
        <w:t xml:space="preserve">لعمری إنّک حقیق بأن تسرّ إن لم تکن أحبطته، أو لم تحبطه فیما بعد!</w:t>
      </w:r>
    </w:p>
    <w:p>
      <w:pPr>
        <w:pStyle w:val="BookText"/>
      </w:pPr>
      <w:r>
        <w:rPr>
          <w:rFonts w:ascii="IRNazanin" w:hAnsi="IRNazanin" w:eastAsia="IRNazanin" w:cs="IRNazanin"/>
          <w:lang w:bidi="fa-IR"/>
          <w:color w:val="111111"/>
          <w:sz w:val="28"/>
          <w:szCs w:val="28"/>
          <w:rtl/>
        </w:rPr>
        <w:t xml:space="preserve">فقال الرجل : وکیف أحبطته وأنا من شیعتکم الخلّص؟</w:t>
      </w:r>
    </w:p>
    <w:p>
      <w:pPr>
        <w:pStyle w:val="BookText"/>
      </w:pPr>
      <w:r>
        <w:rPr>
          <w:rFonts w:ascii="IRNazanin" w:hAnsi="IRNazanin" w:eastAsia="IRNazanin" w:cs="IRNazanin"/>
          <w:lang w:bidi="fa-IR"/>
          <w:color w:val="111111"/>
          <w:sz w:val="28"/>
          <w:szCs w:val="28"/>
          <w:rtl/>
        </w:rPr>
        <w:t xml:space="preserve">قال : هاه! قد أبطلت برک بإخوانک وصدقاتک.</w:t>
      </w:r>
    </w:p>
    <w:p>
      <w:pPr>
        <w:pStyle w:val="BookText"/>
      </w:pPr>
      <w:r>
        <w:rPr>
          <w:rFonts w:ascii="IRNazanin" w:hAnsi="IRNazanin" w:eastAsia="IRNazanin" w:cs="IRNazanin"/>
          <w:lang w:bidi="fa-IR"/>
          <w:color w:val="111111"/>
          <w:sz w:val="28"/>
          <w:szCs w:val="28"/>
          <w:rtl/>
        </w:rPr>
        <w:t xml:space="preserve">قال : وکیف ذلک یابن رسول الله؟</w:t>
      </w:r>
    </w:p>
    <w:p>
      <w:pPr>
        <w:pStyle w:val="BookText"/>
      </w:pPr>
      <w:r>
        <w:rPr>
          <w:rFonts w:ascii="IRNazanin" w:hAnsi="IRNazanin" w:eastAsia="IRNazanin" w:cs="IRNazanin"/>
          <w:lang w:bidi="fa-IR"/>
          <w:color w:val="111111"/>
          <w:sz w:val="28"/>
          <w:szCs w:val="28"/>
          <w:rtl/>
        </w:rPr>
        <w:t xml:space="preserve">قال له محمّد بن علیّ علیهما السلام: إقرأ قول الله عزّوجلّ:</w:t>
      </w:r>
    </w:p>
    <w:p>
      <w:pPr>
        <w:pStyle w:val="BookText"/>
      </w:pPr>
      <w:r>
        <w:rPr>
          <w:rFonts w:ascii="Amiri" w:hAnsi="Amiri" w:eastAsia="Amiri" w:cs="Amiri"/>
          <w:lang w:bidi="ar-SA"/>
          <w:color w:val="111111"/>
          <w:sz w:val="28"/>
          <w:szCs w:val="28"/>
          <w:rtl/>
        </w:rPr>
        <w:t xml:space="preserve">«یَا أَیُّهَا الَّذِینَ آمَنُوا لَا تُبْطِلُوا صَدَقَاتِکُمْ بِالْمَنِّ وَالْأَذَی »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40" w:name="pg19425_207692"/>
    <w:bookmarkEnd w:id="240"/>
    <w:p>
      <w:pPr>
        <w:pStyle w:val="Heading3"/>
      </w:pPr>
      <w:bookmarkStart w:id="1029" w:name="_Toc606"/>
      <w:r>
        <w:t>46- أبواب الخمس فرضه وفضله وعلّته</w:t>
      </w:r>
      <w:bookmarkEnd w:id="1029"/>
    </w:p>
    <w:p>
      <w:pPr>
        <w:pStyle w:val="Heading4"/>
      </w:pPr>
      <w:bookmarkStart w:id="1030" w:name="_Toc607"/>
      <w:r>
        <w:t>1- باب وجوب الخمس فیما یفضل علی المؤونة</w:t>
      </w:r>
      <w:bookmarkEnd w:id="1030"/>
    </w:p>
    <w:p>
      <w:pPr>
        <w:pStyle w:val="Heading5"/>
      </w:pPr>
      <w:bookmarkStart w:id="1031" w:name="_Toc608"/>
      <w:r>
        <w:t>الجواد علیه السلام</w:t>
      </w:r>
      <w:bookmarkEnd w:id="1031"/>
    </w:p>
    <w:p>
      <w:pPr>
        <w:pStyle w:val="BookText"/>
      </w:pPr>
      <w:r>
        <w:rPr>
          <w:rFonts w:ascii="IRNazanin" w:hAnsi="IRNazanin" w:eastAsia="IRNazanin" w:cs="IRNazanin"/>
          <w:lang w:bidi="fa-IR"/>
          <w:color w:val="111111"/>
          <w:sz w:val="28"/>
          <w:szCs w:val="28"/>
          <w:rtl/>
        </w:rPr>
        <w:t xml:space="preserve">1- التهذیب ، الإستبصار : (بإسناده عن سعد بن عبدالله، عن أبی جعفر،</w:t>
      </w:r>
      <w:r>
        <w:rPr>
          <w:rStyle w:val="FootnoteReference"/>
        </w:rPr>
        <w:footnoteReference w:id="1364"/>
      </w:r>
      <w:r>
        <w:rPr>
          <w:rFonts w:ascii="IRNazanin" w:hAnsi="IRNazanin" w:eastAsia="IRNazanin" w:cs="IRNazanin"/>
          <w:lang w:bidi="fa-IR"/>
          <w:color w:val="111111"/>
          <w:sz w:val="28"/>
          <w:szCs w:val="28"/>
          <w:rtl/>
        </w:rPr>
        <w:t xml:space="preserve">عن علیّ بن مهزیار، عن محمّد بن الحسن الأشعریّ، قال:</w:t>
      </w:r>
    </w:p>
    <w:p>
      <w:pPr>
        <w:pStyle w:val="BookText"/>
      </w:pPr>
      <w:r>
        <w:rPr>
          <w:rFonts w:ascii="IRNazanin" w:hAnsi="IRNazanin" w:eastAsia="IRNazanin" w:cs="IRNazanin"/>
          <w:lang w:bidi="fa-IR"/>
          <w:color w:val="111111"/>
          <w:sz w:val="28"/>
          <w:szCs w:val="28"/>
          <w:rtl/>
        </w:rPr>
        <w:t xml:space="preserve">کتب بعض أصحابنا إلی أبی جعفر الثانی علیه السلام:</w:t>
      </w:r>
    </w:p>
    <w:p>
      <w:pPr>
        <w:pStyle w:val="BookText"/>
      </w:pPr>
      <w:r>
        <w:rPr>
          <w:rFonts w:ascii="IRNazanin" w:hAnsi="IRNazanin" w:eastAsia="IRNazanin" w:cs="IRNazanin"/>
          <w:lang w:bidi="fa-IR"/>
          <w:color w:val="111111"/>
          <w:sz w:val="28"/>
          <w:szCs w:val="28"/>
          <w:rtl/>
        </w:rPr>
        <w:t xml:space="preserve">أخبرنی عن الخمس، أعلی جمیع ما یستفید الرجل من قلیل وکثیر من جمیع الضروب، وعلی الصنّاع</w:t>
      </w:r>
      <w:r>
        <w:rPr>
          <w:rStyle w:val="FootnoteReference"/>
        </w:rPr>
        <w:footnoteReference w:id="1365"/>
      </w:r>
      <w:r>
        <w:rPr>
          <w:rFonts w:ascii="IRNazanin" w:hAnsi="IRNazanin" w:eastAsia="IRNazanin" w:cs="IRNazanin"/>
          <w:lang w:bidi="fa-IR"/>
          <w:color w:val="111111"/>
          <w:sz w:val="28"/>
          <w:szCs w:val="28"/>
          <w:rtl/>
        </w:rPr>
        <w:t xml:space="preserve">، وکیف ذلک؟</w:t>
      </w:r>
    </w:p>
    <w:p>
      <w:pPr>
        <w:pStyle w:val="BookText"/>
      </w:pPr>
      <w:r>
        <w:rPr>
          <w:rFonts w:ascii="IRNazanin" w:hAnsi="IRNazanin" w:eastAsia="IRNazanin" w:cs="IRNazanin"/>
          <w:lang w:bidi="fa-IR"/>
          <w:color w:val="111111"/>
          <w:sz w:val="28"/>
          <w:szCs w:val="28"/>
          <w:rtl/>
        </w:rPr>
        <w:t xml:space="preserve">فکتب - بخطّه - : الخمس بعد المؤونة .</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2- و: (بإسناده عن) علیّ بن مهزیار ، قال : قال لی أبو علیّ بن راشد:</w:t>
      </w:r>
    </w:p>
    <w:p>
      <w:pPr>
        <w:pStyle w:val="BookText"/>
      </w:pPr>
      <w:r>
        <w:rPr>
          <w:rFonts w:ascii="IRNazanin" w:hAnsi="IRNazanin" w:eastAsia="IRNazanin" w:cs="IRNazanin"/>
          <w:lang w:bidi="fa-IR"/>
          <w:color w:val="111111"/>
          <w:sz w:val="28"/>
          <w:szCs w:val="28"/>
          <w:rtl/>
        </w:rPr>
        <w:t xml:space="preserve">قلت له : أمرتنی بالقیام بأمرک، وأخذ حقّک، فأعلمت موالیک ذلک؛</w:t>
      </w:r>
    </w:p>
    <w:p>
      <w:pPr>
        <w:pStyle w:val="BookText"/>
      </w:pPr>
      <w:r>
        <w:rPr>
          <w:rFonts w:ascii="IRNazanin" w:hAnsi="IRNazanin" w:eastAsia="IRNazanin" w:cs="IRNazanin"/>
          <w:lang w:bidi="fa-IR"/>
          <w:color w:val="111111"/>
          <w:sz w:val="28"/>
          <w:szCs w:val="28"/>
          <w:rtl/>
        </w:rPr>
        <w:t xml:space="preserve">فقال لی بعضهم : وأیّ شیء حقّه؟ فلم أدر ما اُجیبه [به].</w:t>
      </w:r>
    </w:p>
    <w:p>
      <w:pPr>
        <w:pStyle w:val="BookText"/>
      </w:pPr>
      <w:r>
        <w:rPr>
          <w:rFonts w:ascii="IRNazanin" w:hAnsi="IRNazanin" w:eastAsia="IRNazanin" w:cs="IRNazanin"/>
          <w:lang w:bidi="fa-IR"/>
          <w:color w:val="111111"/>
          <w:sz w:val="28"/>
          <w:szCs w:val="28"/>
          <w:rtl/>
        </w:rPr>
        <w:t xml:space="preserve">فقال : یجب علیهم الخمس.</w:t>
      </w:r>
    </w:p>
    <w:p>
      <w:pPr>
        <w:pStyle w:val="BookText"/>
      </w:pPr>
      <w:r>
        <w:rPr>
          <w:rFonts w:ascii="IRNazanin" w:hAnsi="IRNazanin" w:eastAsia="IRNazanin" w:cs="IRNazanin"/>
          <w:lang w:bidi="fa-IR"/>
          <w:color w:val="111111"/>
          <w:sz w:val="28"/>
          <w:szCs w:val="28"/>
          <w:rtl/>
        </w:rPr>
        <w:t xml:space="preserve">فقلت : ففی أیّ شیء؟ فقال : فی أمتعتهم وضیاعهم.</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1367"/>
      </w:r>
      <w:r>
        <w:rPr>
          <w:rFonts w:ascii="IRNazanin" w:hAnsi="IRNazanin" w:eastAsia="IRNazanin" w:cs="IRNazanin"/>
          <w:lang w:bidi="fa-IR"/>
          <w:color w:val="111111"/>
          <w:sz w:val="28"/>
          <w:szCs w:val="28"/>
          <w:rtl/>
        </w:rPr>
        <w:t xml:space="preserve">والتاجر علیه، والصانع بیده؟</w:t>
      </w:r>
    </w:p>
    <w:p>
      <w:pPr>
        <w:pStyle w:val="BookText"/>
      </w:pPr>
      <w:r>
        <w:rPr>
          <w:rFonts w:ascii="IRNazanin" w:hAnsi="IRNazanin" w:eastAsia="IRNazanin" w:cs="IRNazanin"/>
          <w:lang w:bidi="fa-IR"/>
          <w:color w:val="111111"/>
          <w:sz w:val="28"/>
          <w:szCs w:val="28"/>
          <w:rtl/>
        </w:rPr>
        <w:t xml:space="preserve">[فقال : ] ذلک إذا أمکنهم بعد مؤونتهم.</w:t>
      </w:r>
      <w:r>
        <w:rPr>
          <w:rStyle w:val="FootnoteReference"/>
        </w:rPr>
        <w:footnoteReference w:id="1368"/>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 (بإسناده عن) محمّد بن الحسن الصفّار، عن أحمد بن محمّد، وعبدالله ابن محمّد، عن علیّ بن مهزیار، قال :</w:t>
      </w:r>
    </w:p>
    <w:p>
      <w:pPr>
        <w:pStyle w:val="BookText"/>
      </w:pPr>
      <w:r>
        <w:rPr>
          <w:rFonts w:ascii="IRNazanin" w:hAnsi="IRNazanin" w:eastAsia="IRNazanin" w:cs="IRNazanin"/>
          <w:lang w:bidi="fa-IR"/>
          <w:color w:val="111111"/>
          <w:sz w:val="28"/>
          <w:szCs w:val="28"/>
          <w:rtl/>
        </w:rPr>
        <w:t xml:space="preserve">کتب إلیه</w:t>
      </w:r>
      <w:r>
        <w:rPr>
          <w:rStyle w:val="FootnoteReference"/>
        </w:rPr>
        <w:footnoteReference w:id="1369"/>
      </w:r>
      <w:r>
        <w:rPr>
          <w:rFonts w:ascii="IRNazanin" w:hAnsi="IRNazanin" w:eastAsia="IRNazanin" w:cs="IRNazanin"/>
          <w:lang w:bidi="fa-IR"/>
          <w:color w:val="111111"/>
          <w:sz w:val="28"/>
          <w:szCs w:val="28"/>
          <w:rtl/>
        </w:rPr>
        <w:t xml:space="preserve">أبوجعفر علیه السلام، وقرأت أنا کتابه إلیه فی طریق مکّة، قال:</w:t>
      </w:r>
    </w:p>
    <w:p>
      <w:pPr>
        <w:pStyle w:val="BookText"/>
      </w:pPr>
      <w:r>
        <w:rPr>
          <w:rFonts w:ascii="IRNazanin" w:hAnsi="IRNazanin" w:eastAsia="IRNazanin" w:cs="IRNazanin"/>
          <w:lang w:bidi="fa-IR"/>
          <w:color w:val="111111"/>
          <w:sz w:val="28"/>
          <w:szCs w:val="28"/>
          <w:rtl/>
        </w:rPr>
        <w:t xml:space="preserve">الّذی أوجبت فی سنتی هذه، وهذه سنة عشرین ومائتین فقط - لمعنی من المعانی أکره تفسیر المعنی کلّه خوفاً من الإنتشار وساُفسّر لک بعضه </w:t>
      </w:r>
      <w:r>
        <w:rPr>
          <w:rStyle w:val="FootnoteReference"/>
        </w:rPr>
        <w:footnoteReference w:id="1370"/>
      </w:r>
      <w:r>
        <w:rPr>
          <w:rFonts w:ascii="IRNazanin" w:hAnsi="IRNazanin" w:eastAsia="IRNazanin" w:cs="IRNazanin"/>
          <w:lang w:bidi="fa-IR"/>
          <w:color w:val="111111"/>
          <w:sz w:val="28"/>
          <w:szCs w:val="28"/>
          <w:rtl/>
        </w:rPr>
        <w:t xml:space="preserve">إن شاء الله : -</w:t>
      </w:r>
    </w:p>
    <w:p>
      <w:pPr>
        <w:pStyle w:val="BookText"/>
      </w:pPr>
      <w:r>
        <w:rPr>
          <w:rFonts w:ascii="IRNazanin" w:hAnsi="IRNazanin" w:eastAsia="IRNazanin" w:cs="IRNazanin"/>
          <w:lang w:bidi="fa-IR"/>
          <w:color w:val="111111"/>
          <w:sz w:val="28"/>
          <w:szCs w:val="28"/>
          <w:rtl/>
        </w:rPr>
        <w:t xml:space="preserve">إنّ موالیّ - أسال الله صلاحهم - أو بعضهم قصّروا فیما یجب علیهم، فعلمت ذلک، فأحببت أن اُطهّرهم واُزکّیهم بما فعلت فی عامی هذا من [امر] الخمس.</w:t>
      </w:r>
    </w:p>
    <w:p>
      <w:pPr>
        <w:pStyle w:val="BookText"/>
      </w:pPr>
      <w:r>
        <w:rPr>
          <w:rFonts w:ascii="Amiri" w:hAnsi="Amiri" w:eastAsia="Amiri" w:cs="Amiri"/>
          <w:lang w:bidi="ar-SA"/>
          <w:color w:val="111111"/>
          <w:sz w:val="28"/>
          <w:szCs w:val="28"/>
          <w:rtl/>
        </w:rPr>
        <w:t xml:space="preserve">قال الله تعالی : «خُذْ مِنْ أَمْوَالِهِمْ صَدَقَةً تُطَهِّرُهُمْ وَتُزَکِّیهِمْ بِهَا وَصَلِّ عَلَیْهِمْ إِنَّ صَلَاتَکَ سَکَنٌ لَهُمْ وَاللَّهُ سَمِیعٌ عَلِیمٌ »، «أَلَمْ یَعْلَمُوا أَنَّ اللَّهَ هُوَ یَقْبَلُ التَّوْبَةَ عَنْ عِبَادِهِ وَیَأْخُذُ الصَّدَقَاتِ وَأَنَّ اللَّهَ هُوَ التَّوَّابُ الرَّحِیمُ »* وَقُلِ اعْمَلُوا فَسَیَرَی اللَّهُ عَمَلَکُمْ وَرَسُولُهُ وَالْمُؤْمِنُونَ وَسَتُرَدُّونَ إِلَی عَالِمِ الْغَیْبِ وَالشَّهَادَةِ فَیُنَبِّئُکُمْ بِمَا کُنْتُمْ تَعْمَلُونَ » .</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ولم اُوجب ذلک علیهم فی کلّ عام.</w:t>
      </w:r>
    </w:p>
    <w:p>
      <w:pPr>
        <w:pStyle w:val="BookText"/>
      </w:pPr>
      <w:r>
        <w:rPr>
          <w:rFonts w:ascii="IRNazanin" w:hAnsi="IRNazanin" w:eastAsia="IRNazanin" w:cs="IRNazanin"/>
          <w:lang w:bidi="fa-IR"/>
          <w:color w:val="111111"/>
          <w:sz w:val="28"/>
          <w:szCs w:val="28"/>
          <w:rtl/>
        </w:rPr>
        <w:t xml:space="preserve">ولا اُوجب علیهم إلاّ الزّکاة الّتی فرضها الله تعالی علیهم.</w:t>
      </w:r>
    </w:p>
    <w:p>
      <w:pPr>
        <w:pStyle w:val="BookText"/>
      </w:pPr>
      <w:r>
        <w:rPr>
          <w:rFonts w:ascii="IRNazanin" w:hAnsi="IRNazanin" w:eastAsia="IRNazanin" w:cs="IRNazanin"/>
          <w:lang w:bidi="fa-IR"/>
          <w:color w:val="111111"/>
          <w:sz w:val="28"/>
          <w:szCs w:val="28"/>
          <w:rtl/>
        </w:rPr>
        <w:t xml:space="preserve">وإنّما أوجبت علیهم الخمس فی سنتی هذه فی الذّهب والفضة الّتی قد حال علیها الحول، ولم اُوجب ذلک علیهم فی متاع ولا آنیة، ولا دوابّ، ولاخدم، ولاربع ربحه فی تجارة، ولاضیعة إلاّ ضیعة ساُفسّر لک أمرها تخفیفاً منّی عن موالیّ، ومنّاً منّی علیهم لما یغتال السلطان من أموالهم لما</w:t>
      </w:r>
      <w:r>
        <w:rPr>
          <w:rStyle w:val="FootnoteReference"/>
        </w:rPr>
        <w:footnoteReference w:id="1372"/>
      </w:r>
      <w:r>
        <w:rPr>
          <w:rFonts w:ascii="IRNazanin" w:hAnsi="IRNazanin" w:eastAsia="IRNazanin" w:cs="IRNazanin"/>
          <w:lang w:bidi="fa-IR"/>
          <w:color w:val="111111"/>
          <w:sz w:val="28"/>
          <w:szCs w:val="28"/>
          <w:rtl/>
        </w:rPr>
        <w:t xml:space="preserve">ینوبهم فی ذاتهم.</w:t>
      </w:r>
    </w:p>
    <w:p>
      <w:pPr>
        <w:pStyle w:val="BookText"/>
      </w:pPr>
      <w:r>
        <w:rPr>
          <w:rFonts w:ascii="IRNazanin" w:hAnsi="IRNazanin" w:eastAsia="IRNazanin" w:cs="IRNazanin"/>
          <w:lang w:bidi="fa-IR"/>
          <w:color w:val="111111"/>
          <w:sz w:val="28"/>
          <w:szCs w:val="28"/>
          <w:rtl/>
        </w:rPr>
        <w:t xml:space="preserve">فأمّا الغنائم والفوائد: فهی واجبة علیهم فی کلّ عام، قال الله تعالی :</w:t>
      </w:r>
    </w:p>
    <w:p>
      <w:pPr>
        <w:pStyle w:val="BookText"/>
      </w:pPr>
      <w:r>
        <w:rPr>
          <w:rFonts w:ascii="Amiri" w:hAnsi="Amiri" w:eastAsia="Amiri" w:cs="Amiri"/>
          <w:lang w:bidi="ar-SA"/>
          <w:color w:val="111111"/>
          <w:sz w:val="28"/>
          <w:szCs w:val="28"/>
          <w:rtl/>
        </w:rPr>
        <w:t xml:space="preserve">«وَاعْلَمُوا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41" w:name="pg19425_207694"/>
    <w:bookmarkEnd w:id="241"/>
    <w:p>
      <w:pPr>
        <w:pStyle w:val="BookText"/>
      </w:pPr>
      <w:r>
        <w:rPr>
          <w:rFonts w:ascii="IRNazanin" w:hAnsi="IRNazanin" w:eastAsia="IRNazanin" w:cs="IRNazanin"/>
          <w:lang w:bidi="fa-IR"/>
          <w:color w:val="111111"/>
          <w:sz w:val="28"/>
          <w:szCs w:val="28"/>
          <w:rtl/>
        </w:rPr>
        <w:t xml:space="preserve">والغنائم والفوائد - یرحمک الله - فهی الغنیمه یغنمها المرء، والفائدة یفیدها والجائزة من الإنسان للإنسان الّتی بها خطر عظیم، والمیراث الّذی لایحتسب من غیر أب، ولا أبن ، ومثل عدوّ یصطلم</w:t>
      </w:r>
      <w:r>
        <w:rPr>
          <w:rStyle w:val="FootnoteReference"/>
        </w:rPr>
        <w:footnoteReference w:id="1374"/>
      </w:r>
      <w:r>
        <w:rPr>
          <w:rFonts w:ascii="IRNazanin" w:hAnsi="IRNazanin" w:eastAsia="IRNazanin" w:cs="IRNazanin"/>
          <w:lang w:bidi="fa-IR"/>
          <w:color w:val="111111"/>
          <w:sz w:val="28"/>
          <w:szCs w:val="28"/>
          <w:rtl/>
        </w:rPr>
        <w:t xml:space="preserve">فیؤخذ ماله، ومثل مال یؤخذ لایعرف له صاحب، و[من ضرب] ما صار إلی [قوم من ]موالیّی من أموال الخرّمیة </w:t>
      </w:r>
      <w:r>
        <w:rPr>
          <w:rStyle w:val="FootnoteReference"/>
        </w:rPr>
        <w:footnoteReference w:id="1375"/>
      </w:r>
      <w:r>
        <w:rPr>
          <w:rFonts w:ascii="Amiri" w:hAnsi="Amiri" w:eastAsia="Amiri" w:cs="Amiri"/>
          <w:lang w:bidi="ar-SA"/>
          <w:color w:val="111111"/>
          <w:sz w:val="28"/>
          <w:szCs w:val="28"/>
          <w:rtl/>
        </w:rPr>
        <w:t xml:space="preserve">الفسقة،</w:t>
      </w:r>
    </w:p>
    <w:p>
      <w:pPr>
        <w:pStyle w:val="BookText"/>
      </w:pPr>
      <w:r>
        <w:rPr>
          <w:rFonts w:ascii="IRNazanin" w:hAnsi="IRNazanin" w:eastAsia="IRNazanin" w:cs="IRNazanin"/>
          <w:lang w:bidi="fa-IR"/>
          <w:color w:val="111111"/>
          <w:sz w:val="28"/>
          <w:szCs w:val="28"/>
          <w:rtl/>
        </w:rPr>
        <w:t xml:space="preserve">فقد علمت أنّ أموالاً عظاماً صارت إلی قوم من موالیّی .</w:t>
      </w:r>
    </w:p>
    <w:p>
      <w:pPr>
        <w:pStyle w:val="BookText"/>
      </w:pPr>
      <w:r>
        <w:rPr>
          <w:rFonts w:ascii="IRNazanin" w:hAnsi="IRNazanin" w:eastAsia="IRNazanin" w:cs="IRNazanin"/>
          <w:lang w:bidi="fa-IR"/>
          <w:color w:val="111111"/>
          <w:sz w:val="28"/>
          <w:szCs w:val="28"/>
          <w:rtl/>
        </w:rPr>
        <w:t xml:space="preserve">فمن کان عنده شیء من ذلک فلیوصل إلی وکیلی .</w:t>
      </w:r>
    </w:p>
    <w:p>
      <w:pPr>
        <w:pStyle w:val="BookText"/>
      </w:pPr>
      <w:r>
        <w:rPr>
          <w:rFonts w:ascii="IRNazanin" w:hAnsi="IRNazanin" w:eastAsia="IRNazanin" w:cs="IRNazanin"/>
          <w:lang w:bidi="fa-IR"/>
          <w:color w:val="111111"/>
          <w:sz w:val="28"/>
          <w:szCs w:val="28"/>
          <w:rtl/>
        </w:rPr>
        <w:t xml:space="preserve">ومن کان نائیاً بعید الشقّة، فلیتعمّد لإیصاله ولو بعد حین، فإنّ نیّة المؤمن خیر من عمله، فأمّا الذی أوجب من الضیّاع والغلات فی کلّ عام فهو نصف السدس ممّن کانت ضیعته تقوم بمؤونته .</w:t>
      </w:r>
    </w:p>
    <w:p>
      <w:pPr>
        <w:pStyle w:val="BookText"/>
      </w:pPr>
      <w:r>
        <w:rPr>
          <w:rFonts w:ascii="IRNazanin" w:hAnsi="IRNazanin" w:eastAsia="IRNazanin" w:cs="IRNazanin"/>
          <w:lang w:bidi="fa-IR"/>
          <w:color w:val="111111"/>
          <w:sz w:val="28"/>
          <w:szCs w:val="28"/>
          <w:rtl/>
        </w:rPr>
        <w:t xml:space="preserve">ومن کانت ضیعته لاتقوم بمؤونته، فلیس علیه نصف سدس ولا غیر ذلک.</w:t>
      </w:r>
      <w:r>
        <w:rPr>
          <w:rStyle w:val="FootnoteReference"/>
        </w:rPr>
        <w:footnoteReference w:id="1376"/>
      </w:r>
    </w:p>
    <w:p>
      <w:pPr>
        <w:pStyle w:val="Heading4"/>
      </w:pPr>
      <w:bookmarkStart w:id="1032" w:name="_Toc609"/>
      <w:r>
        <w:t>2- باب عدم وجوب الخمس إلاّ بعد مؤونة نفسه ومؤونة عیاله وبعد خراج السلطان</w:t>
      </w:r>
      <w:bookmarkEnd w:id="1032"/>
    </w:p>
    <w:p>
      <w:pPr>
        <w:pStyle w:val="Heading5"/>
      </w:pPr>
      <w:bookmarkStart w:id="1033" w:name="_Toc610"/>
      <w:r>
        <w:t>الجواد علیه السلام</w:t>
      </w:r>
      <w:bookmarkEnd w:id="1033"/>
    </w:p>
    <w:p>
      <w:pPr>
        <w:pStyle w:val="BookText"/>
      </w:pPr>
      <w:r>
        <w:rPr>
          <w:rFonts w:ascii="IRNazanin" w:hAnsi="IRNazanin" w:eastAsia="IRNazanin" w:cs="IRNazanin"/>
          <w:lang w:bidi="fa-IR"/>
          <w:color w:val="111111"/>
          <w:sz w:val="28"/>
          <w:szCs w:val="28"/>
          <w:rtl/>
        </w:rPr>
        <w:t xml:space="preserve">1- الکافی : عدّة من أصحابنا، عن أحمد بن محمّد، عن ابن أبی نصر، قال :</w:t>
      </w:r>
    </w:p>
    <w:p>
      <w:pPr>
        <w:pStyle w:val="BookText"/>
      </w:pPr>
      <w:r>
        <w:rPr>
          <w:rFonts w:ascii="IRNazanin" w:hAnsi="IRNazanin" w:eastAsia="IRNazanin" w:cs="IRNazanin"/>
          <w:lang w:bidi="fa-IR"/>
          <w:color w:val="111111"/>
          <w:sz w:val="28"/>
          <w:szCs w:val="28"/>
          <w:rtl/>
        </w:rPr>
        <w:t xml:space="preserve">کتبت إلی أبی جعفر علیه السلام: الخمس اُخرجه قبل المؤونة أو بعد المؤونة؟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42" w:name="pg19425_207695"/>
    <w:bookmarkEnd w:id="242"/>
    <w:p>
      <w:pPr>
        <w:pStyle w:val="BookText"/>
      </w:pPr>
      <w:r>
        <w:rPr>
          <w:rFonts w:ascii="IRNazanin" w:hAnsi="IRNazanin" w:eastAsia="IRNazanin" w:cs="IRNazanin"/>
          <w:lang w:bidi="fa-IR"/>
          <w:color w:val="111111"/>
          <w:sz w:val="28"/>
          <w:szCs w:val="28"/>
          <w:rtl/>
        </w:rPr>
        <w:t xml:space="preserve">فکتب علیه السلام : بعد المؤونة .</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2- ومنه : سهل بن زیاد، عن إبراهیم بن محمّد الهمدانی، قال :</w:t>
      </w:r>
    </w:p>
    <w:p>
      <w:pPr>
        <w:pStyle w:val="BookText"/>
      </w:pPr>
      <w:r>
        <w:rPr>
          <w:rFonts w:ascii="IRNazanin" w:hAnsi="IRNazanin" w:eastAsia="IRNazanin" w:cs="IRNazanin"/>
          <w:lang w:bidi="fa-IR"/>
          <w:color w:val="111111"/>
          <w:sz w:val="28"/>
          <w:szCs w:val="28"/>
          <w:rtl/>
        </w:rPr>
        <w:t xml:space="preserve">کتبت إلی أبی الحسن علیه السلام - أی الهادی -:</w:t>
      </w:r>
    </w:p>
    <w:p>
      <w:pPr>
        <w:pStyle w:val="BookText"/>
      </w:pPr>
      <w:r>
        <w:rPr>
          <w:rFonts w:ascii="IRNazanin" w:hAnsi="IRNazanin" w:eastAsia="IRNazanin" w:cs="IRNazanin"/>
          <w:lang w:bidi="fa-IR"/>
          <w:color w:val="111111"/>
          <w:sz w:val="28"/>
          <w:szCs w:val="28"/>
          <w:rtl/>
        </w:rPr>
        <w:t xml:space="preserve">أقرأنی علیّ بن مهزیار کتاب ابیک علیه السلام فیما أوجبه علی أصحاب الضیاع</w:t>
      </w:r>
      <w:r>
        <w:rPr>
          <w:rStyle w:val="FootnoteReference"/>
        </w:rPr>
        <w:footnoteReference w:id="1378"/>
      </w:r>
      <w:r>
        <w:rPr>
          <w:rFonts w:ascii="IRNazanin" w:hAnsi="IRNazanin" w:eastAsia="IRNazanin" w:cs="IRNazanin"/>
          <w:lang w:bidi="fa-IR"/>
          <w:color w:val="111111"/>
          <w:sz w:val="28"/>
          <w:szCs w:val="28"/>
          <w:rtl/>
        </w:rPr>
        <w:t xml:space="preserve">نصف السدس بعد المؤونة، وأنّه لیس علی من لم تقم ضبعنه بمؤونته نصف السدس، ولا غیر ذلک، فاختلف من قبلنا فی ذلک، فقالوا: یجب علی الضیاع الخمس بعد المؤونة، مؤونة الضیعة وخراجها لامؤونة الرجل وعیاله .</w:t>
      </w:r>
    </w:p>
    <w:p>
      <w:pPr>
        <w:pStyle w:val="BookText"/>
      </w:pPr>
      <w:r>
        <w:rPr>
          <w:rFonts w:ascii="IRNazanin" w:hAnsi="IRNazanin" w:eastAsia="IRNazanin" w:cs="IRNazanin"/>
          <w:lang w:bidi="fa-IR"/>
          <w:color w:val="111111"/>
          <w:sz w:val="28"/>
          <w:szCs w:val="28"/>
          <w:rtl/>
        </w:rPr>
        <w:t xml:space="preserve">فکتب علیه السلام : بعد مؤونته ومؤونة عیاله وبعد خراج السلطان.</w:t>
      </w:r>
    </w:p>
    <w:p>
      <w:pPr>
        <w:pStyle w:val="BookText"/>
      </w:pPr>
      <w:r>
        <w:rPr>
          <w:rFonts w:ascii="IRNazanin" w:hAnsi="IRNazanin" w:eastAsia="IRNazanin" w:cs="IRNazanin"/>
          <w:lang w:bidi="fa-IR"/>
          <w:color w:val="111111"/>
          <w:sz w:val="28"/>
          <w:szCs w:val="28"/>
          <w:rtl/>
        </w:rPr>
        <w:t xml:space="preserve">التهذیب، والإستبصار : (بإسناده عن) علیّ بن مهزیار، قال:</w:t>
      </w:r>
    </w:p>
    <w:p>
      <w:pPr>
        <w:pStyle w:val="BookText"/>
      </w:pPr>
      <w:r>
        <w:rPr>
          <w:rFonts w:ascii="IRNazanin" w:hAnsi="IRNazanin" w:eastAsia="IRNazanin" w:cs="IRNazanin"/>
          <w:lang w:bidi="fa-IR"/>
          <w:color w:val="111111"/>
          <w:sz w:val="28"/>
          <w:szCs w:val="28"/>
          <w:rtl/>
        </w:rPr>
        <w:t xml:space="preserve">کتب إلیه إبراهیم بن محمّد الهمدانی (مثله) .</w:t>
      </w:r>
      <w:r>
        <w:rPr>
          <w:rStyle w:val="FootnoteReference"/>
        </w:rPr>
        <w:footnoteReference w:id="1379"/>
      </w:r>
    </w:p>
    <w:p>
      <w:pPr>
        <w:pStyle w:val="Heading4"/>
      </w:pPr>
      <w:bookmarkStart w:id="1034" w:name="_Toc611"/>
      <w:r>
        <w:t>3- باب أنّ من دفع إلیه مال لیحجّ به فلاخمس علیه</w:t>
      </w:r>
      <w:bookmarkEnd w:id="1034"/>
    </w:p>
    <w:p>
      <w:pPr>
        <w:pStyle w:val="Heading5"/>
      </w:pPr>
      <w:bookmarkStart w:id="1035" w:name="_Toc612"/>
      <w:r>
        <w:t>الجواد علیه السلام</w:t>
      </w:r>
      <w:bookmarkEnd w:id="1035"/>
    </w:p>
    <w:p>
      <w:pPr>
        <w:pStyle w:val="BookText"/>
      </w:pPr>
      <w:r>
        <w:rPr>
          <w:rFonts w:ascii="IRNazanin" w:hAnsi="IRNazanin" w:eastAsia="IRNazanin" w:cs="IRNazanin"/>
          <w:lang w:bidi="fa-IR"/>
          <w:color w:val="111111"/>
          <w:sz w:val="28"/>
          <w:szCs w:val="28"/>
          <w:rtl/>
        </w:rPr>
        <w:t xml:space="preserve">1- الکافی : محمّد بن الحسین؛ وعلیّ بن محمّد، عن سهل بن زیاد، عن علیّ ابن مهزیار، قال: کتبت إلیه: یا سیّدی! رجل دفع إلیه مال یحجّ به، هل علیه فی ذلک المال حین یصیر إلیه الخمس، أو علی ما فضل فی یده بعد الحجّ؟</w:t>
      </w:r>
    </w:p>
    <w:p>
      <w:pPr>
        <w:pStyle w:val="BookText"/>
      </w:pPr>
      <w:r>
        <w:rPr>
          <w:rFonts w:ascii="IRNazanin" w:hAnsi="IRNazanin" w:eastAsia="IRNazanin" w:cs="IRNazanin"/>
          <w:lang w:bidi="fa-IR"/>
          <w:color w:val="111111"/>
          <w:sz w:val="28"/>
          <w:szCs w:val="28"/>
          <w:rtl/>
        </w:rPr>
        <w:t xml:space="preserve">فکتب علیه السلام: لیس علیه الخمس.</w:t>
      </w:r>
      <w:r>
        <w:rPr>
          <w:rStyle w:val="FootnoteReference"/>
        </w:rPr>
        <w:footnoteReference w:id="1380"/>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43" w:name="pg19425_207696"/>
    <w:bookmarkEnd w:id="243"/>
    <w:p>
      <w:pPr>
        <w:pStyle w:val="Heading4"/>
      </w:pPr>
      <w:bookmarkStart w:id="1036" w:name="_Toc613"/>
      <w:r>
        <w:t>4- باب وجوب إیصال الخمس إلی الإمام علیه السلام</w:t>
      </w:r>
      <w:bookmarkEnd w:id="1036"/>
    </w:p>
    <w:p>
      <w:pPr>
        <w:pStyle w:val="Heading5"/>
      </w:pPr>
      <w:bookmarkStart w:id="1037" w:name="_Toc614"/>
      <w:r>
        <w:t>الجواد علیه السلام</w:t>
      </w:r>
      <w:bookmarkEnd w:id="1037"/>
    </w:p>
    <w:p>
      <w:pPr>
        <w:pStyle w:val="BookText"/>
      </w:pPr>
      <w:r>
        <w:rPr>
          <w:rFonts w:ascii="IRNazanin" w:hAnsi="IRNazanin" w:eastAsia="IRNazanin" w:cs="IRNazanin"/>
          <w:lang w:bidi="fa-IR"/>
          <w:color w:val="111111"/>
          <w:sz w:val="28"/>
          <w:szCs w:val="28"/>
          <w:rtl/>
        </w:rPr>
        <w:t xml:space="preserve">1- الکافی: یأتی فی باب حال بعض أهل زمانه ص577 ح 4 وفیه:</w:t>
      </w:r>
    </w:p>
    <w:p>
      <w:pPr>
        <w:pStyle w:val="BookText"/>
      </w:pPr>
      <w:r>
        <w:rPr>
          <w:rFonts w:ascii="IRNazanin" w:hAnsi="IRNazanin" w:eastAsia="IRNazanin" w:cs="IRNazanin"/>
          <w:lang w:bidi="fa-IR"/>
          <w:color w:val="111111"/>
          <w:sz w:val="28"/>
          <w:szCs w:val="28"/>
          <w:rtl/>
        </w:rPr>
        <w:t xml:space="preserve">قال أبو جعفر علیه السلام: أحدهم یثب علی أموال حقّ آل محمّد وأیتامهم ومساکینهم وفقرائهم وأبناء سبیلهم فیأخذه ، ثمّ یجیء فیقول:</w:t>
      </w:r>
    </w:p>
    <w:p>
      <w:pPr>
        <w:pStyle w:val="BookText"/>
      </w:pPr>
      <w:r>
        <w:rPr>
          <w:rFonts w:ascii="IRNazanin" w:hAnsi="IRNazanin" w:eastAsia="IRNazanin" w:cs="IRNazanin"/>
          <w:lang w:bidi="fa-IR"/>
          <w:color w:val="111111"/>
          <w:sz w:val="28"/>
          <w:szCs w:val="28"/>
          <w:rtl/>
        </w:rPr>
        <w:t xml:space="preserve">«اجعلنی فی حلّ!»؛ تراه ظنّ أنّی أقول: لاأفعل؟!</w:t>
      </w:r>
    </w:p>
    <w:p>
      <w:pPr>
        <w:pStyle w:val="BookText"/>
      </w:pPr>
      <w:r>
        <w:rPr>
          <w:rFonts w:ascii="IRNazanin" w:hAnsi="IRNazanin" w:eastAsia="IRNazanin" w:cs="IRNazanin"/>
          <w:lang w:bidi="fa-IR"/>
          <w:color w:val="111111"/>
          <w:sz w:val="28"/>
          <w:szCs w:val="28"/>
          <w:rtl/>
        </w:rPr>
        <w:t xml:space="preserve">والله لیسألنّهم الله یوم القیامة عن ذلک سؤالاً حثیثاً .</w:t>
      </w:r>
    </w:p>
    <w:p>
      <w:pPr>
        <w:pStyle w:val="BookText"/>
      </w:pPr>
      <w:r>
        <w:rPr>
          <w:rFonts w:ascii="IRNazanin" w:hAnsi="IRNazanin" w:eastAsia="IRNazanin" w:cs="IRNazanin"/>
          <w:lang w:bidi="fa-IR"/>
          <w:color w:val="111111"/>
          <w:sz w:val="28"/>
          <w:szCs w:val="28"/>
          <w:rtl/>
        </w:rPr>
        <w:t xml:space="preserve">2- إعلام الوری، المناقب لابن شهرآشوب : تقدّم فی باب کتبه علیه السلام ص 335 ح1، وفیه : احملوا إلیّ الخمس، فإنّه لست آخذه منکم سوی عامی هذا .</w:t>
      </w:r>
    </w:p>
    <w:p>
      <w:pPr>
        <w:pStyle w:val="BookText"/>
      </w:pPr>
      <w:r>
        <w:rPr>
          <w:rFonts w:ascii="Amiri" w:hAnsi="Amiri" w:eastAsia="Amiri" w:cs="Amiri"/>
          <w:lang w:bidi="ar-SA"/>
          <w:color w:val="111111"/>
          <w:sz w:val="28"/>
          <w:szCs w:val="28"/>
          <w:rtl/>
        </w:rPr>
        <w:t xml:space="preserve">3- رجال الکشّی : محمّد بن مسعود، قال : حدّثنی علیّ بن محمّد، قال :</w:t>
      </w:r>
    </w:p>
    <w:p>
      <w:pPr>
        <w:pStyle w:val="BookText"/>
      </w:pPr>
      <w:r>
        <w:rPr>
          <w:rFonts w:ascii="IRNazanin" w:hAnsi="IRNazanin" w:eastAsia="IRNazanin" w:cs="IRNazanin"/>
          <w:lang w:bidi="fa-IR"/>
          <w:color w:val="111111"/>
          <w:sz w:val="28"/>
          <w:szCs w:val="28"/>
          <w:rtl/>
        </w:rPr>
        <w:t xml:space="preserve">حدّثنی أحمد بن محمّد، عن عبدالعزیز - أو من رواه عنه - عن أبی جعفر علیه السلام قال :</w:t>
      </w:r>
    </w:p>
    <w:p>
      <w:pPr>
        <w:pStyle w:val="BookText"/>
      </w:pPr>
      <w:r>
        <w:rPr>
          <w:rFonts w:ascii="IRNazanin" w:hAnsi="IRNazanin" w:eastAsia="IRNazanin" w:cs="IRNazanin"/>
          <w:lang w:bidi="fa-IR"/>
          <w:color w:val="111111"/>
          <w:sz w:val="28"/>
          <w:szCs w:val="28"/>
          <w:rtl/>
        </w:rPr>
        <w:t xml:space="preserve">کتبت إلیه : إنّ لک معی شیئاً فمرنی بأمرک فیه، إلی من أدفعه؟</w:t>
      </w:r>
    </w:p>
    <w:p>
      <w:pPr>
        <w:pStyle w:val="BookText"/>
      </w:pPr>
      <w:r>
        <w:rPr>
          <w:rFonts w:ascii="IRNazanin" w:hAnsi="IRNazanin" w:eastAsia="IRNazanin" w:cs="IRNazanin"/>
          <w:lang w:bidi="fa-IR"/>
          <w:color w:val="111111"/>
          <w:sz w:val="28"/>
          <w:szCs w:val="28"/>
          <w:rtl/>
        </w:rPr>
        <w:t xml:space="preserve">فکتب : إنّی قبضت ما فی هذه الرقعة والحمد لله، وغفر الله ذنبک، ورحمنا وإیّاک، ورضی الله عنک برضای عنک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4- الثاقب فی المناقب : تقدّم الحدیث فی باب معجزته علیه السلام فی إخبار رجل خراسانی ... ص139ح1، وفیه :</w:t>
      </w:r>
    </w:p>
    <w:p>
      <w:pPr>
        <w:pStyle w:val="BookText"/>
      </w:pPr>
      <w:r>
        <w:rPr>
          <w:rFonts w:ascii="IRNazanin" w:hAnsi="IRNazanin" w:eastAsia="IRNazanin" w:cs="IRNazanin"/>
          <w:lang w:bidi="fa-IR"/>
          <w:color w:val="111111"/>
          <w:sz w:val="28"/>
          <w:szCs w:val="28"/>
          <w:rtl/>
        </w:rPr>
        <w:t xml:space="preserve">جعلت فداک، هذه کذا وکذا دینار، فاقبضها.</w:t>
      </w:r>
    </w:p>
    <w:p>
      <w:pPr>
        <w:pStyle w:val="BookText"/>
      </w:pPr>
      <w:r>
        <w:rPr>
          <w:rFonts w:ascii="IRNazanin" w:hAnsi="IRNazanin" w:eastAsia="IRNazanin" w:cs="IRNazanin"/>
          <w:lang w:bidi="fa-IR"/>
          <w:color w:val="111111"/>
          <w:sz w:val="28"/>
          <w:szCs w:val="28"/>
          <w:rtl/>
        </w:rPr>
        <w:t xml:space="preserve">فقال أبو جعفر علیه السلام : قد قبلتها، فضمّها إلیک ... الخبر .</w:t>
      </w:r>
    </w:p>
    <w:p>
      <w:pPr>
        <w:pStyle w:val="BookText"/>
      </w:pPr>
      <w:r>
        <w:rPr>
          <w:rFonts w:ascii="IRNazanin" w:hAnsi="IRNazanin" w:eastAsia="IRNazanin" w:cs="IRNazanin"/>
          <w:lang w:bidi="fa-IR"/>
          <w:color w:val="111111"/>
          <w:sz w:val="28"/>
          <w:szCs w:val="28"/>
          <w:rtl/>
        </w:rPr>
        <w:t xml:space="preserve">5- رجال الکشّی: تقدّم الحدیث فی باب کتبه علیه السلام ص 315 ح5 وفیه :</w:t>
      </w:r>
    </w:p>
    <w:p>
      <w:pPr>
        <w:pStyle w:val="BookText"/>
      </w:pPr>
      <w:r>
        <w:rPr>
          <w:rFonts w:ascii="IRNazanin" w:hAnsi="IRNazanin" w:eastAsia="IRNazanin" w:cs="IRNazanin"/>
          <w:lang w:bidi="fa-IR"/>
          <w:color w:val="111111"/>
          <w:sz w:val="28"/>
          <w:szCs w:val="28"/>
          <w:rtl/>
        </w:rPr>
        <w:t xml:space="preserve">قد وصل الحساب، تقبّل الله منک، ورضی عنهم وجعلهم معنا فی الدنیا والآخرة ....</w:t>
      </w:r>
      <w:r>
        <w:rPr>
          <w:rStyle w:val="FootnoteReference"/>
        </w:rPr>
        <w:footnoteReference w:id="1382"/>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44" w:name="pg19425_207697"/>
    <w:bookmarkEnd w:id="244"/>
    <w:p>
      <w:pPr>
        <w:pStyle w:val="Heading4"/>
      </w:pPr>
      <w:bookmarkStart w:id="1038" w:name="_Toc615"/>
      <w:r>
        <w:t>5- باب ما ورد فی إباحة حصّة الإمام علیه السلام</w:t>
      </w:r>
      <w:bookmarkEnd w:id="1038"/>
    </w:p>
    <w:p>
      <w:pPr>
        <w:pStyle w:val="Heading5"/>
      </w:pPr>
      <w:bookmarkStart w:id="1039" w:name="_Toc616"/>
      <w:r>
        <w:t>الجواد علیه السلام</w:t>
      </w:r>
      <w:bookmarkEnd w:id="1039"/>
    </w:p>
    <w:p>
      <w:pPr>
        <w:pStyle w:val="BookText"/>
      </w:pPr>
      <w:r>
        <w:rPr>
          <w:rFonts w:ascii="IRNazanin" w:hAnsi="IRNazanin" w:eastAsia="IRNazanin" w:cs="IRNazanin"/>
          <w:lang w:bidi="fa-IR"/>
          <w:color w:val="111111"/>
          <w:sz w:val="28"/>
          <w:szCs w:val="28"/>
          <w:rtl/>
        </w:rPr>
        <w:t xml:space="preserve">1- من لایحضره الفقیه : علیّ بن مهزیار، قال : قرأت فی کتاب لأبی جعفر علیه السلام من رجل یسأله أن یجعله فی حلٍّ من مأکله ومشوبه من الخمس؛</w:t>
      </w:r>
    </w:p>
    <w:p>
      <w:pPr>
        <w:pStyle w:val="BookText"/>
      </w:pPr>
      <w:r>
        <w:rPr>
          <w:rFonts w:ascii="IRNazanin" w:hAnsi="IRNazanin" w:eastAsia="IRNazanin" w:cs="IRNazanin"/>
          <w:lang w:bidi="fa-IR"/>
          <w:color w:val="111111"/>
          <w:sz w:val="28"/>
          <w:szCs w:val="28"/>
          <w:rtl/>
        </w:rPr>
        <w:t xml:space="preserve">فکتب بخطّه علیه السلام : من أعوزه شیء من حقّی، فهو فی حلٍّ.</w:t>
      </w:r>
    </w:p>
    <w:p>
      <w:pPr>
        <w:pStyle w:val="BookText"/>
      </w:pPr>
      <w:r>
        <w:rPr>
          <w:rFonts w:ascii="IRNazanin" w:hAnsi="IRNazanin" w:eastAsia="IRNazanin" w:cs="IRNazanin"/>
          <w:lang w:bidi="fa-IR"/>
          <w:color w:val="111111"/>
          <w:sz w:val="28"/>
          <w:szCs w:val="28"/>
          <w:rtl/>
        </w:rPr>
        <w:t xml:space="preserve">التهذیب : (باسناده عن) سعد بن عبدالله، عن أبی جعفر ، [عن]</w:t>
      </w:r>
      <w:r>
        <w:rPr>
          <w:rStyle w:val="FootnoteReference"/>
        </w:rPr>
        <w:footnoteReference w:id="1383"/>
      </w:r>
      <w:r>
        <w:rPr>
          <w:rFonts w:ascii="IRNazanin" w:hAnsi="IRNazanin" w:eastAsia="IRNazanin" w:cs="IRNazanin"/>
          <w:lang w:bidi="fa-IR"/>
          <w:color w:val="111111"/>
          <w:sz w:val="28"/>
          <w:szCs w:val="28"/>
          <w:rtl/>
        </w:rPr>
        <w:t xml:space="preserve">علیّ بن مهزیار (مثله).</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2- رجال الکشّی: کتبت - أی علیّ بن مهزیار - إلیه - أی الإمام الجواد علیه السلام - أسأله التوسّع علیّ، والتحلیل لما فی یدیّ، فکتب:</w:t>
      </w:r>
    </w:p>
    <w:p>
      <w:pPr>
        <w:pStyle w:val="BookText"/>
      </w:pPr>
      <w:r>
        <w:rPr>
          <w:rFonts w:ascii="IRNazanin" w:hAnsi="IRNazanin" w:eastAsia="IRNazanin" w:cs="IRNazanin"/>
          <w:lang w:bidi="fa-IR"/>
          <w:color w:val="111111"/>
          <w:sz w:val="28"/>
          <w:szCs w:val="28"/>
          <w:rtl/>
        </w:rPr>
        <w:t xml:space="preserve">وسّع الله علیک ، ولمن سألت به التوسعة من أهلک، ولأهل بیتک ولک یا علیّ عندی من أکثر التوسعة، وأنا أسأل الله أن یصحبک بالعافیة، ویقدمک علی العافیة ویسترک بالعافیة، إنّه سمیع الدعاء .</w:t>
      </w:r>
      <w:r>
        <w:rPr>
          <w:rStyle w:val="FootnoteReference"/>
        </w:rPr>
        <w:footnoteReference w:id="1385"/>
      </w:r>
    </w:p>
    <w:p>
      <w:pPr>
        <w:pStyle w:val="Heading4"/>
      </w:pPr>
      <w:bookmarkStart w:id="1040" w:name="_Toc617"/>
      <w:r>
        <w:t>6- باب أنّ الغزو إن کان بغیر إذن الإمام علیه السلام فله الغنیمة کلّها</w:t>
      </w:r>
      <w:bookmarkEnd w:id="1040"/>
    </w:p>
    <w:p>
      <w:pPr>
        <w:pStyle w:val="Heading5"/>
      </w:pPr>
      <w:bookmarkStart w:id="1041" w:name="_Toc618"/>
      <w:r>
        <w:t>الجواد علیه السلام</w:t>
      </w:r>
      <w:bookmarkEnd w:id="1041"/>
    </w:p>
    <w:p>
      <w:pPr>
        <w:pStyle w:val="BookText"/>
      </w:pPr>
      <w:r>
        <w:rPr>
          <w:rFonts w:ascii="IRNazanin" w:hAnsi="IRNazanin" w:eastAsia="IRNazanin" w:cs="IRNazanin"/>
          <w:lang w:bidi="fa-IR"/>
          <w:color w:val="111111"/>
          <w:sz w:val="28"/>
          <w:szCs w:val="28"/>
          <w:rtl/>
        </w:rPr>
        <w:t xml:space="preserve">1- رجال الکشّی: أبو صالح خالد بن حامد، قال : حدّثنی أبو سعید الآدمی، قال : حدّثنی بکر بن صالح، عن عبد الجبار بن المبارک النهاوندی، قال :</w:t>
      </w:r>
    </w:p>
    <w:p>
      <w:pPr>
        <w:pStyle w:val="BookText"/>
      </w:pPr>
      <w:r>
        <w:rPr>
          <w:rFonts w:ascii="IRNazanin" w:hAnsi="IRNazanin" w:eastAsia="IRNazanin" w:cs="IRNazanin"/>
          <w:lang w:bidi="fa-IR"/>
          <w:color w:val="111111"/>
          <w:sz w:val="28"/>
          <w:szCs w:val="28"/>
          <w:rtl/>
        </w:rPr>
        <w:t xml:space="preserve">أتیت سیّدی سنة تسع</w:t>
      </w:r>
      <w:r>
        <w:rPr>
          <w:rStyle w:val="FootnoteReference"/>
        </w:rPr>
        <w:footnoteReference w:id="1386"/>
      </w:r>
      <w:r>
        <w:rPr>
          <w:rFonts w:ascii="IRNazanin" w:hAnsi="IRNazanin" w:eastAsia="IRNazanin" w:cs="IRNazanin"/>
          <w:lang w:bidi="fa-IR"/>
          <w:color w:val="111111"/>
          <w:sz w:val="28"/>
          <w:szCs w:val="28"/>
          <w:rtl/>
        </w:rPr>
        <w:t xml:space="preserve">ومائتین، فقلت له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 فداک، إنّی رویت عن آبائک علیهم السلام أنّ کلّ فتح فتح بضلال فهو للإمام؟</w:t>
      </w:r>
    </w:p>
    <w:p>
      <w:pPr>
        <w:pStyle w:val="BookText"/>
      </w:pPr>
      <w:r>
        <w:rPr>
          <w:rFonts w:ascii="IRNazanin" w:hAnsi="IRNazanin" w:eastAsia="IRNazanin" w:cs="IRNazanin"/>
          <w:lang w:bidi="fa-IR"/>
          <w:color w:val="111111"/>
          <w:sz w:val="28"/>
          <w:szCs w:val="28"/>
          <w:rtl/>
        </w:rPr>
        <w:t xml:space="preserve">فقال علیه السلام: نعم. قلت:</w:t>
      </w:r>
    </w:p>
    <w:p>
      <w:pPr>
        <w:pStyle w:val="BookText"/>
      </w:pPr>
      <w:r>
        <w:rPr>
          <w:rFonts w:ascii="IRNazanin" w:hAnsi="IRNazanin" w:eastAsia="IRNazanin" w:cs="IRNazanin"/>
          <w:lang w:bidi="fa-IR"/>
          <w:color w:val="111111"/>
          <w:sz w:val="28"/>
          <w:szCs w:val="28"/>
          <w:rtl/>
        </w:rPr>
        <w:t xml:space="preserve">جعلت فداک، فإنّه أتوا بی من بعض الفتوح الّتی فتحت علی الضلال، وقد تخلّصت من الّذین ملکونی بسبب من الأسباب، وقد أتیتک مسترقّاً مستعبداً .</w:t>
      </w:r>
    </w:p>
    <w:p>
      <w:pPr>
        <w:pStyle w:val="BookText"/>
      </w:pPr>
      <w:r>
        <w:rPr>
          <w:rFonts w:ascii="IRNazanin" w:hAnsi="IRNazanin" w:eastAsia="IRNazanin" w:cs="IRNazanin"/>
          <w:lang w:bidi="fa-IR"/>
          <w:color w:val="111111"/>
          <w:sz w:val="28"/>
          <w:szCs w:val="28"/>
          <w:rtl/>
        </w:rPr>
        <w:t xml:space="preserve">فقال : قد تبلت</w:t>
      </w:r>
    </w:p>
    <w:p>
      <w:pPr>
        <w:pStyle w:val="BookText"/>
      </w:pPr>
      <w:r>
        <w:rPr>
          <w:rFonts w:ascii="IRNazanin" w:hAnsi="IRNazanin" w:eastAsia="IRNazanin" w:cs="IRNazanin"/>
          <w:lang w:bidi="fa-IR"/>
          <w:color w:val="111111"/>
          <w:sz w:val="28"/>
          <w:szCs w:val="28"/>
          <w:rtl/>
        </w:rPr>
        <w:t xml:space="preserve">قال: فلمّا حضر خروجی إلی مکّة، قلت له : جعلت فداک، إنّی قد حججت وتزوّجت، ومکسبی ممّا یعطف علیّ إخوانی، لاشیء لی غیره، فمرنی بأمرک .</w:t>
      </w:r>
    </w:p>
    <w:p>
      <w:pPr>
        <w:pStyle w:val="BookText"/>
      </w:pPr>
      <w:r>
        <w:rPr>
          <w:rFonts w:ascii="IRNazanin" w:hAnsi="IRNazanin" w:eastAsia="IRNazanin" w:cs="IRNazanin"/>
          <w:lang w:bidi="fa-IR"/>
          <w:color w:val="111111"/>
          <w:sz w:val="28"/>
          <w:szCs w:val="28"/>
          <w:rtl/>
        </w:rPr>
        <w:t xml:space="preserve">فقال لی: انصرف إلی بلادک وأنت من حجّک وتزویجک وکسبک فی حلّ.</w:t>
      </w:r>
    </w:p>
    <w:p>
      <w:pPr>
        <w:pStyle w:val="BookText"/>
      </w:pPr>
      <w:r>
        <w:rPr>
          <w:rFonts w:ascii="IRNazanin" w:hAnsi="IRNazanin" w:eastAsia="IRNazanin" w:cs="IRNazanin"/>
          <w:lang w:bidi="fa-IR"/>
          <w:color w:val="111111"/>
          <w:sz w:val="28"/>
          <w:szCs w:val="28"/>
          <w:rtl/>
        </w:rPr>
        <w:t xml:space="preserve">فلمّا کانت سنة ثلاث عشرة ومائتین أتیته وذکرت العبودیّة الّتی اُلزمتها، فقال :</w:t>
      </w:r>
    </w:p>
    <w:p>
      <w:pPr>
        <w:pStyle w:val="BookText"/>
      </w:pPr>
      <w:r>
        <w:rPr>
          <w:rFonts w:ascii="IRNazanin" w:hAnsi="IRNazanin" w:eastAsia="IRNazanin" w:cs="IRNazanin"/>
          <w:lang w:bidi="fa-IR"/>
          <w:color w:val="111111"/>
          <w:sz w:val="28"/>
          <w:szCs w:val="28"/>
          <w:rtl/>
        </w:rPr>
        <w:t xml:space="preserve">أنت حرّ لوجه الله.</w:t>
      </w:r>
    </w:p>
    <w:p>
      <w:pPr>
        <w:pStyle w:val="BookText"/>
      </w:pPr>
      <w:r>
        <w:rPr>
          <w:rFonts w:ascii="IRNazanin" w:hAnsi="IRNazanin" w:eastAsia="IRNazanin" w:cs="IRNazanin"/>
          <w:lang w:bidi="fa-IR"/>
          <w:color w:val="111111"/>
          <w:sz w:val="28"/>
          <w:szCs w:val="28"/>
          <w:rtl/>
        </w:rPr>
        <w:t xml:space="preserve">قلت له: جعلت فداک ، اکتب لی عهدک .</w:t>
      </w:r>
    </w:p>
    <w:p>
      <w:pPr>
        <w:pStyle w:val="BookText"/>
      </w:pPr>
      <w:r>
        <w:rPr>
          <w:rFonts w:ascii="IRNazanin" w:hAnsi="IRNazanin" w:eastAsia="IRNazanin" w:cs="IRNazanin"/>
          <w:lang w:bidi="fa-IR"/>
          <w:color w:val="111111"/>
          <w:sz w:val="28"/>
          <w:szCs w:val="28"/>
          <w:rtl/>
        </w:rPr>
        <w:t xml:space="preserve">فقال علیه السلام : یخرج إلیک غداً.</w:t>
      </w:r>
    </w:p>
    <w:p>
      <w:pPr>
        <w:pStyle w:val="BookText"/>
      </w:pPr>
      <w:r>
        <w:rPr>
          <w:rFonts w:ascii="IRNazanin" w:hAnsi="IRNazanin" w:eastAsia="IRNazanin" w:cs="IRNazanin"/>
          <w:lang w:bidi="fa-IR"/>
          <w:color w:val="111111"/>
          <w:sz w:val="28"/>
          <w:szCs w:val="28"/>
          <w:rtl/>
        </w:rPr>
        <w:t xml:space="preserve">فخرج إلیّ مع کتبی کتاب فیه:</w:t>
      </w:r>
    </w:p>
    <w:p>
      <w:pPr>
        <w:pStyle w:val="BookText"/>
      </w:pPr>
      <w:r>
        <w:rPr>
          <w:rFonts w:ascii="IRNazanin" w:hAnsi="IRNazanin" w:eastAsia="IRNazanin" w:cs="IRNazanin"/>
          <w:lang w:bidi="fa-IR"/>
          <w:color w:val="111111"/>
          <w:sz w:val="28"/>
          <w:szCs w:val="28"/>
          <w:rtl/>
        </w:rPr>
        <w:t xml:space="preserve">بسم الله الرّحمن الرّحیم، هذا کتاب من محمّد بن علیّ الهاشمی العلویّ لعبد الجبار</w:t>
      </w:r>
      <w:r>
        <w:rPr>
          <w:rStyle w:val="FootnoteReference"/>
        </w:rPr>
        <w:footnoteReference w:id="1387"/>
      </w:r>
      <w:r>
        <w:rPr>
          <w:rFonts w:ascii="IRNazanin" w:hAnsi="IRNazanin" w:eastAsia="IRNazanin" w:cs="IRNazanin"/>
          <w:lang w:bidi="fa-IR"/>
          <w:color w:val="111111"/>
          <w:sz w:val="28"/>
          <w:szCs w:val="28"/>
          <w:rtl/>
        </w:rPr>
        <w:t xml:space="preserve">بن المبارک فتاه إنّی اُعتقک لوجه الله والدار الآخرة، لاربّ لک إلاّ الله، ولیس علیک سبیل، وأنت مولای و مولی عقبی من بعدی؛</w:t>
      </w:r>
    </w:p>
    <w:p>
      <w:pPr>
        <w:pStyle w:val="BookText"/>
      </w:pPr>
      <w:r>
        <w:rPr>
          <w:rFonts w:ascii="IRNazanin" w:hAnsi="IRNazanin" w:eastAsia="IRNazanin" w:cs="IRNazanin"/>
          <w:lang w:bidi="fa-IR"/>
          <w:color w:val="111111"/>
          <w:sz w:val="28"/>
          <w:szCs w:val="28"/>
          <w:rtl/>
        </w:rPr>
        <w:t xml:space="preserve">وکتب فی المحرّم سنة ثلاث عشرة ومائتین، و وقّع فیه محمّد بن علی بخطّ یده وختمه بخاتمه صلوات الله وسلامه علیه .</w:t>
      </w:r>
      <w:r>
        <w:rPr>
          <w:rStyle w:val="FootnoteReference"/>
        </w:rPr>
        <w:footnoteReference w:id="1388"/>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45" w:name="pg19425_207699"/>
    <w:bookmarkEnd w:id="245"/>
    <w:p>
      <w:pPr>
        <w:pStyle w:val="Heading3"/>
      </w:pPr>
      <w:bookmarkStart w:id="1042" w:name="_Toc619"/>
      <w:r>
        <w:t>47- أبواب الصوم</w:t>
      </w:r>
      <w:bookmarkEnd w:id="1042"/>
    </w:p>
    <w:p>
      <w:pPr>
        <w:pStyle w:val="Heading4"/>
      </w:pPr>
      <w:bookmarkStart w:id="1043" w:name="_Toc620"/>
      <w:r>
        <w:t>1- باب تعیین لیلة القدر وفضلها، واستحباب قراءة سورة الدخان فی کلّ لیلة من شهر رمضان مائة مرّة</w:t>
      </w:r>
      <w:bookmarkEnd w:id="1043"/>
    </w:p>
    <w:p>
      <w:pPr>
        <w:pStyle w:val="BookText"/>
      </w:pPr>
      <w:r>
        <w:rPr>
          <w:rFonts w:ascii="IRNazanin" w:hAnsi="IRNazanin" w:eastAsia="IRNazanin" w:cs="IRNazanin"/>
          <w:lang w:bidi="fa-IR"/>
          <w:color w:val="111111"/>
          <w:sz w:val="28"/>
          <w:szCs w:val="28"/>
          <w:rtl/>
        </w:rPr>
        <w:t xml:space="preserve">1- الکافی : تقدّم فی سورة القدر ص208 ضمن ح9 وفیه:</w:t>
      </w:r>
    </w:p>
    <w:p>
      <w:pPr>
        <w:pStyle w:val="BookText"/>
      </w:pPr>
      <w:r>
        <w:rPr>
          <w:rFonts w:ascii="IRNazanin" w:hAnsi="IRNazanin" w:eastAsia="IRNazanin" w:cs="IRNazanin"/>
          <w:lang w:bidi="fa-IR"/>
          <w:color w:val="111111"/>
          <w:sz w:val="28"/>
          <w:szCs w:val="28"/>
          <w:rtl/>
        </w:rPr>
        <w:t xml:space="preserve">قال السائل : یابن رسول الله، کیف أعرف أن لیلة القدر تکون فی کلّ سنة؟</w:t>
      </w:r>
    </w:p>
    <w:p>
      <w:pPr>
        <w:pStyle w:val="BookText"/>
      </w:pPr>
      <w:r>
        <w:rPr>
          <w:rFonts w:ascii="IRNazanin" w:hAnsi="IRNazanin" w:eastAsia="IRNazanin" w:cs="IRNazanin"/>
          <w:lang w:bidi="fa-IR"/>
          <w:color w:val="111111"/>
          <w:sz w:val="28"/>
          <w:szCs w:val="28"/>
          <w:rtl/>
        </w:rPr>
        <w:t xml:space="preserve">قال : إذا أتی شهر رمضان فاقرأ «سورة الدخان» فی کلّ لیلة مائة مرّة، فإذا أتت لیلة ثلاث وعشرین، فإنّک ناظر إلی تصدیق الّذی سألت عنه ...</w:t>
      </w:r>
    </w:p>
    <w:p>
      <w:pPr>
        <w:pStyle w:val="BookText"/>
      </w:pPr>
      <w:r>
        <w:rPr>
          <w:rFonts w:ascii="IRNazanin" w:hAnsi="IRNazanin" w:eastAsia="IRNazanin" w:cs="IRNazanin"/>
          <w:lang w:bidi="fa-IR"/>
          <w:color w:val="111111"/>
          <w:sz w:val="28"/>
          <w:szCs w:val="28"/>
          <w:rtl/>
        </w:rPr>
        <w:t xml:space="preserve">2- فضائل الأشهر الثلاثة : بالإسناد المتقدّم ص189ح1 وفیه :</w:t>
      </w:r>
    </w:p>
    <w:p>
      <w:pPr>
        <w:pStyle w:val="BookText"/>
      </w:pPr>
      <w:r>
        <w:rPr>
          <w:rFonts w:ascii="IRNazanin" w:hAnsi="IRNazanin" w:eastAsia="IRNazanin" w:cs="IRNazanin"/>
          <w:lang w:bidi="fa-IR"/>
          <w:color w:val="111111"/>
          <w:sz w:val="28"/>
          <w:szCs w:val="28"/>
          <w:rtl/>
        </w:rPr>
        <w:t xml:space="preserve">من أحیی لیلة القدر، غفرت له ذنوبه ولو کانت عدد نجوم السماء، ومثاقیل الجبال، ومکاییل البحار .</w:t>
      </w:r>
    </w:p>
    <w:p>
      <w:pPr>
        <w:pStyle w:val="Heading4"/>
      </w:pPr>
      <w:bookmarkStart w:id="1044" w:name="_Toc621"/>
      <w:r>
        <w:t>2- باب ما ورد من الدعاء عند رؤیة هلال شهر رمضان</w:t>
      </w:r>
      <w:bookmarkEnd w:id="1044"/>
    </w:p>
    <w:p>
      <w:pPr>
        <w:pStyle w:val="BookText"/>
      </w:pPr>
      <w:r>
        <w:rPr>
          <w:rFonts w:ascii="IRNazanin" w:hAnsi="IRNazanin" w:eastAsia="IRNazanin" w:cs="IRNazanin"/>
          <w:lang w:bidi="fa-IR"/>
          <w:color w:val="111111"/>
          <w:sz w:val="28"/>
          <w:szCs w:val="28"/>
          <w:rtl/>
        </w:rPr>
        <w:t xml:space="preserve">1- إقبال الأعمال : تقدّم فی باب دعائه علیه السلام ص 224 ح1 وفیه : صلّی أبوجعفر محمّد بن علیّ الرضا علیهما السلام صلاة المغرب فی لیلة رأی فیها هلال شهر رمضان، فلمّا فرغ من الصلاة، ونوی الصیام، رفع یدیه فقال :</w:t>
      </w:r>
    </w:p>
    <w:p>
      <w:pPr>
        <w:pStyle w:val="BookText"/>
      </w:pPr>
      <w:r>
        <w:rPr>
          <w:rFonts w:ascii="IRNazanin" w:hAnsi="IRNazanin" w:eastAsia="IRNazanin" w:cs="IRNazanin"/>
          <w:lang w:bidi="fa-IR"/>
          <w:color w:val="111111"/>
          <w:sz w:val="28"/>
          <w:szCs w:val="28"/>
          <w:rtl/>
        </w:rPr>
        <w:t xml:space="preserve">اللّهمّ یا من یملک التدبیر، وهو علی کلّ شیء قدیر، یا من یعلم خائنة الأعین وما تخفی الصدور ویجنّ الضمیر ، وهو اللطیف الخبیر ....</w:t>
      </w:r>
    </w:p>
    <w:p>
      <w:pPr>
        <w:pStyle w:val="Heading4"/>
      </w:pPr>
      <w:bookmarkStart w:id="1045" w:name="_Toc622"/>
      <w:r>
        <w:t>3- باب أنّ الاُمّة القاتلة عترة نبیّها لاتوفّق لصوم ولافطر</w:t>
      </w:r>
      <w:bookmarkEnd w:id="1045"/>
    </w:p>
    <w:p>
      <w:pPr>
        <w:pStyle w:val="BookText"/>
      </w:pPr>
      <w:r>
        <w:rPr>
          <w:rFonts w:ascii="IRNazanin" w:hAnsi="IRNazanin" w:eastAsia="IRNazanin" w:cs="IRNazanin"/>
          <w:lang w:bidi="fa-IR"/>
          <w:color w:val="111111"/>
          <w:sz w:val="28"/>
          <w:szCs w:val="28"/>
          <w:rtl/>
        </w:rPr>
        <w:t xml:space="preserve">1- الکافی : تقدّم الحدیث ص399 ح 1 وفیه :</w:t>
      </w:r>
    </w:p>
    <w:p>
      <w:pPr>
        <w:pStyle w:val="BookText"/>
      </w:pPr>
      <w:r>
        <w:rPr>
          <w:rFonts w:ascii="IRNazanin" w:hAnsi="IRNazanin" w:eastAsia="IRNazanin" w:cs="IRNazanin"/>
          <w:lang w:bidi="fa-IR"/>
          <w:color w:val="111111"/>
          <w:sz w:val="28"/>
          <w:szCs w:val="28"/>
          <w:rtl/>
        </w:rPr>
        <w:t xml:space="preserve">قال : إنّ الناس لمّا قتلوا الحسین صلوات الله علیه أمر الله تبارک وتعالی ملکاً بنادی : أیتّها الاُمّة الظالمة القاتلة عترة نبیّها ، لا وفّقکم الله لصوم والفطر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46" w:name="pg19425_207700"/>
    <w:bookmarkEnd w:id="246"/>
    <w:p>
      <w:pPr>
        <w:pStyle w:val="Heading4"/>
      </w:pPr>
      <w:bookmarkStart w:id="1046" w:name="_Toc623"/>
      <w:r>
        <w:t>4- باب حکم صوم المستحاضة إذا لم تعمل ماتعمله المستحاضة من الغسل</w:t>
      </w:r>
      <w:bookmarkEnd w:id="1046"/>
    </w:p>
    <w:p>
      <w:pPr>
        <w:pStyle w:val="BookText"/>
      </w:pPr>
      <w:r>
        <w:rPr>
          <w:rFonts w:ascii="IRNazanin" w:hAnsi="IRNazanin" w:eastAsia="IRNazanin" w:cs="IRNazanin"/>
          <w:lang w:bidi="fa-IR"/>
          <w:color w:val="111111"/>
          <w:sz w:val="28"/>
          <w:szCs w:val="28"/>
          <w:rtl/>
        </w:rPr>
        <w:t xml:space="preserve">1- من لایحضره الفقیه: تقدّم الحدیث فی باب حکم صلاة المستحاضة ص 374 ح 1 وفیه:</w:t>
      </w:r>
    </w:p>
    <w:p>
      <w:pPr>
        <w:pStyle w:val="BookText"/>
      </w:pPr>
      <w:r>
        <w:rPr>
          <w:rFonts w:ascii="IRNazanin" w:hAnsi="IRNazanin" w:eastAsia="IRNazanin" w:cs="IRNazanin"/>
          <w:lang w:bidi="fa-IR"/>
          <w:color w:val="111111"/>
          <w:sz w:val="28"/>
          <w:szCs w:val="28"/>
          <w:rtl/>
        </w:rPr>
        <w:t xml:space="preserve">تقضی صومها ولاتقضی صلاتها، لأنّ رسول الله صلّی الله علیه وآله کان یأمر المؤمنات من نسائه بذلک .</w:t>
      </w:r>
      <w:r>
        <w:rPr>
          <w:rStyle w:val="FootnoteReference"/>
        </w:rPr>
        <w:footnoteReference w:id="1389"/>
      </w:r>
    </w:p>
    <w:p>
      <w:pPr>
        <w:pStyle w:val="Heading4"/>
      </w:pPr>
      <w:bookmarkStart w:id="1047" w:name="_Toc624"/>
      <w:r>
        <w:t>5- باب حکم من فاته صوم شهر رمضان لمرض أوعلّة، ثمّ مات قبل أن یقدر</w:t>
      </w:r>
      <w:bookmarkEnd w:id="1047"/>
    </w:p>
    <w:p>
      <w:pPr>
        <w:pStyle w:val="BookText"/>
      </w:pPr>
      <w:r>
        <w:rPr>
          <w:rFonts w:ascii="IRNazanin" w:hAnsi="IRNazanin" w:eastAsia="IRNazanin" w:cs="IRNazanin"/>
          <w:lang w:bidi="fa-IR"/>
          <w:color w:val="111111"/>
          <w:sz w:val="28"/>
          <w:szCs w:val="28"/>
          <w:rtl/>
        </w:rPr>
        <w:t xml:space="preserve">1- من لایحضر الفقیه : روی عن محمّد بن إسماعیل بن بزیع، عن أبی جعفر الثانی علیه السلام [قال : ] قلت له : رجل مات وعلیه صوم، یصام عنه أو یتصدّق؟</w:t>
      </w:r>
    </w:p>
    <w:p>
      <w:pPr>
        <w:pStyle w:val="BookText"/>
      </w:pPr>
      <w:r>
        <w:rPr>
          <w:rFonts w:ascii="IRNazanin" w:hAnsi="IRNazanin" w:eastAsia="IRNazanin" w:cs="IRNazanin"/>
          <w:lang w:bidi="fa-IR"/>
          <w:color w:val="111111"/>
          <w:sz w:val="28"/>
          <w:szCs w:val="28"/>
          <w:rtl/>
        </w:rPr>
        <w:t xml:space="preserve">قال : یتصدّق عنه، فإنّه أفضل .</w:t>
      </w:r>
      <w:r>
        <w:rPr>
          <w:rStyle w:val="FootnoteReference"/>
        </w:rPr>
        <w:footnoteReference w:id="1390"/>
      </w:r>
    </w:p>
    <w:p>
      <w:pPr>
        <w:pStyle w:val="Heading4"/>
      </w:pPr>
      <w:bookmarkStart w:id="1048" w:name="_Toc625"/>
      <w:r>
        <w:t>6- باب حکم من نذر صوم کلّ جمعة فاتّفق مع بوم لایحلّ فیه الصیام، وحکم قضاء ما یفوت من النذر فی سفر ونحوه</w:t>
      </w:r>
      <w:bookmarkEnd w:id="1048"/>
    </w:p>
    <w:p>
      <w:pPr>
        <w:pStyle w:val="BookText"/>
      </w:pPr>
      <w:r>
        <w:rPr>
          <w:rFonts w:ascii="IRNazanin" w:hAnsi="IRNazanin" w:eastAsia="IRNazanin" w:cs="IRNazanin"/>
          <w:lang w:bidi="fa-IR"/>
          <w:color w:val="111111"/>
          <w:sz w:val="28"/>
          <w:szCs w:val="28"/>
          <w:rtl/>
        </w:rPr>
        <w:t xml:space="preserve">1- التهذیب ، الإستبصار: محمّد بن الحسن الصفّار، عن القاسم بن ابی القاسم الصیقل </w:t>
      </w:r>
      <w:r>
        <w:rPr>
          <w:rStyle w:val="FootnoteReference"/>
        </w:rPr>
        <w:footnoteReference w:id="1391"/>
      </w:r>
      <w:r>
        <w:rPr>
          <w:rFonts w:ascii="IRNazanin" w:hAnsi="IRNazanin" w:eastAsia="IRNazanin" w:cs="IRNazanin"/>
          <w:lang w:bidi="fa-IR"/>
          <w:color w:val="111111"/>
          <w:sz w:val="28"/>
          <w:szCs w:val="28"/>
          <w:rtl/>
        </w:rPr>
        <w:t xml:space="preserve">؛ قال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47" w:name="pg19425_207701"/>
    <w:bookmarkEnd w:id="247"/>
    <w:p>
      <w:pPr>
        <w:pStyle w:val="BookText"/>
      </w:pPr>
      <w:r>
        <w:rPr>
          <w:rFonts w:ascii="IRNazanin" w:hAnsi="IRNazanin" w:eastAsia="IRNazanin" w:cs="IRNazanin"/>
          <w:lang w:bidi="fa-IR"/>
          <w:color w:val="111111"/>
          <w:sz w:val="28"/>
          <w:szCs w:val="28"/>
          <w:rtl/>
        </w:rPr>
        <w:t xml:space="preserve">کتبت إلیه : یا سیّدی، رجل نذر أن یصوم کلّ جمعة </w:t>
      </w:r>
      <w:r>
        <w:rPr>
          <w:rStyle w:val="FootnoteReference"/>
        </w:rPr>
        <w:footnoteReference w:id="1392"/>
      </w:r>
      <w:r>
        <w:rPr>
          <w:rFonts w:ascii="IRNazanin" w:hAnsi="IRNazanin" w:eastAsia="IRNazanin" w:cs="IRNazanin"/>
          <w:lang w:bidi="fa-IR"/>
          <w:color w:val="111111"/>
          <w:sz w:val="28"/>
          <w:szCs w:val="28"/>
          <w:rtl/>
        </w:rPr>
        <w:t xml:space="preserve">دائماً ما بقی، فوافق ذلک الیوم یوم عید فطر، أو أضحی</w:t>
      </w:r>
      <w:r>
        <w:rPr>
          <w:rStyle w:val="FootnoteReference"/>
        </w:rPr>
        <w:footnoteReference w:id="1393"/>
      </w:r>
      <w:r>
        <w:rPr>
          <w:rFonts w:ascii="IRNazanin" w:hAnsi="IRNazanin" w:eastAsia="IRNazanin" w:cs="IRNazanin"/>
          <w:lang w:bidi="fa-IR"/>
          <w:color w:val="111111"/>
          <w:sz w:val="28"/>
          <w:szCs w:val="28"/>
          <w:rtl/>
        </w:rPr>
        <w:t xml:space="preserve">أو أیّام التشریق، أو سفر، أو مرض، هل علیه صوم ذلک الیوم، أو قضاؤه؟ وکیف یصنع یا سیّدی؟</w:t>
      </w:r>
    </w:p>
    <w:p>
      <w:pPr>
        <w:pStyle w:val="BookText"/>
      </w:pPr>
      <w:r>
        <w:rPr>
          <w:rFonts w:ascii="IRNazanin" w:hAnsi="IRNazanin" w:eastAsia="IRNazanin" w:cs="IRNazanin"/>
          <w:lang w:bidi="fa-IR"/>
          <w:color w:val="111111"/>
          <w:sz w:val="28"/>
          <w:szCs w:val="28"/>
          <w:rtl/>
        </w:rPr>
        <w:t xml:space="preserve">فکتب إلیه: قد وضع [الله] عنک الصیام فی هذه الأیّام کلّها، وتصوم یوماً بدل یوم إن شاء الله تعالی .</w:t>
      </w:r>
      <w:r>
        <w:rPr>
          <w:rStyle w:val="FootnoteReference"/>
        </w:rPr>
        <w:footnoteReference w:id="1394"/>
      </w:r>
    </w:p>
    <w:p>
      <w:pPr>
        <w:pStyle w:val="Heading4"/>
      </w:pPr>
      <w:bookmarkStart w:id="1049" w:name="_Toc626"/>
      <w:r>
        <w:t>7- باب استحباب صوم شهر رجب خصوصاً النصف والسابع والعشرین منه</w:t>
      </w:r>
      <w:bookmarkEnd w:id="1049"/>
    </w:p>
    <w:p>
      <w:pPr>
        <w:pStyle w:val="BookText"/>
      </w:pPr>
      <w:r>
        <w:rPr>
          <w:rFonts w:ascii="IRNazanin" w:hAnsi="IRNazanin" w:eastAsia="IRNazanin" w:cs="IRNazanin"/>
          <w:lang w:bidi="fa-IR"/>
          <w:color w:val="111111"/>
          <w:sz w:val="28"/>
          <w:szCs w:val="28"/>
          <w:rtl/>
        </w:rPr>
        <w:t xml:space="preserve">1- مصباح المتهجّد: تقدّم الحدیث فی باب أعماله علیه السلام ص 222 ح 1.</w:t>
      </w:r>
    </w:p>
    <w:p>
      <w:pPr>
        <w:pStyle w:val="BookText"/>
      </w:pPr>
      <w:r>
        <w:rPr>
          <w:rFonts w:ascii="IRNazanin" w:hAnsi="IRNazanin" w:eastAsia="IRNazanin" w:cs="IRNazanin"/>
          <w:lang w:bidi="fa-IR"/>
          <w:color w:val="111111"/>
          <w:sz w:val="28"/>
          <w:szCs w:val="28"/>
          <w:rtl/>
        </w:rPr>
        <w:t xml:space="preserve">وکذلک فی استحباب صلاة یوم المبعث ویوم النصف من رجب</w:t>
      </w:r>
    </w:p>
    <w:p>
      <w:pPr>
        <w:pStyle w:val="BookText"/>
      </w:pPr>
      <w:r>
        <w:rPr>
          <w:rFonts w:ascii="IRNazanin" w:hAnsi="IRNazanin" w:eastAsia="IRNazanin" w:cs="IRNazanin"/>
          <w:lang w:bidi="fa-IR"/>
          <w:color w:val="111111"/>
          <w:sz w:val="28"/>
          <w:szCs w:val="28"/>
          <w:rtl/>
        </w:rPr>
        <w:t xml:space="preserve">ص409ح2 وفیه:</w:t>
      </w:r>
    </w:p>
    <w:p>
      <w:pPr>
        <w:pStyle w:val="BookText"/>
      </w:pPr>
      <w:r>
        <w:rPr>
          <w:rFonts w:ascii="IRNazanin" w:hAnsi="IRNazanin" w:eastAsia="IRNazanin" w:cs="IRNazanin"/>
          <w:lang w:bidi="fa-IR"/>
          <w:color w:val="111111"/>
          <w:sz w:val="28"/>
          <w:szCs w:val="28"/>
          <w:rtl/>
        </w:rPr>
        <w:t xml:space="preserve">صام أبوجعفر الثانی علیه السلام لمّا کان ببغداد یوم النصف من رجب، ویوم سبع وعشرین منه، وصام معه جمیع خشمه.</w:t>
      </w:r>
    </w:p>
    <w:p>
      <w:pPr>
        <w:pStyle w:val="BookText"/>
      </w:pPr>
      <w:r>
        <w:rPr>
          <w:rFonts w:ascii="IRNazanin" w:hAnsi="IRNazanin" w:eastAsia="IRNazanin" w:cs="IRNazanin"/>
          <w:lang w:bidi="fa-IR"/>
          <w:color w:val="111111"/>
          <w:sz w:val="28"/>
          <w:szCs w:val="28"/>
          <w:rtl/>
        </w:rPr>
        <w:t xml:space="preserve">وأمرنا أن نصلّی بالصلاة الّتی هی اثنتی عشرة رکعة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8" w:name="pg19425_207702"/>
    <w:bookmarkEnd w:id="248"/>
    <w:p>
      <w:pPr>
        <w:pStyle w:val="Heading3"/>
      </w:pPr>
      <w:bookmarkStart w:id="1050" w:name="_Toc627"/>
      <w:r>
        <w:t>48- أبواب الحجّ والعمرة والزیارات</w:t>
      </w:r>
      <w:bookmarkEnd w:id="1050"/>
    </w:p>
    <w:p>
      <w:pPr>
        <w:pStyle w:val="Heading4"/>
      </w:pPr>
      <w:bookmarkStart w:id="1051" w:name="_Toc628"/>
      <w:r>
        <w:t>1- باب بدء البیت وعلّة بنائه والطواف و ...</w:t>
      </w:r>
      <w:bookmarkEnd w:id="1051"/>
    </w:p>
    <w:p>
      <w:pPr>
        <w:pStyle w:val="Heading5"/>
      </w:pPr>
      <w:bookmarkStart w:id="1052" w:name="_Toc629"/>
      <w:r>
        <w:t>الجواد، عن آبائه علیهم السلام</w:t>
      </w:r>
      <w:bookmarkEnd w:id="1052"/>
    </w:p>
    <w:p>
      <w:pPr>
        <w:pStyle w:val="BookText"/>
      </w:pPr>
      <w:r>
        <w:rPr>
          <w:rFonts w:ascii="IRNazanin" w:hAnsi="IRNazanin" w:eastAsia="IRNazanin" w:cs="IRNazanin"/>
          <w:lang w:bidi="fa-IR"/>
          <w:color w:val="111111"/>
          <w:sz w:val="28"/>
          <w:szCs w:val="28"/>
          <w:rtl/>
        </w:rPr>
        <w:t xml:space="preserve">1- الکافی: عدّة من أصحابنا، عن سهل بن زیاد، وأحمد بن محمّد جمیعاً، عن ابن محبوب، عن محمّد بن إسحاق، عن أبی جعفر، عن آبائه علیهم السلام :</w:t>
      </w:r>
    </w:p>
    <w:p>
      <w:pPr>
        <w:pStyle w:val="BookText"/>
      </w:pPr>
      <w:r>
        <w:rPr>
          <w:rFonts w:ascii="IRNazanin" w:hAnsi="IRNazanin" w:eastAsia="IRNazanin" w:cs="IRNazanin"/>
          <w:lang w:bidi="fa-IR"/>
          <w:color w:val="111111"/>
          <w:sz w:val="28"/>
          <w:szCs w:val="28"/>
          <w:rtl/>
        </w:rPr>
        <w:t xml:space="preserve">إنّ الله تبارک وتعالی أوحی إلی جبرئیل علیه السلام : أنا الله الرحمن الرحیم، وأنّی قد رحمت آدم وحوّاء لمّا شکیا إلیّ ما شکیا </w:t>
      </w:r>
      <w:r>
        <w:rPr>
          <w:rStyle w:val="FootnoteReference"/>
        </w:rPr>
        <w:footnoteReference w:id="1395"/>
      </w:r>
      <w:r>
        <w:rPr>
          <w:rFonts w:ascii="IRNazanin" w:hAnsi="IRNazanin" w:eastAsia="IRNazanin" w:cs="IRNazanin"/>
          <w:lang w:bidi="fa-IR"/>
          <w:color w:val="111111"/>
          <w:sz w:val="28"/>
          <w:szCs w:val="28"/>
          <w:rtl/>
        </w:rPr>
        <w:t xml:space="preserve">، فاهبط علیهما بخیمة من خیم الجنّة ، وعزّهما عنّی بفراق الجنّة، واجمع بینهما فی الخیمة، فإنّی قد رحمتهما لبکائهما و</w:t>
      </w:r>
    </w:p>
    <w:p>
      <w:pPr>
        <w:pStyle w:val="BookText"/>
      </w:pPr>
      <w:r>
        <w:rPr>
          <w:rFonts w:ascii="IRNazanin" w:hAnsi="IRNazanin" w:eastAsia="IRNazanin" w:cs="IRNazanin"/>
          <w:lang w:bidi="fa-IR"/>
          <w:color w:val="111111"/>
          <w:sz w:val="28"/>
          <w:szCs w:val="28"/>
          <w:rtl/>
        </w:rPr>
        <w:t xml:space="preserve">وحشتهما فی وحدتهما، وانصب الخیمة علی الترعة الّتی بین جبال مکّة.</w:t>
      </w:r>
    </w:p>
    <w:p>
      <w:pPr>
        <w:pStyle w:val="BookText"/>
      </w:pPr>
      <w:r>
        <w:rPr>
          <w:rFonts w:ascii="IRNazanin" w:hAnsi="IRNazanin" w:eastAsia="IRNazanin" w:cs="IRNazanin"/>
          <w:lang w:bidi="fa-IR"/>
          <w:color w:val="111111"/>
          <w:sz w:val="28"/>
          <w:szCs w:val="28"/>
          <w:rtl/>
        </w:rPr>
        <w:t xml:space="preserve">قال : والترعة مکان البیت وقواعده الّتی رفعتها الملائکة قبل آدم، فهبط جبرئیل علیه السلام علی آدم بالخیمة علی مقدار أرکان البیت وقواعده ، فنصبها . قال :</w:t>
      </w:r>
    </w:p>
    <w:p>
      <w:pPr>
        <w:pStyle w:val="BookText"/>
      </w:pPr>
      <w:r>
        <w:rPr>
          <w:rFonts w:ascii="IRNazanin" w:hAnsi="IRNazanin" w:eastAsia="IRNazanin" w:cs="IRNazanin"/>
          <w:lang w:bidi="fa-IR"/>
          <w:color w:val="111111"/>
          <w:sz w:val="28"/>
          <w:szCs w:val="28"/>
          <w:rtl/>
        </w:rPr>
        <w:t xml:space="preserve">وأنزل جبرئیل آدم من الصفا، وأنزل حوّاء من المروة، وجمع بینهما فی الخیمة .</w:t>
      </w:r>
    </w:p>
    <w:p>
      <w:pPr>
        <w:pStyle w:val="BookText"/>
      </w:pPr>
      <w:r>
        <w:rPr>
          <w:rFonts w:ascii="IRNazanin" w:hAnsi="IRNazanin" w:eastAsia="IRNazanin" w:cs="IRNazanin"/>
          <w:lang w:bidi="fa-IR"/>
          <w:color w:val="111111"/>
          <w:sz w:val="28"/>
          <w:szCs w:val="28"/>
          <w:rtl/>
        </w:rPr>
        <w:t xml:space="preserve">قال : وکان عمود الخیمة نضیب یاقوت أحمر، فأضاء نوره وضوءه جبال مکّة وما حولها . قال : وامتدّ ضوء العمود.</w:t>
      </w:r>
    </w:p>
    <w:p>
      <w:pPr>
        <w:pStyle w:val="BookText"/>
      </w:pPr>
      <w:r>
        <w:rPr>
          <w:rFonts w:ascii="IRNazanin" w:hAnsi="IRNazanin" w:eastAsia="IRNazanin" w:cs="IRNazanin"/>
          <w:lang w:bidi="fa-IR"/>
          <w:color w:val="111111"/>
          <w:sz w:val="28"/>
          <w:szCs w:val="28"/>
          <w:rtl/>
        </w:rPr>
        <w:t xml:space="preserve">قال : فهو مواضع الحرم الیوم من کلّ ناحیة من حیث بلغ ضوء العمود .</w:t>
      </w:r>
    </w:p>
    <w:p>
      <w:pPr>
        <w:pStyle w:val="BookText"/>
      </w:pPr>
      <w:r>
        <w:rPr>
          <w:rFonts w:ascii="IRNazanin" w:hAnsi="IRNazanin" w:eastAsia="IRNazanin" w:cs="IRNazanin"/>
          <w:lang w:bidi="fa-IR"/>
          <w:color w:val="111111"/>
          <w:sz w:val="28"/>
          <w:szCs w:val="28"/>
          <w:rtl/>
        </w:rPr>
        <w:t xml:space="preserve">قال : فجعله الله حرماً لحرمة الخیمة والعمود لأنّهما من الجنّة . قال :</w:t>
      </w:r>
    </w:p>
    <w:p>
      <w:pPr>
        <w:pStyle w:val="BookText"/>
      </w:pPr>
      <w:r>
        <w:rPr>
          <w:rFonts w:ascii="IRNazanin" w:hAnsi="IRNazanin" w:eastAsia="IRNazanin" w:cs="IRNazanin"/>
          <w:lang w:bidi="fa-IR"/>
          <w:color w:val="111111"/>
          <w:sz w:val="28"/>
          <w:szCs w:val="28"/>
          <w:rtl/>
        </w:rPr>
        <w:t xml:space="preserve">ولذلک جعل الله عزّوجلّ الحسنات فی الحرم مضاعفة، والسیّئات مضاعفة .</w:t>
      </w:r>
    </w:p>
    <w:p>
      <w:pPr>
        <w:pStyle w:val="BookText"/>
      </w:pPr>
      <w:r>
        <w:rPr>
          <w:rFonts w:ascii="IRNazanin" w:hAnsi="IRNazanin" w:eastAsia="IRNazanin" w:cs="IRNazanin"/>
          <w:lang w:bidi="fa-IR"/>
          <w:color w:val="111111"/>
          <w:sz w:val="28"/>
          <w:szCs w:val="28"/>
          <w:rtl/>
        </w:rPr>
        <w:t xml:space="preserve">قال : ومدّت أطناب الخیمة حولها، فمنتهی أوتادها ما حول المسجد الحرام .</w:t>
      </w:r>
    </w:p>
    <w:p>
      <w:pPr>
        <w:pStyle w:val="BookText"/>
      </w:pPr>
      <w:r>
        <w:rPr>
          <w:rFonts w:ascii="IRNazanin" w:hAnsi="IRNazanin" w:eastAsia="IRNazanin" w:cs="IRNazanin"/>
          <w:lang w:bidi="fa-IR"/>
          <w:color w:val="111111"/>
          <w:sz w:val="28"/>
          <w:szCs w:val="28"/>
          <w:rtl/>
        </w:rPr>
        <w:t xml:space="preserve">قال: وکانت أوتادها من عقیان </w:t>
      </w:r>
      <w:r>
        <w:rPr>
          <w:rStyle w:val="FootnoteReference"/>
        </w:rPr>
        <w:footnoteReference w:id="1396"/>
      </w:r>
      <w:r>
        <w:rPr>
          <w:rFonts w:ascii="Amiri" w:hAnsi="Amiri" w:eastAsia="Amiri" w:cs="Amiri"/>
          <w:lang w:bidi="ar-SA"/>
          <w:color w:val="111111"/>
          <w:sz w:val="28"/>
          <w:szCs w:val="28"/>
          <w:rtl/>
        </w:rPr>
        <w:t xml:space="preserve">الجنّة، وأطنابها من ضفائر الاُرجوان.</w:t>
      </w:r>
    </w:p>
    <w:p>
      <w:pPr>
        <w:pStyle w:val="BookText"/>
      </w:pPr>
      <w:r>
        <w:rPr>
          <w:rFonts w:ascii="IRNazanin" w:hAnsi="IRNazanin" w:eastAsia="IRNazanin" w:cs="IRNazanin"/>
          <w:lang w:bidi="fa-IR"/>
          <w:color w:val="111111"/>
          <w:sz w:val="28"/>
          <w:szCs w:val="28"/>
          <w:rtl/>
        </w:rPr>
        <w:t xml:space="preserve">قال : وأوحی الله عزّوجلّ إلی جبرئیل علیه السلام: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اهبط علی الخیمة بسبعین ألف ملک یحرسونها من مردة الشیاطین، ویؤنسون آدم، ویطوفون حول الخیمة تعظیماً للبیت والخیمة.</w:t>
      </w:r>
    </w:p>
    <w:p>
      <w:pPr>
        <w:pStyle w:val="BookText"/>
      </w:pPr>
      <w:r>
        <w:rPr>
          <w:rFonts w:ascii="IRNazanin" w:hAnsi="IRNazanin" w:eastAsia="IRNazanin" w:cs="IRNazanin"/>
          <w:lang w:bidi="fa-IR"/>
          <w:color w:val="111111"/>
          <w:sz w:val="28"/>
          <w:szCs w:val="28"/>
          <w:rtl/>
        </w:rPr>
        <w:t xml:space="preserve">قال : فهبط بالملائکة، فکانوا بحضرة الخیمة یحرسونها من مردة الشیاطین العتاة، ویطوفون حول أرکان البیت والخیمة کلّ یوم ولیلة، کما کانوا یطوفون فی السماء حول البیت المعمور.</w:t>
      </w:r>
    </w:p>
    <w:p>
      <w:pPr>
        <w:pStyle w:val="BookText"/>
      </w:pPr>
      <w:r>
        <w:rPr>
          <w:rFonts w:ascii="IRNazanin" w:hAnsi="IRNazanin" w:eastAsia="IRNazanin" w:cs="IRNazanin"/>
          <w:lang w:bidi="fa-IR"/>
          <w:color w:val="111111"/>
          <w:sz w:val="28"/>
          <w:szCs w:val="28"/>
          <w:rtl/>
        </w:rPr>
        <w:t xml:space="preserve">قال : وأرکان البیت الحرام فی الأرض حیال البیت المعمور الّذی فی السماء .</w:t>
      </w:r>
    </w:p>
    <w:p>
      <w:pPr>
        <w:pStyle w:val="BookText"/>
      </w:pPr>
      <w:r>
        <w:rPr>
          <w:rFonts w:ascii="IRNazanin" w:hAnsi="IRNazanin" w:eastAsia="IRNazanin" w:cs="IRNazanin"/>
          <w:lang w:bidi="fa-IR"/>
          <w:color w:val="111111"/>
          <w:sz w:val="28"/>
          <w:szCs w:val="28"/>
          <w:rtl/>
        </w:rPr>
        <w:t xml:space="preserve">ثمّ قال : إنّ الله عزّوجلّ أوحی إلی جبرئیل بعد ذلک أن اهبط إلی آدم وحوّاء ، فنحّهما عن مواضع قواعد بیتی، وارفع قواعد بیتی لملائکتی، ثمّ ولد آدم؛</w:t>
      </w:r>
    </w:p>
    <w:p>
      <w:pPr>
        <w:pStyle w:val="BookText"/>
      </w:pPr>
      <w:r>
        <w:rPr>
          <w:rFonts w:ascii="IRNazanin" w:hAnsi="IRNazanin" w:eastAsia="IRNazanin" w:cs="IRNazanin"/>
          <w:lang w:bidi="fa-IR"/>
          <w:color w:val="111111"/>
          <w:sz w:val="28"/>
          <w:szCs w:val="28"/>
          <w:rtl/>
        </w:rPr>
        <w:t xml:space="preserve">فهبط جبرئیل علیه السلام علی آدم وحوّاء، فأخرجهما من الخیمة، ونحّاهما عن ترعة البیت، ونحّی الخیمة عن موضع الترعة.</w:t>
      </w:r>
    </w:p>
    <w:p>
      <w:pPr>
        <w:pStyle w:val="BookText"/>
      </w:pPr>
      <w:r>
        <w:rPr>
          <w:rFonts w:ascii="IRNazanin" w:hAnsi="IRNazanin" w:eastAsia="IRNazanin" w:cs="IRNazanin"/>
          <w:lang w:bidi="fa-IR"/>
          <w:color w:val="111111"/>
          <w:sz w:val="28"/>
          <w:szCs w:val="28"/>
          <w:rtl/>
        </w:rPr>
        <w:t xml:space="preserve">قال : و وضع آدم علی الصفا، وحوّاء علی المروة. فقال آدم: یا جبرئیل أبسخط من الله عزّوجلّ حوّلتنا وفرّقت بیننا، أم برضاء وتقدیر علینا؟</w:t>
      </w:r>
    </w:p>
    <w:p>
      <w:pPr>
        <w:pStyle w:val="BookText"/>
      </w:pPr>
      <w:r>
        <w:rPr>
          <w:rFonts w:ascii="IRNazanin" w:hAnsi="IRNazanin" w:eastAsia="IRNazanin" w:cs="IRNazanin"/>
          <w:lang w:bidi="fa-IR"/>
          <w:color w:val="111111"/>
          <w:sz w:val="28"/>
          <w:szCs w:val="28"/>
          <w:rtl/>
        </w:rPr>
        <w:t xml:space="preserve">فقال لهما: لم یکن ذلک بسخط من الله علیکما، ولکن الله لایسأل عمّا یفعل؛</w:t>
      </w:r>
    </w:p>
    <w:p>
      <w:pPr>
        <w:pStyle w:val="BookText"/>
      </w:pPr>
      <w:r>
        <w:rPr>
          <w:rFonts w:ascii="IRNazanin" w:hAnsi="IRNazanin" w:eastAsia="IRNazanin" w:cs="IRNazanin"/>
          <w:lang w:bidi="fa-IR"/>
          <w:color w:val="111111"/>
          <w:sz w:val="28"/>
          <w:szCs w:val="28"/>
          <w:rtl/>
        </w:rPr>
        <w:t xml:space="preserve">یا آدم، إنّ السبعین ألف ملک الّذین أنزلهم الله إلی الأرض لیؤنسوک، ویطوفوا حول أرکان البیت المعمور والخیمة سألوا الله أن یبنی لهم مکان الخیمة بیتاً علی موضع الترعة المبارکة، حیال البیت المعمور، فیطوفون حوله کما کانوا یطوفون فی السماء حول البیت المعمور؛</w:t>
      </w:r>
    </w:p>
    <w:p>
      <w:pPr>
        <w:pStyle w:val="BookText"/>
      </w:pPr>
      <w:r>
        <w:rPr>
          <w:rFonts w:ascii="Amiri" w:hAnsi="Amiri" w:eastAsia="Amiri" w:cs="Amiri"/>
          <w:lang w:bidi="ar-SA"/>
          <w:color w:val="111111"/>
          <w:sz w:val="28"/>
          <w:szCs w:val="28"/>
          <w:rtl/>
        </w:rPr>
        <w:t xml:space="preserve">فأوحی الله عزّوجلّ إلیّ أن اُنحیک، وأرفع الخیمة.</w:t>
      </w:r>
    </w:p>
    <w:p>
      <w:pPr>
        <w:pStyle w:val="BookText"/>
      </w:pPr>
      <w:r>
        <w:rPr>
          <w:rFonts w:ascii="IRNazanin" w:hAnsi="IRNazanin" w:eastAsia="IRNazanin" w:cs="IRNazanin"/>
          <w:lang w:bidi="fa-IR"/>
          <w:color w:val="111111"/>
          <w:sz w:val="28"/>
          <w:szCs w:val="28"/>
          <w:rtl/>
        </w:rPr>
        <w:t xml:space="preserve">فقال آدم: رضینا بتقدیر الله ونافذ أمره فینا .</w:t>
      </w:r>
    </w:p>
    <w:p>
      <w:pPr>
        <w:pStyle w:val="BookText"/>
      </w:pPr>
      <w:r>
        <w:rPr>
          <w:rFonts w:ascii="IRNazanin" w:hAnsi="IRNazanin" w:eastAsia="IRNazanin" w:cs="IRNazanin"/>
          <w:lang w:bidi="fa-IR"/>
          <w:color w:val="111111"/>
          <w:sz w:val="28"/>
          <w:szCs w:val="28"/>
          <w:rtl/>
        </w:rPr>
        <w:t xml:space="preserve">فرفع قواعد البیت الحرام بحجر من الصفا، وحجر من المروة، وحجر من طور سینا، وحجر من جبل السلام، وهو ظهر الکوفة .</w:t>
      </w:r>
      <w:r>
        <w:rPr>
          <w:rStyle w:val="FootnoteReference"/>
        </w:rPr>
        <w:footnoteReference w:id="1397"/>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9" w:name="pg19425_207704"/>
    <w:bookmarkEnd w:id="249"/>
    <w:p>
      <w:pPr>
        <w:pStyle w:val="BookText"/>
      </w:pPr>
      <w:r>
        <w:rPr>
          <w:rFonts w:ascii="IRNazanin" w:hAnsi="IRNazanin" w:eastAsia="IRNazanin" w:cs="IRNazanin"/>
          <w:lang w:bidi="fa-IR"/>
          <w:color w:val="111111"/>
          <w:sz w:val="28"/>
          <w:szCs w:val="28"/>
          <w:rtl/>
        </w:rPr>
        <w:t xml:space="preserve">وأوحی الله عزّوجلّ إلی جبرئیل أن أبنه وأتمّه.</w:t>
      </w:r>
    </w:p>
    <w:p>
      <w:pPr>
        <w:pStyle w:val="BookText"/>
      </w:pPr>
      <w:r>
        <w:rPr>
          <w:rFonts w:ascii="IRNazanin" w:hAnsi="IRNazanin" w:eastAsia="IRNazanin" w:cs="IRNazanin"/>
          <w:lang w:bidi="fa-IR"/>
          <w:color w:val="111111"/>
          <w:sz w:val="28"/>
          <w:szCs w:val="28"/>
          <w:rtl/>
        </w:rPr>
        <w:t xml:space="preserve">فاقتلع جبرئیل الأحجار الأربعة بأمر الله عزّوجلّ من مواضعهن بجناحه؛</w:t>
      </w:r>
    </w:p>
    <w:p>
      <w:pPr>
        <w:pStyle w:val="BookText"/>
      </w:pPr>
      <w:r>
        <w:rPr>
          <w:rFonts w:ascii="IRNazanin" w:hAnsi="IRNazanin" w:eastAsia="IRNazanin" w:cs="IRNazanin"/>
          <w:lang w:bidi="fa-IR"/>
          <w:color w:val="111111"/>
          <w:sz w:val="28"/>
          <w:szCs w:val="28"/>
          <w:rtl/>
        </w:rPr>
        <w:t xml:space="preserve">فوضعها حیث أمر الله عزّوجلّ فی أرکان البیت علی قواعده، الّتی قدّرها الجبّار، ونصب أعلامها.</w:t>
      </w:r>
    </w:p>
    <w:p>
      <w:pPr>
        <w:pStyle w:val="BookText"/>
      </w:pPr>
      <w:r>
        <w:rPr>
          <w:rFonts w:ascii="IRNazanin" w:hAnsi="IRNazanin" w:eastAsia="IRNazanin" w:cs="IRNazanin"/>
          <w:lang w:bidi="fa-IR"/>
          <w:color w:val="111111"/>
          <w:sz w:val="28"/>
          <w:szCs w:val="28"/>
          <w:rtl/>
        </w:rPr>
        <w:t xml:space="preserve">ثمّ أوحی الله عزّوجلّ إلی جبرئیل علیه السلام :</w:t>
      </w:r>
    </w:p>
    <w:p>
      <w:pPr>
        <w:pStyle w:val="BookText"/>
      </w:pPr>
      <w:r>
        <w:rPr>
          <w:rFonts w:ascii="IRNazanin" w:hAnsi="IRNazanin" w:eastAsia="IRNazanin" w:cs="IRNazanin"/>
          <w:lang w:bidi="fa-IR"/>
          <w:color w:val="111111"/>
          <w:sz w:val="28"/>
          <w:szCs w:val="28"/>
          <w:rtl/>
        </w:rPr>
        <w:t xml:space="preserve">أن ابنه وأتمّه بحجارة من «أبی قبیس»</w:t>
      </w:r>
      <w:r>
        <w:rPr>
          <w:rStyle w:val="FootnoteReference"/>
        </w:rPr>
        <w:footnoteReference w:id="1398"/>
      </w:r>
      <w:r>
        <w:rPr>
          <w:rFonts w:ascii="Amiri" w:hAnsi="Amiri" w:eastAsia="Amiri" w:cs="Amiri"/>
          <w:lang w:bidi="ar-SA"/>
          <w:color w:val="111111"/>
          <w:sz w:val="28"/>
          <w:szCs w:val="28"/>
          <w:rtl/>
        </w:rPr>
        <w:t xml:space="preserve">واجعل له بابین باباً شرقیّاً، وباباً غربیّاً .</w:t>
      </w:r>
    </w:p>
    <w:p>
      <w:pPr>
        <w:pStyle w:val="BookText"/>
      </w:pPr>
      <w:r>
        <w:rPr>
          <w:rFonts w:ascii="IRNazanin" w:hAnsi="IRNazanin" w:eastAsia="IRNazanin" w:cs="IRNazanin"/>
          <w:lang w:bidi="fa-IR"/>
          <w:color w:val="111111"/>
          <w:sz w:val="28"/>
          <w:szCs w:val="28"/>
          <w:rtl/>
        </w:rPr>
        <w:t xml:space="preserve">قال: فأتمّه جبرئیل علیه السلام، فلمّا أن فرغ، طافت حوله الملائکة؛</w:t>
      </w:r>
    </w:p>
    <w:p>
      <w:pPr>
        <w:pStyle w:val="BookText"/>
      </w:pPr>
      <w:r>
        <w:rPr>
          <w:rFonts w:ascii="IRNazanin" w:hAnsi="IRNazanin" w:eastAsia="IRNazanin" w:cs="IRNazanin"/>
          <w:lang w:bidi="fa-IR"/>
          <w:color w:val="111111"/>
          <w:sz w:val="28"/>
          <w:szCs w:val="28"/>
          <w:rtl/>
        </w:rPr>
        <w:t xml:space="preserve">فلمّا نظر آدم وحواء إلی الملائکة یطوفون حول البیت، انطلقا فطافا سبعة أشواط، ثمّ خرجا یطلبان ما یأکلان.</w:t>
      </w:r>
    </w:p>
    <w:p>
      <w:pPr>
        <w:pStyle w:val="BookText"/>
      </w:pPr>
      <w:r>
        <w:rPr>
          <w:rFonts w:ascii="IRNazanin" w:hAnsi="IRNazanin" w:eastAsia="IRNazanin" w:cs="IRNazanin"/>
          <w:lang w:bidi="fa-IR"/>
          <w:color w:val="111111"/>
          <w:sz w:val="28"/>
          <w:szCs w:val="28"/>
          <w:rtl/>
        </w:rPr>
        <w:t xml:space="preserve">علل الشرائع : حدّثنا محمّد بن موسی بن المتوکّل (رض) قال : حدّثنا عبد الله بن جعفر الحمیری، قال : حدّثنا أحمد بن محمّد بن عیسی، عن الحسن بن محبوب، عن محمّد بن إسحاق، عن أبی جعفر، عن آبائه علیهم السلام (مثله).</w:t>
      </w:r>
      <w:r>
        <w:rPr>
          <w:rStyle w:val="FootnoteReference"/>
        </w:rPr>
        <w:footnoteReference w:id="1399"/>
      </w:r>
    </w:p>
    <w:p>
      <w:pPr>
        <w:pStyle w:val="Heading4"/>
      </w:pPr>
      <w:bookmarkStart w:id="1053" w:name="_Toc630"/>
      <w:r>
        <w:t>2- باب ما ورد فی الدعاء لطلب توفیق الحجّ</w:t>
      </w:r>
      <w:bookmarkEnd w:id="1053"/>
    </w:p>
    <w:p>
      <w:pPr>
        <w:pStyle w:val="BookText"/>
      </w:pPr>
      <w:r>
        <w:rPr>
          <w:rFonts w:ascii="IRNazanin" w:hAnsi="IRNazanin" w:eastAsia="IRNazanin" w:cs="IRNazanin"/>
          <w:lang w:bidi="fa-IR"/>
          <w:color w:val="111111"/>
          <w:sz w:val="28"/>
          <w:szCs w:val="28"/>
          <w:rtl/>
        </w:rPr>
        <w:t xml:space="preserve">1- منهج الدعوات : تقدّم فی باب مناجاته علیه السلام ص 234 ح 7، وفیه :</w:t>
      </w:r>
    </w:p>
    <w:p>
      <w:pPr>
        <w:pStyle w:val="BookText"/>
      </w:pPr>
      <w:r>
        <w:rPr>
          <w:rFonts w:ascii="IRNazanin" w:hAnsi="IRNazanin" w:eastAsia="IRNazanin" w:cs="IRNazanin"/>
          <w:lang w:bidi="fa-IR"/>
          <w:color w:val="111111"/>
          <w:sz w:val="28"/>
          <w:szCs w:val="28"/>
          <w:rtl/>
        </w:rPr>
        <w:t xml:space="preserve">«اللّهمّ ارزقنی الحجّ الّذی فرضته علی من استطاع إلیه سبیلا، واجعل لی فیه هادیاً، وإلیه دلیلاً، وقرب لی بعد المسالک، وأعنّی علی تأدیة المناسک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50" w:name="pg19425_207705"/>
    <w:bookmarkEnd w:id="250"/>
    <w:p>
      <w:pPr>
        <w:pStyle w:val="Heading4"/>
      </w:pPr>
      <w:bookmarkStart w:id="1054" w:name="_Toc631"/>
      <w:r>
        <w:t>3- باب أنّ الصبی یحرم به إذا أثغر</w:t>
      </w:r>
      <w:bookmarkEnd w:id="1054"/>
    </w:p>
    <w:p>
      <w:pPr>
        <w:pStyle w:val="Heading5"/>
      </w:pPr>
      <w:bookmarkStart w:id="1055" w:name="_Toc632"/>
      <w:r>
        <w:t>اشارة</w:t>
      </w:r>
      <w:bookmarkEnd w:id="1055"/>
    </w:p>
    <w:p>
      <w:pPr>
        <w:pStyle w:val="BookText"/>
      </w:pPr>
      <w:r>
        <w:rPr>
          <w:rFonts w:ascii="IRNazanin" w:hAnsi="IRNazanin" w:eastAsia="IRNazanin" w:cs="IRNazanin"/>
          <w:lang w:bidi="fa-IR"/>
          <w:color w:val="111111"/>
          <w:sz w:val="28"/>
          <w:szCs w:val="28"/>
          <w:rtl/>
        </w:rPr>
        <w:t xml:space="preserve">3- باب أنّ الصبی یحرم به إذا أثغر</w:t>
      </w:r>
      <w:r>
        <w:rPr>
          <w:rStyle w:val="FootnoteReference"/>
        </w:rPr>
        <w:footnoteReference w:id="1400"/>
      </w:r>
    </w:p>
    <w:p>
      <w:pPr>
        <w:pStyle w:val="Heading5"/>
      </w:pPr>
      <w:bookmarkStart w:id="1056" w:name="_Toc633"/>
      <w:r>
        <w:t>الجواد علیه السلام</w:t>
      </w:r>
      <w:bookmarkEnd w:id="1056"/>
    </w:p>
    <w:p>
      <w:pPr>
        <w:pStyle w:val="BookText"/>
      </w:pPr>
      <w:r>
        <w:rPr>
          <w:rFonts w:ascii="IRNazanin" w:hAnsi="IRNazanin" w:eastAsia="IRNazanin" w:cs="IRNazanin"/>
          <w:lang w:bidi="fa-IR"/>
          <w:color w:val="111111"/>
          <w:sz w:val="28"/>
          <w:szCs w:val="28"/>
          <w:rtl/>
        </w:rPr>
        <w:t xml:space="preserve">1- الکافی : محمّد بن یحیی، عن أحمد بن محمّد، وعدّة من أصحابنا، عن سهل بن زیاد جمیعاً، عن علیّ بن مهزیار ، عن محمّد بن الفضیل، قال :</w:t>
      </w:r>
    </w:p>
    <w:p>
      <w:pPr>
        <w:pStyle w:val="BookText"/>
      </w:pPr>
      <w:r>
        <w:rPr>
          <w:rFonts w:ascii="IRNazanin" w:hAnsi="IRNazanin" w:eastAsia="IRNazanin" w:cs="IRNazanin"/>
          <w:lang w:bidi="fa-IR"/>
          <w:color w:val="111111"/>
          <w:sz w:val="28"/>
          <w:szCs w:val="28"/>
          <w:rtl/>
        </w:rPr>
        <w:t xml:space="preserve">سألت أباجعفر الثانی علیه السلام عن الصبّی منی یحرم به؟ قال علیه السلام: إذا أثغر.</w:t>
      </w:r>
    </w:p>
    <w:p>
      <w:pPr>
        <w:pStyle w:val="BookText"/>
      </w:pPr>
      <w:r>
        <w:rPr>
          <w:rFonts w:ascii="IRNazanin" w:hAnsi="IRNazanin" w:eastAsia="IRNazanin" w:cs="IRNazanin"/>
          <w:lang w:bidi="fa-IR"/>
          <w:color w:val="111111"/>
          <w:sz w:val="28"/>
          <w:szCs w:val="28"/>
          <w:rtl/>
        </w:rPr>
        <w:t xml:space="preserve">من لایحضره الفقیه : روی عن علیّ بن مهزیار (مثله) .</w:t>
      </w:r>
      <w:r>
        <w:rPr>
          <w:rStyle w:val="FootnoteReference"/>
        </w:rPr>
        <w:footnoteReference w:id="1401"/>
      </w:r>
    </w:p>
    <w:p>
      <w:pPr>
        <w:pStyle w:val="Heading4"/>
      </w:pPr>
      <w:bookmarkStart w:id="1057" w:name="_Toc634"/>
      <w:r>
        <w:t>4- باب أنّ المسلم المخالف إن حجّ ثمّ استبصر، هل یجزیه عن حجّة الإسلام؟</w:t>
      </w:r>
      <w:bookmarkEnd w:id="1057"/>
    </w:p>
    <w:p>
      <w:pPr>
        <w:pStyle w:val="Heading5"/>
      </w:pPr>
      <w:bookmarkStart w:id="1058" w:name="_Toc635"/>
      <w:r>
        <w:t>الجواد علیه السلام</w:t>
      </w:r>
      <w:bookmarkEnd w:id="1058"/>
    </w:p>
    <w:p>
      <w:pPr>
        <w:pStyle w:val="BookText"/>
      </w:pPr>
      <w:r>
        <w:rPr>
          <w:rFonts w:ascii="IRNazanin" w:hAnsi="IRNazanin" w:eastAsia="IRNazanin" w:cs="IRNazanin"/>
          <w:lang w:bidi="fa-IR"/>
          <w:color w:val="111111"/>
          <w:sz w:val="28"/>
          <w:szCs w:val="28"/>
          <w:rtl/>
        </w:rPr>
        <w:t xml:space="preserve">1- من لایحضره الفقیه: روی عن أبی عبدالله الخراسانی، عن أبی جعفر الثانی علیه السلام قال : قلت له:</w:t>
      </w:r>
    </w:p>
    <w:p>
      <w:pPr>
        <w:pStyle w:val="BookText"/>
      </w:pPr>
      <w:r>
        <w:rPr>
          <w:rFonts w:ascii="IRNazanin" w:hAnsi="IRNazanin" w:eastAsia="IRNazanin" w:cs="IRNazanin"/>
          <w:lang w:bidi="fa-IR"/>
          <w:color w:val="111111"/>
          <w:sz w:val="28"/>
          <w:szCs w:val="28"/>
          <w:rtl/>
        </w:rPr>
        <w:t xml:space="preserve">إنّی حججت وأنا مخالف، وحججت حجّتی هذه وقد من الله عزّوجلّ علیّ بمعرفتکم، وعلمت أنّ الّذی کنت فیه کان باطلاً، فما تری فی حجّتی؟</w:t>
      </w:r>
    </w:p>
    <w:p>
      <w:pPr>
        <w:pStyle w:val="BookText"/>
      </w:pPr>
      <w:r>
        <w:rPr>
          <w:rFonts w:ascii="IRNazanin" w:hAnsi="IRNazanin" w:eastAsia="IRNazanin" w:cs="IRNazanin"/>
          <w:lang w:bidi="fa-IR"/>
          <w:color w:val="111111"/>
          <w:sz w:val="28"/>
          <w:szCs w:val="28"/>
          <w:rtl/>
        </w:rPr>
        <w:t xml:space="preserve">قال : اجعل هذه حجّة الإسلام، وتلک نافلة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2- الکافی : عدّة من أصحابنا، عن سهل بن زیاد، عن علیّ بن مهزیار، قال :</w:t>
      </w:r>
    </w:p>
    <w:p>
      <w:pPr>
        <w:pStyle w:val="BookText"/>
      </w:pPr>
      <w:r>
        <w:rPr>
          <w:rFonts w:ascii="IRNazanin" w:hAnsi="IRNazanin" w:eastAsia="IRNazanin" w:cs="IRNazanin"/>
          <w:lang w:bidi="fa-IR"/>
          <w:color w:val="111111"/>
          <w:sz w:val="28"/>
          <w:szCs w:val="28"/>
          <w:rtl/>
        </w:rPr>
        <w:t xml:space="preserve">کتب إبراهیم بن محمّد بن عمران الهمدانیّ إلی أبی جعفر علیه السلام : إنّی حججت وأنا مخالف، وکنت صرورة</w:t>
      </w:r>
      <w:r>
        <w:rPr>
          <w:rStyle w:val="FootnoteReference"/>
        </w:rPr>
        <w:footnoteReference w:id="1403"/>
      </w:r>
      <w:r>
        <w:rPr>
          <w:rFonts w:ascii="Amiri" w:hAnsi="Amiri" w:eastAsia="Amiri" w:cs="Amiri"/>
          <w:lang w:bidi="ar-SA"/>
          <w:color w:val="111111"/>
          <w:sz w:val="28"/>
          <w:szCs w:val="28"/>
          <w:rtl/>
        </w:rPr>
        <w:t xml:space="preserve">، فدخلت متمتّعاً بالعمرة إلی الحجّ.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1" w:name="pg19425_207706"/>
    <w:bookmarkEnd w:id="251"/>
    <w:p>
      <w:pPr>
        <w:pStyle w:val="BookText"/>
      </w:pPr>
      <w:r>
        <w:rPr>
          <w:rFonts w:ascii="IRNazanin" w:hAnsi="IRNazanin" w:eastAsia="IRNazanin" w:cs="IRNazanin"/>
          <w:lang w:bidi="fa-IR"/>
          <w:color w:val="111111"/>
          <w:sz w:val="28"/>
          <w:szCs w:val="28"/>
          <w:rtl/>
        </w:rPr>
        <w:t xml:space="preserve">قال : فکتب علیه السلام إلیه: أعد حجّک</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التهذیب، والإستبصار : (بإسناده) عن محمّد بن یعقوب (مثله) .</w:t>
      </w:r>
      <w:r>
        <w:rPr>
          <w:rStyle w:val="FootnoteReference"/>
        </w:rPr>
        <w:footnoteReference w:id="1405"/>
      </w:r>
    </w:p>
    <w:p>
      <w:pPr>
        <w:pStyle w:val="Heading4"/>
      </w:pPr>
      <w:bookmarkStart w:id="1059" w:name="_Toc636"/>
      <w:r>
        <w:t>5- باب عدم جواز استنابة الصرورة مع وجوب الحجّ علیه</w:t>
      </w:r>
      <w:bookmarkEnd w:id="1059"/>
    </w:p>
    <w:p>
      <w:pPr>
        <w:pStyle w:val="Heading5"/>
      </w:pPr>
      <w:bookmarkStart w:id="1060" w:name="_Toc637"/>
      <w:r>
        <w:t>الجواد علیه السلام</w:t>
      </w:r>
      <w:bookmarkEnd w:id="1060"/>
    </w:p>
    <w:p>
      <w:pPr>
        <w:pStyle w:val="BookText"/>
      </w:pPr>
      <w:r>
        <w:rPr>
          <w:rFonts w:ascii="IRNazanin" w:hAnsi="IRNazanin" w:eastAsia="IRNazanin" w:cs="IRNazanin"/>
          <w:lang w:bidi="fa-IR"/>
          <w:color w:val="111111"/>
          <w:sz w:val="28"/>
          <w:szCs w:val="28"/>
          <w:rtl/>
        </w:rPr>
        <w:t xml:space="preserve">1- التهذیب، الإستبصار : (بإسناده عن) محمّد بن الحسن الصفّار، عن أحمد ابن محمّد، عن علیّ بن مهزیار، عن بکر بن صالح، قال:</w:t>
      </w:r>
    </w:p>
    <w:p>
      <w:pPr>
        <w:pStyle w:val="BookText"/>
      </w:pPr>
      <w:r>
        <w:rPr>
          <w:rFonts w:ascii="IRNazanin" w:hAnsi="IRNazanin" w:eastAsia="IRNazanin" w:cs="IRNazanin"/>
          <w:lang w:bidi="fa-IR"/>
          <w:color w:val="111111"/>
          <w:sz w:val="28"/>
          <w:szCs w:val="28"/>
          <w:rtl/>
        </w:rPr>
        <w:t xml:space="preserve">کتبت إلی أبی جعفر علیه السلام : إنّ ابنی معی، وقد أمرته أن یحجّ عن اُمّتی، أیجزی عنها حجّة الإسلام؟ فکتب علیه السلام:لا</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r>
        <w:rPr>
          <w:rStyle w:val="FootnoteReference"/>
        </w:rPr>
        <w:footnoteReference w:id="1407"/>
      </w:r>
    </w:p>
    <w:p>
      <w:pPr>
        <w:pStyle w:val="Heading4"/>
      </w:pPr>
      <w:bookmarkStart w:id="1061" w:name="_Toc638"/>
      <w:r>
        <w:t>6- باب حکم من أوصی أن یحجّ عنه مبهماً</w:t>
      </w:r>
      <w:bookmarkEnd w:id="1061"/>
    </w:p>
    <w:p>
      <w:pPr>
        <w:pStyle w:val="Heading5"/>
      </w:pPr>
      <w:bookmarkStart w:id="1062" w:name="_Toc639"/>
      <w:r>
        <w:t>الجواد علیه السلام</w:t>
      </w:r>
      <w:bookmarkEnd w:id="1062"/>
    </w:p>
    <w:p>
      <w:pPr>
        <w:pStyle w:val="BookText"/>
      </w:pPr>
      <w:r>
        <w:rPr>
          <w:rFonts w:ascii="IRNazanin" w:hAnsi="IRNazanin" w:eastAsia="IRNazanin" w:cs="IRNazanin"/>
          <w:lang w:bidi="fa-IR"/>
          <w:color w:val="111111"/>
          <w:sz w:val="28"/>
          <w:szCs w:val="28"/>
          <w:rtl/>
        </w:rPr>
        <w:t xml:space="preserve">1- التهذیب، الإستبصار : (بإسناده عن) محمّد بن علیّ بن محبوب، عن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52" w:name="pg19425_207707"/>
    <w:bookmarkEnd w:id="252"/>
    <w:p>
      <w:pPr>
        <w:pStyle w:val="BookText"/>
      </w:pPr>
      <w:r>
        <w:rPr>
          <w:rFonts w:ascii="IRNazanin" w:hAnsi="IRNazanin" w:eastAsia="IRNazanin" w:cs="IRNazanin"/>
          <w:lang w:bidi="fa-IR"/>
          <w:color w:val="111111"/>
          <w:sz w:val="28"/>
          <w:szCs w:val="28"/>
          <w:rtl/>
        </w:rPr>
        <w:t xml:space="preserve">العبّاس، عن محمّد بن الحسن</w:t>
      </w:r>
      <w:r>
        <w:rPr>
          <w:rStyle w:val="FootnoteReference"/>
        </w:rPr>
        <w:footnoteReference w:id="1408"/>
      </w:r>
      <w:r>
        <w:rPr>
          <w:rFonts w:ascii="IRNazanin" w:hAnsi="IRNazanin" w:eastAsia="IRNazanin" w:cs="IRNazanin"/>
          <w:lang w:bidi="fa-IR"/>
          <w:color w:val="111111"/>
          <w:sz w:val="28"/>
          <w:szCs w:val="28"/>
          <w:rtl/>
        </w:rPr>
        <w:t xml:space="preserve">بن أبی خالد، قال :</w:t>
      </w:r>
    </w:p>
    <w:p>
      <w:pPr>
        <w:pStyle w:val="BookText"/>
      </w:pPr>
      <w:r>
        <w:rPr>
          <w:rFonts w:ascii="IRNazanin" w:hAnsi="IRNazanin" w:eastAsia="IRNazanin" w:cs="IRNazanin"/>
          <w:lang w:bidi="fa-IR"/>
          <w:color w:val="111111"/>
          <w:sz w:val="28"/>
          <w:szCs w:val="28"/>
          <w:rtl/>
        </w:rPr>
        <w:t xml:space="preserve">سألت أبا جعفر علیه السلام عن رجل أوصی أن یحجّ عنه مبهماً؟</w:t>
      </w:r>
    </w:p>
    <w:p>
      <w:pPr>
        <w:pStyle w:val="BookText"/>
      </w:pPr>
      <w:r>
        <w:rPr>
          <w:rFonts w:ascii="IRNazanin" w:hAnsi="IRNazanin" w:eastAsia="IRNazanin" w:cs="IRNazanin"/>
          <w:lang w:bidi="fa-IR"/>
          <w:color w:val="111111"/>
          <w:sz w:val="28"/>
          <w:szCs w:val="28"/>
          <w:rtl/>
        </w:rPr>
        <w:t xml:space="preserve">فقال : یحجّ عنه ما بقی من ثلثه شیء.</w:t>
      </w:r>
      <w:r>
        <w:rPr>
          <w:rStyle w:val="FootnoteReference"/>
        </w:rPr>
        <w:footnoteReference w:id="1409"/>
      </w:r>
    </w:p>
    <w:p>
      <w:pPr>
        <w:pStyle w:val="Heading4"/>
      </w:pPr>
      <w:bookmarkStart w:id="1063" w:name="_Toc640"/>
      <w:r>
        <w:t>7- باب أنّه یستحبّ الحجّ والطواف عن رسول الله وفاطمة والمعصومین صلوات الله علیهم وعن الأبوین</w:t>
      </w:r>
      <w:bookmarkEnd w:id="1063"/>
    </w:p>
    <w:p>
      <w:pPr>
        <w:pStyle w:val="Heading5"/>
      </w:pPr>
      <w:bookmarkStart w:id="1064" w:name="_Toc641"/>
      <w:r>
        <w:t>الجواد علیه السلام</w:t>
      </w:r>
      <w:bookmarkEnd w:id="1064"/>
    </w:p>
    <w:p>
      <w:pPr>
        <w:pStyle w:val="BookText"/>
      </w:pPr>
      <w:r>
        <w:rPr>
          <w:rFonts w:ascii="IRNazanin" w:hAnsi="IRNazanin" w:eastAsia="IRNazanin" w:cs="IRNazanin"/>
          <w:lang w:bidi="fa-IR"/>
          <w:color w:val="111111"/>
          <w:sz w:val="28"/>
          <w:szCs w:val="28"/>
          <w:rtl/>
        </w:rPr>
        <w:t xml:space="preserve">1- الکافی : أبو علی الأشعری، عن الحسن بن علیّ الکوفی، عن علیّ بن مهزیار، عن موسی بن القاسم، قال : قلت لأبی جعفر الثانی علیه السلام:</w:t>
      </w:r>
    </w:p>
    <w:p>
      <w:pPr>
        <w:pStyle w:val="BookText"/>
      </w:pPr>
      <w:r>
        <w:rPr>
          <w:rFonts w:ascii="IRNazanin" w:hAnsi="IRNazanin" w:eastAsia="IRNazanin" w:cs="IRNazanin"/>
          <w:lang w:bidi="fa-IR"/>
          <w:color w:val="111111"/>
          <w:sz w:val="28"/>
          <w:szCs w:val="28"/>
          <w:rtl/>
        </w:rPr>
        <w:t xml:space="preserve">قد أردت أن أطوف عنک وعن أبیک، فقیل لی: إن الأوصیاء لایطاف عنهم؟</w:t>
      </w:r>
    </w:p>
    <w:p>
      <w:pPr>
        <w:pStyle w:val="BookText"/>
      </w:pPr>
      <w:r>
        <w:rPr>
          <w:rFonts w:ascii="IRNazanin" w:hAnsi="IRNazanin" w:eastAsia="IRNazanin" w:cs="IRNazanin"/>
          <w:lang w:bidi="fa-IR"/>
          <w:color w:val="111111"/>
          <w:sz w:val="28"/>
          <w:szCs w:val="28"/>
          <w:rtl/>
        </w:rPr>
        <w:t xml:space="preserve">فقال لی : بل طف ما أمکن، فإنّه جائز.</w:t>
      </w:r>
    </w:p>
    <w:p>
      <w:pPr>
        <w:pStyle w:val="BookText"/>
      </w:pPr>
      <w:r>
        <w:rPr>
          <w:rFonts w:ascii="IRNazanin" w:hAnsi="IRNazanin" w:eastAsia="IRNazanin" w:cs="IRNazanin"/>
          <w:lang w:bidi="fa-IR"/>
          <w:color w:val="111111"/>
          <w:sz w:val="28"/>
          <w:szCs w:val="28"/>
          <w:rtl/>
        </w:rPr>
        <w:t xml:space="preserve">ثمّ قلت له - بعد ذلک بثلاث سنین -: إنّی کنت استأذنتک فی الطواف عنک وعن أبیک ، فأذنت لی فی ذلک ، فطفت عنکما ما شاء الله، ثمّ وقع فی قلبی شیء فعملت به قال : وما هو؟ قلت: طفت یوماً عن رسول الله صلّی الله علیه وآله .</w:t>
      </w:r>
    </w:p>
    <w:p>
      <w:pPr>
        <w:pStyle w:val="BookText"/>
      </w:pPr>
      <w:r>
        <w:rPr>
          <w:rFonts w:ascii="IRNazanin" w:hAnsi="IRNazanin" w:eastAsia="IRNazanin" w:cs="IRNazanin"/>
          <w:lang w:bidi="fa-IR"/>
          <w:color w:val="111111"/>
          <w:sz w:val="28"/>
          <w:szCs w:val="28"/>
          <w:rtl/>
        </w:rPr>
        <w:t xml:space="preserve">فقال - ثلاث مرّات -: (صلّی الله علی رسول الله وآله».</w:t>
      </w:r>
    </w:p>
    <w:p>
      <w:pPr>
        <w:pStyle w:val="BookText"/>
      </w:pPr>
      <w:r>
        <w:rPr>
          <w:rFonts w:ascii="IRNazanin" w:hAnsi="IRNazanin" w:eastAsia="IRNazanin" w:cs="IRNazanin"/>
          <w:lang w:bidi="fa-IR"/>
          <w:color w:val="111111"/>
          <w:sz w:val="28"/>
          <w:szCs w:val="28"/>
          <w:rtl/>
        </w:rPr>
        <w:t xml:space="preserve">ثمّ الیوم الثانی عن أمیر المؤمنین علیه السلام ، ثمّ طفت الیوم الثالث عن الحسن علیه السلام والرابع عن الحسین علیه السلام، والخامس عن علیّ بن الحسین علیهما السلام ،</w:t>
      </w:r>
    </w:p>
    <w:p>
      <w:pPr>
        <w:pStyle w:val="BookText"/>
      </w:pPr>
      <w:r>
        <w:rPr>
          <w:rFonts w:ascii="IRNazanin" w:hAnsi="IRNazanin" w:eastAsia="IRNazanin" w:cs="IRNazanin"/>
          <w:lang w:bidi="fa-IR"/>
          <w:color w:val="111111"/>
          <w:sz w:val="28"/>
          <w:szCs w:val="28"/>
          <w:rtl/>
        </w:rPr>
        <w:t xml:space="preserve">والسادس عن أبی جعفر محمّد بن علیّ علیهما السلام؛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والیوم السابع عن جعفر بن محمّد علیهما السلام ؛</w:t>
      </w:r>
    </w:p>
    <w:p>
      <w:pPr>
        <w:pStyle w:val="BookText"/>
      </w:pPr>
      <w:r>
        <w:rPr>
          <w:rFonts w:ascii="IRNazanin" w:hAnsi="IRNazanin" w:eastAsia="IRNazanin" w:cs="IRNazanin"/>
          <w:lang w:bidi="fa-IR"/>
          <w:color w:val="111111"/>
          <w:sz w:val="28"/>
          <w:szCs w:val="28"/>
          <w:rtl/>
        </w:rPr>
        <w:t xml:space="preserve">والیوم الثامن عن أبیک موسی علیه السلام؛</w:t>
      </w:r>
    </w:p>
    <w:p>
      <w:pPr>
        <w:pStyle w:val="BookText"/>
      </w:pPr>
      <w:r>
        <w:rPr>
          <w:rFonts w:ascii="IRNazanin" w:hAnsi="IRNazanin" w:eastAsia="IRNazanin" w:cs="IRNazanin"/>
          <w:lang w:bidi="fa-IR"/>
          <w:color w:val="111111"/>
          <w:sz w:val="28"/>
          <w:szCs w:val="28"/>
          <w:rtl/>
        </w:rPr>
        <w:t xml:space="preserve">والیوم التاسع عن ابیک علیّ علیه السلام؛</w:t>
      </w:r>
    </w:p>
    <w:p>
      <w:pPr>
        <w:pStyle w:val="BookText"/>
      </w:pPr>
      <w:r>
        <w:rPr>
          <w:rFonts w:ascii="IRNazanin" w:hAnsi="IRNazanin" w:eastAsia="IRNazanin" w:cs="IRNazanin"/>
          <w:lang w:bidi="fa-IR"/>
          <w:color w:val="111111"/>
          <w:sz w:val="28"/>
          <w:szCs w:val="28"/>
          <w:rtl/>
        </w:rPr>
        <w:t xml:space="preserve">والیوم العاشر عنک یا سیّدی، وهؤلاء الّذین أدین الله بولایتهم.</w:t>
      </w:r>
    </w:p>
    <w:p>
      <w:pPr>
        <w:pStyle w:val="BookText"/>
      </w:pPr>
      <w:r>
        <w:rPr>
          <w:rFonts w:ascii="IRNazanin" w:hAnsi="IRNazanin" w:eastAsia="IRNazanin" w:cs="IRNazanin"/>
          <w:lang w:bidi="fa-IR"/>
          <w:color w:val="111111"/>
          <w:sz w:val="28"/>
          <w:szCs w:val="28"/>
          <w:rtl/>
        </w:rPr>
        <w:t xml:space="preserve">فقال : إذن - والله - تدین الله بالدین الّذی لا یقبل من العباد غیره .</w:t>
      </w:r>
    </w:p>
    <w:p>
      <w:pPr>
        <w:pStyle w:val="BookText"/>
      </w:pPr>
      <w:r>
        <w:rPr>
          <w:rFonts w:ascii="Amiri" w:hAnsi="Amiri" w:eastAsia="Amiri" w:cs="Amiri"/>
          <w:lang w:bidi="ar-SA"/>
          <w:color w:val="111111"/>
          <w:sz w:val="28"/>
          <w:szCs w:val="28"/>
          <w:rtl/>
        </w:rPr>
        <w:t xml:space="preserve">قلت: ربّما صففت عن اُمّک فاطمة علیها السلام وربّما لم اُطف.</w:t>
      </w:r>
    </w:p>
    <w:p>
      <w:pPr>
        <w:pStyle w:val="BookText"/>
      </w:pPr>
      <w:r>
        <w:rPr>
          <w:rFonts w:ascii="IRNazanin" w:hAnsi="IRNazanin" w:eastAsia="IRNazanin" w:cs="IRNazanin"/>
          <w:lang w:bidi="fa-IR"/>
          <w:color w:val="111111"/>
          <w:sz w:val="28"/>
          <w:szCs w:val="28"/>
          <w:rtl/>
        </w:rPr>
        <w:t xml:space="preserve">فقال : استکثر من هذا، فإنّه أفضل ما أنت عامله إن شاء الله .</w:t>
      </w:r>
    </w:p>
    <w:p>
      <w:pPr>
        <w:pStyle w:val="BookText"/>
      </w:pPr>
      <w:r>
        <w:rPr>
          <w:rFonts w:ascii="IRNazanin" w:hAnsi="IRNazanin" w:eastAsia="IRNazanin" w:cs="IRNazanin"/>
          <w:lang w:bidi="fa-IR"/>
          <w:color w:val="111111"/>
          <w:sz w:val="28"/>
          <w:szCs w:val="28"/>
          <w:rtl/>
        </w:rPr>
        <w:t xml:space="preserve">التهذیب : (بإسناده عن) محمّد بن یعقوب (مثله).</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2- الکافی: عدّة من أصحابنا، عن أحمد بن محمّد، عن موسی بن القاسم البجلی، قال: قلت لأبی جعفر علیه السلام:</w:t>
      </w:r>
    </w:p>
    <w:p>
      <w:pPr>
        <w:pStyle w:val="BookText"/>
      </w:pPr>
      <w:r>
        <w:rPr>
          <w:rFonts w:ascii="IRNazanin" w:hAnsi="IRNazanin" w:eastAsia="IRNazanin" w:cs="IRNazanin"/>
          <w:lang w:bidi="fa-IR"/>
          <w:color w:val="111111"/>
          <w:sz w:val="28"/>
          <w:szCs w:val="28"/>
          <w:rtl/>
        </w:rPr>
        <w:t xml:space="preserve">یا سیّدی إنّی أرجو أن أصوم فی المدینة شهر رمضان .</w:t>
      </w:r>
    </w:p>
    <w:p>
      <w:pPr>
        <w:pStyle w:val="BookText"/>
      </w:pPr>
      <w:r>
        <w:rPr>
          <w:rFonts w:ascii="IRNazanin" w:hAnsi="IRNazanin" w:eastAsia="IRNazanin" w:cs="IRNazanin"/>
          <w:lang w:bidi="fa-IR"/>
          <w:color w:val="111111"/>
          <w:sz w:val="28"/>
          <w:szCs w:val="28"/>
          <w:rtl/>
        </w:rPr>
        <w:t xml:space="preserve">فقال : تصوم بها إن شاء الله.</w:t>
      </w:r>
    </w:p>
    <w:p>
      <w:pPr>
        <w:pStyle w:val="BookText"/>
      </w:pPr>
      <w:r>
        <w:rPr>
          <w:rFonts w:ascii="IRNazanin" w:hAnsi="IRNazanin" w:eastAsia="IRNazanin" w:cs="IRNazanin"/>
          <w:lang w:bidi="fa-IR"/>
          <w:color w:val="111111"/>
          <w:sz w:val="28"/>
          <w:szCs w:val="28"/>
          <w:rtl/>
        </w:rPr>
        <w:t xml:space="preserve">قلت : وأرجو أن یکون خروجنا فی عشر من شوّال، وقد عوّد الله زیارة رسول الله صلّی الله علیه وآله وأهل بیته وزیارتک، فربّما حججت عن أبیک، وربّما حججت عن أبی، وربّما حججت عن الرجل من إخوانی، وربّما حججت عن نفسی ؛</w:t>
      </w:r>
    </w:p>
    <w:p>
      <w:pPr>
        <w:pStyle w:val="BookText"/>
      </w:pPr>
      <w:r>
        <w:rPr>
          <w:rFonts w:ascii="IRNazanin" w:hAnsi="IRNazanin" w:eastAsia="IRNazanin" w:cs="IRNazanin"/>
          <w:lang w:bidi="fa-IR"/>
          <w:color w:val="111111"/>
          <w:sz w:val="28"/>
          <w:szCs w:val="28"/>
          <w:rtl/>
        </w:rPr>
        <w:t xml:space="preserve">فکیف أصنع؟ فقال : تمتّع.</w:t>
      </w:r>
    </w:p>
    <w:p>
      <w:pPr>
        <w:pStyle w:val="BookText"/>
      </w:pPr>
      <w:r>
        <w:rPr>
          <w:rFonts w:ascii="IRNazanin" w:hAnsi="IRNazanin" w:eastAsia="IRNazanin" w:cs="IRNazanin"/>
          <w:lang w:bidi="fa-IR"/>
          <w:color w:val="111111"/>
          <w:sz w:val="28"/>
          <w:szCs w:val="28"/>
          <w:rtl/>
        </w:rPr>
        <w:t xml:space="preserve">فقلت : إنّی مقیم بمکّة منذ عشر سنین؟</w:t>
      </w:r>
    </w:p>
    <w:p>
      <w:pPr>
        <w:pStyle w:val="BookText"/>
      </w:pPr>
      <w:r>
        <w:rPr>
          <w:rFonts w:ascii="Amiri" w:hAnsi="Amiri" w:eastAsia="Amiri" w:cs="Amiri"/>
          <w:lang w:bidi="ar-SA"/>
          <w:color w:val="111111"/>
          <w:sz w:val="28"/>
          <w:szCs w:val="28"/>
          <w:rtl/>
        </w:rPr>
        <w:t xml:space="preserve">فقال : تمتّع</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r>
        <w:rPr>
          <w:rStyle w:val="FootnoteReference"/>
        </w:rPr>
        <w:footnoteReference w:id="1412"/>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53" w:name="pg19425_207709"/>
    <w:bookmarkEnd w:id="253"/>
    <w:p>
      <w:pPr>
        <w:pStyle w:val="Heading4"/>
      </w:pPr>
      <w:bookmarkStart w:id="1065" w:name="_Toc642"/>
      <w:r>
        <w:t>8- باب أن المتمتّع بالعمرة إلی الحجّ أفضل من المفرد السابق للهدی</w:t>
      </w:r>
      <w:bookmarkEnd w:id="1065"/>
    </w:p>
    <w:p>
      <w:pPr>
        <w:pStyle w:val="Heading5"/>
      </w:pPr>
      <w:bookmarkStart w:id="1066" w:name="_Toc643"/>
      <w:r>
        <w:t>الجواد، عن الباقر علیهما السلام</w:t>
      </w:r>
      <w:bookmarkEnd w:id="1066"/>
    </w:p>
    <w:p>
      <w:pPr>
        <w:pStyle w:val="BookText"/>
      </w:pPr>
      <w:r>
        <w:rPr>
          <w:rFonts w:ascii="IRNazanin" w:hAnsi="IRNazanin" w:eastAsia="IRNazanin" w:cs="IRNazanin"/>
          <w:lang w:bidi="fa-IR"/>
          <w:color w:val="111111"/>
          <w:sz w:val="28"/>
          <w:szCs w:val="28"/>
          <w:rtl/>
        </w:rPr>
        <w:t xml:space="preserve">1- الکافی : محمّد بن یحیی، عن أحمد بن محمّد، عن أحمد بن محمّد بن أبی نصر، قال : سألت أباجعفر علیه السلام - فی السنة الّتی حجّ فیها، وذلک فی سنة اثنتی عشرة ومائتین . فقا</w:t>
      </w:r>
    </w:p>
    <w:p>
      <w:pPr>
        <w:pStyle w:val="BookText"/>
      </w:pPr>
      <w:r>
        <w:rPr>
          <w:rFonts w:ascii="Amiri" w:hAnsi="Amiri" w:eastAsia="Amiri" w:cs="Amiri"/>
          <w:lang w:bidi="ar-SA"/>
          <w:color w:val="111111"/>
          <w:sz w:val="28"/>
          <w:szCs w:val="28"/>
          <w:rtl/>
        </w:rPr>
        <w:t xml:space="preserve">جعلت فداک، بأیّ شیء دخلت مکّة، مفرداً أو متمتّعاً؟ فقال : متمتّعاً.</w:t>
      </w:r>
    </w:p>
    <w:p>
      <w:pPr>
        <w:pStyle w:val="BookText"/>
      </w:pPr>
      <w:r>
        <w:rPr>
          <w:rFonts w:ascii="IRNazanin" w:hAnsi="IRNazanin" w:eastAsia="IRNazanin" w:cs="IRNazanin"/>
          <w:lang w:bidi="fa-IR"/>
          <w:color w:val="111111"/>
          <w:sz w:val="28"/>
          <w:szCs w:val="28"/>
          <w:rtl/>
        </w:rPr>
        <w:t xml:space="preserve">فقلت له : أیّما أفضل: المتمتّع بالعمرة إلی الحجّ، أو من أفرد وساق الهدی؟</w:t>
      </w:r>
    </w:p>
    <w:p>
      <w:pPr>
        <w:pStyle w:val="BookText"/>
      </w:pPr>
      <w:r>
        <w:rPr>
          <w:rFonts w:ascii="IRNazanin" w:hAnsi="IRNazanin" w:eastAsia="IRNazanin" w:cs="IRNazanin"/>
          <w:lang w:bidi="fa-IR"/>
          <w:color w:val="111111"/>
          <w:sz w:val="28"/>
          <w:szCs w:val="28"/>
          <w:rtl/>
        </w:rPr>
        <w:t xml:space="preserve">فقال : کان أبو جعفر علیه السلام یقول:</w:t>
      </w:r>
    </w:p>
    <w:p>
      <w:pPr>
        <w:pStyle w:val="BookText"/>
      </w:pPr>
      <w:r>
        <w:rPr>
          <w:rFonts w:ascii="IRNazanin" w:hAnsi="IRNazanin" w:eastAsia="IRNazanin" w:cs="IRNazanin"/>
          <w:lang w:bidi="fa-IR"/>
          <w:color w:val="111111"/>
          <w:sz w:val="28"/>
          <w:szCs w:val="28"/>
          <w:rtl/>
        </w:rPr>
        <w:t xml:space="preserve">المتمتّع بالعمرة إلی الحجّ أفضل</w:t>
      </w:r>
      <w:r>
        <w:rPr>
          <w:rStyle w:val="FootnoteReference"/>
        </w:rPr>
        <w:footnoteReference w:id="1413"/>
      </w:r>
      <w:r>
        <w:rPr>
          <w:rFonts w:ascii="IRNazanin" w:hAnsi="IRNazanin" w:eastAsia="IRNazanin" w:cs="IRNazanin"/>
          <w:lang w:bidi="fa-IR"/>
          <w:color w:val="111111"/>
          <w:sz w:val="28"/>
          <w:szCs w:val="28"/>
          <w:rtl/>
        </w:rPr>
        <w:t xml:space="preserve">من المفرد السائق للهدی؛</w:t>
      </w:r>
    </w:p>
    <w:p>
      <w:pPr>
        <w:pStyle w:val="BookText"/>
      </w:pPr>
      <w:r>
        <w:rPr>
          <w:rFonts w:ascii="IRNazanin" w:hAnsi="IRNazanin" w:eastAsia="IRNazanin" w:cs="IRNazanin"/>
          <w:lang w:bidi="fa-IR"/>
          <w:color w:val="111111"/>
          <w:sz w:val="28"/>
          <w:szCs w:val="28"/>
          <w:rtl/>
        </w:rPr>
        <w:t xml:space="preserve">وکان یقول: لیس یدخل الحاجّ بشیء أفضل من المتعة.</w:t>
      </w:r>
    </w:p>
    <w:p>
      <w:pPr>
        <w:pStyle w:val="BookText"/>
      </w:pPr>
      <w:r>
        <w:rPr>
          <w:rFonts w:ascii="IRNazanin" w:hAnsi="IRNazanin" w:eastAsia="IRNazanin" w:cs="IRNazanin"/>
          <w:lang w:bidi="fa-IR"/>
          <w:color w:val="111111"/>
          <w:sz w:val="28"/>
          <w:szCs w:val="28"/>
          <w:rtl/>
        </w:rPr>
        <w:t xml:space="preserve">التهذیب، والإستبصار : (بإسناده عن) محمّد بن یعقوب (مثله) .</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الکافی: عدّة من أصحابنا، عن سهل بن زیاد، عن أحمد بن محمّد بن أبی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54" w:name="pg19425_207710"/>
    <w:bookmarkEnd w:id="254"/>
    <w:p>
      <w:pPr>
        <w:pStyle w:val="BookText"/>
      </w:pPr>
      <w:r>
        <w:rPr>
          <w:rFonts w:ascii="IRNazanin" w:hAnsi="IRNazanin" w:eastAsia="IRNazanin" w:cs="IRNazanin"/>
          <w:lang w:bidi="fa-IR"/>
          <w:color w:val="111111"/>
          <w:sz w:val="28"/>
          <w:szCs w:val="28"/>
          <w:rtl/>
        </w:rPr>
        <w:t xml:space="preserve">نصر، عن أبی جعفر الثانی علیه السلام قال : کان أبو جعفر علیه السلام یقول (مثله) .</w:t>
      </w:r>
      <w:r>
        <w:rPr>
          <w:rStyle w:val="FootnoteReference"/>
        </w:rPr>
        <w:footnoteReference w:id="1415"/>
      </w:r>
    </w:p>
    <w:p>
      <w:pPr>
        <w:pStyle w:val="Heading5"/>
      </w:pPr>
      <w:bookmarkStart w:id="1067" w:name="_Toc644"/>
      <w:r>
        <w:t>وحده علیه السلام</w:t>
      </w:r>
      <w:bookmarkEnd w:id="1067"/>
    </w:p>
    <w:p>
      <w:pPr>
        <w:pStyle w:val="BookText"/>
      </w:pPr>
      <w:r>
        <w:rPr>
          <w:rFonts w:ascii="IRNazanin" w:hAnsi="IRNazanin" w:eastAsia="IRNazanin" w:cs="IRNazanin"/>
          <w:lang w:bidi="fa-IR"/>
          <w:color w:val="111111"/>
          <w:sz w:val="28"/>
          <w:szCs w:val="28"/>
          <w:rtl/>
        </w:rPr>
        <w:t xml:space="preserve">2- الکافی: عدّة من أصحابنا، عن أحمد بن محمّد، عن علیّ بن حدید، قال :</w:t>
      </w:r>
    </w:p>
    <w:p>
      <w:pPr>
        <w:pStyle w:val="BookText"/>
      </w:pPr>
      <w:r>
        <w:rPr>
          <w:rFonts w:ascii="IRNazanin" w:hAnsi="IRNazanin" w:eastAsia="IRNazanin" w:cs="IRNazanin"/>
          <w:lang w:bidi="fa-IR"/>
          <w:color w:val="111111"/>
          <w:sz w:val="28"/>
          <w:szCs w:val="28"/>
          <w:rtl/>
        </w:rPr>
        <w:t xml:space="preserve">کتب إلیه علیّ بن میسّر، یسأله عن رجل اعتمر فی شهر رمضان، ثمّ حضر له الموسم، أیحجّ مفرداً للحجّ أو یتمتّع؟ أیّهما أفضل؟</w:t>
      </w:r>
    </w:p>
    <w:p>
      <w:pPr>
        <w:pStyle w:val="BookText"/>
      </w:pPr>
      <w:r>
        <w:rPr>
          <w:rFonts w:ascii="IRNazanin" w:hAnsi="IRNazanin" w:eastAsia="IRNazanin" w:cs="IRNazanin"/>
          <w:lang w:bidi="fa-IR"/>
          <w:color w:val="111111"/>
          <w:sz w:val="28"/>
          <w:szCs w:val="28"/>
          <w:rtl/>
        </w:rPr>
        <w:t xml:space="preserve">فکتب علیه السلام إلیه: یتمتّع أفضل.</w:t>
      </w:r>
    </w:p>
    <w:p>
      <w:pPr>
        <w:pStyle w:val="BookText"/>
      </w:pPr>
      <w:r>
        <w:rPr>
          <w:rFonts w:ascii="IRNazanin" w:hAnsi="IRNazanin" w:eastAsia="IRNazanin" w:cs="IRNazanin"/>
          <w:lang w:bidi="fa-IR"/>
          <w:color w:val="111111"/>
          <w:sz w:val="28"/>
          <w:szCs w:val="28"/>
          <w:rtl/>
        </w:rPr>
        <w:t xml:space="preserve">من لایحضره الفقیه : وکتب علیّ بن میسّر إلی أبی جعفر الثانی علیه السلام (مثله)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3- الکافی : تقدّم الحدیث فی الباب السابق ح 2، وفیه:</w:t>
      </w:r>
    </w:p>
    <w:p>
      <w:pPr>
        <w:pStyle w:val="BookText"/>
      </w:pPr>
      <w:r>
        <w:rPr>
          <w:rFonts w:ascii="IRNazanin" w:hAnsi="IRNazanin" w:eastAsia="IRNazanin" w:cs="IRNazanin"/>
          <w:lang w:bidi="fa-IR"/>
          <w:color w:val="111111"/>
          <w:sz w:val="28"/>
          <w:szCs w:val="28"/>
          <w:rtl/>
        </w:rPr>
        <w:t xml:space="preserve">فربّما حججت عن أبیک، وربّما حججت عن أبی، وربّما حججت عن الرجل من إخوانی، وربّما حججت عن نفسی، فکیف أصنع؟ فقال علیه السلام: تمتّع .</w:t>
      </w:r>
    </w:p>
    <w:p>
      <w:pPr>
        <w:pStyle w:val="BookText"/>
      </w:pPr>
      <w:r>
        <w:rPr>
          <w:rFonts w:ascii="IRNazanin" w:hAnsi="IRNazanin" w:eastAsia="IRNazanin" w:cs="IRNazanin"/>
          <w:lang w:bidi="fa-IR"/>
          <w:color w:val="111111"/>
          <w:sz w:val="28"/>
          <w:szCs w:val="28"/>
          <w:rtl/>
        </w:rPr>
        <w:t xml:space="preserve">فقلت: إنّی مقیم بمکّة منذ عشر سنین؟ فقال : تمتّع.</w:t>
      </w:r>
    </w:p>
    <w:p>
      <w:pPr>
        <w:pStyle w:val="Heading4"/>
      </w:pPr>
      <w:bookmarkStart w:id="1068" w:name="_Toc645"/>
      <w:r>
        <w:t>9- باب أنّ المعتمر بعمرة مفردة فی شوّال مرتهن بالحجّ وحکمه إذا اضطرّ إلی الخروج حول مکّة</w:t>
      </w:r>
      <w:bookmarkEnd w:id="1068"/>
    </w:p>
    <w:p>
      <w:pPr>
        <w:pStyle w:val="Heading5"/>
      </w:pPr>
      <w:bookmarkStart w:id="1069" w:name="_Toc646"/>
      <w:r>
        <w:t>الجواد علیه السلام</w:t>
      </w:r>
      <w:bookmarkEnd w:id="1069"/>
    </w:p>
    <w:p>
      <w:pPr>
        <w:pStyle w:val="BookText"/>
      </w:pPr>
      <w:r>
        <w:rPr>
          <w:rFonts w:ascii="IRNazanin" w:hAnsi="IRNazanin" w:eastAsia="IRNazanin" w:cs="IRNazanin"/>
          <w:lang w:bidi="fa-IR"/>
          <w:color w:val="111111"/>
          <w:sz w:val="28"/>
          <w:szCs w:val="28"/>
          <w:rtl/>
        </w:rPr>
        <w:t xml:space="preserve">1- التهذیب، الإستبصار : (بإسناده عن موسی بن القاسم، قال :</w:t>
      </w:r>
    </w:p>
    <w:p>
      <w:pPr>
        <w:pStyle w:val="BookText"/>
      </w:pPr>
      <w:r>
        <w:rPr>
          <w:rFonts w:ascii="IRNazanin" w:hAnsi="IRNazanin" w:eastAsia="IRNazanin" w:cs="IRNazanin"/>
          <w:lang w:bidi="fa-IR"/>
          <w:color w:val="111111"/>
          <w:sz w:val="28"/>
          <w:szCs w:val="28"/>
          <w:rtl/>
        </w:rPr>
        <w:t xml:space="preserve">أخبرنی بعض أصحابنا أنه سأل أباجعفر علیه السلام فی عشر من شوّال، فقال :</w:t>
      </w:r>
    </w:p>
    <w:p>
      <w:pPr>
        <w:pStyle w:val="BookText"/>
      </w:pPr>
      <w:r>
        <w:rPr>
          <w:rFonts w:ascii="IRNazanin" w:hAnsi="IRNazanin" w:eastAsia="IRNazanin" w:cs="IRNazanin"/>
          <w:lang w:bidi="fa-IR"/>
          <w:color w:val="111111"/>
          <w:sz w:val="28"/>
          <w:szCs w:val="28"/>
          <w:rtl/>
        </w:rPr>
        <w:t xml:space="preserve">إنّی اُرید أن اُفرد عمرة هذا الشهر . فقال له : أنت مرتهن بالحجّ.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55" w:name="pg19425_207711"/>
    <w:bookmarkEnd w:id="255"/>
    <w:p>
      <w:pPr>
        <w:pStyle w:val="BookText"/>
      </w:pPr>
      <w:r>
        <w:rPr>
          <w:rFonts w:ascii="IRNazanin" w:hAnsi="IRNazanin" w:eastAsia="IRNazanin" w:cs="IRNazanin"/>
          <w:lang w:bidi="fa-IR"/>
          <w:color w:val="111111"/>
          <w:sz w:val="28"/>
          <w:szCs w:val="28"/>
          <w:rtl/>
        </w:rPr>
        <w:t xml:space="preserve">فقال له الرجل : إنّ المدینة منزلی، ومکّة منزلی، ولی بینهما أهل، ولی بینهما أموال. فقال له: أنت مرتهن بالحجّ.</w:t>
      </w:r>
    </w:p>
    <w:p>
      <w:pPr>
        <w:pStyle w:val="BookText"/>
      </w:pPr>
      <w:r>
        <w:rPr>
          <w:rFonts w:ascii="IRNazanin" w:hAnsi="IRNazanin" w:eastAsia="IRNazanin" w:cs="IRNazanin"/>
          <w:lang w:bidi="fa-IR"/>
          <w:color w:val="111111"/>
          <w:sz w:val="28"/>
          <w:szCs w:val="28"/>
          <w:rtl/>
        </w:rPr>
        <w:t xml:space="preserve">فقال له الرجل : فإنّ لی ضیاعاً حول مکّة، وأحتاج إلی الخروج إلیها .</w:t>
      </w:r>
    </w:p>
    <w:p>
      <w:pPr>
        <w:pStyle w:val="BookText"/>
      </w:pPr>
      <w:r>
        <w:rPr>
          <w:rFonts w:ascii="IRNazanin" w:hAnsi="IRNazanin" w:eastAsia="IRNazanin" w:cs="IRNazanin"/>
          <w:lang w:bidi="fa-IR"/>
          <w:color w:val="111111"/>
          <w:sz w:val="28"/>
          <w:szCs w:val="28"/>
          <w:rtl/>
        </w:rPr>
        <w:t xml:space="preserve">فقال : تخرج حلالاً، وترجع حلالاً إلی الحجّ</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r>
        <w:rPr>
          <w:rStyle w:val="FootnoteReference"/>
        </w:rPr>
        <w:footnoteReference w:id="1418"/>
      </w:r>
    </w:p>
    <w:p>
      <w:pPr>
        <w:pStyle w:val="Heading4"/>
      </w:pPr>
      <w:bookmarkStart w:id="1070" w:name="_Toc647"/>
      <w:r>
        <w:t>10- باب أنّ آدم علیه السلام کان حلق رأسه بإمرار یاقوتة من الجنّة علیه</w:t>
      </w:r>
      <w:bookmarkEnd w:id="1070"/>
    </w:p>
    <w:p>
      <w:pPr>
        <w:pStyle w:val="Heading5"/>
      </w:pPr>
      <w:bookmarkStart w:id="1071" w:name="_Toc648"/>
      <w:r>
        <w:t>الهادی، عن الجواد علیهما السلام</w:t>
      </w:r>
      <w:bookmarkEnd w:id="1071"/>
    </w:p>
    <w:p>
      <w:pPr>
        <w:pStyle w:val="BookText"/>
      </w:pPr>
      <w:r>
        <w:rPr>
          <w:rFonts w:ascii="IRNazanin" w:hAnsi="IRNazanin" w:eastAsia="IRNazanin" w:cs="IRNazanin"/>
          <w:lang w:bidi="fa-IR"/>
          <w:color w:val="111111"/>
          <w:sz w:val="28"/>
          <w:szCs w:val="28"/>
          <w:rtl/>
        </w:rPr>
        <w:t xml:space="preserve">1- الکافی : محمّد بن یحیی، عن أحمد بن محمّد، عن علیّ بن محمّد العلویّ </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أما إذ أبیت فإنّ أبی حدّثنی، عن جدّی، عن أبیه، عن جدّه ، قال : قال رسول الله صلّی الله علیه وآله : اُمر جبریل أن ینزل بیاقوتة من الجنّة، فهبط بها فمسح بها رأس آدم، فتناثر الشعر منه، فحیث بلغ نورها صار حرماً» الدر المنثور: 56/1، عنه البحار: 99/ 50ح50. یأتی هذا الحدیث فی مستدرک عوالم العلوم الخاصّ بحیاة الامام الهادی علیه السلام باب الحجّ.</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56" w:name="pg19425_207712"/>
    <w:bookmarkEnd w:id="256"/>
    <w:p>
      <w:pPr>
        <w:pStyle w:val="BookText"/>
      </w:pPr>
      <w:r>
        <w:rPr>
          <w:rFonts w:ascii="IRNazanin" w:hAnsi="IRNazanin" w:eastAsia="IRNazanin" w:cs="IRNazanin"/>
          <w:lang w:bidi="fa-IR"/>
          <w:color w:val="111111"/>
          <w:sz w:val="28"/>
          <w:szCs w:val="28"/>
          <w:rtl/>
        </w:rPr>
        <w:t xml:space="preserve">قال : سألت أباجعفر علیه السلام عن آدم حیث حجّ بم</w:t>
      </w:r>
      <w:r>
        <w:rPr>
          <w:rStyle w:val="FootnoteReference"/>
        </w:rPr>
        <w:footnoteReference w:id="1420"/>
      </w:r>
      <w:r>
        <w:rPr>
          <w:rFonts w:ascii="IRNazanin" w:hAnsi="IRNazanin" w:eastAsia="IRNazanin" w:cs="IRNazanin"/>
          <w:lang w:bidi="fa-IR"/>
          <w:color w:val="111111"/>
          <w:sz w:val="28"/>
          <w:szCs w:val="28"/>
          <w:rtl/>
        </w:rPr>
        <w:t xml:space="preserve">حلق رأسه ؟ فقال :</w:t>
      </w:r>
    </w:p>
    <w:p>
      <w:pPr>
        <w:pStyle w:val="BookText"/>
      </w:pPr>
      <w:r>
        <w:rPr>
          <w:rFonts w:ascii="IRNazanin" w:hAnsi="IRNazanin" w:eastAsia="IRNazanin" w:cs="IRNazanin"/>
          <w:lang w:bidi="fa-IR"/>
          <w:color w:val="111111"/>
          <w:sz w:val="28"/>
          <w:szCs w:val="28"/>
          <w:rtl/>
        </w:rPr>
        <w:t xml:space="preserve">نزل علیه جبرئیل علیه السلام بیاقوتة من الجنّة، فأمرّها علی رأسه، فتناثر شعره.</w:t>
      </w:r>
      <w:r>
        <w:rPr>
          <w:rStyle w:val="FootnoteReference"/>
        </w:rPr>
        <w:footnoteReference w:id="1421"/>
      </w:r>
    </w:p>
    <w:p>
      <w:pPr>
        <w:pStyle w:val="Heading4"/>
      </w:pPr>
      <w:bookmarkStart w:id="1072" w:name="_Toc649"/>
      <w:r>
        <w:t>العمرة</w:t>
      </w:r>
      <w:bookmarkEnd w:id="1072"/>
    </w:p>
    <w:p>
      <w:pPr>
        <w:pStyle w:val="Heading5"/>
      </w:pPr>
      <w:bookmarkStart w:id="1073" w:name="_Toc650"/>
      <w:r>
        <w:t>11- باب استحباب العمرة فی شهر رمضان</w:t>
      </w:r>
      <w:bookmarkEnd w:id="1073"/>
    </w:p>
    <w:p>
      <w:pPr>
        <w:pStyle w:val="BookText"/>
      </w:pPr>
      <w:r>
        <w:rPr>
          <w:rFonts w:ascii="IRNazanin" w:hAnsi="IRNazanin" w:eastAsia="IRNazanin" w:cs="IRNazanin"/>
          <w:lang w:bidi="fa-IR"/>
          <w:color w:val="111111"/>
          <w:sz w:val="28"/>
          <w:szCs w:val="28"/>
          <w:rtl/>
        </w:rPr>
        <w:t xml:space="preserve">1- الکافی : عدّة من أصحابنا، عن سهل بن زیاد ؛ وأحمد بن محمّد جمیعاً، عن علیّ بن مهزیار، عن علیّ بن حدید قال : کنت مقیماً بالمدینة فی شهر رمضان، سنة ثلاث عشرة ومائتین، فلمّا قرب الفطر، کتبت إلی أبی جعفر علیه السلام أسأله عن</w:t>
      </w:r>
    </w:p>
    <w:p>
      <w:pPr>
        <w:pStyle w:val="BookText"/>
      </w:pPr>
      <w:r>
        <w:rPr>
          <w:rFonts w:ascii="IRNazanin" w:hAnsi="IRNazanin" w:eastAsia="IRNazanin" w:cs="IRNazanin"/>
          <w:lang w:bidi="fa-IR"/>
          <w:color w:val="111111"/>
          <w:sz w:val="28"/>
          <w:szCs w:val="28"/>
          <w:rtl/>
        </w:rPr>
        <w:t xml:space="preserve">الخروج فی عمرة شهر رمضان أفضل، أو اُقیم حتّی ینقضی الشهر واُتّم صومی؟</w:t>
      </w:r>
    </w:p>
    <w:p>
      <w:pPr>
        <w:pStyle w:val="BookText"/>
      </w:pPr>
      <w:r>
        <w:rPr>
          <w:rFonts w:ascii="IRNazanin" w:hAnsi="IRNazanin" w:eastAsia="IRNazanin" w:cs="IRNazanin"/>
          <w:lang w:bidi="fa-IR"/>
          <w:color w:val="111111"/>
          <w:sz w:val="28"/>
          <w:szCs w:val="28"/>
          <w:rtl/>
        </w:rPr>
        <w:t xml:space="preserve">فکتب إلیّ کتاباً قرأته بخطّه: «سألت - رحمک الله - عن أیّ العمرة أفضل، عمرة شهر رمضان أفضل یرحمک الله».</w:t>
      </w:r>
      <w:r>
        <w:rPr>
          <w:rStyle w:val="FootnoteReference"/>
        </w:rPr>
        <w:footnoteReference w:id="1422"/>
      </w:r>
    </w:p>
    <w:p>
      <w:pPr>
        <w:pStyle w:val="Heading5"/>
      </w:pPr>
      <w:bookmarkStart w:id="1074" w:name="_Toc651"/>
      <w:r>
        <w:t>12- باب أنّ المحرم لایظلّل إلاّ من علّة</w:t>
      </w:r>
      <w:bookmarkEnd w:id="1074"/>
    </w:p>
    <w:p>
      <w:pPr>
        <w:pStyle w:val="BookText"/>
      </w:pPr>
      <w:r>
        <w:rPr>
          <w:rFonts w:ascii="IRNazanin" w:hAnsi="IRNazanin" w:eastAsia="IRNazanin" w:cs="IRNazanin"/>
          <w:lang w:bidi="fa-IR"/>
          <w:color w:val="111111"/>
          <w:sz w:val="28"/>
          <w:szCs w:val="28"/>
          <w:rtl/>
        </w:rPr>
        <w:t xml:space="preserve">1- الکافی : محمّد بن یحیی، عن محمّد بن أحمد، عن علیّ بن الریّان، عن قاسم الصیقل، قال : ما رأیت أحداً کان أشدّ تشدیداً فی الظلّ من أبی جعفر علیه السلام، کان یامر بقلع القبة والحاجبین</w:t>
      </w:r>
      <w:r>
        <w:rPr>
          <w:rStyle w:val="FootnoteReference"/>
        </w:rPr>
        <w:footnoteReference w:id="1423"/>
      </w:r>
      <w:r>
        <w:rPr>
          <w:rFonts w:ascii="IRNazanin" w:hAnsi="IRNazanin" w:eastAsia="IRNazanin" w:cs="IRNazanin"/>
          <w:lang w:bidi="fa-IR"/>
          <w:color w:val="111111"/>
          <w:sz w:val="28"/>
          <w:szCs w:val="28"/>
          <w:rtl/>
        </w:rPr>
        <w:t xml:space="preserve">إذا أحرم.</w:t>
      </w:r>
      <w:r>
        <w:rPr>
          <w:rStyle w:val="FootnoteReference"/>
        </w:rPr>
        <w:footnoteReference w:id="1424"/>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57" w:name="pg19425_207713"/>
    <w:bookmarkEnd w:id="257"/>
    <w:p>
      <w:pPr>
        <w:pStyle w:val="BookText"/>
      </w:pPr>
      <w:r>
        <w:rPr>
          <w:rFonts w:ascii="IRNazanin" w:hAnsi="IRNazanin" w:eastAsia="IRNazanin" w:cs="IRNazanin"/>
          <w:lang w:bidi="fa-IR"/>
          <w:color w:val="111111"/>
          <w:sz w:val="28"/>
          <w:szCs w:val="28"/>
          <w:rtl/>
        </w:rPr>
        <w:t xml:space="preserve">2- التهذیب والإستبصار : محمّد بن الحسن الصفّار، عن علیّ بن محمّد</w:t>
      </w:r>
      <w:r>
        <w:rPr>
          <w:rStyle w:val="FootnoteReference"/>
        </w:rPr>
        <w:footnoteReference w:id="1425"/>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کتبت إلیه : المحرم هل یظلّل علی نفسه إذا آذته الشمس </w:t>
      </w:r>
      <w:r>
        <w:rPr>
          <w:rStyle w:val="FootnoteReference"/>
        </w:rPr>
        <w:footnoteReference w:id="1426"/>
      </w:r>
      <w:r>
        <w:rPr>
          <w:rFonts w:ascii="IRNazanin" w:hAnsi="IRNazanin" w:eastAsia="IRNazanin" w:cs="IRNazanin"/>
          <w:lang w:bidi="fa-IR"/>
          <w:color w:val="111111"/>
          <w:sz w:val="28"/>
          <w:szCs w:val="28"/>
          <w:rtl/>
        </w:rPr>
        <w:t xml:space="preserve">أو المطر أو کان مریضاً، أم لا؟ فإن ظلّل هل [یجب] علیه الفداء أم لا؟</w:t>
      </w:r>
    </w:p>
    <w:p>
      <w:pPr>
        <w:pStyle w:val="BookText"/>
      </w:pPr>
      <w:r>
        <w:rPr>
          <w:rFonts w:ascii="IRNazanin" w:hAnsi="IRNazanin" w:eastAsia="IRNazanin" w:cs="IRNazanin"/>
          <w:lang w:bidi="fa-IR"/>
          <w:color w:val="111111"/>
          <w:sz w:val="28"/>
          <w:szCs w:val="28"/>
          <w:rtl/>
        </w:rPr>
        <w:t xml:space="preserve">فکتب علیه السلام : یظلّل علی نفسه، ویهریق دماً إن شاء الله .</w:t>
      </w:r>
      <w:r>
        <w:rPr>
          <w:rStyle w:val="FootnoteReference"/>
        </w:rPr>
        <w:footnoteReference w:id="1427"/>
      </w:r>
    </w:p>
    <w:p>
      <w:pPr>
        <w:pStyle w:val="Heading5"/>
      </w:pPr>
      <w:bookmarkStart w:id="1075" w:name="_Toc652"/>
      <w:r>
        <w:t>13- باب أنّ المحرم لایستظلّ فی المحمل، ویمشی فی ظلّ المحمل</w:t>
      </w:r>
      <w:bookmarkEnd w:id="1075"/>
    </w:p>
    <w:p>
      <w:pPr>
        <w:pStyle w:val="BookText"/>
      </w:pPr>
      <w:r>
        <w:rPr>
          <w:rFonts w:ascii="IRNazanin" w:hAnsi="IRNazanin" w:eastAsia="IRNazanin" w:cs="IRNazanin"/>
          <w:lang w:bidi="fa-IR"/>
          <w:color w:val="111111"/>
          <w:sz w:val="28"/>
          <w:szCs w:val="28"/>
          <w:rtl/>
        </w:rPr>
        <w:t xml:space="preserve">1- من لا یحضره الفقیه : روی عن الحسین بن مسلم، عن أبی جعفر الثانی علیه السلام أنّه سئل ما الفرق بین الفسطاط وبین ظلّ المحمل؟</w:t>
      </w:r>
    </w:p>
    <w:p>
      <w:pPr>
        <w:pStyle w:val="BookText"/>
      </w:pPr>
      <w:r>
        <w:rPr>
          <w:rFonts w:ascii="IRNazanin" w:hAnsi="IRNazanin" w:eastAsia="IRNazanin" w:cs="IRNazanin"/>
          <w:lang w:bidi="fa-IR"/>
          <w:color w:val="111111"/>
          <w:sz w:val="28"/>
          <w:szCs w:val="28"/>
          <w:rtl/>
        </w:rPr>
        <w:t xml:space="preserve">قال : لا ینبغی أن یستظلّ فی المحمل، والفرق بینهما أنّ المرأة تطمث فی شهر رمضان فتقضی الصیام ولاتقضی الصلاة.</w:t>
      </w:r>
    </w:p>
    <w:p>
      <w:pPr>
        <w:pStyle w:val="BookText"/>
      </w:pPr>
      <w:r>
        <w:rPr>
          <w:rFonts w:ascii="IRNazanin" w:hAnsi="IRNazanin" w:eastAsia="IRNazanin" w:cs="IRNazanin"/>
          <w:lang w:bidi="fa-IR"/>
          <w:color w:val="111111"/>
          <w:sz w:val="28"/>
          <w:szCs w:val="28"/>
          <w:rtl/>
        </w:rPr>
        <w:t xml:space="preserve">قال : صدقت جعلت فداک</w:t>
      </w:r>
      <w:r>
        <w:rPr>
          <w:rStyle w:val="FootnoteReference"/>
        </w:rPr>
        <w:footnoteReference w:id="1428"/>
      </w:r>
      <w:r>
        <w:rPr>
          <w:rFonts w:ascii="Times New Roman" w:hAnsi="Times New Roman" w:eastAsia="Times New Roman" w:cs="Times New Roman"/>
          <w:lang w:val="en-US" w:bidi="en-US"/>
          <w:color w:val="111111"/>
          <w:sz w:val="28"/>
          <w:szCs w:val="28"/>
          <w:rtl/>
        </w:rPr>
        <w:t xml:space="preserve">. </w:t>
      </w:r>
      <w:r>
        <w:rPr>
          <w:rStyle w:val="FootnoteReference"/>
        </w:rPr>
        <w:footnoteReference w:id="1429"/>
      </w:r>
    </w:p>
    <w:p>
      <w:pPr>
        <w:pStyle w:val="Heading5"/>
      </w:pPr>
      <w:bookmarkStart w:id="1076" w:name="_Toc653"/>
      <w:r>
        <w:t>14- باب أنّ المحرم إذا زامل المحرم المحرور جاز التظلیل دونه</w:t>
      </w:r>
      <w:bookmarkEnd w:id="1076"/>
    </w:p>
    <w:p>
      <w:pPr>
        <w:pStyle w:val="BookText"/>
      </w:pPr>
      <w:r>
        <w:rPr>
          <w:rFonts w:ascii="IRNazanin" w:hAnsi="IRNazanin" w:eastAsia="IRNazanin" w:cs="IRNazanin"/>
          <w:lang w:bidi="fa-IR"/>
          <w:color w:val="111111"/>
          <w:sz w:val="28"/>
          <w:szCs w:val="28"/>
          <w:rtl/>
        </w:rPr>
        <w:t xml:space="preserve">1- الکافی: عدّة من أصحابنا، عن سهل بن زیاد، عن بکر بن صالح، قال :</w:t>
      </w:r>
    </w:p>
    <w:p>
      <w:pPr>
        <w:pStyle w:val="BookText"/>
      </w:pPr>
      <w:r>
        <w:rPr>
          <w:rFonts w:ascii="IRNazanin" w:hAnsi="IRNazanin" w:eastAsia="IRNazanin" w:cs="IRNazanin"/>
          <w:lang w:bidi="fa-IR"/>
          <w:color w:val="111111"/>
          <w:sz w:val="28"/>
          <w:szCs w:val="28"/>
          <w:rtl/>
        </w:rPr>
        <w:t xml:space="preserve">کتبت إلی أبی جعفر علیه السلام: إنّ عمّتی معی وهی زمیلتی، والحرّ یشتدّ علیها إذا أحرمت، فتری لی أن اُظلّل علیّ وعلیها؟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58" w:name="pg19425_207714"/>
    <w:bookmarkEnd w:id="258"/>
    <w:p>
      <w:pPr>
        <w:pStyle w:val="BookText"/>
      </w:pPr>
      <w:r>
        <w:rPr>
          <w:rFonts w:ascii="IRNazanin" w:hAnsi="IRNazanin" w:eastAsia="IRNazanin" w:cs="IRNazanin"/>
          <w:lang w:bidi="fa-IR"/>
          <w:color w:val="111111"/>
          <w:sz w:val="28"/>
          <w:szCs w:val="28"/>
          <w:rtl/>
        </w:rPr>
        <w:t xml:space="preserve">فکتب علیه السلام : ظلّل علیها وحدها.</w:t>
      </w:r>
    </w:p>
    <w:p>
      <w:pPr>
        <w:pStyle w:val="BookText"/>
      </w:pPr>
      <w:r>
        <w:rPr>
          <w:rFonts w:ascii="IRNazanin" w:hAnsi="IRNazanin" w:eastAsia="IRNazanin" w:cs="IRNazanin"/>
          <w:lang w:bidi="fa-IR"/>
          <w:color w:val="111111"/>
          <w:sz w:val="28"/>
          <w:szCs w:val="28"/>
          <w:rtl/>
        </w:rPr>
        <w:t xml:space="preserve">من لا یحضره الفقیه : علیّ بن مهزیار، عن بکر بن صالح (مثله).</w:t>
      </w:r>
    </w:p>
    <w:p>
      <w:pPr>
        <w:pStyle w:val="BookText"/>
      </w:pPr>
      <w:r>
        <w:rPr>
          <w:rFonts w:ascii="IRNazanin" w:hAnsi="IRNazanin" w:eastAsia="IRNazanin" w:cs="IRNazanin"/>
          <w:lang w:bidi="fa-IR"/>
          <w:color w:val="111111"/>
          <w:sz w:val="28"/>
          <w:szCs w:val="28"/>
          <w:rtl/>
        </w:rPr>
        <w:t xml:space="preserve">التهذیب، والإستبصار : الحسین بن سعید، عن بکر بن صالح (مثله) .</w:t>
      </w:r>
      <w:r>
        <w:rPr>
          <w:rStyle w:val="FootnoteReference"/>
        </w:rPr>
        <w:footnoteReference w:id="1430"/>
      </w:r>
    </w:p>
    <w:p>
      <w:pPr>
        <w:pStyle w:val="Heading4"/>
      </w:pPr>
      <w:bookmarkStart w:id="1077" w:name="_Toc654"/>
      <w:r>
        <w:t>کفّارات الإحرام</w:t>
      </w:r>
      <w:bookmarkEnd w:id="1077"/>
    </w:p>
    <w:p>
      <w:pPr>
        <w:pStyle w:val="Heading5"/>
      </w:pPr>
      <w:bookmarkStart w:id="1078" w:name="_Toc655"/>
      <w:r>
        <w:t>15- باب أنّ المحرم إذا ظلّل علی نفسه فی إحرام العمرة أو الحجّ</w:t>
      </w:r>
      <w:bookmarkEnd w:id="1078"/>
    </w:p>
    <w:p>
      <w:pPr>
        <w:pStyle w:val="BookText"/>
      </w:pPr>
      <w:r>
        <w:rPr>
          <w:rFonts w:ascii="IRNazanin" w:hAnsi="IRNazanin" w:eastAsia="IRNazanin" w:cs="IRNazanin"/>
          <w:lang w:bidi="fa-IR"/>
          <w:color w:val="111111"/>
          <w:sz w:val="28"/>
          <w:szCs w:val="28"/>
          <w:rtl/>
        </w:rPr>
        <w:t xml:space="preserve">1- الکافی : محمّد بن یحیی، عمّن ذکره، عن أبی علیّ بن راشد ، قال : سألته</w:t>
      </w:r>
      <w:r>
        <w:rPr>
          <w:rStyle w:val="FootnoteReference"/>
        </w:rPr>
        <w:footnoteReference w:id="1431"/>
      </w:r>
      <w:r>
        <w:rPr>
          <w:rFonts w:ascii="IRNazanin" w:hAnsi="IRNazanin" w:eastAsia="IRNazanin" w:cs="IRNazanin"/>
          <w:lang w:bidi="fa-IR"/>
          <w:color w:val="111111"/>
          <w:sz w:val="28"/>
          <w:szCs w:val="28"/>
          <w:rtl/>
        </w:rPr>
        <w:t xml:space="preserve">عن محرم ظلّل فی عمرته، قال : یجب علیه دم.</w:t>
      </w:r>
    </w:p>
    <w:p>
      <w:pPr>
        <w:pStyle w:val="BookText"/>
      </w:pPr>
      <w:r>
        <w:rPr>
          <w:rFonts w:ascii="IRNazanin" w:hAnsi="IRNazanin" w:eastAsia="IRNazanin" w:cs="IRNazanin"/>
          <w:lang w:bidi="fa-IR"/>
          <w:color w:val="111111"/>
          <w:sz w:val="28"/>
          <w:szCs w:val="28"/>
          <w:rtl/>
        </w:rPr>
        <w:t xml:space="preserve">قال : وإن خرج إلی مکّة وظلّل، وجب علیه أیضاً دم لعمرته ودم لحجّته</w:t>
      </w:r>
      <w:r>
        <w:rPr>
          <w:rStyle w:val="FootnoteReference"/>
        </w:rPr>
        <w:footnoteReference w:id="1432"/>
      </w:r>
      <w:r>
        <w:rPr>
          <w:rFonts w:ascii="Times New Roman" w:hAnsi="Times New Roman" w:eastAsia="Times New Roman" w:cs="Times New Roman"/>
          <w:lang w:val="en-US" w:bidi="en-US"/>
          <w:color w:val="111111"/>
          <w:sz w:val="28"/>
          <w:szCs w:val="28"/>
          <w:rtl/>
        </w:rPr>
        <w:t xml:space="preserve">.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2- التهذیب : محمّد بن الحسن الصفّار، عن محمّد بن عیسی، عن أبی علیّ ابن راشد، قال: قلت له علیه السلام : جعلت فداک، إنّه یشتد علیّ کشف الظلال فی الإحرام. لأنّی محرور</w:t>
      </w:r>
      <w:r>
        <w:rPr>
          <w:rStyle w:val="FootnoteReference"/>
        </w:rPr>
        <w:footnoteReference w:id="1434"/>
      </w:r>
      <w:r>
        <w:rPr>
          <w:rFonts w:ascii="Amiri" w:hAnsi="Amiri" w:eastAsia="Amiri" w:cs="Amiri"/>
          <w:lang w:bidi="ar-SA"/>
          <w:color w:val="111111"/>
          <w:sz w:val="28"/>
          <w:szCs w:val="28"/>
          <w:rtl/>
        </w:rPr>
        <w:t xml:space="preserve">تشتدّ علیّ الشمس؟</w:t>
      </w:r>
    </w:p>
    <w:p>
      <w:pPr>
        <w:pStyle w:val="BookText"/>
      </w:pPr>
      <w:r>
        <w:rPr>
          <w:rFonts w:ascii="IRNazanin" w:hAnsi="IRNazanin" w:eastAsia="IRNazanin" w:cs="IRNazanin"/>
          <w:lang w:bidi="fa-IR"/>
          <w:color w:val="111111"/>
          <w:sz w:val="28"/>
          <w:szCs w:val="28"/>
          <w:rtl/>
        </w:rPr>
        <w:t xml:space="preserve">فقال : ظلّل وارق دماً. فقلت له : دماً أو دمین؟ قال : للعمرة . قلت :</w:t>
      </w:r>
    </w:p>
    <w:p>
      <w:pPr>
        <w:pStyle w:val="BookText"/>
      </w:pPr>
      <w:r>
        <w:rPr>
          <w:rFonts w:ascii="IRNazanin" w:hAnsi="IRNazanin" w:eastAsia="IRNazanin" w:cs="IRNazanin"/>
          <w:lang w:bidi="fa-IR"/>
          <w:color w:val="111111"/>
          <w:sz w:val="28"/>
          <w:szCs w:val="28"/>
          <w:rtl/>
        </w:rPr>
        <w:t xml:space="preserve">إنّا نحرم بالعمرة وندخل مکّة، فنحلّ فنحرم بالحجّ. قال : فأرق دمین .</w:t>
      </w:r>
      <w:r>
        <w:rPr>
          <w:rStyle w:val="FootnoteReference"/>
        </w:rPr>
        <w:footnoteReference w:id="1435"/>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59" w:name="pg19425_207715"/>
    <w:bookmarkEnd w:id="259"/>
    <w:p>
      <w:pPr>
        <w:pStyle w:val="Heading5"/>
      </w:pPr>
      <w:bookmarkStart w:id="1079" w:name="_Toc656"/>
      <w:r>
        <w:t>16- باب جملة من کفّارات الصید وأحکامها</w:t>
      </w:r>
      <w:bookmarkEnd w:id="1079"/>
    </w:p>
    <w:p>
      <w:pPr>
        <w:pStyle w:val="BookText"/>
      </w:pPr>
      <w:r>
        <w:rPr>
          <w:rFonts w:ascii="IRNazanin" w:hAnsi="IRNazanin" w:eastAsia="IRNazanin" w:cs="IRNazanin"/>
          <w:lang w:bidi="fa-IR"/>
          <w:color w:val="111111"/>
          <w:sz w:val="28"/>
          <w:szCs w:val="28"/>
          <w:rtl/>
        </w:rPr>
        <w:t xml:space="preserve">1- إرشاد المفید: . تقدّم الحدیث فی احتجاجاته علیه السلام مع یحیی بن أکثم ص 342 ح 1- وفیه:</w:t>
      </w:r>
    </w:p>
    <w:p>
      <w:pPr>
        <w:pStyle w:val="BookText"/>
      </w:pPr>
      <w:r>
        <w:rPr>
          <w:rFonts w:ascii="IRNazanin" w:hAnsi="IRNazanin" w:eastAsia="IRNazanin" w:cs="IRNazanin"/>
          <w:lang w:bidi="fa-IR"/>
          <w:color w:val="111111"/>
          <w:sz w:val="28"/>
          <w:szCs w:val="28"/>
          <w:rtl/>
        </w:rPr>
        <w:t xml:space="preserve">فقال : أتأذن لی جعلت فداک فی مسألة ؟ قال له أبوجعفر علیه السلام: سل إن شئت .</w:t>
      </w:r>
    </w:p>
    <w:p>
      <w:pPr>
        <w:pStyle w:val="BookText"/>
      </w:pPr>
      <w:r>
        <w:rPr>
          <w:rFonts w:ascii="IRNazanin" w:hAnsi="IRNazanin" w:eastAsia="IRNazanin" w:cs="IRNazanin"/>
          <w:lang w:bidi="fa-IR"/>
          <w:color w:val="111111"/>
          <w:sz w:val="28"/>
          <w:szCs w:val="28"/>
          <w:rtl/>
        </w:rPr>
        <w:t xml:space="preserve">قال یحیی: ما تقول جعلنی الله فداک فی محرم قتل صیداً؟</w:t>
      </w:r>
    </w:p>
    <w:p>
      <w:pPr>
        <w:pStyle w:val="BookText"/>
      </w:pPr>
      <w:r>
        <w:rPr>
          <w:rFonts w:ascii="IRNazanin" w:hAnsi="IRNazanin" w:eastAsia="IRNazanin" w:cs="IRNazanin"/>
          <w:lang w:bidi="fa-IR"/>
          <w:color w:val="111111"/>
          <w:sz w:val="28"/>
          <w:szCs w:val="28"/>
          <w:rtl/>
        </w:rPr>
        <w:t xml:space="preserve">فقال له أبوجعفر علیه السلام: قتله فی حلّ أو حرم؟ عالماً کان المحرم أم جاهلاً؟</w:t>
      </w:r>
    </w:p>
    <w:p>
      <w:pPr>
        <w:pStyle w:val="BookText"/>
      </w:pPr>
      <w:r>
        <w:rPr>
          <w:rFonts w:ascii="IRNazanin" w:hAnsi="IRNazanin" w:eastAsia="IRNazanin" w:cs="IRNazanin"/>
          <w:lang w:bidi="fa-IR"/>
          <w:color w:val="111111"/>
          <w:sz w:val="28"/>
          <w:szCs w:val="28"/>
          <w:rtl/>
        </w:rPr>
        <w:t xml:space="preserve">قتله عمداً أو خطأ؟ حراً کان المحرم أم عبداً؟ صغیراً کان أم کبیراً؟ مبتدئاً بالقتل أم معیداً؟ من ذوات الطیر کان الصید أم من غیرها؟ من صغار الصید کان أم من کباره؟</w:t>
      </w:r>
    </w:p>
    <w:p>
      <w:pPr>
        <w:pStyle w:val="BookText"/>
      </w:pPr>
      <w:r>
        <w:rPr>
          <w:rFonts w:ascii="IRNazanin" w:hAnsi="IRNazanin" w:eastAsia="IRNazanin" w:cs="IRNazanin"/>
          <w:lang w:bidi="fa-IR"/>
          <w:color w:val="111111"/>
          <w:sz w:val="28"/>
          <w:szCs w:val="28"/>
          <w:rtl/>
        </w:rPr>
        <w:t xml:space="preserve">مصرّاً علی ما فعل أو نادماً؟ فی اللیل کان قتله للصید أم نهاراً؟</w:t>
      </w:r>
    </w:p>
    <w:p>
      <w:pPr>
        <w:pStyle w:val="BookText"/>
      </w:pPr>
      <w:r>
        <w:rPr>
          <w:rFonts w:ascii="IRNazanin" w:hAnsi="IRNazanin" w:eastAsia="IRNazanin" w:cs="IRNazanin"/>
          <w:lang w:bidi="fa-IR"/>
          <w:color w:val="111111"/>
          <w:sz w:val="28"/>
          <w:szCs w:val="28"/>
          <w:rtl/>
        </w:rPr>
        <w:t xml:space="preserve">محرماً کان بالعمرة إذ قتله أو بالحجّ کان محرماً؟</w:t>
      </w:r>
    </w:p>
    <w:p>
      <w:pPr>
        <w:pStyle w:val="BookText"/>
      </w:pPr>
      <w:r>
        <w:rPr>
          <w:rFonts w:ascii="IRNazanin" w:hAnsi="IRNazanin" w:eastAsia="IRNazanin" w:cs="IRNazanin"/>
          <w:lang w:bidi="fa-IR"/>
          <w:color w:val="111111"/>
          <w:sz w:val="28"/>
          <w:szCs w:val="28"/>
          <w:rtl/>
        </w:rPr>
        <w:t xml:space="preserve">فتحیّر یحیی بن أکثم، وبان فی وجهه العجز والإنقطاع، ولجلج حتّی عرف جماعة أهل المجلس أمره ... - إلی أن قال -:</w:t>
      </w:r>
    </w:p>
    <w:p>
      <w:pPr>
        <w:pStyle w:val="BookText"/>
      </w:pPr>
      <w:r>
        <w:rPr>
          <w:rFonts w:ascii="IRNazanin" w:hAnsi="IRNazanin" w:eastAsia="IRNazanin" w:cs="IRNazanin"/>
          <w:lang w:bidi="fa-IR"/>
          <w:color w:val="111111"/>
          <w:sz w:val="28"/>
          <w:szCs w:val="28"/>
          <w:rtl/>
        </w:rPr>
        <w:t xml:space="preserve">قال المأمون لأبی جعفر علیه السلام: إن رأیت جعلت فداک أن تذکر الفقه فیما فصلّته من وجوه قتل المحرم الصید، لنعلمه ونستفیده .</w:t>
      </w:r>
    </w:p>
    <w:p>
      <w:pPr>
        <w:pStyle w:val="BookText"/>
      </w:pPr>
      <w:r>
        <w:rPr>
          <w:rFonts w:ascii="IRNazanin" w:hAnsi="IRNazanin" w:eastAsia="IRNazanin" w:cs="IRNazanin"/>
          <w:lang w:bidi="fa-IR"/>
          <w:color w:val="111111"/>
          <w:sz w:val="28"/>
          <w:szCs w:val="28"/>
          <w:rtl/>
        </w:rPr>
        <w:t xml:space="preserve">فقال أبو جعفر علیه السلام: نعم، إنّ المحرم إذا قتل صیداً فی الحلّ، وکان الصید من ذوات الطیر، وکان من کبارها فعلیه شاة؛</w:t>
      </w:r>
    </w:p>
    <w:p>
      <w:pPr>
        <w:pStyle w:val="BookText"/>
      </w:pPr>
      <w:r>
        <w:rPr>
          <w:rFonts w:ascii="IRNazanin" w:hAnsi="IRNazanin" w:eastAsia="IRNazanin" w:cs="IRNazanin"/>
          <w:lang w:bidi="fa-IR"/>
          <w:color w:val="111111"/>
          <w:sz w:val="28"/>
          <w:szCs w:val="28"/>
          <w:rtl/>
        </w:rPr>
        <w:t xml:space="preserve">فإن أصابه فی الحرم فعلیه الجزاء مضاعفاً .</w:t>
      </w:r>
    </w:p>
    <w:p>
      <w:pPr>
        <w:pStyle w:val="BookText"/>
      </w:pPr>
      <w:r>
        <w:rPr>
          <w:rFonts w:ascii="IRNazanin" w:hAnsi="IRNazanin" w:eastAsia="IRNazanin" w:cs="IRNazanin"/>
          <w:lang w:bidi="fa-IR"/>
          <w:color w:val="111111"/>
          <w:sz w:val="28"/>
          <w:szCs w:val="28"/>
          <w:rtl/>
        </w:rPr>
        <w:t xml:space="preserve">فإذا قتل فرخاً فی الحلّ، فعلیه حمل قد فطم من اللبن .</w:t>
      </w:r>
    </w:p>
    <w:p>
      <w:pPr>
        <w:pStyle w:val="BookText"/>
      </w:pPr>
      <w:r>
        <w:rPr>
          <w:rFonts w:ascii="IRNazanin" w:hAnsi="IRNazanin" w:eastAsia="IRNazanin" w:cs="IRNazanin"/>
          <w:lang w:bidi="fa-IR"/>
          <w:color w:val="111111"/>
          <w:sz w:val="28"/>
          <w:szCs w:val="28"/>
          <w:rtl/>
        </w:rPr>
        <w:t xml:space="preserve">وإذا قتله فی الحرم، فعلیه الحمل، وقیمة الفرخ</w:t>
      </w:r>
    </w:p>
    <w:p>
      <w:pPr>
        <w:pStyle w:val="BookText"/>
      </w:pPr>
      <w:r>
        <w:rPr>
          <w:rFonts w:ascii="IRNazanin" w:hAnsi="IRNazanin" w:eastAsia="IRNazanin" w:cs="IRNazanin"/>
          <w:lang w:bidi="fa-IR"/>
          <w:color w:val="111111"/>
          <w:sz w:val="28"/>
          <w:szCs w:val="28"/>
          <w:rtl/>
        </w:rPr>
        <w:t xml:space="preserve">وإن کان من الوحش، وکان حمار وحش فعلیه بقرة؛</w:t>
      </w:r>
    </w:p>
    <w:p>
      <w:pPr>
        <w:pStyle w:val="BookText"/>
      </w:pPr>
      <w:r>
        <w:rPr>
          <w:rFonts w:ascii="IRNazanin" w:hAnsi="IRNazanin" w:eastAsia="IRNazanin" w:cs="IRNazanin"/>
          <w:lang w:bidi="fa-IR"/>
          <w:color w:val="111111"/>
          <w:sz w:val="28"/>
          <w:szCs w:val="28"/>
          <w:rtl/>
        </w:rPr>
        <w:t xml:space="preserve">وإن کان نعّامة، فعلیه بدنة، وإن کان ظبیاً فعلیه شاة؛</w:t>
      </w:r>
    </w:p>
    <w:p>
      <w:pPr>
        <w:pStyle w:val="BookText"/>
      </w:pPr>
      <w:r>
        <w:rPr>
          <w:rFonts w:ascii="IRNazanin" w:hAnsi="IRNazanin" w:eastAsia="IRNazanin" w:cs="IRNazanin"/>
          <w:lang w:bidi="fa-IR"/>
          <w:color w:val="111111"/>
          <w:sz w:val="28"/>
          <w:szCs w:val="28"/>
          <w:rtl/>
        </w:rPr>
        <w:t xml:space="preserve">فإن قتل شیئاً من ذلک فی الحرم، فعلیه الجزاء مضاعفاً هدیاً بالغ الکعبة ؛</w:t>
      </w:r>
    </w:p>
    <w:p>
      <w:pPr>
        <w:pStyle w:val="BookText"/>
      </w:pPr>
      <w:r>
        <w:rPr>
          <w:rFonts w:ascii="IRNazanin" w:hAnsi="IRNazanin" w:eastAsia="IRNazanin" w:cs="IRNazanin"/>
          <w:lang w:bidi="fa-IR"/>
          <w:color w:val="111111"/>
          <w:sz w:val="28"/>
          <w:szCs w:val="28"/>
          <w:rtl/>
        </w:rPr>
        <w:t xml:space="preserve">وإذا أصاب المحرم ما یجب علیه الهدی فیه وکان إحرامه بالحجّ نحره بمنی؛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 إحرامه بالعمرة نحره بمکّة، وجزاء الصید علی العالم والجاهل سواء؛</w:t>
      </w:r>
    </w:p>
    <w:p>
      <w:pPr>
        <w:pStyle w:val="BookText"/>
      </w:pPr>
      <w:r>
        <w:rPr>
          <w:rFonts w:ascii="IRNazanin" w:hAnsi="IRNazanin" w:eastAsia="IRNazanin" w:cs="IRNazanin"/>
          <w:lang w:bidi="fa-IR"/>
          <w:color w:val="111111"/>
          <w:sz w:val="28"/>
          <w:szCs w:val="28"/>
          <w:rtl/>
        </w:rPr>
        <w:t xml:space="preserve">وفی العمد له المأثم، وهو موضوع عنه فی الخطأ، والکفارة علی الحرّ فی نفسه، وعلی السیّد فی عبده، والصغیر لاکفّارة علیه، وهی علی الکبیر واجبة، والنادم یسقط بندمه عنه عقاب الآخرة؛</w:t>
      </w:r>
    </w:p>
    <w:p>
      <w:pPr>
        <w:pStyle w:val="BookText"/>
      </w:pPr>
      <w:r>
        <w:rPr>
          <w:rFonts w:ascii="IRNazanin" w:hAnsi="IRNazanin" w:eastAsia="IRNazanin" w:cs="IRNazanin"/>
          <w:lang w:bidi="fa-IR"/>
          <w:color w:val="111111"/>
          <w:sz w:val="28"/>
          <w:szCs w:val="28"/>
          <w:rtl/>
        </w:rPr>
        <w:t xml:space="preserve">والمصرّ یجب علیه العقاب فی الآخرة ... الخبر .</w:t>
      </w:r>
    </w:p>
    <w:p>
      <w:pPr>
        <w:pStyle w:val="BookText"/>
      </w:pPr>
      <w:r>
        <w:rPr>
          <w:rFonts w:ascii="IRNazanin" w:hAnsi="IRNazanin" w:eastAsia="IRNazanin" w:cs="IRNazanin"/>
          <w:lang w:bidi="fa-IR"/>
          <w:color w:val="111111"/>
          <w:sz w:val="28"/>
          <w:szCs w:val="28"/>
          <w:rtl/>
        </w:rPr>
        <w:t xml:space="preserve">تحف العقول : مرسلا (مثله) وفیه</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علیه السلام: إنّ المحرم إذا قتل صیداً فی الحلّ، وکان الصیّد من ذوات الطیر من کبارها فعلیه شاة، فإن أصابه فی الحرم فعلیه الجزاء مضاعفاً.</w:t>
      </w:r>
    </w:p>
    <w:p>
      <w:pPr>
        <w:pStyle w:val="BookText"/>
      </w:pPr>
      <w:r>
        <w:rPr>
          <w:rFonts w:ascii="IRNazanin" w:hAnsi="IRNazanin" w:eastAsia="IRNazanin" w:cs="IRNazanin"/>
          <w:lang w:bidi="fa-IR"/>
          <w:color w:val="111111"/>
          <w:sz w:val="28"/>
          <w:szCs w:val="28"/>
          <w:rtl/>
        </w:rPr>
        <w:t xml:space="preserve">وإن قتل فرخاً فی الحلّ فعلیه حمل قد فطم فلیست علیه القیمة لإنّه لیس فی الحرم. وإذا قتله فی الحرم فعلیه الحمل وقیمة الفرخ، وإن کان من الوحش فعلیه فی حمار الوحش بقرة، وإن کان نعّامة فعلیه بدنة، فإن لم یقدر فإطعام ستّین مسکیناً، فإن لم یقدر فلیصم ثمانیة عشر یوماً، وإن کان بقرة فعلیه بقرة، فإن لم یقدر فلیطعم ثلاثین مسکیناً، فإن لم یقدر فلیصم تسعة أیّام، وإن کان ظبیاً فعلیه شاة، فإن لم یقدر فلیطعم عشرة مساکین، فإن لم یجد فلیصم ثلاثة أیّام، وإن أصابه فی الحرم فعلیه الجزاء مضاعفاً « هَدْیًا بَالِغَ الْکَعْبَةِ »</w:t>
      </w:r>
      <w:r>
        <w:rPr>
          <w:rStyle w:val="FootnoteReference"/>
        </w:rPr>
        <w:footnoteReference w:id="1437"/>
      </w:r>
      <w:r>
        <w:rPr>
          <w:rFonts w:ascii="IRNazanin" w:hAnsi="IRNazanin" w:eastAsia="IRNazanin" w:cs="IRNazanin"/>
          <w:lang w:bidi="fa-IR"/>
          <w:color w:val="111111"/>
          <w:sz w:val="28"/>
          <w:szCs w:val="28"/>
          <w:rtl/>
        </w:rPr>
        <w:t xml:space="preserve">حقّاً واجباً أن ینحره إن کان فی حجّ بمنی حیث ینحر الناس .</w:t>
      </w:r>
    </w:p>
    <w:p>
      <w:pPr>
        <w:pStyle w:val="BookText"/>
      </w:pPr>
      <w:r>
        <w:rPr>
          <w:rFonts w:ascii="IRNazanin" w:hAnsi="IRNazanin" w:eastAsia="IRNazanin" w:cs="IRNazanin"/>
          <w:lang w:bidi="fa-IR"/>
          <w:color w:val="111111"/>
          <w:sz w:val="28"/>
          <w:szCs w:val="28"/>
          <w:rtl/>
        </w:rPr>
        <w:t xml:space="preserve">وإن کان فی عمرة بنحره بمکّة فی فناء الکعبة، ویتصدّق بمثل ثمنه حتّی یکون مضاعفاً، وکذلک إذا أصاب أرنباً أو ثعلباً فعلیه شاة، ویتصدّق بمثل ثمن شاة .</w:t>
      </w:r>
    </w:p>
    <w:p>
      <w:pPr>
        <w:pStyle w:val="BookText"/>
      </w:pPr>
      <w:r>
        <w:rPr>
          <w:rFonts w:ascii="IRNazanin" w:hAnsi="IRNazanin" w:eastAsia="IRNazanin" w:cs="IRNazanin"/>
          <w:lang w:bidi="fa-IR"/>
          <w:color w:val="111111"/>
          <w:sz w:val="28"/>
          <w:szCs w:val="28"/>
          <w:rtl/>
        </w:rPr>
        <w:t xml:space="preserve">وإن قتل حماماً من حمام الحرم فعله درهم یتصدّق به، و درهم یشتری به علفاً لحمام الحرم . وفی الفرخ نصف درهم، وفی البیضة ربع درهم ؛</w:t>
      </w:r>
    </w:p>
    <w:p>
      <w:pPr>
        <w:pStyle w:val="BookText"/>
      </w:pPr>
      <w:r>
        <w:rPr>
          <w:rFonts w:ascii="IRNazanin" w:hAnsi="IRNazanin" w:eastAsia="IRNazanin" w:cs="IRNazanin"/>
          <w:lang w:bidi="fa-IR"/>
          <w:color w:val="111111"/>
          <w:sz w:val="28"/>
          <w:szCs w:val="28"/>
          <w:rtl/>
        </w:rPr>
        <w:t xml:space="preserve">وکلّ ما أتی به المحرم بجهالة أو خطأ فلاشیء علیه إلا الصیّد، فإنّ علیه فیه الفداء بجهالة کان أم بعلم، بخطأ کان أم بعمد.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60" w:name="pg19425_207717"/>
    <w:bookmarkEnd w:id="260"/>
    <w:p>
      <w:pPr>
        <w:pStyle w:val="BookText"/>
      </w:pPr>
      <w:r>
        <w:rPr>
          <w:rFonts w:ascii="IRNazanin" w:hAnsi="IRNazanin" w:eastAsia="IRNazanin" w:cs="IRNazanin"/>
          <w:lang w:bidi="fa-IR"/>
          <w:color w:val="111111"/>
          <w:sz w:val="28"/>
          <w:szCs w:val="28"/>
          <w:rtl/>
        </w:rPr>
        <w:t xml:space="preserve">وکلّ ماأتی به العبد فکفّارته علی صاحبه مثل ما یلزم صاحبه. وکلّ ما أتی به الصّغیر الّذی لیس ببالغ فلا شیء علیه.</w:t>
      </w:r>
    </w:p>
    <w:p>
      <w:pPr>
        <w:pStyle w:val="BookText"/>
      </w:pPr>
      <w:r>
        <w:rPr>
          <w:rFonts w:ascii="IRNazanin" w:hAnsi="IRNazanin" w:eastAsia="IRNazanin" w:cs="IRNazanin"/>
          <w:lang w:bidi="fa-IR"/>
          <w:color w:val="111111"/>
          <w:sz w:val="28"/>
          <w:szCs w:val="28"/>
          <w:rtl/>
        </w:rPr>
        <w:t xml:space="preserve">فإن عاد فهو ممّن ینتقم الله منه. وإن دلّ علی الصیّد وهو محرم وقتل الصیّد فعلیه فیه الفداء . والمصرّ علیه یلزمه بعد الفداء العقوبة فی الآخرة. والنّادم لاشیء علیه بعد الغداء فی الآخرة وإن أصاب لیلاً أوکارها خطأ فلاشیء علیه إلاّ أن یتصیّد فإن تصیّد بلیل أو نهارٍ فعلیه فیه الفداء. والمحرم للحجّ ینحر الفداء بمکّة .</w:t>
      </w:r>
    </w:p>
    <w:p>
      <w:pPr>
        <w:pStyle w:val="BookText"/>
      </w:pPr>
      <w:r>
        <w:rPr>
          <w:rFonts w:ascii="IRNazanin" w:hAnsi="IRNazanin" w:eastAsia="IRNazanin" w:cs="IRNazanin"/>
          <w:lang w:bidi="fa-IR"/>
          <w:color w:val="111111"/>
          <w:sz w:val="28"/>
          <w:szCs w:val="28"/>
          <w:rtl/>
        </w:rPr>
        <w:t xml:space="preserve">قال : فأمر أن یکتب ذلک عن أبی جعفر علیه السلام ....</w:t>
      </w:r>
    </w:p>
    <w:p>
      <w:pPr>
        <w:pStyle w:val="Heading4"/>
      </w:pPr>
      <w:bookmarkStart w:id="1080" w:name="_Toc657"/>
      <w:r>
        <w:t>الطواف</w:t>
      </w:r>
      <w:bookmarkEnd w:id="1080"/>
    </w:p>
    <w:p>
      <w:pPr>
        <w:pStyle w:val="Heading5"/>
      </w:pPr>
      <w:bookmarkStart w:id="1081" w:name="_Toc658"/>
      <w:r>
        <w:t>17- باب أنّه لا ینبغی الکلام فی طواف الفریضة إلاّ بالذکر والدعاء وقراءة القرآن، ولابأس به فی النافلة</w:t>
      </w:r>
      <w:bookmarkEnd w:id="1081"/>
    </w:p>
    <w:p>
      <w:pPr>
        <w:pStyle w:val="Heading6"/>
      </w:pPr>
      <w:bookmarkStart w:id="1082" w:name="_Toc659"/>
      <w:r>
        <w:t>الجواد علیه السلام</w:t>
      </w:r>
      <w:bookmarkEnd w:id="1082"/>
    </w:p>
    <w:p>
      <w:pPr>
        <w:pStyle w:val="BookText"/>
      </w:pPr>
      <w:r>
        <w:rPr>
          <w:rFonts w:ascii="IRNazanin" w:hAnsi="IRNazanin" w:eastAsia="IRNazanin" w:cs="IRNazanin"/>
          <w:lang w:bidi="fa-IR"/>
          <w:color w:val="111111"/>
          <w:sz w:val="28"/>
          <w:szCs w:val="28"/>
          <w:rtl/>
        </w:rPr>
        <w:t xml:space="preserve">1- التهذیب والإستبصار : ما رواه محمّد بن أحمد بن یحیی، عن عمران، عن محمّد بن عبد الحمید، عن محمّد بن الفضیل أنّه</w:t>
      </w:r>
      <w:r>
        <w:rPr>
          <w:rStyle w:val="FootnoteReference"/>
        </w:rPr>
        <w:footnoteReference w:id="1438"/>
      </w:r>
      <w:r>
        <w:rPr>
          <w:rFonts w:ascii="IRNazanin" w:hAnsi="IRNazanin" w:eastAsia="IRNazanin" w:cs="IRNazanin"/>
          <w:lang w:bidi="fa-IR"/>
          <w:color w:val="111111"/>
          <w:sz w:val="28"/>
          <w:szCs w:val="28"/>
          <w:rtl/>
        </w:rPr>
        <w:t xml:space="preserve">سأل محمّد بن علیّ الرضا علیهما السلام، فقال له : سعیت شوطاً، ثمّ طلع الفجر؟</w:t>
      </w:r>
    </w:p>
    <w:p>
      <w:pPr>
        <w:pStyle w:val="BookText"/>
      </w:pPr>
      <w:r>
        <w:rPr>
          <w:rFonts w:ascii="Amiri" w:hAnsi="Amiri" w:eastAsia="Amiri" w:cs="Amiri"/>
          <w:lang w:bidi="ar-SA"/>
          <w:color w:val="111111"/>
          <w:sz w:val="28"/>
          <w:szCs w:val="28"/>
          <w:rtl/>
        </w:rPr>
        <w:t xml:space="preserve">قال : صلّ، ثمّ عد فاتمّ سعیک؛</w:t>
      </w:r>
    </w:p>
    <w:p>
      <w:pPr>
        <w:pStyle w:val="BookText"/>
      </w:pPr>
      <w:r>
        <w:rPr>
          <w:rFonts w:ascii="IRNazanin" w:hAnsi="IRNazanin" w:eastAsia="IRNazanin" w:cs="IRNazanin"/>
          <w:lang w:bidi="fa-IR"/>
          <w:color w:val="111111"/>
          <w:sz w:val="28"/>
          <w:szCs w:val="28"/>
          <w:rtl/>
        </w:rPr>
        <w:t xml:space="preserve">وطواف الفریضة لا ینبغی</w:t>
      </w:r>
      <w:r>
        <w:rPr>
          <w:rStyle w:val="FootnoteReference"/>
        </w:rPr>
        <w:footnoteReference w:id="1439"/>
      </w:r>
      <w:r>
        <w:rPr>
          <w:rFonts w:ascii="IRNazanin" w:hAnsi="IRNazanin" w:eastAsia="IRNazanin" w:cs="IRNazanin"/>
          <w:lang w:bidi="fa-IR"/>
          <w:color w:val="111111"/>
          <w:sz w:val="28"/>
          <w:szCs w:val="28"/>
          <w:rtl/>
        </w:rPr>
        <w:t xml:space="preserve">أن یتکلّم فیه إلاّ بالدعاء، وذکر الله، وقراءة القرآن .</w:t>
      </w:r>
    </w:p>
    <w:p>
      <w:pPr>
        <w:pStyle w:val="BookText"/>
      </w:pPr>
      <w:r>
        <w:rPr>
          <w:rFonts w:ascii="IRNazanin" w:hAnsi="IRNazanin" w:eastAsia="IRNazanin" w:cs="IRNazanin"/>
          <w:lang w:bidi="fa-IR"/>
          <w:color w:val="111111"/>
          <w:sz w:val="28"/>
          <w:szCs w:val="28"/>
          <w:rtl/>
        </w:rPr>
        <w:t xml:space="preserve">قال : والنافلة یلقی الرجل أخاه، فیسلّم علیه، ویحدّثه پالشیء من أمر الآخرة والدنیا؟ قال : لابأس به .</w:t>
      </w:r>
      <w:r>
        <w:rPr>
          <w:rStyle w:val="FootnoteReference"/>
        </w:rPr>
        <w:footnoteReference w:id="1440"/>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61" w:name="pg19425_207718"/>
    <w:bookmarkEnd w:id="261"/>
    <w:p>
      <w:pPr>
        <w:pStyle w:val="Heading5"/>
      </w:pPr>
      <w:bookmarkStart w:id="1083" w:name="_Toc660"/>
      <w:r>
        <w:t>18- باب استحباب شرب ماء زمزم، والصبّ منه علی الجسد بعد صلاة طواف النساء</w:t>
      </w:r>
      <w:bookmarkEnd w:id="1083"/>
    </w:p>
    <w:p>
      <w:pPr>
        <w:pStyle w:val="Heading6"/>
      </w:pPr>
      <w:bookmarkStart w:id="1084" w:name="_Toc661"/>
      <w:r>
        <w:t>الجواد علیه السلام</w:t>
      </w:r>
      <w:bookmarkEnd w:id="1084"/>
    </w:p>
    <w:p>
      <w:pPr>
        <w:pStyle w:val="BookText"/>
      </w:pPr>
      <w:r>
        <w:rPr>
          <w:rFonts w:ascii="IRNazanin" w:hAnsi="IRNazanin" w:eastAsia="IRNazanin" w:cs="IRNazanin"/>
          <w:lang w:bidi="fa-IR"/>
          <w:color w:val="111111"/>
          <w:sz w:val="28"/>
          <w:szCs w:val="28"/>
          <w:rtl/>
        </w:rPr>
        <w:t xml:space="preserve">1- الکافی : محمّد بن یحیی، عن أحمد بن محمّد، عن علیّ بن مهزیار، قال :</w:t>
      </w:r>
    </w:p>
    <w:p>
      <w:pPr>
        <w:pStyle w:val="BookText"/>
      </w:pPr>
      <w:r>
        <w:rPr>
          <w:rFonts w:ascii="IRNazanin" w:hAnsi="IRNazanin" w:eastAsia="IRNazanin" w:cs="IRNazanin"/>
          <w:lang w:bidi="fa-IR"/>
          <w:color w:val="111111"/>
          <w:sz w:val="28"/>
          <w:szCs w:val="28"/>
          <w:rtl/>
        </w:rPr>
        <w:t xml:space="preserve">رأیت أباجعفر الثانی علیه السلام لیلة الزیارة طاف طواف النساء، وصلّی خلف المقام؛</w:t>
      </w:r>
    </w:p>
    <w:p>
      <w:pPr>
        <w:pStyle w:val="BookText"/>
      </w:pPr>
      <w:r>
        <w:rPr>
          <w:rFonts w:ascii="IRNazanin" w:hAnsi="IRNazanin" w:eastAsia="IRNazanin" w:cs="IRNazanin"/>
          <w:lang w:bidi="fa-IR"/>
          <w:color w:val="111111"/>
          <w:sz w:val="28"/>
          <w:szCs w:val="28"/>
          <w:rtl/>
        </w:rPr>
        <w:t xml:space="preserve">ثمّ دخل زمزم فاستقی منها بیده بالدلو الّذی یلی الحجر، وشرب منه، وصبّ علی بعض جسده، ثمّ أطلع فی زمزم مرّتین .</w:t>
      </w:r>
    </w:p>
    <w:p>
      <w:pPr>
        <w:pStyle w:val="BookText"/>
      </w:pPr>
      <w:r>
        <w:rPr>
          <w:rFonts w:ascii="IRNazanin" w:hAnsi="IRNazanin" w:eastAsia="IRNazanin" w:cs="IRNazanin"/>
          <w:lang w:bidi="fa-IR"/>
          <w:color w:val="111111"/>
          <w:sz w:val="28"/>
          <w:szCs w:val="28"/>
          <w:rtl/>
        </w:rPr>
        <w:t xml:space="preserve">وأخبرنی بعض اصحابنا أنّه رآه بعد ذلک بسنة فعل مثل ذلک .</w:t>
      </w:r>
      <w:r>
        <w:rPr>
          <w:rStyle w:val="FootnoteReference"/>
        </w:rPr>
        <w:footnoteReference w:id="1441"/>
      </w:r>
    </w:p>
    <w:p>
      <w:pPr>
        <w:pStyle w:val="Heading4"/>
      </w:pPr>
      <w:bookmarkStart w:id="1085" w:name="_Toc662"/>
      <w:r>
        <w:t>التقصیر</w:t>
      </w:r>
      <w:bookmarkEnd w:id="1085"/>
    </w:p>
    <w:p>
      <w:pPr>
        <w:pStyle w:val="Heading5"/>
      </w:pPr>
      <w:bookmarkStart w:id="1086" w:name="_Toc663"/>
      <w:r>
        <w:t>19- باب أنّه یجوز أن یولّی التقصیر غیره، ویستحبّ الإبتداء بالناصیة</w:t>
      </w:r>
      <w:bookmarkEnd w:id="1086"/>
    </w:p>
    <w:p>
      <w:pPr>
        <w:pStyle w:val="Heading6"/>
      </w:pPr>
      <w:bookmarkStart w:id="1087" w:name="_Toc664"/>
      <w:r>
        <w:t>الجواد علیه السلام</w:t>
      </w:r>
      <w:bookmarkEnd w:id="1087"/>
    </w:p>
    <w:p>
      <w:pPr>
        <w:pStyle w:val="BookText"/>
      </w:pPr>
      <w:r>
        <w:rPr>
          <w:rFonts w:ascii="IRNazanin" w:hAnsi="IRNazanin" w:eastAsia="IRNazanin" w:cs="IRNazanin"/>
          <w:lang w:bidi="fa-IR"/>
          <w:color w:val="111111"/>
          <w:sz w:val="28"/>
          <w:szCs w:val="28"/>
          <w:rtl/>
        </w:rPr>
        <w:t xml:space="preserve">1- الکافی : عدّة من أصحابنا، عن أحمد بن محمّد، عن الحسین بن مسلم</w:t>
      </w:r>
      <w:r>
        <w:rPr>
          <w:rStyle w:val="FootnoteReference"/>
        </w:rPr>
        <w:footnoteReference w:id="14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لمّا أراد أبو جعفر - یعنی ابن الرضا علیه السلام أن یقصّر من شعره للعمرة، أراد الحجّام أن یأخذ من جوانب الرأس، فقال علیه السلام له : أبدأ بالناصیة . فبدأ بها.</w:t>
      </w:r>
    </w:p>
    <w:p>
      <w:pPr>
        <w:pStyle w:val="BookText"/>
      </w:pPr>
      <w:r>
        <w:rPr>
          <w:rFonts w:ascii="IRNazanin" w:hAnsi="IRNazanin" w:eastAsia="IRNazanin" w:cs="IRNazanin"/>
          <w:lang w:bidi="fa-IR"/>
          <w:color w:val="111111"/>
          <w:sz w:val="28"/>
          <w:szCs w:val="28"/>
          <w:rtl/>
        </w:rPr>
        <w:t xml:space="preserve">التهذیب : أحمد بن محمّد بن عیسی، عن الحسن بن مسلم، عن بعض الصادقین علیهم السلام، قال : لمّا أراد أن یقصّر (مثله) .</w:t>
      </w:r>
      <w:r>
        <w:rPr>
          <w:rStyle w:val="FootnoteReference"/>
        </w:rPr>
        <w:footnoteReference w:id="1443"/>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62" w:name="pg19425_207719"/>
    <w:bookmarkEnd w:id="262"/>
    <w:p>
      <w:pPr>
        <w:pStyle w:val="Heading5"/>
      </w:pPr>
      <w:bookmarkStart w:id="1088" w:name="_Toc665"/>
      <w:r>
        <w:t>20- باب جواز الرمی ماشیاً وراکباً</w:t>
      </w:r>
      <w:bookmarkEnd w:id="1088"/>
    </w:p>
    <w:p>
      <w:pPr>
        <w:pStyle w:val="BookText"/>
      </w:pPr>
      <w:r>
        <w:rPr>
          <w:rFonts w:ascii="IRNazanin" w:hAnsi="IRNazanin" w:eastAsia="IRNazanin" w:cs="IRNazanin"/>
          <w:lang w:bidi="fa-IR"/>
          <w:color w:val="111111"/>
          <w:sz w:val="28"/>
          <w:szCs w:val="28"/>
          <w:rtl/>
        </w:rPr>
        <w:t xml:space="preserve">1- الکافی: یأتی الحدیث فی باب سیرته علیه السلام فی الحجّ ص517 ح3، وفیه:</w:t>
      </w:r>
    </w:p>
    <w:p>
      <w:pPr>
        <w:pStyle w:val="BookText"/>
      </w:pPr>
      <w:r>
        <w:rPr>
          <w:rFonts w:ascii="IRNazanin" w:hAnsi="IRNazanin" w:eastAsia="IRNazanin" w:cs="IRNazanin"/>
          <w:lang w:bidi="fa-IR"/>
          <w:color w:val="111111"/>
          <w:sz w:val="28"/>
          <w:szCs w:val="28"/>
          <w:rtl/>
        </w:rPr>
        <w:t xml:space="preserve">رأیت أباجعفر علیه السلام یمشی بعد یوم النحر حتّی یرمی الجمرة، ثمّ ینصرف راکباً وکنت أراه ماشیاً - إلی أن قال : نزل ابوجعفر علیه السلام فوق المسجد بمنی قلیلاً عن دابّته، حتّی توجّه لیرمی الجمرة عند مضرب علیّ بن الحسین علیهما السلام، فقلت له :</w:t>
      </w:r>
    </w:p>
    <w:p>
      <w:pPr>
        <w:pStyle w:val="BookText"/>
      </w:pPr>
      <w:r>
        <w:rPr>
          <w:rFonts w:ascii="IRNazanin" w:hAnsi="IRNazanin" w:eastAsia="IRNazanin" w:cs="IRNazanin"/>
          <w:lang w:bidi="fa-IR"/>
          <w:color w:val="111111"/>
          <w:sz w:val="28"/>
          <w:szCs w:val="28"/>
          <w:rtl/>
        </w:rPr>
        <w:t xml:space="preserve">جعلت فداک، لم نزلت هاهنا؟ فقال : إنّ هاهنا مضرب علیّ بن الحسین علیهما السلام ومضرب بنی هاشم، وإنّی اُحبّ أن أمشی فی منازل بنی هاشم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التهذیب، والإستبصار: (روی) سعد بن عبدالله، عن أحمد بن محمّد بن عیسی</w:t>
      </w:r>
      <w:r>
        <w:rPr>
          <w:rStyle w:val="FootnoteReference"/>
        </w:rPr>
        <w:footnoteReference w:id="1445"/>
      </w:r>
      <w:r>
        <w:rPr>
          <w:rFonts w:ascii="IRNazanin" w:hAnsi="IRNazanin" w:eastAsia="IRNazanin" w:cs="IRNazanin"/>
          <w:lang w:bidi="fa-IR"/>
          <w:color w:val="111111"/>
          <w:sz w:val="28"/>
          <w:szCs w:val="28"/>
          <w:rtl/>
        </w:rPr>
        <w:t xml:space="preserve">أنّه رأی أباجعفر الثانی علیه السلام یرمی الجمار راکباً .</w:t>
      </w:r>
      <w:r>
        <w:rPr>
          <w:rStyle w:val="FootnoteReference"/>
        </w:rPr>
        <w:footnoteReference w:id="1446"/>
      </w:r>
    </w:p>
    <w:p>
      <w:pPr>
        <w:pStyle w:val="Heading4"/>
      </w:pPr>
      <w:bookmarkStart w:id="1089" w:name="_Toc666"/>
      <w:r>
        <w:t>الذبح</w:t>
      </w:r>
      <w:bookmarkEnd w:id="1089"/>
    </w:p>
    <w:p>
      <w:pPr>
        <w:pStyle w:val="Heading5"/>
      </w:pPr>
      <w:bookmarkStart w:id="1090" w:name="_Toc667"/>
      <w:r>
        <w:t>21- باب الإبتداء بالرمی ثمّ بالذبح ثمّ بالحلق</w:t>
      </w:r>
      <w:bookmarkEnd w:id="1090"/>
    </w:p>
    <w:p>
      <w:pPr>
        <w:pStyle w:val="Heading6"/>
      </w:pPr>
      <w:bookmarkStart w:id="1091" w:name="_Toc668"/>
      <w:r>
        <w:t>الجواد علیه السلام</w:t>
      </w:r>
      <w:bookmarkEnd w:id="1091"/>
    </w:p>
    <w:p>
      <w:pPr>
        <w:pStyle w:val="BookText"/>
      </w:pPr>
      <w:r>
        <w:rPr>
          <w:rFonts w:ascii="IRNazanin" w:hAnsi="IRNazanin" w:eastAsia="IRNazanin" w:cs="IRNazanin"/>
          <w:lang w:bidi="fa-IR"/>
          <w:color w:val="111111"/>
          <w:sz w:val="28"/>
          <w:szCs w:val="28"/>
          <w:rtl/>
        </w:rPr>
        <w:t xml:space="preserve">1- الکافی: عدّة من أصحابنا، عن سهل بن زیاد، عن أحمد بن محمّد بن أبی نصر، قال: قلت لأبی جعفر الثانی علیه السلام: جعلت فداک ، إنّ رجلاً من أصحابنا رمی الجمرة یوم النحر، وحلق قبل أن یذبح ؟ فقال :</w:t>
      </w:r>
    </w:p>
    <w:p>
      <w:pPr>
        <w:pStyle w:val="BookText"/>
      </w:pPr>
      <w:r>
        <w:rPr>
          <w:rFonts w:ascii="IRNazanin" w:hAnsi="IRNazanin" w:eastAsia="IRNazanin" w:cs="IRNazanin"/>
          <w:lang w:bidi="fa-IR"/>
          <w:color w:val="111111"/>
          <w:sz w:val="28"/>
          <w:szCs w:val="28"/>
          <w:rtl/>
        </w:rPr>
        <w:t xml:space="preserve">إنّ رسول الله صلّی الله علیه وآله لما کان یوم النحر أتاه طوائف من المسلمین، فقالوا :</w:t>
      </w:r>
    </w:p>
    <w:p>
      <w:pPr>
        <w:pStyle w:val="BookText"/>
      </w:pPr>
      <w:r>
        <w:rPr>
          <w:rFonts w:ascii="IRNazanin" w:hAnsi="IRNazanin" w:eastAsia="IRNazanin" w:cs="IRNazanin"/>
          <w:lang w:bidi="fa-IR"/>
          <w:color w:val="111111"/>
          <w:sz w:val="28"/>
          <w:szCs w:val="28"/>
          <w:rtl/>
        </w:rPr>
        <w:t xml:space="preserve">«یا رسول الله ! ذبحنا من قبل أن نرمی، وحلقنا من قبل أن تذبح»، ولم یبق شیء ممّا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63" w:name="pg19425_207720"/>
    <w:bookmarkEnd w:id="263"/>
    <w:p>
      <w:pPr>
        <w:pStyle w:val="BookText"/>
      </w:pPr>
      <w:r>
        <w:rPr>
          <w:rFonts w:ascii="IRNazanin" w:hAnsi="IRNazanin" w:eastAsia="IRNazanin" w:cs="IRNazanin"/>
          <w:lang w:bidi="fa-IR"/>
          <w:color w:val="111111"/>
          <w:sz w:val="28"/>
          <w:szCs w:val="28"/>
          <w:rtl/>
        </w:rPr>
        <w:t xml:space="preserve">ینبغی لهم أن یقدّموه إلاّ أخروه، ولاشیء ممّا ینبغی لهم أن یؤخّروه إلاّ قدّموه فقال رسول الله صلّی الله علیه وآله : لاحرج، لاحرج</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التهذیب، والإستبصار : محمّد بن یعقوب (مثله) .</w:t>
      </w:r>
      <w:r>
        <w:rPr>
          <w:rStyle w:val="FootnoteReference"/>
        </w:rPr>
        <w:footnoteReference w:id="1448"/>
      </w:r>
    </w:p>
    <w:p>
      <w:pPr>
        <w:pStyle w:val="Heading5"/>
      </w:pPr>
      <w:bookmarkStart w:id="1092" w:name="_Toc669"/>
      <w:r>
        <w:t>22- باب کیفیّة تودیع البیت الحرام</w:t>
      </w:r>
      <w:bookmarkEnd w:id="1092"/>
    </w:p>
    <w:p>
      <w:pPr>
        <w:pStyle w:val="BookText"/>
      </w:pPr>
      <w:r>
        <w:rPr>
          <w:rFonts w:ascii="IRNazanin" w:hAnsi="IRNazanin" w:eastAsia="IRNazanin" w:cs="IRNazanin"/>
          <w:lang w:bidi="fa-IR"/>
          <w:color w:val="111111"/>
          <w:sz w:val="28"/>
          <w:szCs w:val="28"/>
          <w:rtl/>
        </w:rPr>
        <w:t xml:space="preserve">1- الکافی : عدّة من أصحابنا، عن أحمد بن محمّد؛ وأبو علیّ الأشعری، عن الحسن بن علیّ الکوفی، عن علیّ بن مهزیار، قال :</w:t>
      </w:r>
    </w:p>
    <w:p>
      <w:pPr>
        <w:pStyle w:val="BookText"/>
      </w:pPr>
      <w:r>
        <w:rPr>
          <w:rFonts w:ascii="IRNazanin" w:hAnsi="IRNazanin" w:eastAsia="IRNazanin" w:cs="IRNazanin"/>
          <w:lang w:bidi="fa-IR"/>
          <w:color w:val="111111"/>
          <w:sz w:val="28"/>
          <w:szCs w:val="28"/>
          <w:rtl/>
        </w:rPr>
        <w:t xml:space="preserve">رأیت أباجعفر الثانی علیه السلام فی سنة خمس عشرة </w:t>
      </w:r>
      <w:r>
        <w:rPr>
          <w:rStyle w:val="FootnoteReference"/>
        </w:rPr>
        <w:footnoteReference w:id="1449"/>
      </w:r>
      <w:r>
        <w:rPr>
          <w:rFonts w:ascii="IRNazanin" w:hAnsi="IRNazanin" w:eastAsia="IRNazanin" w:cs="IRNazanin"/>
          <w:lang w:bidi="fa-IR"/>
          <w:color w:val="111111"/>
          <w:sz w:val="28"/>
          <w:szCs w:val="28"/>
          <w:rtl/>
        </w:rPr>
        <w:t xml:space="preserve">ومائتین ودّع البیت بعد ارتفاع الشمس، وطاف بالبیت یستلم الرکن الیمانی فی کلّ شوط؛</w:t>
      </w:r>
    </w:p>
    <w:p>
      <w:pPr>
        <w:pStyle w:val="BookText"/>
      </w:pPr>
      <w:r>
        <w:rPr>
          <w:rFonts w:ascii="IRNazanin" w:hAnsi="IRNazanin" w:eastAsia="IRNazanin" w:cs="IRNazanin"/>
          <w:lang w:bidi="fa-IR"/>
          <w:color w:val="111111"/>
          <w:sz w:val="28"/>
          <w:szCs w:val="28"/>
          <w:rtl/>
        </w:rPr>
        <w:t xml:space="preserve">فلمّا کان فی الشوط السابع استلمه واستلم الحجر، ومسح بیده، ثمّ مسح وجهه بیده، ثمّ أتی المقام، فصلّی خلفه رکعتین .</w:t>
      </w:r>
    </w:p>
    <w:p>
      <w:pPr>
        <w:pStyle w:val="BookText"/>
      </w:pPr>
      <w:r>
        <w:rPr>
          <w:rFonts w:ascii="IRNazanin" w:hAnsi="IRNazanin" w:eastAsia="IRNazanin" w:cs="IRNazanin"/>
          <w:lang w:bidi="fa-IR"/>
          <w:color w:val="111111"/>
          <w:sz w:val="28"/>
          <w:szCs w:val="28"/>
          <w:rtl/>
        </w:rPr>
        <w:t xml:space="preserve">ثمّ خرج إلی دبر الکعبة إلی الملتزم، فالتزم البیت وکشف الثوب عن بطنه، ثمّ وقف علیه طویلاً یدعو، ثمّ خرج من باب الحنّاطین، وتوجّه.</w:t>
      </w:r>
    </w:p>
    <w:p>
      <w:pPr>
        <w:pStyle w:val="BookText"/>
      </w:pPr>
      <w:r>
        <w:rPr>
          <w:rFonts w:ascii="IRNazanin" w:hAnsi="IRNazanin" w:eastAsia="IRNazanin" w:cs="IRNazanin"/>
          <w:lang w:bidi="fa-IR"/>
          <w:color w:val="111111"/>
          <w:sz w:val="28"/>
          <w:szCs w:val="28"/>
          <w:rtl/>
        </w:rPr>
        <w:t xml:space="preserve">قال : فرأیته فی سنة سبع</w:t>
      </w:r>
      <w:r>
        <w:rPr>
          <w:rStyle w:val="FootnoteReference"/>
        </w:rPr>
        <w:footnoteReference w:id="1450"/>
      </w:r>
      <w:r>
        <w:rPr>
          <w:rFonts w:ascii="IRNazanin" w:hAnsi="IRNazanin" w:eastAsia="IRNazanin" w:cs="IRNazanin"/>
          <w:lang w:bidi="fa-IR"/>
          <w:color w:val="111111"/>
          <w:sz w:val="28"/>
          <w:szCs w:val="28"/>
          <w:rtl/>
        </w:rPr>
        <w:t xml:space="preserve">عشرة ومائتین ودّع البیت لیلاً یستلم الرکن الیمانی والحجر الأسود فی کلّ شوط.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64" w:name="pg19425_207721"/>
    <w:bookmarkEnd w:id="264"/>
    <w:p>
      <w:pPr>
        <w:pStyle w:val="BookText"/>
      </w:pPr>
      <w:r>
        <w:rPr>
          <w:rFonts w:ascii="IRNazanin" w:hAnsi="IRNazanin" w:eastAsia="IRNazanin" w:cs="IRNazanin"/>
          <w:lang w:bidi="fa-IR"/>
          <w:color w:val="111111"/>
          <w:sz w:val="28"/>
          <w:szCs w:val="28"/>
          <w:rtl/>
        </w:rPr>
        <w:t xml:space="preserve">فلمّا کان فی الشوط السابع، التزم البیت فی دبر الکعبة، قریباً من الرکن الیمانی، وفوق الحجر المستطیل، وکشف الثوب عن بطنه، ثمّ أتی الحجر فقبّله ومسحه، وخرج إلی المقام، فصلّی خلفه، ثمّ مضی ولم یعد إلی البیت، وکان وقوفه علی الملتزم بقدر ما طاف بعض أصحابنا سبعة أشواط، وبعضهم ثمانیة.</w:t>
      </w:r>
    </w:p>
    <w:p>
      <w:pPr>
        <w:pStyle w:val="BookText"/>
      </w:pPr>
      <w:r>
        <w:rPr>
          <w:rFonts w:ascii="IRNazanin" w:hAnsi="IRNazanin" w:eastAsia="IRNazanin" w:cs="IRNazanin"/>
          <w:lang w:bidi="fa-IR"/>
          <w:color w:val="111111"/>
          <w:sz w:val="28"/>
          <w:szCs w:val="28"/>
          <w:rtl/>
        </w:rPr>
        <w:t xml:space="preserve">التهذیب : محمّد بن یعقوب (مثله) .</w:t>
      </w:r>
      <w:r>
        <w:rPr>
          <w:rStyle w:val="FootnoteReference"/>
        </w:rPr>
        <w:footnoteReference w:id="1451"/>
      </w:r>
    </w:p>
    <w:p>
      <w:pPr>
        <w:pStyle w:val="Heading4"/>
      </w:pPr>
      <w:bookmarkStart w:id="1093" w:name="_Toc670"/>
      <w:r>
        <w:t>المزارات</w:t>
      </w:r>
      <w:bookmarkEnd w:id="1093"/>
    </w:p>
    <w:p>
      <w:pPr>
        <w:pStyle w:val="Heading5"/>
      </w:pPr>
      <w:bookmarkStart w:id="1094" w:name="_Toc671"/>
      <w:r>
        <w:t>23- باب فضل زیارة النبیّ صلّی الله علیه وآله</w:t>
      </w:r>
      <w:bookmarkEnd w:id="1094"/>
    </w:p>
    <w:p>
      <w:pPr>
        <w:pStyle w:val="Heading6"/>
      </w:pPr>
      <w:bookmarkStart w:id="1095" w:name="_Toc672"/>
      <w:r>
        <w:t>الجواد علیه السلام</w:t>
      </w:r>
      <w:bookmarkEnd w:id="1095"/>
    </w:p>
    <w:p>
      <w:pPr>
        <w:pStyle w:val="BookText"/>
      </w:pPr>
      <w:r>
        <w:rPr>
          <w:rFonts w:ascii="IRNazanin" w:hAnsi="IRNazanin" w:eastAsia="IRNazanin" w:cs="IRNazanin"/>
          <w:lang w:bidi="fa-IR"/>
          <w:color w:val="111111"/>
          <w:sz w:val="28"/>
          <w:szCs w:val="28"/>
          <w:rtl/>
        </w:rPr>
        <w:t xml:space="preserve">1- الکافی : عدّة من أصحابنا، عن أحمد بن محمّد بن عیسی، عن ابن أبی نجران، قال: قلت لأبی جعفر علیه السلام:</w:t>
      </w:r>
    </w:p>
    <w:p>
      <w:pPr>
        <w:pStyle w:val="BookText"/>
      </w:pPr>
      <w:r>
        <w:rPr>
          <w:rFonts w:ascii="IRNazanin" w:hAnsi="IRNazanin" w:eastAsia="IRNazanin" w:cs="IRNazanin"/>
          <w:lang w:bidi="fa-IR"/>
          <w:color w:val="111111"/>
          <w:sz w:val="28"/>
          <w:szCs w:val="28"/>
          <w:rtl/>
        </w:rPr>
        <w:t xml:space="preserve">جعلت فداک، ما لمن زار رسول الله صلّی الله علیه وآله متعمّداً؟ فقال : له الجنّة .</w:t>
      </w:r>
    </w:p>
    <w:p>
      <w:pPr>
        <w:pStyle w:val="BookText"/>
      </w:pPr>
      <w:r>
        <w:rPr>
          <w:rFonts w:ascii="IRNazanin" w:hAnsi="IRNazanin" w:eastAsia="IRNazanin" w:cs="IRNazanin"/>
          <w:lang w:bidi="fa-IR"/>
          <w:color w:val="111111"/>
          <w:sz w:val="28"/>
          <w:szCs w:val="28"/>
          <w:rtl/>
        </w:rPr>
        <w:t xml:space="preserve">کامل الزیارات : حدّثنی محمّد بن یعقوب (مثله).</w:t>
      </w:r>
    </w:p>
    <w:p>
      <w:pPr>
        <w:pStyle w:val="BookText"/>
      </w:pPr>
      <w:r>
        <w:rPr>
          <w:rFonts w:ascii="IRNazanin" w:hAnsi="IRNazanin" w:eastAsia="IRNazanin" w:cs="IRNazanin"/>
          <w:lang w:bidi="fa-IR"/>
          <w:color w:val="111111"/>
          <w:sz w:val="28"/>
          <w:szCs w:val="28"/>
          <w:rtl/>
        </w:rPr>
        <w:t xml:space="preserve">وحدّثنی محمّد بن الحسن بن أحمد رحمه الله، عن محمّد بن الحسن الصفّار، عن أحمد بن محمّد بن عیسی (مثله).</w:t>
      </w:r>
    </w:p>
    <w:p>
      <w:pPr>
        <w:pStyle w:val="BookText"/>
      </w:pPr>
      <w:r>
        <w:rPr>
          <w:rFonts w:ascii="IRNazanin" w:hAnsi="IRNazanin" w:eastAsia="IRNazanin" w:cs="IRNazanin"/>
          <w:lang w:bidi="fa-IR"/>
          <w:color w:val="111111"/>
          <w:sz w:val="28"/>
          <w:szCs w:val="28"/>
          <w:rtl/>
        </w:rPr>
        <w:t xml:space="preserve">وجماعة من مشایخنا، عن محمّد بن یحیی، عن أحمد بن محمّد بن عیسی (مثله) وفیه «قاصداً» بدل «متعمّداً».</w:t>
      </w:r>
    </w:p>
    <w:p>
      <w:pPr>
        <w:pStyle w:val="BookText"/>
      </w:pPr>
      <w:r>
        <w:rPr>
          <w:rFonts w:ascii="IRNazanin" w:hAnsi="IRNazanin" w:eastAsia="IRNazanin" w:cs="IRNazanin"/>
          <w:lang w:bidi="fa-IR"/>
          <w:color w:val="111111"/>
          <w:sz w:val="28"/>
          <w:szCs w:val="28"/>
          <w:rtl/>
        </w:rPr>
        <w:t xml:space="preserve">التهذیب : (بإسناده عن) ابن الولید، عن العطّار، عن محمّد بن أحمد بن یحیی، عن أحمد بن محمّد (مثله) وفیه «قاصداً»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2- کامل الزیارات : حدّثنی جماعة من مشایخنا، عن محمّد بن یحیی، عن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65" w:name="pg19425_207722"/>
    <w:bookmarkEnd w:id="265"/>
    <w:p>
      <w:pPr>
        <w:pStyle w:val="BookText"/>
      </w:pPr>
      <w:r>
        <w:rPr>
          <w:rFonts w:ascii="IRNazanin" w:hAnsi="IRNazanin" w:eastAsia="IRNazanin" w:cs="IRNazanin"/>
          <w:lang w:bidi="fa-IR"/>
          <w:color w:val="111111"/>
          <w:sz w:val="28"/>
          <w:szCs w:val="28"/>
          <w:rtl/>
        </w:rPr>
        <w:t xml:space="preserve">أحمد بن محمّد بن عیسی، عن معاویة بن حکیم، عن عبدالرحمان بن أبی نجران، عن أبی جعفر الثانی علیه السلام، قال :</w:t>
      </w:r>
    </w:p>
    <w:p>
      <w:pPr>
        <w:pStyle w:val="BookText"/>
      </w:pPr>
      <w:r>
        <w:rPr>
          <w:rFonts w:ascii="IRNazanin" w:hAnsi="IRNazanin" w:eastAsia="IRNazanin" w:cs="IRNazanin"/>
          <w:lang w:bidi="fa-IR"/>
          <w:color w:val="111111"/>
          <w:sz w:val="28"/>
          <w:szCs w:val="28"/>
          <w:rtl/>
        </w:rPr>
        <w:t xml:space="preserve">قلت : ما لمن زار رسول الله صلّی الله علیه وآله متعمّداً؟</w:t>
      </w:r>
    </w:p>
    <w:p>
      <w:pPr>
        <w:pStyle w:val="BookText"/>
      </w:pPr>
      <w:r>
        <w:rPr>
          <w:rFonts w:ascii="IRNazanin" w:hAnsi="IRNazanin" w:eastAsia="IRNazanin" w:cs="IRNazanin"/>
          <w:lang w:bidi="fa-IR"/>
          <w:color w:val="111111"/>
          <w:sz w:val="28"/>
          <w:szCs w:val="28"/>
          <w:rtl/>
        </w:rPr>
        <w:t xml:space="preserve">قال : یدخله الله الجنّة إن شاء الله .</w:t>
      </w:r>
    </w:p>
    <w:p>
      <w:pPr>
        <w:pStyle w:val="BookText"/>
      </w:pPr>
      <w:r>
        <w:rPr>
          <w:rFonts w:ascii="IRNazanin" w:hAnsi="IRNazanin" w:eastAsia="IRNazanin" w:cs="IRNazanin"/>
          <w:lang w:bidi="fa-IR"/>
          <w:color w:val="111111"/>
          <w:sz w:val="28"/>
          <w:szCs w:val="28"/>
          <w:rtl/>
        </w:rPr>
        <w:t xml:space="preserve">ومنه : حدّثنی ابن الولید، عن الصفّار، عن ابن عیسی (مثله) .</w:t>
      </w:r>
      <w:r>
        <w:rPr>
          <w:rStyle w:val="FootnoteReference"/>
        </w:rPr>
        <w:footnoteReference w:id="1453"/>
      </w:r>
    </w:p>
    <w:p>
      <w:pPr>
        <w:pStyle w:val="Heading5"/>
      </w:pPr>
      <w:bookmarkStart w:id="1096" w:name="_Toc673"/>
      <w:r>
        <w:t>24- باب فضل زیارة الحسین علیه السلام فی لیلة القدر</w:t>
      </w:r>
      <w:bookmarkEnd w:id="1096"/>
    </w:p>
    <w:p>
      <w:pPr>
        <w:pStyle w:val="Heading6"/>
      </w:pPr>
      <w:bookmarkStart w:id="1097" w:name="_Toc674"/>
      <w:r>
        <w:t>الجواد علیه السلام</w:t>
      </w:r>
      <w:bookmarkEnd w:id="1097"/>
    </w:p>
    <w:p>
      <w:pPr>
        <w:pStyle w:val="BookText"/>
      </w:pPr>
      <w:r>
        <w:rPr>
          <w:rFonts w:ascii="IRNazanin" w:hAnsi="IRNazanin" w:eastAsia="IRNazanin" w:cs="IRNazanin"/>
          <w:lang w:bidi="fa-IR"/>
          <w:color w:val="111111"/>
          <w:sz w:val="28"/>
          <w:szCs w:val="28"/>
          <w:rtl/>
        </w:rPr>
        <w:t xml:space="preserve">1- إقبال الأعمال : بإسناده إلی أبی المفضّل محمّد بن عبدالله الشیبانی ، قال :</w:t>
      </w:r>
    </w:p>
    <w:p>
      <w:pPr>
        <w:pStyle w:val="BookText"/>
      </w:pPr>
      <w:r>
        <w:rPr>
          <w:rFonts w:ascii="IRNazanin" w:hAnsi="IRNazanin" w:eastAsia="IRNazanin" w:cs="IRNazanin"/>
          <w:lang w:bidi="fa-IR"/>
          <w:color w:val="111111"/>
          <w:sz w:val="28"/>
          <w:szCs w:val="28"/>
          <w:rtl/>
        </w:rPr>
        <w:t xml:space="preserve">حدّثنی علیّ بن نصر البندنیجی، قال : حدّثنی عبد</w:t>
      </w:r>
      <w:r>
        <w:rPr>
          <w:rStyle w:val="FootnoteReference"/>
        </w:rPr>
        <w:footnoteReference w:id="1454"/>
      </w:r>
      <w:r>
        <w:rPr>
          <w:rFonts w:ascii="IRNazanin" w:hAnsi="IRNazanin" w:eastAsia="IRNazanin" w:cs="IRNazanin"/>
          <w:lang w:bidi="fa-IR"/>
          <w:color w:val="111111"/>
          <w:sz w:val="28"/>
          <w:szCs w:val="28"/>
          <w:rtl/>
        </w:rPr>
        <w:t xml:space="preserve">الله بن موسی، عن عبد العظیم الحسنی، عن أبی جعفر الثانی علیه السلام - فی حدیث - قال: من زار الحسین علیه السلام لیلة</w:t>
      </w:r>
    </w:p>
    <w:p>
      <w:pPr>
        <w:pStyle w:val="BookText"/>
      </w:pPr>
      <w:r>
        <w:rPr>
          <w:rFonts w:ascii="Amiri" w:hAnsi="Amiri" w:eastAsia="Amiri" w:cs="Amiri"/>
          <w:lang w:bidi="ar-SA"/>
          <w:color w:val="111111"/>
          <w:sz w:val="28"/>
          <w:szCs w:val="28"/>
          <w:rtl/>
        </w:rPr>
        <w:t xml:space="preserve">ثلاث وعشرین من شهر رمضان، وهی اللیلة الّتی یرجی أن تکون لیلة القدر، و «فِیهَا یُفْرَقُ کُلُّ أَمْرٍ حَکِیمٍ »</w:t>
      </w:r>
      <w:r>
        <w:rPr>
          <w:rStyle w:val="FootnoteReference"/>
        </w:rPr>
        <w:footnoteReference w:id="1455"/>
      </w:r>
      <w:r>
        <w:rPr>
          <w:rFonts w:ascii="IRNazanin" w:hAnsi="IRNazanin" w:eastAsia="IRNazanin" w:cs="IRNazanin"/>
          <w:lang w:bidi="fa-IR"/>
          <w:color w:val="111111"/>
          <w:sz w:val="28"/>
          <w:szCs w:val="28"/>
          <w:rtl/>
        </w:rPr>
        <w:t xml:space="preserve">صافحه روح أربعة وعشرین ألف ملک ونبیّ، کلّهم یستأذن الله فی زیارة الحسین علیه السلام فی تلک اللیلة .</w:t>
      </w:r>
      <w:r>
        <w:rPr>
          <w:rStyle w:val="FootnoteReference"/>
        </w:rPr>
        <w:footnoteReference w:id="1456"/>
      </w:r>
    </w:p>
    <w:p>
      <w:pPr>
        <w:pStyle w:val="Heading5"/>
      </w:pPr>
      <w:bookmarkStart w:id="1098" w:name="_Toc675"/>
      <w:r>
        <w:t>25- باب فضل زیارة أبیه الرضا علیهما السلام</w:t>
      </w:r>
      <w:bookmarkEnd w:id="1098"/>
    </w:p>
    <w:p>
      <w:pPr>
        <w:pStyle w:val="Heading6"/>
      </w:pPr>
      <w:bookmarkStart w:id="1099" w:name="_Toc676"/>
      <w:r>
        <w:t>الرضا والجواد علیهما السلام</w:t>
      </w:r>
      <w:bookmarkEnd w:id="1099"/>
    </w:p>
    <w:p>
      <w:pPr>
        <w:pStyle w:val="BookText"/>
      </w:pPr>
      <w:r>
        <w:rPr>
          <w:rFonts w:ascii="IRNazanin" w:hAnsi="IRNazanin" w:eastAsia="IRNazanin" w:cs="IRNazanin"/>
          <w:lang w:bidi="fa-IR"/>
          <w:color w:val="111111"/>
          <w:sz w:val="28"/>
          <w:szCs w:val="28"/>
          <w:rtl/>
        </w:rPr>
        <w:t xml:space="preserve">1- ثواب الأعمال، عیون اخبار الرضا والأمالی للصدوق : حدّثنا محمّد بن الحسن (رض)، عن محمّد بن الحسن الصفّار، عن أحمد بن محمّد بن عیسی، عن أحمد بن محمّد بن أبی نصر البزنطی، قال : قرأت کتاب أبی الحسن الرضا علیه السلام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«أبلغ شیعتنا</w:t>
      </w:r>
      <w:r>
        <w:rPr>
          <w:rStyle w:val="FootnoteReference"/>
        </w:rPr>
        <w:footnoteReference w:id="1457"/>
      </w:r>
      <w:r>
        <w:rPr>
          <w:rFonts w:ascii="IRNazanin" w:hAnsi="IRNazanin" w:eastAsia="IRNazanin" w:cs="IRNazanin"/>
          <w:lang w:bidi="fa-IR"/>
          <w:color w:val="111111"/>
          <w:sz w:val="28"/>
          <w:szCs w:val="28"/>
          <w:rtl/>
        </w:rPr>
        <w:t xml:space="preserve">أنّ زیارتی تعدل عند الله ألف حجّة».</w:t>
      </w:r>
    </w:p>
    <w:p>
      <w:pPr>
        <w:pStyle w:val="BookText"/>
      </w:pPr>
      <w:r>
        <w:rPr>
          <w:rFonts w:ascii="IRNazanin" w:hAnsi="IRNazanin" w:eastAsia="IRNazanin" w:cs="IRNazanin"/>
          <w:lang w:bidi="fa-IR"/>
          <w:color w:val="111111"/>
          <w:sz w:val="28"/>
          <w:szCs w:val="28"/>
          <w:rtl/>
        </w:rPr>
        <w:t xml:space="preserve">قال : قلت لأبی جعفر علیه السلام : ألف حجّة!</w:t>
      </w:r>
    </w:p>
    <w:p>
      <w:pPr>
        <w:pStyle w:val="BookText"/>
      </w:pPr>
      <w:r>
        <w:rPr>
          <w:rFonts w:ascii="IRNazanin" w:hAnsi="IRNazanin" w:eastAsia="IRNazanin" w:cs="IRNazanin"/>
          <w:lang w:bidi="fa-IR"/>
          <w:color w:val="111111"/>
          <w:sz w:val="28"/>
          <w:szCs w:val="28"/>
          <w:rtl/>
        </w:rPr>
        <w:t xml:space="preserve">قال : إی والله، وألف ألف حجّة لمن زاره عارفاً بحقّه.</w:t>
      </w:r>
    </w:p>
    <w:p>
      <w:pPr>
        <w:pStyle w:val="BookText"/>
      </w:pPr>
      <w:r>
        <w:rPr>
          <w:rFonts w:ascii="IRNazanin" w:hAnsi="IRNazanin" w:eastAsia="IRNazanin" w:cs="IRNazanin"/>
          <w:lang w:bidi="fa-IR"/>
          <w:color w:val="111111"/>
          <w:sz w:val="28"/>
          <w:szCs w:val="28"/>
          <w:rtl/>
        </w:rPr>
        <w:t xml:space="preserve">الأمالی للصدوق: أبی، عن سعد بن عبدالله، عن أحمد بن محمّد بن عیسی؛ ومحمّد بن الحسین بن أبی الخطّاب، عن أحمد بن محمّد بن أبی نصر (مثله).</w:t>
      </w:r>
    </w:p>
    <w:p>
      <w:pPr>
        <w:pStyle w:val="BookText"/>
      </w:pPr>
      <w:r>
        <w:rPr>
          <w:rFonts w:ascii="IRNazanin" w:hAnsi="IRNazanin" w:eastAsia="IRNazanin" w:cs="IRNazanin"/>
          <w:lang w:bidi="fa-IR"/>
          <w:color w:val="111111"/>
          <w:sz w:val="28"/>
          <w:szCs w:val="28"/>
          <w:rtl/>
        </w:rPr>
        <w:t xml:space="preserve">من لا یحضره الفقیه : روی عن أحمد بن محمّد بن أبی نصر (مثله).</w:t>
      </w:r>
    </w:p>
    <w:p>
      <w:pPr>
        <w:pStyle w:val="BookText"/>
      </w:pPr>
      <w:r>
        <w:rPr>
          <w:rFonts w:ascii="IRNazanin" w:hAnsi="IRNazanin" w:eastAsia="IRNazanin" w:cs="IRNazanin"/>
          <w:lang w:bidi="fa-IR"/>
          <w:color w:val="111111"/>
          <w:sz w:val="28"/>
          <w:szCs w:val="28"/>
          <w:rtl/>
        </w:rPr>
        <w:t xml:space="preserve">کامل الزیارات، وجامع الأخبار : حدّثنی (ثنا) محمّد بن الحسن (مثله).</w:t>
      </w:r>
    </w:p>
    <w:p>
      <w:pPr>
        <w:pStyle w:val="BookText"/>
      </w:pPr>
      <w:r>
        <w:rPr>
          <w:rFonts w:ascii="IRNazanin" w:hAnsi="IRNazanin" w:eastAsia="IRNazanin" w:cs="IRNazanin"/>
          <w:lang w:bidi="fa-IR"/>
          <w:color w:val="111111"/>
          <w:sz w:val="28"/>
          <w:szCs w:val="28"/>
          <w:rtl/>
        </w:rPr>
        <w:t xml:space="preserve">التهذیب : محمّد بن أحمد بن داود، عن الحسن</w:t>
      </w:r>
      <w:r>
        <w:rPr>
          <w:rStyle w:val="FootnoteReference"/>
        </w:rPr>
        <w:footnoteReference w:id="1458"/>
      </w:r>
      <w:r>
        <w:rPr>
          <w:rFonts w:ascii="IRNazanin" w:hAnsi="IRNazanin" w:eastAsia="IRNazanin" w:cs="IRNazanin"/>
          <w:lang w:bidi="fa-IR"/>
          <w:color w:val="111111"/>
          <w:sz w:val="28"/>
          <w:szCs w:val="28"/>
          <w:rtl/>
        </w:rPr>
        <w:t xml:space="preserve">بن أحمد بن إدریس، عن أبیه، عن علیّ بن الحسن</w:t>
      </w:r>
      <w:r>
        <w:rPr>
          <w:rStyle w:val="FootnoteReference"/>
        </w:rPr>
        <w:footnoteReference w:id="1459"/>
      </w:r>
      <w:r>
        <w:rPr>
          <w:rFonts w:ascii="IRNazanin" w:hAnsi="IRNazanin" w:eastAsia="IRNazanin" w:cs="IRNazanin"/>
          <w:lang w:bidi="fa-IR"/>
          <w:color w:val="111111"/>
          <w:sz w:val="28"/>
          <w:szCs w:val="28"/>
          <w:rtl/>
        </w:rPr>
        <w:t xml:space="preserve">، عن عبدالله بن موسی، عن أحمد بن محمّد بن أبی نصر (مثله)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بشارة المصطفی : بإسناده عن الصدوق بالطریق الأوّل (مثله).</w:t>
      </w:r>
    </w:p>
    <w:p>
      <w:pPr>
        <w:pStyle w:val="BookText"/>
      </w:pPr>
      <w:r>
        <w:rPr>
          <w:rFonts w:ascii="IRNazanin" w:hAnsi="IRNazanin" w:eastAsia="IRNazanin" w:cs="IRNazanin"/>
          <w:lang w:bidi="fa-IR"/>
          <w:color w:val="111111"/>
          <w:sz w:val="28"/>
          <w:szCs w:val="28"/>
          <w:rtl/>
        </w:rPr>
        <w:t xml:space="preserve">2- کامل الزیارات : حدّثنی جماعة مشایخی، عن سعد، عن أحمد بن محمّد ابن عیسی، عن داود الصرمی، عن أبی جعفر الثانی علیه السلام قال : سمعته یقول:</w:t>
      </w:r>
    </w:p>
    <w:p>
      <w:pPr>
        <w:pStyle w:val="BookText"/>
      </w:pPr>
      <w:r>
        <w:rPr>
          <w:rFonts w:ascii="IRNazanin" w:hAnsi="IRNazanin" w:eastAsia="IRNazanin" w:cs="IRNazanin"/>
          <w:lang w:bidi="fa-IR"/>
          <w:color w:val="111111"/>
          <w:sz w:val="28"/>
          <w:szCs w:val="28"/>
          <w:rtl/>
        </w:rPr>
        <w:t xml:space="preserve">«من زار قبر أبی فله الجنّة». .</w:t>
      </w:r>
    </w:p>
    <w:p>
      <w:pPr>
        <w:pStyle w:val="BookText"/>
      </w:pPr>
      <w:r>
        <w:rPr>
          <w:rFonts w:ascii="IRNazanin" w:hAnsi="IRNazanin" w:eastAsia="IRNazanin" w:cs="IRNazanin"/>
          <w:lang w:bidi="fa-IR"/>
          <w:color w:val="111111"/>
          <w:sz w:val="28"/>
          <w:szCs w:val="28"/>
          <w:rtl/>
        </w:rPr>
        <w:t xml:space="preserve">ومنه : الحسن بن عبدالله، عن أبیه عبدالله بن محمّد، عن داود (مثله) .</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3- الکافی : محمّد بن یحیی، عن علیّ بن إبراهیم الجعفریّ، عن حمدان بن إسحاق ، قال : سمعت أبا جعفر علیه السلام - أو حکی لی ، عن رجل ، عن أبی جعفر علیه السلام، الشکّ من علیّ بن إبراهیم، قال : قال أبو جعفر علیه السلام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زار قبر أبی بطوس غفر الله له ما تقدّم من ذنبه وما تأخّر»؛</w:t>
      </w:r>
    </w:p>
    <w:p>
      <w:pPr>
        <w:pStyle w:val="BookText"/>
      </w:pPr>
      <w:r>
        <w:rPr>
          <w:rFonts w:ascii="IRNazanin" w:hAnsi="IRNazanin" w:eastAsia="IRNazanin" w:cs="IRNazanin"/>
          <w:lang w:bidi="fa-IR"/>
          <w:color w:val="111111"/>
          <w:sz w:val="28"/>
          <w:szCs w:val="28"/>
          <w:rtl/>
        </w:rPr>
        <w:t xml:space="preserve">قال : فحججت بعد الزیارة، فلقیت أیّوب بن نوح، فقال لی :</w:t>
      </w:r>
    </w:p>
    <w:p>
      <w:pPr>
        <w:pStyle w:val="BookText"/>
      </w:pPr>
      <w:r>
        <w:rPr>
          <w:rFonts w:ascii="IRNazanin" w:hAnsi="IRNazanin" w:eastAsia="IRNazanin" w:cs="IRNazanin"/>
          <w:lang w:bidi="fa-IR"/>
          <w:color w:val="111111"/>
          <w:sz w:val="28"/>
          <w:szCs w:val="28"/>
          <w:rtl/>
        </w:rPr>
        <w:t xml:space="preserve">قال أبو جعفر الثانی علیه السلام :</w:t>
      </w:r>
    </w:p>
    <w:p>
      <w:pPr>
        <w:pStyle w:val="BookText"/>
      </w:pPr>
      <w:r>
        <w:rPr>
          <w:rFonts w:ascii="IRNazanin" w:hAnsi="IRNazanin" w:eastAsia="IRNazanin" w:cs="IRNazanin"/>
          <w:lang w:bidi="fa-IR"/>
          <w:color w:val="111111"/>
          <w:sz w:val="28"/>
          <w:szCs w:val="28"/>
          <w:rtl/>
        </w:rPr>
        <w:t xml:space="preserve">من زار قبر أبی بطوس غفر الله له ما تقدّم من ذنبه وما تأخّر، وبنی الله له منبراً فی حذاء منبر محمّد وعلیّ علیهما السلام حتّی یفرغ الله من حساب الخلائق».</w:t>
      </w:r>
    </w:p>
    <w:p>
      <w:pPr>
        <w:pStyle w:val="BookText"/>
      </w:pPr>
      <w:r>
        <w:rPr>
          <w:rFonts w:ascii="IRNazanin" w:hAnsi="IRNazanin" w:eastAsia="IRNazanin" w:cs="IRNazanin"/>
          <w:lang w:bidi="fa-IR"/>
          <w:color w:val="111111"/>
          <w:sz w:val="28"/>
          <w:szCs w:val="28"/>
          <w:rtl/>
        </w:rPr>
        <w:t xml:space="preserve">فرأیته وقد زار، فقال : جئت أطلب المنبر .</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4- عیون أخبار الرضا، الأمالی للصدوق : أحمد بن محمّد بن یحیی العطّار، عن سعد بن عبدالله، عن أیّوب بن نوح قال :</w:t>
      </w:r>
    </w:p>
    <w:p>
      <w:pPr>
        <w:pStyle w:val="BookText"/>
      </w:pPr>
      <w:r>
        <w:rPr>
          <w:rFonts w:ascii="IRNazanin" w:hAnsi="IRNazanin" w:eastAsia="IRNazanin" w:cs="IRNazanin"/>
          <w:lang w:bidi="fa-IR"/>
          <w:color w:val="111111"/>
          <w:sz w:val="28"/>
          <w:szCs w:val="28"/>
          <w:rtl/>
        </w:rPr>
        <w:t xml:space="preserve">سمعت أبا جعفر محمّد بن علیّ بن موسی علیهم السلام یقول:</w:t>
      </w:r>
    </w:p>
    <w:p>
      <w:pPr>
        <w:pStyle w:val="BookText"/>
      </w:pPr>
      <w:r>
        <w:rPr>
          <w:rFonts w:ascii="IRNazanin" w:hAnsi="IRNazanin" w:eastAsia="IRNazanin" w:cs="IRNazanin"/>
          <w:lang w:bidi="fa-IR"/>
          <w:color w:val="111111"/>
          <w:sz w:val="28"/>
          <w:szCs w:val="28"/>
          <w:rtl/>
        </w:rPr>
        <w:t xml:space="preserve">«من زار قبر أبی علیه السلام بطوس غفر الله له ما تقدّم من ذنبه وما تأخّر، فإذا کان یوم القیامة نصب له منبر بحذاء منبر رسول الله صلّی الله علیه وآله حتّی یفرغ الله تعالی من حساب عباده».</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5- عیون أخبار الرضا علیه السلام : ابن المتوکّل، عن علیّ بن إبراهیم، عن أبیه ، عن أبی هاشم الجعفری، قال:</w:t>
      </w:r>
    </w:p>
    <w:p>
      <w:pPr>
        <w:pStyle w:val="BookText"/>
      </w:pPr>
      <w:r>
        <w:rPr>
          <w:rFonts w:ascii="IRNazanin" w:hAnsi="IRNazanin" w:eastAsia="IRNazanin" w:cs="IRNazanin"/>
          <w:lang w:bidi="fa-IR"/>
          <w:color w:val="111111"/>
          <w:sz w:val="28"/>
          <w:szCs w:val="28"/>
          <w:rtl/>
        </w:rPr>
        <w:t xml:space="preserve">سمعت أباجعفر محمّد بن علیّ الرضا علیهما السلام یقول: إنّ بین جبلی طوس قبضة قبضت من الجنّة، من دخلها کان آمناً یوم القیامة من النار .</w:t>
      </w:r>
    </w:p>
    <w:p>
      <w:pPr>
        <w:pStyle w:val="BookText"/>
      </w:pPr>
      <w:r>
        <w:rPr>
          <w:rFonts w:ascii="IRNazanin" w:hAnsi="IRNazanin" w:eastAsia="IRNazanin" w:cs="IRNazanin"/>
          <w:lang w:bidi="fa-IR"/>
          <w:color w:val="111111"/>
          <w:sz w:val="28"/>
          <w:szCs w:val="28"/>
          <w:rtl/>
        </w:rPr>
        <w:t xml:space="preserve">من لایحضره الفقیه : قال أبو جعفر محمّد بن علیّ الرضا علیهما السلام (مثله).</w:t>
      </w:r>
    </w:p>
    <w:p>
      <w:pPr>
        <w:pStyle w:val="BookText"/>
      </w:pPr>
      <w:r>
        <w:rPr>
          <w:rFonts w:ascii="IRNazanin" w:hAnsi="IRNazanin" w:eastAsia="IRNazanin" w:cs="IRNazanin"/>
          <w:lang w:bidi="fa-IR"/>
          <w:color w:val="111111"/>
          <w:sz w:val="28"/>
          <w:szCs w:val="28"/>
          <w:rtl/>
        </w:rPr>
        <w:t xml:space="preserve">التهذیب : (بإسناده عن) علیّ بن إبراهیم (مثله) .</w:t>
      </w:r>
      <w:r>
        <w:rPr>
          <w:rStyle w:val="FootnoteReference"/>
        </w:rPr>
        <w:footnoteReference w:id="1464"/>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6-عیون أخبار الرضا: محمّد بن علیّ ماجیلویه، عن علیّ بن إبراهیم، عن أبیه، عن عبد العظیم الحسنی ، عن أبی جعفر محمّد بن علیّ الرضا علیهما السلام قال :</w:t>
      </w:r>
    </w:p>
    <w:p>
      <w:pPr>
        <w:pStyle w:val="BookText"/>
      </w:pPr>
      <w:r>
        <w:rPr>
          <w:rFonts w:ascii="IRNazanin" w:hAnsi="IRNazanin" w:eastAsia="IRNazanin" w:cs="IRNazanin"/>
          <w:lang w:bidi="fa-IR"/>
          <w:color w:val="111111"/>
          <w:sz w:val="28"/>
          <w:szCs w:val="28"/>
          <w:rtl/>
        </w:rPr>
        <w:t xml:space="preserve">ضمنت</w:t>
      </w:r>
      <w:r>
        <w:rPr>
          <w:rStyle w:val="FootnoteReference"/>
        </w:rPr>
        <w:footnoteReference w:id="1465"/>
      </w:r>
      <w:r>
        <w:rPr>
          <w:rFonts w:ascii="IRNazanin" w:hAnsi="IRNazanin" w:eastAsia="IRNazanin" w:cs="IRNazanin"/>
          <w:lang w:bidi="fa-IR"/>
          <w:color w:val="111111"/>
          <w:sz w:val="28"/>
          <w:szCs w:val="28"/>
          <w:rtl/>
        </w:rPr>
        <w:t xml:space="preserve">لمن زار قبر أبی الرضا علیه السلام بطوس عارفاً بحقّه، الجنّة علی الله تعالی من لایحضره الفقیه : وقال علیه السلام (مثله).</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7- عیون أخبار الرضا : عن أبیه، عن سعد، عن أحمد بن محمّد، عن عبدالرحمان بن أبی نجران، قال: سألت أباجعفر علیه السلام: مالمن زار أباک؟</w:t>
      </w:r>
    </w:p>
    <w:p>
      <w:pPr>
        <w:pStyle w:val="BookText"/>
      </w:pPr>
      <w:r>
        <w:rPr>
          <w:rFonts w:ascii="IRNazanin" w:hAnsi="IRNazanin" w:eastAsia="IRNazanin" w:cs="IRNazanin"/>
          <w:lang w:bidi="fa-IR"/>
          <w:color w:val="111111"/>
          <w:sz w:val="28"/>
          <w:szCs w:val="28"/>
          <w:rtl/>
        </w:rPr>
        <w:t xml:space="preserve">قال علیه السلام: الجنّة والله .</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8- عیون أخبار الرضا عن محمّد بن الحسن، عن الصفّار، عن محمّد بن الحسین، عن علیّ ابن أسباط، قال: سألت أباجعفر علیه السلام : مالمن زار أباک بخراسان؟</w:t>
      </w:r>
    </w:p>
    <w:p>
      <w:pPr>
        <w:pStyle w:val="BookText"/>
      </w:pPr>
      <w:r>
        <w:rPr>
          <w:rFonts w:ascii="IRNazanin" w:hAnsi="IRNazanin" w:eastAsia="IRNazanin" w:cs="IRNazanin"/>
          <w:lang w:bidi="fa-IR"/>
          <w:color w:val="111111"/>
          <w:sz w:val="28"/>
          <w:szCs w:val="28"/>
          <w:rtl/>
        </w:rPr>
        <w:t xml:space="preserve">قال علیه السلام: الجنّة والله، الجنّة والله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9- ثواب الأعمال، کامل الزیارات : محمّد بن الحسن (ره)، عن محمّد بن الحسن الصفّار، عن العبّاس بن معروف، عن علیّ بن مهزیار، قال :</w:t>
      </w:r>
    </w:p>
    <w:p>
      <w:pPr>
        <w:pStyle w:val="BookText"/>
      </w:pPr>
      <w:r>
        <w:rPr>
          <w:rFonts w:ascii="IRNazanin" w:hAnsi="IRNazanin" w:eastAsia="IRNazanin" w:cs="IRNazanin"/>
          <w:lang w:bidi="fa-IR"/>
          <w:color w:val="111111"/>
          <w:sz w:val="28"/>
          <w:szCs w:val="28"/>
          <w:rtl/>
        </w:rPr>
        <w:t xml:space="preserve">قلت لأبی جعفر الثانی علیه السلام : ما لمن أتی قبر الرضا علیه السلام؟</w:t>
      </w:r>
    </w:p>
    <w:p>
      <w:pPr>
        <w:pStyle w:val="BookText"/>
      </w:pPr>
      <w:r>
        <w:rPr>
          <w:rFonts w:ascii="IRNazanin" w:hAnsi="IRNazanin" w:eastAsia="IRNazanin" w:cs="IRNazanin"/>
          <w:lang w:bidi="fa-IR"/>
          <w:color w:val="111111"/>
          <w:sz w:val="28"/>
          <w:szCs w:val="28"/>
          <w:rtl/>
        </w:rPr>
        <w:t xml:space="preserve">قال علیه السلام: الجنّة والله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10- الأمالی للصدوق: علیّ بن أحمد الدقّاق، عن محمّد بن أبی عبدالله الکوفی، عن سهل بن زیاد الآدمی</w:t>
      </w:r>
      <w:r>
        <w:rPr>
          <w:rStyle w:val="FootnoteReference"/>
        </w:rPr>
        <w:footnoteReference w:id="1470"/>
      </w:r>
      <w:r>
        <w:rPr>
          <w:rFonts w:ascii="IRNazanin" w:hAnsi="IRNazanin" w:eastAsia="IRNazanin" w:cs="IRNazanin"/>
          <w:lang w:bidi="fa-IR"/>
          <w:color w:val="111111"/>
          <w:sz w:val="28"/>
          <w:szCs w:val="28"/>
          <w:rtl/>
        </w:rPr>
        <w:t xml:space="preserve">، عن عبد العظیم بن عبدالله الحسنی، قال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66" w:name="pg19425_207726"/>
    <w:bookmarkEnd w:id="266"/>
    <w:p>
      <w:pPr>
        <w:pStyle w:val="BookText"/>
      </w:pPr>
      <w:r>
        <w:rPr>
          <w:rFonts w:ascii="IRNazanin" w:hAnsi="IRNazanin" w:eastAsia="IRNazanin" w:cs="IRNazanin"/>
          <w:lang w:bidi="fa-IR"/>
          <w:color w:val="111111"/>
          <w:sz w:val="28"/>
          <w:szCs w:val="28"/>
          <w:rtl/>
        </w:rPr>
        <w:t xml:space="preserve">سمعت محمّد بن علیّ الرضا علیهما السلام یقول : ما زار أبی علیه السلام أحد، فأصابه أذی من مطر أو برد أو حرّ، إلاّ حرّم الله جسده علی النار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11- المزار للمفید: أخبرنی أبو القاسم، عن محمّد بن یعقوب، عن محمّد بن یحیی العطّار، عن علیّ بن إبراهیم الجعفری، عن حمدان بن إسحاق النیسابوری؛</w:t>
      </w:r>
    </w:p>
    <w:p>
      <w:pPr>
        <w:pStyle w:val="BookText"/>
      </w:pPr>
      <w:r>
        <w:rPr>
          <w:rFonts w:ascii="IRNazanin" w:hAnsi="IRNazanin" w:eastAsia="IRNazanin" w:cs="IRNazanin"/>
          <w:lang w:bidi="fa-IR"/>
          <w:color w:val="111111"/>
          <w:sz w:val="28"/>
          <w:szCs w:val="28"/>
          <w:rtl/>
        </w:rPr>
        <w:t xml:space="preserve">قال : قلت لأبی جعفر الثانی علیه السلام : ما لمن زار قبر ابیک بطوس؟</w:t>
      </w:r>
    </w:p>
    <w:p>
      <w:pPr>
        <w:pStyle w:val="BookText"/>
      </w:pPr>
      <w:r>
        <w:rPr>
          <w:rFonts w:ascii="IRNazanin" w:hAnsi="IRNazanin" w:eastAsia="IRNazanin" w:cs="IRNazanin"/>
          <w:lang w:bidi="fa-IR"/>
          <w:color w:val="111111"/>
          <w:sz w:val="28"/>
          <w:szCs w:val="28"/>
          <w:rtl/>
        </w:rPr>
        <w:t xml:space="preserve">فقال علیه السلام : من زار قبر أبی غفر الله له ما تقدّم من ذنبه وما تأخّر .</w:t>
      </w:r>
    </w:p>
    <w:p>
      <w:pPr>
        <w:pStyle w:val="BookText"/>
      </w:pPr>
      <w:r>
        <w:rPr>
          <w:rFonts w:ascii="IRNazanin" w:hAnsi="IRNazanin" w:eastAsia="IRNazanin" w:cs="IRNazanin"/>
          <w:lang w:bidi="fa-IR"/>
          <w:color w:val="111111"/>
          <w:sz w:val="28"/>
          <w:szCs w:val="28"/>
          <w:rtl/>
        </w:rPr>
        <w:t xml:space="preserve">المقنعة : روی حمدان بن إسحاق النیسابوری (مثله).</w:t>
      </w:r>
      <w:r>
        <w:rPr>
          <w:rStyle w:val="FootnoteReference"/>
        </w:rPr>
        <w:footnoteReference w:id="1472"/>
      </w:r>
    </w:p>
    <w:p>
      <w:pPr>
        <w:pStyle w:val="Heading5"/>
      </w:pPr>
      <w:bookmarkStart w:id="1100" w:name="_Toc677"/>
      <w:r>
        <w:t>26- باب فضل اختیار زیارة الرضا علیه السلام فی رجب علی الحجّ</w:t>
      </w:r>
      <w:bookmarkEnd w:id="1100"/>
    </w:p>
    <w:p>
      <w:pPr>
        <w:pStyle w:val="Heading6"/>
      </w:pPr>
      <w:bookmarkStart w:id="1101" w:name="_Toc678"/>
      <w:r>
        <w:t>الجواد علیه السلام</w:t>
      </w:r>
      <w:bookmarkEnd w:id="1101"/>
    </w:p>
    <w:p>
      <w:pPr>
        <w:pStyle w:val="BookText"/>
      </w:pPr>
      <w:r>
        <w:rPr>
          <w:rFonts w:ascii="IRNazanin" w:hAnsi="IRNazanin" w:eastAsia="IRNazanin" w:cs="IRNazanin"/>
          <w:lang w:bidi="fa-IR"/>
          <w:color w:val="111111"/>
          <w:sz w:val="28"/>
          <w:szCs w:val="28"/>
          <w:rtl/>
        </w:rPr>
        <w:t xml:space="preserve">1- الکافی : أبو علیّ الأشعریّ، عن الحسن بن علیّ الکوفیّ، عن الحسین بن سیف، عن محمّد بن أسلم، عن محمّد بن سلیمان، قال :</w:t>
      </w:r>
    </w:p>
    <w:p>
      <w:pPr>
        <w:pStyle w:val="BookText"/>
      </w:pPr>
      <w:r>
        <w:rPr>
          <w:rFonts w:ascii="IRNazanin" w:hAnsi="IRNazanin" w:eastAsia="IRNazanin" w:cs="IRNazanin"/>
          <w:lang w:bidi="fa-IR"/>
          <w:color w:val="111111"/>
          <w:sz w:val="28"/>
          <w:szCs w:val="28"/>
          <w:rtl/>
        </w:rPr>
        <w:t xml:space="preserve">سألت أباجعفر علیه السلام عن رجل حجّ حجّة الإسلام، فدخل متمتّعاً بالعمرة إلی الحجّ، فأعانه الله علی عمرته وحجّه؛</w:t>
      </w:r>
    </w:p>
    <w:p>
      <w:pPr>
        <w:pStyle w:val="BookText"/>
      </w:pPr>
      <w:r>
        <w:rPr>
          <w:rFonts w:ascii="IRNazanin" w:hAnsi="IRNazanin" w:eastAsia="IRNazanin" w:cs="IRNazanin"/>
          <w:lang w:bidi="fa-IR"/>
          <w:color w:val="111111"/>
          <w:sz w:val="28"/>
          <w:szCs w:val="28"/>
          <w:rtl/>
        </w:rPr>
        <w:t xml:space="preserve">ثمّ أتی المدینة، فسلّم علی النبیّ صلّی الله علیه وآله ؛</w:t>
      </w:r>
    </w:p>
    <w:p>
      <w:pPr>
        <w:pStyle w:val="BookText"/>
      </w:pPr>
      <w:r>
        <w:rPr>
          <w:rFonts w:ascii="Amiri" w:hAnsi="Amiri" w:eastAsia="Amiri" w:cs="Amiri"/>
          <w:lang w:bidi="ar-SA"/>
          <w:color w:val="111111"/>
          <w:sz w:val="28"/>
          <w:szCs w:val="28"/>
          <w:rtl/>
        </w:rPr>
        <w:t xml:space="preserve">ثمّ أتاک عارفاً بحقّک یعلم أنّک حجّة الله علی خلقه، وبابه الّذی یؤتی منه، فسلّم علیک؛</w:t>
      </w:r>
    </w:p>
    <w:p>
      <w:pPr>
        <w:pStyle w:val="BookText"/>
      </w:pPr>
      <w:r>
        <w:rPr>
          <w:rFonts w:ascii="IRNazanin" w:hAnsi="IRNazanin" w:eastAsia="IRNazanin" w:cs="IRNazanin"/>
          <w:lang w:bidi="fa-IR"/>
          <w:color w:val="111111"/>
          <w:sz w:val="28"/>
          <w:szCs w:val="28"/>
          <w:rtl/>
        </w:rPr>
        <w:t xml:space="preserve">ثمّ أتی اباعبدالله الحسین صلوات الله علیه ، فسلّم علیه؛</w:t>
      </w:r>
    </w:p>
    <w:p>
      <w:pPr>
        <w:pStyle w:val="BookText"/>
      </w:pPr>
      <w:r>
        <w:rPr>
          <w:rFonts w:ascii="IRNazanin" w:hAnsi="IRNazanin" w:eastAsia="IRNazanin" w:cs="IRNazanin"/>
          <w:lang w:bidi="fa-IR"/>
          <w:color w:val="111111"/>
          <w:sz w:val="28"/>
          <w:szCs w:val="28"/>
          <w:rtl/>
        </w:rPr>
        <w:t xml:space="preserve">ثمّ أتی بغداد، وسلّم علی أبی الحسن موسی علیه السلام، ثمّ انصرف إلی بلاده .</w:t>
      </w:r>
    </w:p>
    <w:p>
      <w:pPr>
        <w:pStyle w:val="BookText"/>
      </w:pPr>
      <w:r>
        <w:rPr>
          <w:rFonts w:ascii="IRNazanin" w:hAnsi="IRNazanin" w:eastAsia="IRNazanin" w:cs="IRNazanin"/>
          <w:lang w:bidi="fa-IR"/>
          <w:color w:val="111111"/>
          <w:sz w:val="28"/>
          <w:szCs w:val="28"/>
          <w:rtl/>
        </w:rPr>
        <w:t xml:space="preserve">فلمّا کان فی وقت الحجّ رزقه الله الحجّ، فأیّهما أفضل :</w:t>
      </w:r>
    </w:p>
    <w:p>
      <w:pPr>
        <w:pStyle w:val="BookText"/>
      </w:pPr>
      <w:r>
        <w:rPr>
          <w:rFonts w:ascii="Amiri" w:hAnsi="Amiri" w:eastAsia="Amiri" w:cs="Amiri"/>
          <w:lang w:bidi="ar-SA"/>
          <w:color w:val="111111"/>
          <w:sz w:val="28"/>
          <w:szCs w:val="28"/>
          <w:rtl/>
        </w:rPr>
        <w:t xml:space="preserve">هذا الّذی قد حجّ حجّة الإسلام یرجع أیضاً فیحجّ؟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67" w:name="pg19425_207727"/>
    <w:bookmarkEnd w:id="267"/>
    <w:p>
      <w:pPr>
        <w:pStyle w:val="BookText"/>
      </w:pPr>
      <w:r>
        <w:rPr>
          <w:rFonts w:ascii="IRNazanin" w:hAnsi="IRNazanin" w:eastAsia="IRNazanin" w:cs="IRNazanin"/>
          <w:lang w:bidi="fa-IR"/>
          <w:color w:val="111111"/>
          <w:sz w:val="28"/>
          <w:szCs w:val="28"/>
          <w:rtl/>
        </w:rPr>
        <w:t xml:space="preserve">أو یخرج إلی خراسان إلی أبیک علیّ بن موسی علیهما السلام فیسلّم علیه؟ قال : [لا] بل یأتی خراسان، فیسلّم علی أبی الحسن علیه السلام أفضل، ولیکن ذلک فی رجب؛</w:t>
      </w:r>
    </w:p>
    <w:p>
      <w:pPr>
        <w:pStyle w:val="BookText"/>
      </w:pPr>
      <w:r>
        <w:rPr>
          <w:rFonts w:ascii="IRNazanin" w:hAnsi="IRNazanin" w:eastAsia="IRNazanin" w:cs="IRNazanin"/>
          <w:lang w:bidi="fa-IR"/>
          <w:color w:val="111111"/>
          <w:sz w:val="28"/>
          <w:szCs w:val="28"/>
          <w:rtl/>
        </w:rPr>
        <w:t xml:space="preserve">ولا ینبغی أن تفعلوا [فی] هذا الیوم، فإنّ علینا وعلیکم من السلطان شنعة</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r>
        <w:rPr>
          <w:rStyle w:val="FootnoteReference"/>
        </w:rPr>
        <w:footnoteReference w:id="1474"/>
      </w:r>
    </w:p>
    <w:p>
      <w:pPr>
        <w:pStyle w:val="Heading5"/>
      </w:pPr>
      <w:bookmarkStart w:id="1102" w:name="_Toc679"/>
      <w:r>
        <w:t>27- باب علّة فضل اختیار زیارة الرضا علیه السلام علی زیارة الحسین علیه السلام</w:t>
      </w:r>
      <w:bookmarkEnd w:id="1102"/>
    </w:p>
    <w:p>
      <w:pPr>
        <w:pStyle w:val="Heading6"/>
      </w:pPr>
      <w:bookmarkStart w:id="1103" w:name="_Toc680"/>
      <w:r>
        <w:t>الجواد علیه السلام</w:t>
      </w:r>
      <w:bookmarkEnd w:id="1103"/>
    </w:p>
    <w:p>
      <w:pPr>
        <w:pStyle w:val="BookText"/>
      </w:pPr>
      <w:r>
        <w:rPr>
          <w:rFonts w:ascii="IRNazanin" w:hAnsi="IRNazanin" w:eastAsia="IRNazanin" w:cs="IRNazanin"/>
          <w:lang w:bidi="fa-IR"/>
          <w:color w:val="111111"/>
          <w:sz w:val="28"/>
          <w:szCs w:val="28"/>
          <w:rtl/>
        </w:rPr>
        <w:t xml:space="preserve">1- الکافی : علیّ بن إبراهیم، عن أبیه، عن علیّ بن مهزیار، قال:</w:t>
      </w:r>
    </w:p>
    <w:p>
      <w:pPr>
        <w:pStyle w:val="BookText"/>
      </w:pPr>
      <w:r>
        <w:rPr>
          <w:rFonts w:ascii="IRNazanin" w:hAnsi="IRNazanin" w:eastAsia="IRNazanin" w:cs="IRNazanin"/>
          <w:lang w:bidi="fa-IR"/>
          <w:color w:val="111111"/>
          <w:sz w:val="28"/>
          <w:szCs w:val="28"/>
          <w:rtl/>
        </w:rPr>
        <w:t xml:space="preserve">قلت لأبی جعفر علیه السلام : جعلت فداک، زیارة الرّضا علیه السلام أفضل، أم زیارة أبی عبدالله الحسین علیه السلام؟</w:t>
      </w:r>
    </w:p>
    <w:p>
      <w:pPr>
        <w:pStyle w:val="BookText"/>
      </w:pPr>
      <w:r>
        <w:rPr>
          <w:rFonts w:ascii="IRNazanin" w:hAnsi="IRNazanin" w:eastAsia="IRNazanin" w:cs="IRNazanin"/>
          <w:lang w:bidi="fa-IR"/>
          <w:color w:val="111111"/>
          <w:sz w:val="28"/>
          <w:szCs w:val="28"/>
          <w:rtl/>
        </w:rPr>
        <w:t xml:space="preserve">فقال : زیارة أبی أفضل، وذلک أنّ اباعبدالله علیه السلام یزوره کلّ الناس، وأبی لایزوره إلاّ الخواصّ من الشّیعة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2- عیون أخبار الرضا علیه السلام : محمّد بن علیّ ماجیلویه، عن علیّ بن إبراهیم بن هاشم، عن أبیه، عن عبد العظیم بن عبدالله الحسنی، قال:</w:t>
      </w:r>
    </w:p>
    <w:p>
      <w:pPr>
        <w:pStyle w:val="BookText"/>
      </w:pPr>
      <w:r>
        <w:rPr>
          <w:rFonts w:ascii="IRNazanin" w:hAnsi="IRNazanin" w:eastAsia="IRNazanin" w:cs="IRNazanin"/>
          <w:lang w:bidi="fa-IR"/>
          <w:color w:val="111111"/>
          <w:sz w:val="28"/>
          <w:szCs w:val="28"/>
          <w:rtl/>
        </w:rPr>
        <w:t xml:space="preserve">قلت لأبی جعفر علیه السلام: قد تحیّرت بین زیارة قبر أبی عبدالله علیه السلام وبین زیارة قبر أبیک علیه السلام بطوس فما تری؟</w:t>
      </w:r>
    </w:p>
    <w:p>
      <w:pPr>
        <w:pStyle w:val="BookText"/>
      </w:pPr>
      <w:r>
        <w:rPr>
          <w:rFonts w:ascii="IRNazanin" w:hAnsi="IRNazanin" w:eastAsia="IRNazanin" w:cs="IRNazanin"/>
          <w:lang w:bidi="fa-IR"/>
          <w:color w:val="111111"/>
          <w:sz w:val="28"/>
          <w:szCs w:val="28"/>
          <w:rtl/>
        </w:rPr>
        <w:t xml:space="preserve">فقال لی : مکانک؛ ثمّ دخل و خرج ودموعه تسیل علی خدیّه، فقال :</w:t>
      </w:r>
    </w:p>
    <w:p>
      <w:pPr>
        <w:pStyle w:val="BookText"/>
      </w:pPr>
      <w:r>
        <w:rPr>
          <w:rFonts w:ascii="IRNazanin" w:hAnsi="IRNazanin" w:eastAsia="IRNazanin" w:cs="IRNazanin"/>
          <w:lang w:bidi="fa-IR"/>
          <w:color w:val="111111"/>
          <w:sz w:val="28"/>
          <w:szCs w:val="28"/>
          <w:rtl/>
        </w:rPr>
        <w:t xml:space="preserve">زوار قبر أبی عبدالله علیه السلام کثیرون، وزوّار قبر أبی علیه السلام بطوس قلیلون .</w:t>
      </w:r>
      <w:r>
        <w:rPr>
          <w:rStyle w:val="FootnoteReference"/>
        </w:rPr>
        <w:footnoteReference w:id="1476"/>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68" w:name="pg19425_207728"/>
    <w:bookmarkEnd w:id="268"/>
    <w:p>
      <w:pPr>
        <w:pStyle w:val="Heading5"/>
      </w:pPr>
      <w:bookmarkStart w:id="1104" w:name="_Toc681"/>
      <w:r>
        <w:t>28- باب أنّه علیه السلام قال : «من زار عمّتی بقمّ وجبت له الجنّة»</w:t>
      </w:r>
      <w:bookmarkEnd w:id="1104"/>
    </w:p>
    <w:p>
      <w:pPr>
        <w:pStyle w:val="Heading6"/>
      </w:pPr>
      <w:bookmarkStart w:id="1105" w:name="_Toc682"/>
      <w:r>
        <w:t>الجواد علیه السلام</w:t>
      </w:r>
      <w:bookmarkEnd w:id="1105"/>
    </w:p>
    <w:p>
      <w:pPr>
        <w:pStyle w:val="BookText"/>
      </w:pPr>
      <w:r>
        <w:rPr>
          <w:rFonts w:ascii="IRNazanin" w:hAnsi="IRNazanin" w:eastAsia="IRNazanin" w:cs="IRNazanin"/>
          <w:lang w:bidi="fa-IR"/>
          <w:color w:val="111111"/>
          <w:sz w:val="28"/>
          <w:szCs w:val="28"/>
          <w:rtl/>
        </w:rPr>
        <w:t xml:space="preserve">1- کامل الزیارات : حدّثنی أبی وأخی والجماعة، عن أحمد بن إدریس وغیره، عن العمرکی، عمّن ذکره، عن ابن الرضا علیه السلام قال:</w:t>
      </w:r>
    </w:p>
    <w:p>
      <w:pPr>
        <w:pStyle w:val="BookText"/>
      </w:pPr>
      <w:r>
        <w:rPr>
          <w:rFonts w:ascii="Amiri" w:hAnsi="Amiri" w:eastAsia="Amiri" w:cs="Amiri"/>
          <w:lang w:bidi="ar-SA"/>
          <w:color w:val="111111"/>
          <w:sz w:val="28"/>
          <w:szCs w:val="28"/>
          <w:rtl/>
        </w:rPr>
        <w:t xml:space="preserve">«من زار قبر عمّتی بقمّ، فله الجنّة».</w:t>
      </w:r>
      <w:r>
        <w:rPr>
          <w:rStyle w:val="FootnoteReference"/>
        </w:rPr>
        <w:footnoteReference w:id="1477"/>
      </w:r>
    </w:p>
    <w:p>
      <w:pPr>
        <w:pStyle w:val="Heading5"/>
      </w:pPr>
      <w:bookmarkStart w:id="1106" w:name="_Toc683"/>
      <w:r>
        <w:t>29- باب فضل إهداء ثواب زیارته علیه السلام لغیره من الأئمّة علیهم السلام</w:t>
      </w:r>
      <w:bookmarkEnd w:id="1106"/>
    </w:p>
    <w:p>
      <w:pPr>
        <w:pStyle w:val="Heading6"/>
      </w:pPr>
      <w:bookmarkStart w:id="1107" w:name="_Toc684"/>
      <w:r>
        <w:t>الهادی علیه السلام</w:t>
      </w:r>
      <w:bookmarkEnd w:id="1107"/>
    </w:p>
    <w:p>
      <w:pPr>
        <w:pStyle w:val="BookText"/>
      </w:pPr>
      <w:r>
        <w:rPr>
          <w:rFonts w:ascii="IRNazanin" w:hAnsi="IRNazanin" w:eastAsia="IRNazanin" w:cs="IRNazanin"/>
          <w:lang w:bidi="fa-IR"/>
          <w:color w:val="111111"/>
          <w:sz w:val="28"/>
          <w:szCs w:val="28"/>
          <w:rtl/>
        </w:rPr>
        <w:t xml:space="preserve">1- المزار للمفید: روی أحمد بن محمّد، عن داود الصرمی</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وذکر البرقی فی رجاله : 59 «داود المصرمی» فی أصحاب الإمام الهادی علیه السلام، وفی نسخة «الصیرفی» علی ما ذکر فی هامشه. وذکره ابن داود فی القسم الأوّل من رجاله رقم 596 قائلاً : داود بن مافنّة الصرمی ... وذکر مثل ما قاله النجاشی. وعلی هذا فلا یستبعد علی الظاهر إتحادهما، أو أن «الصیرفی» تصحیف الصرمی» . وتجدر الإشارة أیضاً إلی أن الشیخ ذکر فی رجاله فی أصحاب الإمام السجّاد : 88 رقم1 «داود الصرمی» وهو حتماً غیر المذکور هنا للفاصلة الزمنیة الطویلة نسبیّاً . راجع معجم رجال الحدیث : 7/ 130و 138و 139.</w:t>
      </w:r>
    </w:p>
    <w:p>
      <w:pPr>
        <w:pStyle w:val="BookText"/>
      </w:pPr>
      <w:r>
        <w:rPr>
          <w:rFonts w:ascii="IRNazanin" w:hAnsi="IRNazanin" w:eastAsia="IRNazanin" w:cs="IRNazanin"/>
          <w:lang w:bidi="fa-IR"/>
          <w:color w:val="111111"/>
          <w:sz w:val="28"/>
          <w:szCs w:val="28"/>
          <w:rtl/>
        </w:rPr>
        <w:t xml:space="preserve">، قال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69" w:name="pg19425_207729"/>
    <w:bookmarkEnd w:id="269"/>
    <w:p>
      <w:pPr>
        <w:pStyle w:val="BookText"/>
      </w:pPr>
      <w:r>
        <w:rPr>
          <w:rFonts w:ascii="IRNazanin" w:hAnsi="IRNazanin" w:eastAsia="IRNazanin" w:cs="IRNazanin"/>
          <w:lang w:bidi="fa-IR"/>
          <w:color w:val="111111"/>
          <w:sz w:val="28"/>
          <w:szCs w:val="28"/>
          <w:rtl/>
        </w:rPr>
        <w:t xml:space="preserve">قلت لأبی الحسن العسکری علیه السلام :</w:t>
      </w:r>
    </w:p>
    <w:p>
      <w:pPr>
        <w:pStyle w:val="BookText"/>
      </w:pPr>
      <w:r>
        <w:rPr>
          <w:rFonts w:ascii="IRNazanin" w:hAnsi="IRNazanin" w:eastAsia="IRNazanin" w:cs="IRNazanin"/>
          <w:lang w:bidi="fa-IR"/>
          <w:color w:val="111111"/>
          <w:sz w:val="28"/>
          <w:szCs w:val="28"/>
          <w:rtl/>
        </w:rPr>
        <w:t xml:space="preserve">إنّی زرت أباک، وجعلت أجر ذلک لک.</w:t>
      </w:r>
    </w:p>
    <w:p>
      <w:pPr>
        <w:pStyle w:val="BookText"/>
      </w:pPr>
      <w:r>
        <w:rPr>
          <w:rFonts w:ascii="IRNazanin" w:hAnsi="IRNazanin" w:eastAsia="IRNazanin" w:cs="IRNazanin"/>
          <w:lang w:bidi="fa-IR"/>
          <w:color w:val="111111"/>
          <w:sz w:val="28"/>
          <w:szCs w:val="28"/>
          <w:rtl/>
        </w:rPr>
        <w:t xml:space="preserve">فقال لی : لک من الله أجر وثواب علی ذلک، ومحمدة منّا.</w:t>
      </w:r>
    </w:p>
    <w:p>
      <w:pPr>
        <w:pStyle w:val="BookText"/>
      </w:pPr>
      <w:r>
        <w:rPr>
          <w:rFonts w:ascii="IRNazanin" w:hAnsi="IRNazanin" w:eastAsia="IRNazanin" w:cs="IRNazanin"/>
          <w:lang w:bidi="fa-IR"/>
          <w:color w:val="111111"/>
          <w:sz w:val="28"/>
          <w:szCs w:val="28"/>
          <w:rtl/>
        </w:rPr>
        <w:t xml:space="preserve">التهذیب : محمّد بن أحمد بن داود، عن محمّد بن الحسن، عن عبدالله بن جعفر ، عن أحمد بن محمّد (مثله) وفیه:</w:t>
      </w:r>
    </w:p>
    <w:p>
      <w:pPr>
        <w:pStyle w:val="BookText"/>
      </w:pPr>
      <w:r>
        <w:rPr>
          <w:rFonts w:ascii="IRNazanin" w:hAnsi="IRNazanin" w:eastAsia="IRNazanin" w:cs="IRNazanin"/>
          <w:lang w:bidi="fa-IR"/>
          <w:color w:val="111111"/>
          <w:sz w:val="28"/>
          <w:szCs w:val="28"/>
          <w:rtl/>
        </w:rPr>
        <w:t xml:space="preserve">من الله أجر وثواب عظیم، ومنّا المحمدة .</w:t>
      </w:r>
      <w:r>
        <w:rPr>
          <w:rStyle w:val="FootnoteReference"/>
        </w:rPr>
        <w:footnoteReference w:id="1479"/>
      </w:r>
    </w:p>
    <w:p>
      <w:pPr>
        <w:pStyle w:val="Heading5"/>
      </w:pPr>
      <w:bookmarkStart w:id="1108" w:name="_Toc685"/>
      <w:r>
        <w:t>30- باب کیفیّة زیارة الإمام الرضا علیه السلام</w:t>
      </w:r>
      <w:bookmarkEnd w:id="1108"/>
    </w:p>
    <w:p>
      <w:pPr>
        <w:pStyle w:val="BookText"/>
      </w:pPr>
      <w:r>
        <w:rPr>
          <w:rFonts w:ascii="IRNazanin" w:hAnsi="IRNazanin" w:eastAsia="IRNazanin" w:cs="IRNazanin"/>
          <w:lang w:bidi="fa-IR"/>
          <w:color w:val="111111"/>
          <w:sz w:val="28"/>
          <w:szCs w:val="28"/>
          <w:rtl/>
        </w:rPr>
        <w:t xml:space="preserve">1- البحار: وجدت فی بعض مؤلّفات أصحابنا زیارة له - أی الرضا علیه السلام - وکانت النسخة قدیمة کان تاریخ کتابتها سنة ستّ وأربعین وسبعمائة ، فأوردتها کما وجدتها، قال : زیارة مولانا وسیّدنا أبی الحسن الرضا علیه وعلی آباه وأبنائه الصلاة والسلام کلّ الأوقات صالحة لزیارته، وأفضلها فی شهر رجب؛</w:t>
      </w:r>
    </w:p>
    <w:p>
      <w:pPr>
        <w:pStyle w:val="BookText"/>
      </w:pPr>
      <w:r>
        <w:rPr>
          <w:rFonts w:ascii="IRNazanin" w:hAnsi="IRNazanin" w:eastAsia="IRNazanin" w:cs="IRNazanin"/>
          <w:lang w:bidi="fa-IR"/>
          <w:color w:val="111111"/>
          <w:sz w:val="28"/>
          <w:szCs w:val="28"/>
          <w:rtl/>
        </w:rPr>
        <w:t xml:space="preserve">روی ذلک عن ولده أبی جعفر الجواد</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أقول: بل الظاهر أنّ قوله : «روی ذلک» - بالتذکر - یرجع إلی أنّ أفضلها فی شهر رجب، وقوله : «هی» - بالتأنیث . ترجع إلی زیارة مولانا کما تقدّم فی فضل زیارته فی رجب من الجواد علیه السلام .</w:t>
      </w:r>
    </w:p>
    <w:p>
      <w:pPr>
        <w:pStyle w:val="BookText"/>
      </w:pPr>
      <w:r>
        <w:rPr>
          <w:rFonts w:ascii="IRNazanin" w:hAnsi="IRNazanin" w:eastAsia="IRNazanin" w:cs="IRNazanin"/>
          <w:lang w:bidi="fa-IR"/>
          <w:color w:val="111111"/>
          <w:sz w:val="28"/>
          <w:szCs w:val="28"/>
          <w:rtl/>
        </w:rPr>
        <w:t xml:space="preserve">صلوات الله علیه وسلامه .</w:t>
      </w:r>
    </w:p>
    <w:p>
      <w:pPr>
        <w:pStyle w:val="BookText"/>
      </w:pPr>
      <w:r>
        <w:rPr>
          <w:rFonts w:ascii="IRNazanin" w:hAnsi="IRNazanin" w:eastAsia="IRNazanin" w:cs="IRNazanin"/>
          <w:lang w:bidi="fa-IR"/>
          <w:color w:val="111111"/>
          <w:sz w:val="28"/>
          <w:szCs w:val="28"/>
          <w:rtl/>
        </w:rPr>
        <w:t xml:space="preserve">وهی: «السلاّم علیک یا ولیّ الله، السلام علیک یا حجّة الله ......</w:t>
      </w:r>
      <w:r>
        <w:rPr>
          <w:rStyle w:val="FootnoteReference"/>
        </w:rPr>
        <w:footnoteReference w:id="1481"/>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70" w:name="pg19425_207730"/>
    <w:bookmarkEnd w:id="270"/>
    <w:p>
      <w:pPr>
        <w:pStyle w:val="Heading5"/>
      </w:pPr>
      <w:bookmarkStart w:id="1109" w:name="_Toc686"/>
      <w:r>
        <w:t>31- باب استحباب زیارة قبور المؤمنین</w:t>
      </w:r>
      <w:bookmarkEnd w:id="1109"/>
    </w:p>
    <w:p>
      <w:pPr>
        <w:pStyle w:val="Heading6"/>
      </w:pPr>
      <w:bookmarkStart w:id="1110" w:name="_Toc687"/>
      <w:r>
        <w:t>الجواد علیه السلام</w:t>
      </w:r>
      <w:bookmarkEnd w:id="1110"/>
    </w:p>
    <w:p>
      <w:pPr>
        <w:pStyle w:val="BookText"/>
      </w:pPr>
      <w:r>
        <w:rPr>
          <w:rFonts w:ascii="IRNazanin" w:hAnsi="IRNazanin" w:eastAsia="IRNazanin" w:cs="IRNazanin"/>
          <w:lang w:bidi="fa-IR"/>
          <w:color w:val="111111"/>
          <w:sz w:val="28"/>
          <w:szCs w:val="28"/>
          <w:rtl/>
        </w:rPr>
        <w:t xml:space="preserve">1-رجال الکشّی: وجدت فی کتاب محمّد بن الحسن</w:t>
      </w:r>
      <w:r>
        <w:rPr>
          <w:rStyle w:val="FootnoteReference"/>
        </w:rPr>
        <w:footnoteReference w:id="1482"/>
      </w:r>
      <w:r>
        <w:rPr>
          <w:rFonts w:ascii="Amiri" w:hAnsi="Amiri" w:eastAsia="Amiri" w:cs="Amiri"/>
          <w:lang w:bidi="ar-SA"/>
          <w:color w:val="111111"/>
          <w:sz w:val="28"/>
          <w:szCs w:val="28"/>
          <w:rtl/>
        </w:rPr>
        <w:t xml:space="preserve">بن بندار القمّی بخطّه :</w:t>
      </w:r>
    </w:p>
    <w:p>
      <w:pPr>
        <w:pStyle w:val="BookText"/>
      </w:pPr>
      <w:r>
        <w:rPr>
          <w:rFonts w:ascii="IRNazanin" w:hAnsi="IRNazanin" w:eastAsia="IRNazanin" w:cs="IRNazanin"/>
          <w:lang w:bidi="fa-IR"/>
          <w:color w:val="111111"/>
          <w:sz w:val="28"/>
          <w:szCs w:val="28"/>
          <w:rtl/>
        </w:rPr>
        <w:t xml:space="preserve">حدّثنی محمّد بن یحیی العطّار، عن محمّد بن أحمد بن یحیی، قال :</w:t>
      </w:r>
    </w:p>
    <w:p>
      <w:pPr>
        <w:pStyle w:val="BookText"/>
      </w:pPr>
      <w:r>
        <w:rPr>
          <w:rFonts w:ascii="IRNazanin" w:hAnsi="IRNazanin" w:eastAsia="IRNazanin" w:cs="IRNazanin"/>
          <w:lang w:bidi="fa-IR"/>
          <w:color w:val="111111"/>
          <w:sz w:val="28"/>
          <w:szCs w:val="28"/>
          <w:rtl/>
        </w:rPr>
        <w:t xml:space="preserve">کنت بفید</w:t>
      </w:r>
      <w:r>
        <w:rPr>
          <w:rStyle w:val="FootnoteReference"/>
        </w:rPr>
        <w:footnoteReference w:id="1483"/>
      </w:r>
      <w:r>
        <w:rPr>
          <w:rFonts w:ascii="IRNazanin" w:hAnsi="IRNazanin" w:eastAsia="IRNazanin" w:cs="IRNazanin"/>
          <w:lang w:bidi="fa-IR"/>
          <w:color w:val="111111"/>
          <w:sz w:val="28"/>
          <w:szCs w:val="28"/>
          <w:rtl/>
        </w:rPr>
        <w:t xml:space="preserve">، فقال لی محمّد بن علیّ بن بلال:</w:t>
      </w:r>
    </w:p>
    <w:p>
      <w:pPr>
        <w:pStyle w:val="BookText"/>
      </w:pPr>
      <w:r>
        <w:rPr>
          <w:rFonts w:ascii="IRNazanin" w:hAnsi="IRNazanin" w:eastAsia="IRNazanin" w:cs="IRNazanin"/>
          <w:lang w:bidi="fa-IR"/>
          <w:color w:val="111111"/>
          <w:sz w:val="28"/>
          <w:szCs w:val="28"/>
          <w:rtl/>
        </w:rPr>
        <w:t xml:space="preserve">مربنا إلی قبر محمد بن إسماعیل بن بزیع لنزوره.</w:t>
      </w:r>
    </w:p>
    <w:p>
      <w:pPr>
        <w:pStyle w:val="BookText"/>
      </w:pPr>
      <w:r>
        <w:rPr>
          <w:rFonts w:ascii="IRNazanin" w:hAnsi="IRNazanin" w:eastAsia="IRNazanin" w:cs="IRNazanin"/>
          <w:lang w:bidi="fa-IR"/>
          <w:color w:val="111111"/>
          <w:sz w:val="28"/>
          <w:szCs w:val="28"/>
          <w:rtl/>
        </w:rPr>
        <w:t xml:space="preserve">فلمّا أتیناه جلس عند رأسه مستقبل القبلة، والقبر أمامه، ثمّ قال:</w:t>
      </w:r>
    </w:p>
    <w:p>
      <w:pPr>
        <w:pStyle w:val="BookText"/>
      </w:pPr>
      <w:r>
        <w:rPr>
          <w:rFonts w:ascii="IRNazanin" w:hAnsi="IRNazanin" w:eastAsia="IRNazanin" w:cs="IRNazanin"/>
          <w:lang w:bidi="fa-IR"/>
          <w:color w:val="111111"/>
          <w:sz w:val="28"/>
          <w:szCs w:val="28"/>
          <w:rtl/>
        </w:rPr>
        <w:t xml:space="preserve">أخبرنی صاحب هذا القبر- یعنی محمّد بن إسماعیل بن بزیع - أنّه سمع أباجعفر علیه السلام یقول:</w:t>
      </w:r>
    </w:p>
    <w:p>
      <w:pPr>
        <w:pStyle w:val="BookText"/>
      </w:pPr>
      <w:r>
        <w:rPr>
          <w:rFonts w:ascii="IRNazanin" w:hAnsi="IRNazanin" w:eastAsia="IRNazanin" w:cs="IRNazanin"/>
          <w:lang w:bidi="fa-IR"/>
          <w:color w:val="111111"/>
          <w:sz w:val="28"/>
          <w:szCs w:val="28"/>
          <w:rtl/>
        </w:rPr>
        <w:t xml:space="preserve">من زار قبر أخیه المؤمن، فجلس عند قبره، واستقبل القبلة، ووضع یده علی القبر، وقرا «إنّا أنزلناه فی لیلة القدر» سبع مرّات أمن من الفزع الأکبر.</w:t>
      </w:r>
    </w:p>
    <w:p>
      <w:pPr>
        <w:pStyle w:val="BookText"/>
      </w:pPr>
      <w:r>
        <w:rPr>
          <w:rFonts w:ascii="IRNazanin" w:hAnsi="IRNazanin" w:eastAsia="IRNazanin" w:cs="IRNazanin"/>
          <w:lang w:bidi="fa-IR"/>
          <w:color w:val="111111"/>
          <w:sz w:val="28"/>
          <w:szCs w:val="28"/>
          <w:rtl/>
        </w:rPr>
        <w:t xml:space="preserve">رجال النجاشی : قال محمّد بن یحیی العطّار (مثله) .</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تقدّمت الإشارة للحدیث فی باب فضل سورة القدر ص194ح9. یأتی ما یناسب هذه الأبواب المتعلقة بالزیارة فی أبواب فضل وکیفیّة زیارته علیه السلام وأبواب الاستشفاع والتوسّل به وبهم صلوات الله علیهم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71" w:name="pg19425_207731"/>
    <w:bookmarkEnd w:id="271"/>
    <w:p>
      <w:pPr>
        <w:pStyle w:val="Heading3"/>
      </w:pPr>
      <w:bookmarkStart w:id="1111" w:name="_Toc688"/>
      <w:r>
        <w:t>49- أبواب الجهاد، والأمر بالمعروف والنهی عن المنکر</w:t>
      </w:r>
      <w:bookmarkEnd w:id="1111"/>
    </w:p>
    <w:p>
      <w:pPr>
        <w:pStyle w:val="Heading4"/>
      </w:pPr>
      <w:bookmarkStart w:id="1112" w:name="_Toc689"/>
      <w:r>
        <w:t>1- باب حکم من نذر مالاً للمرابطة</w:t>
      </w:r>
      <w:bookmarkEnd w:id="1112"/>
    </w:p>
    <w:p>
      <w:pPr>
        <w:pStyle w:val="Heading5"/>
      </w:pPr>
      <w:bookmarkStart w:id="1113" w:name="_Toc690"/>
      <w:r>
        <w:t>الجواد علیه السلام</w:t>
      </w:r>
      <w:bookmarkEnd w:id="1113"/>
    </w:p>
    <w:p>
      <w:pPr>
        <w:pStyle w:val="BookText"/>
      </w:pPr>
      <w:r>
        <w:rPr>
          <w:rFonts w:ascii="IRNazanin" w:hAnsi="IRNazanin" w:eastAsia="IRNazanin" w:cs="IRNazanin"/>
          <w:lang w:bidi="fa-IR"/>
          <w:color w:val="111111"/>
          <w:sz w:val="28"/>
          <w:szCs w:val="28"/>
          <w:rtl/>
        </w:rPr>
        <w:t xml:space="preserve">1- التهذیب : علیّ بن مهزیار، قال : کتب رجل من بنی هاشم إلی أبی جعفر الثانی علیه السلام : إنّی کنت نذرت نذراً منذ سنتین أن أخرج إلی ساحلٍ من سواحل البحر إلی ناحیتنا ممّا یرابط فیه المتطوّعة نحو مرابطهم بجدّة وغیرها من سواحل البحر،</w:t>
      </w:r>
    </w:p>
    <w:p>
      <w:pPr>
        <w:pStyle w:val="BookText"/>
      </w:pPr>
      <w:r>
        <w:rPr>
          <w:rFonts w:ascii="IRNazanin" w:hAnsi="IRNazanin" w:eastAsia="IRNazanin" w:cs="IRNazanin"/>
          <w:lang w:bidi="fa-IR"/>
          <w:color w:val="111111"/>
          <w:sz w:val="28"/>
          <w:szCs w:val="28"/>
          <w:rtl/>
        </w:rPr>
        <w:t xml:space="preserve">أفتری - جعلت فداک - أنّه یلزمنی الوفاء به أو لایلزمنی؟</w:t>
      </w:r>
    </w:p>
    <w:p>
      <w:pPr>
        <w:pStyle w:val="BookText"/>
      </w:pPr>
      <w:r>
        <w:rPr>
          <w:rFonts w:ascii="IRNazanin" w:hAnsi="IRNazanin" w:eastAsia="IRNazanin" w:cs="IRNazanin"/>
          <w:lang w:bidi="fa-IR"/>
          <w:color w:val="111111"/>
          <w:sz w:val="28"/>
          <w:szCs w:val="28"/>
          <w:rtl/>
        </w:rPr>
        <w:t xml:space="preserve">أو أفتدی الخروج إلی ذلک الموضع بشیء من أبواب البرّ، الأصیر إلیه إن شاء الله تعالی؟ فکتب علیه السلام إلیه بخطّه، وقرأته :</w:t>
      </w:r>
    </w:p>
    <w:p>
      <w:pPr>
        <w:pStyle w:val="BookText"/>
      </w:pPr>
      <w:r>
        <w:rPr>
          <w:rFonts w:ascii="IRNazanin" w:hAnsi="IRNazanin" w:eastAsia="IRNazanin" w:cs="IRNazanin"/>
          <w:lang w:bidi="fa-IR"/>
          <w:color w:val="111111"/>
          <w:sz w:val="28"/>
          <w:szCs w:val="28"/>
          <w:rtl/>
        </w:rPr>
        <w:t xml:space="preserve">«إن کان سمع منک نذرک أحد من المخالفین، فالوفاء به إن کنت تخاف شنعته</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وإلاّ فأصرف ما نویت من ذلک فی أبواب البرّ، وفّقنا الله وإیّاک لما یحبّ ویرضی».</w:t>
      </w:r>
      <w:r>
        <w:rPr>
          <w:rStyle w:val="FootnoteReference"/>
        </w:rPr>
        <w:footnoteReference w:id="1486"/>
      </w:r>
    </w:p>
    <w:p>
      <w:pPr>
        <w:pStyle w:val="Heading4"/>
      </w:pPr>
      <w:bookmarkStart w:id="1114" w:name="_Toc691"/>
      <w:r>
        <w:t>2- باب أنّ للجهاد أنواعاً من الحجّ والعمرة والجوار</w:t>
      </w:r>
      <w:bookmarkEnd w:id="1114"/>
    </w:p>
    <w:p>
      <w:pPr>
        <w:pStyle w:val="BookText"/>
      </w:pPr>
      <w:r>
        <w:rPr>
          <w:rFonts w:ascii="IRNazanin" w:hAnsi="IRNazanin" w:eastAsia="IRNazanin" w:cs="IRNazanin"/>
          <w:lang w:bidi="fa-IR"/>
          <w:color w:val="111111"/>
          <w:sz w:val="28"/>
          <w:szCs w:val="28"/>
          <w:rtl/>
        </w:rPr>
        <w:t xml:space="preserve">1- الکافی : تقدّم الحدیث فی باب ما ورد عنه علیه السلام فی سورة القدر ص 206 ح9، وفیه : ولا أعلم أنّ فی هذا الزمان جهاداً إلاّ الحجّ والعمرة والجوار .</w:t>
      </w:r>
    </w:p>
    <w:p>
      <w:pPr>
        <w:pStyle w:val="Heading4"/>
      </w:pPr>
      <w:bookmarkStart w:id="1115" w:name="_Toc692"/>
      <w:r>
        <w:t>3- باب ما رواه عن الصادق علیهما السلام فی اجتناب الکبائر من الذنوب وعددها وأکبرها</w:t>
      </w:r>
      <w:bookmarkEnd w:id="1115"/>
    </w:p>
    <w:p>
      <w:pPr>
        <w:pStyle w:val="BookText"/>
      </w:pPr>
      <w:r>
        <w:rPr>
          <w:rFonts w:ascii="IRNazanin" w:hAnsi="IRNazanin" w:eastAsia="IRNazanin" w:cs="IRNazanin"/>
          <w:lang w:bidi="fa-IR"/>
          <w:color w:val="111111"/>
          <w:sz w:val="28"/>
          <w:szCs w:val="28"/>
          <w:rtl/>
        </w:rPr>
        <w:t xml:space="preserve">1- الکافی: تقدّم الحدیث بطوله فی سورة النجم: 32، ص184.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72" w:name="pg19425_207732"/>
    <w:bookmarkEnd w:id="272"/>
    <w:p>
      <w:pPr>
        <w:pStyle w:val="Heading4"/>
      </w:pPr>
      <w:bookmarkStart w:id="1116" w:name="_Toc693"/>
      <w:r>
        <w:t>4- باب الإستغفار</w:t>
      </w:r>
      <w:bookmarkEnd w:id="1116"/>
    </w:p>
    <w:p>
      <w:pPr>
        <w:pStyle w:val="BookText"/>
      </w:pPr>
      <w:r>
        <w:rPr>
          <w:rFonts w:ascii="IRNazanin" w:hAnsi="IRNazanin" w:eastAsia="IRNazanin" w:cs="IRNazanin"/>
          <w:lang w:bidi="fa-IR"/>
          <w:color w:val="111111"/>
          <w:sz w:val="28"/>
          <w:szCs w:val="28"/>
          <w:rtl/>
        </w:rPr>
        <w:t xml:space="preserve">تقدّم فی باب فضل سورة القدر، و الدعاء .</w:t>
      </w:r>
    </w:p>
    <w:p>
      <w:pPr>
        <w:pStyle w:val="Heading4"/>
      </w:pPr>
      <w:bookmarkStart w:id="1117" w:name="_Toc694"/>
      <w:r>
        <w:t>5- باب وجوب الغضب لله بما غضب به لنفسه</w:t>
      </w:r>
      <w:bookmarkEnd w:id="1117"/>
    </w:p>
    <w:p>
      <w:pPr>
        <w:pStyle w:val="BookText"/>
      </w:pPr>
      <w:r>
        <w:rPr>
          <w:rFonts w:ascii="IRNazanin" w:hAnsi="IRNazanin" w:eastAsia="IRNazanin" w:cs="IRNazanin"/>
          <w:lang w:bidi="fa-IR"/>
          <w:color w:val="111111"/>
          <w:sz w:val="28"/>
          <w:szCs w:val="28"/>
          <w:rtl/>
        </w:rPr>
        <w:t xml:space="preserve">1- عیون أخبار الرضا، الأمالی للصدوق: تقدّم الحدیث فی باب المواعظ المأثورة عنه عن آبائه علیهم السلام ص 286 ح 14 وفیه:</w:t>
      </w:r>
    </w:p>
    <w:p>
      <w:pPr>
        <w:pStyle w:val="BookText"/>
      </w:pPr>
      <w:r>
        <w:rPr>
          <w:rFonts w:ascii="IRNazanin" w:hAnsi="IRNazanin" w:eastAsia="IRNazanin" w:cs="IRNazanin"/>
          <w:lang w:bidi="fa-IR"/>
          <w:color w:val="111111"/>
          <w:sz w:val="28"/>
          <w:szCs w:val="28"/>
          <w:rtl/>
        </w:rPr>
        <w:t xml:space="preserve">إنّما تغضب الله عزّ وجلّ، فلا تغضب له بأکثر ممّا غضب لنفسه .</w:t>
      </w:r>
    </w:p>
    <w:p>
      <w:pPr>
        <w:pStyle w:val="Heading4"/>
      </w:pPr>
      <w:bookmarkStart w:id="1118" w:name="_Toc695"/>
      <w:r>
        <w:t>6- باب وجوب الإهتمام بالتقیّة وقضاء حقوق الإخوان</w:t>
      </w:r>
      <w:bookmarkEnd w:id="1118"/>
    </w:p>
    <w:p>
      <w:pPr>
        <w:pStyle w:val="BookText"/>
      </w:pPr>
      <w:r>
        <w:rPr>
          <w:rFonts w:ascii="IRNazanin" w:hAnsi="IRNazanin" w:eastAsia="IRNazanin" w:cs="IRNazanin"/>
          <w:lang w:bidi="fa-IR"/>
          <w:color w:val="111111"/>
          <w:sz w:val="28"/>
          <w:szCs w:val="28"/>
          <w:rtl/>
        </w:rPr>
        <w:t xml:space="preserve">1- التفسیر المنسوب للعسکری علیه السلام : قال.وقیل لمحمّد بن علیّ علیهما السلام :</w:t>
      </w:r>
    </w:p>
    <w:p>
      <w:pPr>
        <w:pStyle w:val="BookText"/>
      </w:pPr>
      <w:r>
        <w:rPr>
          <w:rFonts w:ascii="IRNazanin" w:hAnsi="IRNazanin" w:eastAsia="IRNazanin" w:cs="IRNazanin"/>
          <w:lang w:bidi="fa-IR"/>
          <w:color w:val="111111"/>
          <w:sz w:val="28"/>
          <w:szCs w:val="28"/>
          <w:rtl/>
        </w:rPr>
        <w:t xml:space="preserve">إنّ فلاناً نقب فی جواره علی قوم، فأخذوه بالتهمة، وضربوه خمسمائة سوط</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علیّ علیهما السلام : ذلک أسهل من مائة ألف ألف سوط فی النار، نیّه علی التوبة حتّی یکفّر ذلک.</w:t>
      </w:r>
    </w:p>
    <w:p>
      <w:pPr>
        <w:pStyle w:val="BookText"/>
      </w:pPr>
      <w:r>
        <w:rPr>
          <w:rFonts w:ascii="IRNazanin" w:hAnsi="IRNazanin" w:eastAsia="IRNazanin" w:cs="IRNazanin"/>
          <w:lang w:bidi="fa-IR"/>
          <w:color w:val="111111"/>
          <w:sz w:val="28"/>
          <w:szCs w:val="28"/>
          <w:rtl/>
        </w:rPr>
        <w:t xml:space="preserve">قیل : وکیف ذلک یابن رسول الله صلّی الله علیک وعلی الک؟</w:t>
      </w:r>
    </w:p>
    <w:p>
      <w:pPr>
        <w:pStyle w:val="BookText"/>
      </w:pPr>
      <w:r>
        <w:rPr>
          <w:rFonts w:ascii="IRNazanin" w:hAnsi="IRNazanin" w:eastAsia="IRNazanin" w:cs="IRNazanin"/>
          <w:lang w:bidi="fa-IR"/>
          <w:color w:val="111111"/>
          <w:sz w:val="28"/>
          <w:szCs w:val="28"/>
          <w:rtl/>
        </w:rPr>
        <w:t xml:space="preserve">قال : إنّه فی غداة یومه الّذی أصابه ما أصابه، ضیّع حقّ أخ مؤمن، وجهر بشتم أبی الفصیل</w:t>
      </w:r>
      <w:r>
        <w:rPr>
          <w:rStyle w:val="FootnoteReference"/>
        </w:rPr>
        <w:footnoteReference w:id="1488"/>
      </w:r>
      <w:r>
        <w:rPr>
          <w:rFonts w:ascii="IRNazanin" w:hAnsi="IRNazanin" w:eastAsia="IRNazanin" w:cs="IRNazanin"/>
          <w:lang w:bidi="fa-IR"/>
          <w:color w:val="111111"/>
          <w:sz w:val="28"/>
          <w:szCs w:val="28"/>
          <w:rtl/>
        </w:rPr>
        <w:t xml:space="preserve">وأبی الدواهی وأبی الشرور وأبی الملاهی، وترک التقیّة، ولم یستر علی إخوانه ومخالطیه، فاتّهمهم عند المخالفین، وعرّضهم للعنهم وسبّهم</w:t>
      </w:r>
    </w:p>
    <w:p>
      <w:pPr>
        <w:pStyle w:val="BookText"/>
      </w:pPr>
      <w:r>
        <w:rPr>
          <w:rFonts w:ascii="IRNazanin" w:hAnsi="IRNazanin" w:eastAsia="IRNazanin" w:cs="IRNazanin"/>
          <w:lang w:bidi="fa-IR"/>
          <w:color w:val="111111"/>
          <w:sz w:val="28"/>
          <w:szCs w:val="28"/>
          <w:rtl/>
        </w:rPr>
        <w:t xml:space="preserve">و مکروههم وتعرّض هو أیضاً، فهم الّذین سوّوا علیه البلیّة، وقذفوه بهذه التهمة.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73" w:name="pg19425_207733"/>
    <w:bookmarkEnd w:id="273"/>
    <w:p>
      <w:pPr>
        <w:pStyle w:val="BookText"/>
      </w:pPr>
      <w:r>
        <w:rPr>
          <w:rFonts w:ascii="IRNazanin" w:hAnsi="IRNazanin" w:eastAsia="IRNazanin" w:cs="IRNazanin"/>
          <w:lang w:bidi="fa-IR"/>
          <w:color w:val="111111"/>
          <w:sz w:val="28"/>
          <w:szCs w:val="28"/>
          <w:rtl/>
        </w:rPr>
        <w:t xml:space="preserve">فوجّهوا إلیه وعرّفوه ذنبه لیتوب، ویتلافی ما فرّط منه، فإن لم یفعل، فلیوطّن نفسه علی ضرب خمسمائة سوط و</w:t>
      </w:r>
      <w:r>
        <w:rPr>
          <w:rStyle w:val="FootnoteReference"/>
        </w:rPr>
        <w:footnoteReference w:id="1489"/>
      </w:r>
      <w:r>
        <w:rPr>
          <w:rFonts w:ascii="IRNazanin" w:hAnsi="IRNazanin" w:eastAsia="IRNazanin" w:cs="IRNazanin"/>
          <w:lang w:bidi="fa-IR"/>
          <w:color w:val="111111"/>
          <w:sz w:val="28"/>
          <w:szCs w:val="28"/>
          <w:rtl/>
        </w:rPr>
        <w:t xml:space="preserve">حبس فی مطبق لا یفرّق فیه بین اللیل والنهار.</w:t>
      </w:r>
    </w:p>
    <w:p>
      <w:pPr>
        <w:pStyle w:val="BookText"/>
      </w:pPr>
      <w:r>
        <w:rPr>
          <w:rFonts w:ascii="IRNazanin" w:hAnsi="IRNazanin" w:eastAsia="IRNazanin" w:cs="IRNazanin"/>
          <w:lang w:bidi="fa-IR"/>
          <w:color w:val="111111"/>
          <w:sz w:val="28"/>
          <w:szCs w:val="28"/>
          <w:rtl/>
        </w:rPr>
        <w:t xml:space="preserve">فوجه إلیه، فتاب ونفی حقّ الأخ الّذی کان قد قصّر فیه، فما فرغ من ذلک حتّی عثر باللصّ، واُخذ منه المال، وخلّی عنه، وجاءه الوشاة یعتذرون إلیه .</w:t>
      </w:r>
      <w:r>
        <w:rPr>
          <w:rStyle w:val="FootnoteReference"/>
        </w:rPr>
        <w:footnoteReference w:id="1490"/>
      </w:r>
    </w:p>
    <w:p>
      <w:pPr>
        <w:pStyle w:val="Heading4"/>
      </w:pPr>
      <w:bookmarkStart w:id="1119" w:name="_Toc696"/>
      <w:r>
        <w:t>7- باب استحباب الزهد، وحدّه</w:t>
      </w:r>
      <w:bookmarkEnd w:id="1119"/>
    </w:p>
    <w:p>
      <w:pPr>
        <w:pStyle w:val="BookText"/>
      </w:pPr>
      <w:r>
        <w:rPr>
          <w:rFonts w:ascii="IRNazanin" w:hAnsi="IRNazanin" w:eastAsia="IRNazanin" w:cs="IRNazanin"/>
          <w:lang w:bidi="fa-IR"/>
          <w:color w:val="111111"/>
          <w:sz w:val="28"/>
          <w:szCs w:val="28"/>
          <w:rtl/>
        </w:rPr>
        <w:t xml:space="preserve">1- معانی الأخبار، الأمالی للصدوق: تقدّم الحدیث فی باب مواعظه المأثورة عنه ، عن آبائه صلوات الله علیهم أجمعین ص284 ح 11 ، وفیه:</w:t>
      </w:r>
    </w:p>
    <w:p>
      <w:pPr>
        <w:pStyle w:val="BookText"/>
      </w:pPr>
      <w:r>
        <w:rPr>
          <w:rFonts w:ascii="IRNazanin" w:hAnsi="IRNazanin" w:eastAsia="IRNazanin" w:cs="IRNazanin"/>
          <w:lang w:bidi="fa-IR"/>
          <w:color w:val="111111"/>
          <w:sz w:val="28"/>
          <w:szCs w:val="28"/>
          <w:rtl/>
        </w:rPr>
        <w:t xml:space="preserve">سئل عن الزاهد فی الدنیا، قال :</w:t>
      </w:r>
    </w:p>
    <w:p>
      <w:pPr>
        <w:pStyle w:val="BookText"/>
      </w:pPr>
      <w:r>
        <w:rPr>
          <w:rFonts w:ascii="IRNazanin" w:hAnsi="IRNazanin" w:eastAsia="IRNazanin" w:cs="IRNazanin"/>
          <w:lang w:bidi="fa-IR"/>
          <w:color w:val="111111"/>
          <w:sz w:val="28"/>
          <w:szCs w:val="28"/>
          <w:rtl/>
        </w:rPr>
        <w:t xml:space="preserve">الّذی یترک حلالها مخافة حسابه، ویترک حرامها مخافة عقابه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74" w:name="pg19425_207734"/>
    <w:bookmarkEnd w:id="274"/>
    <w:p>
      <w:pPr>
        <w:pStyle w:val="Heading3"/>
      </w:pPr>
      <w:bookmarkStart w:id="1120" w:name="_Toc697"/>
      <w:r>
        <w:t>50- أبواب القرآن والدعاء</w:t>
      </w:r>
      <w:bookmarkEnd w:id="1120"/>
    </w:p>
    <w:p>
      <w:pPr>
        <w:pStyle w:val="BookText"/>
      </w:pPr>
      <w:r>
        <w:rPr>
          <w:rFonts w:ascii="IRNazanin" w:hAnsi="IRNazanin" w:eastAsia="IRNazanin" w:cs="IRNazanin"/>
          <w:lang w:bidi="fa-IR"/>
          <w:color w:val="111111"/>
          <w:sz w:val="28"/>
          <w:szCs w:val="28"/>
          <w:rtl/>
        </w:rPr>
        <w:t xml:space="preserve">تقدّم فی ما ورد عنه علیه السلام فی القرآن الکریم وتفسیره ... ص162.</w:t>
      </w:r>
    </w:p>
    <w:p>
      <w:pPr>
        <w:pStyle w:val="Heading3"/>
      </w:pPr>
      <w:bookmarkStart w:id="1121" w:name="_Toc698"/>
      <w:r>
        <w:t>51- أبواب العشرة وأحکامها</w:t>
      </w:r>
      <w:bookmarkEnd w:id="1121"/>
    </w:p>
    <w:p>
      <w:pPr>
        <w:pStyle w:val="Heading4"/>
      </w:pPr>
      <w:bookmarkStart w:id="1122" w:name="_Toc699"/>
      <w:r>
        <w:t>1- باب استحباب اجتماع الإخوان</w:t>
      </w:r>
      <w:bookmarkEnd w:id="1122"/>
    </w:p>
    <w:p>
      <w:pPr>
        <w:pStyle w:val="Heading5"/>
      </w:pPr>
      <w:bookmarkStart w:id="1123" w:name="_Toc700"/>
      <w:r>
        <w:t>الجواد علیه السلام</w:t>
      </w:r>
      <w:bookmarkEnd w:id="1123"/>
    </w:p>
    <w:p>
      <w:pPr>
        <w:pStyle w:val="BookText"/>
      </w:pPr>
      <w:r>
        <w:rPr>
          <w:rFonts w:ascii="IRNazanin" w:hAnsi="IRNazanin" w:eastAsia="IRNazanin" w:cs="IRNazanin"/>
          <w:lang w:bidi="fa-IR"/>
          <w:color w:val="111111"/>
          <w:sz w:val="28"/>
          <w:szCs w:val="28"/>
          <w:rtl/>
        </w:rPr>
        <w:t xml:space="preserve">1- الأمالی للمفید : حدّثنی الشریف الصالح أبو محمّد الحسن بن حمزة رحمه الله قال : حدّثنی أبو الحسن علیّ بن الفضل، قال : حدّثنی أبوتراب عبیدالله بن موسی، قال : حدّثنی أبوالقاسم عبدالعظیم بن عبدالله الحسنی رحمه الله ، قال :</w:t>
      </w:r>
    </w:p>
    <w:p>
      <w:pPr>
        <w:pStyle w:val="BookText"/>
      </w:pPr>
      <w:r>
        <w:rPr>
          <w:rFonts w:ascii="IRNazanin" w:hAnsi="IRNazanin" w:eastAsia="IRNazanin" w:cs="IRNazanin"/>
          <w:lang w:bidi="fa-IR"/>
          <w:color w:val="111111"/>
          <w:sz w:val="28"/>
          <w:szCs w:val="28"/>
          <w:rtl/>
        </w:rPr>
        <w:t xml:space="preserve">سمعت أباجعفر محمّد بن علیّ بن موسی علیهم السلام یقول:</w:t>
      </w:r>
    </w:p>
    <w:p>
      <w:pPr>
        <w:pStyle w:val="BookText"/>
      </w:pPr>
      <w:r>
        <w:rPr>
          <w:rFonts w:ascii="Amiri" w:hAnsi="Amiri" w:eastAsia="Amiri" w:cs="Amiri"/>
          <w:lang w:bidi="ar-SA"/>
          <w:color w:val="111111"/>
          <w:sz w:val="28"/>
          <w:szCs w:val="28"/>
          <w:rtl/>
        </w:rPr>
        <w:t xml:space="preserve">«ملاقاة الإخوان نشرة </w:t>
      </w:r>
      <w:r>
        <w:rPr>
          <w:rStyle w:val="FootnoteReference"/>
        </w:rPr>
        <w:footnoteReference w:id="1491"/>
      </w:r>
      <w:r>
        <w:rPr>
          <w:rFonts w:ascii="IRNazanin" w:hAnsi="IRNazanin" w:eastAsia="IRNazanin" w:cs="IRNazanin"/>
          <w:lang w:bidi="fa-IR"/>
          <w:color w:val="111111"/>
          <w:sz w:val="28"/>
          <w:szCs w:val="28"/>
          <w:rtl/>
        </w:rPr>
        <w:t xml:space="preserve">وتلقیح للعقل، وإن کان نزراً قلیلاً» .</w:t>
      </w:r>
    </w:p>
    <w:p>
      <w:pPr>
        <w:pStyle w:val="BookText"/>
      </w:pPr>
      <w:r>
        <w:rPr>
          <w:rFonts w:ascii="IRNazanin" w:hAnsi="IRNazanin" w:eastAsia="IRNazanin" w:cs="IRNazanin"/>
          <w:lang w:bidi="fa-IR"/>
          <w:color w:val="111111"/>
          <w:sz w:val="28"/>
          <w:szCs w:val="28"/>
          <w:rtl/>
        </w:rPr>
        <w:t xml:space="preserve">الأمالی للطوسی: الشیخ أبو علیّ الطوسی، عن أبیه، عن المفید (مثله)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2- مصادقة الإخوان : (بحذف الإسناد) عن أبی جعفر الثانی علیه السلام قال :</w:t>
      </w:r>
    </w:p>
    <w:p>
      <w:pPr>
        <w:pStyle w:val="BookText"/>
      </w:pPr>
      <w:r>
        <w:rPr>
          <w:rFonts w:ascii="IRNazanin" w:hAnsi="IRNazanin" w:eastAsia="IRNazanin" w:cs="IRNazanin"/>
          <w:lang w:bidi="fa-IR"/>
          <w:color w:val="111111"/>
          <w:sz w:val="28"/>
          <w:szCs w:val="28"/>
          <w:rtl/>
        </w:rPr>
        <w:t xml:space="preserve">رحم الله عبداً أحیا ذکرنا. قلت : ما إحیاء ذکر کم؟</w:t>
      </w:r>
    </w:p>
    <w:p>
      <w:pPr>
        <w:pStyle w:val="BookText"/>
      </w:pPr>
      <w:r>
        <w:rPr>
          <w:rFonts w:ascii="IRNazanin" w:hAnsi="IRNazanin" w:eastAsia="IRNazanin" w:cs="IRNazanin"/>
          <w:lang w:bidi="fa-IR"/>
          <w:color w:val="111111"/>
          <w:sz w:val="28"/>
          <w:szCs w:val="28"/>
          <w:rtl/>
        </w:rPr>
        <w:t xml:space="preserve">قال : «التلاقی والتذاکر عند أهل الثبات».</w:t>
      </w:r>
      <w:r>
        <w:rPr>
          <w:rStyle w:val="FootnoteReference"/>
        </w:rPr>
        <w:footnoteReference w:id="1493"/>
      </w:r>
    </w:p>
    <w:p>
      <w:pPr>
        <w:pStyle w:val="Heading4"/>
      </w:pPr>
      <w:bookmarkStart w:id="1124" w:name="_Toc701"/>
      <w:r>
        <w:t>2- باب ما ورد فیمن لایجوز مصاحبته أو مجالسته</w:t>
      </w:r>
      <w:bookmarkEnd w:id="1124"/>
    </w:p>
    <w:p>
      <w:pPr>
        <w:pStyle w:val="BookText"/>
      </w:pPr>
      <w:r>
        <w:rPr>
          <w:rFonts w:ascii="IRNazanin" w:hAnsi="IRNazanin" w:eastAsia="IRNazanin" w:cs="IRNazanin"/>
          <w:lang w:bidi="fa-IR"/>
          <w:color w:val="111111"/>
          <w:sz w:val="28"/>
          <w:szCs w:val="28"/>
          <w:rtl/>
        </w:rPr>
        <w:t xml:space="preserve">1- عیون الأخبار، والأمالی للصدوق : تقدّم ص 273 ضمن ح3، وفیه:</w:t>
      </w:r>
    </w:p>
    <w:p>
      <w:pPr>
        <w:pStyle w:val="BookText"/>
      </w:pPr>
      <w:r>
        <w:rPr>
          <w:rFonts w:ascii="IRNazanin" w:hAnsi="IRNazanin" w:eastAsia="IRNazanin" w:cs="IRNazanin"/>
          <w:lang w:bidi="fa-IR"/>
          <w:color w:val="111111"/>
          <w:sz w:val="28"/>
          <w:szCs w:val="28"/>
          <w:rtl/>
        </w:rPr>
        <w:t xml:space="preserve">«مجالسة الأشرار تورث سوء الظنّ بالأخیار».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75" w:name="pg19425_207735"/>
    <w:bookmarkEnd w:id="275"/>
    <w:p>
      <w:pPr>
        <w:pStyle w:val="BookText"/>
      </w:pPr>
      <w:r>
        <w:rPr>
          <w:rFonts w:ascii="IRNazanin" w:hAnsi="IRNazanin" w:eastAsia="IRNazanin" w:cs="IRNazanin"/>
          <w:lang w:bidi="fa-IR"/>
          <w:color w:val="111111"/>
          <w:sz w:val="28"/>
          <w:szCs w:val="28"/>
          <w:rtl/>
        </w:rPr>
        <w:t xml:space="preserve">2- نزهة الناظر: تقدّم الحدیث فی باب مواعظه علی السلام ص 288 ح ۶6، وفیه :</w:t>
      </w:r>
    </w:p>
    <w:p>
      <w:pPr>
        <w:pStyle w:val="BookText"/>
      </w:pPr>
      <w:r>
        <w:rPr>
          <w:rFonts w:ascii="Amiri" w:hAnsi="Amiri" w:eastAsia="Amiri" w:cs="Amiri"/>
          <w:lang w:bidi="ar-SA"/>
          <w:color w:val="111111"/>
          <w:sz w:val="28"/>
          <w:szCs w:val="28"/>
          <w:rtl/>
        </w:rPr>
        <w:t xml:space="preserve">إیّاک ومصاحبة الشرّیر .......».</w:t>
      </w:r>
    </w:p>
    <w:p>
      <w:pPr>
        <w:pStyle w:val="Heading4"/>
      </w:pPr>
      <w:bookmarkStart w:id="1125" w:name="_Toc702"/>
      <w:r>
        <w:t>3- باب ما ورد فی المشاورة</w:t>
      </w:r>
      <w:bookmarkEnd w:id="1125"/>
    </w:p>
    <w:p>
      <w:pPr>
        <w:pStyle w:val="Heading5"/>
      </w:pPr>
      <w:bookmarkStart w:id="1126" w:name="_Toc703"/>
      <w:r>
        <w:t>الجواد علیه السلام</w:t>
      </w:r>
      <w:bookmarkEnd w:id="1126"/>
    </w:p>
    <w:p>
      <w:pPr>
        <w:pStyle w:val="BookText"/>
      </w:pPr>
      <w:r>
        <w:rPr>
          <w:rFonts w:ascii="IRNazanin" w:hAnsi="IRNazanin" w:eastAsia="IRNazanin" w:cs="IRNazanin"/>
          <w:lang w:bidi="fa-IR"/>
          <w:color w:val="111111"/>
          <w:sz w:val="28"/>
          <w:szCs w:val="28"/>
          <w:rtl/>
        </w:rPr>
        <w:t xml:space="preserve">1- تفسیر العیّاشی: أحمد بن محمّد، عن علیّ بن مهزیار، قال :</w:t>
      </w:r>
    </w:p>
    <w:p>
      <w:pPr>
        <w:pStyle w:val="BookText"/>
      </w:pPr>
      <w:r>
        <w:rPr>
          <w:rFonts w:ascii="IRNazanin" w:hAnsi="IRNazanin" w:eastAsia="IRNazanin" w:cs="IRNazanin"/>
          <w:lang w:bidi="fa-IR"/>
          <w:color w:val="111111"/>
          <w:sz w:val="28"/>
          <w:szCs w:val="28"/>
          <w:rtl/>
        </w:rPr>
        <w:t xml:space="preserve">کتب إلی أبوجعفر علیه السلام أن سل فلاناً أن یشیر علیّ، ویتخیّر لنفسه، فهو یعلم ما یجوز فی بلده، وکیف یعامل السلاطین، فإنّ المشورة مبارکة.</w:t>
      </w:r>
    </w:p>
    <w:p>
      <w:pPr>
        <w:pStyle w:val="BookText"/>
      </w:pPr>
      <w:r>
        <w:rPr>
          <w:rFonts w:ascii="Amiri" w:hAnsi="Amiri" w:eastAsia="Amiri" w:cs="Amiri"/>
          <w:lang w:bidi="ar-SA"/>
          <w:color w:val="111111"/>
          <w:sz w:val="28"/>
          <w:szCs w:val="28"/>
          <w:rtl/>
        </w:rPr>
        <w:t xml:space="preserve">قال الله لنبیّه فی محکم کتابه : « فَاعْفُ عَنْهُمْ وَاسْتَغْفِرْ لَهُمْ وَشَاوِرْهُمْ فِی الْأَمْرِ فَإِذَا عَزَمْتَ فَتَوَکَّلْ عَلَی اللَّهِ إِنَّ اللَّهَ یُحِبُّ الْمُتَوَکِّلِینَ »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کان ما یقول ممّا یجوز کنت اُصوب رأیه، وإن کان غیر ذلک رجوت أن أضعه علی الطریق الواضح إن شاء الله.</w:t>
      </w:r>
    </w:p>
    <w:p>
      <w:pPr>
        <w:pStyle w:val="BookText"/>
      </w:pPr>
      <w:r>
        <w:rPr>
          <w:rFonts w:ascii="IRNazanin" w:hAnsi="IRNazanin" w:eastAsia="IRNazanin" w:cs="IRNazanin"/>
          <w:lang w:bidi="fa-IR"/>
          <w:color w:val="111111"/>
          <w:sz w:val="28"/>
          <w:szCs w:val="28"/>
          <w:rtl/>
        </w:rPr>
        <w:t xml:space="preserve">«وشاورهم فی الأمر» قال : یعنی الإستخارة .</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2- عیون أخبار الرضا، الأمالی للصدوق: تقدّم ص 274 ضمن ح3، وفیه :</w:t>
      </w:r>
    </w:p>
    <w:p>
      <w:pPr>
        <w:pStyle w:val="BookText"/>
      </w:pPr>
      <w:r>
        <w:rPr>
          <w:rFonts w:ascii="IRNazanin" w:hAnsi="IRNazanin" w:eastAsia="IRNazanin" w:cs="IRNazanin"/>
          <w:lang w:bidi="fa-IR"/>
          <w:color w:val="111111"/>
          <w:sz w:val="28"/>
          <w:szCs w:val="28"/>
          <w:rtl/>
        </w:rPr>
        <w:t xml:space="preserve">«خاطر بنفسه من استغنی برأیه».</w:t>
      </w:r>
    </w:p>
    <w:p>
      <w:pPr>
        <w:pStyle w:val="Heading4"/>
      </w:pPr>
      <w:bookmarkStart w:id="1127" w:name="_Toc704"/>
      <w:r>
        <w:t>4- باب ما ورد فی اختیار قرابات أبوی الدین علی النسب</w:t>
      </w:r>
      <w:bookmarkEnd w:id="1127"/>
    </w:p>
    <w:p>
      <w:pPr>
        <w:pStyle w:val="BookText"/>
      </w:pPr>
      <w:r>
        <w:rPr>
          <w:rFonts w:ascii="IRNazanin" w:hAnsi="IRNazanin" w:eastAsia="IRNazanin" w:cs="IRNazanin"/>
          <w:lang w:bidi="fa-IR"/>
          <w:color w:val="111111"/>
          <w:sz w:val="28"/>
          <w:szCs w:val="28"/>
          <w:rtl/>
        </w:rPr>
        <w:t xml:space="preserve">1- التفسیر المنسوب للإمام العسکری علیه السلام : تقدّم ص 163 ح22، وفیه :</w:t>
      </w:r>
    </w:p>
    <w:p>
      <w:pPr>
        <w:pStyle w:val="BookText"/>
      </w:pPr>
      <w:r>
        <w:rPr>
          <w:rFonts w:ascii="IRNazanin" w:hAnsi="IRNazanin" w:eastAsia="IRNazanin" w:cs="IRNazanin"/>
          <w:lang w:bidi="fa-IR"/>
          <w:color w:val="111111"/>
          <w:sz w:val="28"/>
          <w:szCs w:val="28"/>
          <w:rtl/>
        </w:rPr>
        <w:t xml:space="preserve">من اختار قرابات أبوی دینه محمّد وعلیّ صلوات الله علیهما علی قرابات أبوی نسبه ، اختاره الله تعالی علی رؤوس الأشهاد یوم التناد ... الخبر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76" w:name="pg19425_207736"/>
    <w:bookmarkEnd w:id="276"/>
    <w:p>
      <w:pPr>
        <w:pStyle w:val="Heading3"/>
      </w:pPr>
      <w:bookmarkStart w:id="1128" w:name="_Toc705"/>
      <w:r>
        <w:t>52- أبواب السفر وآدابه</w:t>
      </w:r>
      <w:bookmarkEnd w:id="1128"/>
    </w:p>
    <w:p>
      <w:pPr>
        <w:pStyle w:val="Heading4"/>
      </w:pPr>
      <w:bookmarkStart w:id="1129" w:name="_Toc706"/>
      <w:r>
        <w:t>1- باب حکم من یرکض فی الصید للتصحّح</w:t>
      </w:r>
      <w:bookmarkEnd w:id="1129"/>
    </w:p>
    <w:p>
      <w:pPr>
        <w:pStyle w:val="Heading5"/>
      </w:pPr>
      <w:bookmarkStart w:id="1130" w:name="_Toc707"/>
      <w:r>
        <w:t>الجواد علیه السلام</w:t>
      </w:r>
      <w:bookmarkEnd w:id="1130"/>
    </w:p>
    <w:p>
      <w:pPr>
        <w:pStyle w:val="BookText"/>
      </w:pPr>
      <w:r>
        <w:rPr>
          <w:rFonts w:ascii="IRNazanin" w:hAnsi="IRNazanin" w:eastAsia="IRNazanin" w:cs="IRNazanin"/>
          <w:lang w:bidi="fa-IR"/>
          <w:color w:val="111111"/>
          <w:sz w:val="28"/>
          <w:szCs w:val="28"/>
          <w:rtl/>
        </w:rPr>
        <w:t xml:space="preserve">1- المحاسن : عن محمّد بن عیسی الیقطینی، عن أبی عاصم، عن هشام بن ماهویه المداری، عن الولید بن أبان الرازی، قال:</w:t>
      </w:r>
    </w:p>
    <w:p>
      <w:pPr>
        <w:pStyle w:val="BookText"/>
      </w:pPr>
      <w:r>
        <w:rPr>
          <w:rFonts w:ascii="IRNazanin" w:hAnsi="IRNazanin" w:eastAsia="IRNazanin" w:cs="IRNazanin"/>
          <w:lang w:bidi="fa-IR"/>
          <w:color w:val="111111"/>
          <w:sz w:val="28"/>
          <w:szCs w:val="28"/>
          <w:rtl/>
        </w:rPr>
        <w:t xml:space="preserve">کتب ابن زاذان فروّخ إلی أبی جعفر الثانی علیه السلام یسأله عن الرجل یرکض فی الصید لایرید بذلک طلب الصید، وإنّما یرید بذلک التصحّح؟</w:t>
      </w:r>
    </w:p>
    <w:p>
      <w:pPr>
        <w:pStyle w:val="BookText"/>
      </w:pPr>
      <w:r>
        <w:rPr>
          <w:rFonts w:ascii="IRNazanin" w:hAnsi="IRNazanin" w:eastAsia="IRNazanin" w:cs="IRNazanin"/>
          <w:lang w:bidi="fa-IR"/>
          <w:color w:val="111111"/>
          <w:sz w:val="28"/>
          <w:szCs w:val="28"/>
          <w:rtl/>
        </w:rPr>
        <w:t xml:space="preserve">قال : لابأس بذلک لا للّهو.</w:t>
      </w:r>
      <w:r>
        <w:rPr>
          <w:rStyle w:val="FootnoteReference"/>
        </w:rPr>
        <w:footnoteReference w:id="1496"/>
      </w:r>
    </w:p>
    <w:p>
      <w:pPr>
        <w:pStyle w:val="Heading4"/>
      </w:pPr>
      <w:bookmarkStart w:id="1131" w:name="_Toc708"/>
      <w:r>
        <w:t>2- باب ما ورد فی اختبار یوم الإثنین للسفر</w:t>
      </w:r>
      <w:bookmarkEnd w:id="1131"/>
    </w:p>
    <w:p>
      <w:pPr>
        <w:pStyle w:val="BookText"/>
      </w:pPr>
      <w:r>
        <w:rPr>
          <w:rFonts w:ascii="IRNazanin" w:hAnsi="IRNazanin" w:eastAsia="IRNazanin" w:cs="IRNazanin"/>
          <w:lang w:bidi="fa-IR"/>
          <w:color w:val="111111"/>
          <w:sz w:val="28"/>
          <w:szCs w:val="28"/>
          <w:rtl/>
        </w:rPr>
        <w:t xml:space="preserve">1- رجال الکشّی : تقدّم الحدیث فی باب کتبه علیه السلام ص329ضمن ح 2، وفیه :</w:t>
      </w:r>
    </w:p>
    <w:p>
      <w:pPr>
        <w:pStyle w:val="BookText"/>
      </w:pPr>
      <w:r>
        <w:rPr>
          <w:rFonts w:ascii="IRNazanin" w:hAnsi="IRNazanin" w:eastAsia="IRNazanin" w:cs="IRNazanin"/>
          <w:lang w:bidi="fa-IR"/>
          <w:color w:val="111111"/>
          <w:sz w:val="28"/>
          <w:szCs w:val="28"/>
          <w:rtl/>
        </w:rPr>
        <w:t xml:space="preserve">أسأل الله أن یجعل لک الخبرة فیما عزم لک به علیه من الشخوص فی یوم الأحد، فأخر ذلک إلی یوم الإثنین إن شاء الله.</w:t>
      </w:r>
    </w:p>
    <w:p>
      <w:pPr>
        <w:pStyle w:val="Heading4"/>
      </w:pPr>
      <w:bookmarkStart w:id="1132" w:name="_Toc709"/>
      <w:r>
        <w:t>3- باب استحباب المناجاة للمسافر حین السفر</w:t>
      </w:r>
      <w:bookmarkEnd w:id="1132"/>
    </w:p>
    <w:p>
      <w:pPr>
        <w:pStyle w:val="BookText"/>
      </w:pPr>
      <w:r>
        <w:rPr>
          <w:rFonts w:ascii="IRNazanin" w:hAnsi="IRNazanin" w:eastAsia="IRNazanin" w:cs="IRNazanin"/>
          <w:lang w:bidi="fa-IR"/>
          <w:color w:val="111111"/>
          <w:sz w:val="28"/>
          <w:szCs w:val="28"/>
          <w:rtl/>
        </w:rPr>
        <w:t xml:space="preserve">1- مهج الدعوات : تقدّم الحدیث فی باب مناجاته علیه السلام ص 230 ح 3 وفیه :</w:t>
      </w:r>
    </w:p>
    <w:p>
      <w:pPr>
        <w:pStyle w:val="BookText"/>
      </w:pPr>
      <w:r>
        <w:rPr>
          <w:rFonts w:ascii="IRNazanin" w:hAnsi="IRNazanin" w:eastAsia="IRNazanin" w:cs="IRNazanin"/>
          <w:lang w:bidi="fa-IR"/>
          <w:color w:val="111111"/>
          <w:sz w:val="28"/>
          <w:szCs w:val="28"/>
          <w:rtl/>
        </w:rPr>
        <w:t xml:space="preserve">اللّهمّ إنّی اُرید سفرة فخر لی فیه، وأوضح لی فیه سبیل الرأی وفهّمنیه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77" w:name="pg19425_207737"/>
    <w:bookmarkEnd w:id="277"/>
    <w:p>
      <w:pPr>
        <w:pStyle w:val="Heading3"/>
      </w:pPr>
      <w:bookmarkStart w:id="1133" w:name="_Toc710"/>
      <w:r>
        <w:t>53- ابواب الحمّام والحنّاء، والطیب والأدهان</w:t>
      </w:r>
      <w:bookmarkEnd w:id="1133"/>
    </w:p>
    <w:p>
      <w:pPr>
        <w:pStyle w:val="Heading4"/>
      </w:pPr>
      <w:bookmarkStart w:id="1134" w:name="_Toc711"/>
      <w:r>
        <w:t>1- باب الحمّام والحنّاء</w:t>
      </w:r>
      <w:bookmarkEnd w:id="1134"/>
    </w:p>
    <w:p>
      <w:pPr>
        <w:pStyle w:val="BookText"/>
      </w:pPr>
      <w:r>
        <w:rPr>
          <w:rFonts w:ascii="IRNazanin" w:hAnsi="IRNazanin" w:eastAsia="IRNazanin" w:cs="IRNazanin"/>
          <w:lang w:bidi="fa-IR"/>
          <w:color w:val="111111"/>
          <w:sz w:val="28"/>
          <w:szCs w:val="28"/>
          <w:rtl/>
        </w:rPr>
        <w:t xml:space="preserve">یأتی فی سیرته علیه السلام فی الخضاب ص520ح 1.</w:t>
      </w:r>
    </w:p>
    <w:p>
      <w:pPr>
        <w:pStyle w:val="Heading4"/>
      </w:pPr>
      <w:bookmarkStart w:id="1135" w:name="_Toc712"/>
      <w:r>
        <w:t>2- باب استحباب کثرة الإنفاق فی الطیب</w:t>
      </w:r>
      <w:bookmarkEnd w:id="1135"/>
    </w:p>
    <w:p>
      <w:pPr>
        <w:pStyle w:val="Heading5"/>
      </w:pPr>
      <w:bookmarkStart w:id="1136" w:name="_Toc713"/>
      <w:r>
        <w:t>الجواد علیه السلام</w:t>
      </w:r>
      <w:bookmarkEnd w:id="1136"/>
    </w:p>
    <w:p>
      <w:pPr>
        <w:pStyle w:val="BookText"/>
      </w:pPr>
      <w:r>
        <w:rPr>
          <w:rFonts w:ascii="IRNazanin" w:hAnsi="IRNazanin" w:eastAsia="IRNazanin" w:cs="IRNazanin"/>
          <w:lang w:bidi="fa-IR"/>
          <w:color w:val="111111"/>
          <w:sz w:val="28"/>
          <w:szCs w:val="28"/>
          <w:rtl/>
        </w:rPr>
        <w:t xml:space="preserve">1- الکافی: عدة من أصحابنا، عن أحمد بن أبی عبدالله، عن أبی القاسم الکوفیّ، عمّن حدّثه، عن محمّد بن الولید الکرمانی، قال:</w:t>
      </w:r>
    </w:p>
    <w:p>
      <w:pPr>
        <w:pStyle w:val="BookText"/>
      </w:pPr>
      <w:r>
        <w:rPr>
          <w:rFonts w:ascii="IRNazanin" w:hAnsi="IRNazanin" w:eastAsia="IRNazanin" w:cs="IRNazanin"/>
          <w:lang w:bidi="fa-IR"/>
          <w:color w:val="111111"/>
          <w:sz w:val="28"/>
          <w:szCs w:val="28"/>
          <w:rtl/>
        </w:rPr>
        <w:t xml:space="preserve">قلت لأبی جعفر الثانی علیه السلام : ما تقول فی المسک؟</w:t>
      </w:r>
    </w:p>
    <w:p>
      <w:pPr>
        <w:pStyle w:val="BookText"/>
      </w:pPr>
      <w:r>
        <w:rPr>
          <w:rFonts w:ascii="IRNazanin" w:hAnsi="IRNazanin" w:eastAsia="IRNazanin" w:cs="IRNazanin"/>
          <w:lang w:bidi="fa-IR"/>
          <w:color w:val="111111"/>
          <w:sz w:val="28"/>
          <w:szCs w:val="28"/>
          <w:rtl/>
        </w:rPr>
        <w:t xml:space="preserve">فقال : إنّ أبی أمر، فعمل له مسک فی بان</w:t>
      </w:r>
      <w:r>
        <w:rPr>
          <w:rStyle w:val="FootnoteReference"/>
        </w:rPr>
        <w:footnoteReference w:id="1497"/>
      </w:r>
      <w:r>
        <w:rPr>
          <w:rFonts w:ascii="IRNazanin" w:hAnsi="IRNazanin" w:eastAsia="IRNazanin" w:cs="IRNazanin"/>
          <w:lang w:bidi="fa-IR"/>
          <w:color w:val="111111"/>
          <w:sz w:val="28"/>
          <w:szCs w:val="28"/>
          <w:rtl/>
        </w:rPr>
        <w:t xml:space="preserve">بسبعمائة درهم، فکتب إلیه الفضل بن سهل یخبره أنّ الناس یعیبون ذلک؟</w:t>
      </w:r>
    </w:p>
    <w:p>
      <w:pPr>
        <w:pStyle w:val="BookText"/>
      </w:pPr>
      <w:r>
        <w:rPr>
          <w:rFonts w:ascii="IRNazanin" w:hAnsi="IRNazanin" w:eastAsia="IRNazanin" w:cs="IRNazanin"/>
          <w:lang w:bidi="fa-IR"/>
          <w:color w:val="111111"/>
          <w:sz w:val="28"/>
          <w:szCs w:val="28"/>
          <w:rtl/>
        </w:rPr>
        <w:t xml:space="preserve">فکتب إلیه: یا فضل! أما علمت أنّ یوسف علیه السلام وهو نبیّ کان یلبس الدیباج مزرّراً بالذهب، ویجلس علی کراسی الذهب، ولم ینقص ذلک من حکمته شیئاً؟</w:t>
      </w:r>
    </w:p>
    <w:p>
      <w:pPr>
        <w:pStyle w:val="BookText"/>
      </w:pPr>
      <w:r>
        <w:rPr>
          <w:rFonts w:ascii="IRNazanin" w:hAnsi="IRNazanin" w:eastAsia="IRNazanin" w:cs="IRNazanin"/>
          <w:lang w:bidi="fa-IR"/>
          <w:color w:val="111111"/>
          <w:sz w:val="28"/>
          <w:szCs w:val="28"/>
          <w:rtl/>
        </w:rPr>
        <w:t xml:space="preserve">قال : ثمّ أمر، فعملت له غالیة </w:t>
      </w:r>
      <w:r>
        <w:rPr>
          <w:rStyle w:val="FootnoteReference"/>
        </w:rPr>
        <w:footnoteReference w:id="1498"/>
      </w:r>
      <w:r>
        <w:rPr>
          <w:rFonts w:ascii="Amiri" w:hAnsi="Amiri" w:eastAsia="Amiri" w:cs="Amiri"/>
          <w:lang w:bidi="ar-SA"/>
          <w:color w:val="111111"/>
          <w:sz w:val="28"/>
          <w:szCs w:val="28"/>
          <w:rtl/>
        </w:rPr>
        <w:t xml:space="preserve">بأربعة آلاف درهم .</w:t>
      </w:r>
      <w:r>
        <w:rPr>
          <w:rStyle w:val="FootnoteReference"/>
        </w:rPr>
        <w:footnoteReference w:id="1499"/>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78" w:name="pg19425_207738"/>
    <w:bookmarkEnd w:id="278"/>
    <w:p>
      <w:pPr>
        <w:pStyle w:val="Heading3"/>
      </w:pPr>
      <w:bookmarkStart w:id="1137" w:name="_Toc714"/>
      <w:r>
        <w:t>54- أبواب التجارة</w:t>
      </w:r>
      <w:bookmarkEnd w:id="1137"/>
    </w:p>
    <w:p>
      <w:pPr>
        <w:pStyle w:val="Heading4"/>
      </w:pPr>
      <w:bookmarkStart w:id="1138" w:name="_Toc715"/>
      <w:r>
        <w:t>1- باب جواز الولایة من قبل الجائر لنفع المؤمنین</w:t>
      </w:r>
      <w:bookmarkEnd w:id="1138"/>
    </w:p>
    <w:p>
      <w:pPr>
        <w:pStyle w:val="BookText"/>
      </w:pPr>
      <w:r>
        <w:rPr>
          <w:rFonts w:ascii="IRNazanin" w:hAnsi="IRNazanin" w:eastAsia="IRNazanin" w:cs="IRNazanin"/>
          <w:lang w:bidi="fa-IR"/>
          <w:color w:val="111111"/>
          <w:sz w:val="28"/>
          <w:szCs w:val="28"/>
          <w:rtl/>
        </w:rPr>
        <w:t xml:space="preserve">1- الکافی : تقدّم الحدیث فی باب کتبه علیه السلام ص 320 ح 1 ، وفیه :</w:t>
      </w:r>
    </w:p>
    <w:p>
      <w:pPr>
        <w:pStyle w:val="BookText"/>
      </w:pPr>
      <w:r>
        <w:rPr>
          <w:rFonts w:ascii="IRNazanin" w:hAnsi="IRNazanin" w:eastAsia="IRNazanin" w:cs="IRNazanin"/>
          <w:lang w:bidi="fa-IR"/>
          <w:color w:val="111111"/>
          <w:sz w:val="28"/>
          <w:szCs w:val="28"/>
          <w:rtl/>
        </w:rPr>
        <w:t xml:space="preserve">فلمّا وردت سجستان سبق الخبر إلی الحسین بن عبدالله النیسابوری، وهو الوالی، فاستقبلنی علی فرسخین من المدینة، فدفعت إلیه الکتاب، فقبّله و وضعه علی عینیه، ثمّ قال لی : حاجتک؟ فقلت : خراج علیّ فی دیوانک.</w:t>
      </w:r>
    </w:p>
    <w:p>
      <w:pPr>
        <w:pStyle w:val="BookText"/>
      </w:pPr>
      <w:r>
        <w:rPr>
          <w:rFonts w:ascii="IRNazanin" w:hAnsi="IRNazanin" w:eastAsia="IRNazanin" w:cs="IRNazanin"/>
          <w:lang w:bidi="fa-IR"/>
          <w:color w:val="111111"/>
          <w:sz w:val="28"/>
          <w:szCs w:val="28"/>
          <w:rtl/>
        </w:rPr>
        <w:t xml:space="preserve">قال : فأمر بطرحه عنّی ....</w:t>
      </w:r>
    </w:p>
    <w:p>
      <w:pPr>
        <w:pStyle w:val="Heading4"/>
      </w:pPr>
      <w:bookmarkStart w:id="1139" w:name="_Toc716"/>
      <w:r>
        <w:t>2- باب حکم جوائز السلطان</w:t>
      </w:r>
      <w:bookmarkEnd w:id="1139"/>
    </w:p>
    <w:p>
      <w:pPr>
        <w:pStyle w:val="BookText"/>
      </w:pPr>
      <w:r>
        <w:rPr>
          <w:rFonts w:ascii="IRNazanin" w:hAnsi="IRNazanin" w:eastAsia="IRNazanin" w:cs="IRNazanin"/>
          <w:lang w:bidi="fa-IR"/>
          <w:color w:val="111111"/>
          <w:sz w:val="28"/>
          <w:szCs w:val="28"/>
          <w:rtl/>
        </w:rPr>
        <w:t xml:space="preserve">1- مهج الدعوات : تقدّم الحدیث فی باب حرزه علیه السلام ص 239 ضمن ح 1، وفیه : قال المأمون لیاسر : سر إلی ابن الرضا علیه السلام وأبلغه عنّی السلام، واحمل إلیه عشرین ألف دینار، وقدّم إلیه الشهری الّذی رکبته البارحة، ثمّ مر بعد ذلک</w:t>
      </w:r>
    </w:p>
    <w:p>
      <w:pPr>
        <w:pStyle w:val="BookText"/>
      </w:pPr>
      <w:r>
        <w:rPr>
          <w:rFonts w:ascii="IRNazanin" w:hAnsi="IRNazanin" w:eastAsia="IRNazanin" w:cs="IRNazanin"/>
          <w:lang w:bidi="fa-IR"/>
          <w:color w:val="111111"/>
          <w:sz w:val="28"/>
          <w:szCs w:val="28"/>
          <w:rtl/>
        </w:rPr>
        <w:t xml:space="preserve">الهاشمیین أن یدخلوا علیه بالسلام، ویسلّموا علیه.</w:t>
      </w:r>
    </w:p>
    <w:p>
      <w:pPr>
        <w:pStyle w:val="BookText"/>
      </w:pPr>
      <w:r>
        <w:rPr>
          <w:rFonts w:ascii="IRNazanin" w:hAnsi="IRNazanin" w:eastAsia="IRNazanin" w:cs="IRNazanin"/>
          <w:lang w:bidi="fa-IR"/>
          <w:color w:val="111111"/>
          <w:sz w:val="28"/>
          <w:szCs w:val="28"/>
          <w:rtl/>
        </w:rPr>
        <w:t xml:space="preserve">قال یاسر : فأمرتهم بذلک، ودخلت أنا أیضاً معهم، وسلّمت علیه وأبلغت التسلیم، و وضعت المال بین یدیه، وعرضت الشهریّ علیه؛</w:t>
      </w:r>
    </w:p>
    <w:p>
      <w:pPr>
        <w:pStyle w:val="BookText"/>
      </w:pPr>
      <w:r>
        <w:rPr>
          <w:rFonts w:ascii="IRNazanin" w:hAnsi="IRNazanin" w:eastAsia="IRNazanin" w:cs="IRNazanin"/>
          <w:lang w:bidi="fa-IR"/>
          <w:color w:val="111111"/>
          <w:sz w:val="28"/>
          <w:szCs w:val="28"/>
          <w:rtl/>
        </w:rPr>
        <w:t xml:space="preserve">فنظر إلیه ساعة، ثمّ تبسّم ... الخبر .</w:t>
      </w:r>
    </w:p>
    <w:p>
      <w:pPr>
        <w:pStyle w:val="Heading4"/>
      </w:pPr>
      <w:bookmarkStart w:id="1140" w:name="_Toc717"/>
      <w:r>
        <w:t>3- باب وجوب استیفاء الدین من مال الغریم</w:t>
      </w:r>
      <w:bookmarkEnd w:id="1140"/>
    </w:p>
    <w:p>
      <w:pPr>
        <w:pStyle w:val="Heading5"/>
      </w:pPr>
      <w:bookmarkStart w:id="1141" w:name="_Toc718"/>
      <w:r>
        <w:t>الجواد علیه السلام</w:t>
      </w:r>
      <w:bookmarkEnd w:id="1141"/>
    </w:p>
    <w:p>
      <w:pPr>
        <w:pStyle w:val="BookText"/>
      </w:pPr>
      <w:r>
        <w:rPr>
          <w:rFonts w:ascii="IRNazanin" w:hAnsi="IRNazanin" w:eastAsia="IRNazanin" w:cs="IRNazanin"/>
          <w:lang w:bidi="fa-IR"/>
          <w:color w:val="111111"/>
          <w:sz w:val="28"/>
          <w:szCs w:val="28"/>
          <w:rtl/>
        </w:rPr>
        <w:t xml:space="preserve">1- التهذیب ، الإستبصار : محمّد بن الحسن الصفّار، عن عبدالله بن محمّد ابن عیسی، عن علیّ بن مهزیار، قال :</w:t>
      </w:r>
    </w:p>
    <w:p>
      <w:pPr>
        <w:pStyle w:val="BookText"/>
      </w:pPr>
      <w:r>
        <w:rPr>
          <w:rFonts w:ascii="IRNazanin" w:hAnsi="IRNazanin" w:eastAsia="IRNazanin" w:cs="IRNazanin"/>
          <w:lang w:bidi="fa-IR"/>
          <w:color w:val="111111"/>
          <w:sz w:val="28"/>
          <w:szCs w:val="28"/>
          <w:rtl/>
        </w:rPr>
        <w:t xml:space="preserve">أخبرنی إسحاق بن إبراهیم أنّ موسی بن عبد الملک کتب إلی أبی جعفر علیه السلام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79" w:name="pg19425_207739"/>
    <w:bookmarkEnd w:id="279"/>
    <w:p>
      <w:pPr>
        <w:pStyle w:val="BookText"/>
      </w:pPr>
      <w:r>
        <w:rPr>
          <w:rFonts w:ascii="IRNazanin" w:hAnsi="IRNazanin" w:eastAsia="IRNazanin" w:cs="IRNazanin"/>
          <w:lang w:bidi="fa-IR"/>
          <w:color w:val="111111"/>
          <w:sz w:val="28"/>
          <w:szCs w:val="28"/>
          <w:rtl/>
        </w:rPr>
        <w:t xml:space="preserve">یسأله عن رجل دفع إلیه مالا لیصرفه</w:t>
      </w:r>
      <w:r>
        <w:rPr>
          <w:rStyle w:val="FootnoteReference"/>
        </w:rPr>
        <w:footnoteReference w:id="1500"/>
      </w:r>
      <w:r>
        <w:rPr>
          <w:rFonts w:ascii="IRNazanin" w:hAnsi="IRNazanin" w:eastAsia="IRNazanin" w:cs="IRNazanin"/>
          <w:lang w:bidi="fa-IR"/>
          <w:color w:val="111111"/>
          <w:sz w:val="28"/>
          <w:szCs w:val="28"/>
          <w:rtl/>
        </w:rPr>
        <w:t xml:space="preserve">فی بعض وجوه البرّ، فلم یمکنه صرف ذلک المال فی الوجه الّذی أمره به، وقد کان له علیه مال بقدر هذا المال، فسأله</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یجوز لی أن أقبض مالی، أو أردّه علیه وأقتضیه؟</w:t>
      </w:r>
    </w:p>
    <w:p>
      <w:pPr>
        <w:pStyle w:val="BookText"/>
      </w:pPr>
      <w:r>
        <w:rPr>
          <w:rFonts w:ascii="IRNazanin" w:hAnsi="IRNazanin" w:eastAsia="IRNazanin" w:cs="IRNazanin"/>
          <w:lang w:bidi="fa-IR"/>
          <w:color w:val="111111"/>
          <w:sz w:val="28"/>
          <w:szCs w:val="28"/>
          <w:rtl/>
        </w:rPr>
        <w:t xml:space="preserve">فکتب علیه السلام [إلیه]: اقبض مالک ممّا فی یدیک .</w:t>
      </w:r>
      <w:r>
        <w:rPr>
          <w:rStyle w:val="FootnoteReference"/>
        </w:rPr>
        <w:footnoteReference w:id="1502"/>
      </w:r>
    </w:p>
    <w:p>
      <w:pPr>
        <w:pStyle w:val="Heading4"/>
      </w:pPr>
      <w:bookmarkStart w:id="1142" w:name="_Toc719"/>
      <w:r>
        <w:t>4- باب جواز قبول هدیّة غیر المسلم</w:t>
      </w:r>
      <w:bookmarkEnd w:id="1142"/>
    </w:p>
    <w:p>
      <w:pPr>
        <w:pStyle w:val="Heading5"/>
      </w:pPr>
      <w:bookmarkStart w:id="1143" w:name="_Toc720"/>
      <w:r>
        <w:t>الجواد علیه السلام</w:t>
      </w:r>
      <w:bookmarkEnd w:id="1143"/>
    </w:p>
    <w:p>
      <w:pPr>
        <w:pStyle w:val="BookText"/>
      </w:pPr>
      <w:r>
        <w:rPr>
          <w:rFonts w:ascii="IRNazanin" w:hAnsi="IRNazanin" w:eastAsia="IRNazanin" w:cs="IRNazanin"/>
          <w:lang w:bidi="fa-IR"/>
          <w:color w:val="111111"/>
          <w:sz w:val="28"/>
          <w:szCs w:val="28"/>
          <w:rtl/>
        </w:rPr>
        <w:t xml:space="preserve">1- رجال الکشّی : محمّد بن مسعود، قال: حدّثنی سلیمان بن حفص</w:t>
      </w:r>
      <w:r>
        <w:rPr>
          <w:rStyle w:val="FootnoteReference"/>
        </w:rPr>
        <w:footnoteReference w:id="1503"/>
      </w:r>
      <w:r>
        <w:rPr>
          <w:rFonts w:ascii="IRNazanin" w:hAnsi="IRNazanin" w:eastAsia="IRNazanin" w:cs="IRNazanin"/>
          <w:lang w:bidi="fa-IR"/>
          <w:color w:val="111111"/>
          <w:sz w:val="28"/>
          <w:szCs w:val="28"/>
          <w:rtl/>
        </w:rPr>
        <w:t xml:space="preserve">، عن حمّاد بن عبدالله القندی، عن إبراهیم بن مهزیار، قال : کتب إلیه </w:t>
      </w:r>
      <w:r>
        <w:rPr>
          <w:rStyle w:val="FootnoteReference"/>
        </w:rPr>
        <w:footnoteReference w:id="1504"/>
      </w:r>
      <w:r>
        <w:rPr>
          <w:rFonts w:ascii="IRNazanin" w:hAnsi="IRNazanin" w:eastAsia="IRNazanin" w:cs="IRNazanin"/>
          <w:lang w:bidi="fa-IR"/>
          <w:color w:val="111111"/>
          <w:sz w:val="28"/>
          <w:szCs w:val="28"/>
          <w:rtl/>
        </w:rPr>
        <w:t xml:space="preserve">خیران :</w:t>
      </w:r>
    </w:p>
    <w:p>
      <w:pPr>
        <w:pStyle w:val="BookText"/>
      </w:pPr>
      <w:r>
        <w:rPr>
          <w:rFonts w:ascii="IRNazanin" w:hAnsi="IRNazanin" w:eastAsia="IRNazanin" w:cs="IRNazanin"/>
          <w:lang w:bidi="fa-IR"/>
          <w:color w:val="111111"/>
          <w:sz w:val="28"/>
          <w:szCs w:val="28"/>
          <w:rtl/>
        </w:rPr>
        <w:t xml:space="preserve">قد وجّهت إلیک ثمانیة دراهم کانت اُهدیت إلیّ من طرسوس</w:t>
      </w:r>
      <w:r>
        <w:rPr>
          <w:rStyle w:val="FootnoteReference"/>
        </w:rPr>
        <w:footnoteReference w:id="1505"/>
      </w:r>
      <w:r>
        <w:rPr>
          <w:rFonts w:ascii="IRNazanin" w:hAnsi="IRNazanin" w:eastAsia="IRNazanin" w:cs="IRNazanin"/>
          <w:lang w:bidi="fa-IR"/>
          <w:color w:val="111111"/>
          <w:sz w:val="28"/>
          <w:szCs w:val="28"/>
          <w:rtl/>
        </w:rPr>
        <w:t xml:space="preserve">دراهم منهم، وکرهت أن أردّها علی صاحبها، أو اُحدث فیها حدثاً دون أمرک، فهل تأمرنی فی قبول مثلها أم لا؟ لأعرفها إن شاء الله، وأنتهی إلی أمرک.</w:t>
      </w:r>
    </w:p>
    <w:p>
      <w:pPr>
        <w:pStyle w:val="BookText"/>
      </w:pPr>
      <w:r>
        <w:rPr>
          <w:rFonts w:ascii="IRNazanin" w:hAnsi="IRNazanin" w:eastAsia="IRNazanin" w:cs="IRNazanin"/>
          <w:lang w:bidi="fa-IR"/>
          <w:color w:val="111111"/>
          <w:sz w:val="28"/>
          <w:szCs w:val="28"/>
          <w:rtl/>
        </w:rPr>
        <w:t xml:space="preserve">فکتب، وقرأته : اقبل منهم إذا اُهدی إلیک دراهم أو غیرها؛</w:t>
      </w:r>
    </w:p>
    <w:p>
      <w:pPr>
        <w:pStyle w:val="BookText"/>
      </w:pPr>
      <w:r>
        <w:rPr>
          <w:rFonts w:ascii="IRNazanin" w:hAnsi="IRNazanin" w:eastAsia="IRNazanin" w:cs="IRNazanin"/>
          <w:lang w:bidi="fa-IR"/>
          <w:color w:val="111111"/>
          <w:sz w:val="28"/>
          <w:szCs w:val="28"/>
          <w:rtl/>
        </w:rPr>
        <w:t xml:space="preserve">فإن رسول الله صلّی الله علیه وآله لم یردّ هدیّة علی یهودیّ ولانصرانیّ.</w:t>
      </w:r>
    </w:p>
    <w:p>
      <w:pPr>
        <w:pStyle w:val="BookText"/>
      </w:pPr>
      <w:r>
        <w:rPr>
          <w:rFonts w:ascii="IRNazanin" w:hAnsi="IRNazanin" w:eastAsia="IRNazanin" w:cs="IRNazanin"/>
          <w:lang w:bidi="fa-IR"/>
          <w:color w:val="111111"/>
          <w:sz w:val="28"/>
          <w:szCs w:val="28"/>
          <w:rtl/>
        </w:rPr>
        <w:t xml:space="preserve">ومنه : حمدویه وإبراهیم قالا: حدّثنا محمّد بن عیسی، قال : حدّثنی خیران الخادم، قال: وجّهت إلی سیّدی ثمانیة دراهم (وذکر مثله) .</w:t>
      </w:r>
      <w:r>
        <w:rPr>
          <w:rStyle w:val="FootnoteReference"/>
        </w:rPr>
        <w:footnoteReference w:id="1506"/>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80" w:name="pg19425_207740"/>
    <w:bookmarkEnd w:id="280"/>
    <w:p>
      <w:pPr>
        <w:pStyle w:val="Heading4"/>
      </w:pPr>
      <w:bookmarkStart w:id="1144" w:name="_Toc721"/>
      <w:r>
        <w:t>5- باب أنّ الأیتام إذا لم یکن لهم وصیّ ولا ولیّ؛ جاز بیع مالهم لبعض العدول</w:t>
      </w:r>
      <w:bookmarkEnd w:id="1144"/>
    </w:p>
    <w:p>
      <w:pPr>
        <w:pStyle w:val="Heading5"/>
      </w:pPr>
      <w:bookmarkStart w:id="1145" w:name="_Toc722"/>
      <w:r>
        <w:t>الجواد علیه السلام</w:t>
      </w:r>
      <w:bookmarkEnd w:id="1145"/>
    </w:p>
    <w:p>
      <w:pPr>
        <w:pStyle w:val="BookText"/>
      </w:pPr>
      <w:r>
        <w:rPr>
          <w:rFonts w:ascii="IRNazanin" w:hAnsi="IRNazanin" w:eastAsia="IRNazanin" w:cs="IRNazanin"/>
          <w:lang w:bidi="fa-IR"/>
          <w:color w:val="111111"/>
          <w:sz w:val="28"/>
          <w:szCs w:val="28"/>
          <w:rtl/>
        </w:rPr>
        <w:t xml:space="preserve">1- الکافی : محمّد بن یحیی، عن أحمد بن محمّد، عن محمّد بن إسماعیل ، قال : مات رجل من أصحابنا ولم یوص، فرفع أمره إلی قاضی الکوفة، فصیّر «عبدالحمید»</w:t>
      </w:r>
      <w:r>
        <w:rPr>
          <w:rStyle w:val="FootnoteReference"/>
        </w:rPr>
        <w:footnoteReference w:id="1507"/>
      </w:r>
      <w:r>
        <w:rPr>
          <w:rFonts w:ascii="IRNazanin" w:hAnsi="IRNazanin" w:eastAsia="IRNazanin" w:cs="IRNazanin"/>
          <w:lang w:bidi="fa-IR"/>
          <w:color w:val="111111"/>
          <w:sz w:val="28"/>
          <w:szCs w:val="28"/>
          <w:rtl/>
        </w:rPr>
        <w:t xml:space="preserve">القیّم بماله، وکان الرّجل خلّف ورثة صغاراً ومتاعاً وجواری، فباع عبدالحمید المتاع، فلمّا أراد بیع الجواری ضعف قلبه فی بیعهنّ إذ لم یکن المیّت صیّر إلیه الوصیّة، وکان قیامه فیها بأمر القاضی لأنّهنّ فروج؛</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508"/>
      </w:r>
      <w:r>
        <w:rPr>
          <w:rFonts w:ascii="IRNazanin" w:hAnsi="IRNazanin" w:eastAsia="IRNazanin" w:cs="IRNazanin"/>
          <w:lang w:bidi="fa-IR"/>
          <w:color w:val="111111"/>
          <w:sz w:val="28"/>
          <w:szCs w:val="28"/>
          <w:rtl/>
        </w:rPr>
        <w:t xml:space="preserve">: فذکرت ذلک لأبی جعفر علیه السلام وقلت له:</w:t>
      </w:r>
    </w:p>
    <w:p>
      <w:pPr>
        <w:pStyle w:val="BookText"/>
      </w:pPr>
      <w:r>
        <w:rPr>
          <w:rFonts w:ascii="IRNazanin" w:hAnsi="IRNazanin" w:eastAsia="IRNazanin" w:cs="IRNazanin"/>
          <w:lang w:bidi="fa-IR"/>
          <w:color w:val="111111"/>
          <w:sz w:val="28"/>
          <w:szCs w:val="28"/>
          <w:rtl/>
        </w:rPr>
        <w:t xml:space="preserve">یموت الرّجل من أصحابنا، ولایوصی إلی أحد، ویخلّف جواری فیقیّم</w:t>
      </w:r>
    </w:p>
    <w:p>
      <w:pPr>
        <w:pStyle w:val="BookText"/>
      </w:pPr>
      <w:r>
        <w:rPr>
          <w:rFonts w:ascii="Amiri" w:hAnsi="Amiri" w:eastAsia="Amiri" w:cs="Amiri"/>
          <w:lang w:bidi="ar-SA"/>
          <w:color w:val="111111"/>
          <w:sz w:val="28"/>
          <w:szCs w:val="28"/>
          <w:rtl/>
        </w:rPr>
        <w:t xml:space="preserve">القاضی رجلاً منّا لیبیعهنّ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قال: یقوم بذلک رجل منّا فیضعف قلبه لأنّهنّ فروج - فما تری فی ذلک؟</w:t>
      </w:r>
    </w:p>
    <w:p>
      <w:pPr>
        <w:pStyle w:val="BookText"/>
      </w:pPr>
      <w:r>
        <w:rPr>
          <w:rFonts w:ascii="IRNazanin" w:hAnsi="IRNazanin" w:eastAsia="IRNazanin" w:cs="IRNazanin"/>
          <w:lang w:bidi="fa-IR"/>
          <w:color w:val="111111"/>
          <w:sz w:val="28"/>
          <w:szCs w:val="28"/>
          <w:rtl/>
        </w:rPr>
        <w:t xml:space="preserve">قال : فقال : إذا کان القیّم به مثلک و مثل عبدالحمید، فلا بأس .</w:t>
      </w:r>
    </w:p>
    <w:p>
      <w:pPr>
        <w:pStyle w:val="BookText"/>
      </w:pPr>
      <w:r>
        <w:rPr>
          <w:rFonts w:ascii="IRNazanin" w:hAnsi="IRNazanin" w:eastAsia="IRNazanin" w:cs="IRNazanin"/>
          <w:lang w:bidi="fa-IR"/>
          <w:color w:val="111111"/>
          <w:sz w:val="28"/>
          <w:szCs w:val="28"/>
          <w:rtl/>
        </w:rPr>
        <w:t xml:space="preserve">التهذیب : أحمد بن محمّد بن عیسی، عن العبّاس بن معروف، عن علیّ بن مهزیار، عن محمّد بن إسماعیل بن بزیع (مثله) .</w:t>
      </w:r>
      <w:r>
        <w:rPr>
          <w:rStyle w:val="FootnoteReference"/>
        </w:rPr>
        <w:footnoteReference w:id="1509"/>
      </w:r>
    </w:p>
    <w:p>
      <w:pPr>
        <w:pStyle w:val="Heading4"/>
      </w:pPr>
      <w:bookmarkStart w:id="1146" w:name="_Toc723"/>
      <w:r>
        <w:t>6- باب جواز أخذ قیمة المسلّم بسعر الوقت إذا تعذّر وجوده</w:t>
      </w:r>
      <w:bookmarkEnd w:id="1146"/>
    </w:p>
    <w:p>
      <w:pPr>
        <w:pStyle w:val="BookText"/>
      </w:pPr>
      <w:r>
        <w:rPr>
          <w:rFonts w:ascii="Amiri" w:hAnsi="Amiri" w:eastAsia="Amiri" w:cs="Amiri"/>
          <w:lang w:bidi="ar-SA"/>
          <w:color w:val="111111"/>
          <w:sz w:val="28"/>
          <w:szCs w:val="28"/>
          <w:rtl/>
        </w:rPr>
        <w:t xml:space="preserve">1- التهذیب : الصفّار، عن علیّ بن محمّد</w:t>
      </w:r>
      <w:r>
        <w:rPr>
          <w:rStyle w:val="FootnoteReference"/>
        </w:rPr>
        <w:footnoteReference w:id="1510"/>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کتبت إلیه : رجل له علی رجل تمر او حنطة أو شعیر أو قطن ، فلمّا تقاضاه، قال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81" w:name="pg19425_207741"/>
    <w:bookmarkEnd w:id="281"/>
    <w:p>
      <w:pPr>
        <w:pStyle w:val="BookText"/>
      </w:pPr>
      <w:r>
        <w:rPr>
          <w:rFonts w:ascii="IRNazanin" w:hAnsi="IRNazanin" w:eastAsia="IRNazanin" w:cs="IRNazanin"/>
          <w:lang w:bidi="fa-IR"/>
          <w:color w:val="111111"/>
          <w:sz w:val="28"/>
          <w:szCs w:val="28"/>
          <w:rtl/>
        </w:rPr>
        <w:t xml:space="preserve">«خذ بمالک عندی دراهم» یجوز له ذلک أم لا؟</w:t>
      </w:r>
    </w:p>
    <w:p>
      <w:pPr>
        <w:pStyle w:val="BookText"/>
      </w:pPr>
      <w:r>
        <w:rPr>
          <w:rFonts w:ascii="IRNazanin" w:hAnsi="IRNazanin" w:eastAsia="IRNazanin" w:cs="IRNazanin"/>
          <w:lang w:bidi="fa-IR"/>
          <w:color w:val="111111"/>
          <w:sz w:val="28"/>
          <w:szCs w:val="28"/>
          <w:rtl/>
        </w:rPr>
        <w:t xml:space="preserve">فکتب علیه السلام : یجوز ذلک عن تراض بینهما إن شاء الله تعالی .</w:t>
      </w:r>
      <w:r>
        <w:rPr>
          <w:rStyle w:val="FootnoteReference"/>
        </w:rPr>
        <w:footnoteReference w:id="1511"/>
      </w:r>
    </w:p>
    <w:p>
      <w:pPr>
        <w:pStyle w:val="Heading4"/>
      </w:pPr>
      <w:bookmarkStart w:id="1147" w:name="_Toc724"/>
      <w:r>
        <w:t>الدین والقرض</w:t>
      </w:r>
      <w:bookmarkEnd w:id="1147"/>
    </w:p>
    <w:p>
      <w:pPr>
        <w:pStyle w:val="Heading5"/>
      </w:pPr>
      <w:bookmarkStart w:id="1148" w:name="_Toc725"/>
      <w:r>
        <w:t>7- باب وجوب قضاء الدین</w:t>
      </w:r>
      <w:bookmarkEnd w:id="1148"/>
    </w:p>
    <w:p>
      <w:pPr>
        <w:pStyle w:val="Heading6"/>
      </w:pPr>
      <w:bookmarkStart w:id="1149" w:name="_Toc726"/>
      <w:r>
        <w:t>الجواد علیه السلام</w:t>
      </w:r>
      <w:bookmarkEnd w:id="1149"/>
    </w:p>
    <w:p>
      <w:pPr>
        <w:pStyle w:val="BookText"/>
      </w:pPr>
      <w:r>
        <w:rPr>
          <w:rFonts w:ascii="IRNazanin" w:hAnsi="IRNazanin" w:eastAsia="IRNazanin" w:cs="IRNazanin"/>
          <w:lang w:bidi="fa-IR"/>
          <w:color w:val="111111"/>
          <w:sz w:val="28"/>
          <w:szCs w:val="28"/>
          <w:rtl/>
        </w:rPr>
        <w:t xml:space="preserve">1- الکافی : عدّة من أصحابنا، عن أحمد بن أبی عبدالله، عن محمّد بن عیسی عن عثمان بن سعید، عن عبدالکریم - من أهل همدان -، عن أبی تمامة</w:t>
      </w:r>
      <w:r>
        <w:rPr>
          <w:rStyle w:val="FootnoteReference"/>
        </w:rPr>
        <w:footnoteReference w:id="1512"/>
      </w:r>
      <w:r>
        <w:rPr>
          <w:rFonts w:ascii="IRNazanin" w:hAnsi="IRNazanin" w:eastAsia="IRNazanin" w:cs="IRNazanin"/>
          <w:lang w:bidi="fa-IR"/>
          <w:color w:val="111111"/>
          <w:sz w:val="28"/>
          <w:szCs w:val="28"/>
          <w:rtl/>
        </w:rPr>
        <w:t xml:space="preserve">، قال: قلت</w:t>
      </w:r>
    </w:p>
    <w:p>
      <w:pPr>
        <w:pStyle w:val="BookText"/>
      </w:pPr>
      <w:r>
        <w:rPr>
          <w:rFonts w:ascii="IRNazanin" w:hAnsi="IRNazanin" w:eastAsia="IRNazanin" w:cs="IRNazanin"/>
          <w:lang w:bidi="fa-IR"/>
          <w:color w:val="111111"/>
          <w:sz w:val="28"/>
          <w:szCs w:val="28"/>
          <w:rtl/>
        </w:rPr>
        <w:t xml:space="preserve">لأبی جعفر الثانی علیه السلام: إنّی اُرید أن اُلزم مکّة أو المدینة وعلیّ دین، فما تقول؟</w:t>
      </w:r>
    </w:p>
    <w:p>
      <w:pPr>
        <w:pStyle w:val="BookText"/>
      </w:pPr>
      <w:r>
        <w:rPr>
          <w:rFonts w:ascii="IRNazanin" w:hAnsi="IRNazanin" w:eastAsia="IRNazanin" w:cs="IRNazanin"/>
          <w:lang w:bidi="fa-IR"/>
          <w:color w:val="111111"/>
          <w:sz w:val="28"/>
          <w:szCs w:val="28"/>
          <w:rtl/>
        </w:rPr>
        <w:t xml:space="preserve">فقال : ارجع فادّه إلی مؤدّی دینک، وانظر أن تلقی الله تعالی ولیس علیک دین، إنّ المؤمن لایخون.</w:t>
      </w:r>
    </w:p>
    <w:p>
      <w:pPr>
        <w:pStyle w:val="BookText"/>
      </w:pPr>
      <w:r>
        <w:rPr>
          <w:rFonts w:ascii="IRNazanin" w:hAnsi="IRNazanin" w:eastAsia="IRNazanin" w:cs="IRNazanin"/>
          <w:lang w:bidi="fa-IR"/>
          <w:color w:val="111111"/>
          <w:sz w:val="28"/>
          <w:szCs w:val="28"/>
          <w:rtl/>
        </w:rPr>
        <w:t xml:space="preserve">علل الشرائع : الحسین بن أحمد، عن أبیه، عن محمّد بن أحمد، عن محمّد بن عیسی (مثله)، وفیه: وعلیّ دین للمرجئة.</w:t>
      </w:r>
    </w:p>
    <w:p>
      <w:pPr>
        <w:pStyle w:val="BookText"/>
      </w:pPr>
      <w:r>
        <w:rPr>
          <w:rFonts w:ascii="IRNazanin" w:hAnsi="IRNazanin" w:eastAsia="IRNazanin" w:cs="IRNazanin"/>
          <w:lang w:bidi="fa-IR"/>
          <w:color w:val="111111"/>
          <w:sz w:val="28"/>
          <w:szCs w:val="28"/>
          <w:rtl/>
        </w:rPr>
        <w:t xml:space="preserve">من لایحضره الفقیه : روی عن أبی ثمامة (مثله).</w:t>
      </w:r>
    </w:p>
    <w:p>
      <w:pPr>
        <w:pStyle w:val="BookText"/>
      </w:pPr>
      <w:r>
        <w:rPr>
          <w:rFonts w:ascii="IRNazanin" w:hAnsi="IRNazanin" w:eastAsia="IRNazanin" w:cs="IRNazanin"/>
          <w:lang w:bidi="fa-IR"/>
          <w:color w:val="111111"/>
          <w:sz w:val="28"/>
          <w:szCs w:val="28"/>
          <w:rtl/>
        </w:rPr>
        <w:t xml:space="preserve">التهذیب : أحمد بن أبی عبدالله (مثله).</w:t>
      </w:r>
      <w:r>
        <w:rPr>
          <w:rStyle w:val="FootnoteReference"/>
        </w:rPr>
        <w:footnoteReference w:id="1513"/>
      </w:r>
    </w:p>
    <w:p>
      <w:pPr>
        <w:pStyle w:val="Heading5"/>
      </w:pPr>
      <w:bookmarkStart w:id="1150" w:name="_Toc727"/>
      <w:r>
        <w:t>8- باب ما یستحبّ أن یعمل لقضاء الدین</w:t>
      </w:r>
      <w:bookmarkEnd w:id="1150"/>
    </w:p>
    <w:p>
      <w:pPr>
        <w:pStyle w:val="BookText"/>
      </w:pPr>
      <w:r>
        <w:rPr>
          <w:rFonts w:ascii="IRNazanin" w:hAnsi="IRNazanin" w:eastAsia="IRNazanin" w:cs="IRNazanin"/>
          <w:lang w:bidi="fa-IR"/>
          <w:color w:val="111111"/>
          <w:sz w:val="28"/>
          <w:szCs w:val="28"/>
          <w:rtl/>
        </w:rPr>
        <w:t xml:space="preserve">1- الکافی : تقدّم الحدیث فی باب فضل سورة القدر ص190 ح3، وفیه :</w:t>
      </w:r>
    </w:p>
    <w:p>
      <w:pPr>
        <w:pStyle w:val="BookText"/>
      </w:pPr>
      <w:r>
        <w:rPr>
          <w:rFonts w:ascii="IRNazanin" w:hAnsi="IRNazanin" w:eastAsia="IRNazanin" w:cs="IRNazanin"/>
          <w:lang w:bidi="fa-IR"/>
          <w:color w:val="111111"/>
          <w:sz w:val="28"/>
          <w:szCs w:val="28"/>
          <w:rtl/>
        </w:rPr>
        <w:t xml:space="preserve">أکثر من الإستغفار، ورطّب لسانک بقراءة «إنّا أنزلناه».</w:t>
      </w:r>
    </w:p>
    <w:p>
      <w:pPr>
        <w:pStyle w:val="BookText"/>
      </w:pPr>
      <w:r>
        <w:rPr>
          <w:rFonts w:ascii="IRNazanin" w:hAnsi="IRNazanin" w:eastAsia="IRNazanin" w:cs="IRNazanin"/>
          <w:lang w:bidi="fa-IR"/>
          <w:color w:val="111111"/>
          <w:sz w:val="28"/>
          <w:szCs w:val="28"/>
          <w:rtl/>
        </w:rPr>
        <w:t xml:space="preserve">2-ومنه : تقدّم الحدیث فی باب فضل سورة القدر ص193 ح 8، وفیه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82" w:name="pg19425_207742"/>
    <w:bookmarkEnd w:id="282"/>
    <w:p>
      <w:pPr>
        <w:pStyle w:val="BookText"/>
      </w:pPr>
      <w:r>
        <w:rPr>
          <w:rFonts w:ascii="IRNazanin" w:hAnsi="IRNazanin" w:eastAsia="IRNazanin" w:cs="IRNazanin"/>
          <w:lang w:bidi="fa-IR"/>
          <w:color w:val="111111"/>
          <w:sz w:val="28"/>
          <w:szCs w:val="28"/>
          <w:rtl/>
        </w:rPr>
        <w:t xml:space="preserve">فکتب إلیّ: قد وفی لک الحول، فانتقل منها إلی قراءة «إنّا أنزلناه).</w:t>
      </w:r>
    </w:p>
    <w:p>
      <w:pPr>
        <w:pStyle w:val="BookText"/>
      </w:pPr>
      <w:r>
        <w:rPr>
          <w:rFonts w:ascii="IRNazanin" w:hAnsi="IRNazanin" w:eastAsia="IRNazanin" w:cs="IRNazanin"/>
          <w:lang w:bidi="fa-IR"/>
          <w:color w:val="111111"/>
          <w:sz w:val="28"/>
          <w:szCs w:val="28"/>
          <w:rtl/>
        </w:rPr>
        <w:t xml:space="preserve">قال : ففعلت، فما کان إلاّ یسیراً حتّی بعث إلیّ ابن أبی داود</w:t>
      </w:r>
      <w:r>
        <w:rPr>
          <w:rStyle w:val="FootnoteReference"/>
        </w:rPr>
        <w:footnoteReference w:id="1514"/>
      </w:r>
      <w:r>
        <w:rPr>
          <w:rFonts w:ascii="IRNazanin" w:hAnsi="IRNazanin" w:eastAsia="IRNazanin" w:cs="IRNazanin"/>
          <w:lang w:bidi="fa-IR"/>
          <w:color w:val="111111"/>
          <w:sz w:val="28"/>
          <w:szCs w:val="28"/>
          <w:rtl/>
        </w:rPr>
        <w:t xml:space="preserve">، فقضی عنّی دینی، وأجری علیّ وعلی عیالی ...... الخبر.</w:t>
      </w:r>
    </w:p>
    <w:p>
      <w:pPr>
        <w:pStyle w:val="Heading4"/>
      </w:pPr>
      <w:bookmarkStart w:id="1151" w:name="_Toc728"/>
      <w:r>
        <w:t>المزارعة والمساقاة</w:t>
      </w:r>
      <w:bookmarkEnd w:id="1151"/>
    </w:p>
    <w:p>
      <w:pPr>
        <w:pStyle w:val="Heading5"/>
      </w:pPr>
      <w:bookmarkStart w:id="1152" w:name="_Toc729"/>
      <w:r>
        <w:t>9- باب أنّه یجوز لصاحب الأرض والشجر أن یخرص علی العامل، والعامل بالخیار فی القبول</w:t>
      </w:r>
      <w:bookmarkEnd w:id="1152"/>
    </w:p>
    <w:p>
      <w:pPr>
        <w:pStyle w:val="Heading6"/>
      </w:pPr>
      <w:bookmarkStart w:id="1153" w:name="_Toc730"/>
      <w:r>
        <w:t>اشارة</w:t>
      </w:r>
      <w:bookmarkEnd w:id="1153"/>
    </w:p>
    <w:p>
      <w:pPr>
        <w:pStyle w:val="BookText"/>
      </w:pPr>
      <w:r>
        <w:rPr>
          <w:rFonts w:ascii="IRNazanin" w:hAnsi="IRNazanin" w:eastAsia="IRNazanin" w:cs="IRNazanin"/>
          <w:lang w:bidi="fa-IR"/>
          <w:color w:val="111111"/>
          <w:sz w:val="28"/>
          <w:szCs w:val="28"/>
          <w:rtl/>
        </w:rPr>
        <w:t xml:space="preserve">9- باب أنّه یجوز لصاحب الأرض والشجر أن یخرص</w:t>
      </w:r>
      <w:r>
        <w:rPr>
          <w:rStyle w:val="FootnoteReference"/>
        </w:rPr>
        <w:footnoteReference w:id="1515"/>
      </w:r>
      <w:r>
        <w:rPr>
          <w:rFonts w:ascii="IRNazanin" w:hAnsi="IRNazanin" w:eastAsia="IRNazanin" w:cs="IRNazanin"/>
          <w:lang w:bidi="fa-IR"/>
          <w:color w:val="111111"/>
          <w:sz w:val="28"/>
          <w:szCs w:val="28"/>
          <w:rtl/>
        </w:rPr>
        <w:t xml:space="preserve">علی العامل، والعامل بالخیار فی القبول</w:t>
      </w:r>
    </w:p>
    <w:p>
      <w:pPr>
        <w:pStyle w:val="Heading6"/>
      </w:pPr>
      <w:bookmarkStart w:id="1154" w:name="_Toc731"/>
      <w:r>
        <w:t>الجواد علیه السلام</w:t>
      </w:r>
      <w:bookmarkEnd w:id="1154"/>
    </w:p>
    <w:p>
      <w:pPr>
        <w:pStyle w:val="BookText"/>
      </w:pPr>
      <w:r>
        <w:rPr>
          <w:rFonts w:ascii="IRNazanin" w:hAnsi="IRNazanin" w:eastAsia="IRNazanin" w:cs="IRNazanin"/>
          <w:lang w:bidi="fa-IR"/>
          <w:color w:val="111111"/>
          <w:sz w:val="28"/>
          <w:szCs w:val="28"/>
          <w:rtl/>
        </w:rPr>
        <w:t xml:space="preserve">1- التهذیب : عنه</w:t>
      </w:r>
      <w:r>
        <w:rPr>
          <w:rStyle w:val="FootnoteReference"/>
        </w:rPr>
        <w:footnoteReference w:id="1516"/>
      </w:r>
      <w:r>
        <w:rPr>
          <w:rFonts w:ascii="IRNazanin" w:hAnsi="IRNazanin" w:eastAsia="IRNazanin" w:cs="IRNazanin"/>
          <w:lang w:bidi="fa-IR"/>
          <w:color w:val="111111"/>
          <w:sz w:val="28"/>
          <w:szCs w:val="28"/>
          <w:rtl/>
        </w:rPr>
        <w:t xml:space="preserve">، عن محمّد بن عیسی بن عبید، عن علیّ بن مهزیار، قال :</w:t>
      </w:r>
    </w:p>
    <w:p>
      <w:pPr>
        <w:pStyle w:val="BookText"/>
      </w:pPr>
      <w:r>
        <w:rPr>
          <w:rFonts w:ascii="IRNazanin" w:hAnsi="IRNazanin" w:eastAsia="IRNazanin" w:cs="IRNazanin"/>
          <w:lang w:bidi="fa-IR"/>
          <w:color w:val="111111"/>
          <w:sz w:val="28"/>
          <w:szCs w:val="28"/>
          <w:rtl/>
        </w:rPr>
        <w:t xml:space="preserve">قلت له</w:t>
      </w:r>
      <w:r>
        <w:rPr>
          <w:rStyle w:val="FootnoteReference"/>
        </w:rPr>
        <w:footnoteReference w:id="1517"/>
      </w:r>
      <w:r>
        <w:rPr>
          <w:rFonts w:ascii="IRNazanin" w:hAnsi="IRNazanin" w:eastAsia="IRNazanin" w:cs="IRNazanin"/>
          <w:lang w:bidi="fa-IR"/>
          <w:color w:val="111111"/>
          <w:sz w:val="28"/>
          <w:szCs w:val="28"/>
          <w:rtl/>
        </w:rPr>
        <w:t xml:space="preserve">: جعلت فداک، إنّ فی یدی أرضاً، والمعاملین قبلنا من الأکرة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والسلطان یعاملون علی أن لکلّ جریب</w:t>
      </w:r>
      <w:r>
        <w:rPr>
          <w:rStyle w:val="FootnoteReference"/>
        </w:rPr>
        <w:footnoteReference w:id="1519"/>
      </w:r>
      <w:r>
        <w:rPr>
          <w:rFonts w:ascii="IRNazanin" w:hAnsi="IRNazanin" w:eastAsia="IRNazanin" w:cs="IRNazanin"/>
          <w:lang w:bidi="fa-IR"/>
          <w:color w:val="111111"/>
          <w:sz w:val="28"/>
          <w:szCs w:val="28"/>
          <w:rtl/>
        </w:rPr>
        <w:t xml:space="preserve">طعاماً معلوماً، أفیجوز ذلک؟</w:t>
      </w:r>
    </w:p>
    <w:p>
      <w:pPr>
        <w:pStyle w:val="BookText"/>
      </w:pPr>
      <w:r>
        <w:rPr>
          <w:rFonts w:ascii="IRNazanin" w:hAnsi="IRNazanin" w:eastAsia="IRNazanin" w:cs="IRNazanin"/>
          <w:lang w:bidi="fa-IR"/>
          <w:color w:val="111111"/>
          <w:sz w:val="28"/>
          <w:szCs w:val="28"/>
          <w:rtl/>
        </w:rPr>
        <w:t xml:space="preserve">قال : فقال لی: فلیکن ذلک بالذهب.</w:t>
      </w:r>
    </w:p>
    <w:p>
      <w:pPr>
        <w:pStyle w:val="BookText"/>
      </w:pPr>
      <w:r>
        <w:rPr>
          <w:rFonts w:ascii="IRNazanin" w:hAnsi="IRNazanin" w:eastAsia="IRNazanin" w:cs="IRNazanin"/>
          <w:lang w:bidi="fa-IR"/>
          <w:color w:val="111111"/>
          <w:sz w:val="28"/>
          <w:szCs w:val="28"/>
          <w:rtl/>
        </w:rPr>
        <w:t xml:space="preserve">قال: قلت: فإنّ الناس إنّما یتعاملون عندنا بهذا لا بغیره، فیجوز أن آخذ منهم دراهم، ثمّ آخذ الطعام؟</w:t>
      </w:r>
    </w:p>
    <w:p>
      <w:pPr>
        <w:pStyle w:val="BookText"/>
      </w:pPr>
      <w:r>
        <w:rPr>
          <w:rFonts w:ascii="IRNazanin" w:hAnsi="IRNazanin" w:eastAsia="IRNazanin" w:cs="IRNazanin"/>
          <w:lang w:bidi="fa-IR"/>
          <w:color w:val="111111"/>
          <w:sz w:val="28"/>
          <w:szCs w:val="28"/>
          <w:rtl/>
        </w:rPr>
        <w:t xml:space="preserve">قال : فقال : وما تعنی</w:t>
      </w:r>
      <w:r>
        <w:rPr>
          <w:rStyle w:val="FootnoteReference"/>
        </w:rPr>
        <w:footnoteReference w:id="1520"/>
      </w:r>
      <w:r>
        <w:rPr>
          <w:rFonts w:ascii="IRNazanin" w:hAnsi="IRNazanin" w:eastAsia="IRNazanin" w:cs="IRNazanin"/>
          <w:lang w:bidi="fa-IR"/>
          <w:color w:val="111111"/>
          <w:sz w:val="28"/>
          <w:szCs w:val="28"/>
          <w:rtl/>
        </w:rPr>
        <w:t xml:space="preserve">إذا کنت تأخذ الطعام؟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83" w:name="pg19425_207743"/>
    <w:bookmarkEnd w:id="283"/>
    <w:p>
      <w:pPr>
        <w:pStyle w:val="BookText"/>
      </w:pPr>
      <w:r>
        <w:rPr>
          <w:rFonts w:ascii="IRNazanin" w:hAnsi="IRNazanin" w:eastAsia="IRNazanin" w:cs="IRNazanin"/>
          <w:lang w:bidi="fa-IR"/>
          <w:color w:val="111111"/>
          <w:sz w:val="28"/>
          <w:szCs w:val="28"/>
          <w:rtl/>
        </w:rPr>
        <w:t xml:space="preserve">قال : فقلت: فإنّه لیس یمکننا فی شیئک وشیء</w:t>
      </w:r>
      <w:r>
        <w:rPr>
          <w:rStyle w:val="FootnoteReference"/>
        </w:rPr>
        <w:footnoteReference w:id="1521"/>
      </w:r>
      <w:r>
        <w:rPr>
          <w:rFonts w:ascii="Amiri" w:hAnsi="Amiri" w:eastAsia="Amiri" w:cs="Amiri"/>
          <w:lang w:bidi="ar-SA"/>
          <w:color w:val="111111"/>
          <w:sz w:val="28"/>
          <w:szCs w:val="28"/>
          <w:rtl/>
        </w:rPr>
        <w:t xml:space="preserve">إلاّ هذا.</w:t>
      </w:r>
    </w:p>
    <w:p>
      <w:pPr>
        <w:pStyle w:val="BookText"/>
      </w:pPr>
      <w:r>
        <w:rPr>
          <w:rFonts w:ascii="Amiri" w:hAnsi="Amiri" w:eastAsia="Amiri" w:cs="Amiri"/>
          <w:lang w:bidi="ar-SA"/>
          <w:color w:val="111111"/>
          <w:sz w:val="28"/>
          <w:szCs w:val="28"/>
          <w:rtl/>
        </w:rPr>
        <w:t xml:space="preserve">ثمّ قال لی: علی أنّ له </w:t>
      </w:r>
      <w:r>
        <w:rPr>
          <w:rStyle w:val="FootnoteReference"/>
        </w:rPr>
        <w:footnoteReference w:id="1522"/>
      </w:r>
      <w:r>
        <w:rPr>
          <w:rFonts w:ascii="IRNazanin" w:hAnsi="IRNazanin" w:eastAsia="IRNazanin" w:cs="IRNazanin"/>
          <w:lang w:bidi="fa-IR"/>
          <w:color w:val="111111"/>
          <w:sz w:val="28"/>
          <w:szCs w:val="28"/>
          <w:rtl/>
        </w:rPr>
        <w:t xml:space="preserve">فی یدی أرضاً ولنفسی وقال له : علی أنّ علینا فی ذلک مضرّة - یعنی فی شیئه وشیء نفسه . أی لا یمکننا غیر هذه المعاملة .</w:t>
      </w:r>
    </w:p>
    <w:p>
      <w:pPr>
        <w:pStyle w:val="BookText"/>
      </w:pPr>
      <w:r>
        <w:rPr>
          <w:rFonts w:ascii="IRNazanin" w:hAnsi="IRNazanin" w:eastAsia="IRNazanin" w:cs="IRNazanin"/>
          <w:lang w:bidi="fa-IR"/>
          <w:color w:val="111111"/>
          <w:sz w:val="28"/>
          <w:szCs w:val="28"/>
          <w:rtl/>
        </w:rPr>
        <w:t xml:space="preserve">قال : فقال لی : قد وسّعت لک فی ذلک.</w:t>
      </w:r>
    </w:p>
    <w:p>
      <w:pPr>
        <w:pStyle w:val="BookText"/>
      </w:pPr>
      <w:r>
        <w:rPr>
          <w:rFonts w:ascii="IRNazanin" w:hAnsi="IRNazanin" w:eastAsia="IRNazanin" w:cs="IRNazanin"/>
          <w:lang w:bidi="fa-IR"/>
          <w:color w:val="111111"/>
          <w:sz w:val="28"/>
          <w:szCs w:val="28"/>
          <w:rtl/>
        </w:rPr>
        <w:t xml:space="preserve">فقلت له : إنّ هذا لک وللناس أجمعین؟</w:t>
      </w:r>
    </w:p>
    <w:p>
      <w:pPr>
        <w:pStyle w:val="BookText"/>
      </w:pPr>
      <w:r>
        <w:rPr>
          <w:rFonts w:ascii="IRNazanin" w:hAnsi="IRNazanin" w:eastAsia="IRNazanin" w:cs="IRNazanin"/>
          <w:lang w:bidi="fa-IR"/>
          <w:color w:val="111111"/>
          <w:sz w:val="28"/>
          <w:szCs w:val="28"/>
          <w:rtl/>
        </w:rPr>
        <w:t xml:space="preserve">فقال لی : قد ندمت حیث لم أستأذنه لأصحابنا جمیعاً .</w:t>
      </w:r>
    </w:p>
    <w:p>
      <w:pPr>
        <w:pStyle w:val="BookText"/>
      </w:pPr>
      <w:r>
        <w:rPr>
          <w:rFonts w:ascii="Amiri" w:hAnsi="Amiri" w:eastAsia="Amiri" w:cs="Amiri"/>
          <w:lang w:bidi="ar-SA"/>
          <w:color w:val="111111"/>
          <w:sz w:val="28"/>
          <w:szCs w:val="28"/>
          <w:rtl/>
        </w:rPr>
        <w:t xml:space="preserve">فقلت : هذه لعلّة الضرورة؟ فقال : نعم .</w:t>
      </w:r>
      <w:r>
        <w:rPr>
          <w:rStyle w:val="FootnoteReference"/>
        </w:rPr>
        <w:footnoteReference w:id="1523"/>
      </w:r>
    </w:p>
    <w:p>
      <w:pPr>
        <w:pStyle w:val="Heading4"/>
      </w:pPr>
      <w:bookmarkStart w:id="1155" w:name="_Toc732"/>
      <w:r>
        <w:t>الودیعة</w:t>
      </w:r>
      <w:bookmarkEnd w:id="1155"/>
    </w:p>
    <w:p>
      <w:pPr>
        <w:pStyle w:val="Heading5"/>
      </w:pPr>
      <w:bookmarkStart w:id="1156" w:name="_Toc733"/>
      <w:r>
        <w:t>10- باب وجوب أداء الأمانة</w:t>
      </w:r>
      <w:bookmarkEnd w:id="1156"/>
    </w:p>
    <w:p>
      <w:pPr>
        <w:pStyle w:val="BookText"/>
      </w:pPr>
      <w:r>
        <w:rPr>
          <w:rFonts w:ascii="IRNazanin" w:hAnsi="IRNazanin" w:eastAsia="IRNazanin" w:cs="IRNazanin"/>
          <w:lang w:bidi="fa-IR"/>
          <w:color w:val="111111"/>
          <w:sz w:val="28"/>
          <w:szCs w:val="28"/>
          <w:rtl/>
        </w:rPr>
        <w:t xml:space="preserve">1- عیون الأخبار، الأمالی للصدوق : تقدّم الحدیث فی باب مواعظه علیه السلام المأثورة عنه عن آبائه علیهم السلام ص 272 ح 1 وفیه :</w:t>
      </w:r>
    </w:p>
    <w:p>
      <w:pPr>
        <w:pStyle w:val="BookText"/>
      </w:pPr>
      <w:r>
        <w:rPr>
          <w:rFonts w:ascii="IRNazanin" w:hAnsi="IRNazanin" w:eastAsia="IRNazanin" w:cs="IRNazanin"/>
          <w:lang w:bidi="fa-IR"/>
          <w:color w:val="111111"/>
          <w:sz w:val="28"/>
          <w:szCs w:val="28"/>
          <w:rtl/>
        </w:rPr>
        <w:t xml:space="preserve">«انظروا إلی صدق الحدیث وأداء الأمانة».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84" w:name="pg19425_207744"/>
    <w:bookmarkEnd w:id="284"/>
    <w:p>
      <w:pPr>
        <w:pStyle w:val="Heading3"/>
      </w:pPr>
      <w:bookmarkStart w:id="1157" w:name="_Toc734"/>
      <w:r>
        <w:t>55- أبواب الوقوف والصدقات</w:t>
      </w:r>
      <w:bookmarkEnd w:id="1157"/>
    </w:p>
    <w:p>
      <w:pPr>
        <w:pStyle w:val="Heading4"/>
      </w:pPr>
      <w:bookmarkStart w:id="1158" w:name="_Toc735"/>
      <w:r>
        <w:t>1- باب حکم الوقت فی الوقف</w:t>
      </w:r>
      <w:bookmarkEnd w:id="1158"/>
    </w:p>
    <w:p>
      <w:pPr>
        <w:pStyle w:val="Heading5"/>
      </w:pPr>
      <w:bookmarkStart w:id="1159" w:name="_Toc736"/>
      <w:r>
        <w:t>الجواد علیه السلام</w:t>
      </w:r>
      <w:bookmarkEnd w:id="1159"/>
    </w:p>
    <w:p>
      <w:pPr>
        <w:pStyle w:val="BookText"/>
      </w:pPr>
      <w:r>
        <w:rPr>
          <w:rFonts w:ascii="IRNazanin" w:hAnsi="IRNazanin" w:eastAsia="IRNazanin" w:cs="IRNazanin"/>
          <w:lang w:bidi="fa-IR"/>
          <w:color w:val="111111"/>
          <w:sz w:val="28"/>
          <w:szCs w:val="28"/>
          <w:rtl/>
        </w:rPr>
        <w:t xml:space="preserve">1- الکافی : محمّد بن یحیی، عن أحمد بن محمّد بن عیسی؛ وعدّة من أصحابنا، عن سهل بن زیاد، جمیعاً عن علیّ بن مهزیار ، قال : قلت له</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بعض موالیک عن آبائک علیهم السلام أنّ کلّ وقف إلی وقت معلوم</w:t>
      </w:r>
      <w:r>
        <w:rPr>
          <w:rStyle w:val="FootnoteReference"/>
        </w:rPr>
        <w:footnoteReference w:id="1525"/>
      </w:r>
      <w:r>
        <w:rPr>
          <w:rFonts w:ascii="IRNazanin" w:hAnsi="IRNazanin" w:eastAsia="IRNazanin" w:cs="IRNazanin"/>
          <w:lang w:bidi="fa-IR"/>
          <w:color w:val="111111"/>
          <w:sz w:val="28"/>
          <w:szCs w:val="28"/>
          <w:rtl/>
        </w:rPr>
        <w:t xml:space="preserve">، فهو واجب علی الورثة، وکلّ وقف إلی غیر وقت معلوم جهل مجهول (فهر) باطل مردود علی الورثة، وأنت أعلم بقول آبائک؟</w:t>
      </w:r>
    </w:p>
    <w:p>
      <w:pPr>
        <w:pStyle w:val="BookText"/>
      </w:pPr>
      <w:r>
        <w:rPr>
          <w:rFonts w:ascii="IRNazanin" w:hAnsi="IRNazanin" w:eastAsia="IRNazanin" w:cs="IRNazanin"/>
          <w:lang w:bidi="fa-IR"/>
          <w:color w:val="111111"/>
          <w:sz w:val="28"/>
          <w:szCs w:val="28"/>
          <w:rtl/>
        </w:rPr>
        <w:t xml:space="preserve">فکتب علیه السلام: هو عندی کذا.</w:t>
      </w:r>
    </w:p>
    <w:p>
      <w:pPr>
        <w:pStyle w:val="BookText"/>
      </w:pPr>
      <w:r>
        <w:rPr>
          <w:rFonts w:ascii="IRNazanin" w:hAnsi="IRNazanin" w:eastAsia="IRNazanin" w:cs="IRNazanin"/>
          <w:lang w:bidi="fa-IR"/>
          <w:color w:val="111111"/>
          <w:sz w:val="28"/>
          <w:szCs w:val="28"/>
          <w:rtl/>
        </w:rPr>
        <w:t xml:space="preserve">من لایحضره الفقیه، التهذیب، والإستبصار : علیّ بن مهزیار (مثله).</w:t>
      </w:r>
      <w:r>
        <w:rPr>
          <w:rStyle w:val="FootnoteReference"/>
        </w:rPr>
        <w:footnoteReference w:id="1526"/>
      </w:r>
    </w:p>
    <w:p>
      <w:pPr>
        <w:pStyle w:val="Heading4"/>
      </w:pPr>
      <w:bookmarkStart w:id="1160" w:name="_Toc737"/>
      <w:r>
        <w:t>2- باب أنّه إذا وقفت الأرض علی فقراء قبیلة فهی لمن حضر بلد الوقف</w:t>
      </w:r>
      <w:bookmarkEnd w:id="1160"/>
    </w:p>
    <w:p>
      <w:pPr>
        <w:pStyle w:val="Heading5"/>
      </w:pPr>
      <w:bookmarkStart w:id="1161" w:name="_Toc738"/>
      <w:r>
        <w:t>الجواد علیه السلام</w:t>
      </w:r>
      <w:bookmarkEnd w:id="1161"/>
    </w:p>
    <w:p>
      <w:pPr>
        <w:pStyle w:val="BookText"/>
      </w:pPr>
      <w:r>
        <w:rPr>
          <w:rFonts w:ascii="IRNazanin" w:hAnsi="IRNazanin" w:eastAsia="IRNazanin" w:cs="IRNazanin"/>
          <w:lang w:bidi="fa-IR"/>
          <w:color w:val="111111"/>
          <w:sz w:val="28"/>
          <w:szCs w:val="28"/>
          <w:rtl/>
        </w:rPr>
        <w:t xml:space="preserve">1- الکافی : محمّد بن یحیی، عن محمّد بن أحمد، عن موسی بن جعفر، عن علیّ بن محمّد بن سلیمان النوفلی ، قال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85" w:name="pg19425_207745"/>
    <w:bookmarkEnd w:id="285"/>
    <w:p>
      <w:pPr>
        <w:pStyle w:val="BookText"/>
      </w:pPr>
      <w:r>
        <w:rPr>
          <w:rFonts w:ascii="IRNazanin" w:hAnsi="IRNazanin" w:eastAsia="IRNazanin" w:cs="IRNazanin"/>
          <w:lang w:bidi="fa-IR"/>
          <w:color w:val="111111"/>
          <w:sz w:val="28"/>
          <w:szCs w:val="28"/>
          <w:rtl/>
        </w:rPr>
        <w:t xml:space="preserve">کتبت إلی أبی جعفر الثانی علیه السلام أسأله عن أرض أوقفها جدّی علی المحتاجین من ولد «فلان بن فلان» وهم کثیر، متفرّقون فی البلاد؟</w:t>
      </w:r>
    </w:p>
    <w:p>
      <w:pPr>
        <w:pStyle w:val="BookText"/>
      </w:pPr>
      <w:r>
        <w:rPr>
          <w:rFonts w:ascii="IRNazanin" w:hAnsi="IRNazanin" w:eastAsia="IRNazanin" w:cs="IRNazanin"/>
          <w:lang w:bidi="fa-IR"/>
          <w:color w:val="111111"/>
          <w:sz w:val="28"/>
          <w:szCs w:val="28"/>
          <w:rtl/>
        </w:rPr>
        <w:t xml:space="preserve">فأجاب علیه السلام : ذکرت الأرض الّتی أوقفها جدّک علی فقراء ولد «فلان بن فلان» وهی لمن حضر البلد الّذی فیه الوقف، ولیس لک أن تتبع من کان غائباً .</w:t>
      </w:r>
    </w:p>
    <w:p>
      <w:pPr>
        <w:pStyle w:val="BookText"/>
      </w:pPr>
      <w:r>
        <w:rPr>
          <w:rFonts w:ascii="IRNazanin" w:hAnsi="IRNazanin" w:eastAsia="IRNazanin" w:cs="IRNazanin"/>
          <w:lang w:bidi="fa-IR"/>
          <w:color w:val="111111"/>
          <w:sz w:val="28"/>
          <w:szCs w:val="28"/>
          <w:rtl/>
        </w:rPr>
        <w:t xml:space="preserve">من لایحضره الفقیه، التهذیب : محمّد بن علیّ بن محبوب، عن موسی بن جعفر البغدادی (مثله) إلاّ أنّه قال: من ولد «فلان بن فلان» الرجل الّذی یجمع القبیلة، وهم کثیر متفرّقون فی البلاد، وفی ولد الموقف حاجة شدیدة ؛</w:t>
      </w:r>
    </w:p>
    <w:p>
      <w:pPr>
        <w:pStyle w:val="BookText"/>
      </w:pPr>
      <w:r>
        <w:rPr>
          <w:rFonts w:ascii="IRNazanin" w:hAnsi="IRNazanin" w:eastAsia="IRNazanin" w:cs="IRNazanin"/>
          <w:lang w:bidi="fa-IR"/>
          <w:color w:val="111111"/>
          <w:sz w:val="28"/>
          <w:szCs w:val="28"/>
          <w:rtl/>
        </w:rPr>
        <w:t xml:space="preserve">فسألونی أن أخصّهم بها دون سائر ولد الرجل الّذی یجمع القبیلة؟ </w:t>
      </w:r>
      <w:r>
        <w:rPr>
          <w:rStyle w:val="FootnoteReference"/>
        </w:rPr>
        <w:footnoteReference w:id="1527"/>
      </w:r>
    </w:p>
    <w:p>
      <w:pPr>
        <w:pStyle w:val="Heading4"/>
      </w:pPr>
      <w:bookmarkStart w:id="1162" w:name="_Toc739"/>
      <w:r>
        <w:t>3- باب حکم بیع الوقف</w:t>
      </w:r>
      <w:bookmarkEnd w:id="1162"/>
    </w:p>
    <w:p>
      <w:pPr>
        <w:pStyle w:val="Heading5"/>
      </w:pPr>
      <w:bookmarkStart w:id="1163" w:name="_Toc740"/>
      <w:r>
        <w:t>الجواد علیه السلام</w:t>
      </w:r>
      <w:bookmarkEnd w:id="1163"/>
    </w:p>
    <w:p>
      <w:pPr>
        <w:pStyle w:val="BookText"/>
      </w:pPr>
      <w:r>
        <w:rPr>
          <w:rFonts w:ascii="IRNazanin" w:hAnsi="IRNazanin" w:eastAsia="IRNazanin" w:cs="IRNazanin"/>
          <w:lang w:bidi="fa-IR"/>
          <w:color w:val="111111"/>
          <w:sz w:val="28"/>
          <w:szCs w:val="28"/>
          <w:rtl/>
        </w:rPr>
        <w:t xml:space="preserve">1- الکافی : محمّد بن یحیی، عن أحمد بن محمّد بن عیسی ؛</w:t>
      </w:r>
    </w:p>
    <w:p>
      <w:pPr>
        <w:pStyle w:val="BookText"/>
      </w:pPr>
      <w:r>
        <w:rPr>
          <w:rFonts w:ascii="IRNazanin" w:hAnsi="IRNazanin" w:eastAsia="IRNazanin" w:cs="IRNazanin"/>
          <w:lang w:bidi="fa-IR"/>
          <w:color w:val="111111"/>
          <w:sz w:val="28"/>
          <w:szCs w:val="28"/>
          <w:rtl/>
        </w:rPr>
        <w:t xml:space="preserve">وعدّة من أصحابنا، عن سهل بن زیاد، جمیعاً عن علیّ بن مهزیار، قال :</w:t>
      </w:r>
    </w:p>
    <w:p>
      <w:pPr>
        <w:pStyle w:val="BookText"/>
      </w:pPr>
      <w:r>
        <w:rPr>
          <w:rFonts w:ascii="IRNazanin" w:hAnsi="IRNazanin" w:eastAsia="IRNazanin" w:cs="IRNazanin"/>
          <w:lang w:bidi="fa-IR"/>
          <w:color w:val="111111"/>
          <w:sz w:val="28"/>
          <w:szCs w:val="28"/>
          <w:rtl/>
        </w:rPr>
        <w:t xml:space="preserve">کتبت إلی أبی جعفر علیه السلام :</w:t>
      </w:r>
    </w:p>
    <w:p>
      <w:pPr>
        <w:pStyle w:val="BookText"/>
      </w:pPr>
      <w:r>
        <w:rPr>
          <w:rFonts w:ascii="IRNazanin" w:hAnsi="IRNazanin" w:eastAsia="IRNazanin" w:cs="IRNazanin"/>
          <w:lang w:bidi="fa-IR"/>
          <w:color w:val="111111"/>
          <w:sz w:val="28"/>
          <w:szCs w:val="28"/>
          <w:rtl/>
        </w:rPr>
        <w:t xml:space="preserve">إنّ فلاناً ابتاع ضیعة فوقفها، وجعل لک فی الوقف الخمس، ویسأل عن رأیک فی بیع حصّتک من الأرض، أو یقوّمها علی نفسه بما اشتراها به، أو یدعها موقوفة؟</w:t>
      </w:r>
    </w:p>
    <w:p>
      <w:pPr>
        <w:pStyle w:val="BookText"/>
      </w:pPr>
      <w:r>
        <w:rPr>
          <w:rFonts w:ascii="IRNazanin" w:hAnsi="IRNazanin" w:eastAsia="IRNazanin" w:cs="IRNazanin"/>
          <w:lang w:bidi="fa-IR"/>
          <w:color w:val="111111"/>
          <w:sz w:val="28"/>
          <w:szCs w:val="28"/>
          <w:rtl/>
        </w:rPr>
        <w:t xml:space="preserve">فکتب علیه السلام إلیّ : أعلم فلاناً أنّی آمره ببیع حقّی من الضیعة، وإیصال ثمن ذلک إلیّ، وأنّ ذلک رأیی إن شاء الله، أو یقوّمها علی نفسه إن کان ذلک أوفق له.</w:t>
      </w:r>
    </w:p>
    <w:p>
      <w:pPr>
        <w:pStyle w:val="BookText"/>
      </w:pPr>
      <w:r>
        <w:rPr>
          <w:rFonts w:ascii="IRNazanin" w:hAnsi="IRNazanin" w:eastAsia="IRNazanin" w:cs="IRNazanin"/>
          <w:lang w:bidi="fa-IR"/>
          <w:color w:val="111111"/>
          <w:sz w:val="28"/>
          <w:szCs w:val="28"/>
          <w:rtl/>
        </w:rPr>
        <w:t xml:space="preserve">وکتبت إلیه: إنّ الرجل ذکر أنّ بین من وقف بقیة هذه الضیعة علیهم اختلافاً شدیداً، وإنّه لیس یأمن أن یتفاقم ذلک بینهم بعده، فإن کان تری أن یبیع هذا الوقف، ویدفع إلی کلّ إنسان منهم ما کان وقف له من ذلک أمرته؟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86" w:name="pg19425_207746"/>
    <w:bookmarkEnd w:id="286"/>
    <w:p>
      <w:pPr>
        <w:pStyle w:val="BookText"/>
      </w:pPr>
      <w:r>
        <w:rPr>
          <w:rFonts w:ascii="IRNazanin" w:hAnsi="IRNazanin" w:eastAsia="IRNazanin" w:cs="IRNazanin"/>
          <w:lang w:bidi="fa-IR"/>
          <w:color w:val="111111"/>
          <w:sz w:val="28"/>
          <w:szCs w:val="28"/>
          <w:rtl/>
        </w:rPr>
        <w:t xml:space="preserve">فکتب بخطّه إلی:</w:t>
      </w:r>
    </w:p>
    <w:p>
      <w:pPr>
        <w:pStyle w:val="BookText"/>
      </w:pPr>
      <w:r>
        <w:rPr>
          <w:rFonts w:ascii="IRNazanin" w:hAnsi="IRNazanin" w:eastAsia="IRNazanin" w:cs="IRNazanin"/>
          <w:lang w:bidi="fa-IR"/>
          <w:color w:val="111111"/>
          <w:sz w:val="28"/>
          <w:szCs w:val="28"/>
          <w:rtl/>
        </w:rPr>
        <w:t xml:space="preserve">وأعلمه أنّ رأیی له إن کان قد علم الإختلاف ما بین أصحاب الوقف أن یبیع الوقف أمثل</w:t>
      </w:r>
      <w:r>
        <w:rPr>
          <w:rStyle w:val="FootnoteReference"/>
        </w:rPr>
        <w:footnoteReference w:id="1528"/>
      </w:r>
      <w:r>
        <w:rPr>
          <w:rFonts w:ascii="IRNazanin" w:hAnsi="IRNazanin" w:eastAsia="IRNazanin" w:cs="IRNazanin"/>
          <w:lang w:bidi="fa-IR"/>
          <w:color w:val="111111"/>
          <w:sz w:val="28"/>
          <w:szCs w:val="28"/>
          <w:rtl/>
        </w:rPr>
        <w:t xml:space="preserve">، فإنّه ربّما جاء فی الإختلاف ما فیه تلف الأموال والنفوس.</w:t>
      </w:r>
    </w:p>
    <w:p>
      <w:pPr>
        <w:pStyle w:val="BookText"/>
      </w:pPr>
      <w:r>
        <w:rPr>
          <w:rFonts w:ascii="IRNazanin" w:hAnsi="IRNazanin" w:eastAsia="IRNazanin" w:cs="IRNazanin"/>
          <w:lang w:bidi="fa-IR"/>
          <w:color w:val="111111"/>
          <w:sz w:val="28"/>
          <w:szCs w:val="28"/>
          <w:rtl/>
        </w:rPr>
        <w:t xml:space="preserve">من لایحضره الفقیه : العبّاس بن معروف، عن علیّ بن مهزیار (مثله).</w:t>
      </w:r>
    </w:p>
    <w:p>
      <w:pPr>
        <w:pStyle w:val="BookText"/>
      </w:pPr>
      <w:r>
        <w:rPr>
          <w:rFonts w:ascii="IRNazanin" w:hAnsi="IRNazanin" w:eastAsia="IRNazanin" w:cs="IRNazanin"/>
          <w:lang w:bidi="fa-IR"/>
          <w:color w:val="111111"/>
          <w:sz w:val="28"/>
          <w:szCs w:val="28"/>
          <w:rtl/>
        </w:rPr>
        <w:t xml:space="preserve">التهذیب ، الإستبصار : أحمد بن محمّد</w:t>
      </w:r>
      <w:r>
        <w:rPr>
          <w:rStyle w:val="FootnoteReference"/>
        </w:rPr>
        <w:footnoteReference w:id="1529"/>
      </w:r>
      <w:r>
        <w:rPr>
          <w:rFonts w:ascii="IRNazanin" w:hAnsi="IRNazanin" w:eastAsia="IRNazanin" w:cs="IRNazanin"/>
          <w:lang w:bidi="fa-IR"/>
          <w:color w:val="111111"/>
          <w:sz w:val="28"/>
          <w:szCs w:val="28"/>
          <w:rtl/>
        </w:rPr>
        <w:t xml:space="preserve">، وسهل بن زیاد، عن</w:t>
      </w:r>
      <w:r>
        <w:rPr>
          <w:rStyle w:val="FootnoteReference"/>
        </w:rPr>
        <w:footnoteReference w:id="1530"/>
      </w:r>
      <w:r>
        <w:rPr>
          <w:rFonts w:ascii="IRNazanin" w:hAnsi="IRNazanin" w:eastAsia="IRNazanin" w:cs="IRNazanin"/>
          <w:lang w:bidi="fa-IR"/>
          <w:color w:val="111111"/>
          <w:sz w:val="28"/>
          <w:szCs w:val="28"/>
          <w:rtl/>
        </w:rPr>
        <w:t xml:space="preserve">الحسین بن سعید، عن علیّ بن مهزیار (مثله) .</w:t>
      </w:r>
      <w:r>
        <w:rPr>
          <w:rStyle w:val="FootnoteReference"/>
        </w:rPr>
        <w:footnoteReference w:id="1531"/>
      </w:r>
    </w:p>
    <w:p>
      <w:pPr>
        <w:pStyle w:val="Heading4"/>
      </w:pPr>
      <w:bookmarkStart w:id="1164" w:name="_Toc741"/>
      <w:r>
        <w:t>4- باب جواز إعطاء فقراء بنی هاشم من الصدقات المندوبة والوقف</w:t>
      </w:r>
      <w:bookmarkEnd w:id="1164"/>
    </w:p>
    <w:p>
      <w:pPr>
        <w:pStyle w:val="Heading5"/>
      </w:pPr>
      <w:bookmarkStart w:id="1165" w:name="_Toc742"/>
      <w:r>
        <w:t>الجواد علیه السلام</w:t>
      </w:r>
      <w:bookmarkEnd w:id="1165"/>
    </w:p>
    <w:p>
      <w:pPr>
        <w:pStyle w:val="BookText"/>
      </w:pPr>
      <w:r>
        <w:rPr>
          <w:rFonts w:ascii="IRNazanin" w:hAnsi="IRNazanin" w:eastAsia="IRNazanin" w:cs="IRNazanin"/>
          <w:lang w:bidi="fa-IR"/>
          <w:color w:val="111111"/>
          <w:sz w:val="28"/>
          <w:szCs w:val="28"/>
          <w:rtl/>
        </w:rPr>
        <w:t xml:space="preserve">1- الکافی : عدّة من أصحابنا، عن سهل بن زیاد؛</w:t>
      </w:r>
    </w:p>
    <w:p>
      <w:pPr>
        <w:pStyle w:val="BookText"/>
      </w:pPr>
      <w:r>
        <w:rPr>
          <w:rFonts w:ascii="IRNazanin" w:hAnsi="IRNazanin" w:eastAsia="IRNazanin" w:cs="IRNazanin"/>
          <w:lang w:bidi="fa-IR"/>
          <w:color w:val="111111"/>
          <w:sz w:val="28"/>
          <w:szCs w:val="28"/>
          <w:rtl/>
        </w:rPr>
        <w:t xml:space="preserve">ومحمّد بن یحیی، عن أحمد بن محمّد، جمیعاً عن علیّ بن مهزیار ، قال :</w:t>
      </w:r>
    </w:p>
    <w:p>
      <w:pPr>
        <w:pStyle w:val="BookText"/>
      </w:pPr>
      <w:r>
        <w:rPr>
          <w:rFonts w:ascii="IRNazanin" w:hAnsi="IRNazanin" w:eastAsia="IRNazanin" w:cs="IRNazanin"/>
          <w:lang w:bidi="fa-IR"/>
          <w:color w:val="111111"/>
          <w:sz w:val="28"/>
          <w:szCs w:val="28"/>
          <w:rtl/>
        </w:rPr>
        <w:t xml:space="preserve">کتبت إلی أبی جعفر علیه السلام اُعلمه أن إسحاق بن إبراهیم وقف ضیعة علی الحجّ، واُمّ ولده، وما فضل عنها للفقراء، وأنّ محمّد بن إبراهیم أشهدنی علی نفسه بمال لیفرّق علی إخواننا ، وأنّ فی بنی هاشم من یعرف حقّه یقول بقولنا ممّن هو محتاج فتری أن أصرف ذلک إلیهم إذا کان سبیله سبیل الصدقة، لأنّ وقف</w:t>
      </w:r>
    </w:p>
    <w:p>
      <w:pPr>
        <w:pStyle w:val="BookText"/>
      </w:pPr>
      <w:r>
        <w:rPr>
          <w:rFonts w:ascii="IRNazanin" w:hAnsi="IRNazanin" w:eastAsia="IRNazanin" w:cs="IRNazanin"/>
          <w:lang w:bidi="fa-IR"/>
          <w:color w:val="111111"/>
          <w:sz w:val="28"/>
          <w:szCs w:val="28"/>
          <w:rtl/>
        </w:rPr>
        <w:t xml:space="preserve">إسحاق إنّما هو صدقة؟ فکتب علیه السلام:</w:t>
      </w:r>
    </w:p>
    <w:p>
      <w:pPr>
        <w:pStyle w:val="BookText"/>
      </w:pPr>
      <w:r>
        <w:rPr>
          <w:rFonts w:ascii="IRNazanin" w:hAnsi="IRNazanin" w:eastAsia="IRNazanin" w:cs="IRNazanin"/>
          <w:lang w:bidi="fa-IR"/>
          <w:color w:val="111111"/>
          <w:sz w:val="28"/>
          <w:szCs w:val="28"/>
          <w:rtl/>
        </w:rPr>
        <w:t xml:space="preserve">فهمت - یرحمک الله - ما ذکرت من وصیّة إسحاق بن إبراهیم ( رض) وما أشهد لک بذلک محمّد بن إبراهیم (رض) وما استأمرت فیه من إیصالک بعض ذلک إلی من له میل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87" w:name="pg19425_207747"/>
    <w:bookmarkEnd w:id="287"/>
    <w:p>
      <w:pPr>
        <w:pStyle w:val="BookText"/>
      </w:pPr>
      <w:r>
        <w:rPr>
          <w:rFonts w:ascii="IRNazanin" w:hAnsi="IRNazanin" w:eastAsia="IRNazanin" w:cs="IRNazanin"/>
          <w:lang w:bidi="fa-IR"/>
          <w:color w:val="111111"/>
          <w:sz w:val="28"/>
          <w:szCs w:val="28"/>
          <w:rtl/>
        </w:rPr>
        <w:t xml:space="preserve">ومودّة من بنی هاشم ممّن هو مستحقّ فقیر فأوصل ذلک إلیهم - یرحمک الله - فهم إذا صاروا إلی هذه الخطّة أحقّ به من غیرهم</w:t>
      </w:r>
      <w:r>
        <w:rPr>
          <w:rStyle w:val="FootnoteReference"/>
        </w:rPr>
        <w:footnoteReference w:id="1532"/>
      </w:r>
      <w:r>
        <w:rPr>
          <w:rFonts w:ascii="IRNazanin" w:hAnsi="IRNazanin" w:eastAsia="IRNazanin" w:cs="IRNazanin"/>
          <w:lang w:bidi="fa-IR"/>
          <w:color w:val="111111"/>
          <w:sz w:val="28"/>
          <w:szCs w:val="28"/>
          <w:rtl/>
        </w:rPr>
        <w:t xml:space="preserve">لمعنی لو فسّرته لک لعلمته إن شاء الله .</w:t>
      </w:r>
    </w:p>
    <w:p>
      <w:pPr>
        <w:pStyle w:val="BookText"/>
      </w:pPr>
      <w:r>
        <w:rPr>
          <w:rFonts w:ascii="IRNazanin" w:hAnsi="IRNazanin" w:eastAsia="IRNazanin" w:cs="IRNazanin"/>
          <w:lang w:bidi="fa-IR"/>
          <w:color w:val="111111"/>
          <w:sz w:val="28"/>
          <w:szCs w:val="28"/>
          <w:rtl/>
        </w:rPr>
        <w:t xml:space="preserve">التهذیب : أحمد بن محمّد، عن علیّ بن مهزیار (مثله) .</w:t>
      </w:r>
      <w:r>
        <w:rPr>
          <w:rStyle w:val="FootnoteReference"/>
        </w:rPr>
        <w:footnoteReference w:id="1533"/>
      </w:r>
    </w:p>
    <w:p>
      <w:pPr>
        <w:pStyle w:val="Heading4"/>
      </w:pPr>
      <w:bookmarkStart w:id="1166" w:name="_Toc743"/>
      <w:r>
        <w:t>5- باب فضل الصدقة وآثارها</w:t>
      </w:r>
      <w:bookmarkEnd w:id="1166"/>
    </w:p>
    <w:p>
      <w:pPr>
        <w:pStyle w:val="BookText"/>
      </w:pPr>
      <w:r>
        <w:rPr>
          <w:rFonts w:ascii="IRNazanin" w:hAnsi="IRNazanin" w:eastAsia="IRNazanin" w:cs="IRNazanin"/>
          <w:lang w:bidi="fa-IR"/>
          <w:color w:val="111111"/>
          <w:sz w:val="28"/>
          <w:szCs w:val="28"/>
          <w:rtl/>
        </w:rPr>
        <w:t xml:space="preserve">1- الخرائج والجرائح : تقدّم الحدیث فی معجزته علیه السلام ص 137ح1، وفیه :</w:t>
      </w:r>
    </w:p>
    <w:p>
      <w:pPr>
        <w:pStyle w:val="BookText"/>
      </w:pPr>
      <w:r>
        <w:rPr>
          <w:rFonts w:ascii="IRNazanin" w:hAnsi="IRNazanin" w:eastAsia="IRNazanin" w:cs="IRNazanin"/>
          <w:lang w:bidi="fa-IR"/>
          <w:color w:val="111111"/>
          <w:sz w:val="28"/>
          <w:szCs w:val="28"/>
          <w:rtl/>
        </w:rPr>
        <w:t xml:space="preserve">قال علیه السلام : تصدّقت علی أعرابیّ، فشکر الله لک، وردّ إلیک عمامتک، و «إنّ الله لا یضیع أجر المحسنین». .</w:t>
      </w:r>
    </w:p>
    <w:p>
      <w:pPr>
        <w:pStyle w:val="Heading4"/>
      </w:pPr>
      <w:bookmarkStart w:id="1167" w:name="_Toc744"/>
      <w:r>
        <w:t>6- باب أنّ علی الوصی فیما بقی من الثلث إنفاذ الثلث لاإیقافه</w:t>
      </w:r>
      <w:bookmarkEnd w:id="1167"/>
    </w:p>
    <w:p>
      <w:pPr>
        <w:pStyle w:val="Heading5"/>
      </w:pPr>
      <w:bookmarkStart w:id="1168" w:name="_Toc745"/>
      <w:r>
        <w:t>الجواد علیه السلام</w:t>
      </w:r>
      <w:bookmarkEnd w:id="1168"/>
    </w:p>
    <w:p>
      <w:pPr>
        <w:pStyle w:val="BookText"/>
      </w:pPr>
      <w:r>
        <w:rPr>
          <w:rFonts w:ascii="IRNazanin" w:hAnsi="IRNazanin" w:eastAsia="IRNazanin" w:cs="IRNazanin"/>
          <w:lang w:bidi="fa-IR"/>
          <w:color w:val="111111"/>
          <w:sz w:val="28"/>
          <w:szCs w:val="28"/>
          <w:rtl/>
        </w:rPr>
        <w:t xml:space="preserve">1- من لایحضره الفقیه : روی محمّد بن أحمد، عن عمر بن علیّ بن عمر، عن إبراهیم بن محمّد الهمدانی، قال : کتبت إلیه</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میّت أوصی بأن یجری علی رجل ما بقی من ثلثه، ولم یأمره بإنفاذ ثلثه، هل للوصیّ أن یوقف ثلث المیّت بسبب الإجراء؟</w:t>
      </w:r>
    </w:p>
    <w:p>
      <w:pPr>
        <w:pStyle w:val="BookText"/>
      </w:pPr>
      <w:r>
        <w:rPr>
          <w:rFonts w:ascii="IRNazanin" w:hAnsi="IRNazanin" w:eastAsia="IRNazanin" w:cs="IRNazanin"/>
          <w:lang w:bidi="fa-IR"/>
          <w:color w:val="111111"/>
          <w:sz w:val="28"/>
          <w:szCs w:val="28"/>
          <w:rtl/>
        </w:rPr>
        <w:t xml:space="preserve">فکتب علیه السلام : ینفذ ثلثه، ولایوقف.</w:t>
      </w:r>
    </w:p>
    <w:p>
      <w:pPr>
        <w:pStyle w:val="BookText"/>
      </w:pPr>
      <w:r>
        <w:rPr>
          <w:rFonts w:ascii="IRNazanin" w:hAnsi="IRNazanin" w:eastAsia="IRNazanin" w:cs="IRNazanin"/>
          <w:lang w:bidi="fa-IR"/>
          <w:color w:val="111111"/>
          <w:sz w:val="28"/>
          <w:szCs w:val="28"/>
          <w:rtl/>
        </w:rPr>
        <w:t xml:space="preserve">المقنع: کتب علیه السلام إلی بعض موالینا (مثله)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88" w:name="pg19425_207748"/>
    <w:bookmarkEnd w:id="288"/>
    <w:p>
      <w:pPr>
        <w:pStyle w:val="BookText"/>
      </w:pPr>
      <w:r>
        <w:rPr>
          <w:rFonts w:ascii="IRNazanin" w:hAnsi="IRNazanin" w:eastAsia="IRNazanin" w:cs="IRNazanin"/>
          <w:lang w:bidi="fa-IR"/>
          <w:color w:val="111111"/>
          <w:sz w:val="28"/>
          <w:szCs w:val="28"/>
          <w:rtl/>
        </w:rPr>
        <w:t xml:space="preserve">الکافی: کتب إبراهیم بن محمّد الهمدانی إلیه علیه السلام (مثله).</w:t>
      </w:r>
    </w:p>
    <w:p>
      <w:pPr>
        <w:pStyle w:val="BookText"/>
      </w:pPr>
      <w:r>
        <w:rPr>
          <w:rFonts w:ascii="IRNazanin" w:hAnsi="IRNazanin" w:eastAsia="IRNazanin" w:cs="IRNazanin"/>
          <w:lang w:bidi="fa-IR"/>
          <w:color w:val="111111"/>
          <w:sz w:val="28"/>
          <w:szCs w:val="28"/>
          <w:rtl/>
        </w:rPr>
        <w:t xml:space="preserve">التهذیب : محمّد بن أحمد بن یحیی (مثله).</w:t>
      </w:r>
      <w:r>
        <w:rPr>
          <w:rStyle w:val="FootnoteReference"/>
        </w:rPr>
        <w:footnoteReference w:id="1535"/>
      </w:r>
    </w:p>
    <w:p>
      <w:pPr>
        <w:pStyle w:val="Heading4"/>
      </w:pPr>
      <w:bookmarkStart w:id="1169" w:name="_Toc746"/>
      <w:r>
        <w:t>7- باب أنّ الزائد علی الثلث من الوصیّة باطل</w:t>
      </w:r>
      <w:bookmarkEnd w:id="1169"/>
    </w:p>
    <w:p>
      <w:pPr>
        <w:pStyle w:val="Heading5"/>
      </w:pPr>
      <w:bookmarkStart w:id="1170" w:name="_Toc747"/>
      <w:r>
        <w:t>الجواد علیه السلام</w:t>
      </w:r>
      <w:bookmarkEnd w:id="1170"/>
    </w:p>
    <w:p>
      <w:pPr>
        <w:pStyle w:val="BookText"/>
      </w:pPr>
      <w:r>
        <w:rPr>
          <w:rFonts w:ascii="IRNazanin" w:hAnsi="IRNazanin" w:eastAsia="IRNazanin" w:cs="IRNazanin"/>
          <w:lang w:bidi="fa-IR"/>
          <w:color w:val="111111"/>
          <w:sz w:val="28"/>
          <w:szCs w:val="28"/>
          <w:rtl/>
        </w:rPr>
        <w:t xml:space="preserve">1- التهذیب، الإستبصار : ما رواه أحمد بن محمّد بن عیسی، عن العبّاس بن معروف، قال : کان لمحمّد بن الحسن بن أبی خالد غلام لم یکن به بأس، عارف یقال له «میمون» فحضره الموت، فأوصی إلی أبی الفضل العبّاس بن معروف بجمیع میراثه وترکته أن اجعله دراهم، وابعث بها إلی أبی جعفر الثانی علیه السلام، وترک أهلاً حاملاً واُخوة قد دخلوا فی الإسلام، واُمّاً مجوسیّة.</w:t>
      </w:r>
    </w:p>
    <w:p>
      <w:pPr>
        <w:pStyle w:val="BookText"/>
      </w:pPr>
      <w:r>
        <w:rPr>
          <w:rFonts w:ascii="IRNazanin" w:hAnsi="IRNazanin" w:eastAsia="IRNazanin" w:cs="IRNazanin"/>
          <w:lang w:bidi="fa-IR"/>
          <w:color w:val="111111"/>
          <w:sz w:val="28"/>
          <w:szCs w:val="28"/>
          <w:rtl/>
        </w:rPr>
        <w:t xml:space="preserve">قال : ففعلت ما أوصی به، وجمعت الدراهم ودفعتها إلی محمّد بن الحسن، وعزم رأیی أن أکتب إلیه بتفسیر ما أوصی به إلیّ وما ترک المیّت من الورثة؛</w:t>
      </w:r>
    </w:p>
    <w:p>
      <w:pPr>
        <w:pStyle w:val="BookText"/>
      </w:pPr>
      <w:r>
        <w:rPr>
          <w:rFonts w:ascii="IRNazanin" w:hAnsi="IRNazanin" w:eastAsia="IRNazanin" w:cs="IRNazanin"/>
          <w:lang w:bidi="fa-IR"/>
          <w:color w:val="111111"/>
          <w:sz w:val="28"/>
          <w:szCs w:val="28"/>
          <w:rtl/>
        </w:rPr>
        <w:t xml:space="preserve">فأشار علیّ محمّد بن بشیر وغیره من أصحابنا أن لا أکتب بالتفسیر ولا أحتاج إلیه، فإنّه یعرف ذلک من غیر تفسیر، فأبیت إلاّ أن أکتب إلیه بذلک علی حقّه وصدقه، فکتبت، وحصلت الدراهم وأوصلتها إلیه علیه السلام؛ فأمره أن یعزل منها الثلث، یدفعها إلیه، ویردّ الباقی علی وصیّه بردّها علی ورثته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2- و: محمّد بن أحمد بن یحیی</w:t>
      </w:r>
      <w:r>
        <w:rPr>
          <w:rStyle w:val="FootnoteReference"/>
        </w:rPr>
        <w:footnoteReference w:id="1537"/>
      </w:r>
      <w:r>
        <w:rPr>
          <w:rFonts w:ascii="IRNazanin" w:hAnsi="IRNazanin" w:eastAsia="IRNazanin" w:cs="IRNazanin"/>
          <w:lang w:bidi="fa-IR"/>
          <w:color w:val="111111"/>
          <w:sz w:val="28"/>
          <w:szCs w:val="28"/>
          <w:rtl/>
        </w:rPr>
        <w:t xml:space="preserve">، عن محمّد بن عبدالجبّار، عن العبّاس بن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 قال : مات غلام محمّد بن الحسن وترک اُختاً، وأوصی بجمیع ماله له علیه السلام</w:t>
      </w:r>
    </w:p>
    <w:p>
      <w:pPr>
        <w:pStyle w:val="BookText"/>
      </w:pPr>
      <w:r>
        <w:rPr>
          <w:rFonts w:ascii="IRNazanin" w:hAnsi="IRNazanin" w:eastAsia="IRNazanin" w:cs="IRNazanin"/>
          <w:lang w:bidi="fa-IR"/>
          <w:color w:val="111111"/>
          <w:sz w:val="28"/>
          <w:szCs w:val="28"/>
          <w:rtl/>
        </w:rPr>
        <w:t xml:space="preserve">قال : فبعنا متاعه، فبلغ ألف درهم، وحمل إلی أبی جعفر علیه السلام؛</w:t>
      </w:r>
    </w:p>
    <w:p>
      <w:pPr>
        <w:pStyle w:val="BookText"/>
      </w:pPr>
      <w:r>
        <w:rPr>
          <w:rFonts w:ascii="IRNazanin" w:hAnsi="IRNazanin" w:eastAsia="IRNazanin" w:cs="IRNazanin"/>
          <w:lang w:bidi="fa-IR"/>
          <w:color w:val="111111"/>
          <w:sz w:val="28"/>
          <w:szCs w:val="28"/>
          <w:rtl/>
        </w:rPr>
        <w:t xml:space="preserve">قال : وکتبت إلیه وأعلمته أنّه أوصی بجمیع ماله [له] فأخذ</w:t>
      </w:r>
      <w:r>
        <w:rPr>
          <w:rStyle w:val="FootnoteReference"/>
        </w:rPr>
        <w:footnoteReference w:id="1538"/>
      </w:r>
      <w:r>
        <w:rPr>
          <w:rFonts w:ascii="IRNazanin" w:hAnsi="IRNazanin" w:eastAsia="IRNazanin" w:cs="IRNazanin"/>
          <w:lang w:bidi="fa-IR"/>
          <w:color w:val="111111"/>
          <w:sz w:val="28"/>
          <w:szCs w:val="28"/>
          <w:rtl/>
        </w:rPr>
        <w:t xml:space="preserve">ثلث ما بعثت [به] إلیه، وردّ الباقی، وأمرنی أن أدفعه إلی وارثه .</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3- و: عنه، عن العبّاس، عن بعض اصحابنا، قال : کتبت إلیه</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جعلت فداک إنّ امرأة أوصت إلی امرأة، ودفعت إلیها خمسمائة درهم، ولها زوج و ولد، فأوصتها أن تدفع سهماً منها إلی بعض بناتها، وتصرف الباقی إلی الإمام. فکتب علیه السلام :</w:t>
      </w:r>
    </w:p>
    <w:p>
      <w:pPr>
        <w:pStyle w:val="BookText"/>
      </w:pPr>
      <w:r>
        <w:rPr>
          <w:rFonts w:ascii="IRNazanin" w:hAnsi="IRNazanin" w:eastAsia="IRNazanin" w:cs="IRNazanin"/>
          <w:lang w:bidi="fa-IR"/>
          <w:color w:val="111111"/>
          <w:sz w:val="28"/>
          <w:szCs w:val="28"/>
          <w:rtl/>
        </w:rPr>
        <w:t xml:space="preserve">تصرف الثلث من ذلک إلیّ، والباقی یقسم علی سهام الله عزّوجلّ بین الورثة .</w:t>
      </w:r>
    </w:p>
    <w:p>
      <w:pPr>
        <w:pStyle w:val="BookText"/>
      </w:pPr>
      <w:r>
        <w:rPr>
          <w:rFonts w:ascii="IRNazanin" w:hAnsi="IRNazanin" w:eastAsia="IRNazanin" w:cs="IRNazanin"/>
          <w:lang w:bidi="fa-IR"/>
          <w:color w:val="111111"/>
          <w:sz w:val="28"/>
          <w:szCs w:val="28"/>
          <w:rtl/>
        </w:rPr>
        <w:t xml:space="preserve">المقنع : کتب إلی بعض الأئمّة علیهم السلام (مثله)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4- الکافی: عدّة من أصحابنا، عن أحمد بن محمّد، عن علیّ بن الحسن، عن أخیه أحمد بن الحسن، عن عمرو بن سعید، قال :</w:t>
      </w:r>
    </w:p>
    <w:p>
      <w:pPr>
        <w:pStyle w:val="BookText"/>
      </w:pPr>
      <w:r>
        <w:rPr>
          <w:rFonts w:ascii="IRNazanin" w:hAnsi="IRNazanin" w:eastAsia="IRNazanin" w:cs="IRNazanin"/>
          <w:lang w:bidi="fa-IR"/>
          <w:color w:val="111111"/>
          <w:sz w:val="28"/>
          <w:szCs w:val="28"/>
          <w:rtl/>
        </w:rPr>
        <w:t xml:space="preserve">أوصی أخو رومی بن عمر أنّ جمیع ماله لأبی جعفر علیه السلام.</w:t>
      </w:r>
    </w:p>
    <w:p>
      <w:pPr>
        <w:pStyle w:val="BookText"/>
      </w:pPr>
      <w:r>
        <w:rPr>
          <w:rFonts w:ascii="IRNazanin" w:hAnsi="IRNazanin" w:eastAsia="IRNazanin" w:cs="IRNazanin"/>
          <w:lang w:bidi="fa-IR"/>
          <w:color w:val="111111"/>
          <w:sz w:val="28"/>
          <w:szCs w:val="28"/>
          <w:rtl/>
        </w:rPr>
        <w:t xml:space="preserve">قال عمرو : فأخبرنی رومی أنّه وضع الوصیّة بین یدی أبی جعفر علیه السلام، فقال :</w:t>
      </w:r>
    </w:p>
    <w:p>
      <w:pPr>
        <w:pStyle w:val="BookText"/>
      </w:pPr>
      <w:r>
        <w:rPr>
          <w:rFonts w:ascii="IRNazanin" w:hAnsi="IRNazanin" w:eastAsia="IRNazanin" w:cs="IRNazanin"/>
          <w:lang w:bidi="fa-IR"/>
          <w:color w:val="111111"/>
          <w:sz w:val="28"/>
          <w:szCs w:val="28"/>
          <w:rtl/>
        </w:rPr>
        <w:t xml:space="preserve">هذا ما أوصی لک به أخی، وجعلت أقرأ علیه، فیقول لی: قف، ویقول : احمل کذا، و وهبت لک کذا، حتّی أتیت علی الوصیّة، فنظرت، فإذا إنّما أخذ الثلث.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89" w:name="pg19425_207750"/>
    <w:bookmarkEnd w:id="289"/>
    <w:p>
      <w:pPr>
        <w:pStyle w:val="BookText"/>
      </w:pPr>
      <w:r>
        <w:rPr>
          <w:rFonts w:ascii="IRNazanin" w:hAnsi="IRNazanin" w:eastAsia="IRNazanin" w:cs="IRNazanin"/>
          <w:lang w:bidi="fa-IR"/>
          <w:color w:val="111111"/>
          <w:sz w:val="28"/>
          <w:szCs w:val="28"/>
          <w:rtl/>
        </w:rPr>
        <w:t xml:space="preserve">قال : فقلت له : أمرتنی أن أحمل إلیک الثلث، و وهبت لی الثلثین ؟</w:t>
      </w:r>
    </w:p>
    <w:p>
      <w:pPr>
        <w:pStyle w:val="BookText"/>
      </w:pPr>
      <w:r>
        <w:rPr>
          <w:rFonts w:ascii="IRNazanin" w:hAnsi="IRNazanin" w:eastAsia="IRNazanin" w:cs="IRNazanin"/>
          <w:lang w:bidi="fa-IR"/>
          <w:color w:val="111111"/>
          <w:sz w:val="28"/>
          <w:szCs w:val="28"/>
          <w:rtl/>
        </w:rPr>
        <w:t xml:space="preserve">فقال : نعم. قلت: أبیعه، وأحمله إلیک؟</w:t>
      </w:r>
    </w:p>
    <w:p>
      <w:pPr>
        <w:pStyle w:val="BookText"/>
      </w:pPr>
      <w:r>
        <w:rPr>
          <w:rFonts w:ascii="IRNazanin" w:hAnsi="IRNazanin" w:eastAsia="IRNazanin" w:cs="IRNazanin"/>
          <w:lang w:bidi="fa-IR"/>
          <w:color w:val="111111"/>
          <w:sz w:val="28"/>
          <w:szCs w:val="28"/>
          <w:rtl/>
        </w:rPr>
        <w:t xml:space="preserve">قال: لا، علی المیسور علیک ، لاتبع شیئاً .</w:t>
      </w:r>
    </w:p>
    <w:p>
      <w:pPr>
        <w:pStyle w:val="BookText"/>
      </w:pPr>
      <w:r>
        <w:rPr>
          <w:rFonts w:ascii="IRNazanin" w:hAnsi="IRNazanin" w:eastAsia="IRNazanin" w:cs="IRNazanin"/>
          <w:lang w:bidi="fa-IR"/>
          <w:color w:val="111111"/>
          <w:sz w:val="28"/>
          <w:szCs w:val="28"/>
          <w:rtl/>
        </w:rPr>
        <w:t xml:space="preserve">التهذیب ، والإستبصار : علیّ بن الحسن بن فضال (مثله) .</w:t>
      </w:r>
      <w:r>
        <w:rPr>
          <w:rStyle w:val="FootnoteReference"/>
        </w:rPr>
        <w:footnoteReference w:id="1542"/>
      </w:r>
    </w:p>
    <w:p>
      <w:pPr>
        <w:pStyle w:val="Heading4"/>
      </w:pPr>
      <w:bookmarkStart w:id="1171" w:name="_Toc748"/>
      <w:r>
        <w:t>8- باب أنّ الموصی له إذا مات قبل الموصی فالموصی به لوارث الموصی له</w:t>
      </w:r>
      <w:bookmarkEnd w:id="1171"/>
    </w:p>
    <w:p>
      <w:pPr>
        <w:pStyle w:val="Heading5"/>
      </w:pPr>
      <w:bookmarkStart w:id="1172" w:name="_Toc749"/>
      <w:r>
        <w:t>الجواد علیه السلام</w:t>
      </w:r>
      <w:bookmarkEnd w:id="1172"/>
    </w:p>
    <w:p>
      <w:pPr>
        <w:pStyle w:val="BookText"/>
      </w:pPr>
      <w:r>
        <w:rPr>
          <w:rFonts w:ascii="IRNazanin" w:hAnsi="IRNazanin" w:eastAsia="IRNazanin" w:cs="IRNazanin"/>
          <w:lang w:bidi="fa-IR"/>
          <w:color w:val="111111"/>
          <w:sz w:val="28"/>
          <w:szCs w:val="28"/>
          <w:rtl/>
        </w:rPr>
        <w:t xml:space="preserve">1- الکافی : محمّد بن یحیی، عن عمران بن موسی، عن موسی بن جعفر، عن عمرو بن سعید المدائنی ، عن محمّد بن عمر الساباطی، قال :</w:t>
      </w:r>
    </w:p>
    <w:p>
      <w:pPr>
        <w:pStyle w:val="BookText"/>
      </w:pPr>
      <w:r>
        <w:rPr>
          <w:rFonts w:ascii="IRNazanin" w:hAnsi="IRNazanin" w:eastAsia="IRNazanin" w:cs="IRNazanin"/>
          <w:lang w:bidi="fa-IR"/>
          <w:color w:val="111111"/>
          <w:sz w:val="28"/>
          <w:szCs w:val="28"/>
          <w:rtl/>
        </w:rPr>
        <w:t xml:space="preserve">سألت أباجعفر علیه السلام عن رجل أوصی إلیّ، وأمرنی أن اُعطی عمّاً له فی کلّ سنة شیئاً، فمات العمّ؟ فکتب علیه السلام: أعطه ورثته.</w:t>
      </w:r>
    </w:p>
    <w:p>
      <w:pPr>
        <w:pStyle w:val="BookText"/>
      </w:pPr>
      <w:r>
        <w:rPr>
          <w:rFonts w:ascii="IRNazanin" w:hAnsi="IRNazanin" w:eastAsia="IRNazanin" w:cs="IRNazanin"/>
          <w:lang w:bidi="fa-IR"/>
          <w:color w:val="111111"/>
          <w:sz w:val="28"/>
          <w:szCs w:val="28"/>
          <w:rtl/>
        </w:rPr>
        <w:t xml:space="preserve">من لایحضره الفقیه : روی عمرو بن سعید المدائنی (مثله).</w:t>
      </w:r>
    </w:p>
    <w:p>
      <w:pPr>
        <w:pStyle w:val="BookText"/>
      </w:pPr>
      <w:r>
        <w:rPr>
          <w:rFonts w:ascii="IRNazanin" w:hAnsi="IRNazanin" w:eastAsia="IRNazanin" w:cs="IRNazanin"/>
          <w:lang w:bidi="fa-IR"/>
          <w:color w:val="111111"/>
          <w:sz w:val="28"/>
          <w:szCs w:val="28"/>
          <w:rtl/>
        </w:rPr>
        <w:t xml:space="preserve">التهذیب : محمّد بن یحیی (مثله).</w:t>
      </w:r>
    </w:p>
    <w:p>
      <w:pPr>
        <w:pStyle w:val="BookText"/>
      </w:pPr>
      <w:r>
        <w:rPr>
          <w:rFonts w:ascii="IRNazanin" w:hAnsi="IRNazanin" w:eastAsia="IRNazanin" w:cs="IRNazanin"/>
          <w:lang w:bidi="fa-IR"/>
          <w:color w:val="111111"/>
          <w:sz w:val="28"/>
          <w:szCs w:val="28"/>
          <w:rtl/>
        </w:rPr>
        <w:t xml:space="preserve">الإستبصار : محمّد بن أحمد بن یحیی</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أقول: وکلاهما یروی عن عمران بن موسی</w:t>
      </w:r>
    </w:p>
    <w:p>
      <w:pPr>
        <w:pStyle w:val="BookText"/>
      </w:pPr>
      <w:r>
        <w:rPr>
          <w:rFonts w:ascii="IRNazanin" w:hAnsi="IRNazanin" w:eastAsia="IRNazanin" w:cs="IRNazanin"/>
          <w:lang w:bidi="fa-IR"/>
          <w:color w:val="111111"/>
          <w:sz w:val="28"/>
          <w:szCs w:val="28"/>
          <w:rtl/>
        </w:rPr>
        <w:t xml:space="preserve">(مثله)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173" w:name="_Toc750"/>
      <w:r>
        <w:t>9- باب وجوب إنفاذ الوصیّة علی وجهها وعدم جواز تبدیلها أوتغییرها</w:t>
      </w:r>
      <w:bookmarkEnd w:id="1173"/>
    </w:p>
    <w:p>
      <w:pPr>
        <w:pStyle w:val="Heading5"/>
      </w:pPr>
      <w:bookmarkStart w:id="1174" w:name="_Toc751"/>
      <w:r>
        <w:t>الجواد علیه السلام</w:t>
      </w:r>
      <w:bookmarkEnd w:id="1174"/>
    </w:p>
    <w:p>
      <w:pPr>
        <w:pStyle w:val="BookText"/>
      </w:pPr>
      <w:r>
        <w:rPr>
          <w:rFonts w:ascii="IRNazanin" w:hAnsi="IRNazanin" w:eastAsia="IRNazanin" w:cs="IRNazanin"/>
          <w:lang w:bidi="fa-IR"/>
          <w:color w:val="111111"/>
          <w:sz w:val="28"/>
          <w:szCs w:val="28"/>
          <w:rtl/>
        </w:rPr>
        <w:t xml:space="preserve">1- الکافی: عدّة من أصحابنا، عن سهل بن زیاد، عن علیّ بن مهزیار ، قال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90" w:name="pg19425_207751"/>
    <w:bookmarkEnd w:id="290"/>
    <w:p>
      <w:pPr>
        <w:pStyle w:val="BookText"/>
      </w:pPr>
      <w:r>
        <w:rPr>
          <w:rFonts w:ascii="IRNazanin" w:hAnsi="IRNazanin" w:eastAsia="IRNazanin" w:cs="IRNazanin"/>
          <w:lang w:bidi="fa-IR"/>
          <w:color w:val="111111"/>
          <w:sz w:val="28"/>
          <w:szCs w:val="28"/>
          <w:rtl/>
        </w:rPr>
        <w:t xml:space="preserve">کتب أبو جعفر علیه السلام إلی جعفر و موسی:</w:t>
      </w:r>
    </w:p>
    <w:p>
      <w:pPr>
        <w:pStyle w:val="BookText"/>
      </w:pPr>
      <w:r>
        <w:rPr>
          <w:rFonts w:ascii="IRNazanin" w:hAnsi="IRNazanin" w:eastAsia="IRNazanin" w:cs="IRNazanin"/>
          <w:lang w:bidi="fa-IR"/>
          <w:color w:val="111111"/>
          <w:sz w:val="28"/>
          <w:szCs w:val="28"/>
          <w:rtl/>
        </w:rPr>
        <w:t xml:space="preserve">وفیما أمرتکما</w:t>
      </w:r>
      <w:r>
        <w:rPr>
          <w:rStyle w:val="FootnoteReference"/>
        </w:rPr>
        <w:footnoteReference w:id="1544"/>
      </w:r>
      <w:r>
        <w:rPr>
          <w:rFonts w:ascii="IRNazanin" w:hAnsi="IRNazanin" w:eastAsia="IRNazanin" w:cs="IRNazanin"/>
          <w:lang w:bidi="fa-IR"/>
          <w:color w:val="111111"/>
          <w:sz w:val="28"/>
          <w:szCs w:val="28"/>
          <w:rtl/>
        </w:rPr>
        <w:t xml:space="preserve">من الإشهاد بکذا وکذا نجاة لکما فی آخرتکما، وإنفاذاً لما أوصی به أبواکما، وبرّآً منکما لهما، واحذرا أن لاتکونا بدّلتما وصیّتهما، ولا غیّرتماها عن حالها، لأنّهما قد خرجا من ذلک رضی الله عنهما، وصار ذلک فی</w:t>
      </w:r>
    </w:p>
    <w:p>
      <w:pPr>
        <w:pStyle w:val="BookText"/>
      </w:pPr>
      <w:r>
        <w:rPr>
          <w:rFonts w:ascii="IRNazanin" w:hAnsi="IRNazanin" w:eastAsia="IRNazanin" w:cs="IRNazanin"/>
          <w:lang w:bidi="fa-IR"/>
          <w:color w:val="111111"/>
          <w:sz w:val="28"/>
          <w:szCs w:val="28"/>
          <w:rtl/>
        </w:rPr>
        <w:t xml:space="preserve">رقابکما، وقد قال الله تبارک وتعالی فی کتابه فی الوصیّة :</w:t>
      </w:r>
    </w:p>
    <w:p>
      <w:pPr>
        <w:pStyle w:val="BookText"/>
      </w:pPr>
      <w:r>
        <w:rPr>
          <w:rFonts w:ascii="Amiri" w:hAnsi="Amiri" w:eastAsia="Amiri" w:cs="Amiri"/>
          <w:lang w:bidi="ar-SA"/>
          <w:color w:val="111111"/>
          <w:sz w:val="28"/>
          <w:szCs w:val="28"/>
          <w:rtl/>
        </w:rPr>
        <w:t xml:space="preserve">«فَمَنْ بَدَّلَهُ بَعْدَمَا سَمِعَهُ فَإِنَّمَا إِثْمُهُ عَلَی الَّذِینَ یُبَدِّلُونَهُ إِنَّ اللَّهَ سَمِیعٌ عَلِیمٌ »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r>
        <w:rPr>
          <w:rStyle w:val="FootnoteReference"/>
        </w:rPr>
        <w:footnoteReference w:id="1546"/>
      </w:r>
    </w:p>
    <w:p>
      <w:pPr>
        <w:pStyle w:val="Heading4"/>
      </w:pPr>
      <w:bookmarkStart w:id="1175" w:name="_Toc752"/>
      <w:r>
        <w:t>10- باب صحة الإقرار للوارث</w:t>
      </w:r>
      <w:bookmarkEnd w:id="1175"/>
    </w:p>
    <w:p>
      <w:pPr>
        <w:pStyle w:val="Heading5"/>
      </w:pPr>
      <w:bookmarkStart w:id="1176" w:name="_Toc753"/>
      <w:r>
        <w:t>الجواد علیه السلام</w:t>
      </w:r>
      <w:bookmarkEnd w:id="1176"/>
    </w:p>
    <w:p>
      <w:pPr>
        <w:pStyle w:val="BookText"/>
      </w:pPr>
      <w:r>
        <w:rPr>
          <w:rFonts w:ascii="IRNazanin" w:hAnsi="IRNazanin" w:eastAsia="IRNazanin" w:cs="IRNazanin"/>
          <w:lang w:bidi="fa-IR"/>
          <w:color w:val="111111"/>
          <w:sz w:val="28"/>
          <w:szCs w:val="28"/>
          <w:rtl/>
        </w:rPr>
        <w:t xml:space="preserve">1- التهذیب : محمّد بن أحمد بن یحیی، عن إبراهیم بن مهزیار، عن أخیه علیّ ابن مهزیار، قال :</w:t>
      </w:r>
    </w:p>
    <w:p>
      <w:pPr>
        <w:pStyle w:val="BookText"/>
      </w:pPr>
      <w:r>
        <w:rPr>
          <w:rFonts w:ascii="IRNazanin" w:hAnsi="IRNazanin" w:eastAsia="IRNazanin" w:cs="IRNazanin"/>
          <w:lang w:bidi="fa-IR"/>
          <w:color w:val="111111"/>
          <w:sz w:val="28"/>
          <w:szCs w:val="28"/>
          <w:rtl/>
        </w:rPr>
        <w:t xml:space="preserve">سألته</w:t>
      </w:r>
      <w:r>
        <w:rPr>
          <w:rStyle w:val="FootnoteReference"/>
        </w:rPr>
        <w:footnoteReference w:id="1547"/>
      </w:r>
      <w:r>
        <w:rPr>
          <w:rFonts w:ascii="IRNazanin" w:hAnsi="IRNazanin" w:eastAsia="IRNazanin" w:cs="IRNazanin"/>
          <w:lang w:bidi="fa-IR"/>
          <w:color w:val="111111"/>
          <w:sz w:val="28"/>
          <w:szCs w:val="28"/>
          <w:rtl/>
        </w:rPr>
        <w:t xml:space="preserve">عن رجل له امرأة لم یکن له منها ولد، وله ولد من غیرها، فأحبّ أن لایجعل لها فی ماله نصیباً، فأشهد بکلّ شیء له فی حیاته وصحته لولده دونها، وأقامت معه بعد ذلک سنین، أیحلّ له ذلک إذا لم یعلمها ولم یتحلّلها؟</w:t>
      </w:r>
    </w:p>
    <w:p>
      <w:pPr>
        <w:pStyle w:val="BookText"/>
      </w:pPr>
      <w:r>
        <w:rPr>
          <w:rFonts w:ascii="IRNazanin" w:hAnsi="IRNazanin" w:eastAsia="IRNazanin" w:cs="IRNazanin"/>
          <w:lang w:bidi="fa-IR"/>
          <w:color w:val="111111"/>
          <w:sz w:val="28"/>
          <w:szCs w:val="28"/>
          <w:rtl/>
        </w:rPr>
        <w:t xml:space="preserve">وأنّ ما عمل به علی أنّ المال له یصنع فیه ما شاء فی حیاته وصحته ؟</w:t>
      </w:r>
    </w:p>
    <w:p>
      <w:pPr>
        <w:pStyle w:val="BookText"/>
      </w:pPr>
      <w:r>
        <w:rPr>
          <w:rFonts w:ascii="IRNazanin" w:hAnsi="IRNazanin" w:eastAsia="IRNazanin" w:cs="IRNazanin"/>
          <w:lang w:bidi="fa-IR"/>
          <w:color w:val="111111"/>
          <w:sz w:val="28"/>
          <w:szCs w:val="28"/>
          <w:rtl/>
        </w:rPr>
        <w:t xml:space="preserve">فکتب علیه السلام: حقّها واجب، فینبغی أن یتحلّلها .</w:t>
      </w:r>
      <w:r>
        <w:rPr>
          <w:rStyle w:val="FootnoteReference"/>
        </w:rPr>
        <w:footnoteReference w:id="1548"/>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91" w:name="pg19425_207752"/>
    <w:bookmarkEnd w:id="291"/>
    <w:p>
      <w:pPr>
        <w:pStyle w:val="Heading3"/>
      </w:pPr>
      <w:bookmarkStart w:id="1177" w:name="_Toc754"/>
      <w:r>
        <w:t>56- أبواب النکاح</w:t>
      </w:r>
      <w:bookmarkEnd w:id="1177"/>
    </w:p>
    <w:p>
      <w:pPr>
        <w:pStyle w:val="Heading4"/>
      </w:pPr>
      <w:bookmarkStart w:id="1178" w:name="_Toc755"/>
      <w:r>
        <w:t>1- باب استحباب تزویج من یُرتضی خُلُقه ودینه وأمانته</w:t>
      </w:r>
      <w:bookmarkEnd w:id="1178"/>
    </w:p>
    <w:p>
      <w:pPr>
        <w:pStyle w:val="BookText"/>
      </w:pPr>
      <w:r>
        <w:rPr>
          <w:rFonts w:ascii="Amiri" w:hAnsi="Amiri" w:eastAsia="Amiri" w:cs="Amiri"/>
          <w:lang w:bidi="ar-SA"/>
          <w:color w:val="111111"/>
          <w:sz w:val="28"/>
          <w:szCs w:val="28"/>
          <w:rtl/>
        </w:rPr>
        <w:t xml:space="preserve">1- الکافی : تقدّم الحدیث فی باب کتبه علیه السلام ص 314ح2 عن رسول الله صلّی الله علیه وآله وص325 ح 1، وفیهما: إذا جاءکم من ترضون خلقه ودینه فزوّجوه «إِلَّا تَفْعَلُوهُ تَکُنْ فِتْنَةٌ فِی الْأَرْضِ وَفَسَادٌ کَبِیرٌ »</w:t>
      </w:r>
    </w:p>
    <w:p>
      <w:pPr>
        <w:pStyle w:val="BookText"/>
      </w:pPr>
      <w:r>
        <w:rPr>
          <w:rFonts w:ascii="IRNazanin" w:hAnsi="IRNazanin" w:eastAsia="IRNazanin" w:cs="IRNazanin"/>
          <w:lang w:bidi="fa-IR"/>
          <w:color w:val="111111"/>
          <w:sz w:val="28"/>
          <w:szCs w:val="28"/>
          <w:rtl/>
        </w:rPr>
        <w:t xml:space="preserve">2- منه: تقدّم الحدیث فی باب کتبه علیه السلام ص319 ح1، وفیه:</w:t>
      </w:r>
    </w:p>
    <w:p>
      <w:pPr>
        <w:pStyle w:val="BookText"/>
      </w:pPr>
      <w:r>
        <w:rPr>
          <w:rFonts w:ascii="IRNazanin" w:hAnsi="IRNazanin" w:eastAsia="IRNazanin" w:cs="IRNazanin"/>
          <w:lang w:bidi="fa-IR"/>
          <w:color w:val="111111"/>
          <w:sz w:val="28"/>
          <w:szCs w:val="28"/>
          <w:rtl/>
        </w:rPr>
        <w:t xml:space="preserve">من خطب إلیکم، فرضیتم دینه وأمانته فزوّجوه، إلاّ تفعلوه ....</w:t>
      </w:r>
    </w:p>
    <w:p>
      <w:pPr>
        <w:pStyle w:val="Heading4"/>
      </w:pPr>
      <w:bookmarkStart w:id="1179" w:name="_Toc756"/>
      <w:r>
        <w:t>2- باب استحباب الخطبة للنکاح</w:t>
      </w:r>
      <w:bookmarkEnd w:id="1179"/>
    </w:p>
    <w:p>
      <w:pPr>
        <w:pStyle w:val="BookText"/>
      </w:pPr>
      <w:r>
        <w:rPr>
          <w:rFonts w:ascii="IRNazanin" w:hAnsi="IRNazanin" w:eastAsia="IRNazanin" w:cs="IRNazanin"/>
          <w:lang w:bidi="fa-IR"/>
          <w:color w:val="111111"/>
          <w:sz w:val="28"/>
          <w:szCs w:val="28"/>
          <w:rtl/>
        </w:rPr>
        <w:t xml:space="preserve">1- إرشاد المفید: تقدّم الحدیث فی باب احتجاجاته علیه السلام ص344 ضمن ح1، وفیه : فقال له المأمون:</w:t>
      </w:r>
    </w:p>
    <w:p>
      <w:pPr>
        <w:pStyle w:val="BookText"/>
      </w:pPr>
      <w:r>
        <w:rPr>
          <w:rFonts w:ascii="IRNazanin" w:hAnsi="IRNazanin" w:eastAsia="IRNazanin" w:cs="IRNazanin"/>
          <w:lang w:bidi="fa-IR"/>
          <w:color w:val="111111"/>
          <w:sz w:val="28"/>
          <w:szCs w:val="28"/>
          <w:rtl/>
        </w:rPr>
        <w:t xml:space="preserve">اخطب - جعلت فداک - لنفسک، فقد رضیتک لنفسی، وأنا مزوّجک اُمّ الفضل أبنتی وإن رغم قوم لذلک.</w:t>
      </w:r>
    </w:p>
    <w:p>
      <w:pPr>
        <w:pStyle w:val="BookText"/>
      </w:pPr>
      <w:r>
        <w:rPr>
          <w:rFonts w:ascii="IRNazanin" w:hAnsi="IRNazanin" w:eastAsia="IRNazanin" w:cs="IRNazanin"/>
          <w:lang w:bidi="fa-IR"/>
          <w:color w:val="111111"/>
          <w:sz w:val="28"/>
          <w:szCs w:val="28"/>
          <w:rtl/>
        </w:rPr>
        <w:t xml:space="preserve">فقال أبو جعفر علیه السلام: الحمد لله إقراراً بنعمته، ولا إله إلاّ الله إخلاصاً بوحدانیّته، وصلّی الله علی محمّد سیّد بریّته، والأصفیاء من عترته ....</w:t>
      </w:r>
    </w:p>
    <w:p>
      <w:pPr>
        <w:pStyle w:val="BookText"/>
      </w:pPr>
      <w:r>
        <w:rPr>
          <w:rFonts w:ascii="IRNazanin" w:hAnsi="IRNazanin" w:eastAsia="IRNazanin" w:cs="IRNazanin"/>
          <w:lang w:bidi="fa-IR"/>
          <w:color w:val="111111"/>
          <w:sz w:val="28"/>
          <w:szCs w:val="28"/>
          <w:rtl/>
        </w:rPr>
        <w:t xml:space="preserve">2- من لایحضره الفقیه: یأتی الحدیث فی ص525ح2، وفیه:</w:t>
      </w:r>
    </w:p>
    <w:p>
      <w:pPr>
        <w:pStyle w:val="BookText"/>
      </w:pPr>
      <w:r>
        <w:rPr>
          <w:rFonts w:ascii="IRNazanin" w:hAnsi="IRNazanin" w:eastAsia="IRNazanin" w:cs="IRNazanin"/>
          <w:lang w:bidi="fa-IR"/>
          <w:color w:val="111111"/>
          <w:sz w:val="28"/>
          <w:szCs w:val="28"/>
          <w:rtl/>
        </w:rPr>
        <w:t xml:space="preserve">لمّا تزوّج أبوجعفر محمّد بن علیّ الرضا علیهم السلام أبنة المأمون، خطب لنفسه، فقال : «الحمد لله متمّ النعم برحمته، والهادیّ إلی شکره بمنّه، وصلّی الله علی محمّد خیر خلقه ....</w:t>
      </w:r>
    </w:p>
    <w:p>
      <w:pPr>
        <w:pStyle w:val="BookText"/>
      </w:pPr>
      <w:r>
        <w:rPr>
          <w:rFonts w:ascii="IRNazanin" w:hAnsi="IRNazanin" w:eastAsia="IRNazanin" w:cs="IRNazanin"/>
          <w:lang w:bidi="fa-IR"/>
          <w:color w:val="111111"/>
          <w:sz w:val="28"/>
          <w:szCs w:val="28"/>
          <w:rtl/>
        </w:rPr>
        <w:t xml:space="preserve">3- المناقب لأبن شهرآشوب : یأتی ص525 ح1، وفیه:</w:t>
      </w:r>
    </w:p>
    <w:p>
      <w:pPr>
        <w:pStyle w:val="BookText"/>
      </w:pPr>
      <w:r>
        <w:rPr>
          <w:rFonts w:ascii="IRNazanin" w:hAnsi="IRNazanin" w:eastAsia="IRNazanin" w:cs="IRNazanin"/>
          <w:lang w:bidi="fa-IR"/>
          <w:color w:val="111111"/>
          <w:sz w:val="28"/>
          <w:szCs w:val="28"/>
          <w:rtl/>
        </w:rPr>
        <w:t xml:space="preserve">إنّ المامون خطب، فقال : الحمد لله الّذی تصاغرت الاُمور لمشیّته ... ألا وإنّی قد زوجت «زینب» ابنتی من «محمّد بن علیّ بن موسی الرضا» ... الخبر.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92" w:name="pg19425_207753"/>
    <w:bookmarkEnd w:id="292"/>
    <w:p>
      <w:pPr>
        <w:pStyle w:val="Heading4"/>
      </w:pPr>
      <w:bookmarkStart w:id="1180" w:name="_Toc757"/>
      <w:r>
        <w:t>3- باب عدم جواز مصافحة الأجنبیّة</w:t>
      </w:r>
      <w:bookmarkEnd w:id="1180"/>
    </w:p>
    <w:p>
      <w:pPr>
        <w:pStyle w:val="Heading5"/>
      </w:pPr>
      <w:bookmarkStart w:id="1181" w:name="_Toc758"/>
      <w:r>
        <w:t>الجواد علیه السلام</w:t>
      </w:r>
      <w:bookmarkEnd w:id="1181"/>
    </w:p>
    <w:p>
      <w:pPr>
        <w:pStyle w:val="BookText"/>
      </w:pPr>
      <w:r>
        <w:rPr>
          <w:rFonts w:ascii="IRNazanin" w:hAnsi="IRNazanin" w:eastAsia="IRNazanin" w:cs="IRNazanin"/>
          <w:lang w:bidi="fa-IR"/>
          <w:color w:val="111111"/>
          <w:sz w:val="28"/>
          <w:szCs w:val="28"/>
          <w:rtl/>
        </w:rPr>
        <w:t xml:space="preserve">1- تحف العقول : قال - الجواد - علیه السلام: کانت مبایعة رسول الله صلّی الله علیه وآله النساء، أن یغمس یده فی إناءٍ فیه ماء، ثمّ یخرجها وتغمس النساء بأیدیهنّ فی ذلک الإناء بالإقرار والإیمان بالله، والتصدیق برسوله علی ما أخذ علیهنّ.</w:t>
      </w:r>
    </w:p>
    <w:p>
      <w:pPr>
        <w:pStyle w:val="BookText"/>
      </w:pPr>
      <w:r>
        <w:rPr>
          <w:rFonts w:ascii="IRNazanin" w:hAnsi="IRNazanin" w:eastAsia="IRNazanin" w:cs="IRNazanin"/>
          <w:lang w:bidi="fa-IR"/>
          <w:color w:val="111111"/>
          <w:sz w:val="28"/>
          <w:szCs w:val="28"/>
          <w:rtl/>
        </w:rPr>
        <w:t xml:space="preserve">مشکاة الأنوار: (مثله) وفیه:</w:t>
      </w:r>
    </w:p>
    <w:p>
      <w:pPr>
        <w:pStyle w:val="BookText"/>
      </w:pPr>
      <w:r>
        <w:rPr>
          <w:rFonts w:ascii="IRNazanin" w:hAnsi="IRNazanin" w:eastAsia="IRNazanin" w:cs="IRNazanin"/>
          <w:lang w:bidi="fa-IR"/>
          <w:color w:val="111111"/>
          <w:sz w:val="28"/>
          <w:szCs w:val="28"/>
          <w:rtl/>
        </w:rPr>
        <w:t xml:space="preserve">غمس یده فی قدح من ماء، ثمّ أمرهن أن یغمسن أیدیهنّ فی ذلک القدح .</w:t>
      </w:r>
      <w:r>
        <w:rPr>
          <w:rStyle w:val="FootnoteReference"/>
        </w:rPr>
        <w:footnoteReference w:id="1549"/>
      </w:r>
    </w:p>
    <w:p>
      <w:pPr>
        <w:pStyle w:val="Heading4"/>
      </w:pPr>
      <w:bookmarkStart w:id="1182" w:name="_Toc759"/>
      <w:r>
        <w:t>4- باب عدم جواز نظر الخصی إلی المرأة</w:t>
      </w:r>
      <w:bookmarkEnd w:id="1182"/>
    </w:p>
    <w:p>
      <w:pPr>
        <w:pStyle w:val="Heading5"/>
      </w:pPr>
      <w:bookmarkStart w:id="1183" w:name="_Toc760"/>
      <w:r>
        <w:t>الجواد علیه السلام</w:t>
      </w:r>
      <w:bookmarkEnd w:id="1183"/>
    </w:p>
    <w:p>
      <w:pPr>
        <w:pStyle w:val="BookText"/>
      </w:pPr>
      <w:r>
        <w:rPr>
          <w:rFonts w:ascii="IRNazanin" w:hAnsi="IRNazanin" w:eastAsia="IRNazanin" w:cs="IRNazanin"/>
          <w:lang w:bidi="fa-IR"/>
          <w:color w:val="111111"/>
          <w:sz w:val="28"/>
          <w:szCs w:val="28"/>
          <w:rtl/>
        </w:rPr>
        <w:t xml:space="preserve">1- إثبات الوصیّة : قال أبو خداش المهری</w:t>
      </w:r>
      <w:r>
        <w:rPr>
          <w:rStyle w:val="FootnoteReference"/>
        </w:rPr>
        <w:footnoteReference w:id="1550"/>
      </w:r>
      <w:r>
        <w:rPr>
          <w:rFonts w:ascii="IRNazanin" w:hAnsi="IRNazanin" w:eastAsia="IRNazanin" w:cs="IRNazanin"/>
          <w:lang w:bidi="fa-IR"/>
          <w:color w:val="111111"/>
          <w:sz w:val="28"/>
          <w:szCs w:val="28"/>
          <w:rtl/>
        </w:rPr>
        <w:t xml:space="preserve">- فی حدیث، إلی أن قال :</w:t>
      </w:r>
    </w:p>
    <w:p>
      <w:pPr>
        <w:pStyle w:val="BookText"/>
      </w:pPr>
      <w:r>
        <w:rPr>
          <w:rFonts w:ascii="IRNazanin" w:hAnsi="IRNazanin" w:eastAsia="IRNazanin" w:cs="IRNazanin"/>
          <w:lang w:bidi="fa-IR"/>
          <w:color w:val="111111"/>
          <w:sz w:val="28"/>
          <w:szCs w:val="28"/>
          <w:rtl/>
        </w:rPr>
        <w:t xml:space="preserve">قلت لأبی جعفر علیه السلام : جعلت فداک ... الخصی یدخل علی الناس؟</w:t>
      </w:r>
    </w:p>
    <w:p>
      <w:pPr>
        <w:pStyle w:val="BookText"/>
      </w:pPr>
      <w:r>
        <w:rPr>
          <w:rFonts w:ascii="IRNazanin" w:hAnsi="IRNazanin" w:eastAsia="IRNazanin" w:cs="IRNazanin"/>
          <w:lang w:bidi="fa-IR"/>
          <w:color w:val="111111"/>
          <w:sz w:val="28"/>
          <w:szCs w:val="28"/>
          <w:rtl/>
        </w:rPr>
        <w:t xml:space="preserve">فحوّل وجهه ثمّ استدنانی، وقال : وما نقص منه إلاّ الخناثة</w:t>
      </w:r>
      <w:r>
        <w:rPr>
          <w:rStyle w:val="FootnoteReference"/>
        </w:rPr>
        <w:footnoteReference w:id="1551"/>
      </w:r>
      <w:r>
        <w:rPr>
          <w:rFonts w:ascii="IRNazanin" w:hAnsi="IRNazanin" w:eastAsia="IRNazanin" w:cs="IRNazanin"/>
          <w:lang w:bidi="fa-IR"/>
          <w:color w:val="111111"/>
          <w:sz w:val="28"/>
          <w:szCs w:val="28"/>
          <w:rtl/>
        </w:rPr>
        <w:t xml:space="preserve">الواقعة علیه .</w:t>
      </w:r>
    </w:p>
    <w:p>
      <w:pPr>
        <w:pStyle w:val="BookText"/>
      </w:pPr>
      <w:r>
        <w:rPr>
          <w:rFonts w:ascii="Amiri" w:hAnsi="Amiri" w:eastAsia="Amiri" w:cs="Amiri"/>
          <w:lang w:bidi="ar-SA"/>
          <w:color w:val="111111"/>
          <w:sz w:val="28"/>
          <w:szCs w:val="28"/>
          <w:rtl/>
        </w:rPr>
        <w:t xml:space="preserve">دلائل الإمامة : (مثله) .</w:t>
      </w:r>
      <w:r>
        <w:rPr>
          <w:rStyle w:val="FootnoteReference"/>
        </w:rPr>
        <w:footnoteReference w:id="1552"/>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93" w:name="pg19425_207754"/>
    <w:bookmarkEnd w:id="293"/>
    <w:p>
      <w:pPr>
        <w:pStyle w:val="Heading4"/>
      </w:pPr>
      <w:bookmarkStart w:id="1184" w:name="_Toc761"/>
      <w:r>
        <w:t>5- باب اعتبار الصبغة فی عقد النکاح، وکیفیّة الإیجاب والقبول</w:t>
      </w:r>
      <w:bookmarkEnd w:id="1184"/>
    </w:p>
    <w:p>
      <w:pPr>
        <w:pStyle w:val="BookText"/>
      </w:pPr>
      <w:r>
        <w:rPr>
          <w:rFonts w:ascii="IRNazanin" w:hAnsi="IRNazanin" w:eastAsia="IRNazanin" w:cs="IRNazanin"/>
          <w:lang w:bidi="fa-IR"/>
          <w:color w:val="111111"/>
          <w:sz w:val="28"/>
          <w:szCs w:val="28"/>
          <w:rtl/>
        </w:rPr>
        <w:t xml:space="preserve">1- من لایحضره الفقیه: یأتی الحدیث ص525 ج2، وفیه:</w:t>
      </w:r>
    </w:p>
    <w:p>
      <w:pPr>
        <w:pStyle w:val="BookText"/>
      </w:pPr>
      <w:r>
        <w:rPr>
          <w:rFonts w:ascii="IRNazanin" w:hAnsi="IRNazanin" w:eastAsia="IRNazanin" w:cs="IRNazanin"/>
          <w:lang w:bidi="fa-IR"/>
          <w:color w:val="111111"/>
          <w:sz w:val="28"/>
          <w:szCs w:val="28"/>
          <w:rtl/>
        </w:rPr>
        <w:t xml:space="preserve">لمّا تزوّج أبو جعفر محمّد بن علیّ الرضا علیهما السلام ابنة المأمون خطب لنفسه - إلی أن قال : وهذا أمیر المؤمنین زوّجنی ابنته علی ما فرض الله عزّوجلّ للمسلمات علی المؤمنین - ثمّ ذکر قدر المهر، وقال -:</w:t>
      </w:r>
    </w:p>
    <w:p>
      <w:pPr>
        <w:pStyle w:val="BookText"/>
      </w:pPr>
      <w:r>
        <w:rPr>
          <w:rFonts w:ascii="IRNazanin" w:hAnsi="IRNazanin" w:eastAsia="IRNazanin" w:cs="IRNazanin"/>
          <w:lang w:bidi="fa-IR"/>
          <w:color w:val="111111"/>
          <w:sz w:val="28"/>
          <w:szCs w:val="28"/>
          <w:rtl/>
        </w:rPr>
        <w:t xml:space="preserve">زوّجتنی یا أمیر المؤمنین ؟ قال : بلی. قال : قبلت ورضیت.</w:t>
      </w:r>
    </w:p>
    <w:p>
      <w:pPr>
        <w:pStyle w:val="Heading4"/>
      </w:pPr>
      <w:bookmarkStart w:id="1185" w:name="_Toc762"/>
      <w:r>
        <w:t>6- باب أنّه لا تکره المرأة علی التزویج</w:t>
      </w:r>
      <w:bookmarkEnd w:id="1185"/>
    </w:p>
    <w:p>
      <w:pPr>
        <w:pStyle w:val="Heading5"/>
      </w:pPr>
      <w:bookmarkStart w:id="1186" w:name="_Toc763"/>
      <w:r>
        <w:t>الجواد علیه السلام</w:t>
      </w:r>
      <w:bookmarkEnd w:id="1186"/>
    </w:p>
    <w:p>
      <w:pPr>
        <w:pStyle w:val="BookText"/>
      </w:pPr>
      <w:r>
        <w:rPr>
          <w:rFonts w:ascii="IRNazanin" w:hAnsi="IRNazanin" w:eastAsia="IRNazanin" w:cs="IRNazanin"/>
          <w:lang w:bidi="fa-IR"/>
          <w:color w:val="111111"/>
          <w:sz w:val="28"/>
          <w:szCs w:val="28"/>
          <w:rtl/>
        </w:rPr>
        <w:t xml:space="preserve">1- الکافی : عدّة من أصحابنا، عن محمّد بن یحیی، عن أحمد بن محمّد، عن علیّ بن مهزیار، عن محمّد بن الحسن الأشعری، قال : کتب بعض بنی عمّی إلی أبی جعفر الثانی علیه السلام : ما تقول فی صبیّة زوّجها عمّها، فلمّا کبرت أبت التزویج؟</w:t>
      </w:r>
    </w:p>
    <w:p>
      <w:pPr>
        <w:pStyle w:val="BookText"/>
      </w:pPr>
      <w:r>
        <w:rPr>
          <w:rFonts w:ascii="IRNazanin" w:hAnsi="IRNazanin" w:eastAsia="IRNazanin" w:cs="IRNazanin"/>
          <w:lang w:bidi="fa-IR"/>
          <w:color w:val="111111"/>
          <w:sz w:val="28"/>
          <w:szCs w:val="28"/>
          <w:rtl/>
        </w:rPr>
        <w:t xml:space="preserve">نکتب - بخطّه - علیه السلام: لاتکره علی ذلک، والأمر أمرها </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والأخبار تدلّ علی المشهور.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التهذیب، والإستبصار : محمّد بن یعقوب (مثله).</w:t>
      </w:r>
      <w:r>
        <w:rPr>
          <w:rStyle w:val="FootnoteReference"/>
        </w:rPr>
        <w:footnoteReference w:id="1554"/>
      </w:r>
    </w:p>
    <w:p>
      <w:pPr>
        <w:pStyle w:val="Heading4"/>
      </w:pPr>
      <w:bookmarkStart w:id="1187" w:name="_Toc764"/>
      <w:r>
        <w:t>7- باب أنّه لا یتزوّج الرجل بابنة زوج امرأة أرضعت صبیّه</w:t>
      </w:r>
      <w:bookmarkEnd w:id="1187"/>
    </w:p>
    <w:p>
      <w:pPr>
        <w:pStyle w:val="Heading5"/>
      </w:pPr>
      <w:bookmarkStart w:id="1188" w:name="_Toc765"/>
      <w:r>
        <w:t>الجواد علیه السلام</w:t>
      </w:r>
      <w:bookmarkEnd w:id="1188"/>
    </w:p>
    <w:p>
      <w:pPr>
        <w:pStyle w:val="BookText"/>
      </w:pPr>
      <w:r>
        <w:rPr>
          <w:rFonts w:ascii="IRNazanin" w:hAnsi="IRNazanin" w:eastAsia="IRNazanin" w:cs="IRNazanin"/>
          <w:lang w:bidi="fa-IR"/>
          <w:color w:val="111111"/>
          <w:sz w:val="28"/>
          <w:szCs w:val="28"/>
          <w:rtl/>
        </w:rPr>
        <w:t xml:space="preserve">1- الکافی : علیّ بن إبراهیم، عن محمّد بن یحیی، عن أحمد بن محمّد، عن علیّ بن مهزیار، قال : سأل عیسی بن جعفر بن عیسی ابا جعفر الثانی علیه السلام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امرأة أرضعت لی صبیّاً، فهل یحلّ أن أتزوّج أبنة زوجها؟</w:t>
      </w:r>
    </w:p>
    <w:p>
      <w:pPr>
        <w:pStyle w:val="BookText"/>
      </w:pPr>
      <w:r>
        <w:rPr>
          <w:rFonts w:ascii="IRNazanin" w:hAnsi="IRNazanin" w:eastAsia="IRNazanin" w:cs="IRNazanin"/>
          <w:lang w:bidi="fa-IR"/>
          <w:color w:val="111111"/>
          <w:sz w:val="28"/>
          <w:szCs w:val="28"/>
          <w:rtl/>
        </w:rPr>
        <w:t xml:space="preserve">فقال لی : ما أجود ما سألت، من ههنا یؤتی أن یقول الناس</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أو المعنی من ههنا یؤتی، أی یصاب ویأتی الجهل والغلط علی الناس؛</w:t>
      </w:r>
    </w:p>
    <w:p>
      <w:pPr>
        <w:pStyle w:val="BookText"/>
      </w:pPr>
      <w:r>
        <w:rPr>
          <w:rFonts w:ascii="IRNazanin" w:hAnsi="IRNazanin" w:eastAsia="IRNazanin" w:cs="IRNazanin"/>
          <w:lang w:bidi="fa-IR"/>
          <w:color w:val="111111"/>
          <w:sz w:val="28"/>
          <w:szCs w:val="28"/>
          <w:rtl/>
        </w:rPr>
        <w:t xml:space="preserve">ثمّ فسّر ذلک بقوله علیه السلام «أن یقول الناس» ثمّ فسّر ذلک «حرمت علیه امرأته» یعنی یقولون فی تفسیر لبن الفحل: «إنّه هو الّذی یصیر سبباً لتحریم امرأة الفحل علیه»، ثمّ أضرب عن ذلک کأنّه قال : لیس الأمر کما یقولون، بل هذ الّذی ذکرت أنت من إرضاع المرأة لصبیّ الرجل، ونشرة الحرمة إلی امرأة زوجها علی ذلک الرجل هو لبن الفحل لا ما یقولون . المشهور بین الأصحاب أنه یحرم أولاد صاحب اللبن علی أب المرتضع ولادة ورضاعاً ؛ وذهب الشیخ فی المبسوط وجماعة إلی عدم التحریم، وهذا الخبر حجّة المشهور ؛ وکذا ذهب من قال بحرمة أولاد صاحب اللبن إلی حرمة أولاد المرضعة ولادة، وأمّا أولادها رضاعاً فالمشهور عدم التحریم؛ وذهب الطبرسیّ (ره) إلی التحریم هنا أیضاً لعدم اشتراط اتّحاد الفحل عنده . قال الحر العاملی: أی امرأة أب المرتفع علی تقدیر کونها من بنات الفحل. إذ لافرق فی ذلک بین ابتداء النکاح واستدامته، وقد عمل بذلک أکثر علمائنا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«حرمت علیه امرأته من قبل لبن الفحل»، هذا هو لبن الفحل لاغیره .</w:t>
      </w:r>
    </w:p>
    <w:p>
      <w:pPr>
        <w:pStyle w:val="BookText"/>
      </w:pPr>
      <w:r>
        <w:rPr>
          <w:rFonts w:ascii="IRNazanin" w:hAnsi="IRNazanin" w:eastAsia="IRNazanin" w:cs="IRNazanin"/>
          <w:lang w:bidi="fa-IR"/>
          <w:color w:val="111111"/>
          <w:sz w:val="28"/>
          <w:szCs w:val="28"/>
          <w:rtl/>
        </w:rPr>
        <w:t xml:space="preserve">فقلت له : إنّ الجاریة لیست ابنة المرأة الّتی ارضعت لی، هی ابنة غیرها !</w:t>
      </w:r>
    </w:p>
    <w:p>
      <w:pPr>
        <w:pStyle w:val="BookText"/>
      </w:pPr>
      <w:r>
        <w:rPr>
          <w:rFonts w:ascii="IRNazanin" w:hAnsi="IRNazanin" w:eastAsia="IRNazanin" w:cs="IRNazanin"/>
          <w:lang w:bidi="fa-IR"/>
          <w:color w:val="111111"/>
          <w:sz w:val="28"/>
          <w:szCs w:val="28"/>
          <w:rtl/>
        </w:rPr>
        <w:t xml:space="preserve">فقال: لو کنّ عشراً متفرّقات ما حلّ لک منهنّ شیء، وکن فی موضع بناتک .</w:t>
      </w:r>
    </w:p>
    <w:p>
      <w:pPr>
        <w:pStyle w:val="BookText"/>
      </w:pPr>
      <w:r>
        <w:rPr>
          <w:rFonts w:ascii="IRNazanin" w:hAnsi="IRNazanin" w:eastAsia="IRNazanin" w:cs="IRNazanin"/>
          <w:lang w:bidi="fa-IR"/>
          <w:color w:val="111111"/>
          <w:sz w:val="28"/>
          <w:szCs w:val="28"/>
          <w:rtl/>
        </w:rPr>
        <w:t xml:space="preserve">التهذیب ، الإستبصار : محمّد بن یعقوب (مثله) .</w:t>
      </w:r>
      <w:r>
        <w:rPr>
          <w:rStyle w:val="FootnoteReference"/>
        </w:rPr>
        <w:footnoteReference w:id="1556"/>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94" w:name="pg19425_207756"/>
    <w:bookmarkEnd w:id="294"/>
    <w:p>
      <w:pPr>
        <w:pStyle w:val="Heading4"/>
      </w:pPr>
      <w:bookmarkStart w:id="1189" w:name="_Toc766"/>
      <w:r>
        <w:t>8- باب أنّه لارضاع بعد فطام</w:t>
      </w:r>
      <w:bookmarkEnd w:id="1189"/>
    </w:p>
    <w:p>
      <w:pPr>
        <w:pStyle w:val="BookText"/>
      </w:pPr>
      <w:r>
        <w:rPr>
          <w:rFonts w:ascii="IRNazanin" w:hAnsi="IRNazanin" w:eastAsia="IRNazanin" w:cs="IRNazanin"/>
          <w:lang w:bidi="fa-IR"/>
          <w:color w:val="111111"/>
          <w:sz w:val="28"/>
          <w:szCs w:val="28"/>
          <w:rtl/>
        </w:rPr>
        <w:t xml:space="preserve">1- إثبات الوصیّة : قال أبوخداش المهری</w:t>
      </w:r>
      <w:r>
        <w:rPr>
          <w:rStyle w:val="FootnoteReference"/>
        </w:rPr>
        <w:footnoteReference w:id="1557"/>
      </w:r>
      <w:r>
        <w:rPr>
          <w:rFonts w:ascii="IRNazanin" w:hAnsi="IRNazanin" w:eastAsia="IRNazanin" w:cs="IRNazanin"/>
          <w:lang w:bidi="fa-IR"/>
          <w:color w:val="111111"/>
          <w:sz w:val="28"/>
          <w:szCs w:val="28"/>
          <w:rtl/>
        </w:rPr>
        <w:t xml:space="preserve">- فی حدیث -:</w:t>
      </w:r>
    </w:p>
    <w:p>
      <w:pPr>
        <w:pStyle w:val="BookText"/>
      </w:pPr>
      <w:r>
        <w:rPr>
          <w:rFonts w:ascii="IRNazanin" w:hAnsi="IRNazanin" w:eastAsia="IRNazanin" w:cs="IRNazanin"/>
          <w:lang w:bidi="fa-IR"/>
          <w:color w:val="111111"/>
          <w:sz w:val="28"/>
          <w:szCs w:val="28"/>
          <w:rtl/>
        </w:rPr>
        <w:t xml:space="preserve">قلت لأبی جعفر علیه السلام : جعلت فداک، اُمّ ولد لی أرضعت جاریة بالغة بلبن ابنی، أیحرم علیّ نکاحها؟ فقال : لارضاع بعد فطام ... الخبر .</w:t>
      </w:r>
    </w:p>
    <w:p>
      <w:pPr>
        <w:pStyle w:val="BookText"/>
      </w:pPr>
      <w:r>
        <w:rPr>
          <w:rFonts w:ascii="Amiri" w:hAnsi="Amiri" w:eastAsia="Amiri" w:cs="Amiri"/>
          <w:lang w:bidi="ar-SA"/>
          <w:color w:val="111111"/>
          <w:sz w:val="28"/>
          <w:szCs w:val="28"/>
          <w:rtl/>
        </w:rPr>
        <w:t xml:space="preserve">دلائل الإمامة : (مثله) .</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وباب عدم جواز نظر الخصیّ إلی المرأة ص 474 ح 1 بتخریجاته .</w:t>
      </w:r>
    </w:p>
    <w:p>
      <w:pPr>
        <w:pStyle w:val="Heading4"/>
      </w:pPr>
      <w:bookmarkStart w:id="1190" w:name="_Toc767"/>
      <w:r>
        <w:t>نکاح العبید والإماء</w:t>
      </w:r>
      <w:bookmarkEnd w:id="1190"/>
    </w:p>
    <w:p>
      <w:pPr>
        <w:pStyle w:val="Heading5"/>
      </w:pPr>
      <w:bookmarkStart w:id="1191" w:name="_Toc768"/>
      <w:r>
        <w:t>9- باب حکم الأمة: النظر إلیها، شراؤها، عتقها، زواجها، ظهارها،</w:t>
      </w:r>
      <w:bookmarkEnd w:id="1191"/>
    </w:p>
    <w:p>
      <w:pPr>
        <w:pStyle w:val="BookText"/>
      </w:pPr>
      <w:r>
        <w:rPr>
          <w:rFonts w:ascii="IRNazanin" w:hAnsi="IRNazanin" w:eastAsia="IRNazanin" w:cs="IRNazanin"/>
          <w:lang w:bidi="fa-IR"/>
          <w:color w:val="111111"/>
          <w:sz w:val="28"/>
          <w:szCs w:val="28"/>
          <w:rtl/>
        </w:rPr>
        <w:t xml:space="preserve">1- إرشاد المفید: تقدّم الحدیث فی ص342 ح 1، وفیه :</w:t>
      </w:r>
    </w:p>
    <w:p>
      <w:pPr>
        <w:pStyle w:val="BookText"/>
      </w:pPr>
      <w:r>
        <w:rPr>
          <w:rFonts w:ascii="IRNazanin" w:hAnsi="IRNazanin" w:eastAsia="IRNazanin" w:cs="IRNazanin"/>
          <w:lang w:bidi="fa-IR"/>
          <w:color w:val="111111"/>
          <w:sz w:val="28"/>
          <w:szCs w:val="28"/>
          <w:rtl/>
        </w:rPr>
        <w:t xml:space="preserve">فقال له أبوجعفر علیه السلام :</w:t>
      </w:r>
    </w:p>
    <w:p>
      <w:pPr>
        <w:pStyle w:val="BookText"/>
      </w:pPr>
      <w:r>
        <w:rPr>
          <w:rFonts w:ascii="IRNazanin" w:hAnsi="IRNazanin" w:eastAsia="IRNazanin" w:cs="IRNazanin"/>
          <w:lang w:bidi="fa-IR"/>
          <w:color w:val="111111"/>
          <w:sz w:val="28"/>
          <w:szCs w:val="28"/>
          <w:rtl/>
        </w:rPr>
        <w:t xml:space="preserve">أخبرنی عن رجل نظر إلی امرأة أوّل النهار، فکان نظره إلیها حراماً علیه ؛</w:t>
      </w:r>
    </w:p>
    <w:p>
      <w:pPr>
        <w:pStyle w:val="BookText"/>
      </w:pPr>
      <w:r>
        <w:rPr>
          <w:rFonts w:ascii="IRNazanin" w:hAnsi="IRNazanin" w:eastAsia="IRNazanin" w:cs="IRNazanin"/>
          <w:lang w:bidi="fa-IR"/>
          <w:color w:val="111111"/>
          <w:sz w:val="28"/>
          <w:szCs w:val="28"/>
          <w:rtl/>
        </w:rPr>
        <w:t xml:space="preserve">فلمّا ارتفع النهار حلّت له ، فلمّا زالت الشمس حرمت علیه؛</w:t>
      </w:r>
    </w:p>
    <w:p>
      <w:pPr>
        <w:pStyle w:val="BookText"/>
      </w:pPr>
      <w:r>
        <w:rPr>
          <w:rFonts w:ascii="IRNazanin" w:hAnsi="IRNazanin" w:eastAsia="IRNazanin" w:cs="IRNazanin"/>
          <w:lang w:bidi="fa-IR"/>
          <w:color w:val="111111"/>
          <w:sz w:val="28"/>
          <w:szCs w:val="28"/>
          <w:rtl/>
        </w:rPr>
        <w:t xml:space="preserve">فلمّا کان وقت العصر حلّت له، فلمّا غربت الشمس حرمت علیه .</w:t>
      </w:r>
    </w:p>
    <w:p>
      <w:pPr>
        <w:pStyle w:val="BookText"/>
      </w:pPr>
      <w:r>
        <w:rPr>
          <w:rFonts w:ascii="IRNazanin" w:hAnsi="IRNazanin" w:eastAsia="IRNazanin" w:cs="IRNazanin"/>
          <w:lang w:bidi="fa-IR"/>
          <w:color w:val="111111"/>
          <w:sz w:val="28"/>
          <w:szCs w:val="28"/>
          <w:rtl/>
        </w:rPr>
        <w:t xml:space="preserve">فلمّا دخل علیه وقت العشاء الآخرة حلت له؛</w:t>
      </w:r>
    </w:p>
    <w:p>
      <w:pPr>
        <w:pStyle w:val="BookText"/>
      </w:pPr>
      <w:r>
        <w:rPr>
          <w:rFonts w:ascii="IRNazanin" w:hAnsi="IRNazanin" w:eastAsia="IRNazanin" w:cs="IRNazanin"/>
          <w:lang w:bidi="fa-IR"/>
          <w:color w:val="111111"/>
          <w:sz w:val="28"/>
          <w:szCs w:val="28"/>
          <w:rtl/>
        </w:rPr>
        <w:t xml:space="preserve">فلمّا کان انتصاف اللیل حرمت علیه ؛ فلمّا طلع الفجر حلّت له ؛</w:t>
      </w:r>
    </w:p>
    <w:p>
      <w:pPr>
        <w:pStyle w:val="BookText"/>
      </w:pPr>
      <w:r>
        <w:rPr>
          <w:rFonts w:ascii="IRNazanin" w:hAnsi="IRNazanin" w:eastAsia="IRNazanin" w:cs="IRNazanin"/>
          <w:lang w:bidi="fa-IR"/>
          <w:color w:val="111111"/>
          <w:sz w:val="28"/>
          <w:szCs w:val="28"/>
          <w:rtl/>
        </w:rPr>
        <w:t xml:space="preserve">ما حال هذه المرأة؟ وبماذا حلت له وحرمت علیه؟</w:t>
      </w:r>
    </w:p>
    <w:p>
      <w:pPr>
        <w:pStyle w:val="BookText"/>
      </w:pPr>
      <w:r>
        <w:rPr>
          <w:rFonts w:ascii="IRNazanin" w:hAnsi="IRNazanin" w:eastAsia="IRNazanin" w:cs="IRNazanin"/>
          <w:lang w:bidi="fa-IR"/>
          <w:color w:val="111111"/>
          <w:sz w:val="28"/>
          <w:szCs w:val="28"/>
          <w:rtl/>
        </w:rPr>
        <w:t xml:space="preserve">فقال له یحیی بن أکثم : والله ما أهتدی إلی جواب هذا السؤال، ولا أعرف الوجه فیه، فإن رأیت أن تفیدناه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95" w:name="pg19425_207757"/>
    <w:bookmarkEnd w:id="295"/>
    <w:p>
      <w:pPr>
        <w:pStyle w:val="BookText"/>
      </w:pPr>
      <w:r>
        <w:rPr>
          <w:rFonts w:ascii="IRNazanin" w:hAnsi="IRNazanin" w:eastAsia="IRNazanin" w:cs="IRNazanin"/>
          <w:lang w:bidi="fa-IR"/>
          <w:color w:val="111111"/>
          <w:sz w:val="28"/>
          <w:szCs w:val="28"/>
          <w:rtl/>
        </w:rPr>
        <w:t xml:space="preserve">فقال أبو جعفر علیه السلام : هذه أمة لرجل من الناس، نظر إلیها أجنبیّ فی أوّل النّهار، فکان نظره إلیها حراماً علیه ؛</w:t>
      </w:r>
    </w:p>
    <w:p>
      <w:pPr>
        <w:pStyle w:val="BookText"/>
      </w:pPr>
      <w:r>
        <w:rPr>
          <w:rFonts w:ascii="IRNazanin" w:hAnsi="IRNazanin" w:eastAsia="IRNazanin" w:cs="IRNazanin"/>
          <w:lang w:bidi="fa-IR"/>
          <w:color w:val="111111"/>
          <w:sz w:val="28"/>
          <w:szCs w:val="28"/>
          <w:rtl/>
        </w:rPr>
        <w:t xml:space="preserve">فلمّا ارتفع النهار ابتاعها من مولاها، فحلّت له؛</w:t>
      </w:r>
    </w:p>
    <w:p>
      <w:pPr>
        <w:pStyle w:val="BookText"/>
      </w:pPr>
      <w:r>
        <w:rPr>
          <w:rFonts w:ascii="IRNazanin" w:hAnsi="IRNazanin" w:eastAsia="IRNazanin" w:cs="IRNazanin"/>
          <w:lang w:bidi="fa-IR"/>
          <w:color w:val="111111"/>
          <w:sz w:val="28"/>
          <w:szCs w:val="28"/>
          <w:rtl/>
        </w:rPr>
        <w:t xml:space="preserve">فلمّا کان عند الظهر أعتقها، فحرمت علیه؛</w:t>
      </w:r>
    </w:p>
    <w:p>
      <w:pPr>
        <w:pStyle w:val="BookText"/>
      </w:pPr>
      <w:r>
        <w:rPr>
          <w:rFonts w:ascii="IRNazanin" w:hAnsi="IRNazanin" w:eastAsia="IRNazanin" w:cs="IRNazanin"/>
          <w:lang w:bidi="fa-IR"/>
          <w:color w:val="111111"/>
          <w:sz w:val="28"/>
          <w:szCs w:val="28"/>
          <w:rtl/>
        </w:rPr>
        <w:t xml:space="preserve">فلمّا کان وقت العصر تزوّجها، فحلّت له ؛</w:t>
      </w:r>
    </w:p>
    <w:p>
      <w:pPr>
        <w:pStyle w:val="BookText"/>
      </w:pPr>
      <w:r>
        <w:rPr>
          <w:rFonts w:ascii="IRNazanin" w:hAnsi="IRNazanin" w:eastAsia="IRNazanin" w:cs="IRNazanin"/>
          <w:lang w:bidi="fa-IR"/>
          <w:color w:val="111111"/>
          <w:sz w:val="28"/>
          <w:szCs w:val="28"/>
          <w:rtl/>
        </w:rPr>
        <w:t xml:space="preserve">فلمّا کان وقت المغرب ظاهر منها، فحرمت علیه؛</w:t>
      </w:r>
    </w:p>
    <w:p>
      <w:pPr>
        <w:pStyle w:val="BookText"/>
      </w:pPr>
      <w:r>
        <w:rPr>
          <w:rFonts w:ascii="IRNazanin" w:hAnsi="IRNazanin" w:eastAsia="IRNazanin" w:cs="IRNazanin"/>
          <w:lang w:bidi="fa-IR"/>
          <w:color w:val="111111"/>
          <w:sz w:val="28"/>
          <w:szCs w:val="28"/>
          <w:rtl/>
        </w:rPr>
        <w:t xml:space="preserve">فلمّا کان وقت العشاء الآخرة کفر عن الظهار، فحلّت له ؛</w:t>
      </w:r>
    </w:p>
    <w:p>
      <w:pPr>
        <w:pStyle w:val="BookText"/>
      </w:pPr>
      <w:r>
        <w:rPr>
          <w:rFonts w:ascii="IRNazanin" w:hAnsi="IRNazanin" w:eastAsia="IRNazanin" w:cs="IRNazanin"/>
          <w:lang w:bidi="fa-IR"/>
          <w:color w:val="111111"/>
          <w:sz w:val="28"/>
          <w:szCs w:val="28"/>
          <w:rtl/>
        </w:rPr>
        <w:t xml:space="preserve">فلمّا کان فی نصف اللیل طلّقها واحدة، فحرمت علیه؛</w:t>
      </w:r>
    </w:p>
    <w:p>
      <w:pPr>
        <w:pStyle w:val="BookText"/>
      </w:pPr>
      <w:r>
        <w:rPr>
          <w:rFonts w:ascii="IRNazanin" w:hAnsi="IRNazanin" w:eastAsia="IRNazanin" w:cs="IRNazanin"/>
          <w:lang w:bidi="fa-IR"/>
          <w:color w:val="111111"/>
          <w:sz w:val="28"/>
          <w:szCs w:val="28"/>
          <w:rtl/>
        </w:rPr>
        <w:t xml:space="preserve">فلمّا کان عند الفجر راجعها، فحلّت له ... الخبر .</w:t>
      </w:r>
    </w:p>
    <w:p>
      <w:pPr>
        <w:pStyle w:val="BookText"/>
      </w:pPr>
      <w:r>
        <w:rPr>
          <w:rFonts w:ascii="IRNazanin" w:hAnsi="IRNazanin" w:eastAsia="IRNazanin" w:cs="IRNazanin"/>
          <w:lang w:bidi="fa-IR"/>
          <w:color w:val="111111"/>
          <w:sz w:val="28"/>
          <w:szCs w:val="28"/>
          <w:rtl/>
        </w:rPr>
        <w:t xml:space="preserve">2-تحف العقول: تقدّم ص349 ح 2.</w:t>
      </w:r>
    </w:p>
    <w:p>
      <w:pPr>
        <w:pStyle w:val="Heading4"/>
      </w:pPr>
      <w:bookmarkStart w:id="1192" w:name="_Toc769"/>
      <w:r>
        <w:t>المهور</w:t>
      </w:r>
      <w:bookmarkEnd w:id="1192"/>
    </w:p>
    <w:p>
      <w:pPr>
        <w:pStyle w:val="Heading5"/>
      </w:pPr>
      <w:bookmarkStart w:id="1193" w:name="_Toc770"/>
      <w:r>
        <w:t>10- باب استحباب کون المهر خمسمائة درهم، وهو مهر السنّة</w:t>
      </w:r>
      <w:bookmarkEnd w:id="1193"/>
    </w:p>
    <w:p>
      <w:pPr>
        <w:pStyle w:val="BookText"/>
      </w:pPr>
      <w:r>
        <w:rPr>
          <w:rFonts w:ascii="IRNazanin" w:hAnsi="IRNazanin" w:eastAsia="IRNazanin" w:cs="IRNazanin"/>
          <w:lang w:bidi="fa-IR"/>
          <w:color w:val="111111"/>
          <w:sz w:val="28"/>
          <w:szCs w:val="28"/>
          <w:rtl/>
        </w:rPr>
        <w:t xml:space="preserve">1- إرشاد المفید: تقدّم الحدیث فی ص345 ضمن ح 11، وفیه:</w:t>
      </w:r>
    </w:p>
    <w:p>
      <w:pPr>
        <w:pStyle w:val="BookText"/>
      </w:pPr>
      <w:r>
        <w:rPr>
          <w:rFonts w:ascii="IRNazanin" w:hAnsi="IRNazanin" w:eastAsia="IRNazanin" w:cs="IRNazanin"/>
          <w:lang w:bidi="fa-IR"/>
          <w:color w:val="111111"/>
          <w:sz w:val="28"/>
          <w:szCs w:val="28"/>
          <w:rtl/>
        </w:rPr>
        <w:t xml:space="preserve">«إنّ محمّد بن علیّ بن موسی یخطب اُمّ الفضل بنت عبدالله المأمون، وقد بذل لها من الصداق مهر جدّته فاطمة بنت محمّد علیهما السلام وهو خمسمائة درهم جیاد ....».</w:t>
      </w:r>
    </w:p>
    <w:p>
      <w:pPr>
        <w:pStyle w:val="BookText"/>
      </w:pPr>
      <w:r>
        <w:rPr>
          <w:rFonts w:ascii="IRNazanin" w:hAnsi="IRNazanin" w:eastAsia="IRNazanin" w:cs="IRNazanin"/>
          <w:lang w:bidi="fa-IR"/>
          <w:color w:val="111111"/>
          <w:sz w:val="28"/>
          <w:szCs w:val="28"/>
          <w:rtl/>
        </w:rPr>
        <w:t xml:space="preserve">2- من لایحضره الفقیه : یأتی فی حدیث تزویجه علیه السلام اُمّ الفضل ص525 ضمن ح 2، وفیه :</w:t>
      </w:r>
    </w:p>
    <w:p>
      <w:pPr>
        <w:pStyle w:val="BookText"/>
      </w:pPr>
      <w:r>
        <w:rPr>
          <w:rFonts w:ascii="IRNazanin" w:hAnsi="IRNazanin" w:eastAsia="IRNazanin" w:cs="IRNazanin"/>
          <w:lang w:bidi="fa-IR"/>
          <w:color w:val="111111"/>
          <w:sz w:val="28"/>
          <w:szCs w:val="28"/>
          <w:rtl/>
        </w:rPr>
        <w:t xml:space="preserve">«وبذلت لها من الصداق ما بذله رسول الله صلّی الله علیه وآله لأزواجه، وهو اثنتا عشرة اُوقیّة ونشّ، وعلیّ تمام الخمسمائة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96" w:name="pg19425_207758"/>
    <w:bookmarkEnd w:id="296"/>
    <w:p>
      <w:pPr>
        <w:pStyle w:val="Heading3"/>
      </w:pPr>
      <w:bookmarkStart w:id="1194" w:name="_Toc771"/>
      <w:r>
        <w:t>57- أبواب أحکام الأولاد</w:t>
      </w:r>
      <w:bookmarkEnd w:id="1194"/>
    </w:p>
    <w:p>
      <w:pPr>
        <w:pStyle w:val="Heading4"/>
      </w:pPr>
      <w:bookmarkStart w:id="1195" w:name="_Toc772"/>
      <w:r>
        <w:t>1- باب وجوب برّ الوالدین برّین کانا أو فاجرین</w:t>
      </w:r>
      <w:bookmarkEnd w:id="1195"/>
    </w:p>
    <w:p>
      <w:pPr>
        <w:pStyle w:val="Heading5"/>
      </w:pPr>
      <w:bookmarkStart w:id="1196" w:name="_Toc773"/>
      <w:r>
        <w:t>اشارة</w:t>
      </w:r>
      <w:bookmarkEnd w:id="1196"/>
    </w:p>
    <w:p>
      <w:pPr>
        <w:pStyle w:val="BookText"/>
      </w:pPr>
      <w:r>
        <w:rPr>
          <w:rFonts w:ascii="IRNazanin" w:hAnsi="IRNazanin" w:eastAsia="IRNazanin" w:cs="IRNazanin"/>
          <w:lang w:bidi="fa-IR"/>
          <w:color w:val="111111"/>
          <w:sz w:val="28"/>
          <w:szCs w:val="28"/>
          <w:rtl/>
        </w:rPr>
        <w:t xml:space="preserve">1- أمالی المفید : تقدّم الحدیث ص117ح1، وفیه:</w:t>
      </w:r>
    </w:p>
    <w:p>
      <w:pPr>
        <w:pStyle w:val="Heading5"/>
      </w:pPr>
      <w:bookmarkStart w:id="1197" w:name="_Toc774"/>
      <w:r>
        <w:t>فکتب علیه السلام :</w:t>
      </w:r>
      <w:bookmarkEnd w:id="1197"/>
    </w:p>
    <w:p>
      <w:pPr>
        <w:pStyle w:val="BookText"/>
      </w:pPr>
      <w:r>
        <w:rPr>
          <w:rFonts w:ascii="IRNazanin" w:hAnsi="IRNazanin" w:eastAsia="IRNazanin" w:cs="IRNazanin"/>
          <w:lang w:bidi="fa-IR"/>
          <w:color w:val="111111"/>
          <w:sz w:val="28"/>
          <w:szCs w:val="28"/>
          <w:rtl/>
        </w:rPr>
        <w:t xml:space="preserve">قد فهمت کتابک، وما ذکرت من أمر أبیک، ولست أدع الدعاء لک إن شاء الله، والمداراة خیر لک من المکاشفة، ومع العسر یسراً، فاصبر إنّ العاقبة للمتّقین ... .</w:t>
      </w:r>
      <w:r>
        <w:rPr>
          <w:rStyle w:val="FootnoteReference"/>
        </w:rPr>
        <w:footnoteReference w:id="1559"/>
      </w:r>
    </w:p>
    <w:p>
      <w:pPr>
        <w:pStyle w:val="Heading4"/>
      </w:pPr>
      <w:bookmarkStart w:id="1198" w:name="_Toc775"/>
      <w:r>
        <w:t>2- باب تحریم العقوق</w:t>
      </w:r>
      <w:bookmarkEnd w:id="1198"/>
    </w:p>
    <w:p>
      <w:pPr>
        <w:pStyle w:val="BookText"/>
      </w:pPr>
      <w:r>
        <w:rPr>
          <w:rFonts w:ascii="IRNazanin" w:hAnsi="IRNazanin" w:eastAsia="IRNazanin" w:cs="IRNazanin"/>
          <w:lang w:bidi="fa-IR"/>
          <w:color w:val="111111"/>
          <w:sz w:val="28"/>
          <w:szCs w:val="28"/>
          <w:rtl/>
        </w:rPr>
        <w:t xml:space="preserve">1- الکافی : تقدّم الحدیث فی سورة النجم: 32 ص185 ح 1، وفیه :</w:t>
      </w:r>
    </w:p>
    <w:p>
      <w:pPr>
        <w:pStyle w:val="BookText"/>
      </w:pPr>
      <w:r>
        <w:rPr>
          <w:rFonts w:ascii="IRNazanin" w:hAnsi="IRNazanin" w:eastAsia="IRNazanin" w:cs="IRNazanin"/>
          <w:lang w:bidi="fa-IR"/>
          <w:color w:val="111111"/>
          <w:sz w:val="28"/>
          <w:szCs w:val="28"/>
          <w:rtl/>
        </w:rPr>
        <w:t xml:space="preserve">ومنها - أی الکبائر - : عقوق الوالدین، لأنّ الله سبحانه جعل العاقّ جباراً شقیّاً ... الخبر .</w:t>
      </w:r>
    </w:p>
    <w:p>
      <w:pPr>
        <w:pStyle w:val="Heading4"/>
      </w:pPr>
      <w:bookmarkStart w:id="1199" w:name="_Toc776"/>
      <w:r>
        <w:t>3- باب أنّ من زنی بامرأة ثمّ تزوّجها بعد الحمل لم یلحق به الولد ولایرثه</w:t>
      </w:r>
      <w:bookmarkEnd w:id="1199"/>
    </w:p>
    <w:p>
      <w:pPr>
        <w:pStyle w:val="Heading5"/>
      </w:pPr>
      <w:bookmarkStart w:id="1200" w:name="_Toc777"/>
      <w:r>
        <w:t>الجواد علیه السلام :</w:t>
      </w:r>
      <w:bookmarkEnd w:id="1200"/>
    </w:p>
    <w:p>
      <w:pPr>
        <w:pStyle w:val="BookText"/>
      </w:pPr>
      <w:r>
        <w:rPr>
          <w:rFonts w:ascii="IRNazanin" w:hAnsi="IRNazanin" w:eastAsia="IRNazanin" w:cs="IRNazanin"/>
          <w:lang w:bidi="fa-IR"/>
          <w:color w:val="111111"/>
          <w:sz w:val="28"/>
          <w:szCs w:val="28"/>
          <w:rtl/>
        </w:rPr>
        <w:t xml:space="preserve">1- الکافی : علیّ بن إبراهیم، عن محمّد بن یحیی، عن أحمد بن محمّد، عن علیّ بن سیف، عن محمّد بن الحسن الأشعری، قال :</w:t>
      </w:r>
    </w:p>
    <w:p>
      <w:pPr>
        <w:pStyle w:val="BookText"/>
      </w:pPr>
      <w:r>
        <w:rPr>
          <w:rFonts w:ascii="IRNazanin" w:hAnsi="IRNazanin" w:eastAsia="IRNazanin" w:cs="IRNazanin"/>
          <w:lang w:bidi="fa-IR"/>
          <w:color w:val="111111"/>
          <w:sz w:val="28"/>
          <w:szCs w:val="28"/>
          <w:rtl/>
        </w:rPr>
        <w:t xml:space="preserve">کتب بعض أصحابنا کتاباً إلی أبی جعفر الثانی علیه السلام معی، یسأله عن رجل فجر بامرأة، ثمّ أنّه تزوّجها بعد الحمل، فجاءت بولد، وهو أشبه خلق الله به .</w:t>
      </w:r>
    </w:p>
    <w:p>
      <w:pPr>
        <w:pStyle w:val="BookText"/>
      </w:pPr>
      <w:r>
        <w:rPr>
          <w:rFonts w:ascii="IRNazanin" w:hAnsi="IRNazanin" w:eastAsia="IRNazanin" w:cs="IRNazanin"/>
          <w:lang w:bidi="fa-IR"/>
          <w:color w:val="111111"/>
          <w:sz w:val="28"/>
          <w:szCs w:val="28"/>
          <w:rtl/>
        </w:rPr>
        <w:t xml:space="preserve">فکتب علیه السلام بخطّه وخاتمه: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الولد لغیّة </w:t>
      </w:r>
      <w:r>
        <w:rPr>
          <w:rStyle w:val="FootnoteReference"/>
        </w:rPr>
        <w:footnoteReference w:id="1560"/>
      </w:r>
      <w:r>
        <w:rPr>
          <w:rFonts w:ascii="Amiri" w:hAnsi="Amiri" w:eastAsia="Amiri" w:cs="Amiri"/>
          <w:lang w:bidi="ar-SA"/>
          <w:color w:val="111111"/>
          <w:sz w:val="28"/>
          <w:szCs w:val="28"/>
          <w:rtl/>
        </w:rPr>
        <w:t xml:space="preserve">لایورّث.</w:t>
      </w:r>
    </w:p>
    <w:p>
      <w:pPr>
        <w:pStyle w:val="BookText"/>
      </w:pPr>
      <w:r>
        <w:rPr>
          <w:rFonts w:ascii="IRNazanin" w:hAnsi="IRNazanin" w:eastAsia="IRNazanin" w:cs="IRNazanin"/>
          <w:lang w:bidi="fa-IR"/>
          <w:color w:val="111111"/>
          <w:sz w:val="28"/>
          <w:szCs w:val="28"/>
          <w:rtl/>
        </w:rPr>
        <w:t xml:space="preserve">ومنه : عدّة من أصحابنا، عن سهل بن زیاد، عن علیّ بن مهزیار، عن محمّد بن الحسن الأشعری (مثله).</w:t>
      </w:r>
    </w:p>
    <w:p>
      <w:pPr>
        <w:pStyle w:val="BookText"/>
      </w:pPr>
      <w:r>
        <w:rPr>
          <w:rFonts w:ascii="IRNazanin" w:hAnsi="IRNazanin" w:eastAsia="IRNazanin" w:cs="IRNazanin"/>
          <w:lang w:bidi="fa-IR"/>
          <w:color w:val="111111"/>
          <w:sz w:val="28"/>
          <w:szCs w:val="28"/>
          <w:rtl/>
        </w:rPr>
        <w:t xml:space="preserve">التهذیب : محمّد بن الحسن الصفّار، عن أحمد بن محمّد، عن علیّ بن مهزیار مثله).</w:t>
      </w:r>
    </w:p>
    <w:p>
      <w:pPr>
        <w:pStyle w:val="BookText"/>
      </w:pPr>
      <w:r>
        <w:rPr>
          <w:rFonts w:ascii="IRNazanin" w:hAnsi="IRNazanin" w:eastAsia="IRNazanin" w:cs="IRNazanin"/>
          <w:lang w:bidi="fa-IR"/>
          <w:color w:val="111111"/>
          <w:sz w:val="28"/>
          <w:szCs w:val="28"/>
          <w:rtl/>
        </w:rPr>
        <w:t xml:space="preserve">من لایحضره الفقیه، التهذیب، الإستبصار : الحسین بن سعید، عن محمّد بن الحسن (مثله).</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تقدّمت الإشارة إلیه فی باب کتبه 41 ح16.</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97" w:name="pg19425_207760"/>
    <w:bookmarkEnd w:id="297"/>
    <w:p>
      <w:pPr>
        <w:pStyle w:val="Heading3"/>
      </w:pPr>
      <w:bookmarkStart w:id="1201" w:name="_Toc778"/>
      <w:r>
        <w:t>58- أبواب الطلاق</w:t>
      </w:r>
      <w:bookmarkEnd w:id="1201"/>
    </w:p>
    <w:p>
      <w:pPr>
        <w:pStyle w:val="Heading4"/>
      </w:pPr>
      <w:bookmarkStart w:id="1202" w:name="_Toc779"/>
      <w:r>
        <w:t>1- باب شرائط صحّة الطلاق، وحکم من قال لامرأته : أنت طالق عدد نجوم السماء</w:t>
      </w:r>
      <w:bookmarkEnd w:id="1202"/>
    </w:p>
    <w:p>
      <w:pPr>
        <w:pStyle w:val="BookText"/>
      </w:pPr>
      <w:r>
        <w:rPr>
          <w:rFonts w:ascii="IRNazanin" w:hAnsi="IRNazanin" w:eastAsia="IRNazanin" w:cs="IRNazanin"/>
          <w:lang w:bidi="fa-IR"/>
          <w:color w:val="111111"/>
          <w:sz w:val="28"/>
          <w:szCs w:val="28"/>
          <w:rtl/>
        </w:rPr>
        <w:t xml:space="preserve">1- المناقب لأبن شهرآشوب : یأتی الحدیث . وکذا التالی له - فی باب حال عمّه عبدالله بن موسی ص 548ح2 و صح3549، وفیه:</w:t>
      </w:r>
    </w:p>
    <w:p>
      <w:pPr>
        <w:pStyle w:val="BookText"/>
      </w:pPr>
      <w:r>
        <w:rPr>
          <w:rFonts w:ascii="IRNazanin" w:hAnsi="IRNazanin" w:eastAsia="IRNazanin" w:cs="IRNazanin"/>
          <w:lang w:bidi="fa-IR"/>
          <w:color w:val="111111"/>
          <w:sz w:val="28"/>
          <w:szCs w:val="28"/>
          <w:rtl/>
        </w:rPr>
        <w:t xml:space="preserve">یابن رسول الله، ما تقول فی رجل طلق امرأته عدد نجوم السماء؟</w:t>
      </w:r>
    </w:p>
    <w:p>
      <w:pPr>
        <w:pStyle w:val="BookText"/>
      </w:pPr>
      <w:r>
        <w:rPr>
          <w:rFonts w:ascii="IRNazanin" w:hAnsi="IRNazanin" w:eastAsia="IRNazanin" w:cs="IRNazanin"/>
          <w:lang w:bidi="fa-IR"/>
          <w:color w:val="111111"/>
          <w:sz w:val="28"/>
          <w:szCs w:val="28"/>
          <w:rtl/>
        </w:rPr>
        <w:t xml:space="preserve">قال : تقرأ القرآن ؟ قال : نعم. قال: اقرأ سورة الطلاق إلی قوله :</w:t>
      </w:r>
    </w:p>
    <w:p>
      <w:pPr>
        <w:pStyle w:val="BookText"/>
      </w:pPr>
      <w:r>
        <w:rPr>
          <w:rFonts w:ascii="Amiri" w:hAnsi="Amiri" w:eastAsia="Amiri" w:cs="Amiri"/>
          <w:lang w:bidi="ar-SA"/>
          <w:color w:val="111111"/>
          <w:sz w:val="28"/>
          <w:szCs w:val="28"/>
          <w:rtl/>
        </w:rPr>
        <w:t xml:space="preserve">«وَأَقِیمُوا الشَّهَادَةَ لِلَّهِ »</w:t>
      </w:r>
      <w:r>
        <w:rPr>
          <w:rStyle w:val="FootnoteReference"/>
        </w:rPr>
        <w:footnoteReference w:id="1562"/>
      </w:r>
      <w:r>
        <w:rPr>
          <w:rFonts w:ascii="IRNazanin" w:hAnsi="IRNazanin" w:eastAsia="IRNazanin" w:cs="IRNazanin"/>
          <w:lang w:bidi="fa-IR"/>
          <w:color w:val="111111"/>
          <w:sz w:val="28"/>
          <w:szCs w:val="28"/>
          <w:rtl/>
        </w:rPr>
        <w:t xml:space="preserve">یاهذا! لاطلاق إلاّ بخمس:</w:t>
      </w:r>
    </w:p>
    <w:p>
      <w:pPr>
        <w:pStyle w:val="BookText"/>
      </w:pPr>
      <w:r>
        <w:rPr>
          <w:rFonts w:ascii="IRNazanin" w:hAnsi="IRNazanin" w:eastAsia="IRNazanin" w:cs="IRNazanin"/>
          <w:lang w:bidi="fa-IR"/>
          <w:color w:val="111111"/>
          <w:sz w:val="28"/>
          <w:szCs w:val="28"/>
          <w:rtl/>
        </w:rPr>
        <w:t xml:space="preserve">شهادة شاهدین عدلین، فی طهر، من غیر جماع، إرادة عزم؛ ثمّ قال بعد کلام: یا هذا؟ هل تری فی القرآن عدد نجوم السماء؟! قال : لا ... الخبر .</w:t>
      </w:r>
    </w:p>
    <w:p>
      <w:pPr>
        <w:pStyle w:val="BookText"/>
      </w:pPr>
      <w:r>
        <w:rPr>
          <w:rFonts w:ascii="IRNazanin" w:hAnsi="IRNazanin" w:eastAsia="IRNazanin" w:cs="IRNazanin"/>
          <w:lang w:bidi="fa-IR"/>
          <w:color w:val="111111"/>
          <w:sz w:val="28"/>
          <w:szCs w:val="28"/>
          <w:rtl/>
        </w:rPr>
        <w:t xml:space="preserve">2- دلائل الإمامة : وفیه : ما تقول یابن رسول الله فی من قال لامرأته :</w:t>
      </w:r>
    </w:p>
    <w:p>
      <w:pPr>
        <w:pStyle w:val="BookText"/>
      </w:pPr>
      <w:r>
        <w:rPr>
          <w:rFonts w:ascii="IRNazanin" w:hAnsi="IRNazanin" w:eastAsia="IRNazanin" w:cs="IRNazanin"/>
          <w:lang w:bidi="fa-IR"/>
          <w:color w:val="111111"/>
          <w:sz w:val="28"/>
          <w:szCs w:val="28"/>
          <w:rtl/>
        </w:rPr>
        <w:t xml:space="preserve">أنت طالق عدد نجوم السماء؟</w:t>
      </w:r>
    </w:p>
    <w:p>
      <w:pPr>
        <w:pStyle w:val="BookText"/>
      </w:pPr>
      <w:r>
        <w:rPr>
          <w:rFonts w:ascii="IRNazanin" w:hAnsi="IRNazanin" w:eastAsia="IRNazanin" w:cs="IRNazanin"/>
          <w:lang w:bidi="fa-IR"/>
          <w:color w:val="111111"/>
          <w:sz w:val="28"/>
          <w:szCs w:val="28"/>
          <w:rtl/>
        </w:rPr>
        <w:t xml:space="preserve">فقال له: یا هذا اقرأ کتاب الله، قال الله تبارک وتعالی:</w:t>
      </w:r>
    </w:p>
    <w:p>
      <w:pPr>
        <w:pStyle w:val="BookText"/>
      </w:pPr>
      <w:r>
        <w:rPr>
          <w:rFonts w:ascii="Amiri" w:hAnsi="Amiri" w:eastAsia="Amiri" w:cs="Amiri"/>
          <w:lang w:bidi="ar-SA"/>
          <w:color w:val="111111"/>
          <w:sz w:val="28"/>
          <w:szCs w:val="28"/>
          <w:rtl/>
        </w:rPr>
        <w:t xml:space="preserve">«الطَّلَاقُ مَرَّتَانِ فَإِمْسَاکٌ بِمَعْرُوفٍ أَوْ تَسْرِیحٌ بِإِحْسَانٍ »</w:t>
      </w:r>
      <w:r>
        <w:rPr>
          <w:rStyle w:val="FootnoteReference"/>
        </w:rPr>
        <w:footnoteReference w:id="1563"/>
      </w:r>
      <w:r>
        <w:rPr>
          <w:rFonts w:ascii="IRNazanin" w:hAnsi="IRNazanin" w:eastAsia="IRNazanin" w:cs="IRNazanin"/>
          <w:lang w:bidi="fa-IR"/>
          <w:color w:val="111111"/>
          <w:sz w:val="28"/>
          <w:szCs w:val="28"/>
          <w:rtl/>
        </w:rPr>
        <w:t xml:space="preserve">فی الثالثة .</w:t>
      </w:r>
    </w:p>
    <w:p>
      <w:pPr>
        <w:pStyle w:val="BookText"/>
      </w:pPr>
      <w:r>
        <w:rPr>
          <w:rFonts w:ascii="IRNazanin" w:hAnsi="IRNazanin" w:eastAsia="IRNazanin" w:cs="IRNazanin"/>
          <w:lang w:bidi="fa-IR"/>
          <w:color w:val="111111"/>
          <w:sz w:val="28"/>
          <w:szCs w:val="28"/>
          <w:rtl/>
        </w:rPr>
        <w:t xml:space="preserve">إثبات الوصیّة : (مثله).</w:t>
      </w:r>
    </w:p>
    <w:p>
      <w:pPr>
        <w:pStyle w:val="Heading4"/>
      </w:pPr>
      <w:bookmarkStart w:id="1203" w:name="_Toc780"/>
      <w:r>
        <w:t>2- باب حکم طلاق من لایقول یقول أهل البیت علیهم السلام</w:t>
      </w:r>
      <w:bookmarkEnd w:id="1203"/>
    </w:p>
    <w:p>
      <w:pPr>
        <w:pStyle w:val="Heading5"/>
      </w:pPr>
      <w:bookmarkStart w:id="1204" w:name="_Toc781"/>
      <w:r>
        <w:t>الجواد علیه السلام</w:t>
      </w:r>
      <w:bookmarkEnd w:id="1204"/>
    </w:p>
    <w:p>
      <w:pPr>
        <w:pStyle w:val="BookText"/>
      </w:pPr>
      <w:r>
        <w:rPr>
          <w:rFonts w:ascii="IRNazanin" w:hAnsi="IRNazanin" w:eastAsia="IRNazanin" w:cs="IRNazanin"/>
          <w:lang w:bidi="fa-IR"/>
          <w:color w:val="111111"/>
          <w:sz w:val="28"/>
          <w:szCs w:val="28"/>
          <w:rtl/>
        </w:rPr>
        <w:t xml:space="preserve">1- التهذیب ، الإستبصار : أحمد بن محمّد بن عیسی، عن إبراهیم بن محمّد الهمدانیّ ، قال :</w:t>
      </w:r>
    </w:p>
    <w:p>
      <w:pPr>
        <w:pStyle w:val="BookText"/>
      </w:pPr>
      <w:r>
        <w:rPr>
          <w:rFonts w:ascii="IRNazanin" w:hAnsi="IRNazanin" w:eastAsia="IRNazanin" w:cs="IRNazanin"/>
          <w:lang w:bidi="fa-IR"/>
          <w:color w:val="111111"/>
          <w:sz w:val="28"/>
          <w:szCs w:val="28"/>
          <w:rtl/>
        </w:rPr>
        <w:t xml:space="preserve">کتبت إلی أبی جعفر الثانی علیه السلام مع بعض أصحابنا، فأتانی الجواب بخطّه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98" w:name="pg19425_207761"/>
    <w:bookmarkEnd w:id="298"/>
    <w:p>
      <w:pPr>
        <w:pStyle w:val="BookText"/>
      </w:pPr>
      <w:r>
        <w:rPr>
          <w:rFonts w:ascii="IRNazanin" w:hAnsi="IRNazanin" w:eastAsia="IRNazanin" w:cs="IRNazanin"/>
          <w:lang w:bidi="fa-IR"/>
          <w:color w:val="111111"/>
          <w:sz w:val="28"/>
          <w:szCs w:val="28"/>
          <w:rtl/>
        </w:rPr>
        <w:t xml:space="preserve">فهمت ما ذکرت من أمر أبنتک وزوجها، فأصلح الله لک ما تحبّ صلاحه؛</w:t>
      </w:r>
    </w:p>
    <w:p>
      <w:pPr>
        <w:pStyle w:val="BookText"/>
      </w:pPr>
      <w:r>
        <w:rPr>
          <w:rFonts w:ascii="IRNazanin" w:hAnsi="IRNazanin" w:eastAsia="IRNazanin" w:cs="IRNazanin"/>
          <w:lang w:bidi="fa-IR"/>
          <w:color w:val="111111"/>
          <w:sz w:val="28"/>
          <w:szCs w:val="28"/>
          <w:rtl/>
        </w:rPr>
        <w:t xml:space="preserve">فأمّا ما ذکرت من حنثه بطلانها غیر مرّة، فانظر فإن کان ممّن یتولاّنا، ویقول بقولنا، فلا طلاق علیه، لأنّه لم یأت أمراً جهله، وإن کان ممّن لایتولاّنا، ولایقول بقولنا، فاختلعها منه، فإنّه إنّما نوی الفراق بعینه .</w:t>
      </w:r>
      <w:r>
        <w:rPr>
          <w:rStyle w:val="FootnoteReference"/>
        </w:rPr>
        <w:footnoteReference w:id="1564"/>
      </w:r>
    </w:p>
    <w:p>
      <w:pPr>
        <w:pStyle w:val="Heading4"/>
      </w:pPr>
      <w:bookmarkStart w:id="1205" w:name="_Toc782"/>
      <w:r>
        <w:t>3- باب أنّه یجوز للغائب أن یطلّق زوجته</w:t>
      </w:r>
      <w:bookmarkEnd w:id="1205"/>
    </w:p>
    <w:p>
      <w:pPr>
        <w:pStyle w:val="Heading5"/>
      </w:pPr>
      <w:bookmarkStart w:id="1206" w:name="_Toc783"/>
      <w:r>
        <w:t>الجواد علیه السلام</w:t>
      </w:r>
      <w:bookmarkEnd w:id="1206"/>
    </w:p>
    <w:p>
      <w:pPr>
        <w:pStyle w:val="BookText"/>
      </w:pPr>
      <w:r>
        <w:rPr>
          <w:rFonts w:ascii="IRNazanin" w:hAnsi="IRNazanin" w:eastAsia="IRNazanin" w:cs="IRNazanin"/>
          <w:lang w:bidi="fa-IR"/>
          <w:color w:val="111111"/>
          <w:sz w:val="28"/>
          <w:szCs w:val="28"/>
          <w:rtl/>
        </w:rPr>
        <w:t xml:space="preserve">1- الکافی : عدّة من أصحابنا، عن سهل بن زیاد؛ ومحمّد بن یحیی، عن أحمد بن محمّد، عن علیّ بن مهزیار، عن محمّد بن الحسن الأشعری، قال : کتب بعض موالینا إلی أبی جعفر علیه السلام : إنّ معی امرأة عارفة، أحدث</w:t>
      </w:r>
      <w:r>
        <w:rPr>
          <w:rStyle w:val="FootnoteReference"/>
        </w:rPr>
        <w:footnoteReference w:id="1565"/>
      </w:r>
      <w:r>
        <w:rPr>
          <w:rFonts w:ascii="IRNazanin" w:hAnsi="IRNazanin" w:eastAsia="IRNazanin" w:cs="IRNazanin"/>
          <w:lang w:bidi="fa-IR"/>
          <w:color w:val="111111"/>
          <w:sz w:val="28"/>
          <w:szCs w:val="28"/>
          <w:rtl/>
        </w:rPr>
        <w:t xml:space="preserve">زوجها نهرب عن البلاد، فتبع الزوج بعض أهل المرأة، فقال: إمّا طلّقت، وإمّا رددتک افطلّقها، ومضی الرجل علی وجهه، فما تری للمرأة </w:t>
      </w:r>
      <w:r>
        <w:rPr>
          <w:rStyle w:val="FootnoteReference"/>
        </w:rPr>
        <w:footnoteReference w:id="1566"/>
      </w:r>
      <w:r>
        <w:rPr>
          <w:rFonts w:ascii="IRNazanin" w:hAnsi="IRNazanin" w:eastAsia="IRNazanin" w:cs="IRNazanin"/>
          <w:lang w:bidi="fa-IR"/>
          <w:color w:val="111111"/>
          <w:sz w:val="28"/>
          <w:szCs w:val="28"/>
          <w:rtl/>
        </w:rPr>
        <w:t xml:space="preserve">فکتب - بخطّه - : تزوّجی، یرحمک الله .</w:t>
      </w:r>
    </w:p>
    <w:p>
      <w:pPr>
        <w:pStyle w:val="BookText"/>
      </w:pPr>
      <w:r>
        <w:rPr>
          <w:rFonts w:ascii="IRNazanin" w:hAnsi="IRNazanin" w:eastAsia="IRNazanin" w:cs="IRNazanin"/>
          <w:lang w:bidi="fa-IR"/>
          <w:color w:val="111111"/>
          <w:sz w:val="28"/>
          <w:szCs w:val="28"/>
          <w:rtl/>
        </w:rPr>
        <w:t xml:space="preserve">التهذیب : محمّد بن یعقوب (مثله).</w:t>
      </w:r>
      <w:r>
        <w:rPr>
          <w:rStyle w:val="FootnoteReference"/>
        </w:rPr>
        <w:footnoteReference w:id="1567"/>
      </w:r>
    </w:p>
    <w:p>
      <w:pPr>
        <w:pStyle w:val="Heading4"/>
      </w:pPr>
      <w:bookmarkStart w:id="1207" w:name="_Toc784"/>
      <w:r>
        <w:t>4- باب عدّة المطلقة والمتوفّی عنها زوجها، وعلّة ذلک</w:t>
      </w:r>
      <w:bookmarkEnd w:id="1207"/>
    </w:p>
    <w:p>
      <w:pPr>
        <w:pStyle w:val="Heading5"/>
      </w:pPr>
      <w:bookmarkStart w:id="1208" w:name="_Toc785"/>
      <w:r>
        <w:t>الجواد علیه السلام</w:t>
      </w:r>
      <w:bookmarkEnd w:id="1208"/>
    </w:p>
    <w:p>
      <w:pPr>
        <w:pStyle w:val="BookText"/>
      </w:pPr>
      <w:r>
        <w:rPr>
          <w:rFonts w:ascii="IRNazanin" w:hAnsi="IRNazanin" w:eastAsia="IRNazanin" w:cs="IRNazanin"/>
          <w:lang w:bidi="fa-IR"/>
          <w:color w:val="111111"/>
          <w:sz w:val="28"/>
          <w:szCs w:val="28"/>
          <w:rtl/>
        </w:rPr>
        <w:t xml:space="preserve">1- الکافی : علیّ بن إبراهیم، عن أبیه، عن الحسین بن سیف، عن محمّد بن سلیمان، عن أبی جعفر الثانی علیه السلام قال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 جعلت فداک کیف صارت عدّة المطلّقة ثلاث حیض، أو ثلاثة أشهر، وصارت عدّة المتوفّی عنها زوجها أربعة أشهر وعشراً؟</w:t>
      </w:r>
    </w:p>
    <w:p>
      <w:pPr>
        <w:pStyle w:val="BookText"/>
      </w:pPr>
      <w:r>
        <w:rPr>
          <w:rFonts w:ascii="Amiri" w:hAnsi="Amiri" w:eastAsia="Amiri" w:cs="Amiri"/>
          <w:lang w:bidi="ar-SA"/>
          <w:color w:val="111111"/>
          <w:sz w:val="28"/>
          <w:szCs w:val="28"/>
          <w:rtl/>
        </w:rPr>
        <w:t xml:space="preserve">فقال : أمّا عدّة المطلّقة ثلاثة قروء</w:t>
      </w:r>
      <w:r>
        <w:rPr>
          <w:rStyle w:val="FootnoteReference"/>
        </w:rPr>
        <w:footnoteReference w:id="1568"/>
      </w:r>
      <w:r>
        <w:rPr>
          <w:rFonts w:ascii="IRNazanin" w:hAnsi="IRNazanin" w:eastAsia="IRNazanin" w:cs="IRNazanin"/>
          <w:lang w:bidi="fa-IR"/>
          <w:color w:val="111111"/>
          <w:sz w:val="28"/>
          <w:szCs w:val="28"/>
          <w:rtl/>
        </w:rPr>
        <w:t xml:space="preserve">، فلإستبراء الرّحم من الولد؛</w:t>
      </w:r>
    </w:p>
    <w:p>
      <w:pPr>
        <w:pStyle w:val="BookText"/>
      </w:pPr>
      <w:r>
        <w:rPr>
          <w:rFonts w:ascii="Amiri" w:hAnsi="Amiri" w:eastAsia="Amiri" w:cs="Amiri"/>
          <w:lang w:bidi="ar-SA"/>
          <w:color w:val="111111"/>
          <w:sz w:val="28"/>
          <w:szCs w:val="28"/>
          <w:rtl/>
        </w:rPr>
        <w:t xml:space="preserve">وأمّا عدّة المتوفّی عنها زوجها، فإنّ الله عزّوجلّ شرط للنّساء شرطاً، وشرط علیهنّ شرطاً، فلم یجء</w:t>
      </w:r>
      <w:r>
        <w:rPr>
          <w:rStyle w:val="FootnoteReference"/>
        </w:rPr>
        <w:footnoteReference w:id="1569"/>
      </w:r>
      <w:r>
        <w:rPr>
          <w:rFonts w:ascii="IRNazanin" w:hAnsi="IRNazanin" w:eastAsia="IRNazanin" w:cs="IRNazanin"/>
          <w:lang w:bidi="fa-IR"/>
          <w:color w:val="111111"/>
          <w:sz w:val="28"/>
          <w:szCs w:val="28"/>
          <w:rtl/>
        </w:rPr>
        <w:t xml:space="preserve">بهنّ فیما شرط لهنّ، ولم یجر فیما اشترط علیهنّ :</w:t>
      </w:r>
    </w:p>
    <w:p>
      <w:pPr>
        <w:pStyle w:val="BookText"/>
      </w:pPr>
      <w:r>
        <w:rPr>
          <w:rFonts w:ascii="IRNazanin" w:hAnsi="IRNazanin" w:eastAsia="IRNazanin" w:cs="IRNazanin"/>
          <w:lang w:bidi="fa-IR"/>
          <w:color w:val="111111"/>
          <w:sz w:val="28"/>
          <w:szCs w:val="28"/>
          <w:rtl/>
        </w:rPr>
        <w:t xml:space="preserve">شرط لهنّ فی الإیلاء</w:t>
      </w:r>
      <w:r>
        <w:rPr>
          <w:rStyle w:val="FootnoteReference"/>
        </w:rPr>
        <w:footnoteReference w:id="1570"/>
      </w:r>
      <w:r>
        <w:rPr>
          <w:rFonts w:ascii="IRNazanin" w:hAnsi="IRNazanin" w:eastAsia="IRNazanin" w:cs="IRNazanin"/>
          <w:lang w:bidi="fa-IR"/>
          <w:color w:val="111111"/>
          <w:sz w:val="28"/>
          <w:szCs w:val="28"/>
          <w:rtl/>
        </w:rPr>
        <w:t xml:space="preserve">أربعة أشهر إذ یقول الله عزّوجلّ:</w:t>
      </w:r>
    </w:p>
    <w:p>
      <w:pPr>
        <w:pStyle w:val="BookText"/>
      </w:pPr>
      <w:r>
        <w:rPr>
          <w:rFonts w:ascii="Amiri" w:hAnsi="Amiri" w:eastAsia="Amiri" w:cs="Amiri"/>
          <w:lang w:bidi="ar-SA"/>
          <w:color w:val="111111"/>
          <w:sz w:val="28"/>
          <w:szCs w:val="28"/>
          <w:rtl/>
        </w:rPr>
        <w:t xml:space="preserve">«لِلَّذِینَ یُؤْلُونَ مِنْ نِسَائِهِمْ تَرَبُّصُ أَرْبَعَةِ أَشْهُرٍ » </w:t>
      </w:r>
      <w:r>
        <w:rPr>
          <w:rStyle w:val="FootnoteReference"/>
        </w:rPr>
        <w:footnoteReference w:id="1571"/>
      </w:r>
      <w:r>
        <w:rPr>
          <w:rFonts w:ascii="IRNazanin" w:hAnsi="IRNazanin" w:eastAsia="IRNazanin" w:cs="IRNazanin"/>
          <w:lang w:bidi="fa-IR"/>
          <w:color w:val="111111"/>
          <w:sz w:val="28"/>
          <w:szCs w:val="28"/>
          <w:rtl/>
        </w:rPr>
        <w:t xml:space="preserve">فلم یجوّز لأحد أکثر من أربعة أشهر فی الإیلاء لعلمه تبارک وتعالی أنّه غایة صبر المرأة من الرّجل؛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99" w:name="pg19425_207763"/>
    <w:bookmarkEnd w:id="299"/>
    <w:p>
      <w:pPr>
        <w:pStyle w:val="BookText"/>
      </w:pPr>
      <w:r>
        <w:rPr>
          <w:rFonts w:ascii="IRNazanin" w:hAnsi="IRNazanin" w:eastAsia="IRNazanin" w:cs="IRNazanin"/>
          <w:lang w:bidi="fa-IR"/>
          <w:color w:val="111111"/>
          <w:sz w:val="28"/>
          <w:szCs w:val="28"/>
          <w:rtl/>
        </w:rPr>
        <w:t xml:space="preserve">وأمّا ما شرط علیهنّ، فإنّه أمرها أن تعتدّ إذا مات عنها زوجها أربعة أشهر وعشراً فأخذ منها له عند موته ما أخذ لها منه فی حیاته عند إیلائه، قال الله تبارک وتعالی :</w:t>
      </w:r>
    </w:p>
    <w:p>
      <w:pPr>
        <w:pStyle w:val="BookText"/>
      </w:pPr>
      <w:r>
        <w:rPr>
          <w:rFonts w:ascii="Amiri" w:hAnsi="Amiri" w:eastAsia="Amiri" w:cs="Amiri"/>
          <w:lang w:bidi="ar-SA"/>
          <w:color w:val="111111"/>
          <w:sz w:val="28"/>
          <w:szCs w:val="28"/>
          <w:rtl/>
        </w:rPr>
        <w:t xml:space="preserve">« یَتَرَبَّصْنَ بِأَنْفُسِهِنَّ أَرْبَعَةَ أَشْهُرٍ وَعَشْرًا »</w:t>
      </w:r>
      <w:r>
        <w:rPr>
          <w:rStyle w:val="FootnoteReference"/>
        </w:rPr>
        <w:footnoteReference w:id="1572"/>
      </w:r>
      <w:r>
        <w:rPr>
          <w:rFonts w:ascii="IRNazanin" w:hAnsi="IRNazanin" w:eastAsia="IRNazanin" w:cs="IRNazanin"/>
          <w:lang w:bidi="fa-IR"/>
          <w:color w:val="111111"/>
          <w:sz w:val="28"/>
          <w:szCs w:val="28"/>
          <w:rtl/>
        </w:rPr>
        <w:t xml:space="preserve">ولم یذکر العشرة الأیّام فی العدّة إلاّ مع الأربعة أشهر، وعلم أنّ غایة صبر المرأة الأربعة أشهر فی ترک الجماع، فمن ثمّ</w:t>
      </w:r>
    </w:p>
    <w:p>
      <w:pPr>
        <w:pStyle w:val="BookText"/>
      </w:pPr>
      <w:r>
        <w:rPr>
          <w:rFonts w:ascii="IRNazanin" w:hAnsi="IRNazanin" w:eastAsia="IRNazanin" w:cs="IRNazanin"/>
          <w:lang w:bidi="fa-IR"/>
          <w:color w:val="111111"/>
          <w:sz w:val="28"/>
          <w:szCs w:val="28"/>
          <w:rtl/>
        </w:rPr>
        <w:t xml:space="preserve">أوجبه علیها ولها.</w:t>
      </w:r>
    </w:p>
    <w:p>
      <w:pPr>
        <w:pStyle w:val="BookText"/>
      </w:pPr>
      <w:r>
        <w:rPr>
          <w:rFonts w:ascii="IRNazanin" w:hAnsi="IRNazanin" w:eastAsia="IRNazanin" w:cs="IRNazanin"/>
          <w:lang w:bidi="fa-IR"/>
          <w:color w:val="111111"/>
          <w:sz w:val="28"/>
          <w:szCs w:val="28"/>
          <w:rtl/>
        </w:rPr>
        <w:t xml:space="preserve">التهذیب : محمّد بن یعقوب (مثله) .</w:t>
      </w:r>
      <w:r>
        <w:rPr>
          <w:rStyle w:val="FootnoteReference"/>
        </w:rPr>
        <w:footnoteReference w:id="1573"/>
      </w:r>
    </w:p>
    <w:p>
      <w:pPr>
        <w:pStyle w:val="Heading4"/>
      </w:pPr>
      <w:bookmarkStart w:id="1209" w:name="_Toc786"/>
      <w:r>
        <w:t>5- باب وجوب العدّة علی الزانیة إذا أرادت أن تتزوّج</w:t>
      </w:r>
      <w:bookmarkEnd w:id="1209"/>
    </w:p>
    <w:p>
      <w:pPr>
        <w:pStyle w:val="BookText"/>
      </w:pPr>
      <w:r>
        <w:rPr>
          <w:rFonts w:ascii="IRNazanin" w:hAnsi="IRNazanin" w:eastAsia="IRNazanin" w:cs="IRNazanin"/>
          <w:lang w:bidi="fa-IR"/>
          <w:color w:val="111111"/>
          <w:sz w:val="28"/>
          <w:szCs w:val="28"/>
          <w:rtl/>
        </w:rPr>
        <w:t xml:space="preserve">1- تحف العقول : تقدّم الحدیث فی احتجاجاته علیه السلام ص349 ح 2، وفیه :</w:t>
      </w:r>
    </w:p>
    <w:p>
      <w:pPr>
        <w:pStyle w:val="BookText"/>
      </w:pPr>
      <w:r>
        <w:rPr>
          <w:rFonts w:ascii="IRNazanin" w:hAnsi="IRNazanin" w:eastAsia="IRNazanin" w:cs="IRNazanin"/>
          <w:lang w:bidi="fa-IR"/>
          <w:color w:val="111111"/>
          <w:sz w:val="28"/>
          <w:szCs w:val="28"/>
          <w:rtl/>
        </w:rPr>
        <w:t xml:space="preserve">یا أبا جعفر ما تقول فی رجل نکح امرأة علی زنا، أیحلّ له أن یتزوّجها؟</w:t>
      </w:r>
    </w:p>
    <w:p>
      <w:pPr>
        <w:pStyle w:val="BookText"/>
      </w:pPr>
      <w:r>
        <w:rPr>
          <w:rFonts w:ascii="IRNazanin" w:hAnsi="IRNazanin" w:eastAsia="IRNazanin" w:cs="IRNazanin"/>
          <w:lang w:bidi="fa-IR"/>
          <w:color w:val="111111"/>
          <w:sz w:val="28"/>
          <w:szCs w:val="28"/>
          <w:rtl/>
        </w:rPr>
        <w:t xml:space="preserve">فقال علیه السلام: یدعها حتّی یستبرئها من نطفته ونطفة غیره إذ لایؤمن منها أن تکون قد أحدثت مع غیره حدثاً کما أحدثت معه، ثمّ یتزوّج بها إن أراد، فإنّما مثلها مثل نخلة أکل رجل منها حراماً، ثمّ اشتراها فأکل منها حلالاً ... الخبر .</w:t>
      </w:r>
    </w:p>
    <w:p>
      <w:pPr>
        <w:pStyle w:val="Heading4"/>
      </w:pPr>
      <w:bookmarkStart w:id="1210" w:name="_Toc787"/>
      <w:r>
        <w:t>اللعان</w:t>
      </w:r>
      <w:bookmarkEnd w:id="1210"/>
    </w:p>
    <w:p>
      <w:pPr>
        <w:pStyle w:val="Heading5"/>
      </w:pPr>
      <w:bookmarkStart w:id="1211" w:name="_Toc788"/>
      <w:r>
        <w:t>6- باب أنّ الزوج إذا قذف امرأته کانت شهادته أربع شهادات، وحکم غیره</w:t>
      </w:r>
      <w:bookmarkEnd w:id="1211"/>
    </w:p>
    <w:p>
      <w:pPr>
        <w:pStyle w:val="Heading6"/>
      </w:pPr>
      <w:bookmarkStart w:id="1212" w:name="_Toc789"/>
      <w:r>
        <w:t>الجواد علیه السلام</w:t>
      </w:r>
      <w:bookmarkEnd w:id="1212"/>
    </w:p>
    <w:p>
      <w:pPr>
        <w:pStyle w:val="BookText"/>
      </w:pPr>
      <w:r>
        <w:rPr>
          <w:rFonts w:ascii="IRNazanin" w:hAnsi="IRNazanin" w:eastAsia="IRNazanin" w:cs="IRNazanin"/>
          <w:lang w:bidi="fa-IR"/>
          <w:color w:val="111111"/>
          <w:sz w:val="28"/>
          <w:szCs w:val="28"/>
          <w:rtl/>
        </w:rPr>
        <w:t xml:space="preserve">1- الکافی : علیّ بن إبراهیم، عن أبیه، عن الحسین بن سیف، عن محمّد بن سلیمان، عن أبی جعفر الثانی علیه السلام قال: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 کیف صار الزوج إذا قذف امراته کانت شهادته أربع شهادات بالله؟</w:t>
      </w:r>
    </w:p>
    <w:p>
      <w:pPr>
        <w:pStyle w:val="BookText"/>
      </w:pPr>
      <w:r>
        <w:rPr>
          <w:rFonts w:ascii="IRNazanin" w:hAnsi="IRNazanin" w:eastAsia="IRNazanin" w:cs="IRNazanin"/>
          <w:lang w:bidi="fa-IR"/>
          <w:color w:val="111111"/>
          <w:sz w:val="28"/>
          <w:szCs w:val="28"/>
          <w:rtl/>
        </w:rPr>
        <w:t xml:space="preserve">وکیف لایجوز ذلک لغیره وصار إذا قذفها غیر الزوج جلد الحدّ، ولو کان ولداً أو أخاً؟</w:t>
      </w:r>
    </w:p>
    <w:p>
      <w:pPr>
        <w:pStyle w:val="BookText"/>
      </w:pPr>
      <w:r>
        <w:rPr>
          <w:rFonts w:ascii="IRNazanin" w:hAnsi="IRNazanin" w:eastAsia="IRNazanin" w:cs="IRNazanin"/>
          <w:lang w:bidi="fa-IR"/>
          <w:color w:val="111111"/>
          <w:sz w:val="28"/>
          <w:szCs w:val="28"/>
          <w:rtl/>
        </w:rPr>
        <w:t xml:space="preserve">فقال : قد سئل جعفر</w:t>
      </w:r>
      <w:r>
        <w:rPr>
          <w:rStyle w:val="FootnoteReference"/>
        </w:rPr>
        <w:footnoteReference w:id="1574"/>
      </w:r>
      <w:r>
        <w:rPr>
          <w:rFonts w:ascii="IRNazanin" w:hAnsi="IRNazanin" w:eastAsia="IRNazanin" w:cs="IRNazanin"/>
          <w:lang w:bidi="fa-IR"/>
          <w:color w:val="111111"/>
          <w:sz w:val="28"/>
          <w:szCs w:val="28"/>
          <w:rtl/>
        </w:rPr>
        <w:t xml:space="preserve">علیه السلام عن هذا، فقال : ألا تری أنّه إذا قذف الزوج امرأته، قیل له: وکیف علمت أنّها فاعلة؟ فإن قال : رأیت ذلک منها بعینی ، کانت شهادته أربع شهادات بالله ، وذلک أنّه قد یجوز للرجل أن یدخل المدخل فی الخلوة الّتی لاتصلح لغیره أن یدخلها ولا یشهدها ولد ولا والد فی اللّیل والنهار، فلذلک صارت شهادته أربع شهادات بالله إذا قال : رأیت ذلک بعینی؛</w:t>
      </w:r>
    </w:p>
    <w:p>
      <w:pPr>
        <w:pStyle w:val="BookText"/>
      </w:pPr>
      <w:r>
        <w:rPr>
          <w:rFonts w:ascii="IRNazanin" w:hAnsi="IRNazanin" w:eastAsia="IRNazanin" w:cs="IRNazanin"/>
          <w:lang w:bidi="fa-IR"/>
          <w:color w:val="111111"/>
          <w:sz w:val="28"/>
          <w:szCs w:val="28"/>
          <w:rtl/>
        </w:rPr>
        <w:t xml:space="preserve">وإذا قال: إنّی لم اُعاین، صار قاذفاً فی حدّ غیره، وضرب الحدّ إلاّ أن یقیم علیها البیّنة، وإن زعم غیر الزوج إذا قذف وادّعی أنّه رآه بعینه قیل له : وکیف رأیت ذلک؟ وما أدخلک ذلک المدخل الّذی رأیت فیه هذا وحدک ؟ أنت متّهم فی دعواک ، وإن کنت صادقاً فأنت فی حدّ التهمة، فلابدّ من أدبک بالحدّ الّذی أوجبه الله علیک .</w:t>
      </w:r>
    </w:p>
    <w:p>
      <w:pPr>
        <w:pStyle w:val="BookText"/>
      </w:pPr>
      <w:r>
        <w:rPr>
          <w:rFonts w:ascii="IRNazanin" w:hAnsi="IRNazanin" w:eastAsia="IRNazanin" w:cs="IRNazanin"/>
          <w:lang w:bidi="fa-IR"/>
          <w:color w:val="111111"/>
          <w:sz w:val="28"/>
          <w:szCs w:val="28"/>
          <w:rtl/>
        </w:rPr>
        <w:t xml:space="preserve">قال : وإنّما صارت شهادة الزوج أربع شهادات بالله لمکان الأربعة شهداء مکان کلّ شاهد یمین.</w:t>
      </w:r>
    </w:p>
    <w:p>
      <w:pPr>
        <w:pStyle w:val="BookText"/>
      </w:pPr>
      <w:r>
        <w:rPr>
          <w:rFonts w:ascii="IRNazanin" w:hAnsi="IRNazanin" w:eastAsia="IRNazanin" w:cs="IRNazanin"/>
          <w:lang w:bidi="fa-IR"/>
          <w:color w:val="111111"/>
          <w:sz w:val="28"/>
          <w:szCs w:val="28"/>
          <w:rtl/>
        </w:rPr>
        <w:t xml:space="preserve">من لایحضره الفقیه : الحسن بن علیّ الکوفی، عن الحسین</w:t>
      </w:r>
      <w:r>
        <w:rPr>
          <w:rStyle w:val="FootnoteReference"/>
        </w:rPr>
        <w:footnoteReference w:id="1575"/>
      </w:r>
      <w:r>
        <w:rPr>
          <w:rFonts w:ascii="IRNazanin" w:hAnsi="IRNazanin" w:eastAsia="IRNazanin" w:cs="IRNazanin"/>
          <w:lang w:bidi="fa-IR"/>
          <w:color w:val="111111"/>
          <w:sz w:val="28"/>
          <w:szCs w:val="28"/>
          <w:rtl/>
        </w:rPr>
        <w:t xml:space="preserve">بن سیف (مثله، بلفظ آخر).</w:t>
      </w:r>
    </w:p>
    <w:p>
      <w:pPr>
        <w:pStyle w:val="BookText"/>
      </w:pPr>
      <w:r>
        <w:rPr>
          <w:rFonts w:ascii="IRNazanin" w:hAnsi="IRNazanin" w:eastAsia="IRNazanin" w:cs="IRNazanin"/>
          <w:lang w:bidi="fa-IR"/>
          <w:color w:val="111111"/>
          <w:sz w:val="28"/>
          <w:szCs w:val="28"/>
          <w:rtl/>
        </w:rPr>
        <w:t xml:space="preserve">التهذیب : محمّد بن علیّ بن محبوب ، عن الکوفیّ (مثل ما فی الفقیه) .</w:t>
      </w:r>
      <w:r>
        <w:rPr>
          <w:rStyle w:val="FootnoteReference"/>
        </w:rPr>
        <w:footnoteReference w:id="1576"/>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00" w:name="pg19425_207765"/>
    <w:bookmarkEnd w:id="300"/>
    <w:p>
      <w:pPr>
        <w:pStyle w:val="Heading3"/>
      </w:pPr>
      <w:bookmarkStart w:id="1213" w:name="_Toc790"/>
      <w:r>
        <w:t>59- أبواب العتق</w:t>
      </w:r>
      <w:bookmarkEnd w:id="1213"/>
    </w:p>
    <w:p>
      <w:pPr>
        <w:pStyle w:val="Heading4"/>
      </w:pPr>
      <w:bookmarkStart w:id="1214" w:name="_Toc791"/>
      <w:r>
        <w:t>1- باب أنّ العتق لله عزّوجلّ</w:t>
      </w:r>
      <w:bookmarkEnd w:id="1214"/>
    </w:p>
    <w:p>
      <w:pPr>
        <w:pStyle w:val="BookText"/>
      </w:pPr>
      <w:r>
        <w:rPr>
          <w:rFonts w:ascii="IRNazanin" w:hAnsi="IRNazanin" w:eastAsia="IRNazanin" w:cs="IRNazanin"/>
          <w:lang w:bidi="fa-IR"/>
          <w:color w:val="111111"/>
          <w:sz w:val="28"/>
          <w:szCs w:val="28"/>
          <w:rtl/>
        </w:rPr>
        <w:t xml:space="preserve">1- رجال الکشّی : تقدّم الحدیث فی باب أنّ الغزو إن کان بغیر إذن الإمام علیه السلام فله الغنیمة کلّها ص418 ح 1، وفیه: فخرج إلی مع کتبی کتاب فیه:</w:t>
      </w:r>
    </w:p>
    <w:p>
      <w:pPr>
        <w:pStyle w:val="BookText"/>
      </w:pPr>
      <w:r>
        <w:rPr>
          <w:rFonts w:ascii="IRNazanin" w:hAnsi="IRNazanin" w:eastAsia="IRNazanin" w:cs="IRNazanin"/>
          <w:lang w:bidi="fa-IR"/>
          <w:color w:val="111111"/>
          <w:sz w:val="28"/>
          <w:szCs w:val="28"/>
          <w:rtl/>
        </w:rPr>
        <w:t xml:space="preserve">«بسم الله الرّحمن الرّحیم» هذا کتاب من محمّد بن علیّ الهاشمیّ العلویّ لعبدالله بن المبارک</w:t>
      </w:r>
      <w:r>
        <w:rPr>
          <w:rStyle w:val="FootnoteReference"/>
        </w:rPr>
        <w:footnoteReference w:id="1577"/>
      </w:r>
      <w:r>
        <w:rPr>
          <w:rFonts w:ascii="IRNazanin" w:hAnsi="IRNazanin" w:eastAsia="IRNazanin" w:cs="IRNazanin"/>
          <w:lang w:bidi="fa-IR"/>
          <w:color w:val="111111"/>
          <w:sz w:val="28"/>
          <w:szCs w:val="28"/>
          <w:rtl/>
        </w:rPr>
        <w:t xml:space="preserve">فتاه، إنّی أعتقک لوجه الله والدار الآخرة، لاربّ لک إلاّ الله،</w:t>
      </w:r>
    </w:p>
    <w:p>
      <w:pPr>
        <w:pStyle w:val="BookText"/>
      </w:pPr>
      <w:r>
        <w:rPr>
          <w:rFonts w:ascii="IRNazanin" w:hAnsi="IRNazanin" w:eastAsia="IRNazanin" w:cs="IRNazanin"/>
          <w:lang w:bidi="fa-IR"/>
          <w:color w:val="111111"/>
          <w:sz w:val="28"/>
          <w:szCs w:val="28"/>
          <w:rtl/>
        </w:rPr>
        <w:t xml:space="preserve">ولیس علیک سبیل، وأنت مولای و مولی عقبی من بعدی ؛</w:t>
      </w:r>
    </w:p>
    <w:p>
      <w:pPr>
        <w:pStyle w:val="BookText"/>
      </w:pPr>
      <w:r>
        <w:rPr>
          <w:rFonts w:ascii="IRNazanin" w:hAnsi="IRNazanin" w:eastAsia="IRNazanin" w:cs="IRNazanin"/>
          <w:lang w:bidi="fa-IR"/>
          <w:color w:val="111111"/>
          <w:sz w:val="28"/>
          <w:szCs w:val="28"/>
          <w:rtl/>
        </w:rPr>
        <w:t xml:space="preserve">وکتب فی المحرم سنة ثلاث عشرة ومائتین»</w:t>
      </w:r>
    </w:p>
    <w:p>
      <w:pPr>
        <w:pStyle w:val="BookText"/>
      </w:pPr>
      <w:r>
        <w:rPr>
          <w:rFonts w:ascii="IRNazanin" w:hAnsi="IRNazanin" w:eastAsia="IRNazanin" w:cs="IRNazanin"/>
          <w:lang w:bidi="fa-IR"/>
          <w:color w:val="111111"/>
          <w:sz w:val="28"/>
          <w:szCs w:val="28"/>
          <w:rtl/>
        </w:rPr>
        <w:t xml:space="preserve">ووقّع فیه محمّد بن علیّ بخطّ یده، وختم بخاتمه صلوات الله وسلامه علیه .</w:t>
      </w:r>
      <w:r>
        <w:rPr>
          <w:rStyle w:val="FootnoteReference"/>
        </w:rPr>
        <w:footnoteReference w:id="1578"/>
      </w:r>
    </w:p>
    <w:p>
      <w:pPr>
        <w:pStyle w:val="Heading4"/>
      </w:pPr>
      <w:bookmarkStart w:id="1215" w:name="_Toc792"/>
      <w:r>
        <w:t>2- باب أنّ المیراث والولاء للمولی الأعلی</w:t>
      </w:r>
      <w:bookmarkEnd w:id="1215"/>
    </w:p>
    <w:p>
      <w:pPr>
        <w:pStyle w:val="Heading5"/>
      </w:pPr>
      <w:bookmarkStart w:id="1216" w:name="_Toc793"/>
      <w:r>
        <w:t>الجواد علیه السلام</w:t>
      </w:r>
      <w:bookmarkEnd w:id="1216"/>
    </w:p>
    <w:p>
      <w:pPr>
        <w:pStyle w:val="BookText"/>
      </w:pPr>
      <w:r>
        <w:rPr>
          <w:rFonts w:ascii="IRNazanin" w:hAnsi="IRNazanin" w:eastAsia="IRNazanin" w:cs="IRNazanin"/>
          <w:lang w:bidi="fa-IR"/>
          <w:color w:val="111111"/>
          <w:sz w:val="28"/>
          <w:szCs w:val="28"/>
          <w:rtl/>
        </w:rPr>
        <w:t xml:space="preserve">1- التهذیب : محمّد بن علیّ بن محبوب، عن أحمد بن محمّد، عن الحسین ابن سعید، عن أخیه الحسن، قال :</w:t>
      </w:r>
    </w:p>
    <w:p>
      <w:pPr>
        <w:pStyle w:val="BookText"/>
      </w:pPr>
      <w:r>
        <w:rPr>
          <w:rFonts w:ascii="IRNazanin" w:hAnsi="IRNazanin" w:eastAsia="IRNazanin" w:cs="IRNazanin"/>
          <w:lang w:bidi="fa-IR"/>
          <w:color w:val="111111"/>
          <w:sz w:val="28"/>
          <w:szCs w:val="28"/>
          <w:rtl/>
        </w:rPr>
        <w:t xml:space="preserve">کتبت إلی أبی جعفر علیه السلام :</w:t>
      </w:r>
    </w:p>
    <w:p>
      <w:pPr>
        <w:pStyle w:val="BookText"/>
      </w:pPr>
      <w:r>
        <w:rPr>
          <w:rFonts w:ascii="IRNazanin" w:hAnsi="IRNazanin" w:eastAsia="IRNazanin" w:cs="IRNazanin"/>
          <w:lang w:bidi="fa-IR"/>
          <w:color w:val="111111"/>
          <w:sz w:val="28"/>
          <w:szCs w:val="28"/>
          <w:rtl/>
        </w:rPr>
        <w:t xml:space="preserve">الرجل یموت ولاوارث له إلا موالیه الّذین أعتقوه هل یرثونه؟ ولمن میراثه؟</w:t>
      </w:r>
    </w:p>
    <w:p>
      <w:pPr>
        <w:pStyle w:val="BookText"/>
      </w:pPr>
      <w:r>
        <w:rPr>
          <w:rFonts w:ascii="IRNazanin" w:hAnsi="IRNazanin" w:eastAsia="IRNazanin" w:cs="IRNazanin"/>
          <w:lang w:bidi="fa-IR"/>
          <w:color w:val="111111"/>
          <w:sz w:val="28"/>
          <w:szCs w:val="28"/>
          <w:rtl/>
        </w:rPr>
        <w:t xml:space="preserve">فکتب علیه السلام: لمولاه الأعلی .</w:t>
      </w:r>
      <w:r>
        <w:rPr>
          <w:rStyle w:val="FootnoteReference"/>
        </w:rPr>
        <w:footnoteReference w:id="1579"/>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01" w:name="pg19425_207766"/>
    <w:bookmarkEnd w:id="301"/>
    <w:p>
      <w:pPr>
        <w:pStyle w:val="Heading4"/>
      </w:pPr>
      <w:bookmarkStart w:id="1217" w:name="_Toc794"/>
      <w:r>
        <w:t>3- باب أنّ من نذر عتق مملوکه ولم یکن عارفاً لزمه</w:t>
      </w:r>
      <w:bookmarkEnd w:id="1217"/>
    </w:p>
    <w:p>
      <w:pPr>
        <w:pStyle w:val="Heading5"/>
      </w:pPr>
      <w:bookmarkStart w:id="1218" w:name="_Toc795"/>
      <w:r>
        <w:t>الجواد علیه السلام</w:t>
      </w:r>
      <w:bookmarkEnd w:id="1218"/>
    </w:p>
    <w:p>
      <w:pPr>
        <w:pStyle w:val="BookText"/>
      </w:pPr>
      <w:r>
        <w:rPr>
          <w:rFonts w:ascii="IRNazanin" w:hAnsi="IRNazanin" w:eastAsia="IRNazanin" w:cs="IRNazanin"/>
          <w:lang w:bidi="fa-IR"/>
          <w:color w:val="111111"/>
          <w:sz w:val="28"/>
          <w:szCs w:val="28"/>
          <w:rtl/>
        </w:rPr>
        <w:t xml:space="preserve">1- التهذیب : محمّد بن علیّ بن محبوب، عن أحمد بن محمّد، عن علیّ بن مهزیار ، عن أبی علیّ بن راشد، قال :</w:t>
      </w:r>
    </w:p>
    <w:p>
      <w:pPr>
        <w:pStyle w:val="BookText"/>
      </w:pPr>
      <w:r>
        <w:rPr>
          <w:rFonts w:ascii="IRNazanin" w:hAnsi="IRNazanin" w:eastAsia="IRNazanin" w:cs="IRNazanin"/>
          <w:lang w:bidi="fa-IR"/>
          <w:color w:val="111111"/>
          <w:sz w:val="28"/>
          <w:szCs w:val="28"/>
          <w:rtl/>
        </w:rPr>
        <w:t xml:space="preserve">قلت لأبی جعفر علیه السلام :</w:t>
      </w:r>
    </w:p>
    <w:p>
      <w:pPr>
        <w:pStyle w:val="BookText"/>
      </w:pPr>
      <w:r>
        <w:rPr>
          <w:rFonts w:ascii="IRNazanin" w:hAnsi="IRNazanin" w:eastAsia="IRNazanin" w:cs="IRNazanin"/>
          <w:lang w:bidi="fa-IR"/>
          <w:color w:val="111111"/>
          <w:sz w:val="28"/>
          <w:szCs w:val="28"/>
          <w:rtl/>
        </w:rPr>
        <w:t xml:space="preserve">إنّ امرأة من أهلنا اعتلّ صبیّ لها، فقالت:</w:t>
      </w:r>
    </w:p>
    <w:p>
      <w:pPr>
        <w:pStyle w:val="BookText"/>
      </w:pPr>
      <w:r>
        <w:rPr>
          <w:rFonts w:ascii="IRNazanin" w:hAnsi="IRNazanin" w:eastAsia="IRNazanin" w:cs="IRNazanin"/>
          <w:lang w:bidi="fa-IR"/>
          <w:color w:val="111111"/>
          <w:sz w:val="28"/>
          <w:szCs w:val="28"/>
          <w:rtl/>
        </w:rPr>
        <w:t xml:space="preserve">«اللّهمّ إن کشفت عنه ففلانة حرّة» والجاریة لیست بعارفة، فأیّهما أفضل جعلت فداک تعتقها، أو تصرف ثمنها فی وجوه البرّ؟</w:t>
      </w:r>
    </w:p>
    <w:p>
      <w:pPr>
        <w:pStyle w:val="BookText"/>
      </w:pPr>
      <w:r>
        <w:rPr>
          <w:rFonts w:ascii="IRNazanin" w:hAnsi="IRNazanin" w:eastAsia="IRNazanin" w:cs="IRNazanin"/>
          <w:lang w:bidi="fa-IR"/>
          <w:color w:val="111111"/>
          <w:sz w:val="28"/>
          <w:szCs w:val="28"/>
          <w:rtl/>
        </w:rPr>
        <w:t xml:space="preserve">قال علیه السلام : لایجوز إلاّ عتقها .</w:t>
      </w:r>
      <w:r>
        <w:rPr>
          <w:rStyle w:val="FootnoteReference"/>
        </w:rPr>
        <w:footnoteReference w:id="1580"/>
      </w:r>
    </w:p>
    <w:p>
      <w:pPr>
        <w:pStyle w:val="Heading3"/>
      </w:pPr>
      <w:bookmarkStart w:id="1219" w:name="_Toc796"/>
      <w:r>
        <w:t>60- أبواب الأیمان، والنذر والعهد</w:t>
      </w:r>
      <w:bookmarkEnd w:id="1219"/>
    </w:p>
    <w:p>
      <w:pPr>
        <w:pStyle w:val="Heading4"/>
      </w:pPr>
      <w:bookmarkStart w:id="1220" w:name="_Toc797"/>
      <w:r>
        <w:t>1- باب کراهة الیمین الصادقة، وعدم تحریمها</w:t>
      </w:r>
      <w:bookmarkEnd w:id="1220"/>
    </w:p>
    <w:p>
      <w:pPr>
        <w:pStyle w:val="Heading5"/>
      </w:pPr>
      <w:bookmarkStart w:id="1221" w:name="_Toc798"/>
      <w:r>
        <w:t>الجواد علیه السلام</w:t>
      </w:r>
      <w:bookmarkEnd w:id="1221"/>
    </w:p>
    <w:p>
      <w:pPr>
        <w:pStyle w:val="BookText"/>
      </w:pPr>
      <w:r>
        <w:rPr>
          <w:rFonts w:ascii="IRNazanin" w:hAnsi="IRNazanin" w:eastAsia="IRNazanin" w:cs="IRNazanin"/>
          <w:lang w:bidi="fa-IR"/>
          <w:color w:val="111111"/>
          <w:sz w:val="28"/>
          <w:szCs w:val="28"/>
          <w:rtl/>
        </w:rPr>
        <w:t xml:space="preserve">1- التهذیب : علیّ بن مهزیار، قال : کتب رجل إلی أبی جعفر علیه السلام یحکی له شیئاً، فکتب علیه السلام إلیه: والله ما کان ذاک، وإنّی لأکره أن أقول «والله» علی حال من الأحوال، ولکنّه غمّنی أن یقول ما لم یکن .</w:t>
      </w:r>
    </w:p>
    <w:p>
      <w:pPr>
        <w:pStyle w:val="BookText"/>
      </w:pPr>
      <w:r>
        <w:rPr>
          <w:rFonts w:ascii="IRNazanin" w:hAnsi="IRNazanin" w:eastAsia="IRNazanin" w:cs="IRNazanin"/>
          <w:lang w:bidi="fa-IR"/>
          <w:color w:val="111111"/>
          <w:sz w:val="28"/>
          <w:szCs w:val="28"/>
          <w:rtl/>
        </w:rPr>
        <w:t xml:space="preserve">النوادر لابن عیسی: (مثله) .</w:t>
      </w:r>
      <w:r>
        <w:rPr>
          <w:rStyle w:val="FootnoteReference"/>
        </w:rPr>
        <w:footnoteReference w:id="1581"/>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02" w:name="pg19425_207767"/>
    <w:bookmarkEnd w:id="302"/>
    <w:p>
      <w:pPr>
        <w:pStyle w:val="Heading4"/>
      </w:pPr>
      <w:bookmarkStart w:id="1222" w:name="_Toc799"/>
      <w:r>
        <w:t>2- باب أنّه لایجوز الحلف ولا ینعقد إلاّ بالله</w:t>
      </w:r>
      <w:bookmarkEnd w:id="1222"/>
    </w:p>
    <w:p>
      <w:pPr>
        <w:pStyle w:val="Heading5"/>
      </w:pPr>
      <w:bookmarkStart w:id="1223" w:name="_Toc800"/>
      <w:r>
        <w:t>الجواد علیه السلام</w:t>
      </w:r>
      <w:bookmarkEnd w:id="1223"/>
    </w:p>
    <w:p>
      <w:pPr>
        <w:pStyle w:val="BookText"/>
      </w:pPr>
      <w:r>
        <w:rPr>
          <w:rFonts w:ascii="IRNazanin" w:hAnsi="IRNazanin" w:eastAsia="IRNazanin" w:cs="IRNazanin"/>
          <w:lang w:bidi="fa-IR"/>
          <w:color w:val="111111"/>
          <w:sz w:val="28"/>
          <w:szCs w:val="28"/>
          <w:rtl/>
        </w:rPr>
        <w:t xml:space="preserve">1- من لایحضره الفقیه : روی عن علیّ بن مهزیار، قال :</w:t>
      </w:r>
    </w:p>
    <w:p>
      <w:pPr>
        <w:pStyle w:val="BookText"/>
      </w:pPr>
      <w:r>
        <w:rPr>
          <w:rFonts w:ascii="IRNazanin" w:hAnsi="IRNazanin" w:eastAsia="IRNazanin" w:cs="IRNazanin"/>
          <w:lang w:bidi="fa-IR"/>
          <w:color w:val="111111"/>
          <w:sz w:val="28"/>
          <w:szCs w:val="28"/>
          <w:rtl/>
        </w:rPr>
        <w:t xml:space="preserve">قلت لأبی جعفر الثانی علیه السلام :</w:t>
      </w:r>
    </w:p>
    <w:p>
      <w:pPr>
        <w:pStyle w:val="BookText"/>
      </w:pPr>
      <w:r>
        <w:rPr>
          <w:rFonts w:ascii="Amiri" w:hAnsi="Amiri" w:eastAsia="Amiri" w:cs="Amiri"/>
          <w:lang w:bidi="ar-SA"/>
          <w:color w:val="111111"/>
          <w:sz w:val="28"/>
          <w:szCs w:val="28"/>
          <w:rtl/>
        </w:rPr>
        <w:t xml:space="preserve">قوله عزّ وجلّ : «وَاللَّیْلِ إِذَا یَغْشَی * وَالنَّهَارِ إِذَا تَجَلَّی »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عزّوجلّ: «وَالنَّجْمِ إِذَا هَوَی »</w:t>
      </w:r>
      <w:r>
        <w:rPr>
          <w:rStyle w:val="FootnoteReference"/>
        </w:rPr>
        <w:footnoteReference w:id="1583"/>
      </w:r>
      <w:r>
        <w:rPr>
          <w:rFonts w:ascii="IRNazanin" w:hAnsi="IRNazanin" w:eastAsia="IRNazanin" w:cs="IRNazanin"/>
          <w:lang w:bidi="fa-IR"/>
          <w:color w:val="111111"/>
          <w:sz w:val="28"/>
          <w:szCs w:val="28"/>
          <w:rtl/>
        </w:rPr>
        <w:t xml:space="preserve">وما أشبه هذا؟</w:t>
      </w:r>
    </w:p>
    <w:p>
      <w:pPr>
        <w:pStyle w:val="BookText"/>
      </w:pPr>
      <w:r>
        <w:rPr>
          <w:rFonts w:ascii="IRNazanin" w:hAnsi="IRNazanin" w:eastAsia="IRNazanin" w:cs="IRNazanin"/>
          <w:lang w:bidi="fa-IR"/>
          <w:color w:val="111111"/>
          <w:sz w:val="28"/>
          <w:szCs w:val="28"/>
          <w:rtl/>
        </w:rPr>
        <w:t xml:space="preserve">فقال علیه السلام : إنّ الله عزّوجلّ یقسم من خلقه بما یشاء، ولیس لخلقه أن یقسموا إلاّ به عزّوجلّ.</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2 - النوادر لابن عیسی: علی [یعنی ابن مهزیار]</w:t>
      </w:r>
      <w:r>
        <w:rPr>
          <w:rStyle w:val="FootnoteReference"/>
        </w:rPr>
        <w:footnoteReference w:id="1585"/>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قرأت فی کتاب أبی جعفر علیه السلام إلی داود بن القاسم :</w:t>
      </w:r>
    </w:p>
    <w:p>
      <w:pPr>
        <w:pStyle w:val="BookText"/>
      </w:pPr>
      <w:r>
        <w:rPr>
          <w:rFonts w:ascii="IRNazanin" w:hAnsi="IRNazanin" w:eastAsia="IRNazanin" w:cs="IRNazanin"/>
          <w:lang w:bidi="fa-IR"/>
          <w:color w:val="111111"/>
          <w:sz w:val="28"/>
          <w:szCs w:val="28"/>
          <w:rtl/>
        </w:rPr>
        <w:t xml:space="preserve">إنّی [قد ]جئت وحیاتک .</w:t>
      </w:r>
      <w:r>
        <w:rPr>
          <w:rStyle w:val="FootnoteReference"/>
        </w:rPr>
        <w:footnoteReference w:id="1586"/>
      </w:r>
    </w:p>
    <w:p>
      <w:pPr>
        <w:pStyle w:val="Heading4"/>
      </w:pPr>
      <w:bookmarkStart w:id="1224" w:name="_Toc801"/>
      <w:r>
        <w:t>3- باب حکم نذر العتق</w:t>
      </w:r>
      <w:bookmarkEnd w:id="1224"/>
    </w:p>
    <w:p>
      <w:pPr>
        <w:pStyle w:val="BookText"/>
      </w:pPr>
      <w:r>
        <w:rPr>
          <w:rFonts w:ascii="IRNazanin" w:hAnsi="IRNazanin" w:eastAsia="IRNazanin" w:cs="IRNazanin"/>
          <w:lang w:bidi="fa-IR"/>
          <w:color w:val="111111"/>
          <w:sz w:val="28"/>
          <w:szCs w:val="28"/>
          <w:rtl/>
        </w:rPr>
        <w:t xml:space="preserve">1- التهذیب : تقدّم فی باب أن من نذر عتق مملوکه ولم یکن عارفاً لزمه ص 478.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03" w:name="pg19425_207768"/>
    <w:bookmarkEnd w:id="303"/>
    <w:p>
      <w:pPr>
        <w:pStyle w:val="Heading3"/>
      </w:pPr>
      <w:bookmarkStart w:id="1225" w:name="_Toc802"/>
      <w:r>
        <w:t>61- أبواب الصید</w:t>
      </w:r>
      <w:bookmarkEnd w:id="1225"/>
    </w:p>
    <w:p>
      <w:pPr>
        <w:pStyle w:val="Heading4"/>
      </w:pPr>
      <w:bookmarkStart w:id="1226" w:name="_Toc803"/>
      <w:r>
        <w:t>1- باب حکم ما صاده البازی</w:t>
      </w:r>
      <w:bookmarkEnd w:id="1226"/>
    </w:p>
    <w:p>
      <w:pPr>
        <w:pStyle w:val="Heading5"/>
      </w:pPr>
      <w:bookmarkStart w:id="1227" w:name="_Toc804"/>
      <w:r>
        <w:t>الجواد علیه السلام</w:t>
      </w:r>
      <w:bookmarkEnd w:id="1227"/>
    </w:p>
    <w:p>
      <w:pPr>
        <w:pStyle w:val="BookText"/>
      </w:pPr>
      <w:r>
        <w:rPr>
          <w:rFonts w:ascii="IRNazanin" w:hAnsi="IRNazanin" w:eastAsia="IRNazanin" w:cs="IRNazanin"/>
          <w:lang w:bidi="fa-IR"/>
          <w:color w:val="111111"/>
          <w:sz w:val="28"/>
          <w:szCs w:val="28"/>
          <w:rtl/>
        </w:rPr>
        <w:t xml:space="preserve">1- التهذیب ، الإستبصار : ما رواه أحمد بن محمّد بن عیسی، عن علیّ بن مهزیار، قال : کتب إلی أبی جعفر علیه السلام عبدالله بن خالد بن نصر المدائنی:</w:t>
      </w:r>
    </w:p>
    <w:p>
      <w:pPr>
        <w:pStyle w:val="BookText"/>
      </w:pPr>
      <w:r>
        <w:rPr>
          <w:rFonts w:ascii="IRNazanin" w:hAnsi="IRNazanin" w:eastAsia="IRNazanin" w:cs="IRNazanin"/>
          <w:lang w:bidi="fa-IR"/>
          <w:color w:val="111111"/>
          <w:sz w:val="28"/>
          <w:szCs w:val="28"/>
          <w:rtl/>
        </w:rPr>
        <w:t xml:space="preserve">أسألک جعلت فداک عن البازی إذا أمسک صیده، وقد سمّی علیه، فقتل الصید، هل یحلّ أکله؟ فکتب علیه السلام بخطّه وخاتمه: إذا سمّیته أکلته</w:t>
      </w:r>
      <w:r>
        <w:rPr>
          <w:rStyle w:val="FootnoteReference"/>
        </w:rPr>
        <w:footnoteReference w:id="1587"/>
      </w:r>
    </w:p>
    <w:p>
      <w:pPr>
        <w:pStyle w:val="BookText"/>
      </w:pPr>
      <w:r>
        <w:rPr>
          <w:rFonts w:ascii="IRNazanin" w:hAnsi="IRNazanin" w:eastAsia="IRNazanin" w:cs="IRNazanin"/>
          <w:lang w:bidi="fa-IR"/>
          <w:color w:val="111111"/>
          <w:sz w:val="28"/>
          <w:szCs w:val="28"/>
          <w:rtl/>
        </w:rPr>
        <w:t xml:space="preserve">هذا ویأتی فی باب إکبار وتقدیر المأمون له علیه السلام وهو ابن تسع سنین ص 522 ح1 أن المامون کان معه بزاة الصید، فلمّا بعد عن العمارة أخد الخلیفة بازیاً منها، وأرسله علی دراجة، فغاب عنه قلیلاً - إلی أن قال : یا محمّد! قال : لبیک یا امیرالمومنین . قال : ما فی یدی؟ فأنطقه الله تعالی بأن قال : إنّ الله تعالی خلق فی بحر قدرته المستمسک فی الجوّ ببدیع حکمته، سمکاً صغاراً، تصیدها بزاة الخلفاء ... الخبر .</w:t>
      </w:r>
    </w:p>
    <w:p>
      <w:pPr>
        <w:pStyle w:val="BookText"/>
      </w:pPr>
      <w:r>
        <w:rPr>
          <w:rFonts w:ascii="IRNazanin" w:hAnsi="IRNazanin" w:eastAsia="IRNazanin" w:cs="IRNazanin"/>
          <w:lang w:bidi="fa-IR"/>
          <w:color w:val="111111"/>
          <w:sz w:val="28"/>
          <w:szCs w:val="28"/>
          <w:rtl/>
        </w:rPr>
        <w:t xml:space="preserve">وروی فی الکافی : 6/ 207ح1، والفنیه: 3/ 320ح 4142، والتهذیب : 9/ 32ح 129، والإستبصار : 4/ 72ح9 بأسانیدهم إلی أبان بن تغلب ، قال : سمعت أباعبدالله علیه السلام یقول: کان أبی یفتی فی زمن بنی اُمیّة أن ما قتل البازی والصقر فهو حلال، وکان یتّقیهم، وأنا لا أتّقیهم، وهو حرام ما قتل . فظهر ممّا تقدّم أنّ بزاة الصید إنّما کانت عند الخلفاء والاُمراء قبل غیرهم، وهذا ما یفهم من التقیّة الّتی توخّاها الإمام الباقر علیه السلام مع خلفاء بنی اُمیّة؛ وأمّا الإمام الجواد علیه السلام فی هذا الحدیث فقد أجاب فی کتابه بمنتهی الحکمة والدقّة مراعیاً لکلّ الظروف المحیطة به، فللّه درّک یا سیّدی ومولای . وکیف کان نقد حمل التهذیبین والوسائل هذا الخبر علی التقیّة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04" w:name="pg19425_207769"/>
    <w:bookmarkEnd w:id="304"/>
    <w:p>
      <w:pPr>
        <w:pStyle w:val="BookText"/>
      </w:pPr>
      <w:r>
        <w:rPr>
          <w:rFonts w:ascii="IRNazanin" w:hAnsi="IRNazanin" w:eastAsia="IRNazanin" w:cs="IRNazanin"/>
          <w:lang w:bidi="fa-IR"/>
          <w:color w:val="111111"/>
          <w:sz w:val="28"/>
          <w:szCs w:val="28"/>
          <w:rtl/>
        </w:rPr>
        <w:t xml:space="preserve">وقال علیّ بن مهزیار: قرأته .</w:t>
      </w:r>
      <w:r>
        <w:rPr>
          <w:rStyle w:val="FootnoteReference"/>
        </w:rPr>
        <w:footnoteReference w:id="1588"/>
      </w:r>
    </w:p>
    <w:p>
      <w:pPr>
        <w:pStyle w:val="Heading4"/>
      </w:pPr>
      <w:bookmarkStart w:id="1228" w:name="_Toc805"/>
      <w:r>
        <w:t>2- باب أنّه لاتحلّ النطیحة و المتردیّة والمنخنقة وما ذبح علی النصب إلاّ ما ذکّی</w:t>
      </w:r>
      <w:bookmarkEnd w:id="1228"/>
    </w:p>
    <w:p>
      <w:pPr>
        <w:pStyle w:val="Heading5"/>
      </w:pPr>
      <w:bookmarkStart w:id="1229" w:name="_Toc806"/>
      <w:r>
        <w:t>الجواد علیه السلام</w:t>
      </w:r>
      <w:bookmarkEnd w:id="1229"/>
    </w:p>
    <w:p>
      <w:pPr>
        <w:pStyle w:val="BookText"/>
      </w:pPr>
      <w:r>
        <w:rPr>
          <w:rFonts w:ascii="IRNazanin" w:hAnsi="IRNazanin" w:eastAsia="IRNazanin" w:cs="IRNazanin"/>
          <w:lang w:bidi="fa-IR"/>
          <w:color w:val="111111"/>
          <w:sz w:val="28"/>
          <w:szCs w:val="28"/>
          <w:rtl/>
        </w:rPr>
        <w:t xml:space="preserve">1- من لایحضره الفقیه : روی عبدالعظیم بن عبدالله الحسنی، عن أبی جعفر محمّد بن علیّ الرضا علیهم السلام - فی حدیث</w:t>
      </w:r>
      <w:r>
        <w:rPr>
          <w:rStyle w:val="FootnoteReference"/>
        </w:rPr>
        <w:footnoteReference w:id="1589"/>
      </w:r>
      <w:r>
        <w:rPr>
          <w:rFonts w:ascii="Amiri" w:hAnsi="Amiri" w:eastAsia="Amiri" w:cs="Amiri"/>
          <w:lang w:bidi="ar-SA"/>
          <w:color w:val="111111"/>
          <w:sz w:val="28"/>
          <w:szCs w:val="28"/>
          <w:rtl/>
        </w:rPr>
        <w:t xml:space="preserve">. قال : فقلت: فقوله عزّوجلّ:</w:t>
      </w:r>
    </w:p>
    <w:p>
      <w:pPr>
        <w:pStyle w:val="BookText"/>
      </w:pPr>
      <w:r>
        <w:rPr>
          <w:rFonts w:ascii="Amiri" w:hAnsi="Amiri" w:eastAsia="Amiri" w:cs="Amiri"/>
          <w:lang w:bidi="ar-SA"/>
          <w:color w:val="111111"/>
          <w:sz w:val="28"/>
          <w:szCs w:val="28"/>
          <w:rtl/>
        </w:rPr>
        <w:t xml:space="preserve">« وَالْمُنْخَنِقَةُ وَالْمَوْقُوذَةُ وَالْمُتَرَدِّیَةُ وَالنَّطِیحَةُ وَمَا أَکَلَ السَّبُعُ إِلَّا مَا ذَکَّیْتُمْ »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قال : المنخنقة الّتی اتخنقت بأخناقها حتّی تموت.</w:t>
      </w:r>
    </w:p>
    <w:p>
      <w:pPr>
        <w:pStyle w:val="BookText"/>
      </w:pPr>
      <w:r>
        <w:rPr>
          <w:rFonts w:ascii="IRNazanin" w:hAnsi="IRNazanin" w:eastAsia="IRNazanin" w:cs="IRNazanin"/>
          <w:lang w:bidi="fa-IR"/>
          <w:color w:val="111111"/>
          <w:sz w:val="28"/>
          <w:szCs w:val="28"/>
          <w:rtl/>
        </w:rPr>
        <w:t xml:space="preserve">والموقوذة الّتی مرضت، ووقذها</w:t>
      </w:r>
      <w:r>
        <w:rPr>
          <w:rStyle w:val="FootnoteReference"/>
        </w:rPr>
        <w:footnoteReference w:id="1591"/>
      </w:r>
      <w:r>
        <w:rPr>
          <w:rFonts w:ascii="IRNazanin" w:hAnsi="IRNazanin" w:eastAsia="IRNazanin" w:cs="IRNazanin"/>
          <w:lang w:bidi="fa-IR"/>
          <w:color w:val="111111"/>
          <w:sz w:val="28"/>
          <w:szCs w:val="28"/>
          <w:rtl/>
        </w:rPr>
        <w:t xml:space="preserve">المرض حتّی لم تکن بها حرکة.</w:t>
      </w:r>
    </w:p>
    <w:p>
      <w:pPr>
        <w:pStyle w:val="BookText"/>
      </w:pPr>
      <w:r>
        <w:rPr>
          <w:rFonts w:ascii="IRNazanin" w:hAnsi="IRNazanin" w:eastAsia="IRNazanin" w:cs="IRNazanin"/>
          <w:lang w:bidi="fa-IR"/>
          <w:color w:val="111111"/>
          <w:sz w:val="28"/>
          <w:szCs w:val="28"/>
          <w:rtl/>
        </w:rPr>
        <w:t xml:space="preserve">والمتردّیة الّتی تتردّی من مکان مرتفع إلی أسفل، أو تتردّی من جبل أو فی بئر فتموت؛</w:t>
      </w:r>
    </w:p>
    <w:p>
      <w:pPr>
        <w:pStyle w:val="BookText"/>
      </w:pPr>
      <w:r>
        <w:rPr>
          <w:rFonts w:ascii="IRNazanin" w:hAnsi="IRNazanin" w:eastAsia="IRNazanin" w:cs="IRNazanin"/>
          <w:lang w:bidi="fa-IR"/>
          <w:color w:val="111111"/>
          <w:sz w:val="28"/>
          <w:szCs w:val="28"/>
          <w:rtl/>
        </w:rPr>
        <w:t xml:space="preserve">والنطیحة الّتی تنطحها بهیمة اُخری فتموت، وما أکل السبع منه فمات؛</w:t>
      </w:r>
    </w:p>
    <w:p>
      <w:pPr>
        <w:pStyle w:val="BookText"/>
      </w:pPr>
      <w:r>
        <w:rPr>
          <w:rFonts w:ascii="IRNazanin" w:hAnsi="IRNazanin" w:eastAsia="IRNazanin" w:cs="IRNazanin"/>
          <w:lang w:bidi="fa-IR"/>
          <w:color w:val="111111"/>
          <w:sz w:val="28"/>
          <w:szCs w:val="28"/>
          <w:rtl/>
        </w:rPr>
        <w:t xml:space="preserve">وما ذبح علی النصب علی حجر أو صنم إلاّ ما اُدرک ذکاته فیذکّی.</w:t>
      </w:r>
    </w:p>
    <w:p>
      <w:pPr>
        <w:pStyle w:val="BookText"/>
      </w:pPr>
      <w:r>
        <w:rPr>
          <w:rFonts w:ascii="IRNazanin" w:hAnsi="IRNazanin" w:eastAsia="IRNazanin" w:cs="IRNazanin"/>
          <w:lang w:bidi="fa-IR"/>
          <w:color w:val="111111"/>
          <w:sz w:val="28"/>
          <w:szCs w:val="28"/>
          <w:rtl/>
        </w:rPr>
        <w:t xml:space="preserve">التهذیب : أبو الحسین الأسدی، عن سهل بن زیاد، عن عبدالعظیم (مثله) .</w:t>
      </w:r>
      <w:r>
        <w:rPr>
          <w:rStyle w:val="FootnoteReference"/>
        </w:rPr>
        <w:footnoteReference w:id="1592"/>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05" w:name="pg19425_207770"/>
    <w:bookmarkEnd w:id="305"/>
    <w:p>
      <w:pPr>
        <w:pStyle w:val="Heading3"/>
      </w:pPr>
      <w:bookmarkStart w:id="1230" w:name="_Toc807"/>
      <w:r>
        <w:t>62- أبواب الأطعمة والأشربة</w:t>
      </w:r>
      <w:bookmarkEnd w:id="1230"/>
    </w:p>
    <w:p>
      <w:pPr>
        <w:pStyle w:val="Heading4"/>
      </w:pPr>
      <w:bookmarkStart w:id="1231" w:name="_Toc808"/>
      <w:r>
        <w:t>1- باب تحریم ما أهل لغیر الله به</w:t>
      </w:r>
      <w:bookmarkEnd w:id="1231"/>
    </w:p>
    <w:p>
      <w:pPr>
        <w:pStyle w:val="Heading5"/>
      </w:pPr>
      <w:bookmarkStart w:id="1232" w:name="_Toc809"/>
      <w:r>
        <w:t>الجواد علیه السلام</w:t>
      </w:r>
      <w:bookmarkEnd w:id="1232"/>
    </w:p>
    <w:p>
      <w:pPr>
        <w:pStyle w:val="BookText"/>
      </w:pPr>
      <w:r>
        <w:rPr>
          <w:rFonts w:ascii="IRNazanin" w:hAnsi="IRNazanin" w:eastAsia="IRNazanin" w:cs="IRNazanin"/>
          <w:lang w:bidi="fa-IR"/>
          <w:color w:val="111111"/>
          <w:sz w:val="28"/>
          <w:szCs w:val="28"/>
          <w:rtl/>
        </w:rPr>
        <w:t xml:space="preserve">1- ومنه : (بالإسناد المتقدّم) أنّه قال :</w:t>
      </w:r>
    </w:p>
    <w:p>
      <w:pPr>
        <w:pStyle w:val="BookText"/>
      </w:pPr>
      <w:r>
        <w:rPr>
          <w:rFonts w:ascii="Amiri" w:hAnsi="Amiri" w:eastAsia="Amiri" w:cs="Amiri"/>
          <w:lang w:bidi="ar-SA"/>
          <w:color w:val="111111"/>
          <w:sz w:val="28"/>
          <w:szCs w:val="28"/>
          <w:rtl/>
        </w:rPr>
        <w:t xml:space="preserve">سألته عمّا « أُهِلَّ لِغَیْرِ اللَّهِ بِهِ » </w:t>
      </w:r>
      <w:r>
        <w:rPr>
          <w:rStyle w:val="FootnoteReference"/>
        </w:rPr>
        <w:footnoteReference w:id="1593"/>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ما ذبح لصنم او وثن أو شجر حرّم الله ذلک کما حرّم المیتة والدم ولحم والخنزیر « فَمَنِ اضْطُرَّ غَیْرَ بَاغٍ وَلَا عَادٍ فَلَا إِثْمَ عَلَیْهِ »</w:t>
      </w:r>
      <w:r>
        <w:rPr>
          <w:rStyle w:val="FootnoteReference"/>
        </w:rPr>
        <w:footnoteReference w:id="1594"/>
      </w:r>
      <w:r>
        <w:rPr>
          <w:rFonts w:ascii="IRNazanin" w:hAnsi="IRNazanin" w:eastAsia="IRNazanin" w:cs="IRNazanin"/>
          <w:lang w:bidi="fa-IR"/>
          <w:color w:val="111111"/>
          <w:sz w:val="28"/>
          <w:szCs w:val="28"/>
          <w:rtl/>
        </w:rPr>
        <w:t xml:space="preserve">... أن یأکل المیتتة ...الخبر .</w:t>
      </w:r>
      <w:r>
        <w:rPr>
          <w:rStyle w:val="FootnoteReference"/>
        </w:rPr>
        <w:footnoteReference w:id="1595"/>
      </w:r>
    </w:p>
    <w:p>
      <w:pPr>
        <w:pStyle w:val="Heading4"/>
      </w:pPr>
      <w:bookmarkStart w:id="1233" w:name="_Toc810"/>
      <w:r>
        <w:t>2- باب عدم تحریم المیتة علی المضطرّ غیر باغ ولاعاد</w:t>
      </w:r>
      <w:bookmarkEnd w:id="1233"/>
    </w:p>
    <w:p>
      <w:pPr>
        <w:pStyle w:val="Heading5"/>
      </w:pPr>
      <w:bookmarkStart w:id="1234" w:name="_Toc811"/>
      <w:r>
        <w:t>الجواد، عن آبائه ، عن رسول الله صلوات الله علیهم</w:t>
      </w:r>
      <w:bookmarkEnd w:id="1234"/>
    </w:p>
    <w:p>
      <w:pPr>
        <w:pStyle w:val="BookText"/>
      </w:pPr>
      <w:r>
        <w:rPr>
          <w:rFonts w:ascii="IRNazanin" w:hAnsi="IRNazanin" w:eastAsia="IRNazanin" w:cs="IRNazanin"/>
          <w:lang w:bidi="fa-IR"/>
          <w:color w:val="111111"/>
          <w:sz w:val="28"/>
          <w:szCs w:val="28"/>
          <w:rtl/>
        </w:rPr>
        <w:t xml:space="preserve">1- ومنه: (بالإسناد المتقدّم ):</w:t>
      </w:r>
    </w:p>
    <w:p>
      <w:pPr>
        <w:pStyle w:val="BookText"/>
      </w:pPr>
      <w:r>
        <w:rPr>
          <w:rFonts w:ascii="IRNazanin" w:hAnsi="IRNazanin" w:eastAsia="IRNazanin" w:cs="IRNazanin"/>
          <w:lang w:bidi="fa-IR"/>
          <w:color w:val="111111"/>
          <w:sz w:val="28"/>
          <w:szCs w:val="28"/>
          <w:rtl/>
        </w:rPr>
        <w:t xml:space="preserve">قال : فقلت له: یا بن رسول الله متی تحلّ للمضطرّ المیتة؟</w:t>
      </w:r>
    </w:p>
    <w:p>
      <w:pPr>
        <w:pStyle w:val="BookText"/>
      </w:pPr>
      <w:r>
        <w:rPr>
          <w:rFonts w:ascii="IRNazanin" w:hAnsi="IRNazanin" w:eastAsia="IRNazanin" w:cs="IRNazanin"/>
          <w:lang w:bidi="fa-IR"/>
          <w:color w:val="111111"/>
          <w:sz w:val="28"/>
          <w:szCs w:val="28"/>
          <w:rtl/>
        </w:rPr>
        <w:t xml:space="preserve">قال : حدّثنی أبی، عن أبیه، عن آبائه علیهم السلام أن رسول الله صلّی الله علیه وآله سئل، فقیل له:</w:t>
      </w:r>
    </w:p>
    <w:p>
      <w:pPr>
        <w:pStyle w:val="BookText"/>
      </w:pPr>
      <w:r>
        <w:rPr>
          <w:rFonts w:ascii="IRNazanin" w:hAnsi="IRNazanin" w:eastAsia="IRNazanin" w:cs="IRNazanin"/>
          <w:lang w:bidi="fa-IR"/>
          <w:color w:val="111111"/>
          <w:sz w:val="28"/>
          <w:szCs w:val="28"/>
          <w:rtl/>
        </w:rPr>
        <w:t xml:space="preserve">یا رسول الله إنّا نکون بأرض فتصیبنا المخمصة</w:t>
      </w:r>
      <w:r>
        <w:rPr>
          <w:rStyle w:val="FootnoteReference"/>
        </w:rPr>
        <w:footnoteReference w:id="1596"/>
      </w:r>
      <w:r>
        <w:rPr>
          <w:rFonts w:ascii="IRNazanin" w:hAnsi="IRNazanin" w:eastAsia="IRNazanin" w:cs="IRNazanin"/>
          <w:lang w:bidi="fa-IR"/>
          <w:color w:val="111111"/>
          <w:sz w:val="28"/>
          <w:szCs w:val="28"/>
          <w:rtl/>
        </w:rPr>
        <w:t xml:space="preserve">فمتی تحلّ لنا المیتة؟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ما</w:t>
      </w:r>
      <w:r>
        <w:rPr>
          <w:rStyle w:val="FootnoteReference"/>
        </w:rPr>
        <w:footnoteReference w:id="1597"/>
      </w:r>
      <w:r>
        <w:rPr>
          <w:rFonts w:ascii="IRNazanin" w:hAnsi="IRNazanin" w:eastAsia="IRNazanin" w:cs="IRNazanin"/>
          <w:lang w:bidi="fa-IR"/>
          <w:color w:val="111111"/>
          <w:sz w:val="28"/>
          <w:szCs w:val="28"/>
          <w:rtl/>
        </w:rPr>
        <w:t xml:space="preserve">لم تصطبحوا، أو</w:t>
      </w:r>
      <w:r>
        <w:rPr>
          <w:rStyle w:val="FootnoteReference"/>
        </w:rPr>
        <w:footnoteReference w:id="1598"/>
      </w:r>
      <w:r>
        <w:rPr>
          <w:rFonts w:ascii="IRNazanin" w:hAnsi="IRNazanin" w:eastAsia="IRNazanin" w:cs="IRNazanin"/>
          <w:lang w:bidi="fa-IR"/>
          <w:color w:val="111111"/>
          <w:sz w:val="28"/>
          <w:szCs w:val="28"/>
          <w:rtl/>
        </w:rPr>
        <w:t xml:space="preserve">تغتبقوا، أو تحتفئوا</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قال فی القاموس: احتقبه: ادّخره.</w:t>
      </w:r>
    </w:p>
    <w:p>
      <w:pPr>
        <w:pStyle w:val="BookText"/>
      </w:pPr>
      <w:r>
        <w:rPr>
          <w:rFonts w:ascii="IRNazanin" w:hAnsi="IRNazanin" w:eastAsia="IRNazanin" w:cs="IRNazanin"/>
          <w:lang w:bidi="fa-IR"/>
          <w:color w:val="111111"/>
          <w:sz w:val="28"/>
          <w:szCs w:val="28"/>
          <w:rtl/>
        </w:rPr>
        <w:t xml:space="preserve">قال فی النهایة : 3/ 5: منه الحدیث : أنّه سئل علیه السلام من تحلّ لنا المیتة؟ فقال : ما لم تصطبحوا أو تغتبقوا او تحتفوا بها بقلاً. الإصطباح هاهنا: أکل الصبوح، وهو الغداء . والغبوق : العشاء. وأصلهما فی الشرب، ثمّ استعملا فی الأکل، أی لیس لکم أن تجمعوهما من المیتة. قال الأزهری: قد اُنکر هذا علی أبی عبید، وفسّر أنّه أراد إذا لم تجدوا لُبینة تصطبحونها أو شراباً تغتبقونه، ولم تجدوا بعد عدمکم الصبوح والغبوق بقلة تأکلونها حلّت لکم المیتة. قال : وهذا هو الصحیح . وقال فی ج: 1/ 411: وفیه: قیل له : متی تحلّ لنا المیتة ؟... او تحتفئوا بها بقلاً . قال أبو سعید الضریر : صوابه «ما لم تحتفوا بها» بغیر همز، من أحفی الشّعر، ومن قال: تحتفئوا مهموزاً هو من الحفأ، وهو البردی فباطل، لأنّ البردی لیس من البقول. وقال أبو عبید : هو من الحفأ مهموز مقصور، وهو أصل البردیّ الأبیض الرطب منه، وقد یوکل ؛ یقول: ما لم تقتلعوا هذا بعینه فتأکلوه، ویروی «ما لم تحتفّوا» بتشدید الفاء من احتففت الشیء إذا أخذته کلّه کما تحفّ المرأة وجهها من الشعر، ویروی «مالم تجتفئوا» بالجیم. وقال أیضاً فی ص277 من الجزء المذکور: ومنه الحدیث ... مالم تجتفئوا بقلاً، أی تقتلوه وترموا به، من جفأت القدر إذا رمت بما یجتمع علی رأسها من الوسخ والزید. وقال فی ج: 2/ 56: وفیه: او تختفوا بقلاً، أی تظهرونه. یقال : اختفیت الشیء إذا أظهرته، وأخفیته إذا سترته .</w:t>
      </w:r>
    </w:p>
    <w:p>
      <w:pPr>
        <w:pStyle w:val="BookText"/>
      </w:pPr>
      <w:r>
        <w:rPr>
          <w:rFonts w:ascii="IRNazanin" w:hAnsi="IRNazanin" w:eastAsia="IRNazanin" w:cs="IRNazanin"/>
          <w:lang w:bidi="fa-IR"/>
          <w:color w:val="111111"/>
          <w:sz w:val="28"/>
          <w:szCs w:val="28"/>
          <w:rtl/>
        </w:rPr>
        <w:t xml:space="preserve">بقلاً فشأنکم بها .</w:t>
      </w:r>
    </w:p>
    <w:p>
      <w:pPr>
        <w:pStyle w:val="BookText"/>
      </w:pPr>
      <w:r>
        <w:rPr>
          <w:rFonts w:ascii="IRNazanin" w:hAnsi="IRNazanin" w:eastAsia="IRNazanin" w:cs="IRNazanin"/>
          <w:lang w:bidi="fa-IR"/>
          <w:color w:val="111111"/>
          <w:sz w:val="28"/>
          <w:szCs w:val="28"/>
          <w:rtl/>
        </w:rPr>
        <w:t xml:space="preserve">قال عبد العظیم : فقلت له :</w:t>
      </w:r>
    </w:p>
    <w:p>
      <w:pPr>
        <w:pStyle w:val="BookText"/>
      </w:pPr>
      <w:r>
        <w:rPr>
          <w:rFonts w:ascii="Amiri" w:hAnsi="Amiri" w:eastAsia="Amiri" w:cs="Amiri"/>
          <w:lang w:bidi="ar-SA"/>
          <w:color w:val="111111"/>
          <w:sz w:val="28"/>
          <w:szCs w:val="28"/>
          <w:rtl/>
        </w:rPr>
        <w:t xml:space="preserve">یابن رسول الله، ما معنی قوله عزّوجلّ: «إ فَمَنِ اضْطُرَّ غَیْرَ بَاغٍ وَلَا عَادٍ » </w:t>
      </w:r>
      <w:r>
        <w:rPr>
          <w:rStyle w:val="FootnoteReference"/>
        </w:rPr>
        <w:footnoteReference w:id="1600"/>
      </w:r>
      <w:r>
        <w:rPr>
          <w:rFonts w:ascii="IRNazanin" w:hAnsi="IRNazanin" w:eastAsia="IRNazanin" w:cs="IRNazanin"/>
          <w:lang w:bidi="fa-IR"/>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06" w:name="pg19425_207772"/>
    <w:bookmarkEnd w:id="306"/>
    <w:p>
      <w:pPr>
        <w:pStyle w:val="BookText"/>
      </w:pPr>
      <w:r>
        <w:rPr>
          <w:rFonts w:ascii="IRNazanin" w:hAnsi="IRNazanin" w:eastAsia="IRNazanin" w:cs="IRNazanin"/>
          <w:lang w:bidi="fa-IR"/>
          <w:color w:val="111111"/>
          <w:sz w:val="28"/>
          <w:szCs w:val="28"/>
          <w:rtl/>
        </w:rPr>
        <w:t xml:space="preserve">قال : العادی : السارق، والباغی : الّذی یبغی الصید بطراً، أو لهواً لالیعود به علی عیاله، لیس لهما أنّ یأکلا المیتة إذا اضطرّا، هی حرّام علیهما فی حال الإضطرار کما هی حرام علیهما فی حال الإختیار ... ..</w:t>
      </w:r>
      <w:r>
        <w:rPr>
          <w:rStyle w:val="FootnoteReference"/>
        </w:rPr>
        <w:footnoteReference w:id="1601"/>
      </w:r>
    </w:p>
    <w:p>
      <w:pPr>
        <w:pStyle w:val="Heading4"/>
      </w:pPr>
      <w:bookmarkStart w:id="1235" w:name="_Toc812"/>
      <w:r>
        <w:t>3- باب تحریم المنخنقة والموقوذة والمتردیّة والنطیحة وما أکل السبع إلاّ ما ذکّی</w:t>
      </w:r>
      <w:bookmarkEnd w:id="1235"/>
    </w:p>
    <w:p>
      <w:pPr>
        <w:pStyle w:val="BookText"/>
      </w:pPr>
      <w:r>
        <w:rPr>
          <w:rFonts w:ascii="IRNazanin" w:hAnsi="IRNazanin" w:eastAsia="IRNazanin" w:cs="IRNazanin"/>
          <w:lang w:bidi="fa-IR"/>
          <w:color w:val="111111"/>
          <w:sz w:val="28"/>
          <w:szCs w:val="28"/>
          <w:rtl/>
        </w:rPr>
        <w:t xml:space="preserve">تقدّم فی أبواب الصیدص 490 ب 2.</w:t>
      </w:r>
    </w:p>
    <w:p>
      <w:pPr>
        <w:pStyle w:val="Heading4"/>
      </w:pPr>
      <w:bookmarkStart w:id="1236" w:name="_Toc813"/>
      <w:r>
        <w:t>4- باب تحریم الإستقسام بالأزلام</w:t>
      </w:r>
      <w:bookmarkEnd w:id="1236"/>
    </w:p>
    <w:p>
      <w:pPr>
        <w:pStyle w:val="Heading5"/>
      </w:pPr>
      <w:bookmarkStart w:id="1237" w:name="_Toc814"/>
      <w:r>
        <w:t>الجواد علیه السلام</w:t>
      </w:r>
      <w:bookmarkEnd w:id="1237"/>
    </w:p>
    <w:p>
      <w:pPr>
        <w:pStyle w:val="BookText"/>
      </w:pPr>
      <w:r>
        <w:rPr>
          <w:rFonts w:ascii="IRNazanin" w:hAnsi="IRNazanin" w:eastAsia="IRNazanin" w:cs="IRNazanin"/>
          <w:lang w:bidi="fa-IR"/>
          <w:color w:val="111111"/>
          <w:sz w:val="28"/>
          <w:szCs w:val="28"/>
          <w:rtl/>
        </w:rPr>
        <w:t xml:space="preserve">1- من لا یحضره الفقیه : (الإسناد المتقدم ص490):</w:t>
      </w:r>
    </w:p>
    <w:p>
      <w:pPr>
        <w:pStyle w:val="BookText"/>
      </w:pPr>
      <w:r>
        <w:rPr>
          <w:rFonts w:ascii="Amiri" w:hAnsi="Amiri" w:eastAsia="Amiri" w:cs="Amiri"/>
          <w:lang w:bidi="ar-SA"/>
          <w:color w:val="111111"/>
          <w:sz w:val="28"/>
          <w:szCs w:val="28"/>
          <w:rtl/>
        </w:rPr>
        <w:t xml:space="preserve">قلت: «وَأَنْ تَسْتَقْسِمُوا بِالْأَزْلَامِ »</w:t>
      </w:r>
      <w:r>
        <w:rPr>
          <w:rStyle w:val="FootnoteReference"/>
        </w:rPr>
        <w:footnoteReference w:id="16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کانوا فی الجاهلیّة یشترون بعیراً فیما بین عشرة أنفس ویستقسمون علیه بالقداح</w:t>
      </w:r>
      <w:r>
        <w:rPr>
          <w:rStyle w:val="FootnoteReference"/>
        </w:rPr>
        <w:footnoteReference w:id="1603"/>
      </w:r>
      <w:r>
        <w:rPr>
          <w:rFonts w:ascii="IRNazanin" w:hAnsi="IRNazanin" w:eastAsia="IRNazanin" w:cs="IRNazanin"/>
          <w:lang w:bidi="fa-IR"/>
          <w:color w:val="111111"/>
          <w:sz w:val="28"/>
          <w:szCs w:val="28"/>
          <w:rtl/>
        </w:rPr>
        <w:t xml:space="preserve">، وکانت عشرة: سبعة لها انصباء</w:t>
      </w:r>
      <w:r>
        <w:rPr>
          <w:rStyle w:val="FootnoteReference"/>
        </w:rPr>
        <w:footnoteReference w:id="1604"/>
      </w:r>
      <w:r>
        <w:rPr>
          <w:rFonts w:ascii="IRNazanin" w:hAnsi="IRNazanin" w:eastAsia="IRNazanin" w:cs="IRNazanin"/>
          <w:lang w:bidi="fa-IR"/>
          <w:color w:val="111111"/>
          <w:sz w:val="28"/>
          <w:szCs w:val="28"/>
          <w:rtl/>
        </w:rPr>
        <w:t xml:space="preserve">، وثلاثة لا أنصباء لها، أمّا الّتی لها أنصباء : فالفذّ، والتوأم، والنافس، والحلس، والمسبل، والمعلّی، والرقیب.</w:t>
      </w:r>
    </w:p>
    <w:p>
      <w:pPr>
        <w:pStyle w:val="BookText"/>
      </w:pPr>
      <w:r>
        <w:rPr>
          <w:rFonts w:ascii="IRNazanin" w:hAnsi="IRNazanin" w:eastAsia="IRNazanin" w:cs="IRNazanin"/>
          <w:lang w:bidi="fa-IR"/>
          <w:color w:val="111111"/>
          <w:sz w:val="28"/>
          <w:szCs w:val="28"/>
          <w:rtl/>
        </w:rPr>
        <w:t xml:space="preserve">وأمّا الّتی لا أنصباء لها: فالسفیح</w:t>
      </w:r>
      <w:r>
        <w:rPr>
          <w:rStyle w:val="FootnoteReference"/>
        </w:rPr>
        <w:footnoteReference w:id="1605"/>
      </w:r>
      <w:r>
        <w:rPr>
          <w:rFonts w:ascii="IRNazanin" w:hAnsi="IRNazanin" w:eastAsia="IRNazanin" w:cs="IRNazanin"/>
          <w:lang w:bidi="fa-IR"/>
          <w:color w:val="111111"/>
          <w:sz w:val="28"/>
          <w:szCs w:val="28"/>
          <w:rtl/>
        </w:rPr>
        <w:t xml:space="preserve">، والمنیح، والوغد.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07" w:name="pg19425_207773"/>
    <w:bookmarkEnd w:id="307"/>
    <w:p>
      <w:pPr>
        <w:pStyle w:val="BookText"/>
      </w:pPr>
      <w:r>
        <w:rPr>
          <w:rFonts w:ascii="IRNazanin" w:hAnsi="IRNazanin" w:eastAsia="IRNazanin" w:cs="IRNazanin"/>
          <w:lang w:bidi="fa-IR"/>
          <w:color w:val="111111"/>
          <w:sz w:val="28"/>
          <w:szCs w:val="28"/>
          <w:rtl/>
        </w:rPr>
        <w:t xml:space="preserve">فکانوا بجیلون السهام بین عشرة، فمن خرج باسمه سهم من الّتی لا أنصباء لها اُلزم ثلث ثمن البعیر، فلا یزالون بذلک حتّی تقع السهام الثلاثة الّتی لا انصباء لها إلی ثلاثة منهم، فیلزمونهم ثمن البعیر؛ ثمّ ینحرونه ویأکله السبعة الّذین لم ینقدوا فی ثمنه شیئاً، ولم یطعموا منه الثلاثة الّذین نقدوا ثمنه شیئاً.</w:t>
      </w:r>
    </w:p>
    <w:p>
      <w:pPr>
        <w:pStyle w:val="BookText"/>
      </w:pPr>
      <w:r>
        <w:rPr>
          <w:rFonts w:ascii="IRNazanin" w:hAnsi="IRNazanin" w:eastAsia="IRNazanin" w:cs="IRNazanin"/>
          <w:lang w:bidi="fa-IR"/>
          <w:color w:val="111111"/>
          <w:sz w:val="28"/>
          <w:szCs w:val="28"/>
          <w:rtl/>
        </w:rPr>
        <w:t xml:space="preserve">فلمّا جاء الإسلام حرّم الله تعالی ذکره ذلک فیما حرّم، فقال عزّ وجلّ:</w:t>
      </w:r>
    </w:p>
    <w:p>
      <w:pPr>
        <w:pStyle w:val="BookText"/>
      </w:pPr>
      <w:r>
        <w:rPr>
          <w:rFonts w:ascii="Amiri" w:hAnsi="Amiri" w:eastAsia="Amiri" w:cs="Amiri"/>
          <w:lang w:bidi="ar-SA"/>
          <w:color w:val="111111"/>
          <w:sz w:val="28"/>
          <w:szCs w:val="28"/>
          <w:rtl/>
        </w:rPr>
        <w:t xml:space="preserve">« وَأَنْ تَسْتَقْسِمُوا بِالْأَزْلَامِ ذَلِکُمْ فِسْقٌ » یعنی حراماً .</w:t>
      </w:r>
      <w:r>
        <w:rPr>
          <w:rStyle w:val="FootnoteReference"/>
        </w:rPr>
        <w:footnoteReference w:id="1606"/>
      </w:r>
    </w:p>
    <w:p>
      <w:pPr>
        <w:pStyle w:val="Heading4"/>
      </w:pPr>
      <w:bookmarkStart w:id="1238" w:name="_Toc815"/>
      <w:r>
        <w:t>آداب المائدة</w:t>
      </w:r>
      <w:bookmarkEnd w:id="1238"/>
    </w:p>
    <w:p>
      <w:pPr>
        <w:pStyle w:val="Heading5"/>
      </w:pPr>
      <w:bookmarkStart w:id="1239" w:name="_Toc816"/>
      <w:r>
        <w:t>5- باب استحباب غسل الیدین من العمرثمّ مسحهما بالرأس والوجه</w:t>
      </w:r>
      <w:bookmarkEnd w:id="1239"/>
    </w:p>
    <w:p>
      <w:pPr>
        <w:pStyle w:val="BookText"/>
      </w:pPr>
      <w:r>
        <w:rPr>
          <w:rFonts w:ascii="IRNazanin" w:hAnsi="IRNazanin" w:eastAsia="IRNazanin" w:cs="IRNazanin"/>
          <w:lang w:bidi="fa-IR"/>
          <w:color w:val="111111"/>
          <w:sz w:val="28"/>
          <w:szCs w:val="28"/>
          <w:rtl/>
        </w:rPr>
        <w:t xml:space="preserve">1- المحاسن : تقدّم الحدیث فی باب دعائه علیه السلام بعد غسل یدیه من الغمر ص254 ح 1، ویأتی فی باب أکله وطعامه علیه السلام ص520 ح3، وفیهما:</w:t>
      </w:r>
    </w:p>
    <w:p>
      <w:pPr>
        <w:pStyle w:val="BookText"/>
      </w:pPr>
      <w:r>
        <w:rPr>
          <w:rFonts w:ascii="IRNazanin" w:hAnsi="IRNazanin" w:eastAsia="IRNazanin" w:cs="IRNazanin"/>
          <w:lang w:bidi="fa-IR"/>
          <w:color w:val="111111"/>
          <w:sz w:val="28"/>
          <w:szCs w:val="28"/>
          <w:rtl/>
        </w:rPr>
        <w:t xml:space="preserve">فلمّا غسل یدیه من الغمر، مسح بهما رأسه و وجهه ... الخبر .</w:t>
      </w:r>
    </w:p>
    <w:p>
      <w:pPr>
        <w:pStyle w:val="Heading5"/>
      </w:pPr>
      <w:bookmarkStart w:id="1240" w:name="_Toc817"/>
      <w:r>
        <w:t>6- باب استحباب ترک ما یسقط من فئات الطعام فی الصحراء</w:t>
      </w:r>
      <w:bookmarkEnd w:id="1240"/>
    </w:p>
    <w:p>
      <w:pPr>
        <w:pStyle w:val="BookText"/>
      </w:pPr>
      <w:r>
        <w:rPr>
          <w:rFonts w:ascii="IRNazanin" w:hAnsi="IRNazanin" w:eastAsia="IRNazanin" w:cs="IRNazanin"/>
          <w:lang w:bidi="fa-IR"/>
          <w:color w:val="111111"/>
          <w:sz w:val="28"/>
          <w:szCs w:val="28"/>
          <w:rtl/>
        </w:rPr>
        <w:t xml:space="preserve">1- من لایحضره الفقیه : یأتی الحدیث فی باب أکله وطعامه علیه السلام ص519ح2، وفیه : «ما کان فی الصحراء، فدعه ولو فخذ شاة، وما کان فی البیت فتتّبعه والقطه» .</w:t>
      </w:r>
    </w:p>
    <w:p>
      <w:pPr>
        <w:pStyle w:val="Heading5"/>
      </w:pPr>
      <w:bookmarkStart w:id="1241" w:name="_Toc818"/>
      <w:r>
        <w:t>7- باب إکرام الخبز وشکره</w:t>
      </w:r>
      <w:bookmarkEnd w:id="1241"/>
    </w:p>
    <w:p>
      <w:pPr>
        <w:pStyle w:val="Heading6"/>
      </w:pPr>
      <w:bookmarkStart w:id="1242" w:name="_Toc819"/>
      <w:r>
        <w:t>الجواد، عن آبائه علیهم السلام:</w:t>
      </w:r>
      <w:bookmarkEnd w:id="1242"/>
    </w:p>
    <w:p>
      <w:pPr>
        <w:pStyle w:val="BookText"/>
      </w:pPr>
      <w:r>
        <w:rPr>
          <w:rFonts w:ascii="IRNazanin" w:hAnsi="IRNazanin" w:eastAsia="IRNazanin" w:cs="IRNazanin"/>
          <w:lang w:bidi="fa-IR"/>
          <w:color w:val="111111"/>
          <w:sz w:val="28"/>
          <w:szCs w:val="28"/>
          <w:rtl/>
        </w:rPr>
        <w:t xml:space="preserve">1- عیون الأخبار، الأمالی للصدوق: حدّثنا علیّ بن أحمد بن محمّد بن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الدقّاق</w:t>
      </w:r>
      <w:r>
        <w:rPr>
          <w:rStyle w:val="FootnoteReference"/>
        </w:rPr>
        <w:footnoteReference w:id="1607"/>
      </w:r>
      <w:r>
        <w:rPr>
          <w:rFonts w:ascii="IRNazanin" w:hAnsi="IRNazanin" w:eastAsia="IRNazanin" w:cs="IRNazanin"/>
          <w:lang w:bidi="fa-IR"/>
          <w:color w:val="111111"/>
          <w:sz w:val="28"/>
          <w:szCs w:val="28"/>
          <w:rtl/>
        </w:rPr>
        <w:t xml:space="preserve">رضی الله عنه ، قال : حدّثنا محمّد بن هارون الصوفی ، قال : حدّثنا أبو تراب عبید الله</w:t>
      </w:r>
      <w:r>
        <w:rPr>
          <w:rStyle w:val="FootnoteReference"/>
        </w:rPr>
        <w:footnoteReference w:id="1608"/>
      </w:r>
      <w:r>
        <w:rPr>
          <w:rFonts w:ascii="IRNazanin" w:hAnsi="IRNazanin" w:eastAsia="IRNazanin" w:cs="IRNazanin"/>
          <w:lang w:bidi="fa-IR"/>
          <w:color w:val="111111"/>
          <w:sz w:val="28"/>
          <w:szCs w:val="28"/>
          <w:rtl/>
        </w:rPr>
        <w:t xml:space="preserve">بن موسی الرویانی، قال: حدّثنا عبد العظیم بن عبدالله الحسنی،</w:t>
      </w:r>
    </w:p>
    <w:p>
      <w:pPr>
        <w:pStyle w:val="BookText"/>
      </w:pPr>
      <w:r>
        <w:rPr>
          <w:rFonts w:ascii="IRNazanin" w:hAnsi="IRNazanin" w:eastAsia="IRNazanin" w:cs="IRNazanin"/>
          <w:lang w:bidi="fa-IR"/>
          <w:color w:val="111111"/>
          <w:sz w:val="28"/>
          <w:szCs w:val="28"/>
          <w:rtl/>
        </w:rPr>
        <w:t xml:space="preserve">عن الإمام محمّد بن علیّ، عن أبیه الرضا علیّ بن موسی، عن أبیه موسی بن جعفر، عن أبیه الصادق جعفر بن محمّد، عن أبیه، عن جدّه علیهم السلام قال:</w:t>
      </w:r>
    </w:p>
    <w:p>
      <w:pPr>
        <w:pStyle w:val="BookText"/>
      </w:pPr>
      <w:r>
        <w:rPr>
          <w:rFonts w:ascii="IRNazanin" w:hAnsi="IRNazanin" w:eastAsia="IRNazanin" w:cs="IRNazanin"/>
          <w:lang w:bidi="fa-IR"/>
          <w:color w:val="111111"/>
          <w:sz w:val="28"/>
          <w:szCs w:val="28"/>
          <w:rtl/>
        </w:rPr>
        <w:t xml:space="preserve">دعا سلمان أباذر رحمة الله علیهما إلی منزله، فقدّم إلیه رغیفین، فأخذ أبوذرّ الرغیفین فقلّبهما، فقال سلمان:</w:t>
      </w:r>
    </w:p>
    <w:p>
      <w:pPr>
        <w:pStyle w:val="BookText"/>
      </w:pPr>
      <w:r>
        <w:rPr>
          <w:rFonts w:ascii="IRNazanin" w:hAnsi="IRNazanin" w:eastAsia="IRNazanin" w:cs="IRNazanin"/>
          <w:lang w:bidi="fa-IR"/>
          <w:color w:val="111111"/>
          <w:sz w:val="28"/>
          <w:szCs w:val="28"/>
          <w:rtl/>
        </w:rPr>
        <w:t xml:space="preserve">یا اباذر! لأیّ شیء تقلّب هذین الرغیفین ؟</w:t>
      </w:r>
    </w:p>
    <w:p>
      <w:pPr>
        <w:pStyle w:val="BookText"/>
      </w:pPr>
      <w:r>
        <w:rPr>
          <w:rFonts w:ascii="IRNazanin" w:hAnsi="IRNazanin" w:eastAsia="IRNazanin" w:cs="IRNazanin"/>
          <w:lang w:bidi="fa-IR"/>
          <w:color w:val="111111"/>
          <w:sz w:val="28"/>
          <w:szCs w:val="28"/>
          <w:rtl/>
        </w:rPr>
        <w:t xml:space="preserve">قال : خفت أن لایکونا نضیجین.</w:t>
      </w:r>
    </w:p>
    <w:p>
      <w:pPr>
        <w:pStyle w:val="BookText"/>
      </w:pPr>
      <w:r>
        <w:rPr>
          <w:rFonts w:ascii="IRNazanin" w:hAnsi="IRNazanin" w:eastAsia="IRNazanin" w:cs="IRNazanin"/>
          <w:lang w:bidi="fa-IR"/>
          <w:color w:val="111111"/>
          <w:sz w:val="28"/>
          <w:szCs w:val="28"/>
          <w:rtl/>
        </w:rPr>
        <w:t xml:space="preserve">فغضب سلمان من ذلک غضباً شدیداً، ثمّ قال :</w:t>
      </w:r>
    </w:p>
    <w:p>
      <w:pPr>
        <w:pStyle w:val="BookText"/>
      </w:pPr>
      <w:r>
        <w:rPr>
          <w:rFonts w:ascii="IRNazanin" w:hAnsi="IRNazanin" w:eastAsia="IRNazanin" w:cs="IRNazanin"/>
          <w:lang w:bidi="fa-IR"/>
          <w:color w:val="111111"/>
          <w:sz w:val="28"/>
          <w:szCs w:val="28"/>
          <w:rtl/>
        </w:rPr>
        <w:t xml:space="preserve">ما أجراک حیث تقلّب هذین الرغیفین ؟!</w:t>
      </w:r>
    </w:p>
    <w:p>
      <w:pPr>
        <w:pStyle w:val="BookText"/>
      </w:pPr>
      <w:r>
        <w:rPr>
          <w:rFonts w:ascii="IRNazanin" w:hAnsi="IRNazanin" w:eastAsia="IRNazanin" w:cs="IRNazanin"/>
          <w:lang w:bidi="fa-IR"/>
          <w:color w:val="111111"/>
          <w:sz w:val="28"/>
          <w:szCs w:val="28"/>
          <w:rtl/>
        </w:rPr>
        <w:t xml:space="preserve">فوالله لقد عمل فی هذا الخبز الماء الّذی تحت العرش، وعملت فیه الملائکة حتّی ألقوه إلی الریح، وعملت فیه الریح حتّی ألقته إلی السحاب، وعمل فیه السحاب حتّی أمطره إلی الأرض، وعمل فیه الرعد [والبرق] والملائکة حتّی وضعوه مواضعه، وعملت فیه الأرض والخشب والحدید والبهائم والنّار والحطب والملح ومالا اُحصیه أکثر، فکیف لک أن تقوم بهذا الشکر؟</w:t>
      </w:r>
    </w:p>
    <w:p>
      <w:pPr>
        <w:pStyle w:val="BookText"/>
      </w:pPr>
      <w:r>
        <w:rPr>
          <w:rFonts w:ascii="IRNazanin" w:hAnsi="IRNazanin" w:eastAsia="IRNazanin" w:cs="IRNazanin"/>
          <w:lang w:bidi="fa-IR"/>
          <w:color w:val="111111"/>
          <w:sz w:val="28"/>
          <w:szCs w:val="28"/>
          <w:rtl/>
        </w:rPr>
        <w:t xml:space="preserve">فقال أبوذر : إلی الله أتوب وأستغفر إلیه ممّا أحدثت، وإلیک أعتذر ممّا کرهت .</w:t>
      </w:r>
      <w:r>
        <w:rPr>
          <w:rStyle w:val="FootnoteReference"/>
        </w:rPr>
        <w:footnoteReference w:id="1609"/>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08" w:name="pg19425_207775"/>
    <w:bookmarkEnd w:id="308"/>
    <w:p>
      <w:pPr>
        <w:pStyle w:val="Heading4"/>
      </w:pPr>
      <w:bookmarkStart w:id="1243" w:name="_Toc820"/>
      <w:r>
        <w:t>الأطعمة والأشربة المباحة</w:t>
      </w:r>
      <w:bookmarkEnd w:id="1243"/>
    </w:p>
    <w:p>
      <w:pPr>
        <w:pStyle w:val="Heading5"/>
      </w:pPr>
      <w:bookmarkStart w:id="1244" w:name="_Toc821"/>
      <w:r>
        <w:t>8- باب نبذ ممّا ینبغی التداوی به، وما یجوز منه</w:t>
      </w:r>
      <w:bookmarkEnd w:id="1244"/>
    </w:p>
    <w:p>
      <w:pPr>
        <w:pStyle w:val="BookText"/>
      </w:pPr>
      <w:r>
        <w:rPr>
          <w:rFonts w:ascii="IRNazanin" w:hAnsi="IRNazanin" w:eastAsia="IRNazanin" w:cs="IRNazanin"/>
          <w:lang w:bidi="fa-IR"/>
          <w:color w:val="111111"/>
          <w:sz w:val="28"/>
          <w:szCs w:val="28"/>
          <w:rtl/>
        </w:rPr>
        <w:t xml:space="preserve">تقدّم فی أبواب الطب</w:t>
      </w:r>
    </w:p>
    <w:p>
      <w:pPr>
        <w:pStyle w:val="BookText"/>
      </w:pPr>
      <w:r>
        <w:rPr>
          <w:rFonts w:ascii="IRNazanin" w:hAnsi="IRNazanin" w:eastAsia="IRNazanin" w:cs="IRNazanin"/>
          <w:lang w:bidi="fa-IR"/>
          <w:color w:val="111111"/>
          <w:sz w:val="28"/>
          <w:szCs w:val="28"/>
          <w:rtl/>
        </w:rPr>
        <w:t xml:space="preserve">أ- باب علاج ضربة الریح الخبیثة ص365 ح 1.</w:t>
      </w:r>
    </w:p>
    <w:p>
      <w:pPr>
        <w:pStyle w:val="BookText"/>
      </w:pPr>
      <w:r>
        <w:rPr>
          <w:rFonts w:ascii="Amiri" w:hAnsi="Amiri" w:eastAsia="Amiri" w:cs="Amiri"/>
          <w:lang w:bidi="ar-SA"/>
          <w:color w:val="111111"/>
          <w:sz w:val="28"/>
          <w:szCs w:val="28"/>
          <w:rtl/>
        </w:rPr>
        <w:t xml:space="preserve">ب - باب علاج الشوصة ص370 ح 1.</w:t>
      </w:r>
    </w:p>
    <w:p>
      <w:pPr>
        <w:pStyle w:val="BookText"/>
      </w:pPr>
      <w:r>
        <w:rPr>
          <w:rFonts w:ascii="Amiri" w:hAnsi="Amiri" w:eastAsia="Amiri" w:cs="Amiri"/>
          <w:lang w:bidi="ar-SA"/>
          <w:color w:val="111111"/>
          <w:sz w:val="28"/>
          <w:szCs w:val="28"/>
          <w:rtl/>
        </w:rPr>
        <w:t xml:space="preserve">ج - باب علاج برد المعدة وخفقان الفؤاد ص 367 ح 1.</w:t>
      </w:r>
    </w:p>
    <w:p>
      <w:pPr>
        <w:pStyle w:val="BookText"/>
      </w:pPr>
      <w:r>
        <w:rPr>
          <w:rFonts w:ascii="Amiri" w:hAnsi="Amiri" w:eastAsia="Amiri" w:cs="Amiri"/>
          <w:lang w:bidi="ar-SA"/>
          <w:color w:val="111111"/>
          <w:sz w:val="28"/>
          <w:szCs w:val="28"/>
          <w:rtl/>
        </w:rPr>
        <w:t xml:space="preserve">د- باب علاج وجع الحصاة ص369 ح 1.</w:t>
      </w:r>
    </w:p>
    <w:p>
      <w:pPr>
        <w:pStyle w:val="BookText"/>
      </w:pPr>
      <w:r>
        <w:rPr>
          <w:rFonts w:ascii="IRNazanin" w:hAnsi="IRNazanin" w:eastAsia="IRNazanin" w:cs="IRNazanin"/>
          <w:lang w:bidi="fa-IR"/>
          <w:color w:val="111111"/>
          <w:sz w:val="28"/>
          <w:szCs w:val="28"/>
          <w:rtl/>
        </w:rPr>
        <w:t xml:space="preserve">ه- باب علاج من أصابها حیض لا ینقطع ص 366 ح 1.</w:t>
      </w:r>
    </w:p>
    <w:p>
      <w:pPr>
        <w:pStyle w:val="BookText"/>
      </w:pPr>
      <w:r>
        <w:rPr>
          <w:rFonts w:ascii="IRNazanin" w:hAnsi="IRNazanin" w:eastAsia="IRNazanin" w:cs="IRNazanin"/>
          <w:lang w:bidi="fa-IR"/>
          <w:color w:val="111111"/>
          <w:sz w:val="28"/>
          <w:szCs w:val="28"/>
          <w:rtl/>
        </w:rPr>
        <w:t xml:space="preserve">و - باب علاج الیرقان ص 365 ح 1.</w:t>
      </w:r>
    </w:p>
    <w:p>
      <w:pPr>
        <w:pStyle w:val="BookText"/>
      </w:pPr>
      <w:r>
        <w:rPr>
          <w:rFonts w:ascii="IRNazanin" w:hAnsi="IRNazanin" w:eastAsia="IRNazanin" w:cs="IRNazanin"/>
          <w:lang w:bidi="fa-IR"/>
          <w:color w:val="111111"/>
          <w:sz w:val="28"/>
          <w:szCs w:val="28"/>
          <w:rtl/>
        </w:rPr>
        <w:t xml:space="preserve">ز- باب علاج حمّی الغبّ والربع ص 364ح1 .</w:t>
      </w:r>
      <w:r>
        <w:rPr>
          <w:rStyle w:val="FootnoteReference"/>
        </w:rPr>
        <w:footnoteReference w:id="1610"/>
      </w:r>
    </w:p>
    <w:p>
      <w:pPr>
        <w:pStyle w:val="Heading5"/>
      </w:pPr>
      <w:bookmarkStart w:id="1245" w:name="_Toc822"/>
      <w:r>
        <w:t>9- باب الموز</w:t>
      </w:r>
      <w:bookmarkEnd w:id="1245"/>
    </w:p>
    <w:p>
      <w:pPr>
        <w:pStyle w:val="Heading6"/>
      </w:pPr>
      <w:bookmarkStart w:id="1246" w:name="_Toc823"/>
      <w:r>
        <w:t>الأخبار: الأصحاب</w:t>
      </w:r>
      <w:bookmarkEnd w:id="1246"/>
    </w:p>
    <w:p>
      <w:pPr>
        <w:pStyle w:val="BookText"/>
      </w:pPr>
      <w:r>
        <w:rPr>
          <w:rFonts w:ascii="IRNazanin" w:hAnsi="IRNazanin" w:eastAsia="IRNazanin" w:cs="IRNazanin"/>
          <w:lang w:bidi="fa-IR"/>
          <w:color w:val="111111"/>
          <w:sz w:val="28"/>
          <w:szCs w:val="28"/>
          <w:rtl/>
        </w:rPr>
        <w:t xml:space="preserve">1- الکافی: عدّة من أصحابنا، عن أحمد بن أبی عبدالله، عن أبیه، عن محمّد ابن أبی عمیر</w:t>
      </w:r>
      <w:r>
        <w:rPr>
          <w:rStyle w:val="FootnoteReference"/>
        </w:rPr>
        <w:footnoteReference w:id="1611"/>
      </w:r>
      <w:r>
        <w:rPr>
          <w:rFonts w:ascii="IRNazanin" w:hAnsi="IRNazanin" w:eastAsia="IRNazanin" w:cs="IRNazanin"/>
          <w:lang w:bidi="fa-IR"/>
          <w:color w:val="111111"/>
          <w:sz w:val="28"/>
          <w:szCs w:val="28"/>
          <w:rtl/>
        </w:rPr>
        <w:t xml:space="preserve">، عن یحیی بن موسی الصّنعانی، قال:</w:t>
      </w:r>
    </w:p>
    <w:p>
      <w:pPr>
        <w:pStyle w:val="BookText"/>
      </w:pPr>
      <w:r>
        <w:rPr>
          <w:rFonts w:ascii="IRNazanin" w:hAnsi="IRNazanin" w:eastAsia="IRNazanin" w:cs="IRNazanin"/>
          <w:lang w:bidi="fa-IR"/>
          <w:color w:val="111111"/>
          <w:sz w:val="28"/>
          <w:szCs w:val="28"/>
          <w:rtl/>
        </w:rPr>
        <w:t xml:space="preserve">دخلت علی أبی الحسن الرضا علیه السلام بمنی ، وأبو جعفر الثانی علیه السلام علی فخذه وهو یقشّر موزاً ویطعمه.</w:t>
      </w:r>
    </w:p>
    <w:p>
      <w:pPr>
        <w:pStyle w:val="BookText"/>
      </w:pPr>
      <w:r>
        <w:rPr>
          <w:rFonts w:ascii="IRNazanin" w:hAnsi="IRNazanin" w:eastAsia="IRNazanin" w:cs="IRNazanin"/>
          <w:lang w:bidi="fa-IR"/>
          <w:color w:val="111111"/>
          <w:sz w:val="28"/>
          <w:szCs w:val="28"/>
          <w:rtl/>
        </w:rPr>
        <w:t xml:space="preserve">المحاسن : عن أبیه ، عن محمّد بن عمرو، عن یحیی بن موسی الصنعانی (مثله)</w:t>
      </w:r>
      <w:r>
        <w:rPr>
          <w:rStyle w:val="FootnoteReference"/>
        </w:rPr>
        <w:footnoteReference w:id="1612"/>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09" w:name="pg19425_207776"/>
    <w:bookmarkEnd w:id="309"/>
    <w:p>
      <w:pPr>
        <w:pStyle w:val="BookText"/>
      </w:pPr>
      <w:r>
        <w:rPr>
          <w:rFonts w:ascii="IRNazanin" w:hAnsi="IRNazanin" w:eastAsia="IRNazanin" w:cs="IRNazanin"/>
          <w:lang w:bidi="fa-IR"/>
          <w:color w:val="111111"/>
          <w:sz w:val="28"/>
          <w:szCs w:val="28"/>
          <w:rtl/>
        </w:rPr>
        <w:t xml:space="preserve">2- الکانی: تقدّم الحدیث فی باب نصّ أبیه علیه بعد ولادته صلوات الله علیهما ص69ح4، وفیه: دخلت علی أبی الحسن الرضا علیه السلام وهو بمکّة، وهو یقشّر موزاً، ویطعم أباجعفر علیهما السلام.</w:t>
      </w:r>
    </w:p>
    <w:p>
      <w:pPr>
        <w:pStyle w:val="Heading4"/>
      </w:pPr>
      <w:bookmarkStart w:id="1247" w:name="_Toc824"/>
      <w:r>
        <w:t>الأشربة المحرّمة</w:t>
      </w:r>
      <w:bookmarkEnd w:id="1247"/>
    </w:p>
    <w:p>
      <w:pPr>
        <w:pStyle w:val="Heading5"/>
      </w:pPr>
      <w:bookmarkStart w:id="1248" w:name="_Toc825"/>
      <w:r>
        <w:t>10- باب تحریم النبیذ</w:t>
      </w:r>
      <w:bookmarkEnd w:id="1248"/>
    </w:p>
    <w:p>
      <w:pPr>
        <w:pStyle w:val="Heading6"/>
      </w:pPr>
      <w:bookmarkStart w:id="1249" w:name="_Toc826"/>
      <w:r>
        <w:t>الجواد علیه السلام</w:t>
      </w:r>
      <w:bookmarkEnd w:id="1249"/>
    </w:p>
    <w:p>
      <w:pPr>
        <w:pStyle w:val="BookText"/>
      </w:pPr>
      <w:r>
        <w:rPr>
          <w:rFonts w:ascii="IRNazanin" w:hAnsi="IRNazanin" w:eastAsia="IRNazanin" w:cs="IRNazanin"/>
          <w:lang w:bidi="fa-IR"/>
          <w:color w:val="111111"/>
          <w:sz w:val="28"/>
          <w:szCs w:val="28"/>
          <w:rtl/>
        </w:rPr>
        <w:t xml:space="preserve">1- الکافی : عدّة من أصحابنا، عن سهل بن زیاد، عن جعفر بن محمّد، عن إبراهیم بن أبی البلاد، قال : دخلت علی أبی جعفر ابن الرضا علیهما السلام فقلت له:</w:t>
      </w:r>
    </w:p>
    <w:p>
      <w:pPr>
        <w:pStyle w:val="BookText"/>
      </w:pPr>
      <w:r>
        <w:rPr>
          <w:rFonts w:ascii="IRNazanin" w:hAnsi="IRNazanin" w:eastAsia="IRNazanin" w:cs="IRNazanin"/>
          <w:lang w:bidi="fa-IR"/>
          <w:color w:val="111111"/>
          <w:sz w:val="28"/>
          <w:szCs w:val="28"/>
          <w:rtl/>
        </w:rPr>
        <w:t xml:space="preserve">إنّی اُرید أن ألصق بطنی ببطنک.</w:t>
      </w:r>
    </w:p>
    <w:p>
      <w:pPr>
        <w:pStyle w:val="BookText"/>
      </w:pPr>
      <w:r>
        <w:rPr>
          <w:rFonts w:ascii="IRNazanin" w:hAnsi="IRNazanin" w:eastAsia="IRNazanin" w:cs="IRNazanin"/>
          <w:lang w:bidi="fa-IR"/>
          <w:color w:val="111111"/>
          <w:sz w:val="28"/>
          <w:szCs w:val="28"/>
          <w:rtl/>
        </w:rPr>
        <w:t xml:space="preserve">فقال : هاهنا یا أبا إسماعیل. فکشف عن بطنه، وحسرت عن بطنی، وألصقت بطنی ببطنه، ثمّ أجلسنی، ودعا بطبق فیه زبیب، فأکلت، ثمّ أخذ فی الحدیث، فشکا إلیّ معدته</w:t>
      </w:r>
      <w:r>
        <w:rPr>
          <w:rStyle w:val="FootnoteReference"/>
        </w:rPr>
        <w:footnoteReference w:id="1613"/>
      </w:r>
      <w:r>
        <w:rPr>
          <w:rFonts w:ascii="IRNazanin" w:hAnsi="IRNazanin" w:eastAsia="IRNazanin" w:cs="IRNazanin"/>
          <w:lang w:bidi="fa-IR"/>
          <w:color w:val="111111"/>
          <w:sz w:val="28"/>
          <w:szCs w:val="28"/>
          <w:rtl/>
        </w:rPr>
        <w:t xml:space="preserve">، وعطشت فاستسقیت، فقال علیه السلام: یا جاریة اسقیه من نبیذی.</w:t>
      </w:r>
    </w:p>
    <w:p>
      <w:pPr>
        <w:pStyle w:val="BookText"/>
      </w:pPr>
      <w:r>
        <w:rPr>
          <w:rFonts w:ascii="IRNazanin" w:hAnsi="IRNazanin" w:eastAsia="IRNazanin" w:cs="IRNazanin"/>
          <w:lang w:bidi="fa-IR"/>
          <w:color w:val="111111"/>
          <w:sz w:val="28"/>
          <w:szCs w:val="28"/>
          <w:rtl/>
        </w:rPr>
        <w:t xml:space="preserve">فجاءتنی بنبیذ مریس</w:t>
      </w:r>
      <w:r>
        <w:rPr>
          <w:rStyle w:val="FootnoteReference"/>
        </w:rPr>
        <w:footnoteReference w:id="1614"/>
      </w:r>
      <w:r>
        <w:rPr>
          <w:rFonts w:ascii="IRNazanin" w:hAnsi="IRNazanin" w:eastAsia="IRNazanin" w:cs="IRNazanin"/>
          <w:lang w:bidi="fa-IR"/>
          <w:color w:val="111111"/>
          <w:sz w:val="28"/>
          <w:szCs w:val="28"/>
          <w:rtl/>
        </w:rPr>
        <w:t xml:space="preserve">فی قدح من صفر، فشربت أحلا من العسل، فقلت:</w:t>
      </w:r>
    </w:p>
    <w:p>
      <w:pPr>
        <w:pStyle w:val="BookText"/>
      </w:pPr>
      <w:r>
        <w:rPr>
          <w:rFonts w:ascii="IRNazanin" w:hAnsi="IRNazanin" w:eastAsia="IRNazanin" w:cs="IRNazanin"/>
          <w:lang w:bidi="fa-IR"/>
          <w:color w:val="111111"/>
          <w:sz w:val="28"/>
          <w:szCs w:val="28"/>
          <w:rtl/>
        </w:rPr>
        <w:t xml:space="preserve">هذا الّذی أفسد معدتک!</w:t>
      </w:r>
    </w:p>
    <w:p>
      <w:pPr>
        <w:pStyle w:val="BookText"/>
      </w:pPr>
      <w:r>
        <w:rPr>
          <w:rFonts w:ascii="IRNazanin" w:hAnsi="IRNazanin" w:eastAsia="IRNazanin" w:cs="IRNazanin"/>
          <w:lang w:bidi="fa-IR"/>
          <w:color w:val="111111"/>
          <w:sz w:val="28"/>
          <w:szCs w:val="28"/>
          <w:rtl/>
        </w:rPr>
        <w:t xml:space="preserve">قال : فقال لی: هذا تمر من صدقة النبیّ صلّی الله علیه وآله یؤخذ غدوة، فیصبّ علیه الماء، فتمرسه الجاریة، فأشربه علی أثر طعامی وسائر نهاری، فإذا کان اللّیل أخرجته الجاریة، فسقته اهل الدّار.</w:t>
      </w:r>
    </w:p>
    <w:p>
      <w:pPr>
        <w:pStyle w:val="BookText"/>
      </w:pPr>
      <w:r>
        <w:rPr>
          <w:rFonts w:ascii="IRNazanin" w:hAnsi="IRNazanin" w:eastAsia="IRNazanin" w:cs="IRNazanin"/>
          <w:lang w:bidi="fa-IR"/>
          <w:color w:val="111111"/>
          <w:sz w:val="28"/>
          <w:szCs w:val="28"/>
          <w:rtl/>
        </w:rPr>
        <w:t xml:space="preserve">قلت : لکنّ أهل الکوفة لایرضون بهذا!</w:t>
      </w:r>
    </w:p>
    <w:p>
      <w:pPr>
        <w:pStyle w:val="BookText"/>
      </w:pPr>
      <w:r>
        <w:rPr>
          <w:rFonts w:ascii="IRNazanin" w:hAnsi="IRNazanin" w:eastAsia="IRNazanin" w:cs="IRNazanin"/>
          <w:lang w:bidi="fa-IR"/>
          <w:color w:val="111111"/>
          <w:sz w:val="28"/>
          <w:szCs w:val="28"/>
          <w:rtl/>
        </w:rPr>
        <w:t xml:space="preserve">فقال : وما نبیذهم؟ قلت: یؤخذ التمر فینقّی، وتلقی علیه القعوة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10" w:name="pg19425_207777"/>
    <w:bookmarkEnd w:id="310"/>
    <w:p>
      <w:pPr>
        <w:pStyle w:val="BookText"/>
      </w:pPr>
      <w:r>
        <w:rPr>
          <w:rFonts w:ascii="IRNazanin" w:hAnsi="IRNazanin" w:eastAsia="IRNazanin" w:cs="IRNazanin"/>
          <w:lang w:bidi="fa-IR"/>
          <w:color w:val="111111"/>
          <w:sz w:val="28"/>
          <w:szCs w:val="28"/>
          <w:rtl/>
        </w:rPr>
        <w:t xml:space="preserve">قال: وما القعوة؟ قلت: الداذی</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شربنا من الدانی حتّی کأننا</w:t>
      </w:r>
    </w:p>
    <w:p>
      <w:pPr>
        <w:pStyle w:val="BookText"/>
      </w:pPr>
      <w:r>
        <w:rPr>
          <w:rFonts w:ascii="IRNazanin" w:hAnsi="IRNazanin" w:eastAsia="IRNazanin" w:cs="IRNazanin"/>
          <w:lang w:bidi="fa-IR"/>
          <w:color w:val="111111"/>
          <w:sz w:val="28"/>
          <w:szCs w:val="28"/>
          <w:rtl/>
        </w:rPr>
        <w:t xml:space="preserve">ملوک لنا برّ العراقین والبحر.</w:t>
      </w:r>
    </w:p>
    <w:p>
      <w:pPr>
        <w:pStyle w:val="BookText"/>
      </w:pPr>
      <w:r>
        <w:rPr>
          <w:rFonts w:ascii="IRNazanin" w:hAnsi="IRNazanin" w:eastAsia="IRNazanin" w:cs="IRNazanin"/>
          <w:lang w:bidi="fa-IR"/>
          <w:color w:val="111111"/>
          <w:sz w:val="28"/>
          <w:szCs w:val="28"/>
          <w:rtl/>
        </w:rPr>
        <w:t xml:space="preserve">وقال فی القاموس المحیط: 1/ 353: الداذی : شراب الفسّاق. والذاذی : نبت له عنقود طویل .</w:t>
      </w:r>
    </w:p>
    <w:p>
      <w:pPr>
        <w:pStyle w:val="BookText"/>
      </w:pPr>
      <w:r>
        <w:rPr>
          <w:rFonts w:ascii="IRNazanin" w:hAnsi="IRNazanin" w:eastAsia="IRNazanin" w:cs="IRNazanin"/>
          <w:lang w:bidi="fa-IR"/>
          <w:color w:val="111111"/>
          <w:sz w:val="28"/>
          <w:szCs w:val="28"/>
          <w:rtl/>
        </w:rPr>
        <w:t xml:space="preserve">. قال : وما الداذی؟</w:t>
      </w:r>
    </w:p>
    <w:p>
      <w:pPr>
        <w:pStyle w:val="BookText"/>
      </w:pPr>
      <w:r>
        <w:rPr>
          <w:rFonts w:ascii="IRNazanin" w:hAnsi="IRNazanin" w:eastAsia="IRNazanin" w:cs="IRNazanin"/>
          <w:lang w:bidi="fa-IR"/>
          <w:color w:val="111111"/>
          <w:sz w:val="28"/>
          <w:szCs w:val="28"/>
          <w:rtl/>
        </w:rPr>
        <w:t xml:space="preserve">قلت: حبّ یؤتی به من البصرة یلقی فی هذا النبیذ حتّی یغلی ویسکن ، ثمّ یشرب . قال : ذاک حرام.</w:t>
      </w:r>
      <w:r>
        <w:rPr>
          <w:rStyle w:val="FootnoteReference"/>
        </w:rPr>
        <w:footnoteReference w:id="1616"/>
      </w:r>
    </w:p>
    <w:p>
      <w:pPr>
        <w:pStyle w:val="Heading5"/>
      </w:pPr>
      <w:bookmarkStart w:id="1250" w:name="_Toc827"/>
      <w:r>
        <w:t>11- باب عدم تحریم الفقّاع قبل أن یغلی</w:t>
      </w:r>
      <w:bookmarkEnd w:id="1250"/>
    </w:p>
    <w:p>
      <w:pPr>
        <w:pStyle w:val="Heading6"/>
      </w:pPr>
      <w:bookmarkStart w:id="1251" w:name="_Toc828"/>
      <w:r>
        <w:t>الجواد علیه السلام</w:t>
      </w:r>
      <w:bookmarkEnd w:id="1251"/>
    </w:p>
    <w:p>
      <w:pPr>
        <w:pStyle w:val="BookText"/>
      </w:pPr>
      <w:r>
        <w:rPr>
          <w:rFonts w:ascii="IRNazanin" w:hAnsi="IRNazanin" w:eastAsia="IRNazanin" w:cs="IRNazanin"/>
          <w:lang w:bidi="fa-IR"/>
          <w:color w:val="111111"/>
          <w:sz w:val="28"/>
          <w:szCs w:val="28"/>
          <w:rtl/>
        </w:rPr>
        <w:t xml:space="preserve">1- التهذیب الإسبنصار: الحسین بن سعید، عن عثمان بن عیسی، قال :</w:t>
      </w:r>
    </w:p>
    <w:p>
      <w:pPr>
        <w:pStyle w:val="BookText"/>
      </w:pPr>
      <w:r>
        <w:rPr>
          <w:rFonts w:ascii="IRNazanin" w:hAnsi="IRNazanin" w:eastAsia="IRNazanin" w:cs="IRNazanin"/>
          <w:lang w:bidi="fa-IR"/>
          <w:color w:val="111111"/>
          <w:sz w:val="28"/>
          <w:szCs w:val="28"/>
          <w:rtl/>
        </w:rPr>
        <w:t xml:space="preserve">کتب عبد</w:t>
      </w:r>
      <w:r>
        <w:rPr>
          <w:rStyle w:val="FootnoteReference"/>
        </w:rPr>
        <w:footnoteReference w:id="1617"/>
      </w:r>
      <w:r>
        <w:rPr>
          <w:rFonts w:ascii="IRNazanin" w:hAnsi="IRNazanin" w:eastAsia="IRNazanin" w:cs="IRNazanin"/>
          <w:lang w:bidi="fa-IR"/>
          <w:color w:val="111111"/>
          <w:sz w:val="28"/>
          <w:szCs w:val="28"/>
          <w:rtl/>
        </w:rPr>
        <w:t xml:space="preserve">الله بن محمّد الرازی إلی أبی جعفر الثانی علیه السلام : إن رأیت أن تفسّر لی الفقّاع</w:t>
      </w:r>
      <w:r>
        <w:rPr>
          <w:rStyle w:val="FootnoteReference"/>
        </w:rPr>
        <w:footnoteReference w:id="1618"/>
      </w:r>
      <w:r>
        <w:rPr>
          <w:rFonts w:ascii="IRNazanin" w:hAnsi="IRNazanin" w:eastAsia="IRNazanin" w:cs="IRNazanin"/>
          <w:lang w:bidi="fa-IR"/>
          <w:color w:val="111111"/>
          <w:sz w:val="28"/>
          <w:szCs w:val="28"/>
          <w:rtl/>
        </w:rPr>
        <w:t xml:space="preserve">فإنّه قد اشتبه علینا، أمکروه هو بعد غلیانه أم تبله؟</w:t>
      </w:r>
    </w:p>
    <w:p>
      <w:pPr>
        <w:pStyle w:val="BookText"/>
      </w:pPr>
      <w:r>
        <w:rPr>
          <w:rFonts w:ascii="IRNazanin" w:hAnsi="IRNazanin" w:eastAsia="IRNazanin" w:cs="IRNazanin"/>
          <w:lang w:bidi="fa-IR"/>
          <w:color w:val="111111"/>
          <w:sz w:val="28"/>
          <w:szCs w:val="28"/>
          <w:rtl/>
        </w:rPr>
        <w:t xml:space="preserve">فکتب علیه السلام إلیه : «لا تقرب الفقّاع إلاّ ما لم تضرّ</w:t>
      </w:r>
      <w:r>
        <w:rPr>
          <w:rStyle w:val="FootnoteReference"/>
        </w:rPr>
        <w:footnoteReference w:id="1619"/>
      </w:r>
      <w:r>
        <w:rPr>
          <w:rFonts w:ascii="IRNazanin" w:hAnsi="IRNazanin" w:eastAsia="IRNazanin" w:cs="IRNazanin"/>
          <w:lang w:bidi="fa-IR"/>
          <w:color w:val="111111"/>
          <w:sz w:val="28"/>
          <w:szCs w:val="28"/>
          <w:rtl/>
        </w:rPr>
        <w:t xml:space="preserve">آنیته أو کان جدیداً» .</w:t>
      </w:r>
    </w:p>
    <w:p>
      <w:pPr>
        <w:pStyle w:val="BookText"/>
      </w:pPr>
      <w:r>
        <w:rPr>
          <w:rFonts w:ascii="IRNazanin" w:hAnsi="IRNazanin" w:eastAsia="IRNazanin" w:cs="IRNazanin"/>
          <w:lang w:bidi="fa-IR"/>
          <w:color w:val="111111"/>
          <w:sz w:val="28"/>
          <w:szCs w:val="28"/>
          <w:rtl/>
        </w:rPr>
        <w:t xml:space="preserve">فأعاد الکتاب إلیه : إنّی کتبت أسأل عن الفقّاع ما لم یغل.</w:t>
      </w:r>
    </w:p>
    <w:p>
      <w:pPr>
        <w:pStyle w:val="BookText"/>
      </w:pPr>
      <w:r>
        <w:rPr>
          <w:rFonts w:ascii="IRNazanin" w:hAnsi="IRNazanin" w:eastAsia="IRNazanin" w:cs="IRNazanin"/>
          <w:lang w:bidi="fa-IR"/>
          <w:color w:val="111111"/>
          <w:sz w:val="28"/>
          <w:szCs w:val="28"/>
          <w:rtl/>
        </w:rPr>
        <w:t xml:space="preserve">فأتانی : «أن اشربه ما کان فی إناء جدید، أو غیر ضارّ»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أعرف حدّ الضراوة</w:t>
      </w:r>
      <w:r>
        <w:rPr>
          <w:rStyle w:val="FootnoteReference"/>
        </w:rPr>
        <w:footnoteReference w:id="1620"/>
      </w:r>
      <w:r>
        <w:rPr>
          <w:rFonts w:ascii="IRNazanin" w:hAnsi="IRNazanin" w:eastAsia="IRNazanin" w:cs="IRNazanin"/>
          <w:lang w:bidi="fa-IR"/>
          <w:color w:val="111111"/>
          <w:sz w:val="28"/>
          <w:szCs w:val="28"/>
          <w:rtl/>
        </w:rPr>
        <w:t xml:space="preserve">والجدید، وسأل أن یفسّر ذلک له، وهل یجوز شرب ما یعمل فی الغضارة</w:t>
      </w:r>
      <w:r>
        <w:rPr>
          <w:rStyle w:val="FootnoteReference"/>
        </w:rPr>
        <w:footnoteReference w:id="1621"/>
      </w:r>
      <w:r>
        <w:rPr>
          <w:rFonts w:ascii="IRNazanin" w:hAnsi="IRNazanin" w:eastAsia="IRNazanin" w:cs="IRNazanin"/>
          <w:lang w:bidi="fa-IR"/>
          <w:color w:val="111111"/>
          <w:sz w:val="28"/>
          <w:szCs w:val="28"/>
          <w:rtl/>
        </w:rPr>
        <w:t xml:space="preserve">والزجاج والخشب ونحوه من الأوانی؟</w:t>
      </w:r>
    </w:p>
    <w:p>
      <w:pPr>
        <w:pStyle w:val="BookText"/>
      </w:pPr>
      <w:r>
        <w:rPr>
          <w:rFonts w:ascii="IRNazanin" w:hAnsi="IRNazanin" w:eastAsia="IRNazanin" w:cs="IRNazanin"/>
          <w:lang w:bidi="fa-IR"/>
          <w:color w:val="111111"/>
          <w:sz w:val="28"/>
          <w:szCs w:val="28"/>
          <w:rtl/>
        </w:rPr>
        <w:t xml:space="preserve">فکتب: «یفعل الفقّاع فی الزجاج وفی الفخار الجدید إلی قدر ثلاث عملات ثمّ لا تعد منه بعد ثلاث عملات إلاّ فی إناء جدید، والخشب مثل ذلک</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2- الرسائل العشر (تحریم الفقّاع): أخبرنی جماعة، عن أبی محمّد هارون بن موسی التلعکبری، عن أبی علیّ محمّد بن همام، عن الحسن بن هارون الحارثی المعروف بابن هارونا، قال : أخبرنی إبراهیم بن مهزیار، عن أخیه</w:t>
      </w:r>
      <w:r>
        <w:rPr>
          <w:rStyle w:val="FootnoteReference"/>
        </w:rPr>
        <w:footnoteReference w:id="1624"/>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کتب علیّ بن محمّد الحضینی إلی أبی جعفر الثانی علیه السلام یسأله عن الفقّاع، وکتب : إنّی شیخ کبیر، وهو بحطّ عنّی طعامی، ویمرئه لی، فما تری لی فیه؟</w:t>
      </w:r>
    </w:p>
    <w:p>
      <w:pPr>
        <w:pStyle w:val="BookText"/>
      </w:pPr>
      <w:r>
        <w:rPr>
          <w:rFonts w:ascii="IRNazanin" w:hAnsi="IRNazanin" w:eastAsia="IRNazanin" w:cs="IRNazanin"/>
          <w:lang w:bidi="fa-IR"/>
          <w:color w:val="111111"/>
          <w:sz w:val="28"/>
          <w:szCs w:val="28"/>
          <w:rtl/>
        </w:rPr>
        <w:t xml:space="preserve">فکتب إلیه: «لابأس بالفقّاع» إذا عمل أوّل عملة أو الثانیة، فی أوانی الزجاج والفخار، فأمّا إذا ضری علیه الإناء فلا تقربه».</w:t>
      </w:r>
    </w:p>
    <w:p>
      <w:pPr>
        <w:pStyle w:val="BookText"/>
      </w:pPr>
      <w:r>
        <w:rPr>
          <w:rFonts w:ascii="IRNazanin" w:hAnsi="IRNazanin" w:eastAsia="IRNazanin" w:cs="IRNazanin"/>
          <w:lang w:bidi="fa-IR"/>
          <w:color w:val="111111"/>
          <w:sz w:val="28"/>
          <w:szCs w:val="28"/>
          <w:rtl/>
        </w:rPr>
        <w:t xml:space="preserve">قال علیّ : فاقرأنی الکتاب، وقال :</w:t>
      </w:r>
    </w:p>
    <w:p>
      <w:pPr>
        <w:pStyle w:val="BookText"/>
      </w:pPr>
      <w:r>
        <w:rPr>
          <w:rFonts w:ascii="IRNazanin" w:hAnsi="IRNazanin" w:eastAsia="IRNazanin" w:cs="IRNazanin"/>
          <w:lang w:bidi="fa-IR"/>
          <w:color w:val="111111"/>
          <w:sz w:val="28"/>
          <w:szCs w:val="28"/>
          <w:rtl/>
        </w:rPr>
        <w:t xml:space="preserve">لست أعرف ضراوة الإناء، فأعاد الکتاب إلیه : جعلت فداک، لست أعرف حدّ ضراوة الإناء، فاشرح لی من ذلک شرحاً بیّناً أعمل به.</w:t>
      </w:r>
    </w:p>
    <w:p>
      <w:pPr>
        <w:pStyle w:val="BookText"/>
      </w:pPr>
      <w:r>
        <w:rPr>
          <w:rFonts w:ascii="IRNazanin" w:hAnsi="IRNazanin" w:eastAsia="IRNazanin" w:cs="IRNazanin"/>
          <w:lang w:bidi="fa-IR"/>
          <w:color w:val="111111"/>
          <w:sz w:val="28"/>
          <w:szCs w:val="28"/>
          <w:rtl/>
        </w:rPr>
        <w:t xml:space="preserve">فکتب إلیه: «إنّ الإناء إذا عمل به ثلاث عملات، أو أربع ضری علیه فأغلاه ، فإذا غلی حرم، فإذا حرم فلا یتعرّض له».</w:t>
      </w:r>
      <w:r>
        <w:rPr>
          <w:rStyle w:val="FootnoteReference"/>
        </w:rPr>
        <w:footnoteReference w:id="1625"/>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11" w:name="pg19425_207779"/>
    <w:bookmarkEnd w:id="311"/>
    <w:p>
      <w:pPr>
        <w:pStyle w:val="Heading3"/>
      </w:pPr>
      <w:bookmarkStart w:id="1252" w:name="_Toc829"/>
      <w:r>
        <w:t>63- أبواب الشفعة</w:t>
      </w:r>
      <w:bookmarkEnd w:id="1252"/>
    </w:p>
    <w:p>
      <w:pPr>
        <w:pStyle w:val="Heading4"/>
      </w:pPr>
      <w:bookmarkStart w:id="1253" w:name="_Toc830"/>
      <w:r>
        <w:t>1- باب فی شروط حقّ الشفعة</w:t>
      </w:r>
      <w:bookmarkEnd w:id="1253"/>
    </w:p>
    <w:p>
      <w:pPr>
        <w:pStyle w:val="Heading5"/>
      </w:pPr>
      <w:bookmarkStart w:id="1254" w:name="_Toc831"/>
      <w:r>
        <w:t>الجواد علیه السلام</w:t>
      </w:r>
      <w:bookmarkEnd w:id="1254"/>
    </w:p>
    <w:p>
      <w:pPr>
        <w:pStyle w:val="BookText"/>
      </w:pPr>
      <w:r>
        <w:rPr>
          <w:rFonts w:ascii="IRNazanin" w:hAnsi="IRNazanin" w:eastAsia="IRNazanin" w:cs="IRNazanin"/>
          <w:lang w:bidi="fa-IR"/>
          <w:color w:val="111111"/>
          <w:sz w:val="28"/>
          <w:szCs w:val="28"/>
          <w:rtl/>
        </w:rPr>
        <w:t xml:space="preserve">1- التهذیب : محمّد بن الحسن بن أحمد بن الولید، عن محمّد بن الحسن الصفّار، عن الهیثم بن أبی مسروق النهدی، عن علیّ بن مهزیار، قال:</w:t>
      </w:r>
    </w:p>
    <w:p>
      <w:pPr>
        <w:pStyle w:val="BookText"/>
      </w:pPr>
      <w:r>
        <w:rPr>
          <w:rFonts w:ascii="IRNazanin" w:hAnsi="IRNazanin" w:eastAsia="IRNazanin" w:cs="IRNazanin"/>
          <w:lang w:bidi="fa-IR"/>
          <w:color w:val="111111"/>
          <w:sz w:val="28"/>
          <w:szCs w:val="28"/>
          <w:rtl/>
        </w:rPr>
        <w:t xml:space="preserve">سألت أباجعفر الثانی علیه السلام عن رجل طلب شفعة</w:t>
      </w:r>
      <w:r>
        <w:rPr>
          <w:rStyle w:val="FootnoteReference"/>
        </w:rPr>
        <w:footnoteReference w:id="1626"/>
      </w:r>
      <w:r>
        <w:rPr>
          <w:rFonts w:ascii="IRNazanin" w:hAnsi="IRNazanin" w:eastAsia="IRNazanin" w:cs="IRNazanin"/>
          <w:lang w:bidi="fa-IR"/>
          <w:color w:val="111111"/>
          <w:sz w:val="28"/>
          <w:szCs w:val="28"/>
          <w:rtl/>
        </w:rPr>
        <w:t xml:space="preserve">أرض، فذهب علی أن یحضر المال فلم ینض</w:t>
      </w:r>
      <w:r>
        <w:rPr>
          <w:rStyle w:val="FootnoteReference"/>
        </w:rPr>
        <w:footnoteReference w:id="1627"/>
      </w:r>
      <w:r>
        <w:rPr>
          <w:rFonts w:ascii="IRNazanin" w:hAnsi="IRNazanin" w:eastAsia="IRNazanin" w:cs="IRNazanin"/>
          <w:lang w:bidi="fa-IR"/>
          <w:color w:val="111111"/>
          <w:sz w:val="28"/>
          <w:szCs w:val="28"/>
          <w:rtl/>
        </w:rPr>
        <w:t xml:space="preserve">، فکیف یصنع صاحب الأرض إن أراد بیعها؟</w:t>
      </w:r>
    </w:p>
    <w:p>
      <w:pPr>
        <w:pStyle w:val="BookText"/>
      </w:pPr>
      <w:r>
        <w:rPr>
          <w:rFonts w:ascii="IRNazanin" w:hAnsi="IRNazanin" w:eastAsia="IRNazanin" w:cs="IRNazanin"/>
          <w:lang w:bidi="fa-IR"/>
          <w:color w:val="111111"/>
          <w:sz w:val="28"/>
          <w:szCs w:val="28"/>
          <w:rtl/>
        </w:rPr>
        <w:t xml:space="preserve">ایبیعها أو ینتظر مجیء شریکه صاحب الشفعة؟</w:t>
      </w:r>
    </w:p>
    <w:p>
      <w:pPr>
        <w:pStyle w:val="BookText"/>
      </w:pPr>
      <w:r>
        <w:rPr>
          <w:rFonts w:ascii="IRNazanin" w:hAnsi="IRNazanin" w:eastAsia="IRNazanin" w:cs="IRNazanin"/>
          <w:lang w:bidi="fa-IR"/>
          <w:color w:val="111111"/>
          <w:sz w:val="28"/>
          <w:szCs w:val="28"/>
          <w:rtl/>
        </w:rPr>
        <w:t xml:space="preserve">قال : إن کان معه بالمصر فلینتظر به ثلاثة أیّام، فإن أتاه بالمال وإلاّ فلیبع وبطلت شفعنه فی الأرض؛</w:t>
      </w:r>
    </w:p>
    <w:p>
      <w:pPr>
        <w:pStyle w:val="BookText"/>
      </w:pPr>
      <w:r>
        <w:rPr>
          <w:rFonts w:ascii="IRNazanin" w:hAnsi="IRNazanin" w:eastAsia="IRNazanin" w:cs="IRNazanin"/>
          <w:lang w:bidi="fa-IR"/>
          <w:color w:val="111111"/>
          <w:sz w:val="28"/>
          <w:szCs w:val="28"/>
          <w:rtl/>
        </w:rPr>
        <w:t xml:space="preserve">وإن طلب الأجل إلی أن یحمل المال من بلد إلی آخر، فلینتظر به مقدار ما یسافر الرجل إلی تلک البلدة وینصرف، وزیادة ثلاثة أیّام إذا قدم، فإن وافاه وإلاّ فلا شفعة له .</w:t>
      </w:r>
      <w:r>
        <w:rPr>
          <w:rStyle w:val="FootnoteReference"/>
        </w:rPr>
        <w:footnoteReference w:id="1628"/>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12" w:name="pg19425_207780"/>
    <w:bookmarkEnd w:id="312"/>
    <w:p>
      <w:pPr>
        <w:pStyle w:val="Heading3"/>
      </w:pPr>
      <w:bookmarkStart w:id="1255" w:name="_Toc832"/>
      <w:r>
        <w:t>64- أبواب الفرائض والمواریث</w:t>
      </w:r>
      <w:bookmarkEnd w:id="1255"/>
    </w:p>
    <w:p>
      <w:pPr>
        <w:pStyle w:val="Heading4"/>
      </w:pPr>
      <w:bookmarkStart w:id="1256" w:name="_Toc833"/>
      <w:r>
        <w:t>1- باب أنّه لایرث الإخوة ولا الأعمام مع الأولاد شیئاً</w:t>
      </w:r>
      <w:bookmarkEnd w:id="1256"/>
    </w:p>
    <w:p>
      <w:pPr>
        <w:pStyle w:val="Heading5"/>
      </w:pPr>
      <w:bookmarkStart w:id="1257" w:name="_Toc834"/>
      <w:r>
        <w:t>الجواد علیه السلام</w:t>
      </w:r>
      <w:bookmarkEnd w:id="1257"/>
    </w:p>
    <w:p>
      <w:pPr>
        <w:pStyle w:val="BookText"/>
      </w:pPr>
      <w:r>
        <w:rPr>
          <w:rFonts w:ascii="IRNazanin" w:hAnsi="IRNazanin" w:eastAsia="IRNazanin" w:cs="IRNazanin"/>
          <w:lang w:bidi="fa-IR"/>
          <w:color w:val="111111"/>
          <w:sz w:val="28"/>
          <w:szCs w:val="28"/>
          <w:rtl/>
        </w:rPr>
        <w:t xml:space="preserve">1- من لایحضره الفقیه : روی عن البزنطی ، قال :</w:t>
      </w:r>
    </w:p>
    <w:p>
      <w:pPr>
        <w:pStyle w:val="BookText"/>
      </w:pPr>
      <w:r>
        <w:rPr>
          <w:rFonts w:ascii="IRNazanin" w:hAnsi="IRNazanin" w:eastAsia="IRNazanin" w:cs="IRNazanin"/>
          <w:lang w:bidi="fa-IR"/>
          <w:color w:val="111111"/>
          <w:sz w:val="28"/>
          <w:szCs w:val="28"/>
          <w:rtl/>
        </w:rPr>
        <w:t xml:space="preserve">قلت لأبی جعفر الثانی علیه السلام :</w:t>
      </w:r>
    </w:p>
    <w:p>
      <w:pPr>
        <w:pStyle w:val="BookText"/>
      </w:pPr>
      <w:r>
        <w:rPr>
          <w:rFonts w:ascii="IRNazanin" w:hAnsi="IRNazanin" w:eastAsia="IRNazanin" w:cs="IRNazanin"/>
          <w:lang w:bidi="fa-IR"/>
          <w:color w:val="111111"/>
          <w:sz w:val="28"/>
          <w:szCs w:val="28"/>
          <w:rtl/>
        </w:rPr>
        <w:t xml:space="preserve">جعلت فداک ، رجل هلک وترک ابنته وعمّه؟</w:t>
      </w:r>
    </w:p>
    <w:p>
      <w:pPr>
        <w:pStyle w:val="BookText"/>
      </w:pPr>
      <w:r>
        <w:rPr>
          <w:rFonts w:ascii="Amiri" w:hAnsi="Amiri" w:eastAsia="Amiri" w:cs="Amiri"/>
          <w:lang w:bidi="ar-SA"/>
          <w:color w:val="111111"/>
          <w:sz w:val="28"/>
          <w:szCs w:val="28"/>
          <w:rtl/>
        </w:rPr>
        <w:t xml:space="preserve">فقال : المال للابنة.</w:t>
      </w:r>
    </w:p>
    <w:p>
      <w:pPr>
        <w:pStyle w:val="BookText"/>
      </w:pPr>
      <w:r>
        <w:rPr>
          <w:rFonts w:ascii="IRNazanin" w:hAnsi="IRNazanin" w:eastAsia="IRNazanin" w:cs="IRNazanin"/>
          <w:lang w:bidi="fa-IR"/>
          <w:color w:val="111111"/>
          <w:sz w:val="28"/>
          <w:szCs w:val="28"/>
          <w:rtl/>
        </w:rPr>
        <w:t xml:space="preserve">قال : وقلت له : رجل مات وترک ابنة له وأخاً - أو قال : ابن أخیه .؟</w:t>
      </w:r>
    </w:p>
    <w:p>
      <w:pPr>
        <w:pStyle w:val="BookText"/>
      </w:pPr>
      <w:r>
        <w:rPr>
          <w:rFonts w:ascii="IRNazanin" w:hAnsi="IRNazanin" w:eastAsia="IRNazanin" w:cs="IRNazanin"/>
          <w:lang w:bidi="fa-IR"/>
          <w:color w:val="111111"/>
          <w:sz w:val="28"/>
          <w:szCs w:val="28"/>
          <w:rtl/>
        </w:rPr>
        <w:t xml:space="preserve">قال : فسکت طویلاً</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فقال علیه السلام : ادفع المال إلی الابنة إن لم تخف من عمها شیئاً (الفقیه : 4/ 261ح 5610). فکأنّ سکوت الإمام علیه السلام فی هذا الحدیث هو بمثابة تذکیر البزنطی وتنبیهه إلی ما تضمّنه ذلک الکتاب، ومن ثمّ فهم الإمام علیه السلام بعدم وجود عمّ یخاف منه. أو أن سکوته علیه السلام کان ینطوی علی نوع من التعجّب والإنکار علی ما یذهب إلیه المخالفون فی تقسیم الإرث. أو لعلّه علیه السلام أراد من ذلک جلب انتباه الحاضرین لیفهموا جوابه جیّداً.</w:t>
      </w:r>
    </w:p>
    <w:p>
      <w:pPr>
        <w:pStyle w:val="BookText"/>
      </w:pPr>
      <w:r>
        <w:rPr>
          <w:rFonts w:ascii="Amiri" w:hAnsi="Amiri" w:eastAsia="Amiri" w:cs="Amiri"/>
          <w:lang w:bidi="ar-SA"/>
          <w:color w:val="111111"/>
          <w:sz w:val="28"/>
          <w:szCs w:val="28"/>
          <w:rtl/>
        </w:rPr>
        <w:t xml:space="preserve">، ثمّ قال : المال للإبنة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258" w:name="_Toc835"/>
      <w:r>
        <w:t>2- باب أنّه لایرث المولی مع الخال</w:t>
      </w:r>
      <w:bookmarkEnd w:id="1258"/>
    </w:p>
    <w:p>
      <w:pPr>
        <w:pStyle w:val="Heading5"/>
      </w:pPr>
      <w:bookmarkStart w:id="1259" w:name="_Toc836"/>
      <w:r>
        <w:t>الجواد علیه السلام</w:t>
      </w:r>
      <w:bookmarkEnd w:id="1259"/>
    </w:p>
    <w:p>
      <w:pPr>
        <w:pStyle w:val="BookText"/>
      </w:pPr>
      <w:r>
        <w:rPr>
          <w:rFonts w:ascii="IRNazanin" w:hAnsi="IRNazanin" w:eastAsia="IRNazanin" w:cs="IRNazanin"/>
          <w:lang w:bidi="fa-IR"/>
          <w:color w:val="111111"/>
          <w:sz w:val="28"/>
          <w:szCs w:val="28"/>
          <w:rtl/>
        </w:rPr>
        <w:t xml:space="preserve">1- الکافی : محمّد بن یحیی، عن أحمد بن محمّد، عن محمّد بن سهل، عن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13" w:name="pg19425_207781"/>
    <w:bookmarkEnd w:id="313"/>
    <w:p>
      <w:pPr>
        <w:pStyle w:val="BookText"/>
      </w:pPr>
      <w:r>
        <w:rPr>
          <w:rFonts w:ascii="IRNazanin" w:hAnsi="IRNazanin" w:eastAsia="IRNazanin" w:cs="IRNazanin"/>
          <w:lang w:bidi="fa-IR"/>
          <w:color w:val="111111"/>
          <w:sz w:val="28"/>
          <w:szCs w:val="28"/>
          <w:rtl/>
        </w:rPr>
        <w:t xml:space="preserve">الحسین</w:t>
      </w:r>
      <w:r>
        <w:rPr>
          <w:rStyle w:val="FootnoteReference"/>
        </w:rPr>
        <w:footnoteReference w:id="1630"/>
      </w:r>
      <w:r>
        <w:rPr>
          <w:rFonts w:ascii="IRNazanin" w:hAnsi="IRNazanin" w:eastAsia="IRNazanin" w:cs="IRNazanin"/>
          <w:lang w:bidi="fa-IR"/>
          <w:color w:val="111111"/>
          <w:sz w:val="28"/>
          <w:szCs w:val="28"/>
          <w:rtl/>
        </w:rPr>
        <w:t xml:space="preserve">بن الحکم، عن أبی جعفر الثانی علیه السلام فی رجل مات، وترک خالتیه وموالیه؟ قال علیه السلام :</w:t>
      </w:r>
    </w:p>
    <w:p>
      <w:pPr>
        <w:pStyle w:val="BookText"/>
      </w:pPr>
      <w:r>
        <w:rPr>
          <w:rFonts w:ascii="Amiri" w:hAnsi="Amiri" w:eastAsia="Amiri" w:cs="Amiri"/>
          <w:lang w:bidi="ar-SA"/>
          <w:color w:val="111111"/>
          <w:sz w:val="28"/>
          <w:szCs w:val="28"/>
          <w:rtl/>
        </w:rPr>
        <w:t xml:space="preserve">« وَأُولُو الْأَرْحَامِ بَعْضُهُمْ أَوْلَی بِبَعْضٍ فِی کِتَابِ اللَّهِ »</w:t>
      </w:r>
      <w:r>
        <w:rPr>
          <w:rStyle w:val="FootnoteReference"/>
        </w:rPr>
        <w:footnoteReference w:id="1631"/>
      </w:r>
      <w:r>
        <w:rPr>
          <w:rFonts w:ascii="IRNazanin" w:hAnsi="IRNazanin" w:eastAsia="IRNazanin" w:cs="IRNazanin"/>
          <w:lang w:bidi="fa-IR"/>
          <w:color w:val="111111"/>
          <w:sz w:val="28"/>
          <w:szCs w:val="28"/>
          <w:rtl/>
        </w:rPr>
        <w:t xml:space="preserve">المال بین الحالتین .</w:t>
      </w:r>
    </w:p>
    <w:p>
      <w:pPr>
        <w:pStyle w:val="BookText"/>
      </w:pPr>
      <w:r>
        <w:rPr>
          <w:rFonts w:ascii="IRNazanin" w:hAnsi="IRNazanin" w:eastAsia="IRNazanin" w:cs="IRNazanin"/>
          <w:lang w:bidi="fa-IR"/>
          <w:color w:val="111111"/>
          <w:sz w:val="28"/>
          <w:szCs w:val="28"/>
          <w:rtl/>
        </w:rPr>
        <w:t xml:space="preserve">من لایحضره الفقیه : روی أحمد بن محمّد بن عیسی (مثله).</w:t>
      </w:r>
    </w:p>
    <w:p>
      <w:pPr>
        <w:pStyle w:val="BookText"/>
      </w:pPr>
      <w:r>
        <w:rPr>
          <w:rFonts w:ascii="IRNazanin" w:hAnsi="IRNazanin" w:eastAsia="IRNazanin" w:cs="IRNazanin"/>
          <w:lang w:bidi="fa-IR"/>
          <w:color w:val="111111"/>
          <w:sz w:val="28"/>
          <w:szCs w:val="28"/>
          <w:rtl/>
        </w:rPr>
        <w:t xml:space="preserve">التهذیب : أحمد بن محمّد (مثله) .</w:t>
      </w:r>
      <w:r>
        <w:rPr>
          <w:rStyle w:val="FootnoteReference"/>
        </w:rPr>
        <w:footnoteReference w:id="1632"/>
      </w:r>
    </w:p>
    <w:p>
      <w:pPr>
        <w:pStyle w:val="Heading4"/>
      </w:pPr>
      <w:bookmarkStart w:id="1260" w:name="_Toc837"/>
      <w:r>
        <w:t>3- باب أنّه إذا کان مع الأبوین زوج، کان له نصفه، وللاُمّ الثلث، والباقی للأب</w:t>
      </w:r>
      <w:bookmarkEnd w:id="1260"/>
    </w:p>
    <w:p>
      <w:pPr>
        <w:pStyle w:val="Heading5"/>
      </w:pPr>
      <w:bookmarkStart w:id="1261" w:name="_Toc838"/>
      <w:r>
        <w:t>الجواد علیه السلام</w:t>
      </w:r>
      <w:bookmarkEnd w:id="1261"/>
    </w:p>
    <w:p>
      <w:pPr>
        <w:pStyle w:val="BookText"/>
      </w:pPr>
      <w:r>
        <w:rPr>
          <w:rFonts w:ascii="IRNazanin" w:hAnsi="IRNazanin" w:eastAsia="IRNazanin" w:cs="IRNazanin"/>
          <w:lang w:bidi="fa-IR"/>
          <w:color w:val="111111"/>
          <w:sz w:val="28"/>
          <w:szCs w:val="28"/>
          <w:rtl/>
        </w:rPr>
        <w:t xml:space="preserve">1- التهذیب الإستبصار : عنه</w:t>
      </w:r>
      <w:r>
        <w:rPr>
          <w:rStyle w:val="FootnoteReference"/>
        </w:rPr>
        <w:footnoteReference w:id="1633"/>
      </w:r>
      <w:r>
        <w:rPr>
          <w:rFonts w:ascii="IRNazanin" w:hAnsi="IRNazanin" w:eastAsia="IRNazanin" w:cs="IRNazanin"/>
          <w:lang w:bidi="fa-IR"/>
          <w:color w:val="111111"/>
          <w:sz w:val="28"/>
          <w:szCs w:val="28"/>
          <w:rtl/>
        </w:rPr>
        <w:t xml:space="preserve">، عن أیوب بن نوح، عن صفوان بن یحیی، عن أبی جعفر علیه السلام فی زوج وأبوین:</w:t>
      </w:r>
    </w:p>
    <w:p>
      <w:pPr>
        <w:pStyle w:val="BookText"/>
      </w:pPr>
      <w:r>
        <w:rPr>
          <w:rFonts w:ascii="IRNazanin" w:hAnsi="IRNazanin" w:eastAsia="IRNazanin" w:cs="IRNazanin"/>
          <w:lang w:bidi="fa-IR"/>
          <w:color w:val="111111"/>
          <w:sz w:val="28"/>
          <w:szCs w:val="28"/>
          <w:rtl/>
        </w:rPr>
        <w:t xml:space="preserve">إنّ للزوج النصف، وللاُمّ الثلث کاملاً، وما بقی فللأب .</w:t>
      </w:r>
      <w:r>
        <w:rPr>
          <w:rStyle w:val="FootnoteReference"/>
        </w:rPr>
        <w:footnoteReference w:id="1634"/>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14" w:name="pg19425_207782"/>
    <w:bookmarkEnd w:id="314"/>
    <w:p>
      <w:pPr>
        <w:pStyle w:val="Heading4"/>
      </w:pPr>
      <w:bookmarkStart w:id="1262" w:name="_Toc839"/>
      <w:r>
        <w:t>4- باب میراث الزوجة إذا انفردت</w:t>
      </w:r>
      <w:bookmarkEnd w:id="1262"/>
    </w:p>
    <w:p>
      <w:pPr>
        <w:pStyle w:val="Heading5"/>
      </w:pPr>
      <w:bookmarkStart w:id="1263" w:name="_Toc840"/>
      <w:r>
        <w:t>الجواد علیه السلام</w:t>
      </w:r>
      <w:bookmarkEnd w:id="1263"/>
    </w:p>
    <w:p>
      <w:pPr>
        <w:pStyle w:val="BookText"/>
      </w:pPr>
      <w:r>
        <w:rPr>
          <w:rFonts w:ascii="IRNazanin" w:hAnsi="IRNazanin" w:eastAsia="IRNazanin" w:cs="IRNazanin"/>
          <w:lang w:bidi="fa-IR"/>
          <w:color w:val="111111"/>
          <w:sz w:val="28"/>
          <w:szCs w:val="28"/>
          <w:rtl/>
        </w:rPr>
        <w:t xml:space="preserve">1- الکافی : عدّة من أصحابنا، عن سهل بن زیاد؛</w:t>
      </w:r>
    </w:p>
    <w:p>
      <w:pPr>
        <w:pStyle w:val="BookText"/>
      </w:pPr>
      <w:r>
        <w:rPr>
          <w:rFonts w:ascii="IRNazanin" w:hAnsi="IRNazanin" w:eastAsia="IRNazanin" w:cs="IRNazanin"/>
          <w:lang w:bidi="fa-IR"/>
          <w:color w:val="111111"/>
          <w:sz w:val="28"/>
          <w:szCs w:val="28"/>
          <w:rtl/>
        </w:rPr>
        <w:t xml:space="preserve">ومحمّد بن یحیی، عن أحمد بن محمّد، جمیعاً عن علیّ بن مهزیار ، قال :</w:t>
      </w:r>
    </w:p>
    <w:p>
      <w:pPr>
        <w:pStyle w:val="BookText"/>
      </w:pPr>
      <w:r>
        <w:rPr>
          <w:rFonts w:ascii="IRNazanin" w:hAnsi="IRNazanin" w:eastAsia="IRNazanin" w:cs="IRNazanin"/>
          <w:lang w:bidi="fa-IR"/>
          <w:color w:val="111111"/>
          <w:sz w:val="28"/>
          <w:szCs w:val="28"/>
          <w:rtl/>
        </w:rPr>
        <w:t xml:space="preserve">کتب محمّد بن حمزة</w:t>
      </w:r>
      <w:r>
        <w:rPr>
          <w:rStyle w:val="FootnoteReference"/>
        </w:rPr>
        <w:footnoteReference w:id="1635"/>
      </w:r>
      <w:r>
        <w:rPr>
          <w:rFonts w:ascii="IRNazanin" w:hAnsi="IRNazanin" w:eastAsia="IRNazanin" w:cs="IRNazanin"/>
          <w:lang w:bidi="fa-IR"/>
          <w:color w:val="111111"/>
          <w:sz w:val="28"/>
          <w:szCs w:val="28"/>
          <w:rtl/>
        </w:rPr>
        <w:t xml:space="preserve">العلوی إلی أبی جعفر الثانی علیه السلام :</w:t>
      </w:r>
    </w:p>
    <w:p>
      <w:pPr>
        <w:pStyle w:val="BookText"/>
      </w:pPr>
      <w:r>
        <w:rPr>
          <w:rFonts w:ascii="IRNazanin" w:hAnsi="IRNazanin" w:eastAsia="IRNazanin" w:cs="IRNazanin"/>
          <w:lang w:bidi="fa-IR"/>
          <w:color w:val="111111"/>
          <w:sz w:val="28"/>
          <w:szCs w:val="28"/>
          <w:rtl/>
        </w:rPr>
        <w:t xml:space="preserve">مولی لک أوصی إلی بمائة درهم، وکنت أسمعه یقول:</w:t>
      </w:r>
    </w:p>
    <w:p>
      <w:pPr>
        <w:pStyle w:val="BookText"/>
      </w:pPr>
      <w:r>
        <w:rPr>
          <w:rFonts w:ascii="IRNazanin" w:hAnsi="IRNazanin" w:eastAsia="IRNazanin" w:cs="IRNazanin"/>
          <w:lang w:bidi="fa-IR"/>
          <w:color w:val="111111"/>
          <w:sz w:val="28"/>
          <w:szCs w:val="28"/>
          <w:rtl/>
        </w:rPr>
        <w:t xml:space="preserve">کلّ شیء هو لی فهو لمولای؛ فمات وترکها ولم یأمر فیها بشیء، وله امرأتان :</w:t>
      </w:r>
    </w:p>
    <w:p>
      <w:pPr>
        <w:pStyle w:val="BookText"/>
      </w:pPr>
      <w:r>
        <w:rPr>
          <w:rFonts w:ascii="Amiri" w:hAnsi="Amiri" w:eastAsia="Amiri" w:cs="Amiri"/>
          <w:lang w:bidi="ar-SA"/>
          <w:color w:val="111111"/>
          <w:sz w:val="28"/>
          <w:szCs w:val="28"/>
          <w:rtl/>
        </w:rPr>
        <w:t xml:space="preserve">أمّا إحداهما فبغداد، ولا أعرف لها موضعاً الساعة؛</w:t>
      </w:r>
    </w:p>
    <w:p>
      <w:pPr>
        <w:pStyle w:val="BookText"/>
      </w:pPr>
      <w:r>
        <w:rPr>
          <w:rFonts w:ascii="IRNazanin" w:hAnsi="IRNazanin" w:eastAsia="IRNazanin" w:cs="IRNazanin"/>
          <w:lang w:bidi="fa-IR"/>
          <w:color w:val="111111"/>
          <w:sz w:val="28"/>
          <w:szCs w:val="28"/>
          <w:rtl/>
        </w:rPr>
        <w:t xml:space="preserve">والاُخری بقمّ، فما الّذی تأمرنی فی هذه المائة درهم؟</w:t>
      </w:r>
    </w:p>
    <w:p>
      <w:pPr>
        <w:pStyle w:val="BookText"/>
      </w:pPr>
      <w:r>
        <w:rPr>
          <w:rFonts w:ascii="IRNazanin" w:hAnsi="IRNazanin" w:eastAsia="IRNazanin" w:cs="IRNazanin"/>
          <w:lang w:bidi="fa-IR"/>
          <w:color w:val="111111"/>
          <w:sz w:val="28"/>
          <w:szCs w:val="28"/>
          <w:rtl/>
        </w:rPr>
        <w:t xml:space="preserve">فکتب علیه السلام إلیه :</w:t>
      </w:r>
    </w:p>
    <w:p>
      <w:pPr>
        <w:pStyle w:val="BookText"/>
      </w:pPr>
      <w:r>
        <w:rPr>
          <w:rFonts w:ascii="IRNazanin" w:hAnsi="IRNazanin" w:eastAsia="IRNazanin" w:cs="IRNazanin"/>
          <w:lang w:bidi="fa-IR"/>
          <w:color w:val="111111"/>
          <w:sz w:val="28"/>
          <w:szCs w:val="28"/>
          <w:rtl/>
        </w:rPr>
        <w:t xml:space="preserve">أنظر أن تدفع من هذه الدراهم إلی زوجتیّ الرجل، وحقّهما من ذلک الثّمن إن کان له ولد، فإن لم یکن له ولد فالرّبع؛</w:t>
      </w:r>
    </w:p>
    <w:p>
      <w:pPr>
        <w:pStyle w:val="BookText"/>
      </w:pPr>
      <w:r>
        <w:rPr>
          <w:rFonts w:ascii="IRNazanin" w:hAnsi="IRNazanin" w:eastAsia="IRNazanin" w:cs="IRNazanin"/>
          <w:lang w:bidi="fa-IR"/>
          <w:color w:val="111111"/>
          <w:sz w:val="28"/>
          <w:szCs w:val="28"/>
          <w:rtl/>
        </w:rPr>
        <w:t xml:space="preserve">وتصدّق بالباقی علی من تعرف أنّ له إلیه حاجة إن شاء الله .</w:t>
      </w:r>
    </w:p>
    <w:p>
      <w:pPr>
        <w:pStyle w:val="BookText"/>
      </w:pPr>
      <w:r>
        <w:rPr>
          <w:rFonts w:ascii="IRNazanin" w:hAnsi="IRNazanin" w:eastAsia="IRNazanin" w:cs="IRNazanin"/>
          <w:lang w:bidi="fa-IR"/>
          <w:color w:val="111111"/>
          <w:sz w:val="28"/>
          <w:szCs w:val="28"/>
          <w:rtl/>
        </w:rPr>
        <w:t xml:space="preserve">التهذیب، الإستبصار : أحمد بن محمّد، عن علیّ بن مهزیار (مثله) .</w:t>
      </w:r>
      <w:r>
        <w:rPr>
          <w:rStyle w:val="FootnoteReference"/>
        </w:rPr>
        <w:footnoteReference w:id="1636"/>
      </w:r>
    </w:p>
    <w:p>
      <w:pPr>
        <w:pStyle w:val="Heading4"/>
      </w:pPr>
      <w:bookmarkStart w:id="1264" w:name="_Toc841"/>
      <w:r>
        <w:t>5- باب میراث ولد الزنا</w:t>
      </w:r>
      <w:bookmarkEnd w:id="1264"/>
    </w:p>
    <w:p>
      <w:pPr>
        <w:pStyle w:val="BookText"/>
      </w:pPr>
      <w:r>
        <w:rPr>
          <w:rFonts w:ascii="IRNazanin" w:hAnsi="IRNazanin" w:eastAsia="IRNazanin" w:cs="IRNazanin"/>
          <w:lang w:bidi="fa-IR"/>
          <w:color w:val="111111"/>
          <w:sz w:val="28"/>
          <w:szCs w:val="28"/>
          <w:rtl/>
        </w:rPr>
        <w:t xml:space="preserve">تقدّم فی باب 3 ص 489 ح 1، وفیه : الولد لغیّة لایورّث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15" w:name="pg19425_207783"/>
    <w:bookmarkEnd w:id="315"/>
    <w:p>
      <w:pPr>
        <w:pStyle w:val="Heading4"/>
      </w:pPr>
      <w:bookmarkStart w:id="1265" w:name="_Toc842"/>
      <w:r>
        <w:t>6- باب حکم میراث المفقود</w:t>
      </w:r>
      <w:bookmarkEnd w:id="1265"/>
    </w:p>
    <w:p>
      <w:pPr>
        <w:pStyle w:val="Heading5"/>
      </w:pPr>
      <w:bookmarkStart w:id="1266" w:name="_Toc843"/>
      <w:r>
        <w:t>الجواد علیه السلام</w:t>
      </w:r>
      <w:bookmarkEnd w:id="1266"/>
    </w:p>
    <w:p>
      <w:pPr>
        <w:pStyle w:val="BookText"/>
      </w:pPr>
      <w:r>
        <w:rPr>
          <w:rFonts w:ascii="IRNazanin" w:hAnsi="IRNazanin" w:eastAsia="IRNazanin" w:cs="IRNazanin"/>
          <w:lang w:bidi="fa-IR"/>
          <w:color w:val="111111"/>
          <w:sz w:val="28"/>
          <w:szCs w:val="28"/>
          <w:rtl/>
        </w:rPr>
        <w:t xml:space="preserve">1- الکافی : عدّة من أصحابنا، عن سهل بن زیاد، عن علیّ بن مهزیار، قال:</w:t>
      </w:r>
    </w:p>
    <w:p>
      <w:pPr>
        <w:pStyle w:val="BookText"/>
      </w:pPr>
      <w:r>
        <w:rPr>
          <w:rFonts w:ascii="IRNazanin" w:hAnsi="IRNazanin" w:eastAsia="IRNazanin" w:cs="IRNazanin"/>
          <w:lang w:bidi="fa-IR"/>
          <w:color w:val="111111"/>
          <w:sz w:val="28"/>
          <w:szCs w:val="28"/>
          <w:rtl/>
        </w:rPr>
        <w:t xml:space="preserve">سألت أباجعفر الثانی علیه السلام عن دار کانت لامرأة، وکان لها ابن وابنة، فغاب الابن بالبحر، وماتت المرأة، فادّعت ابنتها أنّ اُمّها کانت صیّرت هذه الدّار لها، وباعت اشقاصاً </w:t>
      </w:r>
      <w:r>
        <w:rPr>
          <w:rStyle w:val="FootnoteReference"/>
        </w:rPr>
        <w:footnoteReference w:id="1637"/>
      </w:r>
      <w:r>
        <w:rPr>
          <w:rFonts w:ascii="IRNazanin" w:hAnsi="IRNazanin" w:eastAsia="IRNazanin" w:cs="IRNazanin"/>
          <w:lang w:bidi="fa-IR"/>
          <w:color w:val="111111"/>
          <w:sz w:val="28"/>
          <w:szCs w:val="28"/>
          <w:rtl/>
        </w:rPr>
        <w:t xml:space="preserve">منها، وبقیت فی الدّار قطعة إلی جنب دار رجل من أصحابنا، وهو یکره أن یشتریها لغیبة الابن، وما یتخوّف أن لایحلّ له شراؤها، ولیس یعرف للإبن خبر؟</w:t>
      </w:r>
    </w:p>
    <w:p>
      <w:pPr>
        <w:pStyle w:val="BookText"/>
      </w:pPr>
      <w:r>
        <w:rPr>
          <w:rFonts w:ascii="IRNazanin" w:hAnsi="IRNazanin" w:eastAsia="IRNazanin" w:cs="IRNazanin"/>
          <w:lang w:bidi="fa-IR"/>
          <w:color w:val="111111"/>
          <w:sz w:val="28"/>
          <w:szCs w:val="28"/>
          <w:rtl/>
        </w:rPr>
        <w:t xml:space="preserve">فقال لی: ومنذ کم غاب؟</w:t>
      </w:r>
    </w:p>
    <w:p>
      <w:pPr>
        <w:pStyle w:val="BookText"/>
      </w:pPr>
      <w:r>
        <w:rPr>
          <w:rFonts w:ascii="IRNazanin" w:hAnsi="IRNazanin" w:eastAsia="IRNazanin" w:cs="IRNazanin"/>
          <w:lang w:bidi="fa-IR"/>
          <w:color w:val="111111"/>
          <w:sz w:val="28"/>
          <w:szCs w:val="28"/>
          <w:rtl/>
        </w:rPr>
        <w:t xml:space="preserve">فقلت: منذ سنین کثیرة.</w:t>
      </w:r>
    </w:p>
    <w:p>
      <w:pPr>
        <w:pStyle w:val="BookText"/>
      </w:pPr>
      <w:r>
        <w:rPr>
          <w:rFonts w:ascii="IRNazanin" w:hAnsi="IRNazanin" w:eastAsia="IRNazanin" w:cs="IRNazanin"/>
          <w:lang w:bidi="fa-IR"/>
          <w:color w:val="111111"/>
          <w:sz w:val="28"/>
          <w:szCs w:val="28"/>
          <w:rtl/>
        </w:rPr>
        <w:t xml:space="preserve">فقال علیه السلام: ینتظر به غیبته</w:t>
      </w:r>
      <w:r>
        <w:rPr>
          <w:rStyle w:val="FootnoteReference"/>
        </w:rPr>
        <w:footnoteReference w:id="1638"/>
      </w:r>
      <w:r>
        <w:rPr>
          <w:rFonts w:ascii="IRNazanin" w:hAnsi="IRNazanin" w:eastAsia="IRNazanin" w:cs="IRNazanin"/>
          <w:lang w:bidi="fa-IR"/>
          <w:color w:val="111111"/>
          <w:sz w:val="28"/>
          <w:szCs w:val="28"/>
          <w:rtl/>
        </w:rPr>
        <w:t xml:space="preserve">عشر سنین، ثمّ یشتری.</w:t>
      </w:r>
    </w:p>
    <w:p>
      <w:pPr>
        <w:pStyle w:val="BookText"/>
      </w:pPr>
      <w:r>
        <w:rPr>
          <w:rFonts w:ascii="IRNazanin" w:hAnsi="IRNazanin" w:eastAsia="IRNazanin" w:cs="IRNazanin"/>
          <w:lang w:bidi="fa-IR"/>
          <w:color w:val="111111"/>
          <w:sz w:val="28"/>
          <w:szCs w:val="28"/>
          <w:rtl/>
        </w:rPr>
        <w:t xml:space="preserve">فقلت : إذا انتظر به غیبته </w:t>
      </w:r>
      <w:r>
        <w:rPr>
          <w:rStyle w:val="FootnoteReference"/>
        </w:rPr>
        <w:footnoteReference w:id="1639"/>
      </w:r>
      <w:r>
        <w:rPr>
          <w:rFonts w:ascii="IRNazanin" w:hAnsi="IRNazanin" w:eastAsia="IRNazanin" w:cs="IRNazanin"/>
          <w:lang w:bidi="fa-IR"/>
          <w:color w:val="111111"/>
          <w:sz w:val="28"/>
          <w:szCs w:val="28"/>
          <w:rtl/>
        </w:rPr>
        <w:t xml:space="preserve">عشر سنین یحلّ شراؤها؟ قال: نعم.</w:t>
      </w:r>
    </w:p>
    <w:p>
      <w:pPr>
        <w:pStyle w:val="BookText"/>
      </w:pPr>
      <w:r>
        <w:rPr>
          <w:rFonts w:ascii="IRNazanin" w:hAnsi="IRNazanin" w:eastAsia="IRNazanin" w:cs="IRNazanin"/>
          <w:lang w:bidi="fa-IR"/>
          <w:color w:val="111111"/>
          <w:sz w:val="28"/>
          <w:szCs w:val="28"/>
          <w:rtl/>
        </w:rPr>
        <w:t xml:space="preserve">من لایحضره الفقیه : روی عن علیّ بن مهزیار (مثله، إلی قوله : ثمّ یشتری) .</w:t>
      </w:r>
    </w:p>
    <w:p>
      <w:pPr>
        <w:pStyle w:val="BookText"/>
      </w:pPr>
      <w:r>
        <w:rPr>
          <w:rFonts w:ascii="IRNazanin" w:hAnsi="IRNazanin" w:eastAsia="IRNazanin" w:cs="IRNazanin"/>
          <w:lang w:bidi="fa-IR"/>
          <w:color w:val="111111"/>
          <w:sz w:val="28"/>
          <w:szCs w:val="28"/>
          <w:rtl/>
        </w:rPr>
        <w:t xml:space="preserve">التهذیب : علیّ بن مهزیار، قال (مثله) .</w:t>
      </w:r>
      <w:r>
        <w:rPr>
          <w:rStyle w:val="FootnoteReference"/>
        </w:rPr>
        <w:footnoteReference w:id="1640"/>
      </w:r>
    </w:p>
    <w:p>
      <w:pPr>
        <w:pStyle w:val="Heading4"/>
      </w:pPr>
      <w:bookmarkStart w:id="1267" w:name="_Toc844"/>
      <w:r>
        <w:t>القضاء</w:t>
      </w:r>
      <w:bookmarkEnd w:id="1267"/>
    </w:p>
    <w:p>
      <w:pPr>
        <w:pStyle w:val="BookText"/>
      </w:pPr>
      <w:r>
        <w:rPr>
          <w:rFonts w:ascii="IRNazanin" w:hAnsi="IRNazanin" w:eastAsia="IRNazanin" w:cs="IRNazanin"/>
          <w:lang w:bidi="fa-IR"/>
          <w:color w:val="111111"/>
          <w:sz w:val="28"/>
          <w:szCs w:val="28"/>
          <w:rtl/>
        </w:rPr>
        <w:t xml:space="preserve">تقدّم فی أبواب مقدّمات الفقه ص 371.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16" w:name="pg19425_207784"/>
    <w:bookmarkEnd w:id="316"/>
    <w:p>
      <w:pPr>
        <w:pStyle w:val="Heading3"/>
      </w:pPr>
      <w:bookmarkStart w:id="1268" w:name="_Toc845"/>
      <w:r>
        <w:t>65- أبواب الحدود والتعزیرات</w:t>
      </w:r>
      <w:bookmarkEnd w:id="1268"/>
    </w:p>
    <w:p>
      <w:pPr>
        <w:pStyle w:val="Heading4"/>
      </w:pPr>
      <w:bookmarkStart w:id="1269" w:name="_Toc846"/>
      <w:r>
        <w:t>1- باب حدّ القطع وکیفیّته</w:t>
      </w:r>
      <w:bookmarkEnd w:id="1269"/>
    </w:p>
    <w:p>
      <w:pPr>
        <w:pStyle w:val="BookText"/>
      </w:pPr>
      <w:r>
        <w:rPr>
          <w:rFonts w:ascii="IRNazanin" w:hAnsi="IRNazanin" w:eastAsia="IRNazanin" w:cs="IRNazanin"/>
          <w:lang w:bidi="fa-IR"/>
          <w:color w:val="111111"/>
          <w:sz w:val="28"/>
          <w:szCs w:val="28"/>
          <w:rtl/>
        </w:rPr>
        <w:t xml:space="preserve">1- تفسیر العیّاشی: یأتی الحدیث فی باب حاله علیه السلام مع المعتصم ص 533 ح2، وفیه:</w:t>
      </w:r>
    </w:p>
    <w:p>
      <w:pPr>
        <w:pStyle w:val="BookText"/>
      </w:pPr>
      <w:r>
        <w:rPr>
          <w:rFonts w:ascii="IRNazanin" w:hAnsi="IRNazanin" w:eastAsia="IRNazanin" w:cs="IRNazanin"/>
          <w:lang w:bidi="fa-IR"/>
          <w:color w:val="111111"/>
          <w:sz w:val="28"/>
          <w:szCs w:val="28"/>
          <w:rtl/>
        </w:rPr>
        <w:t xml:space="preserve">فإنّ القطع یجب أن یکون من مفصل اُصول الأصابع، فیترک الکفّ....</w:t>
      </w:r>
    </w:p>
    <w:p>
      <w:pPr>
        <w:pStyle w:val="Heading4"/>
      </w:pPr>
      <w:bookmarkStart w:id="1270" w:name="_Toc847"/>
      <w:r>
        <w:t>2- باب حدّ النبّاش و وطء الأموات</w:t>
      </w:r>
      <w:bookmarkEnd w:id="1270"/>
    </w:p>
    <w:p>
      <w:pPr>
        <w:pStyle w:val="BookText"/>
      </w:pPr>
      <w:r>
        <w:rPr>
          <w:rFonts w:ascii="IRNazanin" w:hAnsi="IRNazanin" w:eastAsia="IRNazanin" w:cs="IRNazanin"/>
          <w:lang w:bidi="fa-IR"/>
          <w:color w:val="111111"/>
          <w:sz w:val="28"/>
          <w:szCs w:val="28"/>
          <w:rtl/>
        </w:rPr>
        <w:t xml:space="preserve">1- الإختصاص : یأتی الحدیث - وکذا الّذی بعده - فی باب حاله علیه السلام مع عمّه عبدالله بن موسی ص 546 ح 1، 2 و فیهما:</w:t>
      </w:r>
    </w:p>
    <w:p>
      <w:pPr>
        <w:pStyle w:val="BookText"/>
      </w:pPr>
      <w:r>
        <w:rPr>
          <w:rFonts w:ascii="IRNazanin" w:hAnsi="IRNazanin" w:eastAsia="IRNazanin" w:cs="IRNazanin"/>
          <w:lang w:bidi="fa-IR"/>
          <w:color w:val="111111"/>
          <w:sz w:val="28"/>
          <w:szCs w:val="28"/>
          <w:rtl/>
        </w:rPr>
        <w:t xml:space="preserve">تقطع یمینه للنبش، ویضرب حدّ الزنا، فإنّ حرمة المیّتة کحرمة الحیّة ....</w:t>
      </w:r>
    </w:p>
    <w:p>
      <w:pPr>
        <w:pStyle w:val="BookText"/>
      </w:pPr>
      <w:r>
        <w:rPr>
          <w:rFonts w:ascii="IRNazanin" w:hAnsi="IRNazanin" w:eastAsia="IRNazanin" w:cs="IRNazanin"/>
          <w:lang w:bidi="fa-IR"/>
          <w:color w:val="111111"/>
          <w:sz w:val="28"/>
          <w:szCs w:val="28"/>
          <w:rtl/>
        </w:rPr>
        <w:t xml:space="preserve">2- المناقب لابن شهرآشوب : ... الرجل ینبش عن میّتة فیسرق کفنها ویفجر بها، یوجب علیه القطع بالسرقة، والحدّ بالزنا، والنفی إذا کان عزباً، فلو کان محصناً لوجب علیه القتل والرجم ....</w:t>
      </w:r>
    </w:p>
    <w:p>
      <w:pPr>
        <w:pStyle w:val="Heading4"/>
      </w:pPr>
      <w:bookmarkStart w:id="1271" w:name="_Toc848"/>
      <w:r>
        <w:t>3- باب حکم المحارب وأقسامه</w:t>
      </w:r>
      <w:bookmarkEnd w:id="1271"/>
    </w:p>
    <w:p>
      <w:pPr>
        <w:pStyle w:val="BookText"/>
      </w:pPr>
      <w:r>
        <w:rPr>
          <w:rFonts w:ascii="IRNazanin" w:hAnsi="IRNazanin" w:eastAsia="IRNazanin" w:cs="IRNazanin"/>
          <w:lang w:bidi="fa-IR"/>
          <w:color w:val="111111"/>
          <w:sz w:val="28"/>
          <w:szCs w:val="28"/>
          <w:rtl/>
        </w:rPr>
        <w:t xml:space="preserve">1- تفسیر العیّاشی: یأتی ص 532 ح1، وفیه :</w:t>
      </w:r>
    </w:p>
    <w:p>
      <w:pPr>
        <w:pStyle w:val="BookText"/>
      </w:pPr>
      <w:r>
        <w:rPr>
          <w:rFonts w:ascii="IRNazanin" w:hAnsi="IRNazanin" w:eastAsia="IRNazanin" w:cs="IRNazanin"/>
          <w:lang w:bidi="fa-IR"/>
          <w:color w:val="111111"/>
          <w:sz w:val="28"/>
          <w:szCs w:val="28"/>
          <w:rtl/>
        </w:rPr>
        <w:t xml:space="preserve">فإن کانوا أخافوا المسلمین، ولم یقتلوا أحداً، ولم یأخذوا مالاً، أمر بإیداعهم الحبس، فإنّ ذلک معنی نفیهم من الأرض بإخافتهم السبیل.</w:t>
      </w:r>
    </w:p>
    <w:p>
      <w:pPr>
        <w:pStyle w:val="BookText"/>
      </w:pPr>
      <w:r>
        <w:rPr>
          <w:rFonts w:ascii="IRNazanin" w:hAnsi="IRNazanin" w:eastAsia="IRNazanin" w:cs="IRNazanin"/>
          <w:lang w:bidi="fa-IR"/>
          <w:color w:val="111111"/>
          <w:sz w:val="28"/>
          <w:szCs w:val="28"/>
          <w:rtl/>
        </w:rPr>
        <w:t xml:space="preserve">وإن کانوا أخافوا السبیل، وقتلوا النفس، وأخذوا المال، أمر بقطع أیدیهم وأرجلهم من خلاف، وصلب بعد ذلک ... الخبر .</w:t>
      </w:r>
    </w:p>
    <w:p>
      <w:pPr>
        <w:pStyle w:val="BookText"/>
      </w:pPr>
      <w:r>
        <w:rPr>
          <w:rFonts w:ascii="IRNazanin" w:hAnsi="IRNazanin" w:eastAsia="IRNazanin" w:cs="IRNazanin"/>
          <w:lang w:bidi="fa-IR"/>
          <w:color w:val="111111"/>
          <w:sz w:val="28"/>
          <w:szCs w:val="28"/>
          <w:rtl/>
        </w:rPr>
        <w:t xml:space="preserve">2- تفسیر القمّی: حدّثنی أبی، عن علیّ بن حسان، عن أبی جعفر علیه السلام قال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حارب الله، وأخذ المال، وقتل، کان علیه أن یقتّل (و)</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ویؤید الأوّل قوله فی الشّق الثانی «و من حارب الله وقتل ولم یأخذ المال کان علیه أن یقتّل ولا یصلّب» وکذلک الحدیث المتقدّم فأنّه جمع بین الصلب وغیره، وهذا هو الموافق لما عن الباقر والصادق والرضا علیهم السلام فی الوسائل ح4، 5، 6، 9 تصریحاً بالجمع.</w:t>
      </w:r>
    </w:p>
    <w:p>
      <w:pPr>
        <w:pStyle w:val="BookText"/>
      </w:pPr>
      <w:r>
        <w:rPr>
          <w:rFonts w:ascii="IRNazanin" w:hAnsi="IRNazanin" w:eastAsia="IRNazanin" w:cs="IRNazanin"/>
          <w:lang w:bidi="fa-IR"/>
          <w:color w:val="111111"/>
          <w:sz w:val="28"/>
          <w:szCs w:val="28"/>
          <w:rtl/>
        </w:rPr>
        <w:t xml:space="preserve">وقال فی مجمع البیان : 2/ 84: قال أبو جعفر وأبوعبدالله علیهما السلام :</w:t>
      </w:r>
    </w:p>
    <w:p>
      <w:pPr>
        <w:pStyle w:val="BookText"/>
      </w:pPr>
      <w:r>
        <w:rPr>
          <w:rFonts w:ascii="IRNazanin" w:hAnsi="IRNazanin" w:eastAsia="IRNazanin" w:cs="IRNazanin"/>
          <w:lang w:bidi="fa-IR"/>
          <w:color w:val="111111"/>
          <w:sz w:val="28"/>
          <w:szCs w:val="28"/>
          <w:rtl/>
        </w:rPr>
        <w:t xml:space="preserve">إنّما جزاء المحارب علی قدر استحقاته ، فإن قتل فجزاوه أن یقتل، وإن قتل وأخذ المال فجزاوه أن یقتّل ویصلّب.</w:t>
      </w:r>
    </w:p>
    <w:p>
      <w:pPr>
        <w:pStyle w:val="BookText"/>
      </w:pPr>
      <w:r>
        <w:rPr>
          <w:rFonts w:ascii="Amiri" w:hAnsi="Amiri" w:eastAsia="Amiri" w:cs="Amiri"/>
          <w:lang w:bidi="ar-SA"/>
          <w:color w:val="111111"/>
          <w:sz w:val="28"/>
          <w:szCs w:val="28"/>
          <w:rtl/>
        </w:rPr>
        <w:t xml:space="preserve">یصلّب؛</w:t>
      </w:r>
    </w:p>
    <w:p>
      <w:pPr>
        <w:pStyle w:val="BookText"/>
      </w:pPr>
      <w:r>
        <w:rPr>
          <w:rFonts w:ascii="IRNazanin" w:hAnsi="IRNazanin" w:eastAsia="IRNazanin" w:cs="IRNazanin"/>
          <w:lang w:bidi="fa-IR"/>
          <w:color w:val="111111"/>
          <w:sz w:val="28"/>
          <w:szCs w:val="28"/>
          <w:rtl/>
        </w:rPr>
        <w:t xml:space="preserve">ومن حارب الله وقتل، ولم یأخذ المال، کان علیه أن یقتل ولایصلّب.</w:t>
      </w:r>
    </w:p>
    <w:p>
      <w:pPr>
        <w:pStyle w:val="BookText"/>
      </w:pPr>
      <w:r>
        <w:rPr>
          <w:rFonts w:ascii="IRNazanin" w:hAnsi="IRNazanin" w:eastAsia="IRNazanin" w:cs="IRNazanin"/>
          <w:lang w:bidi="fa-IR"/>
          <w:color w:val="111111"/>
          <w:sz w:val="28"/>
          <w:szCs w:val="28"/>
          <w:rtl/>
        </w:rPr>
        <w:t xml:space="preserve">ومن حارب فأخذ المال ولم یقتل، کان علیه أن تقطّع یده ورجله من خلاف.</w:t>
      </w:r>
    </w:p>
    <w:p>
      <w:pPr>
        <w:pStyle w:val="BookText"/>
      </w:pPr>
      <w:r>
        <w:rPr>
          <w:rFonts w:ascii="IRNazanin" w:hAnsi="IRNazanin" w:eastAsia="IRNazanin" w:cs="IRNazanin"/>
          <w:lang w:bidi="fa-IR"/>
          <w:color w:val="111111"/>
          <w:sz w:val="28"/>
          <w:szCs w:val="28"/>
          <w:rtl/>
        </w:rPr>
        <w:t xml:space="preserve">ومن حارب ولم یأخذ المال ولم یقتل، کان علیه أن ینفی.</w:t>
      </w:r>
    </w:p>
    <w:p>
      <w:pPr>
        <w:pStyle w:val="BookText"/>
      </w:pPr>
      <w:r>
        <w:rPr>
          <w:rFonts w:ascii="Amiri" w:hAnsi="Amiri" w:eastAsia="Amiri" w:cs="Amiri"/>
          <w:lang w:bidi="ar-SA"/>
          <w:color w:val="111111"/>
          <w:sz w:val="28"/>
          <w:szCs w:val="28"/>
          <w:rtl/>
        </w:rPr>
        <w:t xml:space="preserve">ثمّ أستثنی [ الله عزّوجلّ] فقال:</w:t>
      </w:r>
    </w:p>
    <w:p>
      <w:pPr>
        <w:pStyle w:val="BookText"/>
      </w:pPr>
      <w:r>
        <w:rPr>
          <w:rFonts w:ascii="Amiri" w:hAnsi="Amiri" w:eastAsia="Amiri" w:cs="Amiri"/>
          <w:lang w:bidi="ar-SA"/>
          <w:color w:val="111111"/>
          <w:sz w:val="28"/>
          <w:szCs w:val="28"/>
          <w:rtl/>
        </w:rPr>
        <w:t xml:space="preserve">«إِلَّا الَّذِینَ تَابُوا مِنْ قَبْلِ أَنْ تَقْدِرُوا عَلَیْهِمْ »</w:t>
      </w:r>
      <w:r>
        <w:rPr>
          <w:rStyle w:val="FootnoteReference"/>
        </w:rPr>
        <w:footnoteReference w:id="1642"/>
      </w:r>
    </w:p>
    <w:p>
      <w:pPr>
        <w:pStyle w:val="BookText"/>
      </w:pPr>
      <w:r>
        <w:rPr>
          <w:rFonts w:ascii="Amiri" w:hAnsi="Amiri" w:eastAsia="Amiri" w:cs="Amiri"/>
          <w:lang w:bidi="ar-SA"/>
          <w:color w:val="111111"/>
          <w:sz w:val="28"/>
          <w:szCs w:val="28"/>
          <w:rtl/>
        </w:rPr>
        <w:t xml:space="preserve">أقول: وبعد النظر فی هذا التفصیل بالأقسام الأربعة المتقدّمة ومختلفة حکمها خطر ببالی أن قوله تعالی: « وَأَنْزَلْنَا إِلَیْکَ الذِّکْرَ لِتُبَیِّنَ لِلنَّاسِ مَا نُزِّلَ إِلَیْهِمْ » النحل: 44، یفید أن الناس بأنفسهم. لا یتذکرون وإنّما یحتاجون إلی بیان الرسول أو من هو بمنزلته کالأئمّة المعصومین وهم الراسخون فی العلم؛ والحقّ أنّه لولا ذلک البیان لما أمکن استظهار الأحکام المختلفة من هذه الآیة علماً بأن «أو» للتردید قطعاً قبال «و» فإنّه للجمع، وفی بعض الأقسام یجب الجمع کما بیّنه الإمام علیه السلام.</w:t>
      </w:r>
    </w:p>
    <w:p>
      <w:pPr>
        <w:pStyle w:val="BookText"/>
      </w:pPr>
      <w:r>
        <w:rPr>
          <w:rFonts w:ascii="IRNazanin" w:hAnsi="IRNazanin" w:eastAsia="IRNazanin" w:cs="IRNazanin"/>
          <w:lang w:bidi="fa-IR"/>
          <w:color w:val="111111"/>
          <w:sz w:val="28"/>
          <w:szCs w:val="28"/>
          <w:rtl/>
        </w:rPr>
        <w:t xml:space="preserve">یعنی یتوب من قبل أن یأخذه الإمام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17" w:name="pg19425_207786"/>
    <w:bookmarkEnd w:id="317"/>
    <w:p>
      <w:pPr>
        <w:pStyle w:val="Heading4"/>
      </w:pPr>
      <w:bookmarkStart w:id="1272" w:name="_Toc849"/>
      <w:r>
        <w:t>4- باب حدّ ناکح البهیمة</w:t>
      </w:r>
      <w:bookmarkEnd w:id="1272"/>
    </w:p>
    <w:p>
      <w:pPr>
        <w:pStyle w:val="BookText"/>
      </w:pPr>
      <w:r>
        <w:rPr>
          <w:rFonts w:ascii="IRNazanin" w:hAnsi="IRNazanin" w:eastAsia="IRNazanin" w:cs="IRNazanin"/>
          <w:lang w:bidi="fa-IR"/>
          <w:color w:val="111111"/>
          <w:sz w:val="28"/>
          <w:szCs w:val="28"/>
          <w:rtl/>
        </w:rPr>
        <w:t xml:space="preserve">1- المناقب لابن شهرآشوب: یأتی - وکذا الحدیث الّذی بعده - فی باب حاله علیه السلام مع عمّه عبدالله بن موسی ص 546 ح 2 و 3 وفیهما:</w:t>
      </w:r>
    </w:p>
    <w:p>
      <w:pPr>
        <w:pStyle w:val="BookText"/>
      </w:pPr>
      <w:r>
        <w:rPr>
          <w:rFonts w:ascii="IRNazanin" w:hAnsi="IRNazanin" w:eastAsia="IRNazanin" w:cs="IRNazanin"/>
          <w:lang w:bidi="fa-IR"/>
          <w:color w:val="111111"/>
          <w:sz w:val="28"/>
          <w:szCs w:val="28"/>
          <w:rtl/>
        </w:rPr>
        <w:t xml:space="preserve">... ما تقول - أصلحک الله - فی رجل أتی حمارة؟</w:t>
      </w:r>
    </w:p>
    <w:p>
      <w:pPr>
        <w:pStyle w:val="BookText"/>
      </w:pPr>
      <w:r>
        <w:rPr>
          <w:rFonts w:ascii="IRNazanin" w:hAnsi="IRNazanin" w:eastAsia="IRNazanin" w:cs="IRNazanin"/>
          <w:lang w:bidi="fa-IR"/>
          <w:color w:val="111111"/>
          <w:sz w:val="28"/>
          <w:szCs w:val="28"/>
          <w:rtl/>
        </w:rPr>
        <w:t xml:space="preserve">قال علیه السلام : یضرب دون الحدّ، ویغرّم ثمنها، ویحرم ظهرها ونتاجها، وتخرج إلی البریّة حتّی تأتی علیها منیّتها، سبع أکلها، ذئب أکلها ....</w:t>
      </w:r>
    </w:p>
    <w:p>
      <w:pPr>
        <w:pStyle w:val="BookText"/>
      </w:pPr>
      <w:r>
        <w:rPr>
          <w:rFonts w:ascii="IRNazanin" w:hAnsi="IRNazanin" w:eastAsia="IRNazanin" w:cs="IRNazanin"/>
          <w:lang w:bidi="fa-IR"/>
          <w:color w:val="111111"/>
          <w:sz w:val="28"/>
          <w:szCs w:val="28"/>
          <w:rtl/>
        </w:rPr>
        <w:t xml:space="preserve">2- إثبات الوصیّة، دلائل الإمامة : ... یابن رسول الله! ما تقول فی رجل أتی بهیمة؟</w:t>
      </w:r>
    </w:p>
    <w:p>
      <w:pPr>
        <w:pStyle w:val="BookText"/>
      </w:pPr>
      <w:r>
        <w:rPr>
          <w:rFonts w:ascii="IRNazanin" w:hAnsi="IRNazanin" w:eastAsia="IRNazanin" w:cs="IRNazanin"/>
          <w:lang w:bidi="fa-IR"/>
          <w:color w:val="111111"/>
          <w:sz w:val="28"/>
          <w:szCs w:val="28"/>
          <w:rtl/>
        </w:rPr>
        <w:t xml:space="preserve">فقال علیه السلام: یعزّر، ویحمی</w:t>
      </w:r>
      <w:r>
        <w:rPr>
          <w:rStyle w:val="FootnoteReference"/>
        </w:rPr>
        <w:footnoteReference w:id="1643"/>
      </w:r>
      <w:r>
        <w:rPr>
          <w:rFonts w:ascii="IRNazanin" w:hAnsi="IRNazanin" w:eastAsia="IRNazanin" w:cs="IRNazanin"/>
          <w:lang w:bidi="fa-IR"/>
          <w:color w:val="111111"/>
          <w:sz w:val="28"/>
          <w:szCs w:val="28"/>
          <w:rtl/>
        </w:rPr>
        <w:t xml:space="preserve">ظهر البهیمة، وتخرج من البلد لئلاً یبقی علی الرجل عارها.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18" w:name="pg19425_207787"/>
    <w:bookmarkEnd w:id="318"/>
    <w:p>
      <w:pPr>
        <w:pStyle w:val="Heading3"/>
      </w:pPr>
      <w:bookmarkStart w:id="1273" w:name="_Toc850"/>
      <w:r>
        <w:t>66- أبواب القصاص</w:t>
      </w:r>
      <w:bookmarkEnd w:id="1273"/>
    </w:p>
    <w:p>
      <w:pPr>
        <w:pStyle w:val="Heading4"/>
      </w:pPr>
      <w:bookmarkStart w:id="1274" w:name="_Toc851"/>
      <w:r>
        <w:t>1- باب علّة القصاص</w:t>
      </w:r>
      <w:bookmarkEnd w:id="1274"/>
    </w:p>
    <w:p>
      <w:pPr>
        <w:pStyle w:val="BookText"/>
      </w:pPr>
      <w:r>
        <w:rPr>
          <w:rFonts w:ascii="IRNazanin" w:hAnsi="IRNazanin" w:eastAsia="IRNazanin" w:cs="IRNazanin"/>
          <w:lang w:bidi="fa-IR"/>
          <w:color w:val="111111"/>
          <w:sz w:val="28"/>
          <w:szCs w:val="28"/>
          <w:rtl/>
        </w:rPr>
        <w:t xml:space="preserve">1- أمالی الطوسی: تقدّم الحدیث ص182 ح 1، وفیه :</w:t>
      </w:r>
    </w:p>
    <w:p>
      <w:pPr>
        <w:pStyle w:val="BookText"/>
      </w:pPr>
      <w:r>
        <w:rPr>
          <w:rFonts w:ascii="IRNazanin" w:hAnsi="IRNazanin" w:eastAsia="IRNazanin" w:cs="IRNazanin"/>
          <w:lang w:bidi="fa-IR"/>
          <w:color w:val="111111"/>
          <w:sz w:val="28"/>
          <w:szCs w:val="28"/>
          <w:rtl/>
        </w:rPr>
        <w:t xml:space="preserve">قلت : القتل یقلّ القتل، فأنزل الله:</w:t>
      </w:r>
    </w:p>
    <w:p>
      <w:pPr>
        <w:pStyle w:val="BookText"/>
      </w:pPr>
      <w:r>
        <w:rPr>
          <w:rFonts w:ascii="Amiri" w:hAnsi="Amiri" w:eastAsia="Amiri" w:cs="Amiri"/>
          <w:lang w:bidi="ar-SA"/>
          <w:color w:val="111111"/>
          <w:sz w:val="28"/>
          <w:szCs w:val="28"/>
          <w:rtl/>
        </w:rPr>
        <w:t xml:space="preserve">«وَلَکُمْ فِی الْقِصَاصِ حَیَاةٌ یَا أُولِی الْأَلْبَابِ » .</w:t>
      </w:r>
    </w:p>
    <w:p>
      <w:pPr>
        <w:pStyle w:val="Heading4"/>
      </w:pPr>
      <w:bookmarkStart w:id="1275" w:name="_Toc852"/>
      <w:r>
        <w:t>2- باب حکم من قطع أصابع إنسان ثمّ قطع آخر کفّه</w:t>
      </w:r>
      <w:bookmarkEnd w:id="1275"/>
    </w:p>
    <w:p>
      <w:pPr>
        <w:pStyle w:val="BookText"/>
      </w:pPr>
      <w:r>
        <w:rPr>
          <w:rFonts w:ascii="IRNazanin" w:hAnsi="IRNazanin" w:eastAsia="IRNazanin" w:cs="IRNazanin"/>
          <w:lang w:bidi="fa-IR"/>
          <w:color w:val="111111"/>
          <w:sz w:val="28"/>
          <w:szCs w:val="28"/>
          <w:rtl/>
        </w:rPr>
        <w:t xml:space="preserve">1- الکافی: تقدّم الحدیث فی سورة القدر صر199ح7، وفیه :</w:t>
      </w:r>
    </w:p>
    <w:p>
      <w:pPr>
        <w:pStyle w:val="BookText"/>
      </w:pPr>
      <w:r>
        <w:rPr>
          <w:rFonts w:ascii="IRNazanin" w:hAnsi="IRNazanin" w:eastAsia="IRNazanin" w:cs="IRNazanin"/>
          <w:lang w:bidi="fa-IR"/>
          <w:color w:val="111111"/>
          <w:sz w:val="28"/>
          <w:szCs w:val="28"/>
          <w:rtl/>
        </w:rPr>
        <w:t xml:space="preserve">اقطع قاطع الکفّ أصلاً، ثمّ أعطه دیة الأصابع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19" w:name="pg19425_207788"/>
    <w:bookmarkEnd w:id="319"/>
    <w:p>
      <w:pPr>
        <w:pStyle w:val="Heading3"/>
      </w:pPr>
      <w:bookmarkStart w:id="1276" w:name="_Toc853"/>
      <w:r>
        <w:t>67- أبواب مکارم اخلاقه ومحاسن أوصافه علیه السلام</w:t>
      </w:r>
      <w:bookmarkEnd w:id="1276"/>
    </w:p>
    <w:p>
      <w:pPr>
        <w:pStyle w:val="Heading4"/>
      </w:pPr>
      <w:bookmarkStart w:id="1277" w:name="_Toc854"/>
      <w:r>
        <w:t>1- باب خصوص علمه علیه السلام</w:t>
      </w:r>
      <w:bookmarkEnd w:id="1277"/>
    </w:p>
    <w:p>
      <w:pPr>
        <w:pStyle w:val="BookText"/>
      </w:pPr>
      <w:r>
        <w:rPr>
          <w:rFonts w:ascii="IRNazanin" w:hAnsi="IRNazanin" w:eastAsia="IRNazanin" w:cs="IRNazanin"/>
          <w:lang w:bidi="fa-IR"/>
          <w:color w:val="111111"/>
          <w:sz w:val="28"/>
          <w:szCs w:val="28"/>
          <w:rtl/>
        </w:rPr>
        <w:t xml:space="preserve">تقدّم فی باب علمه علیه السلام ص 159 ما یناسب هذا الباب، وفیه :</w:t>
      </w:r>
    </w:p>
    <w:p>
      <w:pPr>
        <w:pStyle w:val="BookText"/>
      </w:pPr>
      <w:r>
        <w:rPr>
          <w:rFonts w:ascii="IRNazanin" w:hAnsi="IRNazanin" w:eastAsia="IRNazanin" w:cs="IRNazanin"/>
          <w:lang w:bidi="fa-IR"/>
          <w:color w:val="111111"/>
          <w:sz w:val="28"/>
          <w:szCs w:val="28"/>
          <w:rtl/>
        </w:rPr>
        <w:t xml:space="preserve">أنّهم علیهم السلام محدّثون یحدّثهم روح القدس، وأنّهم یعلمون أنساب الناس و سرائرهم وظواهرهم وما هم صائرون إلیه، وأنّ علمهم من الله منحه لهم قبل خلق الخلق أجمعین، ویبقی حتّی فناء السماوات والأرضین؛</w:t>
      </w:r>
    </w:p>
    <w:p>
      <w:pPr>
        <w:pStyle w:val="BookText"/>
      </w:pPr>
      <w:r>
        <w:rPr>
          <w:rFonts w:ascii="IRNazanin" w:hAnsi="IRNazanin" w:eastAsia="IRNazanin" w:cs="IRNazanin"/>
          <w:lang w:bidi="fa-IR"/>
          <w:color w:val="111111"/>
          <w:sz w:val="28"/>
          <w:szCs w:val="28"/>
          <w:rtl/>
        </w:rPr>
        <w:t xml:space="preserve">وأنّهم علیهم السلام خزّان الله علی علمه وغیبه وحکمته وأوصیاءُ أنبیائه، وأنّهم علّموا منطق الطیر وأوتوا من کلّ شیء صلوات الله علیهم أجمعین .</w:t>
      </w:r>
    </w:p>
    <w:p>
      <w:pPr>
        <w:pStyle w:val="Heading4"/>
      </w:pPr>
      <w:bookmarkStart w:id="1278" w:name="_Toc855"/>
      <w:r>
        <w:t>2- باب عبادته علیه السلام</w:t>
      </w:r>
      <w:bookmarkEnd w:id="1278"/>
    </w:p>
    <w:p>
      <w:pPr>
        <w:pStyle w:val="BookText"/>
      </w:pPr>
      <w:r>
        <w:rPr>
          <w:rFonts w:ascii="IRNazanin" w:hAnsi="IRNazanin" w:eastAsia="IRNazanin" w:cs="IRNazanin"/>
          <w:lang w:bidi="fa-IR"/>
          <w:color w:val="111111"/>
          <w:sz w:val="28"/>
          <w:szCs w:val="28"/>
          <w:rtl/>
        </w:rPr>
        <w:t xml:space="preserve">تقدّم فی أبواب أدعیته، وصلواته، وتسبیحه، وأبواب مناجاته وأحرازه وحجبه صلوات الله علیه ما یناسب هذا الباب، فراجع؛</w:t>
      </w:r>
    </w:p>
    <w:p>
      <w:pPr>
        <w:pStyle w:val="BookText"/>
      </w:pPr>
      <w:r>
        <w:rPr>
          <w:rFonts w:ascii="IRNazanin" w:hAnsi="IRNazanin" w:eastAsia="IRNazanin" w:cs="IRNazanin"/>
          <w:lang w:bidi="fa-IR"/>
          <w:color w:val="111111"/>
          <w:sz w:val="28"/>
          <w:szCs w:val="28"/>
          <w:rtl/>
        </w:rPr>
        <w:t xml:space="preserve">وإنّا مذکرون فی ذات الوقت أنّ الأئمّة المعصومین علیهم السلام - والإمام الجواد تاسعهم . هم الّذین عرفوا الله حقّ معرفته، فعبدوه مخلصین حقّ عبادته، وانقطعوا بکلّهم إلیه حتّی غدوا مثالاً رائعاً یحتذی، واُنموذجاً فریداً یتّبع، یشهد بذلک المخالف والمؤالف بما دوّنوه فی مؤلّفاتهم، وصحاحهم ومسانیدهم.</w:t>
      </w:r>
    </w:p>
    <w:p>
      <w:pPr>
        <w:pStyle w:val="Heading4"/>
      </w:pPr>
      <w:bookmarkStart w:id="1279" w:name="_Toc856"/>
      <w:r>
        <w:t>3- باب ورعه وتقواه علیه السلام</w:t>
      </w:r>
      <w:bookmarkEnd w:id="1279"/>
    </w:p>
    <w:p>
      <w:pPr>
        <w:pStyle w:val="Heading5"/>
      </w:pPr>
      <w:bookmarkStart w:id="1280" w:name="_Toc857"/>
      <w:r>
        <w:t>الأخبار: الأصحاب</w:t>
      </w:r>
      <w:bookmarkEnd w:id="1280"/>
    </w:p>
    <w:p>
      <w:pPr>
        <w:pStyle w:val="BookText"/>
      </w:pPr>
      <w:r>
        <w:rPr>
          <w:rFonts w:ascii="IRNazanin" w:hAnsi="IRNazanin" w:eastAsia="IRNazanin" w:cs="IRNazanin"/>
          <w:lang w:bidi="fa-IR"/>
          <w:color w:val="111111"/>
          <w:sz w:val="28"/>
          <w:szCs w:val="28"/>
          <w:rtl/>
        </w:rPr>
        <w:t xml:space="preserve">1- الکافی: یأتی الحدیث فی باب احتیال المأمون علیه صلوات الله علیه ص527 ح 1، وفیه:</w:t>
      </w:r>
    </w:p>
    <w:p>
      <w:pPr>
        <w:pStyle w:val="BookText"/>
      </w:pPr>
      <w:r>
        <w:rPr>
          <w:rFonts w:ascii="IRNazanin" w:hAnsi="IRNazanin" w:eastAsia="IRNazanin" w:cs="IRNazanin"/>
          <w:lang w:bidi="fa-IR"/>
          <w:color w:val="111111"/>
          <w:sz w:val="28"/>
          <w:szCs w:val="28"/>
          <w:rtl/>
        </w:rPr>
        <w:t xml:space="preserve">فلمّا اعتلّ - أی المأمون - وأراد أن یبنی علیه ابنته، دفع إلی مائتی وصیفة من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20" w:name="pg19425_207789"/>
    <w:bookmarkEnd w:id="320"/>
    <w:p>
      <w:pPr>
        <w:pStyle w:val="BookText"/>
      </w:pPr>
      <w:r>
        <w:rPr>
          <w:rFonts w:ascii="IRNazanin" w:hAnsi="IRNazanin" w:eastAsia="IRNazanin" w:cs="IRNazanin"/>
          <w:lang w:bidi="fa-IR"/>
          <w:color w:val="111111"/>
          <w:sz w:val="28"/>
          <w:szCs w:val="28"/>
          <w:rtl/>
        </w:rPr>
        <w:t xml:space="preserve">أجمل ما یکون - إلی کلّ واحدة منهنّ - جاماً فیه جوهر، یستقبلن أبا جعفر علیه السلام إذا قعد فی موضع الأخیار؛ فلم یلتفت إلیهنّ.</w:t>
      </w:r>
    </w:p>
    <w:p>
      <w:pPr>
        <w:pStyle w:val="BookText"/>
      </w:pPr>
      <w:r>
        <w:rPr>
          <w:rFonts w:ascii="IRNazanin" w:hAnsi="IRNazanin" w:eastAsia="IRNazanin" w:cs="IRNazanin"/>
          <w:lang w:bidi="fa-IR"/>
          <w:color w:val="111111"/>
          <w:sz w:val="28"/>
          <w:szCs w:val="28"/>
          <w:rtl/>
        </w:rPr>
        <w:t xml:space="preserve">وکان رجل یقال له «مخارق» صاحب صوت وعود وضرب، طویل اللحیة، فدعاه المامون، فقال یا أمیر المؤمنین:</w:t>
      </w:r>
    </w:p>
    <w:p>
      <w:pPr>
        <w:pStyle w:val="BookText"/>
      </w:pPr>
      <w:r>
        <w:rPr>
          <w:rFonts w:ascii="IRNazanin" w:hAnsi="IRNazanin" w:eastAsia="IRNazanin" w:cs="IRNazanin"/>
          <w:lang w:bidi="fa-IR"/>
          <w:color w:val="111111"/>
          <w:sz w:val="28"/>
          <w:szCs w:val="28"/>
          <w:rtl/>
        </w:rPr>
        <w:t xml:space="preserve">إن کان فی شیء من أمر الدنیا، فأنا أکفیک امره.</w:t>
      </w:r>
    </w:p>
    <w:p>
      <w:pPr>
        <w:pStyle w:val="BookText"/>
      </w:pPr>
      <w:r>
        <w:rPr>
          <w:rFonts w:ascii="IRNazanin" w:hAnsi="IRNazanin" w:eastAsia="IRNazanin" w:cs="IRNazanin"/>
          <w:lang w:bidi="fa-IR"/>
          <w:color w:val="111111"/>
          <w:sz w:val="28"/>
          <w:szCs w:val="28"/>
          <w:rtl/>
        </w:rPr>
        <w:t xml:space="preserve">فقعد بین یدیّ أبی جعفر علیه السلام فشهق «مخارق» شهقة اجتمع علیه أهل الدار، وجعل یضرب بعوده ویغنّی.</w:t>
      </w:r>
    </w:p>
    <w:p>
      <w:pPr>
        <w:pStyle w:val="BookText"/>
      </w:pPr>
      <w:r>
        <w:rPr>
          <w:rFonts w:ascii="IRNazanin" w:hAnsi="IRNazanin" w:eastAsia="IRNazanin" w:cs="IRNazanin"/>
          <w:lang w:bidi="fa-IR"/>
          <w:color w:val="111111"/>
          <w:sz w:val="28"/>
          <w:szCs w:val="28"/>
          <w:rtl/>
        </w:rPr>
        <w:t xml:space="preserve">فلمّا فعل ساعة وإذا أبو جعفر علیه السلام لا یلتفت إلیه لایمیناً و شمالاً ، ثمّ رفع إلیه رأسه، وقال : اتّق الله یاذا العثنون!</w:t>
      </w:r>
    </w:p>
    <w:p>
      <w:pPr>
        <w:pStyle w:val="BookText"/>
      </w:pPr>
      <w:r>
        <w:rPr>
          <w:rFonts w:ascii="IRNazanin" w:hAnsi="IRNazanin" w:eastAsia="IRNazanin" w:cs="IRNazanin"/>
          <w:lang w:bidi="fa-IR"/>
          <w:color w:val="111111"/>
          <w:sz w:val="28"/>
          <w:szCs w:val="28"/>
          <w:rtl/>
        </w:rPr>
        <w:t xml:space="preserve">قال : فسقط المضراب من یده والعود، فلم ینتفع بیدیه إلی أن مات ... الخبر .</w:t>
      </w:r>
    </w:p>
    <w:p>
      <w:pPr>
        <w:pStyle w:val="Heading4"/>
      </w:pPr>
      <w:bookmarkStart w:id="1281" w:name="_Toc858"/>
      <w:r>
        <w:t>4- باب عطائه، وجوده، وهباته علیه السلام</w:t>
      </w:r>
      <w:bookmarkEnd w:id="1281"/>
    </w:p>
    <w:p>
      <w:pPr>
        <w:pStyle w:val="Heading5"/>
      </w:pPr>
      <w:bookmarkStart w:id="1282" w:name="_Toc859"/>
      <w:r>
        <w:t>الأخبار :</w:t>
      </w:r>
      <w:bookmarkEnd w:id="1282"/>
    </w:p>
    <w:p>
      <w:pPr>
        <w:pStyle w:val="BookText"/>
      </w:pPr>
      <w:r>
        <w:rPr>
          <w:rFonts w:ascii="IRNazanin" w:hAnsi="IRNazanin" w:eastAsia="IRNazanin" w:cs="IRNazanin"/>
          <w:lang w:bidi="fa-IR"/>
          <w:color w:val="111111"/>
          <w:sz w:val="28"/>
          <w:szCs w:val="28"/>
          <w:rtl/>
        </w:rPr>
        <w:t xml:space="preserve">1- الکافی : تقدّم الحدیث عن داود بن القاسم الجعفری فی باب معجزاته علیه السلام ص99ح16، وفیه:</w:t>
      </w:r>
    </w:p>
    <w:p>
      <w:pPr>
        <w:pStyle w:val="BookText"/>
      </w:pPr>
      <w:r>
        <w:rPr>
          <w:rFonts w:ascii="IRNazanin" w:hAnsi="IRNazanin" w:eastAsia="IRNazanin" w:cs="IRNazanin"/>
          <w:lang w:bidi="fa-IR"/>
          <w:color w:val="111111"/>
          <w:sz w:val="28"/>
          <w:szCs w:val="28"/>
          <w:rtl/>
        </w:rPr>
        <w:t xml:space="preserve">فاعطانی علیه السلام ثلاثمائة دیناراً، وأمرنی أن أحملها إلی بعض بنی عمّه، ثمّ قال :</w:t>
      </w:r>
    </w:p>
    <w:p>
      <w:pPr>
        <w:pStyle w:val="BookText"/>
      </w:pPr>
      <w:r>
        <w:rPr>
          <w:rFonts w:ascii="IRNazanin" w:hAnsi="IRNazanin" w:eastAsia="IRNazanin" w:cs="IRNazanin"/>
          <w:lang w:bidi="fa-IR"/>
          <w:color w:val="111111"/>
          <w:sz w:val="28"/>
          <w:szCs w:val="28"/>
          <w:rtl/>
        </w:rPr>
        <w:t xml:space="preserve">أما إنّه سیقول لک:</w:t>
      </w:r>
    </w:p>
    <w:p>
      <w:pPr>
        <w:pStyle w:val="BookText"/>
      </w:pPr>
      <w:r>
        <w:rPr>
          <w:rFonts w:ascii="IRNazanin" w:hAnsi="IRNazanin" w:eastAsia="IRNazanin" w:cs="IRNazanin"/>
          <w:lang w:bidi="fa-IR"/>
          <w:color w:val="111111"/>
          <w:sz w:val="28"/>
          <w:szCs w:val="28"/>
          <w:rtl/>
        </w:rPr>
        <w:t xml:space="preserve">دلّنی علی حریف یشتری لی بها متاعاً، فدلّه علیه ... الخبر .</w:t>
      </w:r>
    </w:p>
    <w:p>
      <w:pPr>
        <w:pStyle w:val="BookText"/>
      </w:pPr>
      <w:r>
        <w:rPr>
          <w:rFonts w:ascii="IRNazanin" w:hAnsi="IRNazanin" w:eastAsia="IRNazanin" w:cs="IRNazanin"/>
          <w:lang w:bidi="fa-IR"/>
          <w:color w:val="111111"/>
          <w:sz w:val="28"/>
          <w:szCs w:val="28"/>
          <w:rtl/>
        </w:rPr>
        <w:t xml:space="preserve">2- الثاقب فی المنائب: تقدّم الحدیث فی باب معجزته علیه السلام فی إخبار رجل خراسانی ص139ح1، وفیه:</w:t>
      </w:r>
    </w:p>
    <w:p>
      <w:pPr>
        <w:pStyle w:val="BookText"/>
      </w:pPr>
      <w:r>
        <w:rPr>
          <w:rFonts w:ascii="IRNazanin" w:hAnsi="IRNazanin" w:eastAsia="IRNazanin" w:cs="IRNazanin"/>
          <w:lang w:bidi="fa-IR"/>
          <w:color w:val="111111"/>
          <w:sz w:val="28"/>
          <w:szCs w:val="28"/>
          <w:rtl/>
        </w:rPr>
        <w:t xml:space="preserve">قال : جعلت فداک هذه کذا وکذا دیناراً، فاقبضها.</w:t>
      </w:r>
    </w:p>
    <w:p>
      <w:pPr>
        <w:pStyle w:val="BookText"/>
      </w:pPr>
      <w:r>
        <w:rPr>
          <w:rFonts w:ascii="IRNazanin" w:hAnsi="IRNazanin" w:eastAsia="IRNazanin" w:cs="IRNazanin"/>
          <w:lang w:bidi="fa-IR"/>
          <w:color w:val="111111"/>
          <w:sz w:val="28"/>
          <w:szCs w:val="28"/>
          <w:rtl/>
        </w:rPr>
        <w:t xml:space="preserve">فقال له أبو جعفر علیه السلام : قد قبلتها، فضمّها إلیک .</w:t>
      </w:r>
    </w:p>
    <w:p>
      <w:pPr>
        <w:pStyle w:val="BookText"/>
      </w:pPr>
      <w:r>
        <w:rPr>
          <w:rFonts w:ascii="IRNazanin" w:hAnsi="IRNazanin" w:eastAsia="IRNazanin" w:cs="IRNazanin"/>
          <w:lang w:bidi="fa-IR"/>
          <w:color w:val="111111"/>
          <w:sz w:val="28"/>
          <w:szCs w:val="28"/>
          <w:rtl/>
        </w:rPr>
        <w:t xml:space="preserve">فقال : إنّی خلّفت صاحبتی ومعها ما یکفیها ویفضل عنها؟</w:t>
      </w:r>
    </w:p>
    <w:p>
      <w:pPr>
        <w:pStyle w:val="BookText"/>
      </w:pPr>
      <w:r>
        <w:rPr>
          <w:rFonts w:ascii="IRNazanin" w:hAnsi="IRNazanin" w:eastAsia="IRNazanin" w:cs="IRNazanin"/>
          <w:lang w:bidi="fa-IR"/>
          <w:color w:val="111111"/>
          <w:sz w:val="28"/>
          <w:szCs w:val="28"/>
          <w:rtl/>
        </w:rPr>
        <w:t xml:space="preserve">فقال علیه السلام : ضمّها إلیک، فإنّک ستحتاج إلیها مراراً ... الخبر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21" w:name="pg19425_207790"/>
    <w:bookmarkEnd w:id="321"/>
    <w:p>
      <w:pPr>
        <w:pStyle w:val="BookText"/>
      </w:pPr>
      <w:r>
        <w:rPr>
          <w:rFonts w:ascii="IRNazanin" w:hAnsi="IRNazanin" w:eastAsia="IRNazanin" w:cs="IRNazanin"/>
          <w:lang w:bidi="fa-IR"/>
          <w:color w:val="111111"/>
          <w:sz w:val="28"/>
          <w:szCs w:val="28"/>
          <w:rtl/>
        </w:rPr>
        <w:t xml:space="preserve">3- الخرائج والجرائع: روی عن إسماعیل بن عباس الهاشمی، قال:</w:t>
      </w:r>
    </w:p>
    <w:p>
      <w:pPr>
        <w:pStyle w:val="BookText"/>
      </w:pPr>
      <w:r>
        <w:rPr>
          <w:rFonts w:ascii="IRNazanin" w:hAnsi="IRNazanin" w:eastAsia="IRNazanin" w:cs="IRNazanin"/>
          <w:lang w:bidi="fa-IR"/>
          <w:color w:val="111111"/>
          <w:sz w:val="28"/>
          <w:szCs w:val="28"/>
          <w:rtl/>
        </w:rPr>
        <w:t xml:space="preserve">جئت إلی أبی جعفر علیه السلام یوم عید، فشکوت إلیه ضیق المعاش، فرفع المصلّی ، وأخذ من التراب سبیکة من ذهب وأعطانیها.</w:t>
      </w:r>
    </w:p>
    <w:p>
      <w:pPr>
        <w:pStyle w:val="BookText"/>
      </w:pPr>
      <w:r>
        <w:rPr>
          <w:rFonts w:ascii="IRNazanin" w:hAnsi="IRNazanin" w:eastAsia="IRNazanin" w:cs="IRNazanin"/>
          <w:lang w:bidi="fa-IR"/>
          <w:color w:val="111111"/>
          <w:sz w:val="28"/>
          <w:szCs w:val="28"/>
          <w:rtl/>
        </w:rPr>
        <w:t xml:space="preserve">فخرجت بها إلی السوق، فکان فیها ستة عشر مثقالاً من ذهب.</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4- من لا یحضره الفقیه : عن أبی جعفر علیّ بن مهزیار، قال :</w:t>
      </w:r>
    </w:p>
    <w:p>
      <w:pPr>
        <w:pStyle w:val="BookText"/>
      </w:pPr>
      <w:r>
        <w:rPr>
          <w:rFonts w:ascii="IRNazanin" w:hAnsi="IRNazanin" w:eastAsia="IRNazanin" w:cs="IRNazanin"/>
          <w:lang w:bidi="fa-IR"/>
          <w:color w:val="111111"/>
          <w:sz w:val="28"/>
          <w:szCs w:val="28"/>
          <w:rtl/>
        </w:rPr>
        <w:t xml:space="preserve">قرأت فی کتاب لأبی جعفر علیه السلام من رجل یسأله أن یجعله فی حلّ من مأکله ومشربه من الخمس، فکتب بخطّه: «من أعوزه شیء من حقّی، فهو فی حلّ».</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5- الکافی : علیّ بن إبراهیم، عن أبیه ، قال :</w:t>
      </w:r>
    </w:p>
    <w:p>
      <w:pPr>
        <w:pStyle w:val="BookText"/>
      </w:pPr>
      <w:r>
        <w:rPr>
          <w:rFonts w:ascii="IRNazanin" w:hAnsi="IRNazanin" w:eastAsia="IRNazanin" w:cs="IRNazanin"/>
          <w:lang w:bidi="fa-IR"/>
          <w:color w:val="111111"/>
          <w:sz w:val="28"/>
          <w:szCs w:val="28"/>
          <w:rtl/>
        </w:rPr>
        <w:t xml:space="preserve">کنت عند أبی جعفر الثانی علیه السلام إذ دخل علیه صالح بن محمّد بن سهل - وکان یتولّی له الوقف بقمّ . فقال : یا سیّدی اجعلنی من عشرة آلاف فی حلّ، فإنّی أنفقتها!</w:t>
      </w:r>
    </w:p>
    <w:p>
      <w:pPr>
        <w:pStyle w:val="BookText"/>
      </w:pPr>
      <w:r>
        <w:rPr>
          <w:rFonts w:ascii="IRNazanin" w:hAnsi="IRNazanin" w:eastAsia="IRNazanin" w:cs="IRNazanin"/>
          <w:lang w:bidi="fa-IR"/>
          <w:color w:val="111111"/>
          <w:sz w:val="28"/>
          <w:szCs w:val="28"/>
          <w:rtl/>
        </w:rPr>
        <w:t xml:space="preserve">فقال له : أنت فی حلّ.</w:t>
      </w:r>
    </w:p>
    <w:p>
      <w:pPr>
        <w:pStyle w:val="BookText"/>
      </w:pPr>
      <w:r>
        <w:rPr>
          <w:rFonts w:ascii="IRNazanin" w:hAnsi="IRNazanin" w:eastAsia="IRNazanin" w:cs="IRNazanin"/>
          <w:lang w:bidi="fa-IR"/>
          <w:color w:val="111111"/>
          <w:sz w:val="28"/>
          <w:szCs w:val="28"/>
          <w:rtl/>
        </w:rPr>
        <w:t xml:space="preserve">فلمّا خرج صالح، قال أبو جعفر علیه السلام : أحدهم یشب علی أموال حقّ آل محمّد و أیتامهم ومساکینهم وفقرائهم وأبناء سبیلهم، فیأخذه، ثمّ یجیء فیقول:</w:t>
      </w:r>
    </w:p>
    <w:p>
      <w:pPr>
        <w:pStyle w:val="BookText"/>
      </w:pPr>
      <w:r>
        <w:rPr>
          <w:rFonts w:ascii="IRNazanin" w:hAnsi="IRNazanin" w:eastAsia="IRNazanin" w:cs="IRNazanin"/>
          <w:lang w:bidi="fa-IR"/>
          <w:color w:val="111111"/>
          <w:sz w:val="28"/>
          <w:szCs w:val="28"/>
          <w:rtl/>
        </w:rPr>
        <w:t xml:space="preserve">اجعلنی فی حلّ! أتراه ظنّ أنّی أقول: لا أفعل؟!</w:t>
      </w:r>
    </w:p>
    <w:p>
      <w:pPr>
        <w:pStyle w:val="BookText"/>
      </w:pPr>
      <w:r>
        <w:rPr>
          <w:rFonts w:ascii="IRNazanin" w:hAnsi="IRNazanin" w:eastAsia="IRNazanin" w:cs="IRNazanin"/>
          <w:lang w:bidi="fa-IR"/>
          <w:color w:val="111111"/>
          <w:sz w:val="28"/>
          <w:szCs w:val="28"/>
          <w:rtl/>
        </w:rPr>
        <w:t xml:space="preserve">والله لیسألنّهم الله یوم القیامة عن ذلک سؤالاً حثیثاً .</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ورواه المفید فی المقنعة : 46، والشیخ أیضاً فی التهذیب : 4/ 140ح19، والإستبصار : 2/ 60، عنها الوسائل : 16/ 375ح1، وعن الکافی.</w:t>
      </w:r>
    </w:p>
    <w:p>
      <w:pPr>
        <w:pStyle w:val="Heading5"/>
      </w:pPr>
      <w:bookmarkStart w:id="1283" w:name="_Toc860"/>
      <w:r>
        <w:t>الکتب</w:t>
      </w:r>
      <w:bookmarkEnd w:id="1283"/>
    </w:p>
    <w:p>
      <w:pPr>
        <w:pStyle w:val="BookText"/>
      </w:pPr>
      <w:r>
        <w:rPr>
          <w:rFonts w:ascii="IRNazanin" w:hAnsi="IRNazanin" w:eastAsia="IRNazanin" w:cs="IRNazanin"/>
          <w:lang w:bidi="fa-IR"/>
          <w:color w:val="111111"/>
          <w:sz w:val="28"/>
          <w:szCs w:val="28"/>
          <w:rtl/>
        </w:rPr>
        <w:t xml:space="preserve">6- کشف الغمّة : أتاه علیه السلام رجل، فقال له: أعطنی علی قدر مروءتک .</w:t>
      </w:r>
    </w:p>
    <w:p>
      <w:pPr>
        <w:pStyle w:val="BookText"/>
      </w:pPr>
      <w:r>
        <w:rPr>
          <w:rFonts w:ascii="IRNazanin" w:hAnsi="IRNazanin" w:eastAsia="IRNazanin" w:cs="IRNazanin"/>
          <w:lang w:bidi="fa-IR"/>
          <w:color w:val="111111"/>
          <w:sz w:val="28"/>
          <w:szCs w:val="28"/>
          <w:rtl/>
        </w:rPr>
        <w:t xml:space="preserve">فقال علیه السلام: لایسعنی. فقال الرجل : علی قدری.</w:t>
      </w:r>
    </w:p>
    <w:p>
      <w:pPr>
        <w:pStyle w:val="BookText"/>
      </w:pPr>
      <w:r>
        <w:rPr>
          <w:rFonts w:ascii="IRNazanin" w:hAnsi="IRNazanin" w:eastAsia="IRNazanin" w:cs="IRNazanin"/>
          <w:lang w:bidi="fa-IR"/>
          <w:color w:val="111111"/>
          <w:sz w:val="28"/>
          <w:szCs w:val="28"/>
          <w:rtl/>
        </w:rPr>
        <w:t xml:space="preserve">قال علیه السلام : أمّا ذا فنعم؛ یا غلام اعطه مائة دینار .</w:t>
      </w:r>
      <w:r>
        <w:rPr>
          <w:rStyle w:val="FootnoteReference"/>
        </w:rPr>
        <w:footnoteReference w:id="1647"/>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22" w:name="pg19425_207791"/>
    <w:bookmarkEnd w:id="322"/>
    <w:p>
      <w:pPr>
        <w:pStyle w:val="Heading4"/>
      </w:pPr>
      <w:bookmarkStart w:id="1284" w:name="_Toc861"/>
      <w:r>
        <w:t>5- باب صبره وتسلیمه ورضاه بقضاء الله تعالی</w:t>
      </w:r>
      <w:bookmarkEnd w:id="1284"/>
    </w:p>
    <w:p>
      <w:pPr>
        <w:pStyle w:val="Heading5"/>
      </w:pPr>
      <w:bookmarkStart w:id="1285" w:name="_Toc862"/>
      <w:r>
        <w:t>الأخبار: الأصحاب</w:t>
      </w:r>
      <w:bookmarkEnd w:id="1285"/>
    </w:p>
    <w:p>
      <w:pPr>
        <w:pStyle w:val="BookText"/>
      </w:pPr>
      <w:r>
        <w:rPr>
          <w:rFonts w:ascii="IRNazanin" w:hAnsi="IRNazanin" w:eastAsia="IRNazanin" w:cs="IRNazanin"/>
          <w:lang w:bidi="fa-IR"/>
          <w:color w:val="111111"/>
          <w:sz w:val="28"/>
          <w:szCs w:val="28"/>
          <w:rtl/>
        </w:rPr>
        <w:t xml:space="preserve">1- تحف العقول: روی أنّه حمل لأبی جعفر الثانی علیه السلام حمل بزّ له قیمة کثیرة، فسّل</w:t>
      </w:r>
      <w:r>
        <w:rPr>
          <w:rStyle w:val="FootnoteReference"/>
        </w:rPr>
        <w:footnoteReference w:id="1648"/>
      </w:r>
      <w:r>
        <w:rPr>
          <w:rFonts w:ascii="IRNazanin" w:hAnsi="IRNazanin" w:eastAsia="IRNazanin" w:cs="IRNazanin"/>
          <w:lang w:bidi="fa-IR"/>
          <w:color w:val="111111"/>
          <w:sz w:val="28"/>
          <w:szCs w:val="28"/>
          <w:rtl/>
        </w:rPr>
        <w:t xml:space="preserve">فی الطریق، فکتب إلیه الّذی حمله یعرّفه الخبر؛</w:t>
      </w:r>
    </w:p>
    <w:p>
      <w:pPr>
        <w:pStyle w:val="BookText"/>
      </w:pPr>
      <w:r>
        <w:rPr>
          <w:rFonts w:ascii="IRNazanin" w:hAnsi="IRNazanin" w:eastAsia="IRNazanin" w:cs="IRNazanin"/>
          <w:lang w:bidi="fa-IR"/>
          <w:color w:val="111111"/>
          <w:sz w:val="28"/>
          <w:szCs w:val="28"/>
          <w:rtl/>
        </w:rPr>
        <w:t xml:space="preserve">فوقّع بخطّه: «إنّ أنفسنا وأموالنا من مواهب الله الهنیئة، وعواریه المستودعة ، یمتّع بما متّع منها فی سرور وغبطة، ویأخذ ما أخذ منها فی أجر وحسبة، فمن غلب جزعه علی صبره حبط أجره، نعوذ بالله من ذلک».</w:t>
      </w:r>
      <w:r>
        <w:rPr>
          <w:rStyle w:val="FootnoteReference"/>
        </w:rPr>
        <w:footnoteReference w:id="1649"/>
      </w:r>
    </w:p>
    <w:p>
      <w:pPr>
        <w:pStyle w:val="Heading4"/>
      </w:pPr>
      <w:bookmarkStart w:id="1286" w:name="_Toc863"/>
      <w:r>
        <w:t>6- باب حفظه علیه السلام لحرمة ومقام خلّص الشیعة وتهذیبه لأخلاق موالیه</w:t>
      </w:r>
      <w:bookmarkEnd w:id="1286"/>
    </w:p>
    <w:p>
      <w:pPr>
        <w:pStyle w:val="Heading5"/>
      </w:pPr>
      <w:bookmarkStart w:id="1287" w:name="_Toc864"/>
      <w:r>
        <w:t>الأخبار: الأئمّة: العسکری علیه السلام</w:t>
      </w:r>
      <w:bookmarkEnd w:id="1287"/>
    </w:p>
    <w:p>
      <w:pPr>
        <w:pStyle w:val="BookText"/>
      </w:pPr>
      <w:r>
        <w:rPr>
          <w:rFonts w:ascii="IRNazanin" w:hAnsi="IRNazanin" w:eastAsia="IRNazanin" w:cs="IRNazanin"/>
          <w:lang w:bidi="fa-IR"/>
          <w:color w:val="111111"/>
          <w:sz w:val="28"/>
          <w:szCs w:val="28"/>
          <w:rtl/>
        </w:rPr>
        <w:t xml:space="preserve">1- التفسیر المنسوب للإمام الحسن العسکری علیه السلام :</w:t>
      </w:r>
    </w:p>
    <w:p>
      <w:pPr>
        <w:pStyle w:val="BookText"/>
      </w:pPr>
      <w:r>
        <w:rPr>
          <w:rFonts w:ascii="IRNazanin" w:hAnsi="IRNazanin" w:eastAsia="IRNazanin" w:cs="IRNazanin"/>
          <w:lang w:bidi="fa-IR"/>
          <w:color w:val="111111"/>
          <w:sz w:val="28"/>
          <w:szCs w:val="28"/>
          <w:rtl/>
        </w:rPr>
        <w:t xml:space="preserve">قال علیه السلام : ودخل رجل علی محمّد بن علیّ الرضا علیهما السلام وهو مسرور، فقال :</w:t>
      </w:r>
    </w:p>
    <w:p>
      <w:pPr>
        <w:pStyle w:val="BookText"/>
      </w:pPr>
      <w:r>
        <w:rPr>
          <w:rFonts w:ascii="IRNazanin" w:hAnsi="IRNazanin" w:eastAsia="IRNazanin" w:cs="IRNazanin"/>
          <w:lang w:bidi="fa-IR"/>
          <w:color w:val="111111"/>
          <w:sz w:val="28"/>
          <w:szCs w:val="28"/>
          <w:rtl/>
        </w:rPr>
        <w:t xml:space="preserve">مالی أراک مسروراً؟ قال : یابن رسول الله سمعت أباک یقول:</w:t>
      </w:r>
    </w:p>
    <w:p>
      <w:pPr>
        <w:pStyle w:val="BookText"/>
      </w:pPr>
      <w:r>
        <w:rPr>
          <w:rFonts w:ascii="IRNazanin" w:hAnsi="IRNazanin" w:eastAsia="IRNazanin" w:cs="IRNazanin"/>
          <w:lang w:bidi="fa-IR"/>
          <w:color w:val="111111"/>
          <w:sz w:val="28"/>
          <w:szCs w:val="28"/>
          <w:rtl/>
        </w:rPr>
        <w:t xml:space="preserve">«أحقّ یوم بأن یسرّ العبد فیه یوم یرزقه الله صدقات و مبرّات ومدّخلات من إخوان له مؤمنین» فإنّه قصدنی الیوم عشرة من إخوانی الفقراء، لهم عیالات، فقصدونی من بلد کذا وکذا، فأعطیت کلّ واحد منهم، فلهذا سروری.</w:t>
      </w:r>
    </w:p>
    <w:p>
      <w:pPr>
        <w:pStyle w:val="BookText"/>
      </w:pPr>
      <w:r>
        <w:rPr>
          <w:rFonts w:ascii="IRNazanin" w:hAnsi="IRNazanin" w:eastAsia="IRNazanin" w:cs="IRNazanin"/>
          <w:lang w:bidi="fa-IR"/>
          <w:color w:val="111111"/>
          <w:sz w:val="28"/>
          <w:szCs w:val="28"/>
          <w:rtl/>
        </w:rPr>
        <w:t xml:space="preserve">فقال محمّد بن علیّ علیه السلام:</w:t>
      </w:r>
    </w:p>
    <w:p>
      <w:pPr>
        <w:pStyle w:val="BookText"/>
      </w:pPr>
      <w:r>
        <w:rPr>
          <w:rFonts w:ascii="IRNazanin" w:hAnsi="IRNazanin" w:eastAsia="IRNazanin" w:cs="IRNazanin"/>
          <w:lang w:bidi="fa-IR"/>
          <w:color w:val="111111"/>
          <w:sz w:val="28"/>
          <w:szCs w:val="28"/>
          <w:rtl/>
        </w:rPr>
        <w:t xml:space="preserve">لعمری إنّک حقیق بأن تسرّ إن لم تکن أحبطته، أولم تحبطه فیما بعد!</w:t>
      </w:r>
    </w:p>
    <w:p>
      <w:pPr>
        <w:pStyle w:val="BookText"/>
      </w:pPr>
      <w:r>
        <w:rPr>
          <w:rFonts w:ascii="IRNazanin" w:hAnsi="IRNazanin" w:eastAsia="IRNazanin" w:cs="IRNazanin"/>
          <w:lang w:bidi="fa-IR"/>
          <w:color w:val="111111"/>
          <w:sz w:val="28"/>
          <w:szCs w:val="28"/>
          <w:rtl/>
        </w:rPr>
        <w:t xml:space="preserve">فقال الرجل: فکیف أحبطته وأنا من شیعتکم الخلّص !؟</w:t>
      </w:r>
    </w:p>
    <w:p>
      <w:pPr>
        <w:pStyle w:val="BookText"/>
      </w:pPr>
      <w:r>
        <w:rPr>
          <w:rFonts w:ascii="IRNazanin" w:hAnsi="IRNazanin" w:eastAsia="IRNazanin" w:cs="IRNazanin"/>
          <w:lang w:bidi="fa-IR"/>
          <w:color w:val="111111"/>
          <w:sz w:val="28"/>
          <w:szCs w:val="28"/>
          <w:rtl/>
        </w:rPr>
        <w:t xml:space="preserve">قال : هاه ، قد أبطلت برّک باخوانک وصدقاتک!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وکیف ذاک یابن رسول الله؟</w:t>
      </w:r>
    </w:p>
    <w:p>
      <w:pPr>
        <w:pStyle w:val="BookText"/>
      </w:pPr>
      <w:r>
        <w:rPr>
          <w:rFonts w:ascii="IRNazanin" w:hAnsi="IRNazanin" w:eastAsia="IRNazanin" w:cs="IRNazanin"/>
          <w:lang w:bidi="fa-IR"/>
          <w:color w:val="111111"/>
          <w:sz w:val="28"/>
          <w:szCs w:val="28"/>
          <w:rtl/>
        </w:rPr>
        <w:t xml:space="preserve">قال له محمّد بن علیّ علیهما السلام :</w:t>
      </w:r>
    </w:p>
    <w:p>
      <w:pPr>
        <w:pStyle w:val="BookText"/>
      </w:pPr>
      <w:r>
        <w:rPr>
          <w:rFonts w:ascii="Amiri" w:hAnsi="Amiri" w:eastAsia="Amiri" w:cs="Amiri"/>
          <w:lang w:bidi="ar-SA"/>
          <w:color w:val="111111"/>
          <w:sz w:val="28"/>
          <w:szCs w:val="28"/>
          <w:rtl/>
        </w:rPr>
        <w:t xml:space="preserve">إقرأ قول الله عزّوجلّ «یَا أَیُّهَا الَّذِینَ آمَنُوا لَا تُبْطِلُوا صَدَقَاتِکُمْ بِالْمَنِّ وَالْأَذَی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یابن رسول الله ما مننت علی القوم الذین تصدّقت علیهم ولا آذیتهم.</w:t>
      </w:r>
    </w:p>
    <w:p>
      <w:pPr>
        <w:pStyle w:val="BookText"/>
      </w:pPr>
      <w:r>
        <w:rPr>
          <w:rFonts w:ascii="Amiri" w:hAnsi="Amiri" w:eastAsia="Amiri" w:cs="Amiri"/>
          <w:lang w:bidi="ar-SA"/>
          <w:color w:val="111111"/>
          <w:sz w:val="28"/>
          <w:szCs w:val="28"/>
          <w:rtl/>
        </w:rPr>
        <w:t xml:space="preserve">قال له محمّد بن علیّ علیهما السلام : إنّ الله عزّوجلّ إنّما قال :</w:t>
      </w:r>
    </w:p>
    <w:p>
      <w:pPr>
        <w:pStyle w:val="BookText"/>
      </w:pPr>
      <w:r>
        <w:rPr>
          <w:rFonts w:ascii="Amiri" w:hAnsi="Amiri" w:eastAsia="Amiri" w:cs="Amiri"/>
          <w:lang w:bidi="ar-SA"/>
          <w:color w:val="111111"/>
          <w:sz w:val="28"/>
          <w:szCs w:val="28"/>
          <w:rtl/>
        </w:rPr>
        <w:t xml:space="preserve">«لَا تُبْطِلُوا صَدَقَاتِکُمْ بِالْمَنِّ وَالْأَذَی » ولم یقل : بالمنّ علی من تتصدّقون علیه ، وبالأذی لمن تتصدّقون علیه وهو کلّ أذی؛</w:t>
      </w:r>
    </w:p>
    <w:p>
      <w:pPr>
        <w:pStyle w:val="BookText"/>
      </w:pPr>
      <w:r>
        <w:rPr>
          <w:rFonts w:ascii="IRNazanin" w:hAnsi="IRNazanin" w:eastAsia="IRNazanin" w:cs="IRNazanin"/>
          <w:lang w:bidi="fa-IR"/>
          <w:color w:val="111111"/>
          <w:sz w:val="28"/>
          <w:szCs w:val="28"/>
          <w:rtl/>
        </w:rPr>
        <w:t xml:space="preserve">أفتری أذاک القوم الّذین تصدّقت علیهم أعظم، أم أذاک لحفظتک وملائکة الله المقرّبین حوالیک، أم أذاک لنا؟</w:t>
      </w:r>
    </w:p>
    <w:p>
      <w:pPr>
        <w:pStyle w:val="BookText"/>
      </w:pPr>
      <w:r>
        <w:rPr>
          <w:rFonts w:ascii="IRNazanin" w:hAnsi="IRNazanin" w:eastAsia="IRNazanin" w:cs="IRNazanin"/>
          <w:lang w:bidi="fa-IR"/>
          <w:color w:val="111111"/>
          <w:sz w:val="28"/>
          <w:szCs w:val="28"/>
          <w:rtl/>
        </w:rPr>
        <w:t xml:space="preserve">فقال الرجل : بل هذا یابن رسول الله .</w:t>
      </w:r>
    </w:p>
    <w:p>
      <w:pPr>
        <w:pStyle w:val="BookText"/>
      </w:pPr>
      <w:r>
        <w:rPr>
          <w:rFonts w:ascii="IRNazanin" w:hAnsi="IRNazanin" w:eastAsia="IRNazanin" w:cs="IRNazanin"/>
          <w:lang w:bidi="fa-IR"/>
          <w:color w:val="111111"/>
          <w:sz w:val="28"/>
          <w:szCs w:val="28"/>
          <w:rtl/>
        </w:rPr>
        <w:t xml:space="preserve">فقال : لقد آذیتنی وآذیتهم، وأبطلت صدقتک .</w:t>
      </w:r>
    </w:p>
    <w:p>
      <w:pPr>
        <w:pStyle w:val="BookText"/>
      </w:pPr>
      <w:r>
        <w:rPr>
          <w:rFonts w:ascii="IRNazanin" w:hAnsi="IRNazanin" w:eastAsia="IRNazanin" w:cs="IRNazanin"/>
          <w:lang w:bidi="fa-IR"/>
          <w:color w:val="111111"/>
          <w:sz w:val="28"/>
          <w:szCs w:val="28"/>
          <w:rtl/>
        </w:rPr>
        <w:t xml:space="preserve">قال : لماذا؟</w:t>
      </w:r>
    </w:p>
    <w:p>
      <w:pPr>
        <w:pStyle w:val="BookText"/>
      </w:pPr>
      <w:r>
        <w:rPr>
          <w:rFonts w:ascii="IRNazanin" w:hAnsi="IRNazanin" w:eastAsia="IRNazanin" w:cs="IRNazanin"/>
          <w:lang w:bidi="fa-IR"/>
          <w:color w:val="111111"/>
          <w:sz w:val="28"/>
          <w:szCs w:val="28"/>
          <w:rtl/>
        </w:rPr>
        <w:t xml:space="preserve">قال : لقولک : وکیف أحبطته وأنا من شیعتکم الخلّص؟</w:t>
      </w:r>
    </w:p>
    <w:p>
      <w:pPr>
        <w:pStyle w:val="BookText"/>
      </w:pPr>
      <w:r>
        <w:rPr>
          <w:rFonts w:ascii="IRNazanin" w:hAnsi="IRNazanin" w:eastAsia="IRNazanin" w:cs="IRNazanin"/>
          <w:lang w:bidi="fa-IR"/>
          <w:color w:val="111111"/>
          <w:sz w:val="28"/>
          <w:szCs w:val="28"/>
          <w:rtl/>
        </w:rPr>
        <w:t xml:space="preserve">ثمّ قال : ویحک أتدری من شیعتنا الخلّص؟ قال: لا.</w:t>
      </w:r>
    </w:p>
    <w:p>
      <w:pPr>
        <w:pStyle w:val="BookText"/>
      </w:pPr>
      <w:r>
        <w:rPr>
          <w:rFonts w:ascii="IRNazanin" w:hAnsi="IRNazanin" w:eastAsia="IRNazanin" w:cs="IRNazanin"/>
          <w:lang w:bidi="fa-IR"/>
          <w:color w:val="111111"/>
          <w:sz w:val="28"/>
          <w:szCs w:val="28"/>
          <w:rtl/>
        </w:rPr>
        <w:t xml:space="preserve">قال : فإنّ شیعتنا الخلّص حزبیل</w:t>
      </w:r>
      <w:r>
        <w:rPr>
          <w:rStyle w:val="FootnoteReference"/>
        </w:rPr>
        <w:footnoteReference w:id="1651"/>
      </w:r>
      <w:r>
        <w:rPr>
          <w:rFonts w:ascii="IRNazanin" w:hAnsi="IRNazanin" w:eastAsia="IRNazanin" w:cs="IRNazanin"/>
          <w:lang w:bidi="fa-IR"/>
          <w:color w:val="111111"/>
          <w:sz w:val="28"/>
          <w:szCs w:val="28"/>
          <w:rtl/>
        </w:rPr>
        <w:t xml:space="preserve">المؤمن مؤمن آل فرعون، وصاحب یس الّذی قال الله تعالی:</w:t>
      </w:r>
    </w:p>
    <w:p>
      <w:pPr>
        <w:pStyle w:val="BookText"/>
      </w:pPr>
      <w:r>
        <w:rPr>
          <w:rFonts w:ascii="Amiri" w:hAnsi="Amiri" w:eastAsia="Amiri" w:cs="Amiri"/>
          <w:lang w:bidi="ar-SA"/>
          <w:color w:val="111111"/>
          <w:sz w:val="28"/>
          <w:szCs w:val="28"/>
          <w:rtl/>
        </w:rPr>
        <w:t xml:space="preserve">«وَجَاءَ مِنْ أَقْصَی الْمَدِینَةِ رَجُلٌ یَسْعَی » </w:t>
      </w:r>
      <w:r>
        <w:rPr>
          <w:rStyle w:val="FootnoteReference"/>
        </w:rPr>
        <w:footnoteReference w:id="1652"/>
      </w:r>
      <w:r>
        <w:rPr>
          <w:rFonts w:ascii="IRNazanin" w:hAnsi="IRNazanin" w:eastAsia="IRNazanin" w:cs="IRNazanin"/>
          <w:lang w:bidi="fa-IR"/>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وسلمان و أبوذرّ والمقداد وعمّار، سویّت نفسک بهؤلاء اما آذیت بهذا الملائکة، وآذیتنا؟</w:t>
      </w:r>
    </w:p>
    <w:p>
      <w:pPr>
        <w:pStyle w:val="BookText"/>
      </w:pPr>
      <w:r>
        <w:rPr>
          <w:rFonts w:ascii="IRNazanin" w:hAnsi="IRNazanin" w:eastAsia="IRNazanin" w:cs="IRNazanin"/>
          <w:lang w:bidi="fa-IR"/>
          <w:color w:val="111111"/>
          <w:sz w:val="28"/>
          <w:szCs w:val="28"/>
          <w:rtl/>
        </w:rPr>
        <w:t xml:space="preserve">فقال الرجل : أستغفر الله وأتوب إلیه، فکیف أقول؟</w:t>
      </w:r>
    </w:p>
    <w:p>
      <w:pPr>
        <w:pStyle w:val="BookText"/>
      </w:pPr>
      <w:r>
        <w:rPr>
          <w:rFonts w:ascii="IRNazanin" w:hAnsi="IRNazanin" w:eastAsia="IRNazanin" w:cs="IRNazanin"/>
          <w:lang w:bidi="fa-IR"/>
          <w:color w:val="111111"/>
          <w:sz w:val="28"/>
          <w:szCs w:val="28"/>
          <w:rtl/>
        </w:rPr>
        <w:t xml:space="preserve">قال: قل : أنا من موالیک ومحبّیک ومعادی أعدائک، وموالی أولیائک .</w:t>
      </w:r>
    </w:p>
    <w:p>
      <w:pPr>
        <w:pStyle w:val="BookText"/>
      </w:pPr>
      <w:r>
        <w:rPr>
          <w:rFonts w:ascii="IRNazanin" w:hAnsi="IRNazanin" w:eastAsia="IRNazanin" w:cs="IRNazanin"/>
          <w:lang w:bidi="fa-IR"/>
          <w:color w:val="111111"/>
          <w:sz w:val="28"/>
          <w:szCs w:val="28"/>
          <w:rtl/>
        </w:rPr>
        <w:t xml:space="preserve">قال : فکذلک أقول، وکذلک أنا یابن رسول الله، وقد تبت من القول الّذی أنکرته، وأنکرته الملائکة، فما أنکرتم ذلک إلا لإنکار الله عزّوجلّ.</w:t>
      </w:r>
    </w:p>
    <w:p>
      <w:pPr>
        <w:pStyle w:val="BookText"/>
      </w:pPr>
      <w:r>
        <w:rPr>
          <w:rFonts w:ascii="IRNazanin" w:hAnsi="IRNazanin" w:eastAsia="IRNazanin" w:cs="IRNazanin"/>
          <w:lang w:bidi="fa-IR"/>
          <w:color w:val="111111"/>
          <w:sz w:val="28"/>
          <w:szCs w:val="28"/>
          <w:rtl/>
        </w:rPr>
        <w:t xml:space="preserve">فقال محمّد بن علیّ علیهما السلام:</w:t>
      </w:r>
    </w:p>
    <w:p>
      <w:pPr>
        <w:pStyle w:val="BookText"/>
      </w:pPr>
      <w:r>
        <w:rPr>
          <w:rFonts w:ascii="IRNazanin" w:hAnsi="IRNazanin" w:eastAsia="IRNazanin" w:cs="IRNazanin"/>
          <w:lang w:bidi="fa-IR"/>
          <w:color w:val="111111"/>
          <w:sz w:val="28"/>
          <w:szCs w:val="28"/>
          <w:rtl/>
        </w:rPr>
        <w:t xml:space="preserve">الآن قد عادت إلیک مثوبات صدقاتک، وزال عنها الإحباط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أقول: أوردنا هذا الحدیث هنا، لا فی أبواب مواعظه وکلماته علیه السلام، لأنّه یکشف بوضوح عن رفیع خلق الإمام علیه السلام فی رفضه للإفتخار والتباهی وإذاعة خبر الإحسان للإخوان، لما فی ذلک من أثر کبیر فی حفظ حرمة وکرامة الشخص المحسن إلیه. أضف إلی ذلک أنّ الإمام بنکر علی الّذی یدّعی انتسابه إلی خلّص شیعة علیّ أمیر المؤمنین علیه السلام ویفصح عن کونها مرتبة عالیة ودرجة رفیعة، لا یمکن بلوغها إلاّ بمجاهدة کبیرة للنفس، وتهذیب عالٍ للأخلاق وتسلیم تامّ لأمر الإمام ومتابعته بلانفاق، فالقول وحده أو القیام بإحسانٍ ما غیر کافٍ للإدّعاء والإنتساب إلی خالص التشیع ما لم تجمع فیه مکارم اخلاق عالیة، ومحاسن اوصاف جمیلة.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23" w:name="pg19425_207794"/>
    <w:bookmarkEnd w:id="323"/>
    <w:p>
      <w:pPr>
        <w:pStyle w:val="Heading3"/>
      </w:pPr>
      <w:bookmarkStart w:id="1288" w:name="_Toc865"/>
      <w:r>
        <w:t>68- أبواب سیره وسننه وآدابه صلوات الله علیه</w:t>
      </w:r>
      <w:bookmarkEnd w:id="1288"/>
    </w:p>
    <w:p>
      <w:pPr>
        <w:pStyle w:val="Heading4"/>
      </w:pPr>
      <w:bookmarkStart w:id="1289" w:name="_Toc866"/>
      <w:r>
        <w:t>1- باب عمله وعبادته علیه السلام</w:t>
      </w:r>
      <w:bookmarkEnd w:id="1289"/>
    </w:p>
    <w:p>
      <w:pPr>
        <w:pStyle w:val="Heading5"/>
      </w:pPr>
      <w:bookmarkStart w:id="1290" w:name="_Toc867"/>
      <w:r>
        <w:t>الأخبار : الأصحاب</w:t>
      </w:r>
      <w:bookmarkEnd w:id="1290"/>
    </w:p>
    <w:p>
      <w:pPr>
        <w:pStyle w:val="BookText"/>
      </w:pPr>
      <w:r>
        <w:rPr>
          <w:rFonts w:ascii="IRNazanin" w:hAnsi="IRNazanin" w:eastAsia="IRNazanin" w:cs="IRNazanin"/>
          <w:lang w:bidi="fa-IR"/>
          <w:color w:val="111111"/>
          <w:sz w:val="28"/>
          <w:szCs w:val="28"/>
          <w:rtl/>
        </w:rPr>
        <w:t xml:space="preserve">1- الکافی : تقدّم فی باب معجزاته ص79ح 2، وفقهه علیه السلام ص389ح 2 وفیه :</w:t>
      </w:r>
    </w:p>
    <w:p>
      <w:pPr>
        <w:pStyle w:val="BookText"/>
      </w:pPr>
      <w:r>
        <w:rPr>
          <w:rFonts w:ascii="IRNazanin" w:hAnsi="IRNazanin" w:eastAsia="IRNazanin" w:cs="IRNazanin"/>
          <w:lang w:bidi="fa-IR"/>
          <w:color w:val="111111"/>
          <w:sz w:val="28"/>
          <w:szCs w:val="28"/>
          <w:rtl/>
        </w:rPr>
        <w:t xml:space="preserve">قال - أی عبدالله بن رزین -: کنت مجاوراً بالمدینة - مدینة رسول الله صلّی الله علیه وآله - وکان أبو جعفر علیه السلام یجیء فی کلّ یوم مع الزوال إلی المسجد، فینزل فی الصحن ویصیر إلی رسول الله صلّی الله علیه وآله ویسلّم علیه، ویرجع إلی بیت فاطمة علیها السلام فیخلع نعلیه، ویقوم فیصلّی ... الخبر .</w:t>
      </w:r>
    </w:p>
    <w:p>
      <w:pPr>
        <w:pStyle w:val="Heading4"/>
      </w:pPr>
      <w:bookmarkStart w:id="1291" w:name="_Toc868"/>
      <w:r>
        <w:t>2- باب سیرته علیه السلام فی أوّل یوم من کلّ شهر</w:t>
      </w:r>
      <w:bookmarkEnd w:id="1291"/>
    </w:p>
    <w:p>
      <w:pPr>
        <w:pStyle w:val="Heading5"/>
      </w:pPr>
      <w:bookmarkStart w:id="1292" w:name="_Toc869"/>
      <w:r>
        <w:t>الأخبار: الأصحاب</w:t>
      </w:r>
      <w:bookmarkEnd w:id="1292"/>
    </w:p>
    <w:p>
      <w:pPr>
        <w:pStyle w:val="BookText"/>
      </w:pPr>
      <w:r>
        <w:rPr>
          <w:rFonts w:ascii="IRNazanin" w:hAnsi="IRNazanin" w:eastAsia="IRNazanin" w:cs="IRNazanin"/>
          <w:lang w:bidi="fa-IR"/>
          <w:color w:val="111111"/>
          <w:sz w:val="28"/>
          <w:szCs w:val="28"/>
          <w:rtl/>
        </w:rPr>
        <w:t xml:space="preserve">1- مصباح المتهجّد: تقدّم الحدیث فی باب صلاته علیه السلام ص 220 ح 1، وفیه :</w:t>
      </w:r>
    </w:p>
    <w:p>
      <w:pPr>
        <w:pStyle w:val="BookText"/>
      </w:pPr>
      <w:r>
        <w:rPr>
          <w:rFonts w:ascii="IRNazanin" w:hAnsi="IRNazanin" w:eastAsia="IRNazanin" w:cs="IRNazanin"/>
          <w:lang w:bidi="fa-IR"/>
          <w:color w:val="111111"/>
          <w:sz w:val="28"/>
          <w:szCs w:val="28"/>
          <w:rtl/>
        </w:rPr>
        <w:t xml:space="preserve">کان أبو جعفر علیه السلام إذا دخل شهر جدید، یصلّی أوّل یوم منه رکعتین : یقرأ فی أوّل رکعة «الحمد» مرّة، «قل هو الله أحد» لکلّ یوم إلی آخره - یعنی ثلاثین مرّة - ؛</w:t>
      </w:r>
    </w:p>
    <w:p>
      <w:pPr>
        <w:pStyle w:val="BookText"/>
      </w:pPr>
      <w:r>
        <w:rPr>
          <w:rFonts w:ascii="IRNazanin" w:hAnsi="IRNazanin" w:eastAsia="IRNazanin" w:cs="IRNazanin"/>
          <w:lang w:bidi="fa-IR"/>
          <w:color w:val="111111"/>
          <w:sz w:val="28"/>
          <w:szCs w:val="28"/>
          <w:rtl/>
        </w:rPr>
        <w:t xml:space="preserve">وفی أوّل الرکعة الاُخری «الحمد» و«إنّا أنزلناه» مثل ذلک، ویتصدّق بما یتسّهل</w:t>
      </w:r>
    </w:p>
    <w:p>
      <w:pPr>
        <w:pStyle w:val="Heading4"/>
      </w:pPr>
      <w:bookmarkStart w:id="1293" w:name="_Toc870"/>
      <w:r>
        <w:t>3- باب سیرته علیه السلام فی النصف من رجب ویوم سبع وعشرین منه</w:t>
      </w:r>
      <w:bookmarkEnd w:id="1293"/>
    </w:p>
    <w:p>
      <w:pPr>
        <w:pStyle w:val="Heading5"/>
      </w:pPr>
      <w:bookmarkStart w:id="1294" w:name="_Toc871"/>
      <w:r>
        <w:t>الأخبار : الأصحاب</w:t>
      </w:r>
      <w:bookmarkEnd w:id="1294"/>
    </w:p>
    <w:p>
      <w:pPr>
        <w:pStyle w:val="BookText"/>
      </w:pPr>
      <w:r>
        <w:rPr>
          <w:rFonts w:ascii="IRNazanin" w:hAnsi="IRNazanin" w:eastAsia="IRNazanin" w:cs="IRNazanin"/>
          <w:lang w:bidi="fa-IR"/>
          <w:color w:val="111111"/>
          <w:sz w:val="28"/>
          <w:szCs w:val="28"/>
          <w:rtl/>
        </w:rPr>
        <w:t xml:space="preserve">1- مصباح المتهجّد: تقدّم الحدیث فی باب أعماله علیه السلام ص 222، ح1 ، وفیه : صام أبو جعفر الثانی علیه السلام لمّا کان ببغداد یوم النصف من رجب، ویوم سبع وعشرین منه، وصام معه جمیع حشمه، وأمرنا أن نصلّی بالصلاة الّتی هی اثنتی عشرة</w:t>
      </w:r>
    </w:p>
    <w:p>
      <w:pPr>
        <w:pStyle w:val="BookText"/>
      </w:pPr>
      <w:r>
        <w:rPr>
          <w:rFonts w:ascii="IRNazanin" w:hAnsi="IRNazanin" w:eastAsia="IRNazanin" w:cs="IRNazanin"/>
          <w:lang w:bidi="fa-IR"/>
          <w:color w:val="111111"/>
          <w:sz w:val="28"/>
          <w:szCs w:val="28"/>
          <w:rtl/>
        </w:rPr>
        <w:t xml:space="preserve">رکعة، تقرأ فی کلّ رکعة «الحمد» وسورة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24" w:name="pg19425_207795"/>
    <w:bookmarkEnd w:id="324"/>
    <w:p>
      <w:pPr>
        <w:pStyle w:val="Heading4"/>
      </w:pPr>
      <w:bookmarkStart w:id="1295" w:name="_Toc872"/>
      <w:r>
        <w:t>4- باب سیرته علیه السلام فی أوّل لیلة من شهر رمضان</w:t>
      </w:r>
      <w:bookmarkEnd w:id="1295"/>
    </w:p>
    <w:p>
      <w:pPr>
        <w:pStyle w:val="Heading5"/>
      </w:pPr>
      <w:bookmarkStart w:id="1296" w:name="_Toc873"/>
      <w:r>
        <w:t>الأخبار: الأصحاب</w:t>
      </w:r>
      <w:bookmarkEnd w:id="1296"/>
    </w:p>
    <w:p>
      <w:pPr>
        <w:pStyle w:val="BookText"/>
      </w:pPr>
      <w:r>
        <w:rPr>
          <w:rFonts w:ascii="IRNazanin" w:hAnsi="IRNazanin" w:eastAsia="IRNazanin" w:cs="IRNazanin"/>
          <w:lang w:bidi="fa-IR"/>
          <w:color w:val="111111"/>
          <w:sz w:val="28"/>
          <w:szCs w:val="28"/>
          <w:rtl/>
        </w:rPr>
        <w:t xml:space="preserve">1- إقبال الأعمال : تقدّم الحدیث فی باب دعائه علیه السلام ص 224ح1، وفیه :</w:t>
      </w:r>
    </w:p>
    <w:p>
      <w:pPr>
        <w:pStyle w:val="BookText"/>
      </w:pPr>
      <w:r>
        <w:rPr>
          <w:rFonts w:ascii="IRNazanin" w:hAnsi="IRNazanin" w:eastAsia="IRNazanin" w:cs="IRNazanin"/>
          <w:lang w:bidi="fa-IR"/>
          <w:color w:val="111111"/>
          <w:sz w:val="28"/>
          <w:szCs w:val="28"/>
          <w:rtl/>
        </w:rPr>
        <w:t xml:space="preserve">صلّی ابوجعفر محمّد بن علیّ الرضا علیهما السلام صلاة المغرب فی لیلة رأی فیها هلال شهر رمضان، فلمّا فرغ من الصلاة، ونوی الصیام، رفع یدیه ، فقال :</w:t>
      </w:r>
    </w:p>
    <w:p>
      <w:pPr>
        <w:pStyle w:val="BookText"/>
      </w:pPr>
      <w:r>
        <w:rPr>
          <w:rFonts w:ascii="IRNazanin" w:hAnsi="IRNazanin" w:eastAsia="IRNazanin" w:cs="IRNazanin"/>
          <w:lang w:bidi="fa-IR"/>
          <w:color w:val="111111"/>
          <w:sz w:val="28"/>
          <w:szCs w:val="28"/>
          <w:rtl/>
        </w:rPr>
        <w:t xml:space="preserve">«اللّهمّ یا من یملک التدبیر ، وهو علی کلّ شیء قدیر ....».</w:t>
      </w:r>
    </w:p>
    <w:p>
      <w:pPr>
        <w:pStyle w:val="Heading4"/>
      </w:pPr>
      <w:bookmarkStart w:id="1297" w:name="_Toc874"/>
      <w:r>
        <w:t>5- باب سیرته علیه السلام فی الحجّ</w:t>
      </w:r>
      <w:bookmarkEnd w:id="1297"/>
    </w:p>
    <w:p>
      <w:pPr>
        <w:pStyle w:val="Heading5"/>
      </w:pPr>
      <w:bookmarkStart w:id="1298" w:name="_Toc875"/>
      <w:r>
        <w:t>اشارة</w:t>
      </w:r>
      <w:bookmarkEnd w:id="1298"/>
    </w:p>
    <w:p>
      <w:pPr>
        <w:pStyle w:val="BookText"/>
      </w:pPr>
      <w:r>
        <w:rPr>
          <w:rFonts w:ascii="IRNazanin" w:hAnsi="IRNazanin" w:eastAsia="IRNazanin" w:cs="IRNazanin"/>
          <w:lang w:bidi="fa-IR"/>
          <w:color w:val="111111"/>
          <w:sz w:val="28"/>
          <w:szCs w:val="28"/>
          <w:rtl/>
        </w:rPr>
        <w:t xml:space="preserve">5- باب سیرته علیه السلام فی الحجّ</w:t>
      </w:r>
      <w:r>
        <w:rPr>
          <w:rStyle w:val="FootnoteReference"/>
        </w:rPr>
        <w:footnoteReference w:id="1654"/>
      </w:r>
    </w:p>
    <w:p>
      <w:pPr>
        <w:pStyle w:val="Heading5"/>
      </w:pPr>
      <w:bookmarkStart w:id="1299" w:name="_Toc876"/>
      <w:r>
        <w:t>الأخبار : الأصحاب</w:t>
      </w:r>
      <w:bookmarkEnd w:id="1299"/>
    </w:p>
    <w:p>
      <w:pPr>
        <w:pStyle w:val="BookText"/>
      </w:pPr>
      <w:r>
        <w:rPr>
          <w:rFonts w:ascii="IRNazanin" w:hAnsi="IRNazanin" w:eastAsia="IRNazanin" w:cs="IRNazanin"/>
          <w:lang w:bidi="fa-IR"/>
          <w:color w:val="111111"/>
          <w:sz w:val="28"/>
          <w:szCs w:val="28"/>
          <w:rtl/>
        </w:rPr>
        <w:t xml:space="preserve">1- الکافی : عدّة من أصحابنا، عن أحمد بن محمّد، وأبو علیّ الأشعری، عن الحسن بن علیّ الکوفی، عن علیّ بن مهزیار، قال :</w:t>
      </w:r>
    </w:p>
    <w:p>
      <w:pPr>
        <w:pStyle w:val="BookText"/>
      </w:pPr>
      <w:r>
        <w:rPr>
          <w:rFonts w:ascii="IRNazanin" w:hAnsi="IRNazanin" w:eastAsia="IRNazanin" w:cs="IRNazanin"/>
          <w:lang w:bidi="fa-IR"/>
          <w:color w:val="111111"/>
          <w:sz w:val="28"/>
          <w:szCs w:val="28"/>
          <w:rtl/>
        </w:rPr>
        <w:t xml:space="preserve">رأیت أباجعفر الثانی علیه السلام فی سنة خمس عشرة</w:t>
      </w:r>
      <w:r>
        <w:rPr>
          <w:rStyle w:val="FootnoteReference"/>
        </w:rPr>
        <w:footnoteReference w:id="1655"/>
      </w:r>
      <w:r>
        <w:rPr>
          <w:rFonts w:ascii="IRNazanin" w:hAnsi="IRNazanin" w:eastAsia="IRNazanin" w:cs="IRNazanin"/>
          <w:lang w:bidi="fa-IR"/>
          <w:color w:val="111111"/>
          <w:sz w:val="28"/>
          <w:szCs w:val="28"/>
          <w:rtl/>
        </w:rPr>
        <w:t xml:space="preserve">ومائتین ودّع البیت بعد ارتفاع الشمس، وطاف بالبیت یستلم الرکن الیمانی فی کلّ شوط ، فلمّا کان فی</w:t>
      </w:r>
    </w:p>
    <w:p>
      <w:pPr>
        <w:pStyle w:val="BookText"/>
      </w:pPr>
      <w:r>
        <w:rPr>
          <w:rFonts w:ascii="IRNazanin" w:hAnsi="IRNazanin" w:eastAsia="IRNazanin" w:cs="IRNazanin"/>
          <w:lang w:bidi="fa-IR"/>
          <w:color w:val="111111"/>
          <w:sz w:val="28"/>
          <w:szCs w:val="28"/>
          <w:rtl/>
        </w:rPr>
        <w:t xml:space="preserve">الشوط السابع استلمه، واستلم الحجر، ومسح بیده، ثمّ مسح وجهه بیده، ثمّ أتی المقام، فصلّی خلفه رکعتین، ثمّ خرج إلی دبر الکعبة إلی الملتزم والتزم البیت، وکشف الثوب عن بطنه، ثمّ وقف علیه طویلاً یدعو، ثمّ خرج من باب الحنّاطین وتوجّه. قال: ورأیته فی سنة سبع </w:t>
      </w:r>
      <w:r>
        <w:rPr>
          <w:rStyle w:val="FootnoteReference"/>
        </w:rPr>
        <w:footnoteReference w:id="1656"/>
      </w:r>
      <w:r>
        <w:rPr>
          <w:rFonts w:ascii="IRNazanin" w:hAnsi="IRNazanin" w:eastAsia="IRNazanin" w:cs="IRNazanin"/>
          <w:lang w:bidi="fa-IR"/>
          <w:color w:val="111111"/>
          <w:sz w:val="28"/>
          <w:szCs w:val="28"/>
          <w:rtl/>
        </w:rPr>
        <w:t xml:space="preserve">عشرة ومائتین ودّع البیت لیلاً، یستلم الرکن الیمانی والحجر الأسود فی کلّ شوط؛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کان فی الشوط السابع التزم البیت فی دبر الکعبة قریباً من الرکن الیمانی وفوق الحجر المستطیل، وکشف الثوب عن بطنه، ثمّ أتی الحجر الأسود، فقبّله ومسحه، وخرج إلی المقام فصلّی خلفه، ثمّ مضی ولم یعد إلی البیت، وکان وقوفه علی الملتزم بقدر ما طاف بعض أصحابنا سبعة أشواط وبعضهم ثمانیة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2- ومنه : محمّد بن یحیی، عن أحمد بن محمّد، عن علیّ بن مهزیار، قال :</w:t>
      </w:r>
    </w:p>
    <w:p>
      <w:pPr>
        <w:pStyle w:val="BookText"/>
      </w:pPr>
      <w:r>
        <w:rPr>
          <w:rFonts w:ascii="IRNazanin" w:hAnsi="IRNazanin" w:eastAsia="IRNazanin" w:cs="IRNazanin"/>
          <w:lang w:bidi="fa-IR"/>
          <w:color w:val="111111"/>
          <w:sz w:val="28"/>
          <w:szCs w:val="28"/>
          <w:rtl/>
        </w:rPr>
        <w:t xml:space="preserve">رأیت أباجعفر الثانی علیه السلام لیلة الزیارة طاف طواف النساء، وصلّی خلف المقام، ثمّ دخل زمزم، فاستقی منها بیده بالدلو الّذی یلی الحجر، وشرب منه ، وصبّ علی بعض جسده، ثمّ أطلع فی زمزم مرّتین.</w:t>
      </w:r>
    </w:p>
    <w:p>
      <w:pPr>
        <w:pStyle w:val="BookText"/>
      </w:pPr>
      <w:r>
        <w:rPr>
          <w:rFonts w:ascii="IRNazanin" w:hAnsi="IRNazanin" w:eastAsia="IRNazanin" w:cs="IRNazanin"/>
          <w:lang w:bidi="fa-IR"/>
          <w:color w:val="111111"/>
          <w:sz w:val="28"/>
          <w:szCs w:val="28"/>
          <w:rtl/>
        </w:rPr>
        <w:t xml:space="preserve">وأخبرنی بعض أصحابنا : أنّه رآه بعد ذلک بسنة فعل مثل ذلک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3- ومنه : عدّة من أصحابنا، عن أحمد بن محمّد، عن علیّ بن مهزیار، قال :</w:t>
      </w:r>
    </w:p>
    <w:p>
      <w:pPr>
        <w:pStyle w:val="BookText"/>
      </w:pPr>
      <w:r>
        <w:rPr>
          <w:rFonts w:ascii="IRNazanin" w:hAnsi="IRNazanin" w:eastAsia="IRNazanin" w:cs="IRNazanin"/>
          <w:lang w:bidi="fa-IR"/>
          <w:color w:val="111111"/>
          <w:sz w:val="28"/>
          <w:szCs w:val="28"/>
          <w:rtl/>
        </w:rPr>
        <w:t xml:space="preserve">رأیت أباجعفر علیه السلام یمشی بعد یوم النحر حتّی یرمی الجمرة، ثمّ ینصرف راکباً، وکنت أراه ماشیاً بعد ما یحاذی المسجد بمنی.</w:t>
      </w:r>
    </w:p>
    <w:p>
      <w:pPr>
        <w:pStyle w:val="BookText"/>
      </w:pPr>
      <w:r>
        <w:rPr>
          <w:rFonts w:ascii="IRNazanin" w:hAnsi="IRNazanin" w:eastAsia="IRNazanin" w:cs="IRNazanin"/>
          <w:lang w:bidi="fa-IR"/>
          <w:color w:val="111111"/>
          <w:sz w:val="28"/>
          <w:szCs w:val="28"/>
          <w:rtl/>
        </w:rPr>
        <w:t xml:space="preserve">قال : وحدّثنی علیّ بن محمّد بن سلیمان النوفلی، عن الحسن بن صالح، عن بعض أصحابه ، قال :</w:t>
      </w:r>
    </w:p>
    <w:p>
      <w:pPr>
        <w:pStyle w:val="BookText"/>
      </w:pPr>
      <w:r>
        <w:rPr>
          <w:rFonts w:ascii="IRNazanin" w:hAnsi="IRNazanin" w:eastAsia="IRNazanin" w:cs="IRNazanin"/>
          <w:lang w:bidi="fa-IR"/>
          <w:color w:val="111111"/>
          <w:sz w:val="28"/>
          <w:szCs w:val="28"/>
          <w:rtl/>
        </w:rPr>
        <w:t xml:space="preserve">نزل أبوجعفر علیه السلام فوق المسجد بمنی قلیلاً عن دابّته حتّی توجّه لیرمی الجمرة عند مضرب علیّ بن الحسین علیهما السلام، فقلت له: جعلت فداک، لم نزلت هاهنا؟</w:t>
      </w:r>
    </w:p>
    <w:p>
      <w:pPr>
        <w:pStyle w:val="BookText"/>
      </w:pPr>
      <w:r>
        <w:rPr>
          <w:rFonts w:ascii="IRNazanin" w:hAnsi="IRNazanin" w:eastAsia="IRNazanin" w:cs="IRNazanin"/>
          <w:lang w:bidi="fa-IR"/>
          <w:color w:val="111111"/>
          <w:sz w:val="28"/>
          <w:szCs w:val="28"/>
          <w:rtl/>
        </w:rPr>
        <w:t xml:space="preserve">فقال : إنّ هاهنا مضرب علیّ بن الحسین، ومضرب بنی هاشم، وأنا اُحبّ أن أمشی فی منازل بنی هاشم .</w:t>
      </w:r>
      <w:r>
        <w:rPr>
          <w:rStyle w:val="FootnoteReference"/>
        </w:rPr>
        <w:footnoteReference w:id="1659"/>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25" w:name="pg19425_207797"/>
    <w:bookmarkEnd w:id="325"/>
    <w:p>
      <w:pPr>
        <w:pStyle w:val="BookText"/>
      </w:pPr>
      <w:r>
        <w:rPr>
          <w:rFonts w:ascii="IRNazanin" w:hAnsi="IRNazanin" w:eastAsia="IRNazanin" w:cs="IRNazanin"/>
          <w:lang w:bidi="fa-IR"/>
          <w:color w:val="111111"/>
          <w:sz w:val="28"/>
          <w:szCs w:val="28"/>
          <w:rtl/>
        </w:rPr>
        <w:t xml:space="preserve">4- ومنه: محمّد بن یحیی، عن محمّد بن أحمد</w:t>
      </w:r>
      <w:r>
        <w:rPr>
          <w:rStyle w:val="FootnoteReference"/>
        </w:rPr>
        <w:footnoteReference w:id="1660"/>
      </w:r>
      <w:r>
        <w:rPr>
          <w:rFonts w:ascii="IRNazanin" w:hAnsi="IRNazanin" w:eastAsia="IRNazanin" w:cs="IRNazanin"/>
          <w:lang w:bidi="fa-IR"/>
          <w:color w:val="111111"/>
          <w:sz w:val="28"/>
          <w:szCs w:val="28"/>
          <w:rtl/>
        </w:rPr>
        <w:t xml:space="preserve">، عن علیّ بن الریّان، عن قاسم الصیقل، قال: ما رأیت أحداً کان أشدّ تشدیداً فی الظلّ من أبی جعفر علیه السلام، کان یامر بقلع القبة والحاجبین إذا أحرم.</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5- ومنه : عدّة من أصحابنا، عن أحمد بن محمّد، عن الحسین بن أسلم، قال :</w:t>
      </w:r>
    </w:p>
    <w:p>
      <w:pPr>
        <w:pStyle w:val="BookText"/>
      </w:pPr>
      <w:r>
        <w:rPr>
          <w:rFonts w:ascii="IRNazanin" w:hAnsi="IRNazanin" w:eastAsia="IRNazanin" w:cs="IRNazanin"/>
          <w:lang w:bidi="fa-IR"/>
          <w:color w:val="111111"/>
          <w:sz w:val="28"/>
          <w:szCs w:val="28"/>
          <w:rtl/>
        </w:rPr>
        <w:t xml:space="preserve">لمّا أراد أبو جعفر - یعنی ابن الرضا علیه السلام - أن یقصّر من شعره للعمرة، أراد الحجّام أن یأخذ من جوانب الرأس، فقال له: ابداً بالناصیة . فبدأ بها.</w:t>
      </w:r>
    </w:p>
    <w:p>
      <w:pPr>
        <w:pStyle w:val="BookText"/>
      </w:pPr>
      <w:r>
        <w:rPr>
          <w:rFonts w:ascii="IRNazanin" w:hAnsi="IRNazanin" w:eastAsia="IRNazanin" w:cs="IRNazanin"/>
          <w:lang w:bidi="fa-IR"/>
          <w:color w:val="111111"/>
          <w:sz w:val="28"/>
          <w:szCs w:val="28"/>
          <w:rtl/>
        </w:rPr>
        <w:t xml:space="preserve">التهذیب : أحمد بن محمّد، عن الحسن بن مسلم، عن بعض الصادقین علیهم السلام مثله) .</w:t>
      </w:r>
      <w:r>
        <w:rPr>
          <w:rStyle w:val="FootnoteReference"/>
        </w:rPr>
        <w:footnoteReference w:id="1662"/>
      </w:r>
    </w:p>
    <w:p>
      <w:pPr>
        <w:pStyle w:val="Heading4"/>
      </w:pPr>
      <w:bookmarkStart w:id="1300" w:name="_Toc877"/>
      <w:r>
        <w:t>6- باب سیرته علیه السلام فی الإستخارة</w:t>
      </w:r>
      <w:bookmarkEnd w:id="1300"/>
    </w:p>
    <w:p>
      <w:pPr>
        <w:pStyle w:val="Heading5"/>
      </w:pPr>
      <w:bookmarkStart w:id="1301" w:name="_Toc878"/>
      <w:r>
        <w:t>الأخبار: الجواد علیه السلام</w:t>
      </w:r>
      <w:bookmarkEnd w:id="1301"/>
    </w:p>
    <w:p>
      <w:pPr>
        <w:pStyle w:val="BookText"/>
      </w:pPr>
      <w:r>
        <w:rPr>
          <w:rFonts w:ascii="IRNazanin" w:hAnsi="IRNazanin" w:eastAsia="IRNazanin" w:cs="IRNazanin"/>
          <w:lang w:bidi="fa-IR"/>
          <w:color w:val="111111"/>
          <w:sz w:val="28"/>
          <w:szCs w:val="28"/>
          <w:rtl/>
        </w:rPr>
        <w:t xml:space="preserve">1- المحاسن : عدة من أصحابنا، عن علیّ بن أسباط ، قال : حدّثنی من قال له ابوجعفر علیه السلام:</w:t>
      </w:r>
    </w:p>
    <w:p>
      <w:pPr>
        <w:pStyle w:val="BookText"/>
      </w:pPr>
      <w:r>
        <w:rPr>
          <w:rFonts w:ascii="IRNazanin" w:hAnsi="IRNazanin" w:eastAsia="IRNazanin" w:cs="IRNazanin"/>
          <w:lang w:bidi="fa-IR"/>
          <w:color w:val="111111"/>
          <w:sz w:val="28"/>
          <w:szCs w:val="28"/>
          <w:rtl/>
        </w:rPr>
        <w:t xml:space="preserve">إنّی إذا أردت الإستخارة فی الأمر العظیم، استخرت الله فی مقعد مائة مرّة، وإن کان شراء رأس أو شبهه استخرته ثلاث مرّات فی مقعد، أقول :</w:t>
      </w:r>
    </w:p>
    <w:p>
      <w:pPr>
        <w:pStyle w:val="BookText"/>
      </w:pPr>
      <w:r>
        <w:rPr>
          <w:rFonts w:ascii="IRNazanin" w:hAnsi="IRNazanin" w:eastAsia="IRNazanin" w:cs="IRNazanin"/>
          <w:lang w:bidi="fa-IR"/>
          <w:color w:val="111111"/>
          <w:sz w:val="28"/>
          <w:szCs w:val="28"/>
          <w:rtl/>
        </w:rPr>
        <w:t xml:space="preserve">«اللّهمّ إنّی أسالک بأنّک عالم الغیب والشهادة، إن کنت تعلم أنّ کذا وکذا خیرلی فخره لی ویسّره، وإن کنت تعلم أنّه شرّ لی فی دینی ودنیای وآخرتی فاصرفه عنّی إلی ما هو خیر لی، ورضّنی فی ذلک بقضائک، فإنّک تعلم ولا أعلم، وتقدر ولا أقدر، وتقضی ولاأقضی، إنّک علاّم الغیوب».</w:t>
      </w:r>
      <w:r>
        <w:rPr>
          <w:rStyle w:val="FootnoteReference"/>
        </w:rPr>
        <w:footnoteReference w:id="1663"/>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26" w:name="pg19425_207798"/>
    <w:bookmarkEnd w:id="326"/>
    <w:p>
      <w:pPr>
        <w:pStyle w:val="Heading4"/>
      </w:pPr>
      <w:bookmarkStart w:id="1302" w:name="_Toc879"/>
      <w:r>
        <w:t>7- باب خاتمه علیه السلام</w:t>
      </w:r>
      <w:bookmarkEnd w:id="1302"/>
    </w:p>
    <w:p>
      <w:pPr>
        <w:pStyle w:val="Heading5"/>
      </w:pPr>
      <w:bookmarkStart w:id="1303" w:name="_Toc880"/>
      <w:r>
        <w:t>الأخبار: الأصحاب</w:t>
      </w:r>
      <w:bookmarkEnd w:id="1303"/>
    </w:p>
    <w:p>
      <w:pPr>
        <w:pStyle w:val="BookText"/>
      </w:pPr>
      <w:r>
        <w:rPr>
          <w:rFonts w:ascii="IRNazanin" w:hAnsi="IRNazanin" w:eastAsia="IRNazanin" w:cs="IRNazanin"/>
          <w:lang w:bidi="fa-IR"/>
          <w:color w:val="111111"/>
          <w:sz w:val="28"/>
          <w:szCs w:val="28"/>
          <w:rtl/>
        </w:rPr>
        <w:t xml:space="preserve">1- مکارم الأخلاق : عن محمّد بن عیسی، قال:</w:t>
      </w:r>
    </w:p>
    <w:p>
      <w:pPr>
        <w:pStyle w:val="BookText"/>
      </w:pPr>
      <w:r>
        <w:rPr>
          <w:rFonts w:ascii="IRNazanin" w:hAnsi="IRNazanin" w:eastAsia="IRNazanin" w:cs="IRNazanin"/>
          <w:lang w:bidi="fa-IR"/>
          <w:color w:val="111111"/>
          <w:sz w:val="28"/>
          <w:szCs w:val="28"/>
          <w:rtl/>
        </w:rPr>
        <w:t xml:space="preserve">سمعت الموفّق - یقول قدّام أبی جعفر الثانی علیه السلام - وأرانی خاتماً فی إصبعه ، فقال لی: أتعرف هذا الخاتم؟ فقلت له: نعم، أعرفه من نقشه، فأمّا صورته فلا.</w:t>
      </w:r>
    </w:p>
    <w:p>
      <w:pPr>
        <w:pStyle w:val="BookText"/>
      </w:pPr>
      <w:r>
        <w:rPr>
          <w:rFonts w:ascii="IRNazanin" w:hAnsi="IRNazanin" w:eastAsia="IRNazanin" w:cs="IRNazanin"/>
          <w:lang w:bidi="fa-IR"/>
          <w:color w:val="111111"/>
          <w:sz w:val="28"/>
          <w:szCs w:val="28"/>
          <w:rtl/>
        </w:rPr>
        <w:t xml:space="preserve">وکان خاتم فضّة کلّه، وحلقته وفصّه مدوّر، وکان علیه مکتوباً «حسبی الله» وفوقه هلال، وأسفله وردة ، فقلت له : خاتم من هذا؟ فقال : خاتم أبی الحسن علیه السلام .</w:t>
      </w:r>
    </w:p>
    <w:p>
      <w:pPr>
        <w:pStyle w:val="BookText"/>
      </w:pPr>
      <w:r>
        <w:rPr>
          <w:rFonts w:ascii="IRNazanin" w:hAnsi="IRNazanin" w:eastAsia="IRNazanin" w:cs="IRNazanin"/>
          <w:lang w:bidi="fa-IR"/>
          <w:color w:val="111111"/>
          <w:sz w:val="28"/>
          <w:szCs w:val="28"/>
          <w:rtl/>
        </w:rPr>
        <w:t xml:space="preserve">فقلت له: وکیف صار فی یدک ؟ قال : لمّا حضرته الوفاة دفعه إلیّ، ثمّ قال لی:</w:t>
      </w:r>
    </w:p>
    <w:p>
      <w:pPr>
        <w:pStyle w:val="BookText"/>
      </w:pPr>
      <w:r>
        <w:rPr>
          <w:rFonts w:ascii="IRNazanin" w:hAnsi="IRNazanin" w:eastAsia="IRNazanin" w:cs="IRNazanin"/>
          <w:lang w:bidi="fa-IR"/>
          <w:color w:val="111111"/>
          <w:sz w:val="28"/>
          <w:szCs w:val="28"/>
          <w:rtl/>
        </w:rPr>
        <w:t xml:space="preserve">لا تخرجه من یدک إلاّ إلی علیّ «ابنی».</w:t>
      </w:r>
      <w:r>
        <w:rPr>
          <w:rStyle w:val="FootnoteReference"/>
        </w:rPr>
        <w:footnoteReference w:id="1664"/>
      </w:r>
    </w:p>
    <w:p>
      <w:pPr>
        <w:pStyle w:val="Heading4"/>
      </w:pPr>
      <w:bookmarkStart w:id="1304" w:name="_Toc881"/>
      <w:r>
        <w:t>8- باب أکله وطعامه وشرابه علیه السلام</w:t>
      </w:r>
      <w:bookmarkEnd w:id="1304"/>
    </w:p>
    <w:p>
      <w:pPr>
        <w:pStyle w:val="Heading5"/>
      </w:pPr>
      <w:bookmarkStart w:id="1305" w:name="_Toc882"/>
      <w:r>
        <w:t>الأخبار : الأصحاب</w:t>
      </w:r>
      <w:bookmarkEnd w:id="1305"/>
    </w:p>
    <w:p>
      <w:pPr>
        <w:pStyle w:val="BookText"/>
      </w:pPr>
      <w:r>
        <w:rPr>
          <w:rFonts w:ascii="IRNazanin" w:hAnsi="IRNazanin" w:eastAsia="IRNazanin" w:cs="IRNazanin"/>
          <w:lang w:bidi="fa-IR"/>
          <w:color w:val="111111"/>
          <w:sz w:val="28"/>
          <w:szCs w:val="28"/>
          <w:rtl/>
        </w:rPr>
        <w:t xml:space="preserve">1- الکافی : تقدم الحدیث فی باب علاج الیرقان ص365 ح 1، وفیه: تغدّیت مع أبی جعفر علیه السلام فاُتی بقطاة ، فقال : إنّه مبارک، وکان أبی علیه السلام یعجبه.</w:t>
      </w:r>
    </w:p>
    <w:p>
      <w:pPr>
        <w:pStyle w:val="BookText"/>
      </w:pPr>
      <w:r>
        <w:rPr>
          <w:rFonts w:ascii="IRNazanin" w:hAnsi="IRNazanin" w:eastAsia="IRNazanin" w:cs="IRNazanin"/>
          <w:lang w:bidi="fa-IR"/>
          <w:color w:val="111111"/>
          <w:sz w:val="28"/>
          <w:szCs w:val="28"/>
          <w:rtl/>
        </w:rPr>
        <w:t xml:space="preserve">2- من لایحضره الفقیه : روی عن محمّد بن الولید الکرمانیّ، قال:</w:t>
      </w:r>
    </w:p>
    <w:p>
      <w:pPr>
        <w:pStyle w:val="BookText"/>
      </w:pPr>
      <w:r>
        <w:rPr>
          <w:rFonts w:ascii="IRNazanin" w:hAnsi="IRNazanin" w:eastAsia="IRNazanin" w:cs="IRNazanin"/>
          <w:lang w:bidi="fa-IR"/>
          <w:color w:val="111111"/>
          <w:sz w:val="28"/>
          <w:szCs w:val="28"/>
          <w:rtl/>
        </w:rPr>
        <w:t xml:space="preserve">أکلت بین یدی أبی جعفر الثانی علیه السلام حتّی إذا فرغت ورفع الخوان، ذهب الغلام یرفع ما وقع من فتات الطعام، فقال له:</w:t>
      </w:r>
    </w:p>
    <w:p>
      <w:pPr>
        <w:pStyle w:val="BookText"/>
      </w:pPr>
      <w:r>
        <w:rPr>
          <w:rFonts w:ascii="IRNazanin" w:hAnsi="IRNazanin" w:eastAsia="IRNazanin" w:cs="IRNazanin"/>
          <w:lang w:bidi="fa-IR"/>
          <w:color w:val="111111"/>
          <w:sz w:val="28"/>
          <w:szCs w:val="28"/>
          <w:rtl/>
        </w:rPr>
        <w:t xml:space="preserve">ما کان فی الصحراء فدعه ولو فخذ شاة، وما کان فی البیت فّتتّبعه والقطه .</w:t>
      </w:r>
    </w:p>
    <w:p>
      <w:pPr>
        <w:pStyle w:val="BookText"/>
      </w:pPr>
      <w:r>
        <w:rPr>
          <w:rFonts w:ascii="IRNazanin" w:hAnsi="IRNazanin" w:eastAsia="IRNazanin" w:cs="IRNazanin"/>
          <w:lang w:bidi="fa-IR"/>
          <w:color w:val="111111"/>
          <w:sz w:val="28"/>
          <w:szCs w:val="28"/>
          <w:rtl/>
        </w:rPr>
        <w:t xml:space="preserve">مکارم الأخلاق : (مثله).</w:t>
      </w:r>
      <w:r>
        <w:rPr>
          <w:rStyle w:val="FootnoteReference"/>
        </w:rPr>
        <w:footnoteReference w:id="1665"/>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27" w:name="pg19425_207799"/>
    <w:bookmarkEnd w:id="327"/>
    <w:p>
      <w:pPr>
        <w:pStyle w:val="BookText"/>
      </w:pPr>
      <w:r>
        <w:rPr>
          <w:rFonts w:ascii="IRNazanin" w:hAnsi="IRNazanin" w:eastAsia="IRNazanin" w:cs="IRNazanin"/>
          <w:lang w:bidi="fa-IR"/>
          <w:color w:val="111111"/>
          <w:sz w:val="28"/>
          <w:szCs w:val="28"/>
          <w:rtl/>
        </w:rPr>
        <w:t xml:space="preserve">3- المحاسن : عن بعض من رواه ، عمّن شهد أباجعفر الثانی علیه السلام یوم قدم المدینة، تغدّی معه جماعة، فلمّا غسل یدیه من الغمر</w:t>
      </w:r>
      <w:r>
        <w:rPr>
          <w:rStyle w:val="FootnoteReference"/>
        </w:rPr>
        <w:footnoteReference w:id="1666"/>
      </w:r>
      <w:r>
        <w:rPr>
          <w:rFonts w:ascii="IRNazanin" w:hAnsi="IRNazanin" w:eastAsia="IRNazanin" w:cs="IRNazanin"/>
          <w:lang w:bidi="fa-IR"/>
          <w:color w:val="111111"/>
          <w:sz w:val="28"/>
          <w:szCs w:val="28"/>
          <w:rtl/>
        </w:rPr>
        <w:t xml:space="preserve">، مسح بهما رأسه و</w:t>
      </w:r>
    </w:p>
    <w:p>
      <w:pPr>
        <w:pStyle w:val="BookText"/>
      </w:pPr>
      <w:r>
        <w:rPr>
          <w:rFonts w:ascii="IRNazanin" w:hAnsi="IRNazanin" w:eastAsia="IRNazanin" w:cs="IRNazanin"/>
          <w:lang w:bidi="fa-IR"/>
          <w:color w:val="111111"/>
          <w:sz w:val="28"/>
          <w:szCs w:val="28"/>
          <w:rtl/>
        </w:rPr>
        <w:t xml:space="preserve">وجهه ، قبل أن یمسحهما بالمندیل، وقال:</w:t>
      </w:r>
    </w:p>
    <w:p>
      <w:pPr>
        <w:pStyle w:val="BookText"/>
      </w:pPr>
      <w:r>
        <w:rPr>
          <w:rFonts w:ascii="Amiri" w:hAnsi="Amiri" w:eastAsia="Amiri" w:cs="Amiri"/>
          <w:lang w:bidi="ar-SA"/>
          <w:color w:val="111111"/>
          <w:sz w:val="28"/>
          <w:szCs w:val="28"/>
          <w:rtl/>
        </w:rPr>
        <w:t xml:space="preserve">«اللّهمّ اجعلنی ممّن لا یرهق وجهه قتر ولا ذلّة».</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4- الکافی: عدّة من أصحابنا، عن سهل بن زیاد، عن جعفر بن محمّد، عن إبراهیم بن أبی البلاد، قال : دخلت علی أبی جعفر ابن الرضا علیه السلام - فی حدیث</w:t>
      </w:r>
      <w:r>
        <w:rPr>
          <w:rStyle w:val="FootnoteReference"/>
        </w:rPr>
        <w:footnoteReference w:id="1668"/>
      </w:r>
    </w:p>
    <w:p>
      <w:pPr>
        <w:pStyle w:val="BookText"/>
      </w:pPr>
      <w:r>
        <w:rPr>
          <w:rFonts w:ascii="IRNazanin" w:hAnsi="IRNazanin" w:eastAsia="IRNazanin" w:cs="IRNazanin"/>
          <w:lang w:bidi="fa-IR"/>
          <w:color w:val="111111"/>
          <w:sz w:val="28"/>
          <w:szCs w:val="28"/>
          <w:rtl/>
        </w:rPr>
        <w:t xml:space="preserve">إلی أن قال : . فقال علیه السلام : یا جاریة ! اسقیه من نبیذی.</w:t>
      </w:r>
    </w:p>
    <w:p>
      <w:pPr>
        <w:pStyle w:val="BookText"/>
      </w:pPr>
      <w:r>
        <w:rPr>
          <w:rFonts w:ascii="IRNazanin" w:hAnsi="IRNazanin" w:eastAsia="IRNazanin" w:cs="IRNazanin"/>
          <w:lang w:bidi="fa-IR"/>
          <w:color w:val="111111"/>
          <w:sz w:val="28"/>
          <w:szCs w:val="28"/>
          <w:rtl/>
        </w:rPr>
        <w:t xml:space="preserve">فجاءتنی بنبیذ مریس فی قدح من صفر، فشربت أحلا من العسل، فقلت:</w:t>
      </w:r>
    </w:p>
    <w:p>
      <w:pPr>
        <w:pStyle w:val="BookText"/>
      </w:pPr>
      <w:r>
        <w:rPr>
          <w:rFonts w:ascii="IRNazanin" w:hAnsi="IRNazanin" w:eastAsia="IRNazanin" w:cs="IRNazanin"/>
          <w:lang w:bidi="fa-IR"/>
          <w:color w:val="111111"/>
          <w:sz w:val="28"/>
          <w:szCs w:val="28"/>
          <w:rtl/>
        </w:rPr>
        <w:t xml:space="preserve">هذا الذی أفسد معدتک! قال: فقال لی : هذا تمر من صدقة النبیّ صلّی الله علیه وآله یؤخذ غدوة، فیصبّ علیه الماء، فتمرسه الجاریة، وأشربه علی أثر الطعام وسائر نهاری، فإذا کان اللیل أخذته الجاریة فسقته أهل الدار ... الخبر .</w:t>
      </w:r>
    </w:p>
    <w:p>
      <w:pPr>
        <w:pStyle w:val="Heading4"/>
      </w:pPr>
      <w:bookmarkStart w:id="1306" w:name="_Toc883"/>
      <w:r>
        <w:t>9- باب خضابه علیه السلام</w:t>
      </w:r>
      <w:bookmarkEnd w:id="1306"/>
    </w:p>
    <w:p>
      <w:pPr>
        <w:pStyle w:val="Heading5"/>
      </w:pPr>
      <w:bookmarkStart w:id="1307" w:name="_Toc884"/>
      <w:r>
        <w:t>الأخبار: الأصحاب</w:t>
      </w:r>
      <w:bookmarkEnd w:id="1307"/>
    </w:p>
    <w:p>
      <w:pPr>
        <w:pStyle w:val="BookText"/>
      </w:pPr>
      <w:r>
        <w:rPr>
          <w:rFonts w:ascii="IRNazanin" w:hAnsi="IRNazanin" w:eastAsia="IRNazanin" w:cs="IRNazanin"/>
          <w:lang w:bidi="fa-IR"/>
          <w:color w:val="111111"/>
          <w:sz w:val="28"/>
          <w:szCs w:val="28"/>
          <w:rtl/>
        </w:rPr>
        <w:t xml:space="preserve">1- التهذیب : أحمد بن محمّد، عن أبی إسحاق إبراهیم، عن أبی أحمد إسحاق بن إسماعیل، عن العبّاس بن أبی العبّاس، عن عبدوس بن إبراهیم، قال :</w:t>
      </w:r>
    </w:p>
    <w:p>
      <w:pPr>
        <w:pStyle w:val="BookText"/>
      </w:pPr>
      <w:r>
        <w:rPr>
          <w:rFonts w:ascii="IRNazanin" w:hAnsi="IRNazanin" w:eastAsia="IRNazanin" w:cs="IRNazanin"/>
          <w:lang w:bidi="fa-IR"/>
          <w:color w:val="111111"/>
          <w:sz w:val="28"/>
          <w:szCs w:val="28"/>
          <w:rtl/>
        </w:rPr>
        <w:t xml:space="preserve">رأیت أباجعفر الثانی علیه السلام قد خرج من الحمّام، وهو من قرنه إلی قدمه مثل الورد من أثر الحنّاء .</w:t>
      </w:r>
      <w:r>
        <w:rPr>
          <w:rStyle w:val="FootnoteReference"/>
        </w:rPr>
        <w:footnoteReference w:id="1669"/>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28" w:name="pg19425_207800"/>
    <w:bookmarkEnd w:id="328"/>
    <w:p>
      <w:pPr>
        <w:pStyle w:val="Heading4"/>
      </w:pPr>
      <w:bookmarkStart w:id="1308" w:name="_Toc885"/>
      <w:r>
        <w:t>10- باب لباسه علیه السلام</w:t>
      </w:r>
      <w:bookmarkEnd w:id="1308"/>
    </w:p>
    <w:p>
      <w:pPr>
        <w:pStyle w:val="Heading5"/>
      </w:pPr>
      <w:bookmarkStart w:id="1309" w:name="_Toc886"/>
      <w:r>
        <w:t>الأخبار : الأصحاب</w:t>
      </w:r>
      <w:bookmarkEnd w:id="1309"/>
    </w:p>
    <w:p>
      <w:pPr>
        <w:pStyle w:val="BookText"/>
      </w:pPr>
      <w:r>
        <w:rPr>
          <w:rFonts w:ascii="IRNazanin" w:hAnsi="IRNazanin" w:eastAsia="IRNazanin" w:cs="IRNazanin"/>
          <w:lang w:bidi="fa-IR"/>
          <w:color w:val="111111"/>
          <w:sz w:val="28"/>
          <w:szCs w:val="28"/>
          <w:rtl/>
        </w:rPr>
        <w:t xml:space="preserve">1- من لایحضره الفقیه : روی علیّ بن مهزیار ، قال : رأیت أباجعفر الثانی علیه السلام یصلّی الفریضة وغیرها فی جبّة خزّ طارونی</w:t>
      </w:r>
      <w:r>
        <w:rPr>
          <w:rStyle w:val="FootnoteReference"/>
        </w:rPr>
        <w:footnoteReference w:id="1670"/>
      </w:r>
      <w:r>
        <w:rPr>
          <w:rFonts w:ascii="IRNazanin" w:hAnsi="IRNazanin" w:eastAsia="IRNazanin" w:cs="IRNazanin"/>
          <w:lang w:bidi="fa-IR"/>
          <w:color w:val="111111"/>
          <w:sz w:val="28"/>
          <w:szCs w:val="28"/>
          <w:rtl/>
        </w:rPr>
        <w:t xml:space="preserve">؛ وکسانی جبّة خزّ، وذکر أنّه لبسها علی بدنه، وصلّی فیها، وأمرنی بالصلاة فیها.</w:t>
      </w:r>
      <w:r>
        <w:rPr>
          <w:rStyle w:val="FootnoteReference"/>
        </w:rPr>
        <w:footnoteReference w:id="1671"/>
      </w:r>
    </w:p>
    <w:p>
      <w:pPr>
        <w:pStyle w:val="BookText"/>
      </w:pPr>
      <w:r>
        <w:rPr>
          <w:rFonts w:ascii="IRNazanin" w:hAnsi="IRNazanin" w:eastAsia="IRNazanin" w:cs="IRNazanin"/>
          <w:lang w:bidi="fa-IR"/>
          <w:color w:val="111111"/>
          <w:sz w:val="28"/>
          <w:szCs w:val="28"/>
          <w:rtl/>
        </w:rPr>
        <w:t xml:space="preserve">2- ومنه : روی عن یحیی بن أبی عمران أنّه قال :</w:t>
      </w:r>
    </w:p>
    <w:p>
      <w:pPr>
        <w:pStyle w:val="BookText"/>
      </w:pPr>
      <w:r>
        <w:rPr>
          <w:rFonts w:ascii="IRNazanin" w:hAnsi="IRNazanin" w:eastAsia="IRNazanin" w:cs="IRNazanin"/>
          <w:lang w:bidi="fa-IR"/>
          <w:color w:val="111111"/>
          <w:sz w:val="28"/>
          <w:szCs w:val="28"/>
          <w:rtl/>
        </w:rPr>
        <w:t xml:space="preserve">کتبت إلی أبی جعفر الثانی علیه السلام فی السنجاب والفنک</w:t>
      </w:r>
      <w:r>
        <w:rPr>
          <w:rStyle w:val="FootnoteReference"/>
        </w:rPr>
        <w:footnoteReference w:id="1672"/>
      </w:r>
      <w:r>
        <w:rPr>
          <w:rFonts w:ascii="IRNazanin" w:hAnsi="IRNazanin" w:eastAsia="IRNazanin" w:cs="IRNazanin"/>
          <w:lang w:bidi="fa-IR"/>
          <w:color w:val="111111"/>
          <w:sz w:val="28"/>
          <w:szCs w:val="28"/>
          <w:rtl/>
        </w:rPr>
        <w:t xml:space="preserve">والخزّ، وقلت :</w:t>
      </w:r>
    </w:p>
    <w:p>
      <w:pPr>
        <w:pStyle w:val="BookText"/>
      </w:pPr>
      <w:r>
        <w:rPr>
          <w:rFonts w:ascii="Amiri" w:hAnsi="Amiri" w:eastAsia="Amiri" w:cs="Amiri"/>
          <w:lang w:bidi="ar-SA"/>
          <w:color w:val="111111"/>
          <w:sz w:val="28"/>
          <w:szCs w:val="28"/>
          <w:rtl/>
        </w:rPr>
        <w:t xml:space="preserve">جعلت فداک، اُحبّ أن لاتجیبنی بالتقیّة فی ذلک فکتب بخطّه إلیّ «صلّ فیها» .</w:t>
      </w:r>
      <w:r>
        <w:rPr>
          <w:rStyle w:val="FootnoteReference"/>
        </w:rPr>
        <w:footnoteReference w:id="1673"/>
      </w:r>
    </w:p>
    <w:p>
      <w:pPr>
        <w:pStyle w:val="BookText"/>
      </w:pPr>
      <w:r>
        <w:rPr>
          <w:rFonts w:ascii="IRNazanin" w:hAnsi="IRNazanin" w:eastAsia="IRNazanin" w:cs="IRNazanin"/>
          <w:lang w:bidi="fa-IR"/>
          <w:color w:val="111111"/>
          <w:sz w:val="28"/>
          <w:szCs w:val="28"/>
          <w:rtl/>
        </w:rPr>
        <w:t xml:space="preserve">3- التهذیب، الإستبصار : عن سعد بن عبدالله، عن أبی جعفر أحمد بن محمّد ابن عیسی، عن موسی بن القاسم البجلی، قال: رأیت أباجعفر الثانی علیه السلام یصلّی فی قمیص قداتّزر فوقه بمندیل، وهو یصلّی .</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4- الثاقب فی المناقب : تقدّم الحدیث فی باب معجزاته علیه السلام. ص90ح17، وفیه: قال - أی محمّد بن الفرج -: فدخلت علیه بشرف، وعلیه رداء قطوانی یلبسه ، فأخذه وحوله من هذا العاتق إلی الآخر، ثمّ إنّه أخذ من ظهره وبدنه إلی آخر یلبسه</w:t>
      </w:r>
    </w:p>
    <w:p>
      <w:pPr>
        <w:pStyle w:val="BookText"/>
      </w:pPr>
      <w:r>
        <w:rPr>
          <w:rFonts w:ascii="IRNazanin" w:hAnsi="IRNazanin" w:eastAsia="IRNazanin" w:cs="IRNazanin"/>
          <w:lang w:bidi="fa-IR"/>
          <w:color w:val="111111"/>
          <w:sz w:val="28"/>
          <w:szCs w:val="28"/>
          <w:rtl/>
        </w:rPr>
        <w:t xml:space="preserve">خلفه ، فقال : «احرم فیهما، بارک الله لک».</w:t>
      </w:r>
    </w:p>
    <w:p>
      <w:pPr>
        <w:pStyle w:val="BookText"/>
      </w:pPr>
      <w:r>
        <w:rPr>
          <w:rFonts w:ascii="IRNazanin" w:hAnsi="IRNazanin" w:eastAsia="IRNazanin" w:cs="IRNazanin"/>
          <w:lang w:bidi="fa-IR"/>
          <w:color w:val="111111"/>
          <w:sz w:val="28"/>
          <w:szCs w:val="28"/>
          <w:rtl/>
        </w:rPr>
        <w:t xml:space="preserve">5- عیون المعجزات : یأتی فی باب حال عمّه عبدالله بن موسی ص 549 ح3، وفیه : فدخل صلوات الله علیه وعلیه قمیصان وعمامة بذؤابتین، وفی رجلیه نعلان .</w:t>
      </w:r>
    </w:p>
    <w:p>
      <w:pPr>
        <w:pStyle w:val="BookText"/>
      </w:pPr>
      <w:r>
        <w:rPr>
          <w:rFonts w:ascii="IRNazanin" w:hAnsi="IRNazanin" w:eastAsia="IRNazanin" w:cs="IRNazanin"/>
          <w:lang w:bidi="fa-IR"/>
          <w:color w:val="111111"/>
          <w:sz w:val="28"/>
          <w:szCs w:val="28"/>
          <w:rtl/>
        </w:rPr>
        <w:t xml:space="preserve">6- الإختصاص: یأتی فی الباب المذکور ص 546 ح1 ... وعلیه قمیص قصب، ورداء قصب، ونعل جدد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29" w:name="pg19425_207801"/>
    <w:bookmarkEnd w:id="329"/>
    <w:p>
      <w:pPr>
        <w:pStyle w:val="Heading3"/>
      </w:pPr>
      <w:bookmarkStart w:id="1310" w:name="_Toc887"/>
      <w:r>
        <w:t>69- أبواب أحواله علیه السلام مع خلفاء زمانه</w:t>
      </w:r>
      <w:bookmarkEnd w:id="1310"/>
    </w:p>
    <w:p>
      <w:pPr>
        <w:pStyle w:val="Heading4"/>
      </w:pPr>
      <w:bookmarkStart w:id="1311" w:name="_Toc888"/>
      <w:r>
        <w:t>1- باب جمل أحواله علیه السلام معهم</w:t>
      </w:r>
      <w:bookmarkEnd w:id="1311"/>
    </w:p>
    <w:p>
      <w:pPr>
        <w:pStyle w:val="Heading5"/>
      </w:pPr>
      <w:bookmarkStart w:id="1312" w:name="_Toc889"/>
      <w:r>
        <w:t>اشارة</w:t>
      </w:r>
      <w:bookmarkEnd w:id="1312"/>
    </w:p>
    <w:p>
      <w:pPr>
        <w:pStyle w:val="BookText"/>
      </w:pPr>
      <w:r>
        <w:rPr>
          <w:rFonts w:ascii="IRNazanin" w:hAnsi="IRNazanin" w:eastAsia="IRNazanin" w:cs="IRNazanin"/>
          <w:lang w:bidi="fa-IR"/>
          <w:color w:val="111111"/>
          <w:sz w:val="28"/>
          <w:szCs w:val="28"/>
          <w:rtl/>
        </w:rPr>
        <w:t xml:space="preserve">1- باب جمل أحواله علیه السلام معهم</w:t>
      </w:r>
      <w:r>
        <w:rPr>
          <w:rStyle w:val="FootnoteReference"/>
        </w:rPr>
        <w:footnoteReference w:id="1675"/>
      </w:r>
    </w:p>
    <w:p>
      <w:pPr>
        <w:pStyle w:val="Heading5"/>
      </w:pPr>
      <w:bookmarkStart w:id="1313" w:name="_Toc890"/>
      <w:r>
        <w:t>الکتب</w:t>
      </w:r>
      <w:bookmarkEnd w:id="1313"/>
    </w:p>
    <w:p>
      <w:pPr>
        <w:pStyle w:val="BookText"/>
      </w:pPr>
      <w:r>
        <w:rPr>
          <w:rFonts w:ascii="IRNazanin" w:hAnsi="IRNazanin" w:eastAsia="IRNazanin" w:cs="IRNazanin"/>
          <w:lang w:bidi="fa-IR"/>
          <w:color w:val="111111"/>
          <w:sz w:val="28"/>
          <w:szCs w:val="28"/>
          <w:rtl/>
        </w:rPr>
        <w:t xml:space="preserve">1- إعلام الوری : کانت مدة خلافته لأبیه سبع عشرة سنة .</w:t>
      </w:r>
    </w:p>
    <w:p>
      <w:pPr>
        <w:pStyle w:val="BookText"/>
      </w:pPr>
      <w:r>
        <w:rPr>
          <w:rFonts w:ascii="IRNazanin" w:hAnsi="IRNazanin" w:eastAsia="IRNazanin" w:cs="IRNazanin"/>
          <w:lang w:bidi="fa-IR"/>
          <w:color w:val="111111"/>
          <w:sz w:val="28"/>
          <w:szCs w:val="28"/>
          <w:rtl/>
        </w:rPr>
        <w:t xml:space="preserve">وکان فی أیّام إمامته بقیة ملک المأمون، وقبض فی أوّل ملک المعتصم ...</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2- المناقب لابن شهرآشوب: کان فی سنّی إمامته بقیّة ملک المأمون.</w:t>
      </w:r>
    </w:p>
    <w:p>
      <w:pPr>
        <w:pStyle w:val="BookText"/>
      </w:pPr>
      <w:r>
        <w:rPr>
          <w:rFonts w:ascii="IRNazanin" w:hAnsi="IRNazanin" w:eastAsia="IRNazanin" w:cs="IRNazanin"/>
          <w:lang w:bidi="fa-IR"/>
          <w:color w:val="111111"/>
          <w:sz w:val="28"/>
          <w:szCs w:val="28"/>
          <w:rtl/>
        </w:rPr>
        <w:t xml:space="preserve">ثمّ ملک المعتصم والواثق، وفی ملک الواثق استشهد</w:t>
      </w:r>
      <w:r>
        <w:rPr>
          <w:rStyle w:val="FootnoteReference"/>
        </w:rPr>
        <w:footnoteReference w:id="1677"/>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کان زوّجه المأمون ابنته، ولم یکن له منها ولد ....</w:t>
      </w:r>
      <w:r>
        <w:rPr>
          <w:rStyle w:val="FootnoteReference"/>
        </w:rPr>
        <w:footnoteReference w:id="1678"/>
      </w:r>
    </w:p>
    <w:p>
      <w:pPr>
        <w:pStyle w:val="Heading4"/>
      </w:pPr>
      <w:bookmarkStart w:id="1314" w:name="_Toc891"/>
      <w:r>
        <w:t>2- باب إکبار وتقدیر المأمون له وهو ابن تسع سنین صلوات الله علیه</w:t>
      </w:r>
      <w:bookmarkEnd w:id="1314"/>
    </w:p>
    <w:p>
      <w:pPr>
        <w:pStyle w:val="BookText"/>
      </w:pPr>
      <w:r>
        <w:rPr>
          <w:rFonts w:ascii="IRNazanin" w:hAnsi="IRNazanin" w:eastAsia="IRNazanin" w:cs="IRNazanin"/>
          <w:lang w:bidi="fa-IR"/>
          <w:color w:val="111111"/>
          <w:sz w:val="28"/>
          <w:szCs w:val="28"/>
          <w:rtl/>
        </w:rPr>
        <w:t xml:space="preserve">1- الفصول المهمّة : قال : اتّفق أنّ المأمون خرج یوماً یتصیّد، فاجتاز بطرف البلد، وثمّ صبیان یلعبون، ومحمّد الجواد علیه السلام واقف عندهم، فلمّا أقبل المأمون، فرّ الصبیان، و وقف محمّد الجواد علیه السلام وعمره إذ ذاک تسع سنین؛</w:t>
      </w:r>
    </w:p>
    <w:p>
      <w:pPr>
        <w:pStyle w:val="BookText"/>
      </w:pPr>
      <w:r>
        <w:rPr>
          <w:rFonts w:ascii="IRNazanin" w:hAnsi="IRNazanin" w:eastAsia="IRNazanin" w:cs="IRNazanin"/>
          <w:lang w:bidi="fa-IR"/>
          <w:color w:val="111111"/>
          <w:sz w:val="28"/>
          <w:szCs w:val="28"/>
          <w:rtl/>
        </w:rPr>
        <w:t xml:space="preserve">فلمّا قرب منه الخلیفة نظر إلیه، وکان الله تعالی ألقی فی قلبه مسحة قبول.</w:t>
      </w:r>
    </w:p>
    <w:p>
      <w:pPr>
        <w:pStyle w:val="BookText"/>
      </w:pPr>
      <w:r>
        <w:rPr>
          <w:rFonts w:ascii="IRNazanin" w:hAnsi="IRNazanin" w:eastAsia="IRNazanin" w:cs="IRNazanin"/>
          <w:lang w:bidi="fa-IR"/>
          <w:color w:val="111111"/>
          <w:sz w:val="28"/>
          <w:szCs w:val="28"/>
          <w:rtl/>
        </w:rPr>
        <w:t xml:space="preserve">فقال له: یا غلام، ما منعک أن لاتفرّ کما فرّ أصحابک؟</w:t>
      </w:r>
    </w:p>
    <w:p>
      <w:pPr>
        <w:pStyle w:val="BookText"/>
      </w:pPr>
      <w:r>
        <w:rPr>
          <w:rFonts w:ascii="IRNazanin" w:hAnsi="IRNazanin" w:eastAsia="IRNazanin" w:cs="IRNazanin"/>
          <w:lang w:bidi="fa-IR"/>
          <w:color w:val="111111"/>
          <w:sz w:val="28"/>
          <w:szCs w:val="28"/>
          <w:rtl/>
        </w:rPr>
        <w:t xml:space="preserve">فقال له محمّد الجواد علیه السلام مسرعاً:</w:t>
      </w:r>
    </w:p>
    <w:p>
      <w:pPr>
        <w:pStyle w:val="BookText"/>
      </w:pPr>
      <w:r>
        <w:rPr>
          <w:rFonts w:ascii="IRNazanin" w:hAnsi="IRNazanin" w:eastAsia="IRNazanin" w:cs="IRNazanin"/>
          <w:lang w:bidi="fa-IR"/>
          <w:color w:val="111111"/>
          <w:sz w:val="28"/>
          <w:szCs w:val="28"/>
          <w:rtl/>
        </w:rPr>
        <w:t xml:space="preserve">یا أمیر المؤمنین، فرّ أصحابی خوفاً، والظنّ بک حسن أنّه لا یفرّ منک من لاذنب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ولم یکن بالطریق ضیق فأنتهی عن أمیر المؤمنین. فأعجب المأمون کلامه وحسن صورته، فقال : ما اسمک یا غلام؟ فقال : محمّد بن علیّ الرضا.</w:t>
      </w:r>
    </w:p>
    <w:p>
      <w:pPr>
        <w:pStyle w:val="BookText"/>
      </w:pPr>
      <w:r>
        <w:rPr>
          <w:rFonts w:ascii="IRNazanin" w:hAnsi="IRNazanin" w:eastAsia="IRNazanin" w:cs="IRNazanin"/>
          <w:lang w:bidi="fa-IR"/>
          <w:color w:val="111111"/>
          <w:sz w:val="28"/>
          <w:szCs w:val="28"/>
          <w:rtl/>
        </w:rPr>
        <w:t xml:space="preserve">فترحّم الخلیفة علی أبیه، وساق جواده إلی ناحیة وجهته، وکان معه بزاة الصید فلمّا بعد عن العمارة أخذ الخلیفة بازیاً منها، وأرسله علی درّاجة، فغاب البازی عنه قلیلاً، ثمّ عاد وفی منقاره سمکة صغیرة، وبها بقایا من الحیاة، فتعجّب المأمون من ذلک غایة العجب، ثم أنه أخذ السمکة فی یده، وکر راجعة إلی داره وترک الصید فی ذلک الیوم، وهو متفکّر فیما صاده البازی من الجوّ.</w:t>
      </w:r>
    </w:p>
    <w:p>
      <w:pPr>
        <w:pStyle w:val="BookText"/>
      </w:pPr>
      <w:r>
        <w:rPr>
          <w:rFonts w:ascii="IRNazanin" w:hAnsi="IRNazanin" w:eastAsia="IRNazanin" w:cs="IRNazanin"/>
          <w:lang w:bidi="fa-IR"/>
          <w:color w:val="111111"/>
          <w:sz w:val="28"/>
          <w:szCs w:val="28"/>
          <w:rtl/>
        </w:rPr>
        <w:t xml:space="preserve">فلمّا وصل موضع الصبیان وجدهم علی حالهم، و وجد محمّداً معهم، فتفرّقوا علی جاری عادتهم إلاّ محمّداً، فلمّا دنا منه الخلیفة ، قال : یا محمّد!</w:t>
      </w:r>
    </w:p>
    <w:p>
      <w:pPr>
        <w:pStyle w:val="BookText"/>
      </w:pPr>
      <w:r>
        <w:rPr>
          <w:rFonts w:ascii="IRNazanin" w:hAnsi="IRNazanin" w:eastAsia="IRNazanin" w:cs="IRNazanin"/>
          <w:lang w:bidi="fa-IR"/>
          <w:color w:val="111111"/>
          <w:sz w:val="28"/>
          <w:szCs w:val="28"/>
          <w:rtl/>
        </w:rPr>
        <w:t xml:space="preserve">قال : لبیک یا أمیر المؤمنین . قال : ما فی یدی؟ فأنطقه الله تعالی بأن قال :</w:t>
      </w:r>
    </w:p>
    <w:p>
      <w:pPr>
        <w:pStyle w:val="BookText"/>
      </w:pPr>
      <w:r>
        <w:rPr>
          <w:rFonts w:ascii="IRNazanin" w:hAnsi="IRNazanin" w:eastAsia="IRNazanin" w:cs="IRNazanin"/>
          <w:lang w:bidi="fa-IR"/>
          <w:color w:val="111111"/>
          <w:sz w:val="28"/>
          <w:szCs w:val="28"/>
          <w:rtl/>
        </w:rPr>
        <w:t xml:space="preserve">إنّ الله تعالی خلق فی بحر قدرته المستمسک فی الجوّ ببدیع حکمته، سمکاً صغاراً، تصیدها</w:t>
      </w:r>
      <w:r>
        <w:rPr>
          <w:rStyle w:val="FootnoteReference"/>
        </w:rPr>
        <w:footnoteReference w:id="1679"/>
      </w:r>
      <w:r>
        <w:rPr>
          <w:rFonts w:ascii="IRNazanin" w:hAnsi="IRNazanin" w:eastAsia="IRNazanin" w:cs="IRNazanin"/>
          <w:lang w:bidi="fa-IR"/>
          <w:color w:val="111111"/>
          <w:sz w:val="28"/>
          <w:szCs w:val="28"/>
          <w:rtl/>
        </w:rPr>
        <w:t xml:space="preserve">بزاة الخلفاء کی یختبر بها سلالة بیت المصطفی .</w:t>
      </w:r>
    </w:p>
    <w:p>
      <w:pPr>
        <w:pStyle w:val="BookText"/>
      </w:pPr>
      <w:r>
        <w:rPr>
          <w:rFonts w:ascii="IRNazanin" w:hAnsi="IRNazanin" w:eastAsia="IRNazanin" w:cs="IRNazanin"/>
          <w:lang w:bidi="fa-IR"/>
          <w:color w:val="111111"/>
          <w:sz w:val="28"/>
          <w:szCs w:val="28"/>
          <w:rtl/>
        </w:rPr>
        <w:t xml:space="preserve">فلمّا سمع المأمون کلامه تعجّب منه وأکثر، وجعل یطیل النظر فیه، وقال :</w:t>
      </w:r>
    </w:p>
    <w:p>
      <w:pPr>
        <w:pStyle w:val="BookText"/>
      </w:pPr>
      <w:r>
        <w:rPr>
          <w:rFonts w:ascii="IRNazanin" w:hAnsi="IRNazanin" w:eastAsia="IRNazanin" w:cs="IRNazanin"/>
          <w:lang w:bidi="fa-IR"/>
          <w:color w:val="111111"/>
          <w:sz w:val="28"/>
          <w:szCs w:val="28"/>
          <w:rtl/>
        </w:rPr>
        <w:t xml:space="preserve">أنت ابن الرضا حقّاً ، ومن بیت المصطفی صدقاً.</w:t>
      </w:r>
    </w:p>
    <w:p>
      <w:pPr>
        <w:pStyle w:val="BookText"/>
      </w:pPr>
      <w:r>
        <w:rPr>
          <w:rFonts w:ascii="IRNazanin" w:hAnsi="IRNazanin" w:eastAsia="IRNazanin" w:cs="IRNazanin"/>
          <w:lang w:bidi="fa-IR"/>
          <w:color w:val="111111"/>
          <w:sz w:val="28"/>
          <w:szCs w:val="28"/>
          <w:rtl/>
        </w:rPr>
        <w:t xml:space="preserve">وأخذه معه وأحسن إلیه، وقرّبه وبالغ فی إکرامه وإجلاله وإعظامه، فلم یزل مشفقاً لما ظهر له أیضاً بعد ذلک من برکاته و مکاشفاته وکراماته وفضله وعلمه وکمال عقله وظهور برهانه مع صغر سنّه، ولم یزل المأمون متوفّراً علی تبجیله وعطائه وإکرامه.</w:t>
      </w:r>
    </w:p>
    <w:p>
      <w:pPr>
        <w:pStyle w:val="BookText"/>
      </w:pPr>
      <w:r>
        <w:rPr>
          <w:rFonts w:ascii="IRNazanin" w:hAnsi="IRNazanin" w:eastAsia="IRNazanin" w:cs="IRNazanin"/>
          <w:lang w:bidi="fa-IR"/>
          <w:color w:val="111111"/>
          <w:sz w:val="28"/>
          <w:szCs w:val="28"/>
          <w:rtl/>
        </w:rPr>
        <w:t xml:space="preserve">کشف الغمّة : نقلاً عن ابن طلحة (مثله) وفیه: وعمره یومئذ احدی عشرة سنة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المناقب لابن شهرآشوب: (نحوه).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30" w:name="pg19425_207803"/>
    <w:bookmarkEnd w:id="330"/>
    <w:p>
      <w:pPr>
        <w:pStyle w:val="Heading4"/>
      </w:pPr>
      <w:bookmarkStart w:id="1315" w:name="_Toc892"/>
      <w:r>
        <w:t>3- باب ما قاله المأمون لبنی العباس بحقّه علیه السلام</w:t>
      </w:r>
      <w:bookmarkEnd w:id="1315"/>
    </w:p>
    <w:p>
      <w:pPr>
        <w:pStyle w:val="Heading5"/>
      </w:pPr>
      <w:bookmarkStart w:id="1316" w:name="_Toc893"/>
      <w:r>
        <w:t>الأقوال</w:t>
      </w:r>
      <w:bookmarkEnd w:id="1316"/>
    </w:p>
    <w:p>
      <w:pPr>
        <w:pStyle w:val="BookText"/>
      </w:pPr>
      <w:r>
        <w:rPr>
          <w:rFonts w:ascii="IRNazanin" w:hAnsi="IRNazanin" w:eastAsia="IRNazanin" w:cs="IRNazanin"/>
          <w:lang w:bidi="fa-IR"/>
          <w:color w:val="111111"/>
          <w:sz w:val="28"/>
          <w:szCs w:val="28"/>
          <w:rtl/>
        </w:rPr>
        <w:t xml:space="preserve">1- الإحتجاج: عن الریّان بن شبیب قال: لمّا أراد المأمون أن یزوّج ابنته اُمّ الفضل أباجعفر محمّد بن علیّ علیهم السلام وخافوا أن ینتهی الأمر معه إلی ما انتهی مع الرضا علیه السلام فخاضوا فی ذلک، واجتمع منهم أهل بیته الأدنون منه، فقالوا ...</w:t>
      </w:r>
    </w:p>
    <w:p>
      <w:pPr>
        <w:pStyle w:val="BookText"/>
      </w:pPr>
      <w:r>
        <w:rPr>
          <w:rFonts w:ascii="IRNazanin" w:hAnsi="IRNazanin" w:eastAsia="IRNazanin" w:cs="IRNazanin"/>
          <w:lang w:bidi="fa-IR"/>
          <w:color w:val="111111"/>
          <w:sz w:val="28"/>
          <w:szCs w:val="28"/>
          <w:rtl/>
        </w:rPr>
        <w:t xml:space="preserve">فقال لهم المأمون: ... وأمّا أبو جعفر محمّد بن علیّ، فقد اخترته لتبریزه علی کافّة أهل الفضل فی العلم والفضل مع صغر سنّه، والاُعجوبة فیه بذلک، وأنا أرجو أن یظهر للناس ما قد عرفته منه، فیعلمون أنّ الرأی ما رأیت فیه.</w:t>
      </w:r>
    </w:p>
    <w:p>
      <w:pPr>
        <w:pStyle w:val="BookText"/>
      </w:pPr>
      <w:r>
        <w:rPr>
          <w:rFonts w:ascii="IRNazanin" w:hAnsi="IRNazanin" w:eastAsia="IRNazanin" w:cs="IRNazanin"/>
          <w:lang w:bidi="fa-IR"/>
          <w:color w:val="111111"/>
          <w:sz w:val="28"/>
          <w:szCs w:val="28"/>
          <w:rtl/>
        </w:rPr>
        <w:t xml:space="preserve">فقالوا له: إنّ هذا الفتی وإن راقک منه هدیه ، فإنّه صبیّ لامعرفة له ولافقه، فأمهله لیتأدّب، ثمّ اصنع ما تراه بعد ذلک.</w:t>
      </w:r>
    </w:p>
    <w:p>
      <w:pPr>
        <w:pStyle w:val="BookText"/>
      </w:pPr>
      <w:r>
        <w:rPr>
          <w:rFonts w:ascii="IRNazanin" w:hAnsi="IRNazanin" w:eastAsia="IRNazanin" w:cs="IRNazanin"/>
          <w:lang w:bidi="fa-IR"/>
          <w:color w:val="111111"/>
          <w:sz w:val="28"/>
          <w:szCs w:val="28"/>
          <w:rtl/>
        </w:rPr>
        <w:t xml:space="preserve">فقال لهم: ویحکم! إنّی أعرف بهذا الفتی منکم، وإنّ أهل هذا البیت علمهم من الله تعالی وموادّه وإلهامه، لم یزل آباؤه أغنیاء فی علم الدین والأدب عن الرعایا الناقصة عن حدّ الکمال، فإن شئتم، فامتحنوا أباجعفر بما یتبیّین لکم به ما وصفت</w:t>
      </w:r>
    </w:p>
    <w:p>
      <w:pPr>
        <w:pStyle w:val="BookText"/>
      </w:pPr>
      <w:r>
        <w:rPr>
          <w:rFonts w:ascii="IRNazanin" w:hAnsi="IRNazanin" w:eastAsia="IRNazanin" w:cs="IRNazanin"/>
          <w:lang w:bidi="fa-IR"/>
          <w:color w:val="111111"/>
          <w:sz w:val="28"/>
          <w:szCs w:val="28"/>
          <w:rtl/>
        </w:rPr>
        <w:t xml:space="preserve">لکم من حاله ... الخبر .</w:t>
      </w:r>
      <w:r>
        <w:rPr>
          <w:rStyle w:val="FootnoteReference"/>
        </w:rPr>
        <w:footnoteReference w:id="1681"/>
      </w:r>
    </w:p>
    <w:p>
      <w:pPr>
        <w:pStyle w:val="BookText"/>
      </w:pPr>
      <w:r>
        <w:rPr>
          <w:rFonts w:ascii="IRNazanin" w:hAnsi="IRNazanin" w:eastAsia="IRNazanin" w:cs="IRNazanin"/>
          <w:lang w:bidi="fa-IR"/>
          <w:color w:val="111111"/>
          <w:sz w:val="28"/>
          <w:szCs w:val="28"/>
          <w:rtl/>
        </w:rPr>
        <w:t xml:space="preserve">وسیأتی تباعا ما یدلّل علی ضجر الإمام وتذمّره من المأمون، وما دبّر الأخیر من المکائد والدسائس له علیه السلام. راجع کلمتنا فی مقدمة هذا الکتاب.</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31" w:name="pg19425_207804"/>
    <w:bookmarkEnd w:id="331"/>
    <w:p>
      <w:pPr>
        <w:pStyle w:val="BookText"/>
      </w:pPr>
      <w:r>
        <w:rPr>
          <w:rFonts w:ascii="IRNazanin" w:hAnsi="IRNazanin" w:eastAsia="IRNazanin" w:cs="IRNazanin"/>
          <w:lang w:bidi="fa-IR"/>
          <w:color w:val="111111"/>
          <w:sz w:val="28"/>
          <w:szCs w:val="28"/>
          <w:rtl/>
        </w:rPr>
        <w:t xml:space="preserve">2- دلائل الإمامة : ... وجّه المأمون من حمله - أی الإمام الجواد علیه السلام - وأنزله بالقرب من داره، وعزم علی تزویجه ابنته، واجتمعت بنو العبّاس</w:t>
      </w:r>
      <w:r>
        <w:rPr>
          <w:rStyle w:val="FootnoteReference"/>
        </w:rPr>
        <w:footnoteReference w:id="1682"/>
      </w:r>
      <w:r>
        <w:rPr>
          <w:rFonts w:ascii="IRNazanin" w:hAnsi="IRNazanin" w:eastAsia="IRNazanin" w:cs="IRNazanin"/>
          <w:lang w:bidi="fa-IR"/>
          <w:color w:val="111111"/>
          <w:sz w:val="28"/>
          <w:szCs w:val="28"/>
          <w:rtl/>
        </w:rPr>
        <w:t xml:space="preserve">وسألوه أن لا</w:t>
      </w:r>
    </w:p>
    <w:p>
      <w:pPr>
        <w:pStyle w:val="BookText"/>
      </w:pPr>
      <w:r>
        <w:rPr>
          <w:rFonts w:ascii="IRNazanin" w:hAnsi="IRNazanin" w:eastAsia="IRNazanin" w:cs="IRNazanin"/>
          <w:lang w:bidi="fa-IR"/>
          <w:color w:val="111111"/>
          <w:sz w:val="28"/>
          <w:szCs w:val="28"/>
          <w:rtl/>
        </w:rPr>
        <w:t xml:space="preserve">یفعل ذلک، فقال لهم : هو - والله - لأعلم بالله ورسوله وسنّته وأحکامه من جمیعکم.</w:t>
      </w:r>
      <w:r>
        <w:rPr>
          <w:rStyle w:val="FootnoteReference"/>
        </w:rPr>
        <w:footnoteReference w:id="1683"/>
      </w:r>
    </w:p>
    <w:p>
      <w:pPr>
        <w:pStyle w:val="Heading4"/>
      </w:pPr>
      <w:bookmarkStart w:id="1317" w:name="_Toc894"/>
      <w:r>
        <w:t>4- باب تزویجه علیه السلام اُمّ الفضل بنت المأمون</w:t>
      </w:r>
      <w:bookmarkEnd w:id="1317"/>
    </w:p>
    <w:p>
      <w:pPr>
        <w:pStyle w:val="Heading5"/>
      </w:pPr>
      <w:bookmarkStart w:id="1318" w:name="_Toc895"/>
      <w:r>
        <w:t>الأخبار : الأصحاب</w:t>
      </w:r>
      <w:bookmarkEnd w:id="1318"/>
    </w:p>
    <w:p>
      <w:pPr>
        <w:pStyle w:val="BookText"/>
      </w:pPr>
      <w:r>
        <w:rPr>
          <w:rFonts w:ascii="IRNazanin" w:hAnsi="IRNazanin" w:eastAsia="IRNazanin" w:cs="IRNazanin"/>
          <w:lang w:bidi="fa-IR"/>
          <w:color w:val="111111"/>
          <w:sz w:val="28"/>
          <w:szCs w:val="28"/>
          <w:rtl/>
        </w:rPr>
        <w:t xml:space="preserve">1- المناقب لابن شهرآشوب: الخطیب فی «تارخ بغداد»، عن یحیی بن أکثم؛ أنّ المأمون خطب فقال : الحمد لله الّذی تصاغرت الاُمور لمشیّته، ولا إله إلاّ الله إقراراً بربوبیّته، وصلّی الله علی محمّد عبده وخبرته؛ أمّا بعد، فإنّ الله جعل النکاح الّذی رضیه لکمال سبب المناسبة، ألا وإنّی قد زوّجت «زینب» ابنتی من</w:t>
      </w:r>
    </w:p>
    <w:p>
      <w:pPr>
        <w:pStyle w:val="BookText"/>
      </w:pPr>
      <w:r>
        <w:rPr>
          <w:rFonts w:ascii="IRNazanin" w:hAnsi="IRNazanin" w:eastAsia="IRNazanin" w:cs="IRNazanin"/>
          <w:lang w:bidi="fa-IR"/>
          <w:color w:val="111111"/>
          <w:sz w:val="28"/>
          <w:szCs w:val="28"/>
          <w:rtl/>
        </w:rPr>
        <w:t xml:space="preserve">محمّد بن علیّ بن موسی الرضا» أمهرناها عنه أربعمائة درهم.</w:t>
      </w:r>
    </w:p>
    <w:p>
      <w:pPr>
        <w:pStyle w:val="BookText"/>
      </w:pPr>
      <w:r>
        <w:rPr>
          <w:rFonts w:ascii="IRNazanin" w:hAnsi="IRNazanin" w:eastAsia="IRNazanin" w:cs="IRNazanin"/>
          <w:lang w:bidi="fa-IR"/>
          <w:color w:val="111111"/>
          <w:sz w:val="28"/>
          <w:szCs w:val="28"/>
          <w:rtl/>
        </w:rPr>
        <w:t xml:space="preserve">ویقال : إنّه علیه السلام کان ابن تسع سنین وأشهر، ولم یزل المأمون متوافراً علی إکرامه وإجلال قدره .</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2- من لا یحضره الفقیه : ولمّا تزوّج أبو جعفر محمّد بن علیّ الرضا علیهما السلام ابنة المأمون، خطب لنفسه فقال : «الحمد لله متمّ النعم برحمته، والهادی إلی شکره بمنّه، وصلّی الله علی محمّد خیر خلقه، الّذی جمع فیه من الفضل ما فرّقه فی الرسل</w:t>
      </w:r>
    </w:p>
    <w:p>
      <w:pPr>
        <w:pStyle w:val="BookText"/>
      </w:pPr>
      <w:r>
        <w:rPr>
          <w:rFonts w:ascii="IRNazanin" w:hAnsi="IRNazanin" w:eastAsia="IRNazanin" w:cs="IRNazanin"/>
          <w:lang w:bidi="fa-IR"/>
          <w:color w:val="111111"/>
          <w:sz w:val="28"/>
          <w:szCs w:val="28"/>
          <w:rtl/>
        </w:rPr>
        <w:t xml:space="preserve">قبله، وجعل تراثه إلی من خصّه بخلافته، وسلّم تسلیماً؛</w:t>
      </w:r>
    </w:p>
    <w:p>
      <w:pPr>
        <w:pStyle w:val="BookText"/>
      </w:pPr>
      <w:r>
        <w:rPr>
          <w:rFonts w:ascii="IRNazanin" w:hAnsi="IRNazanin" w:eastAsia="IRNazanin" w:cs="IRNazanin"/>
          <w:lang w:bidi="fa-IR"/>
          <w:color w:val="111111"/>
          <w:sz w:val="28"/>
          <w:szCs w:val="28"/>
          <w:rtl/>
        </w:rPr>
        <w:t xml:space="preserve">وهذا أمیر المؤمنین زوّجنی ابنته علی ما فرض الله عزّ وجلّ للمسلمات علی المؤمنین من إمساک بمعروف، أو تسریح بإحسان، وبذلت لها من الصداق ما بذله رسول الله صلّی الله علیه وآله لأزواجه، وهو اثنتا عشرة اُوقیّة ونشّ</w:t>
      </w:r>
      <w:r>
        <w:rPr>
          <w:rStyle w:val="FootnoteReference"/>
        </w:rPr>
        <w:footnoteReference w:id="1685"/>
      </w:r>
      <w:r>
        <w:rPr>
          <w:rFonts w:ascii="IRNazanin" w:hAnsi="IRNazanin" w:eastAsia="IRNazanin" w:cs="IRNazanin"/>
          <w:lang w:bidi="fa-IR"/>
          <w:color w:val="111111"/>
          <w:sz w:val="28"/>
          <w:szCs w:val="28"/>
          <w:rtl/>
        </w:rPr>
        <w:t xml:space="preserve">وعلیّ تمام الخمسمائة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نحلتها من مالی مائة ألف، زوّجتنی یا أمیر المؤمنین؟</w:t>
      </w:r>
    </w:p>
    <w:p>
      <w:pPr>
        <w:pStyle w:val="BookText"/>
      </w:pPr>
      <w:r>
        <w:rPr>
          <w:rFonts w:ascii="IRNazanin" w:hAnsi="IRNazanin" w:eastAsia="IRNazanin" w:cs="IRNazanin"/>
          <w:lang w:bidi="fa-IR"/>
          <w:color w:val="111111"/>
          <w:sz w:val="28"/>
          <w:szCs w:val="28"/>
          <w:rtl/>
        </w:rPr>
        <w:t xml:space="preserve">قال : بلی. قال: قبلت ورضیت.</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وتقدّم هذا الحدیث ضمن حدیث طویل عن الإرشاد نحوه، بتخریجاته وإتّحاداته ص342 ح 1.</w:t>
      </w:r>
    </w:p>
    <w:p>
      <w:pPr>
        <w:pStyle w:val="BookText"/>
      </w:pPr>
      <w:r>
        <w:rPr>
          <w:rFonts w:ascii="IRNazanin" w:hAnsi="IRNazanin" w:eastAsia="IRNazanin" w:cs="IRNazanin"/>
          <w:lang w:bidi="fa-IR"/>
          <w:color w:val="111111"/>
          <w:sz w:val="28"/>
          <w:szCs w:val="28"/>
          <w:rtl/>
        </w:rPr>
        <w:t xml:space="preserve">3- مهج الدعوات: تقدّم الحدیث ص227 ح1 فی أبواب أدعیته علیه السلام، وفیه :</w:t>
      </w:r>
    </w:p>
    <w:p>
      <w:pPr>
        <w:pStyle w:val="BookText"/>
      </w:pPr>
      <w:r>
        <w:rPr>
          <w:rFonts w:ascii="IRNazanin" w:hAnsi="IRNazanin" w:eastAsia="IRNazanin" w:cs="IRNazanin"/>
          <w:lang w:bidi="fa-IR"/>
          <w:color w:val="111111"/>
          <w:sz w:val="28"/>
          <w:szCs w:val="28"/>
          <w:rtl/>
        </w:rPr>
        <w:t xml:space="preserve">لمّا زوّج المأمون أبا جعفر محمّد بن علیّ بن موسی الرضا علیه السلام ابنته، کتب إلیه : إنّ لکلّ زوجة صداقاً من مال زوجها، وقد جعل الله أموالنا فی الآخرة مؤجّلة مذخورة هناک، کما جعل أموالکم معجّلة فی الدنیا وکنزها هاهنا، وقد أمهرت ابنتک «الوسائل إلی المسائل» وهی مناجاة دفعها إلیّ أبی، قال :</w:t>
      </w:r>
    </w:p>
    <w:p>
      <w:pPr>
        <w:pStyle w:val="BookText"/>
      </w:pPr>
      <w:r>
        <w:rPr>
          <w:rFonts w:ascii="IRNazanin" w:hAnsi="IRNazanin" w:eastAsia="IRNazanin" w:cs="IRNazanin"/>
          <w:lang w:bidi="fa-IR"/>
          <w:color w:val="111111"/>
          <w:sz w:val="28"/>
          <w:szCs w:val="28"/>
          <w:rtl/>
        </w:rPr>
        <w:t xml:space="preserve">دفعها إلیّ أبی ... الخبر.</w:t>
      </w:r>
    </w:p>
    <w:p>
      <w:pPr>
        <w:pStyle w:val="BookText"/>
      </w:pPr>
      <w:r>
        <w:rPr>
          <w:rFonts w:ascii="IRNazanin" w:hAnsi="IRNazanin" w:eastAsia="IRNazanin" w:cs="IRNazanin"/>
          <w:lang w:bidi="fa-IR"/>
          <w:color w:val="111111"/>
          <w:sz w:val="28"/>
          <w:szCs w:val="28"/>
          <w:rtl/>
        </w:rPr>
        <w:t xml:space="preserve">4- الإحتجاج: تقدّم الحدیث ص342 ح1 فی أبواب احتجاجاته</w:t>
      </w:r>
      <w:r>
        <w:rPr>
          <w:rStyle w:val="FootnoteReference"/>
        </w:rPr>
        <w:footnoteReference w:id="1687"/>
      </w:r>
      <w:r>
        <w:rPr>
          <w:rFonts w:ascii="IRNazanin" w:hAnsi="IRNazanin" w:eastAsia="IRNazanin" w:cs="IRNazanin"/>
          <w:lang w:bidi="fa-IR"/>
          <w:color w:val="111111"/>
          <w:sz w:val="28"/>
          <w:szCs w:val="28"/>
          <w:rtl/>
        </w:rPr>
        <w:t xml:space="preserve">، وفیه :</w:t>
      </w:r>
    </w:p>
    <w:p>
      <w:pPr>
        <w:pStyle w:val="BookText"/>
      </w:pPr>
      <w:r>
        <w:rPr>
          <w:rFonts w:ascii="IRNazanin" w:hAnsi="IRNazanin" w:eastAsia="IRNazanin" w:cs="IRNazanin"/>
          <w:lang w:bidi="fa-IR"/>
          <w:color w:val="111111"/>
          <w:sz w:val="28"/>
          <w:szCs w:val="28"/>
          <w:rtl/>
        </w:rPr>
        <w:t xml:space="preserve">ثمّ إنّ محمّد بن علیّ بن موسی یخطب اُمّ الفضل بنت عبدالله المأمون، وقد بذل لها من الصداق مهر جدّته فاطمة بنت محمّد صلوات الله علیها وهو خمسمائة درهم جیاداً، فهل زوّجته یا أمیر المؤمنین بها علی هذا الصداق المذکور؟</w:t>
      </w:r>
    </w:p>
    <w:p>
      <w:pPr>
        <w:pStyle w:val="BookText"/>
      </w:pPr>
      <w:r>
        <w:rPr>
          <w:rFonts w:ascii="IRNazanin" w:hAnsi="IRNazanin" w:eastAsia="IRNazanin" w:cs="IRNazanin"/>
          <w:lang w:bidi="fa-IR"/>
          <w:color w:val="111111"/>
          <w:sz w:val="28"/>
          <w:szCs w:val="28"/>
          <w:rtl/>
        </w:rPr>
        <w:t xml:space="preserve">فقال المامون: نعم قد زوّجتک یا اباجعفر اُمّ الفضل ابنتی علی الصداق المذکور، فهل قبلت النکاح؟ قال أبو جعفر علیه السلام: قد قبلت ذلک ورضیت به .</w:t>
      </w:r>
    </w:p>
    <w:p>
      <w:pPr>
        <w:pStyle w:val="BookText"/>
      </w:pPr>
      <w:r>
        <w:rPr>
          <w:rFonts w:ascii="IRNazanin" w:hAnsi="IRNazanin" w:eastAsia="IRNazanin" w:cs="IRNazanin"/>
          <w:lang w:bidi="fa-IR"/>
          <w:color w:val="111111"/>
          <w:sz w:val="28"/>
          <w:szCs w:val="28"/>
          <w:rtl/>
        </w:rPr>
        <w:t xml:space="preserve">فأمر المامون أن یقعد الناس علی مراتبهم فی الخاصة والعامّة.</w:t>
      </w:r>
    </w:p>
    <w:p>
      <w:pPr>
        <w:pStyle w:val="BookText"/>
      </w:pPr>
      <w:r>
        <w:rPr>
          <w:rFonts w:ascii="IRNazanin" w:hAnsi="IRNazanin" w:eastAsia="IRNazanin" w:cs="IRNazanin"/>
          <w:lang w:bidi="fa-IR"/>
          <w:color w:val="111111"/>
          <w:sz w:val="28"/>
          <w:szCs w:val="28"/>
          <w:rtl/>
        </w:rPr>
        <w:t xml:space="preserve">قال الریّان : ولم نلبث أن سمعنا أصواتاً تشبه أصوات الملاّحین فی محاوراتهم فإذا الخدم یجروّن سفینة مصنوعة من فضة مشدودة بالحبال من الإبریسم، علی عجلة مملؤّة من الغالیة ، ثمّ أمر المأمون أن تخضّب لحاء الخاصة من تلک الغالیة ، ثم مدّت إلی دار العامّة فتطیّبوا منها، و وضعت الموائد، فأکل الناس، وخرجت</w:t>
      </w:r>
    </w:p>
    <w:p>
      <w:pPr>
        <w:pStyle w:val="BookText"/>
      </w:pPr>
      <w:r>
        <w:rPr>
          <w:rFonts w:ascii="IRNazanin" w:hAnsi="IRNazanin" w:eastAsia="IRNazanin" w:cs="IRNazanin"/>
          <w:lang w:bidi="fa-IR"/>
          <w:color w:val="111111"/>
          <w:sz w:val="28"/>
          <w:szCs w:val="28"/>
          <w:rtl/>
        </w:rPr>
        <w:t xml:space="preserve">الجوائز إلی کلّ قوم علی قدرهم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32" w:name="pg19425_207806"/>
    <w:bookmarkEnd w:id="332"/>
    <w:p>
      <w:pPr>
        <w:pStyle w:val="BookText"/>
      </w:pPr>
      <w:r>
        <w:rPr>
          <w:rFonts w:ascii="IRNazanin" w:hAnsi="IRNazanin" w:eastAsia="IRNazanin" w:cs="IRNazanin"/>
          <w:lang w:bidi="fa-IR"/>
          <w:color w:val="111111"/>
          <w:sz w:val="28"/>
          <w:szCs w:val="28"/>
          <w:rtl/>
        </w:rPr>
        <w:t xml:space="preserve">فلمّا کان من الغد اُحضر الناس، وحضر أبوجعفر علیه السلام، وسار القوّاد والحجّاب والخاصّة والعمّال لتهنئة المأمون وأبی جعفر علیه السلام؛</w:t>
      </w:r>
    </w:p>
    <w:p>
      <w:pPr>
        <w:pStyle w:val="BookText"/>
      </w:pPr>
      <w:r>
        <w:rPr>
          <w:rFonts w:ascii="IRNazanin" w:hAnsi="IRNazanin" w:eastAsia="IRNazanin" w:cs="IRNazanin"/>
          <w:lang w:bidi="fa-IR"/>
          <w:color w:val="111111"/>
          <w:sz w:val="28"/>
          <w:szCs w:val="28"/>
          <w:rtl/>
        </w:rPr>
        <w:t xml:space="preserve">فاُخرجت ثلاثة أطباق من الفضة، فیها بنادق مسک و زعفران، معجون فی أجواف تلک البنادق رقاع مکتوبة بأموال جزیلة، وعطایا سنیّة وإقطاعات، فأمر المأمون بنثرها علی القوم من خاصّته، فکان کلّ من وقع فی یده بندقة، أخرج الرقعة الّتی فیها والتمسه، فأطلق یده له، و وضعت البدر، فنثر ما فیها علی القوّاد وغیرهم ؛</w:t>
      </w:r>
    </w:p>
    <w:p>
      <w:pPr>
        <w:pStyle w:val="BookText"/>
      </w:pPr>
      <w:r>
        <w:rPr>
          <w:rFonts w:ascii="IRNazanin" w:hAnsi="IRNazanin" w:eastAsia="IRNazanin" w:cs="IRNazanin"/>
          <w:lang w:bidi="fa-IR"/>
          <w:color w:val="111111"/>
          <w:sz w:val="28"/>
          <w:szCs w:val="28"/>
          <w:rtl/>
        </w:rPr>
        <w:t xml:space="preserve">وانصرف الناس وهم أغنیاء بالجوائز والعطایا، وتقدّم المأمون بالصدقة علی کافّة المساکین، ولم یزل مکرّماً لأبی جعفر علیه السلام معظّماً لقدره مدّة حیاته، یؤثره علی ولده وجماعة أهل بیته.</w:t>
      </w:r>
    </w:p>
    <w:p>
      <w:pPr>
        <w:pStyle w:val="Heading4"/>
      </w:pPr>
      <w:bookmarkStart w:id="1319" w:name="_Toc896"/>
      <w:r>
        <w:t>5- باب احتیال المأمون علیه صلوات الله علیه وماظهر منه من المعجزات</w:t>
      </w:r>
      <w:bookmarkEnd w:id="1319"/>
    </w:p>
    <w:p>
      <w:pPr>
        <w:pStyle w:val="Heading5"/>
      </w:pPr>
      <w:bookmarkStart w:id="1320" w:name="_Toc897"/>
      <w:r>
        <w:t>الأخبار: الأصحاب</w:t>
      </w:r>
      <w:bookmarkEnd w:id="1320"/>
    </w:p>
    <w:p>
      <w:pPr>
        <w:pStyle w:val="BookText"/>
      </w:pPr>
      <w:r>
        <w:rPr>
          <w:rFonts w:ascii="IRNazanin" w:hAnsi="IRNazanin" w:eastAsia="IRNazanin" w:cs="IRNazanin"/>
          <w:lang w:bidi="fa-IR"/>
          <w:color w:val="111111"/>
          <w:sz w:val="28"/>
          <w:szCs w:val="28"/>
          <w:rtl/>
        </w:rPr>
        <w:t xml:space="preserve">1- الکافی : علیّ بن محمّد، عن بعض أصحابنا، عن محمّد بن الریّان، قال :</w:t>
      </w:r>
    </w:p>
    <w:p>
      <w:pPr>
        <w:pStyle w:val="BookText"/>
      </w:pPr>
      <w:r>
        <w:rPr>
          <w:rFonts w:ascii="IRNazanin" w:hAnsi="IRNazanin" w:eastAsia="IRNazanin" w:cs="IRNazanin"/>
          <w:lang w:bidi="fa-IR"/>
          <w:color w:val="111111"/>
          <w:sz w:val="28"/>
          <w:szCs w:val="28"/>
          <w:rtl/>
        </w:rPr>
        <w:t xml:space="preserve">احتال المأمون علی أبی جعفر علیه السلام بکلّ حیلة، فلم یمکنه فیه شیء، فلمّا اعتلّ وأراد أن یبنی علیه ابنته، دفع إلی مائتی</w:t>
      </w:r>
      <w:r>
        <w:rPr>
          <w:rStyle w:val="FootnoteReference"/>
        </w:rPr>
        <w:footnoteReference w:id="1688"/>
      </w:r>
      <w:r>
        <w:rPr>
          <w:rFonts w:ascii="IRNazanin" w:hAnsi="IRNazanin" w:eastAsia="IRNazanin" w:cs="IRNazanin"/>
          <w:lang w:bidi="fa-IR"/>
          <w:color w:val="111111"/>
          <w:sz w:val="28"/>
          <w:szCs w:val="28"/>
          <w:rtl/>
        </w:rPr>
        <w:t xml:space="preserve">وصیفة من أجمل ما یکون - إلی کلّ واحدة منهنّ - جاماً فیه جوهر، یستقبلون أباجعفر علیه السلام إذا قعد فی موضع الأخیار</w:t>
      </w:r>
      <w:r>
        <w:rPr>
          <w:rStyle w:val="FootnoteReference"/>
        </w:rPr>
        <w:footnoteReference w:id="1689"/>
      </w:r>
      <w:r>
        <w:rPr>
          <w:rFonts w:ascii="IRNazanin" w:hAnsi="IRNazanin" w:eastAsia="IRNazanin" w:cs="IRNazanin"/>
          <w:lang w:bidi="fa-IR"/>
          <w:color w:val="111111"/>
          <w:sz w:val="28"/>
          <w:szCs w:val="28"/>
          <w:rtl/>
        </w:rPr>
        <w:t xml:space="preserve">، فلم یلتفت إلیهنّ. وکان رجل یقال له «مخارق» صاحب صوت وعود وضرب، طویل اللّحیة، فدعاه المأمون، فقال :</w:t>
      </w:r>
    </w:p>
    <w:p>
      <w:pPr>
        <w:pStyle w:val="BookText"/>
      </w:pPr>
      <w:r>
        <w:rPr>
          <w:rFonts w:ascii="IRNazanin" w:hAnsi="IRNazanin" w:eastAsia="IRNazanin" w:cs="IRNazanin"/>
          <w:lang w:bidi="fa-IR"/>
          <w:color w:val="111111"/>
          <w:sz w:val="28"/>
          <w:szCs w:val="28"/>
          <w:rtl/>
        </w:rPr>
        <w:t xml:space="preserve">یا أمیر المؤمنین، إن کان فی شیء من أمر الدّنیا، فأنا أکفیک أمره .</w:t>
      </w:r>
    </w:p>
    <w:p>
      <w:pPr>
        <w:pStyle w:val="BookText"/>
      </w:pPr>
      <w:r>
        <w:rPr>
          <w:rFonts w:ascii="IRNazanin" w:hAnsi="IRNazanin" w:eastAsia="IRNazanin" w:cs="IRNazanin"/>
          <w:lang w:bidi="fa-IR"/>
          <w:color w:val="111111"/>
          <w:sz w:val="28"/>
          <w:szCs w:val="28"/>
          <w:rtl/>
        </w:rPr>
        <w:t xml:space="preserve">فقعد بین یدی أبی جعفر علیه السلام، فشهق مخارق شهقة اجتمع إلیه أهل الدّار ، وجعل یضرب بعوده ویغنّی، فلمّا فعل ساعة، وإذا أبوجعفر علیه السلام لا یلتفت إلیه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33" w:name="pg19425_207807"/>
    <w:bookmarkEnd w:id="333"/>
    <w:p>
      <w:pPr>
        <w:pStyle w:val="BookText"/>
      </w:pPr>
      <w:r>
        <w:rPr>
          <w:rFonts w:ascii="IRNazanin" w:hAnsi="IRNazanin" w:eastAsia="IRNazanin" w:cs="IRNazanin"/>
          <w:lang w:bidi="fa-IR"/>
          <w:color w:val="111111"/>
          <w:sz w:val="28"/>
          <w:szCs w:val="28"/>
          <w:rtl/>
        </w:rPr>
        <w:t xml:space="preserve">لایمیناً ولاشمالاً، ثمّ رفع رأسه إلیه، وقال : اتّق الله یا ذا العثنون</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فسقط المضراب من یده والعود، فلم ینتفع بیدیه إلی أن مات .</w:t>
      </w:r>
    </w:p>
    <w:p>
      <w:pPr>
        <w:pStyle w:val="BookText"/>
      </w:pPr>
      <w:r>
        <w:rPr>
          <w:rFonts w:ascii="IRNazanin" w:hAnsi="IRNazanin" w:eastAsia="IRNazanin" w:cs="IRNazanin"/>
          <w:lang w:bidi="fa-IR"/>
          <w:color w:val="111111"/>
          <w:sz w:val="28"/>
          <w:szCs w:val="28"/>
          <w:rtl/>
        </w:rPr>
        <w:t xml:space="preserve">قال : فسأله المأمون عن حاله؟</w:t>
      </w:r>
    </w:p>
    <w:p>
      <w:pPr>
        <w:pStyle w:val="BookText"/>
      </w:pPr>
      <w:r>
        <w:rPr>
          <w:rFonts w:ascii="IRNazanin" w:hAnsi="IRNazanin" w:eastAsia="IRNazanin" w:cs="IRNazanin"/>
          <w:lang w:bidi="fa-IR"/>
          <w:color w:val="111111"/>
          <w:sz w:val="28"/>
          <w:szCs w:val="28"/>
          <w:rtl/>
        </w:rPr>
        <w:t xml:space="preserve">قال : لمّا صاح بی أبوجعفر، فزعت فزعة لاأفیق منها أبداً.</w:t>
      </w:r>
    </w:p>
    <w:p>
      <w:pPr>
        <w:pStyle w:val="BookText"/>
      </w:pPr>
      <w:r>
        <w:rPr>
          <w:rFonts w:ascii="IRNazanin" w:hAnsi="IRNazanin" w:eastAsia="IRNazanin" w:cs="IRNazanin"/>
          <w:lang w:bidi="fa-IR"/>
          <w:color w:val="111111"/>
          <w:sz w:val="28"/>
          <w:szCs w:val="28"/>
          <w:rtl/>
        </w:rPr>
        <w:t xml:space="preserve">المناقب لابن شهر آشوب : محمّد بن الریّان (مثله).</w:t>
      </w:r>
      <w:r>
        <w:rPr>
          <w:rStyle w:val="FootnoteReference"/>
        </w:rPr>
        <w:footnoteReference w:id="1691"/>
      </w:r>
    </w:p>
    <w:p>
      <w:pPr>
        <w:pStyle w:val="Heading4"/>
      </w:pPr>
      <w:bookmarkStart w:id="1321" w:name="_Toc898"/>
      <w:r>
        <w:t>6- باب قتل المأمون للجواد علیه السلام وما ظهر من معجزاته فی ذلک</w:t>
      </w:r>
      <w:bookmarkEnd w:id="1321"/>
    </w:p>
    <w:p>
      <w:pPr>
        <w:pStyle w:val="Heading5"/>
      </w:pPr>
      <w:bookmarkStart w:id="1322" w:name="_Toc899"/>
      <w:r>
        <w:t>الأخبار : الأصحاب</w:t>
      </w:r>
      <w:bookmarkEnd w:id="1322"/>
    </w:p>
    <w:p>
      <w:pPr>
        <w:pStyle w:val="BookText"/>
      </w:pPr>
      <w:r>
        <w:rPr>
          <w:rFonts w:ascii="IRNazanin" w:hAnsi="IRNazanin" w:eastAsia="IRNazanin" w:cs="IRNazanin"/>
          <w:lang w:bidi="fa-IR"/>
          <w:color w:val="111111"/>
          <w:sz w:val="28"/>
          <w:szCs w:val="28"/>
          <w:rtl/>
        </w:rPr>
        <w:t xml:space="preserve">1- مهج الدعوات : تقدم الحدیث ص239 ح1 فی باب حرزه علیه السلام، وفیه:</w:t>
      </w:r>
    </w:p>
    <w:p>
      <w:pPr>
        <w:pStyle w:val="BookText"/>
      </w:pPr>
      <w:r>
        <w:rPr>
          <w:rFonts w:ascii="IRNazanin" w:hAnsi="IRNazanin" w:eastAsia="IRNazanin" w:cs="IRNazanin"/>
          <w:lang w:bidi="fa-IR"/>
          <w:color w:val="111111"/>
          <w:sz w:val="28"/>
          <w:szCs w:val="28"/>
          <w:rtl/>
        </w:rPr>
        <w:t xml:space="preserve">قالت - أی زوجته علیه السلام بنت المأمون -: کنت أغار علیه کثیراً واُراقبه أبداً ، وربّما یسمعنی الکلام، فأشکو ذلک إلی أبی فیقول:</w:t>
      </w:r>
    </w:p>
    <w:p>
      <w:pPr>
        <w:pStyle w:val="BookText"/>
      </w:pPr>
      <w:r>
        <w:rPr>
          <w:rFonts w:ascii="IRNazanin" w:hAnsi="IRNazanin" w:eastAsia="IRNazanin" w:cs="IRNazanin"/>
          <w:lang w:bidi="fa-IR"/>
          <w:color w:val="111111"/>
          <w:sz w:val="28"/>
          <w:szCs w:val="28"/>
          <w:rtl/>
        </w:rPr>
        <w:t xml:space="preserve">یا بنیّة! احتملیه فإنّه بضعة من رسول الله صلّی الله علیه وآله .</w:t>
      </w:r>
    </w:p>
    <w:p>
      <w:pPr>
        <w:pStyle w:val="BookText"/>
      </w:pPr>
      <w:r>
        <w:rPr>
          <w:rFonts w:ascii="IRNazanin" w:hAnsi="IRNazanin" w:eastAsia="IRNazanin" w:cs="IRNazanin"/>
          <w:lang w:bidi="fa-IR"/>
          <w:color w:val="111111"/>
          <w:sz w:val="28"/>
          <w:szCs w:val="28"/>
          <w:rtl/>
        </w:rPr>
        <w:t xml:space="preserve">فبینما أنا جالسة ذات یوم إذ دخلت علیّ جاریة فسلّمت علیّ ، فقلت : من أنت؟</w:t>
      </w:r>
    </w:p>
    <w:p>
      <w:pPr>
        <w:pStyle w:val="BookText"/>
      </w:pPr>
      <w:r>
        <w:rPr>
          <w:rFonts w:ascii="IRNazanin" w:hAnsi="IRNazanin" w:eastAsia="IRNazanin" w:cs="IRNazanin"/>
          <w:lang w:bidi="fa-IR"/>
          <w:color w:val="111111"/>
          <w:sz w:val="28"/>
          <w:szCs w:val="28"/>
          <w:rtl/>
        </w:rPr>
        <w:t xml:space="preserve">فقالت: أنا جاریة من ولد عمّار بن یاسر، وأنا زوجة أبی جعفر محمّد بن علیّ الرضا زوجک</w:t>
      </w:r>
      <w:r>
        <w:rPr>
          <w:rStyle w:val="FootnoteReference"/>
        </w:rPr>
        <w:footnoteReference w:id="1692"/>
      </w:r>
      <w:r>
        <w:rPr>
          <w:rFonts w:ascii="IRNazanin" w:hAnsi="IRNazanin" w:eastAsia="IRNazanin" w:cs="IRNazanin"/>
          <w:lang w:bidi="fa-IR"/>
          <w:color w:val="111111"/>
          <w:sz w:val="28"/>
          <w:szCs w:val="28"/>
          <w:rtl/>
        </w:rPr>
        <w:t xml:space="preserve">! فدخلنی من الغیرة مالا أقدر علی احتمال ذلک، وهممت أن أخرج وأسیح فی البلاد، وکاد الشیطان یحملنی علی الإساءة إلیها، نظمت غیظی وأحسنت رفدها وکسوتها. فلمّا خرجت من عندی المرأة ، نهضت ودخلت علی أبی، وأخبرته بالخبر، وکان سکران لایعقل، فقال : یا غلام، علیّ بالسیف.</w:t>
      </w:r>
    </w:p>
    <w:p>
      <w:pPr>
        <w:pStyle w:val="BookText"/>
      </w:pPr>
      <w:r>
        <w:rPr>
          <w:rFonts w:ascii="IRNazanin" w:hAnsi="IRNazanin" w:eastAsia="IRNazanin" w:cs="IRNazanin"/>
          <w:lang w:bidi="fa-IR"/>
          <w:color w:val="111111"/>
          <w:sz w:val="28"/>
          <w:szCs w:val="28"/>
          <w:rtl/>
        </w:rPr>
        <w:t xml:space="preserve">فاُتی به، فرکب وقال : والله لأقتلنّه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رأیت ذلک، قلت: إنّا لله وإنّا إلیه راجعون، ما صنعت بنفسی وبزوجی، وجعلت الطم حرّ وجهی، فدخل علیه والدی وما زال یضربه بالسیف حتّی قطّعه، ثمّ خرج من عنده، وخرجت هاربة من خلفه، فلم أرقد لیلتی.</w:t>
      </w:r>
    </w:p>
    <w:p>
      <w:pPr>
        <w:pStyle w:val="BookText"/>
      </w:pPr>
      <w:r>
        <w:rPr>
          <w:rFonts w:ascii="IRNazanin" w:hAnsi="IRNazanin" w:eastAsia="IRNazanin" w:cs="IRNazanin"/>
          <w:lang w:bidi="fa-IR"/>
          <w:color w:val="111111"/>
          <w:sz w:val="28"/>
          <w:szCs w:val="28"/>
          <w:rtl/>
        </w:rPr>
        <w:t xml:space="preserve">فلمّا ارتفع النهار، أتیت أبی فقلت : أتدری ما صنعت البارحة؟</w:t>
      </w:r>
    </w:p>
    <w:p>
      <w:pPr>
        <w:pStyle w:val="BookText"/>
      </w:pPr>
      <w:r>
        <w:rPr>
          <w:rFonts w:ascii="IRNazanin" w:hAnsi="IRNazanin" w:eastAsia="IRNazanin" w:cs="IRNazanin"/>
          <w:lang w:bidi="fa-IR"/>
          <w:color w:val="111111"/>
          <w:sz w:val="28"/>
          <w:szCs w:val="28"/>
          <w:rtl/>
        </w:rPr>
        <w:t xml:space="preserve">قال : وما صنعت؟ قلت: قتلت ابن الرضا! فبرق عینه، وغشی علیه.</w:t>
      </w:r>
    </w:p>
    <w:p>
      <w:pPr>
        <w:pStyle w:val="BookText"/>
      </w:pPr>
      <w:r>
        <w:rPr>
          <w:rFonts w:ascii="IRNazanin" w:hAnsi="IRNazanin" w:eastAsia="IRNazanin" w:cs="IRNazanin"/>
          <w:lang w:bidi="fa-IR"/>
          <w:color w:val="111111"/>
          <w:sz w:val="28"/>
          <w:szCs w:val="28"/>
          <w:rtl/>
        </w:rPr>
        <w:t xml:space="preserve">ثمّ أفاق بعد حین، وقال : ویلک! ماتقولین؟ قلت: نعم والله یا أبت دخلت علیه ولم تزل تضربه بالسیف حتّی قتلته. فاضطرب من ذلک اضطراباً شدیداً، وقال :</w:t>
      </w:r>
    </w:p>
    <w:p>
      <w:pPr>
        <w:pStyle w:val="BookText"/>
      </w:pPr>
      <w:r>
        <w:rPr>
          <w:rFonts w:ascii="IRNazanin" w:hAnsi="IRNazanin" w:eastAsia="IRNazanin" w:cs="IRNazanin"/>
          <w:lang w:bidi="fa-IR"/>
          <w:color w:val="111111"/>
          <w:sz w:val="28"/>
          <w:szCs w:val="28"/>
          <w:rtl/>
        </w:rPr>
        <w:t xml:space="preserve">علیّ بیاسر الخادم. فجاء یاسر، فنظر إلیه المأمون، وقال :</w:t>
      </w:r>
    </w:p>
    <w:p>
      <w:pPr>
        <w:pStyle w:val="BookText"/>
      </w:pPr>
      <w:r>
        <w:rPr>
          <w:rFonts w:ascii="IRNazanin" w:hAnsi="IRNazanin" w:eastAsia="IRNazanin" w:cs="IRNazanin"/>
          <w:lang w:bidi="fa-IR"/>
          <w:color w:val="111111"/>
          <w:sz w:val="28"/>
          <w:szCs w:val="28"/>
          <w:rtl/>
        </w:rPr>
        <w:t xml:space="preserve">ویلک ما هذا الّذی تقول هذه ابنتی؟ قال: صدقت یا أمیر المؤمنین .</w:t>
      </w:r>
    </w:p>
    <w:p>
      <w:pPr>
        <w:pStyle w:val="BookText"/>
      </w:pPr>
      <w:r>
        <w:rPr>
          <w:rFonts w:ascii="IRNazanin" w:hAnsi="IRNazanin" w:eastAsia="IRNazanin" w:cs="IRNazanin"/>
          <w:lang w:bidi="fa-IR"/>
          <w:color w:val="111111"/>
          <w:sz w:val="28"/>
          <w:szCs w:val="28"/>
          <w:rtl/>
        </w:rPr>
        <w:t xml:space="preserve">فضرب بیده علی صدره وخدّه، وقال: إنّا لله وإنّا إلیه راجعون، هلکنا بالله وعطبنا، وافتضحنا إلی آخر الأبد، ویلک یا یاسر فانظر ما الخبر والقصّة عنه؟</w:t>
      </w:r>
    </w:p>
    <w:p>
      <w:pPr>
        <w:pStyle w:val="BookText"/>
      </w:pPr>
      <w:r>
        <w:rPr>
          <w:rFonts w:ascii="IRNazanin" w:hAnsi="IRNazanin" w:eastAsia="IRNazanin" w:cs="IRNazanin"/>
          <w:lang w:bidi="fa-IR"/>
          <w:color w:val="111111"/>
          <w:sz w:val="28"/>
          <w:szCs w:val="28"/>
          <w:rtl/>
        </w:rPr>
        <w:t xml:space="preserve">وعجّل علیّ بالخبر، فإنّ نفسی تکاد أن تخرج الساعة.</w:t>
      </w:r>
    </w:p>
    <w:p>
      <w:pPr>
        <w:pStyle w:val="BookText"/>
      </w:pPr>
      <w:r>
        <w:rPr>
          <w:rFonts w:ascii="IRNazanin" w:hAnsi="IRNazanin" w:eastAsia="IRNazanin" w:cs="IRNazanin"/>
          <w:lang w:bidi="fa-IR"/>
          <w:color w:val="111111"/>
          <w:sz w:val="28"/>
          <w:szCs w:val="28"/>
          <w:rtl/>
        </w:rPr>
        <w:t xml:space="preserve">فخرج یاسر، وأنا ألطم حرّ وجهی، فما کان بأسرع من أن رجع یاسر، فقال :</w:t>
      </w:r>
    </w:p>
    <w:p>
      <w:pPr>
        <w:pStyle w:val="BookText"/>
      </w:pPr>
      <w:r>
        <w:rPr>
          <w:rFonts w:ascii="IRNazanin" w:hAnsi="IRNazanin" w:eastAsia="IRNazanin" w:cs="IRNazanin"/>
          <w:lang w:bidi="fa-IR"/>
          <w:color w:val="111111"/>
          <w:sz w:val="28"/>
          <w:szCs w:val="28"/>
          <w:rtl/>
        </w:rPr>
        <w:t xml:space="preserve">البشری یا أمیر المؤمنین قال : لک البشری، فما عندک ؟ قال یاسر : دخلت علیه، فإذا هو جالس وعلیه قمیص ودوّاج، وهو یستاک، فسلّمت علیه وقلت : یا بن رسول الله، اُحبّ أن تهب لی قمیصک هذا اُصلّی فیه وأتبرّک به؛ وإنّما أردت أن أنظر إلیه وإلی جسده هل به أثر السیف، فوالله کأنّه العاج الّذی مسّه صفرة ، ما به أثر .</w:t>
      </w:r>
    </w:p>
    <w:p>
      <w:pPr>
        <w:pStyle w:val="BookText"/>
      </w:pPr>
      <w:r>
        <w:rPr>
          <w:rFonts w:ascii="IRNazanin" w:hAnsi="IRNazanin" w:eastAsia="IRNazanin" w:cs="IRNazanin"/>
          <w:lang w:bidi="fa-IR"/>
          <w:color w:val="111111"/>
          <w:sz w:val="28"/>
          <w:szCs w:val="28"/>
          <w:rtl/>
        </w:rPr>
        <w:t xml:space="preserve">فبکی المأمون طویلاً، وقال: ما بقی مع هذا شی، إنّ هذا لعبرة للأوّلین والآخرین، وقال : یا یاسر ! أمّا رکوبی إلیه وأخذی السیف ودخولی علیه، فإنّی ذاکر له، وخروجی عنه فلا أذکر شیئاً غیره، ولا أذکر أیضاً انصرافی إلی مجلسی، فکیف کان أمری وذهابی إلیه، لعنة الله علی هذه الإبنة لعناً وبیلاً؛ تقدّم إلیها وقل لها،</w:t>
      </w:r>
    </w:p>
    <w:p>
      <w:pPr>
        <w:pStyle w:val="BookText"/>
      </w:pPr>
      <w:r>
        <w:rPr>
          <w:rFonts w:ascii="IRNazanin" w:hAnsi="IRNazanin" w:eastAsia="IRNazanin" w:cs="IRNazanin"/>
          <w:lang w:bidi="fa-IR"/>
          <w:color w:val="111111"/>
          <w:sz w:val="28"/>
          <w:szCs w:val="28"/>
          <w:rtl/>
        </w:rPr>
        <w:t xml:space="preserve">یقول لک ابوک : والله لئن جئتنی بعد هذا الیوم، وشکوت منه أو خرجت بغیر إذنه ، الأنتقمنّ له منک؛ ثمّ سر إلی ابن الرضا، وأبلغه عنّی السلام، واحمل إلیه عشرین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34" w:name="pg19425_207809"/>
    <w:bookmarkEnd w:id="334"/>
    <w:p>
      <w:pPr>
        <w:pStyle w:val="BookText"/>
      </w:pPr>
      <w:r>
        <w:rPr>
          <w:rFonts w:ascii="IRNazanin" w:hAnsi="IRNazanin" w:eastAsia="IRNazanin" w:cs="IRNazanin"/>
          <w:lang w:bidi="fa-IR"/>
          <w:color w:val="111111"/>
          <w:sz w:val="28"/>
          <w:szCs w:val="28"/>
          <w:rtl/>
        </w:rPr>
        <w:t xml:space="preserve">ألف دینار، وقدّم إلیه الشّهری الّذی رکبته البارحة، ثمّ آمر بعد ذلک الهاشمیّین أن بدخلوا علیه بالسلام ویسلّموا علیه.</w:t>
      </w:r>
    </w:p>
    <w:p>
      <w:pPr>
        <w:pStyle w:val="BookText"/>
      </w:pPr>
      <w:r>
        <w:rPr>
          <w:rFonts w:ascii="IRNazanin" w:hAnsi="IRNazanin" w:eastAsia="IRNazanin" w:cs="IRNazanin"/>
          <w:lang w:bidi="fa-IR"/>
          <w:color w:val="111111"/>
          <w:sz w:val="28"/>
          <w:szCs w:val="28"/>
          <w:rtl/>
        </w:rPr>
        <w:t xml:space="preserve">قال یاسر : فأمرت لهم بذلک، ودخلت أنا أیضاً معهم وسلّمت علیه، وأبلغت التسلیم، و وضعت المال بین یدیه، وعرضت الشّهریّ علیه، فنظر إلیه ساعة، ثمّ تبسّم فقال : یا یاسر، هکذا کان العهد بینه وبین أبی، وبینی وبینه، حتّی یهجم علیّ</w:t>
      </w:r>
    </w:p>
    <w:p>
      <w:pPr>
        <w:pStyle w:val="BookText"/>
      </w:pPr>
      <w:r>
        <w:rPr>
          <w:rFonts w:ascii="IRNazanin" w:hAnsi="IRNazanin" w:eastAsia="IRNazanin" w:cs="IRNazanin"/>
          <w:lang w:bidi="fa-IR"/>
          <w:color w:val="111111"/>
          <w:sz w:val="28"/>
          <w:szCs w:val="28"/>
          <w:rtl/>
        </w:rPr>
        <w:t xml:space="preserve">بالسیف؟! أما علم أنّ لی ناصراً وحاجزاً یحجز بینی وبینه؟</w:t>
      </w:r>
    </w:p>
    <w:p>
      <w:pPr>
        <w:pStyle w:val="BookText"/>
      </w:pPr>
      <w:r>
        <w:rPr>
          <w:rFonts w:ascii="IRNazanin" w:hAnsi="IRNazanin" w:eastAsia="IRNazanin" w:cs="IRNazanin"/>
          <w:lang w:bidi="fa-IR"/>
          <w:color w:val="111111"/>
          <w:sz w:val="28"/>
          <w:szCs w:val="28"/>
          <w:rtl/>
        </w:rPr>
        <w:t xml:space="preserve">فقلت: یا سیّدی، یابن رسول الله! دع عنک هذا العتاب، فوالله وحقّ جدّک رسول الله صلّی الله علیه وآله ما کان یعقل شیئاً من أمره، وما علم أین هو من ارض الله، وقد نذر لله نذراً صادقاً وحلف أن لایسکر بعد ذلک أبداً، فإنّ ذلک من حبائل الشیطان ،</w:t>
      </w:r>
    </w:p>
    <w:p>
      <w:pPr>
        <w:pStyle w:val="BookText"/>
      </w:pPr>
      <w:r>
        <w:rPr>
          <w:rFonts w:ascii="IRNazanin" w:hAnsi="IRNazanin" w:eastAsia="IRNazanin" w:cs="IRNazanin"/>
          <w:lang w:bidi="fa-IR"/>
          <w:color w:val="111111"/>
          <w:sz w:val="28"/>
          <w:szCs w:val="28"/>
          <w:rtl/>
        </w:rPr>
        <w:t xml:space="preserve">فاذا أنت یابن رسول الله أتیته، فلا تذکر له شیئاً، ولاتعاتبه علی ما کان منه.</w:t>
      </w:r>
    </w:p>
    <w:p>
      <w:pPr>
        <w:pStyle w:val="BookText"/>
      </w:pPr>
      <w:r>
        <w:rPr>
          <w:rFonts w:ascii="IRNazanin" w:hAnsi="IRNazanin" w:eastAsia="IRNazanin" w:cs="IRNazanin"/>
          <w:lang w:bidi="fa-IR"/>
          <w:color w:val="111111"/>
          <w:sz w:val="28"/>
          <w:szCs w:val="28"/>
          <w:rtl/>
        </w:rPr>
        <w:t xml:space="preserve">فقال علیه السلام: هکذا کان عزمی ورأیی والله.</w:t>
      </w:r>
    </w:p>
    <w:p>
      <w:pPr>
        <w:pStyle w:val="BookText"/>
      </w:pPr>
      <w:r>
        <w:rPr>
          <w:rFonts w:ascii="IRNazanin" w:hAnsi="IRNazanin" w:eastAsia="IRNazanin" w:cs="IRNazanin"/>
          <w:lang w:bidi="fa-IR"/>
          <w:color w:val="111111"/>
          <w:sz w:val="28"/>
          <w:szCs w:val="28"/>
          <w:rtl/>
        </w:rPr>
        <w:t xml:space="preserve">ثمّ دعا بثیابه، ولبس ونهض، وقام معه الناس أجمعون حتّی دخل علی المأمون .</w:t>
      </w:r>
    </w:p>
    <w:p>
      <w:pPr>
        <w:pStyle w:val="BookText"/>
      </w:pPr>
      <w:r>
        <w:rPr>
          <w:rFonts w:ascii="IRNazanin" w:hAnsi="IRNazanin" w:eastAsia="IRNazanin" w:cs="IRNazanin"/>
          <w:lang w:bidi="fa-IR"/>
          <w:color w:val="111111"/>
          <w:sz w:val="28"/>
          <w:szCs w:val="28"/>
          <w:rtl/>
        </w:rPr>
        <w:t xml:space="preserve">فلمّا رآه قام إلیه وضمّه إلی صدره، ورحّب به ولم یأذن لأحد فی الدّخول، الخبر.</w:t>
      </w:r>
    </w:p>
    <w:p>
      <w:pPr>
        <w:pStyle w:val="Heading4"/>
      </w:pPr>
      <w:bookmarkStart w:id="1323" w:name="_Toc900"/>
      <w:r>
        <w:t>7- باب إظهار تألّمه علیه السلام من المأمون وبنی العبّاس</w:t>
      </w:r>
      <w:bookmarkEnd w:id="1323"/>
    </w:p>
    <w:p>
      <w:pPr>
        <w:pStyle w:val="Heading5"/>
      </w:pPr>
      <w:bookmarkStart w:id="1324" w:name="_Toc901"/>
      <w:r>
        <w:t>الأخبار</w:t>
      </w:r>
      <w:bookmarkEnd w:id="1324"/>
    </w:p>
    <w:p>
      <w:pPr>
        <w:pStyle w:val="BookText"/>
      </w:pPr>
      <w:r>
        <w:rPr>
          <w:rFonts w:ascii="IRNazanin" w:hAnsi="IRNazanin" w:eastAsia="IRNazanin" w:cs="IRNazanin"/>
          <w:lang w:bidi="fa-IR"/>
          <w:color w:val="111111"/>
          <w:sz w:val="28"/>
          <w:szCs w:val="28"/>
          <w:rtl/>
        </w:rPr>
        <w:t xml:space="preserve">1- کشف الغمّة : عن ابن بزیع العطّار، قال: قال أبو جعفر علیه السلام :</w:t>
      </w:r>
    </w:p>
    <w:p>
      <w:pPr>
        <w:pStyle w:val="BookText"/>
      </w:pPr>
      <w:r>
        <w:rPr>
          <w:rFonts w:ascii="IRNazanin" w:hAnsi="IRNazanin" w:eastAsia="IRNazanin" w:cs="IRNazanin"/>
          <w:lang w:bidi="fa-IR"/>
          <w:color w:val="111111"/>
          <w:sz w:val="28"/>
          <w:szCs w:val="28"/>
          <w:rtl/>
        </w:rPr>
        <w:t xml:space="preserve">«الفرج بعد المأمون بثلاثین شهراً».</w:t>
      </w:r>
    </w:p>
    <w:p>
      <w:pPr>
        <w:pStyle w:val="BookText"/>
      </w:pPr>
      <w:r>
        <w:rPr>
          <w:rFonts w:ascii="IRNazanin" w:hAnsi="IRNazanin" w:eastAsia="IRNazanin" w:cs="IRNazanin"/>
          <w:lang w:bidi="fa-IR"/>
          <w:color w:val="111111"/>
          <w:sz w:val="28"/>
          <w:szCs w:val="28"/>
          <w:rtl/>
        </w:rPr>
        <w:t xml:space="preserve">قال : فنظرنا، فمات علیه السلام بعد ثلاثین شهراً.</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2- الخرائج والجرائح : روی عن محمّد بن اُورمة ، عن الحسین المکاری، قال :</w:t>
      </w:r>
    </w:p>
    <w:p>
      <w:pPr>
        <w:pStyle w:val="BookText"/>
      </w:pPr>
      <w:r>
        <w:rPr>
          <w:rFonts w:ascii="IRNazanin" w:hAnsi="IRNazanin" w:eastAsia="IRNazanin" w:cs="IRNazanin"/>
          <w:lang w:bidi="fa-IR"/>
          <w:color w:val="111111"/>
          <w:sz w:val="28"/>
          <w:szCs w:val="28"/>
          <w:rtl/>
        </w:rPr>
        <w:t xml:space="preserve">دخلت علی أبی جعفر علیه السلام ببغداد، وهو علی ما کان من أمره، فقلت فی نفسی : هذا الرجل لا یرجع إلی موطنه أبداً، وأنا أعرف مطعمه؟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35" w:name="pg19425_207810"/>
    <w:bookmarkEnd w:id="335"/>
    <w:p>
      <w:pPr>
        <w:pStyle w:val="BookText"/>
      </w:pPr>
      <w:r>
        <w:rPr>
          <w:rFonts w:ascii="IRNazanin" w:hAnsi="IRNazanin" w:eastAsia="IRNazanin" w:cs="IRNazanin"/>
          <w:lang w:bidi="fa-IR"/>
          <w:color w:val="111111"/>
          <w:sz w:val="28"/>
          <w:szCs w:val="28"/>
          <w:rtl/>
        </w:rPr>
        <w:t xml:space="preserve">فقال علیه السلام: یا حسین! خبز شعیر، وملح جریش فی حرم جدّی رسول الله أحبّ إلیّ ممّا ترانی فیه .</w:t>
      </w:r>
      <w:r>
        <w:rPr>
          <w:rStyle w:val="FootnoteReference"/>
        </w:rPr>
        <w:footnoteReference w:id="1694"/>
      </w:r>
    </w:p>
    <w:p>
      <w:pPr>
        <w:pStyle w:val="Heading4"/>
      </w:pPr>
      <w:bookmarkStart w:id="1325" w:name="_Toc902"/>
      <w:r>
        <w:t>8- باب طلب المعتصم له علیه السلام من المدینة إلی بغداد</w:t>
      </w:r>
      <w:bookmarkEnd w:id="1325"/>
    </w:p>
    <w:p>
      <w:pPr>
        <w:pStyle w:val="Heading5"/>
      </w:pPr>
      <w:bookmarkStart w:id="1326" w:name="_Toc903"/>
      <w:r>
        <w:t>الکتب</w:t>
      </w:r>
      <w:bookmarkEnd w:id="1326"/>
    </w:p>
    <w:p>
      <w:pPr>
        <w:pStyle w:val="BookText"/>
      </w:pPr>
      <w:r>
        <w:rPr>
          <w:rFonts w:ascii="IRNazanin" w:hAnsi="IRNazanin" w:eastAsia="IRNazanin" w:cs="IRNazanin"/>
          <w:lang w:bidi="fa-IR"/>
          <w:color w:val="111111"/>
          <w:sz w:val="28"/>
          <w:szCs w:val="28"/>
          <w:rtl/>
        </w:rPr>
        <w:t xml:space="preserve">1- الکافی : ... وقد کان المعتصم أشخصه إلی بغداد فی أوّل هذه السنة الّتی توفّی فیها - أی سنة 220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2- الإرشاد للمفید: ... وکان سبب وروده إلیها - أی بغداد - إشخاص المعتصم له من المدینة، فورد بغداد للیلتین بقیتا من المحرّم سنة عشرین ومائتین، وتوفّی بها فی ذی القعدة من هذه السنة .</w:t>
      </w:r>
    </w:p>
    <w:p>
      <w:pPr>
        <w:pStyle w:val="BookText"/>
      </w:pPr>
      <w:r>
        <w:rPr>
          <w:rFonts w:ascii="Amiri" w:hAnsi="Amiri" w:eastAsia="Amiri" w:cs="Amiri"/>
          <w:lang w:bidi="ar-SA"/>
          <w:color w:val="111111"/>
          <w:sz w:val="28"/>
          <w:szCs w:val="28"/>
          <w:rtl/>
        </w:rPr>
        <w:t xml:space="preserve">المناقب لابن شهرآشوب، والفصول المهمّة: (مثله) .</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3- أئمّة الهدی: خاف الملک المعتصم علی ذهاب ملکه إلی الإمام الجواد علیه السلام لما له من قدر عظیم علماً وعملاً، فطلبه من المدینة المنوّرة مع زوجته اُمّ الفضل بنت المأمون بن الرشید إلی بغداد فی 28 من المحرّم سنة 220 ه.....</w:t>
      </w:r>
      <w:r>
        <w:rPr>
          <w:rStyle w:val="FootnoteReference"/>
        </w:rPr>
        <w:footnoteReference w:id="1697"/>
      </w:r>
    </w:p>
    <w:p>
      <w:pPr>
        <w:pStyle w:val="Heading5"/>
      </w:pPr>
      <w:bookmarkStart w:id="1327" w:name="_Toc904"/>
      <w:r>
        <w:t>الأخبار: الأصحاب</w:t>
      </w:r>
      <w:bookmarkEnd w:id="1327"/>
    </w:p>
    <w:p>
      <w:pPr>
        <w:pStyle w:val="BookText"/>
      </w:pPr>
      <w:r>
        <w:rPr>
          <w:rFonts w:ascii="IRNazanin" w:hAnsi="IRNazanin" w:eastAsia="IRNazanin" w:cs="IRNazanin"/>
          <w:lang w:bidi="fa-IR"/>
          <w:color w:val="111111"/>
          <w:sz w:val="28"/>
          <w:szCs w:val="28"/>
          <w:rtl/>
        </w:rPr>
        <w:t xml:space="preserve">4- کشف الغمّة : حدّثنا أحمد بن علیّ بن ثابت، قال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36" w:name="pg19425_207811"/>
    <w:bookmarkEnd w:id="336"/>
    <w:p>
      <w:pPr>
        <w:pStyle w:val="BookText"/>
      </w:pPr>
      <w:r>
        <w:rPr>
          <w:rFonts w:ascii="IRNazanin" w:hAnsi="IRNazanin" w:eastAsia="IRNazanin" w:cs="IRNazanin"/>
          <w:lang w:bidi="fa-IR"/>
          <w:color w:val="111111"/>
          <w:sz w:val="28"/>
          <w:szCs w:val="28"/>
          <w:rtl/>
        </w:rPr>
        <w:t xml:space="preserve">محمّد بن علیّ بن موسی علهیم السلام أبوجعفر، ابن الرضا، قدم من المدینة إلی بغداد وافداً إلی أبی إسحاق المعتصم، ومعه امرأته اُمّ الفضل بنت المامون ... .</w:t>
      </w:r>
      <w:r>
        <w:rPr>
          <w:rStyle w:val="FootnoteReference"/>
        </w:rPr>
        <w:footnoteReference w:id="1698"/>
      </w:r>
    </w:p>
    <w:p>
      <w:pPr>
        <w:pStyle w:val="Heading4"/>
      </w:pPr>
      <w:bookmarkStart w:id="1328" w:name="_Toc905"/>
      <w:r>
        <w:t>9- باب حاله علیه السلام مع المعتصم و وزرائه، وابن أبی دواد، والفقهاء</w:t>
      </w:r>
      <w:bookmarkEnd w:id="1328"/>
    </w:p>
    <w:p>
      <w:pPr>
        <w:pStyle w:val="Heading5"/>
      </w:pPr>
      <w:bookmarkStart w:id="1329" w:name="_Toc906"/>
      <w:r>
        <w:t>الأخبار</w:t>
      </w:r>
      <w:bookmarkEnd w:id="1329"/>
    </w:p>
    <w:p>
      <w:pPr>
        <w:pStyle w:val="BookText"/>
      </w:pPr>
      <w:r>
        <w:rPr>
          <w:rFonts w:ascii="IRNazanin" w:hAnsi="IRNazanin" w:eastAsia="IRNazanin" w:cs="IRNazanin"/>
          <w:lang w:bidi="fa-IR"/>
          <w:color w:val="111111"/>
          <w:sz w:val="28"/>
          <w:szCs w:val="28"/>
          <w:rtl/>
        </w:rPr>
        <w:t xml:space="preserve">١- تفسیر العیّاشی: عن أحمد بن الفضل الخاقانی من آکل رزین، قال :</w:t>
      </w:r>
    </w:p>
    <w:p>
      <w:pPr>
        <w:pStyle w:val="BookText"/>
      </w:pPr>
      <w:r>
        <w:rPr>
          <w:rFonts w:ascii="IRNazanin" w:hAnsi="IRNazanin" w:eastAsia="IRNazanin" w:cs="IRNazanin"/>
          <w:lang w:bidi="fa-IR"/>
          <w:color w:val="111111"/>
          <w:sz w:val="28"/>
          <w:szCs w:val="28"/>
          <w:rtl/>
        </w:rPr>
        <w:t xml:space="preserve">قطع الطریق بجلولاء</w:t>
      </w:r>
      <w:r>
        <w:rPr>
          <w:rStyle w:val="FootnoteReference"/>
        </w:rPr>
        <w:footnoteReference w:id="1699"/>
      </w:r>
      <w:r>
        <w:rPr>
          <w:rFonts w:ascii="IRNazanin" w:hAnsi="IRNazanin" w:eastAsia="IRNazanin" w:cs="IRNazanin"/>
          <w:lang w:bidi="fa-IR"/>
          <w:color w:val="111111"/>
          <w:sz w:val="28"/>
          <w:szCs w:val="28"/>
          <w:rtl/>
        </w:rPr>
        <w:t xml:space="preserve">علی السابلة </w:t>
      </w:r>
      <w:r>
        <w:rPr>
          <w:rStyle w:val="FootnoteReference"/>
        </w:rPr>
        <w:footnoteReference w:id="1700"/>
      </w:r>
      <w:r>
        <w:rPr>
          <w:rFonts w:ascii="Amiri" w:hAnsi="Amiri" w:eastAsia="Amiri" w:cs="Amiri"/>
          <w:lang w:bidi="ar-SA"/>
          <w:color w:val="111111"/>
          <w:sz w:val="28"/>
          <w:szCs w:val="28"/>
          <w:rtl/>
        </w:rPr>
        <w:t xml:space="preserve">من الحجّاج وغیرهم، واُفلت القطّاع ؛</w:t>
      </w:r>
    </w:p>
    <w:p>
      <w:pPr>
        <w:pStyle w:val="BookText"/>
      </w:pPr>
      <w:r>
        <w:rPr>
          <w:rFonts w:ascii="IRNazanin" w:hAnsi="IRNazanin" w:eastAsia="IRNazanin" w:cs="IRNazanin"/>
          <w:lang w:bidi="fa-IR"/>
          <w:color w:val="111111"/>
          <w:sz w:val="28"/>
          <w:szCs w:val="28"/>
          <w:rtl/>
        </w:rPr>
        <w:t xml:space="preserve">فبلغ الخبر المعتصم، فکتب إلی عامل له کان بها : تؤمّن الطّریق بذلک، فقطع علی طرف إذن أمیر المؤمنین ثمّ انفلت القطّاع!؟ فإن أنت طلبت هؤلاء وظفرت بهم وإلاّ أمرت بأن تضرب ألف سوط، ثمّ تصلب بحیث قطع الطریق.</w:t>
      </w:r>
    </w:p>
    <w:p>
      <w:pPr>
        <w:pStyle w:val="BookText"/>
      </w:pPr>
      <w:r>
        <w:rPr>
          <w:rFonts w:ascii="IRNazanin" w:hAnsi="IRNazanin" w:eastAsia="IRNazanin" w:cs="IRNazanin"/>
          <w:lang w:bidi="fa-IR"/>
          <w:color w:val="111111"/>
          <w:sz w:val="28"/>
          <w:szCs w:val="28"/>
          <w:rtl/>
        </w:rPr>
        <w:t xml:space="preserve">قال: وطلبهم العامل حتّی ظفر بهم واستوثق، ثمّ کتب بذلک إلی المعتصم، فجمع الفقهاء وابن أبی دواد</w:t>
      </w:r>
      <w:r>
        <w:rPr>
          <w:rStyle w:val="FootnoteReference"/>
        </w:rPr>
        <w:footnoteReference w:id="1701"/>
      </w:r>
      <w:r>
        <w:rPr>
          <w:rFonts w:ascii="IRNazanin" w:hAnsi="IRNazanin" w:eastAsia="IRNazanin" w:cs="IRNazanin"/>
          <w:lang w:bidi="fa-IR"/>
          <w:color w:val="111111"/>
          <w:sz w:val="28"/>
          <w:szCs w:val="28"/>
          <w:rtl/>
        </w:rPr>
        <w:t xml:space="preserve">، ثمّ سأل الآخرین عن الحکم فیهم، وأبو جعفر محمّد ابن علیّ الرضا علیهما السلام حاضر.</w:t>
      </w:r>
    </w:p>
    <w:p>
      <w:pPr>
        <w:pStyle w:val="BookText"/>
      </w:pPr>
      <w:r>
        <w:rPr>
          <w:rFonts w:ascii="IRNazanin" w:hAnsi="IRNazanin" w:eastAsia="IRNazanin" w:cs="IRNazanin"/>
          <w:lang w:bidi="fa-IR"/>
          <w:color w:val="111111"/>
          <w:sz w:val="28"/>
          <w:szCs w:val="28"/>
          <w:rtl/>
        </w:rPr>
        <w:t xml:space="preserve">فقالوا: قد سبق حکم الله فیهم فی قوله:</w:t>
      </w:r>
    </w:p>
    <w:p>
      <w:pPr>
        <w:pStyle w:val="BookText"/>
      </w:pPr>
      <w:r>
        <w:rPr>
          <w:rFonts w:ascii="Amiri" w:hAnsi="Amiri" w:eastAsia="Amiri" w:cs="Amiri"/>
          <w:lang w:bidi="ar-SA"/>
          <w:color w:val="111111"/>
          <w:sz w:val="28"/>
          <w:szCs w:val="28"/>
          <w:rtl/>
        </w:rPr>
        <w:t xml:space="preserve">«إِنَّمَا جَزَاءُ الَّذِینَ یُحَارِبُونَ اللَّهَ وَرَسُولَهُ وَیَسْعَوْنَ فِی الْأَرْضِ فَسَادًا أَنْ یُقَتَّلُوا أَوْ یُصَلَّبُوا أَوْ تُقَطَّعَ أَیْدِیهِمْ وَأَرْجُلُهُمْ مِنْ خِلَافٍ أَوْ یُنْفَوْا مِنَ الْأَرْضِ» </w:t>
      </w:r>
      <w:r>
        <w:rPr>
          <w:rStyle w:val="FootnoteReference"/>
        </w:rPr>
        <w:footnoteReference w:id="1702"/>
      </w:r>
      <w:r>
        <w:rPr>
          <w:rFonts w:ascii="IRNazanin" w:hAnsi="IRNazanin" w:eastAsia="IRNazanin" w:cs="IRNazanin"/>
          <w:lang w:bidi="fa-IR"/>
          <w:color w:val="111111"/>
          <w:sz w:val="28"/>
          <w:szCs w:val="28"/>
          <w:rtl/>
        </w:rPr>
        <w:t xml:space="preserve">ولأمیر المؤمنین أن یحکم بأیّ ذلک شاء فیهم.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فالتفت إلی أبی جعفر علیه السلام فقال له : ما تقول فیما أجابوا فیه؟</w:t>
      </w:r>
    </w:p>
    <w:p>
      <w:pPr>
        <w:pStyle w:val="BookText"/>
      </w:pPr>
      <w:r>
        <w:rPr>
          <w:rFonts w:ascii="IRNazanin" w:hAnsi="IRNazanin" w:eastAsia="IRNazanin" w:cs="IRNazanin"/>
          <w:lang w:bidi="fa-IR"/>
          <w:color w:val="111111"/>
          <w:sz w:val="28"/>
          <w:szCs w:val="28"/>
          <w:rtl/>
        </w:rPr>
        <w:t xml:space="preserve">فقال : قد تکلّم هؤلاء الفقهاء والقاضی بما سمع أمیر المؤمنین.</w:t>
      </w:r>
    </w:p>
    <w:p>
      <w:pPr>
        <w:pStyle w:val="BookText"/>
      </w:pPr>
      <w:r>
        <w:rPr>
          <w:rFonts w:ascii="IRNazanin" w:hAnsi="IRNazanin" w:eastAsia="IRNazanin" w:cs="IRNazanin"/>
          <w:lang w:bidi="fa-IR"/>
          <w:color w:val="111111"/>
          <w:sz w:val="28"/>
          <w:szCs w:val="28"/>
          <w:rtl/>
        </w:rPr>
        <w:t xml:space="preserve">قال : وأخبرنی بما عندک .</w:t>
      </w:r>
    </w:p>
    <w:p>
      <w:pPr>
        <w:pStyle w:val="BookText"/>
      </w:pPr>
      <w:r>
        <w:rPr>
          <w:rFonts w:ascii="IRNazanin" w:hAnsi="IRNazanin" w:eastAsia="IRNazanin" w:cs="IRNazanin"/>
          <w:lang w:bidi="fa-IR"/>
          <w:color w:val="111111"/>
          <w:sz w:val="28"/>
          <w:szCs w:val="28"/>
          <w:rtl/>
        </w:rPr>
        <w:t xml:space="preserve">قال علیه السلام : إنّهم قد أضلّوا فیما أفتوا به ، والّذی یجب فی ذلک أن ینظر أمیر المؤمنین فی هؤلاء الّذین قطعوا الطریق .</w:t>
      </w:r>
    </w:p>
    <w:p>
      <w:pPr>
        <w:pStyle w:val="BookText"/>
      </w:pPr>
      <w:r>
        <w:rPr>
          <w:rFonts w:ascii="IRNazanin" w:hAnsi="IRNazanin" w:eastAsia="IRNazanin" w:cs="IRNazanin"/>
          <w:lang w:bidi="fa-IR"/>
          <w:color w:val="111111"/>
          <w:sz w:val="28"/>
          <w:szCs w:val="28"/>
          <w:rtl/>
        </w:rPr>
        <w:t xml:space="preserve">فإن کانوا أخافوا المسلمین فقط ولم یقتلوا أحداً، ولم یأخذوا مالاً، أمر بإیداعهم الحبس، فإنّ ذلک معنی نفیهم من الأرض بإخافتهم السبیل؛</w:t>
      </w:r>
    </w:p>
    <w:p>
      <w:pPr>
        <w:pStyle w:val="BookText"/>
      </w:pPr>
      <w:r>
        <w:rPr>
          <w:rFonts w:ascii="IRNazanin" w:hAnsi="IRNazanin" w:eastAsia="IRNazanin" w:cs="IRNazanin"/>
          <w:lang w:bidi="fa-IR"/>
          <w:color w:val="111111"/>
          <w:sz w:val="28"/>
          <w:szCs w:val="28"/>
          <w:rtl/>
        </w:rPr>
        <w:t xml:space="preserve">وإن کانوا اخافوا السبیل، وقتلوا النفس، وأخذوا المال، أمر بقطع أیدیهم وأرجلهم من خلاف، وصلبهم بعد ذلک .</w:t>
      </w:r>
    </w:p>
    <w:p>
      <w:pPr>
        <w:pStyle w:val="BookText"/>
      </w:pPr>
      <w:r>
        <w:rPr>
          <w:rFonts w:ascii="IRNazanin" w:hAnsi="IRNazanin" w:eastAsia="IRNazanin" w:cs="IRNazanin"/>
          <w:lang w:bidi="fa-IR"/>
          <w:color w:val="111111"/>
          <w:sz w:val="28"/>
          <w:szCs w:val="28"/>
          <w:rtl/>
        </w:rPr>
        <w:t xml:space="preserve">قال : فکتب إلی العامل بان یمثّل ذلک فیهم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2- ومنه : عن زرقان صاحب ابن أبی دواد وصدیقه بشدّة، قال :</w:t>
      </w:r>
    </w:p>
    <w:p>
      <w:pPr>
        <w:pStyle w:val="BookText"/>
      </w:pPr>
      <w:r>
        <w:rPr>
          <w:rFonts w:ascii="IRNazanin" w:hAnsi="IRNazanin" w:eastAsia="IRNazanin" w:cs="IRNazanin"/>
          <w:lang w:bidi="fa-IR"/>
          <w:color w:val="111111"/>
          <w:sz w:val="28"/>
          <w:szCs w:val="28"/>
          <w:rtl/>
        </w:rPr>
        <w:t xml:space="preserve">رجع ابن أبی دواد ذات یوم من عند المعتصم وهو مغتمّ، فقلت له فی ذلک؛</w:t>
      </w:r>
    </w:p>
    <w:p>
      <w:pPr>
        <w:pStyle w:val="BookText"/>
      </w:pPr>
      <w:r>
        <w:rPr>
          <w:rFonts w:ascii="IRNazanin" w:hAnsi="IRNazanin" w:eastAsia="IRNazanin" w:cs="IRNazanin"/>
          <w:lang w:bidi="fa-IR"/>
          <w:color w:val="111111"/>
          <w:sz w:val="28"/>
          <w:szCs w:val="28"/>
          <w:rtl/>
        </w:rPr>
        <w:t xml:space="preserve">فقال : وددت الیوم أنّی قدمت منذ عشرین سنة؟ قال: قلت له : ولم ذاک؟</w:t>
      </w:r>
    </w:p>
    <w:p>
      <w:pPr>
        <w:pStyle w:val="BookText"/>
      </w:pPr>
      <w:r>
        <w:rPr>
          <w:rFonts w:ascii="IRNazanin" w:hAnsi="IRNazanin" w:eastAsia="IRNazanin" w:cs="IRNazanin"/>
          <w:lang w:bidi="fa-IR"/>
          <w:color w:val="111111"/>
          <w:sz w:val="28"/>
          <w:szCs w:val="28"/>
          <w:rtl/>
        </w:rPr>
        <w:t xml:space="preserve">قال : لما کان من هذا الأسود أبی جعفر محمّد بن علیّ بن موسی علیهم السلام الیوم بین یدی أمیر المؤمنین .</w:t>
      </w:r>
    </w:p>
    <w:p>
      <w:pPr>
        <w:pStyle w:val="BookText"/>
      </w:pPr>
      <w:r>
        <w:rPr>
          <w:rFonts w:ascii="IRNazanin" w:hAnsi="IRNazanin" w:eastAsia="IRNazanin" w:cs="IRNazanin"/>
          <w:lang w:bidi="fa-IR"/>
          <w:color w:val="111111"/>
          <w:sz w:val="28"/>
          <w:szCs w:val="28"/>
          <w:rtl/>
        </w:rPr>
        <w:t xml:space="preserve">قال : قلت له: وکیف کان ذلک؟</w:t>
      </w:r>
    </w:p>
    <w:p>
      <w:pPr>
        <w:pStyle w:val="BookText"/>
      </w:pPr>
      <w:r>
        <w:rPr>
          <w:rFonts w:ascii="IRNazanin" w:hAnsi="IRNazanin" w:eastAsia="IRNazanin" w:cs="IRNazanin"/>
          <w:lang w:bidi="fa-IR"/>
          <w:color w:val="111111"/>
          <w:sz w:val="28"/>
          <w:szCs w:val="28"/>
          <w:rtl/>
        </w:rPr>
        <w:t xml:space="preserve">قال : إنّ سارقاً أقرّ علی نفسه بالسرقة، وسال الخلیفة تطهیره بإقامة الحدّ علیه ، فجمع لذلک الفقهاء فی مجلسه، وقد أحضر محمّد بن علیّ علیهم السلام فسألنا عن القطع فی أی موضع یجب أن یقطع؟ قال : فقلت : من الکرسوع.</w:t>
      </w:r>
    </w:p>
    <w:p>
      <w:pPr>
        <w:pStyle w:val="BookText"/>
      </w:pPr>
      <w:r>
        <w:rPr>
          <w:rFonts w:ascii="IRNazanin" w:hAnsi="IRNazanin" w:eastAsia="IRNazanin" w:cs="IRNazanin"/>
          <w:lang w:bidi="fa-IR"/>
          <w:color w:val="111111"/>
          <w:sz w:val="28"/>
          <w:szCs w:val="28"/>
          <w:rtl/>
        </w:rPr>
        <w:t xml:space="preserve">قال: وما الحجّة فی ذلک؟</w:t>
      </w:r>
    </w:p>
    <w:p>
      <w:pPr>
        <w:pStyle w:val="BookText"/>
      </w:pPr>
      <w:r>
        <w:rPr>
          <w:rFonts w:ascii="Amiri" w:hAnsi="Amiri" w:eastAsia="Amiri" w:cs="Amiri"/>
          <w:lang w:bidi="ar-SA"/>
          <w:color w:val="111111"/>
          <w:sz w:val="28"/>
          <w:szCs w:val="28"/>
          <w:rtl/>
        </w:rPr>
        <w:t xml:space="preserve">قال: قلت: لأنّ الید هی الأصابع ، والکفّ إلی الکرسوع، لقول الله فی التیممّ : « فَامْسَحُوا بِوُجُوهِکُمْ وَأَیْدِیکُمْ »</w:t>
      </w:r>
      <w:r>
        <w:rPr>
          <w:rStyle w:val="FootnoteReference"/>
        </w:rPr>
        <w:footnoteReference w:id="1704"/>
      </w:r>
      <w:r>
        <w:rPr>
          <w:rFonts w:ascii="IRNazanin" w:hAnsi="IRNazanin" w:eastAsia="IRNazanin" w:cs="IRNazanin"/>
          <w:lang w:bidi="fa-IR"/>
          <w:color w:val="111111"/>
          <w:sz w:val="28"/>
          <w:szCs w:val="28"/>
          <w:rtl/>
        </w:rPr>
        <w:t xml:space="preserve">واتّفق معی بذلک قوم.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آخرون : بل یجب القطع من المرفق . قال : وما الدّلیل علی ذلک؟</w:t>
      </w:r>
    </w:p>
    <w:p>
      <w:pPr>
        <w:pStyle w:val="BookText"/>
      </w:pPr>
      <w:r>
        <w:rPr>
          <w:rFonts w:ascii="Amiri" w:hAnsi="Amiri" w:eastAsia="Amiri" w:cs="Amiri"/>
          <w:lang w:bidi="ar-SA"/>
          <w:color w:val="111111"/>
          <w:sz w:val="28"/>
          <w:szCs w:val="28"/>
          <w:rtl/>
        </w:rPr>
        <w:t xml:space="preserve">قالوا: لأنّ الله لمّا قال: « وَأَیْدِیَکُمْ إِلَی الْمَرَافِقِ » فی الغسل دلّ ذلک علی أنّ حدّ الید هو المرفق . قال : فالتفت إلی محمّد بن علیّ علیهما السلام، فقال :</w:t>
      </w:r>
    </w:p>
    <w:p>
      <w:pPr>
        <w:pStyle w:val="BookText"/>
      </w:pPr>
      <w:r>
        <w:rPr>
          <w:rFonts w:ascii="IRNazanin" w:hAnsi="IRNazanin" w:eastAsia="IRNazanin" w:cs="IRNazanin"/>
          <w:lang w:bidi="fa-IR"/>
          <w:color w:val="111111"/>
          <w:sz w:val="28"/>
          <w:szCs w:val="28"/>
          <w:rtl/>
        </w:rPr>
        <w:t xml:space="preserve">ما تقول فی هذا یا أبا جعفر ؟ فقال : قد تکلّم القوم فیه یا أمیر المؤمنین .</w:t>
      </w:r>
    </w:p>
    <w:p>
      <w:pPr>
        <w:pStyle w:val="BookText"/>
      </w:pPr>
      <w:r>
        <w:rPr>
          <w:rFonts w:ascii="IRNazanin" w:hAnsi="IRNazanin" w:eastAsia="IRNazanin" w:cs="IRNazanin"/>
          <w:lang w:bidi="fa-IR"/>
          <w:color w:val="111111"/>
          <w:sz w:val="28"/>
          <w:szCs w:val="28"/>
          <w:rtl/>
        </w:rPr>
        <w:t xml:space="preserve">قال : دعنی ممّا تکلّموا به ، أی شیء عندک؟</w:t>
      </w:r>
    </w:p>
    <w:p>
      <w:pPr>
        <w:pStyle w:val="BookText"/>
      </w:pPr>
      <w:r>
        <w:rPr>
          <w:rFonts w:ascii="IRNazanin" w:hAnsi="IRNazanin" w:eastAsia="IRNazanin" w:cs="IRNazanin"/>
          <w:lang w:bidi="fa-IR"/>
          <w:color w:val="111111"/>
          <w:sz w:val="28"/>
          <w:szCs w:val="28"/>
          <w:rtl/>
        </w:rPr>
        <w:t xml:space="preserve">قال : اعفنی عن هذا یا أمیر المؤمنین .</w:t>
      </w:r>
    </w:p>
    <w:p>
      <w:pPr>
        <w:pStyle w:val="BookText"/>
      </w:pPr>
      <w:r>
        <w:rPr>
          <w:rFonts w:ascii="IRNazanin" w:hAnsi="IRNazanin" w:eastAsia="IRNazanin" w:cs="IRNazanin"/>
          <w:lang w:bidi="fa-IR"/>
          <w:color w:val="111111"/>
          <w:sz w:val="28"/>
          <w:szCs w:val="28"/>
          <w:rtl/>
        </w:rPr>
        <w:t xml:space="preserve">قال : أقسمت علیک بالله لما أخبرت بما عندک نیه . فقال علیه السلام :</w:t>
      </w:r>
    </w:p>
    <w:p>
      <w:pPr>
        <w:pStyle w:val="BookText"/>
      </w:pPr>
      <w:r>
        <w:rPr>
          <w:rFonts w:ascii="IRNazanin" w:hAnsi="IRNazanin" w:eastAsia="IRNazanin" w:cs="IRNazanin"/>
          <w:lang w:bidi="fa-IR"/>
          <w:color w:val="111111"/>
          <w:sz w:val="28"/>
          <w:szCs w:val="28"/>
          <w:rtl/>
        </w:rPr>
        <w:t xml:space="preserve">أما إذ أقسمت علیّ بالله إنّی أقول: إنّهم أخطأوا فیه السنّة، فإنّ القطع یجب أن یکون من مفصل اُصول الأصابع، فیترک الکفّ . قال : وما الحجّة فی ذلک؟</w:t>
      </w:r>
    </w:p>
    <w:p>
      <w:pPr>
        <w:pStyle w:val="BookText"/>
      </w:pPr>
      <w:r>
        <w:rPr>
          <w:rFonts w:ascii="IRNazanin" w:hAnsi="IRNazanin" w:eastAsia="IRNazanin" w:cs="IRNazanin"/>
          <w:lang w:bidi="fa-IR"/>
          <w:color w:val="111111"/>
          <w:sz w:val="28"/>
          <w:szCs w:val="28"/>
          <w:rtl/>
        </w:rPr>
        <w:t xml:space="preserve">قال : قول رسول الله صلّی الله علیه وآله : «السجود علی سبعة أعضاء: الوجه والیدین والرکبتین والرجلین» فإذا قطعت یده من الکرسوع أو المرفق لم یبق له ید یسجد علیّها، وقال الله تبارک وتعالی : «وَأَنَّ الْمَسَاجِدَ لِلَّهِ » </w:t>
      </w:r>
      <w:r>
        <w:rPr>
          <w:rStyle w:val="FootnoteReference"/>
        </w:rPr>
        <w:footnoteReference w:id="1705"/>
      </w:r>
      <w:r>
        <w:rPr>
          <w:rFonts w:ascii="Amiri" w:hAnsi="Amiri" w:eastAsia="Amiri" w:cs="Amiri"/>
          <w:lang w:bidi="ar-SA"/>
          <w:color w:val="111111"/>
          <w:sz w:val="28"/>
          <w:szCs w:val="28"/>
          <w:rtl/>
        </w:rPr>
        <w:t xml:space="preserve">یعنی به هذه الأعضاء السبعة الّتی یسجد علیها « فَلَا تَدْعُوا مَعَ اللَّهِ أَحَدًا »</w:t>
      </w:r>
      <w:r>
        <w:rPr>
          <w:rStyle w:val="FootnoteReference"/>
        </w:rPr>
        <w:footnoteReference w:id="1706"/>
      </w:r>
      <w:r>
        <w:rPr>
          <w:rFonts w:ascii="IRNazanin" w:hAnsi="IRNazanin" w:eastAsia="IRNazanin" w:cs="IRNazanin"/>
          <w:lang w:bidi="fa-IR"/>
          <w:color w:val="111111"/>
          <w:sz w:val="28"/>
          <w:szCs w:val="28"/>
          <w:rtl/>
        </w:rPr>
        <w:t xml:space="preserve">وما کان لله لم یقطع.</w:t>
      </w:r>
    </w:p>
    <w:p>
      <w:pPr>
        <w:pStyle w:val="BookText"/>
      </w:pPr>
      <w:r>
        <w:rPr>
          <w:rFonts w:ascii="IRNazanin" w:hAnsi="IRNazanin" w:eastAsia="IRNazanin" w:cs="IRNazanin"/>
          <w:lang w:bidi="fa-IR"/>
          <w:color w:val="111111"/>
          <w:sz w:val="28"/>
          <w:szCs w:val="28"/>
          <w:rtl/>
        </w:rPr>
        <w:t xml:space="preserve">قال : فأعجب المعتصم ذلک، وأمر بقطع ید السارق من مفصل الأصابع دون الکفّ. قال ابن أبی دواد : قامت قیامتی وتمنّیت أنّی لم أک حیّاً.</w:t>
      </w:r>
    </w:p>
    <w:p>
      <w:pPr>
        <w:pStyle w:val="BookText"/>
      </w:pPr>
      <w:r>
        <w:rPr>
          <w:rFonts w:ascii="IRNazanin" w:hAnsi="IRNazanin" w:eastAsia="IRNazanin" w:cs="IRNazanin"/>
          <w:lang w:bidi="fa-IR"/>
          <w:color w:val="111111"/>
          <w:sz w:val="28"/>
          <w:szCs w:val="28"/>
          <w:rtl/>
        </w:rPr>
        <w:t xml:space="preserve">قال زرقان: قال ابن أبی دواد صرت إلی المعتصم بعد ثالثة، فقلت:</w:t>
      </w:r>
    </w:p>
    <w:p>
      <w:pPr>
        <w:pStyle w:val="BookText"/>
      </w:pPr>
      <w:r>
        <w:rPr>
          <w:rFonts w:ascii="IRNazanin" w:hAnsi="IRNazanin" w:eastAsia="IRNazanin" w:cs="IRNazanin"/>
          <w:lang w:bidi="fa-IR"/>
          <w:color w:val="111111"/>
          <w:sz w:val="28"/>
          <w:szCs w:val="28"/>
          <w:rtl/>
        </w:rPr>
        <w:t xml:space="preserve">إنّ نصیحة أمیر المؤمنین علیّ واجبة، وأنا اُکلّمه بما أعلم أنّی أدخل به النار .</w:t>
      </w:r>
    </w:p>
    <w:p>
      <w:pPr>
        <w:pStyle w:val="BookText"/>
      </w:pPr>
      <w:r>
        <w:rPr>
          <w:rFonts w:ascii="IRNazanin" w:hAnsi="IRNazanin" w:eastAsia="IRNazanin" w:cs="IRNazanin"/>
          <w:lang w:bidi="fa-IR"/>
          <w:color w:val="111111"/>
          <w:sz w:val="28"/>
          <w:szCs w:val="28"/>
          <w:rtl/>
        </w:rPr>
        <w:t xml:space="preserve">قال : وماهو؟ قلت: إذا جمع أمیر المؤمنین فی مجلسه نتهاء رعیّته وعلماءهم لأمر واقع من اُمور الدّین، فسألهم عن الحکم فیه فأخبروه بما عندهم من الحکم فی ذلک، وقد حضر مجلسه اهل بیته وقوّاده و وزراؤه وکتّابه، وقد تسامع الناس بذلک من وراء بابه، ثمّ یترک أقاویلهم کلّهم لقول رجل یقول شطر هذه الاُمّة بإمامته،</w:t>
      </w:r>
    </w:p>
    <w:p>
      <w:pPr>
        <w:pStyle w:val="BookText"/>
      </w:pPr>
      <w:r>
        <w:rPr>
          <w:rFonts w:ascii="IRNazanin" w:hAnsi="IRNazanin" w:eastAsia="IRNazanin" w:cs="IRNazanin"/>
          <w:lang w:bidi="fa-IR"/>
          <w:color w:val="111111"/>
          <w:sz w:val="28"/>
          <w:szCs w:val="28"/>
          <w:rtl/>
        </w:rPr>
        <w:t xml:space="preserve">ویدعون أنّه أولی منه بمقامه، ثمّ یحکم بحکمه دون حکم الفقهاء؟!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فتغیّر لونه وانتبه لما نبّهته له، وقال : جزاک الله عن نصیحتک خیراً .</w:t>
      </w:r>
    </w:p>
    <w:p>
      <w:pPr>
        <w:pStyle w:val="BookText"/>
      </w:pPr>
      <w:r>
        <w:rPr>
          <w:rFonts w:ascii="IRNazanin" w:hAnsi="IRNazanin" w:eastAsia="IRNazanin" w:cs="IRNazanin"/>
          <w:lang w:bidi="fa-IR"/>
          <w:color w:val="111111"/>
          <w:sz w:val="28"/>
          <w:szCs w:val="28"/>
          <w:rtl/>
        </w:rPr>
        <w:t xml:space="preserve">قال : فأمر الیوم الرابع «فلاناً» من کتّاب وزرائه بأن یدعوه إلی منزله، فدعاه، فأبی أن یجیبه ، وقال : قد علمت أنّی لا أحضر مجالسکم.</w:t>
      </w:r>
    </w:p>
    <w:p>
      <w:pPr>
        <w:pStyle w:val="BookText"/>
      </w:pPr>
      <w:r>
        <w:rPr>
          <w:rFonts w:ascii="IRNazanin" w:hAnsi="IRNazanin" w:eastAsia="IRNazanin" w:cs="IRNazanin"/>
          <w:lang w:bidi="fa-IR"/>
          <w:color w:val="111111"/>
          <w:sz w:val="28"/>
          <w:szCs w:val="28"/>
          <w:rtl/>
        </w:rPr>
        <w:t xml:space="preserve">فقال : إنّی إنّما أدعوک إلی الطعام، واُحبّ أن تطا ثیابی، وتدخل منزلی فأتبرّک بذلک، فقد أحبّ «فلان بن فلان» من وزراء الخلیفة لقاءک.</w:t>
      </w:r>
    </w:p>
    <w:p>
      <w:pPr>
        <w:pStyle w:val="BookText"/>
      </w:pPr>
      <w:r>
        <w:rPr>
          <w:rFonts w:ascii="IRNazanin" w:hAnsi="IRNazanin" w:eastAsia="IRNazanin" w:cs="IRNazanin"/>
          <w:lang w:bidi="fa-IR"/>
          <w:color w:val="111111"/>
          <w:sz w:val="28"/>
          <w:szCs w:val="28"/>
          <w:rtl/>
        </w:rPr>
        <w:t xml:space="preserve">فصار إلیه، فلمّا طعم منه أحسّ السمّ ...... الخبر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3- الخرائج والجرائح : روی عن ابن اُورمة أنّه قال : إنّ المعتصم دعا بجماعة من وزرائه، فقال : اشهدوا لی علی محمّد بن علیّ بن موسی علیهم السلام زوراً، واکتبوا أنّه أراد أن یخرج.</w:t>
      </w:r>
    </w:p>
    <w:p>
      <w:pPr>
        <w:pStyle w:val="BookText"/>
      </w:pPr>
      <w:r>
        <w:rPr>
          <w:rFonts w:ascii="IRNazanin" w:hAnsi="IRNazanin" w:eastAsia="IRNazanin" w:cs="IRNazanin"/>
          <w:lang w:bidi="fa-IR"/>
          <w:color w:val="111111"/>
          <w:sz w:val="28"/>
          <w:szCs w:val="28"/>
          <w:rtl/>
        </w:rPr>
        <w:t xml:space="preserve">ثمّ دعاه ، فقال : إنّک أردت أن تخرج علیّ؟</w:t>
      </w:r>
    </w:p>
    <w:p>
      <w:pPr>
        <w:pStyle w:val="BookText"/>
      </w:pPr>
      <w:r>
        <w:rPr>
          <w:rFonts w:ascii="IRNazanin" w:hAnsi="IRNazanin" w:eastAsia="IRNazanin" w:cs="IRNazanin"/>
          <w:lang w:bidi="fa-IR"/>
          <w:color w:val="111111"/>
          <w:sz w:val="28"/>
          <w:szCs w:val="28"/>
          <w:rtl/>
        </w:rPr>
        <w:t xml:space="preserve">فقال : والله ما فعلت شیئاً من ذلک.</w:t>
      </w:r>
    </w:p>
    <w:p>
      <w:pPr>
        <w:pStyle w:val="BookText"/>
      </w:pPr>
      <w:r>
        <w:rPr>
          <w:rFonts w:ascii="Amiri" w:hAnsi="Amiri" w:eastAsia="Amiri" w:cs="Amiri"/>
          <w:lang w:bidi="ar-SA"/>
          <w:color w:val="111111"/>
          <w:sz w:val="28"/>
          <w:szCs w:val="28"/>
          <w:rtl/>
        </w:rPr>
        <w:t xml:space="preserve">قال : إنّ فلاناً وفلاناً وفلاناً شهدوا علیک.</w:t>
      </w:r>
    </w:p>
    <w:p>
      <w:pPr>
        <w:pStyle w:val="BookText"/>
      </w:pPr>
      <w:r>
        <w:rPr>
          <w:rFonts w:ascii="IRNazanin" w:hAnsi="IRNazanin" w:eastAsia="IRNazanin" w:cs="IRNazanin"/>
          <w:lang w:bidi="fa-IR"/>
          <w:color w:val="111111"/>
          <w:sz w:val="28"/>
          <w:szCs w:val="28"/>
          <w:rtl/>
        </w:rPr>
        <w:t xml:space="preserve">واُحضروا، فقالوا: نعم هذه الکتب اخذناها من بعض غلمانک.</w:t>
      </w:r>
    </w:p>
    <w:p>
      <w:pPr>
        <w:pStyle w:val="BookText"/>
      </w:pPr>
      <w:r>
        <w:rPr>
          <w:rFonts w:ascii="IRNazanin" w:hAnsi="IRNazanin" w:eastAsia="IRNazanin" w:cs="IRNazanin"/>
          <w:lang w:bidi="fa-IR"/>
          <w:color w:val="111111"/>
          <w:sz w:val="28"/>
          <w:szCs w:val="28"/>
          <w:rtl/>
        </w:rPr>
        <w:t xml:space="preserve">قال : وکان جالساً فی بهو </w:t>
      </w:r>
      <w:r>
        <w:rPr>
          <w:rStyle w:val="FootnoteReference"/>
        </w:rPr>
        <w:footnoteReference w:id="1708"/>
      </w:r>
      <w:r>
        <w:rPr>
          <w:rFonts w:ascii="IRNazanin" w:hAnsi="IRNazanin" w:eastAsia="IRNazanin" w:cs="IRNazanin"/>
          <w:lang w:bidi="fa-IR"/>
          <w:color w:val="111111"/>
          <w:sz w:val="28"/>
          <w:szCs w:val="28"/>
          <w:rtl/>
        </w:rPr>
        <w:t xml:space="preserve">فرفع أبوجعفر علیه السلام یده، فقال :</w:t>
      </w:r>
    </w:p>
    <w:p>
      <w:pPr>
        <w:pStyle w:val="BookText"/>
      </w:pPr>
      <w:r>
        <w:rPr>
          <w:rFonts w:ascii="IRNazanin" w:hAnsi="IRNazanin" w:eastAsia="IRNazanin" w:cs="IRNazanin"/>
          <w:lang w:bidi="fa-IR"/>
          <w:color w:val="111111"/>
          <w:sz w:val="28"/>
          <w:szCs w:val="28"/>
          <w:rtl/>
        </w:rPr>
        <w:t xml:space="preserve">اللّهمّ إن کانوا کذبوا علیّ فخذهم . قال :</w:t>
      </w:r>
    </w:p>
    <w:p>
      <w:pPr>
        <w:pStyle w:val="BookText"/>
      </w:pPr>
      <w:r>
        <w:rPr>
          <w:rFonts w:ascii="IRNazanin" w:hAnsi="IRNazanin" w:eastAsia="IRNazanin" w:cs="IRNazanin"/>
          <w:lang w:bidi="fa-IR"/>
          <w:color w:val="111111"/>
          <w:sz w:val="28"/>
          <w:szCs w:val="28"/>
          <w:rtl/>
        </w:rPr>
        <w:t xml:space="preserve">فنظرنا إلی ذلک البهو کیف یزحف</w:t>
      </w:r>
      <w:r>
        <w:rPr>
          <w:rStyle w:val="FootnoteReference"/>
        </w:rPr>
        <w:footnoteReference w:id="1709"/>
      </w:r>
      <w:r>
        <w:rPr>
          <w:rFonts w:ascii="IRNazanin" w:hAnsi="IRNazanin" w:eastAsia="IRNazanin" w:cs="IRNazanin"/>
          <w:lang w:bidi="fa-IR"/>
          <w:color w:val="111111"/>
          <w:sz w:val="28"/>
          <w:szCs w:val="28"/>
          <w:rtl/>
        </w:rPr>
        <w:t xml:space="preserve">ویذهب ویجیء، وکلّما قام واحد وقع؛</w:t>
      </w:r>
    </w:p>
    <w:p>
      <w:pPr>
        <w:pStyle w:val="BookText"/>
      </w:pPr>
      <w:r>
        <w:rPr>
          <w:rFonts w:ascii="IRNazanin" w:hAnsi="IRNazanin" w:eastAsia="IRNazanin" w:cs="IRNazanin"/>
          <w:lang w:bidi="fa-IR"/>
          <w:color w:val="111111"/>
          <w:sz w:val="28"/>
          <w:szCs w:val="28"/>
          <w:rtl/>
        </w:rPr>
        <w:t xml:space="preserve">فقال المعتصم : یا بن رسول الله، إنّی تائب ممّا فعلت</w:t>
      </w:r>
      <w:r>
        <w:rPr>
          <w:rStyle w:val="FootnoteReference"/>
        </w:rPr>
        <w:footnoteReference w:id="1710"/>
      </w:r>
      <w:r>
        <w:rPr>
          <w:rFonts w:ascii="Amiri" w:hAnsi="Amiri" w:eastAsia="Amiri" w:cs="Amiri"/>
          <w:lang w:bidi="ar-SA"/>
          <w:color w:val="111111"/>
          <w:sz w:val="28"/>
          <w:szCs w:val="28"/>
          <w:rtl/>
        </w:rPr>
        <w:t xml:space="preserve">فادع ربّک أن یسکّنه .</w:t>
      </w:r>
    </w:p>
    <w:p>
      <w:pPr>
        <w:pStyle w:val="BookText"/>
      </w:pPr>
      <w:r>
        <w:rPr>
          <w:rFonts w:ascii="Amiri" w:hAnsi="Amiri" w:eastAsia="Amiri" w:cs="Amiri"/>
          <w:lang w:bidi="ar-SA"/>
          <w:color w:val="111111"/>
          <w:sz w:val="28"/>
          <w:szCs w:val="28"/>
          <w:rtl/>
        </w:rPr>
        <w:t xml:space="preserve">فقال : اللّهمّ سکّنه، وإنّک تعلم أنّهم أعداؤک وأعدائی . فسکن .</w:t>
      </w:r>
      <w:r>
        <w:rPr>
          <w:rStyle w:val="FootnoteReference"/>
        </w:rPr>
        <w:footnoteReference w:id="1711"/>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عیون المعجزات : ثمّ إنّ المعتصم جعل یعمل الحیلة فی قتل أبی جعفر علیه السلام وأشار علی ابنة المأمون زوجته بأن تسمه لأنّه وقف علی انحرافها عن أبی جعفر علیه السلام</w:t>
      </w:r>
    </w:p>
    <w:p>
      <w:pPr>
        <w:pStyle w:val="BookText"/>
      </w:pPr>
      <w:r>
        <w:rPr>
          <w:rFonts w:ascii="IRNazanin" w:hAnsi="IRNazanin" w:eastAsia="IRNazanin" w:cs="IRNazanin"/>
          <w:lang w:bidi="fa-IR"/>
          <w:color w:val="111111"/>
          <w:sz w:val="28"/>
          <w:szCs w:val="28"/>
          <w:rtl/>
        </w:rPr>
        <w:t xml:space="preserve">وشدّة غیرتهاعلیه لتفضیله اُمّ أبی الحسن ابنه علیها، ولأنّه لم یرزق منها ولد؛</w:t>
      </w:r>
    </w:p>
    <w:p>
      <w:pPr>
        <w:pStyle w:val="BookText"/>
      </w:pPr>
      <w:r>
        <w:rPr>
          <w:rFonts w:ascii="IRNazanin" w:hAnsi="IRNazanin" w:eastAsia="IRNazanin" w:cs="IRNazanin"/>
          <w:lang w:bidi="fa-IR"/>
          <w:color w:val="111111"/>
          <w:sz w:val="28"/>
          <w:szCs w:val="28"/>
          <w:rtl/>
        </w:rPr>
        <w:t xml:space="preserve">فاجابته إلی ذلک، وجعلت سمّاً فی عنب رازقی، و وضعته بین یدیه ... الخبر .</w:t>
      </w:r>
      <w:r>
        <w:rPr>
          <w:rStyle w:val="FootnoteReference"/>
        </w:rPr>
        <w:footnoteReference w:id="1712"/>
      </w:r>
    </w:p>
    <w:p>
      <w:pPr>
        <w:pStyle w:val="BookText"/>
      </w:pPr>
      <w:r>
        <w:rPr>
          <w:rFonts w:ascii="IRNazanin" w:hAnsi="IRNazanin" w:eastAsia="IRNazanin" w:cs="IRNazanin"/>
          <w:lang w:bidi="fa-IR"/>
          <w:color w:val="111111"/>
          <w:sz w:val="28"/>
          <w:szCs w:val="28"/>
          <w:rtl/>
        </w:rPr>
        <w:t xml:space="preserve">5-أئمة الهدی: خان الملک المعتصم علی ذهاب ملکه إلی الإمام الجواد علیه السلام . ثمّ أوعز المعتصم إلی اُمّ الفضل اُخته</w:t>
      </w:r>
      <w:r>
        <w:rPr>
          <w:rStyle w:val="FootnoteReference"/>
        </w:rPr>
        <w:footnoteReference w:id="1713"/>
      </w:r>
      <w:r>
        <w:rPr>
          <w:rFonts w:ascii="IRNazanin" w:hAnsi="IRNazanin" w:eastAsia="IRNazanin" w:cs="IRNazanin"/>
          <w:lang w:bidi="fa-IR"/>
          <w:color w:val="111111"/>
          <w:sz w:val="28"/>
          <w:szCs w:val="28"/>
          <w:rtl/>
        </w:rPr>
        <w:t xml:space="preserve">زوجة الإمام علیه السلام فسقته سمّاً ....</w:t>
      </w:r>
      <w:r>
        <w:rPr>
          <w:rStyle w:val="FootnoteReference"/>
        </w:rPr>
        <w:footnoteReference w:id="1714"/>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37" w:name="pg19425_207816"/>
    <w:bookmarkEnd w:id="337"/>
    <w:p>
      <w:pPr>
        <w:pStyle w:val="Heading3"/>
      </w:pPr>
      <w:bookmarkStart w:id="1330" w:name="_Toc907"/>
      <w:r>
        <w:t>70- أبواب أحوال أزواجه وأولاده صلوات الله وسلامه علیه</w:t>
      </w:r>
      <w:bookmarkEnd w:id="1330"/>
    </w:p>
    <w:p>
      <w:pPr>
        <w:pStyle w:val="Heading4"/>
      </w:pPr>
      <w:bookmarkStart w:id="1331" w:name="_Toc908"/>
      <w:r>
        <w:t>1- باب احوال زوجته علیه االسلام اُمّ الفضل</w:t>
      </w:r>
      <w:bookmarkEnd w:id="1331"/>
    </w:p>
    <w:p>
      <w:pPr>
        <w:pStyle w:val="Heading5"/>
      </w:pPr>
      <w:bookmarkStart w:id="1332" w:name="_Toc909"/>
      <w:r>
        <w:t>الکتب</w:t>
      </w:r>
      <w:bookmarkEnd w:id="1332"/>
    </w:p>
    <w:p>
      <w:pPr>
        <w:pStyle w:val="BookText"/>
      </w:pPr>
      <w:r>
        <w:rPr>
          <w:rFonts w:ascii="IRNazanin" w:hAnsi="IRNazanin" w:eastAsia="IRNazanin" w:cs="IRNazanin"/>
          <w:lang w:bidi="fa-IR"/>
          <w:color w:val="111111"/>
          <w:sz w:val="28"/>
          <w:szCs w:val="28"/>
          <w:rtl/>
        </w:rPr>
        <w:t xml:space="preserve">1- الإرشاد للمفید: وکان المأمون قد شغف بأبی جعفر علیه السلام لما رأی من فضله مع صغر سنّه وبلوغه فی العلم والحکمة والأدب، وکمال العقل مالم یساره فیه أحد من مشایخ أهل زمانه، فزوّجه ابنته اُمّ الفضل وحملها معه إلی المدینة .</w:t>
      </w:r>
      <w:r>
        <w:rPr>
          <w:rStyle w:val="FootnoteReference"/>
        </w:rPr>
        <w:footnoteReference w:id="1715"/>
      </w:r>
    </w:p>
    <w:p>
      <w:pPr>
        <w:pStyle w:val="BookText"/>
      </w:pPr>
      <w:r>
        <w:rPr>
          <w:rFonts w:ascii="IRNazanin" w:hAnsi="IRNazanin" w:eastAsia="IRNazanin" w:cs="IRNazanin"/>
          <w:lang w:bidi="fa-IR"/>
          <w:color w:val="111111"/>
          <w:sz w:val="28"/>
          <w:szCs w:val="28"/>
          <w:rtl/>
        </w:rPr>
        <w:t xml:space="preserve">2- ومنه : وقد روی الناس أنّ اُمّ الفضل کتبت إلی أبیها من المدینة تشکو أباجعفر علیه السلام وتقول: «إنّه یتسّری علیّ ویغیرنی». .</w:t>
      </w:r>
    </w:p>
    <w:p>
      <w:pPr>
        <w:pStyle w:val="BookText"/>
      </w:pPr>
      <w:r>
        <w:rPr>
          <w:rFonts w:ascii="IRNazanin" w:hAnsi="IRNazanin" w:eastAsia="IRNazanin" w:cs="IRNazanin"/>
          <w:lang w:bidi="fa-IR"/>
          <w:color w:val="111111"/>
          <w:sz w:val="28"/>
          <w:szCs w:val="28"/>
          <w:rtl/>
        </w:rPr>
        <w:t xml:space="preserve">فکتب إلیها المأمون: یا بنیّة إنّا لم نزوّجک أبا جعفر لنحرّم علیه حلالاً، فلا تعاودی لذکر ما ذکرت بعدها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3- عیون المعجزات : تقدم الحدیث ص119ح1 فی باب استجابة دعائه علی اُمّ الفضل، ویأتی ص601 ح1 ، فی باب کیفیّة شهادته علیه السلام، (مثله) وفیه:</w:t>
      </w:r>
    </w:p>
    <w:p>
      <w:pPr>
        <w:pStyle w:val="BookText"/>
      </w:pPr>
      <w:r>
        <w:rPr>
          <w:rFonts w:ascii="IRNazanin" w:hAnsi="IRNazanin" w:eastAsia="IRNazanin" w:cs="IRNazanin"/>
          <w:lang w:bidi="fa-IR"/>
          <w:color w:val="111111"/>
          <w:sz w:val="28"/>
          <w:szCs w:val="28"/>
          <w:rtl/>
        </w:rPr>
        <w:t xml:space="preserve">ثمّ إنّ المعتصم جعل یعمل الحیلة فی قتل أبی جعفر علیه السلام وأشار علی ابنة المأمون زوجته بأن تسمّه، لأنّه وقف علی انحرافها عن أبی جعفر علیه السلام وشدّة غیرتها علیّه لتفضیله اُمّ أبی الحسن ابنه علیها ولأنّه لم یرزق منها ولد، فأجابته إلی ذلک، وجعلت سمّاً فی عنب رازقی، و وضعته بین یدیه ؛</w:t>
      </w:r>
    </w:p>
    <w:p>
      <w:pPr>
        <w:pStyle w:val="BookText"/>
      </w:pPr>
      <w:r>
        <w:rPr>
          <w:rFonts w:ascii="IRNazanin" w:hAnsi="IRNazanin" w:eastAsia="IRNazanin" w:cs="IRNazanin"/>
          <w:lang w:bidi="fa-IR"/>
          <w:color w:val="111111"/>
          <w:sz w:val="28"/>
          <w:szCs w:val="28"/>
          <w:rtl/>
        </w:rPr>
        <w:t xml:space="preserve">فلمّا أکل منه، ندمت وجعلت تبکی؛</w:t>
      </w:r>
    </w:p>
    <w:p>
      <w:pPr>
        <w:pStyle w:val="BookText"/>
      </w:pPr>
      <w:r>
        <w:rPr>
          <w:rFonts w:ascii="IRNazanin" w:hAnsi="IRNazanin" w:eastAsia="IRNazanin" w:cs="IRNazanin"/>
          <w:lang w:bidi="fa-IR"/>
          <w:color w:val="111111"/>
          <w:sz w:val="28"/>
          <w:szCs w:val="28"/>
          <w:rtl/>
        </w:rPr>
        <w:t xml:space="preserve">فقال : ما بکاؤک؟ والله لیضربنّک الله بفقر لا ینجبر، وبلاء لاینستر ... الخبر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38" w:name="pg19425_207817"/>
    <w:bookmarkEnd w:id="338"/>
    <w:p>
      <w:pPr>
        <w:pStyle w:val="Heading5"/>
      </w:pPr>
      <w:bookmarkStart w:id="1333" w:name="_Toc910"/>
      <w:r>
        <w:t>الأخبار: الأصحاب</w:t>
      </w:r>
      <w:bookmarkEnd w:id="1333"/>
    </w:p>
    <w:p>
      <w:pPr>
        <w:pStyle w:val="BookText"/>
      </w:pPr>
      <w:r>
        <w:rPr>
          <w:rFonts w:ascii="IRNazanin" w:hAnsi="IRNazanin" w:eastAsia="IRNazanin" w:cs="IRNazanin"/>
          <w:lang w:bidi="fa-IR"/>
          <w:color w:val="111111"/>
          <w:sz w:val="28"/>
          <w:szCs w:val="28"/>
          <w:rtl/>
        </w:rPr>
        <w:t xml:space="preserve">4- الإحتجاج : تقدّم ص343 ح 1 فی أبواب أحتجاجاته علیه السلام (مثله)، وفیه:</w:t>
      </w:r>
    </w:p>
    <w:p>
      <w:pPr>
        <w:pStyle w:val="BookText"/>
      </w:pPr>
      <w:r>
        <w:rPr>
          <w:rFonts w:ascii="IRNazanin" w:hAnsi="IRNazanin" w:eastAsia="IRNazanin" w:cs="IRNazanin"/>
          <w:lang w:bidi="fa-IR"/>
          <w:color w:val="111111"/>
          <w:sz w:val="28"/>
          <w:szCs w:val="28"/>
          <w:rtl/>
        </w:rPr>
        <w:t xml:space="preserve">فقال له المأمون: اخطب - جعلت فداک - لنفسک، فقد رضیتک لنفسی، وأنا مزوّجک اُمّ الفضل أبنتی، وإن رغم قوم لذلک ... ثمّ إنّ محمّد بن علیّ بن موسی خطب اُمّ الفضل بنت عبدالله المأمون، وقد بذل لها من الصداق مهر جدّته فاطمة بنت محمّد صلّی الله علیه وآله وهو خمسمائة درهم جیاداً ... الخبر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5- المناقب لابن شهرآشوب : الخطیب فی «تاریخ بغداد» ، عن یحیی بن أکثم : أنّ المأمون خطب فقال: ... ألا وإنّی قد زوّجت «زینب» ابنتی من محمّد بن علیّ بن موسی الرضا علیه السلام أمهرناها عنه أربعمائة درهم.</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6- مهج الدعوات: تقدّم الحدیث ص 239 ح 1، فی باب حرزه علیه السلام، وفیه :</w:t>
      </w:r>
    </w:p>
    <w:p>
      <w:pPr>
        <w:pStyle w:val="BookText"/>
      </w:pPr>
      <w:r>
        <w:rPr>
          <w:rFonts w:ascii="IRNazanin" w:hAnsi="IRNazanin" w:eastAsia="IRNazanin" w:cs="IRNazanin"/>
          <w:lang w:bidi="fa-IR"/>
          <w:color w:val="111111"/>
          <w:sz w:val="28"/>
          <w:szCs w:val="28"/>
          <w:rtl/>
        </w:rPr>
        <w:t xml:space="preserve">قالت - أی زوجته علیه السلام بنت المأمون -: کنت أغار علیه کثیراً واُراقبه أبداً، وربّما یسمعنی الکلام، فأشکو ذلک إلی أبی فیقول:</w:t>
      </w:r>
    </w:p>
    <w:p>
      <w:pPr>
        <w:pStyle w:val="BookText"/>
      </w:pPr>
      <w:r>
        <w:rPr>
          <w:rFonts w:ascii="IRNazanin" w:hAnsi="IRNazanin" w:eastAsia="IRNazanin" w:cs="IRNazanin"/>
          <w:lang w:bidi="fa-IR"/>
          <w:color w:val="111111"/>
          <w:sz w:val="28"/>
          <w:szCs w:val="28"/>
          <w:rtl/>
        </w:rPr>
        <w:t xml:space="preserve">یا بنیّة احتملیه فإنّه بضعة من رسول الله صلّی الله علیه وآله .</w:t>
      </w:r>
    </w:p>
    <w:p>
      <w:pPr>
        <w:pStyle w:val="BookText"/>
      </w:pPr>
      <w:r>
        <w:rPr>
          <w:rFonts w:ascii="IRNazanin" w:hAnsi="IRNazanin" w:eastAsia="IRNazanin" w:cs="IRNazanin"/>
          <w:lang w:bidi="fa-IR"/>
          <w:color w:val="111111"/>
          <w:sz w:val="28"/>
          <w:szCs w:val="28"/>
          <w:rtl/>
        </w:rPr>
        <w:t xml:space="preserve">فبینما أنا جالسة ذات یوم، إذ دخلت علیّ جاریة فسلّمت علیّ، فقلت : من أنت؟</w:t>
      </w:r>
    </w:p>
    <w:p>
      <w:pPr>
        <w:pStyle w:val="BookText"/>
      </w:pPr>
      <w:r>
        <w:rPr>
          <w:rFonts w:ascii="IRNazanin" w:hAnsi="IRNazanin" w:eastAsia="IRNazanin" w:cs="IRNazanin"/>
          <w:lang w:bidi="fa-IR"/>
          <w:color w:val="111111"/>
          <w:sz w:val="28"/>
          <w:szCs w:val="28"/>
          <w:rtl/>
        </w:rPr>
        <w:t xml:space="preserve">فقالت: أنا جاریة من ولد عمّار بن یاسر .</w:t>
      </w:r>
    </w:p>
    <w:p>
      <w:pPr>
        <w:pStyle w:val="BookText"/>
      </w:pPr>
      <w:r>
        <w:rPr>
          <w:rFonts w:ascii="IRNazanin" w:hAnsi="IRNazanin" w:eastAsia="IRNazanin" w:cs="IRNazanin"/>
          <w:lang w:bidi="fa-IR"/>
          <w:color w:val="111111"/>
          <w:sz w:val="28"/>
          <w:szCs w:val="28"/>
          <w:rtl/>
        </w:rPr>
        <w:t xml:space="preserve">وأنا زوجة أبی جعفر محمّد بن علیّ الرضا زوجک!</w:t>
      </w:r>
    </w:p>
    <w:p>
      <w:pPr>
        <w:pStyle w:val="BookText"/>
      </w:pPr>
      <w:r>
        <w:rPr>
          <w:rFonts w:ascii="IRNazanin" w:hAnsi="IRNazanin" w:eastAsia="IRNazanin" w:cs="IRNazanin"/>
          <w:lang w:bidi="fa-IR"/>
          <w:color w:val="111111"/>
          <w:sz w:val="28"/>
          <w:szCs w:val="28"/>
          <w:rtl/>
        </w:rPr>
        <w:t xml:space="preserve">فدخلنی من الغیرة مالا أقدر علی احتمال ذلک، وهممت أن أخرج وأسیح فی البلاد، وکاد الشیطان یحملنی علی الإساءة إلیها، فکظمت غیظی وأحسنت رفدها وکسوتها. فلمّا خرجت من عندی المرأة، نهضت ودخلت علی أبی، وأخبرته بالخبر ... الخبر .</w:t>
      </w:r>
      <w:r>
        <w:rPr>
          <w:rStyle w:val="FootnoteReference"/>
        </w:rPr>
        <w:footnoteReference w:id="1719"/>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39" w:name="pg19425_207818"/>
    <w:bookmarkEnd w:id="339"/>
    <w:p>
      <w:pPr>
        <w:pStyle w:val="Heading4"/>
      </w:pPr>
      <w:bookmarkStart w:id="1334" w:name="_Toc911"/>
      <w:r>
        <w:t>2- باب أحوال زوجته اُمّ أبی الحسن الهادی علیهم السلام</w:t>
      </w:r>
      <w:bookmarkEnd w:id="1334"/>
    </w:p>
    <w:p>
      <w:pPr>
        <w:pStyle w:val="Heading5"/>
      </w:pPr>
      <w:bookmarkStart w:id="1335" w:name="_Toc912"/>
      <w:r>
        <w:t>الأخبار: الأئمّة : الهادی علیه السلام</w:t>
      </w:r>
      <w:bookmarkEnd w:id="1335"/>
    </w:p>
    <w:p>
      <w:pPr>
        <w:pStyle w:val="BookText"/>
      </w:pPr>
      <w:r>
        <w:rPr>
          <w:rFonts w:ascii="IRNazanin" w:hAnsi="IRNazanin" w:eastAsia="IRNazanin" w:cs="IRNazanin"/>
          <w:lang w:bidi="fa-IR"/>
          <w:color w:val="111111"/>
          <w:sz w:val="28"/>
          <w:szCs w:val="28"/>
          <w:rtl/>
        </w:rPr>
        <w:t xml:space="preserve">1- إثبات الوصیّة : روی محمّد بن الفرج، وعلیّ بن مهزیار، عن أبی الحسن علیه السلام أنّه قال : اُمّی عارفة بحقّی، وهی من أهل الجنّة، ما یقربها شیطان مرید، ولا ینالها کید جبّار عنید، وهی مکلوءة بعین الله الّتی لا تنام، ولاتتخلّف عن اُمّهات الصدّیقین والصالحین .</w:t>
      </w:r>
      <w:r>
        <w:rPr>
          <w:rStyle w:val="FootnoteReference"/>
        </w:rPr>
        <w:footnoteReference w:id="1720"/>
      </w:r>
    </w:p>
    <w:p>
      <w:pPr>
        <w:pStyle w:val="Heading5"/>
      </w:pPr>
      <w:bookmarkStart w:id="1336" w:name="_Toc913"/>
      <w:r>
        <w:t>الأخبار: الأصحاب</w:t>
      </w:r>
      <w:bookmarkEnd w:id="1336"/>
    </w:p>
    <w:p>
      <w:pPr>
        <w:pStyle w:val="BookText"/>
      </w:pPr>
      <w:r>
        <w:rPr>
          <w:rFonts w:ascii="IRNazanin" w:hAnsi="IRNazanin" w:eastAsia="IRNazanin" w:cs="IRNazanin"/>
          <w:lang w:bidi="fa-IR"/>
          <w:color w:val="111111"/>
          <w:sz w:val="28"/>
          <w:szCs w:val="28"/>
          <w:rtl/>
        </w:rPr>
        <w:t xml:space="preserve">2- ومنه : روی عن محمّد بن الفرج؛ وغیره، قال :</w:t>
      </w:r>
    </w:p>
    <w:p>
      <w:pPr>
        <w:pStyle w:val="BookText"/>
      </w:pPr>
      <w:r>
        <w:rPr>
          <w:rFonts w:ascii="IRNazanin" w:hAnsi="IRNazanin" w:eastAsia="IRNazanin" w:cs="IRNazanin"/>
          <w:lang w:bidi="fa-IR"/>
          <w:color w:val="111111"/>
          <w:sz w:val="28"/>
          <w:szCs w:val="28"/>
          <w:rtl/>
        </w:rPr>
        <w:t xml:space="preserve">دعانی أبو جعفر علیه السلام فأعلمنی أنّ قافلة قد قدمت، وفیها نخّاس معه رقیق، ودفع إلیّ صرّة فیها ستّون دیناراً، و وصف لی جاریة معه بحلیتها وصورتها ولباسها، وأمرنی بابتیاعها، فمضیت واشتریتها بما استام</w:t>
      </w:r>
      <w:r>
        <w:rPr>
          <w:rStyle w:val="FootnoteReference"/>
        </w:rPr>
        <w:footnoteReference w:id="1721"/>
      </w:r>
      <w:r>
        <w:rPr>
          <w:rFonts w:ascii="IRNazanin" w:hAnsi="IRNazanin" w:eastAsia="IRNazanin" w:cs="IRNazanin"/>
          <w:lang w:bidi="fa-IR"/>
          <w:color w:val="111111"/>
          <w:sz w:val="28"/>
          <w:szCs w:val="28"/>
          <w:rtl/>
        </w:rPr>
        <w:t xml:space="preserve">، وکان سومها بها ما دفعه إلیّ، فکانت تلک الجاریة اُمّ أبی الحسن، واسمها «جمانة»</w:t>
      </w:r>
      <w:r>
        <w:rPr>
          <w:rStyle w:val="FootnoteReference"/>
        </w:rPr>
        <w:footnoteReference w:id="1722"/>
      </w:r>
      <w:r>
        <w:rPr>
          <w:rFonts w:ascii="IRNazanin" w:hAnsi="IRNazanin" w:eastAsia="IRNazanin" w:cs="IRNazanin"/>
          <w:lang w:bidi="fa-IR"/>
          <w:color w:val="111111"/>
          <w:sz w:val="28"/>
          <w:szCs w:val="28"/>
          <w:rtl/>
        </w:rPr>
        <w:t xml:space="preserve">، وکانت مولدة عند امرأة ربّتها، واشتراها النخاس، ولم یقض له أن یقربها حتّی باعها، هکذا ذکرت .</w:t>
      </w:r>
      <w:r>
        <w:rPr>
          <w:rStyle w:val="FootnoteReference"/>
        </w:rPr>
        <w:footnoteReference w:id="1723"/>
      </w:r>
    </w:p>
    <w:p>
      <w:pPr>
        <w:pStyle w:val="Heading5"/>
      </w:pPr>
      <w:bookmarkStart w:id="1337" w:name="_Toc914"/>
      <w:r>
        <w:t>الکتب</w:t>
      </w:r>
      <w:bookmarkEnd w:id="1337"/>
    </w:p>
    <w:p>
      <w:pPr>
        <w:pStyle w:val="BookText"/>
      </w:pPr>
      <w:r>
        <w:rPr>
          <w:rFonts w:ascii="Amiri" w:hAnsi="Amiri" w:eastAsia="Amiri" w:cs="Amiri"/>
          <w:lang w:bidi="ar-SA"/>
          <w:color w:val="111111"/>
          <w:sz w:val="28"/>
          <w:szCs w:val="28"/>
          <w:rtl/>
        </w:rPr>
        <w:t xml:space="preserve">3- الکافی : اُمّه - أی اُمّ أبی الحسن علیه السلام - اُمّ ولد یقال لها «سمانة».</w:t>
      </w:r>
    </w:p>
    <w:p>
      <w:pPr>
        <w:pStyle w:val="BookText"/>
      </w:pPr>
      <w:r>
        <w:rPr>
          <w:rFonts w:ascii="IRNazanin" w:hAnsi="IRNazanin" w:eastAsia="IRNazanin" w:cs="IRNazanin"/>
          <w:lang w:bidi="fa-IR"/>
          <w:color w:val="111111"/>
          <w:sz w:val="28"/>
          <w:szCs w:val="28"/>
          <w:rtl/>
        </w:rPr>
        <w:t xml:space="preserve">الإرشاد للمفید، التهذیب، إعلام الوری، وروضة الواعظین :: (مثله)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4- المناقب لابن شهر آشوب وکشف الغمّة : اُمّه اُمّ ولد یقال لها «سمانة المغربیّة».</w:t>
      </w:r>
    </w:p>
    <w:p>
      <w:pPr>
        <w:pStyle w:val="BookText"/>
      </w:pPr>
      <w:r>
        <w:rPr>
          <w:rFonts w:ascii="IRNazanin" w:hAnsi="IRNazanin" w:eastAsia="IRNazanin" w:cs="IRNazanin"/>
          <w:lang w:bidi="fa-IR"/>
          <w:color w:val="111111"/>
          <w:sz w:val="28"/>
          <w:szCs w:val="28"/>
          <w:rtl/>
        </w:rPr>
        <w:t xml:space="preserve">مطالب السؤول، وتذکرة الخواصّ: (مثله). </w:t>
      </w:r>
      <w:r>
        <w:rPr>
          <w:rStyle w:val="FootnoteReference"/>
        </w:rPr>
        <w:footnoteReference w:id="1725"/>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40" w:name="pg19425_207819"/>
    <w:bookmarkEnd w:id="340"/>
    <w:p>
      <w:pPr>
        <w:pStyle w:val="Heading4"/>
      </w:pPr>
      <w:bookmarkStart w:id="1338" w:name="_Toc915"/>
      <w:r>
        <w:t>3- باب جمل أحوال أولاده صلوات الله وسلامه علیه</w:t>
      </w:r>
      <w:bookmarkEnd w:id="1338"/>
    </w:p>
    <w:p>
      <w:pPr>
        <w:pStyle w:val="Heading5"/>
      </w:pPr>
      <w:bookmarkStart w:id="1339" w:name="_Toc916"/>
      <w:r>
        <w:t>الکتب</w:t>
      </w:r>
      <w:bookmarkEnd w:id="1339"/>
    </w:p>
    <w:p>
      <w:pPr>
        <w:pStyle w:val="BookText"/>
      </w:pPr>
      <w:r>
        <w:rPr>
          <w:rFonts w:ascii="IRNazanin" w:hAnsi="IRNazanin" w:eastAsia="IRNazanin" w:cs="IRNazanin"/>
          <w:lang w:bidi="fa-IR"/>
          <w:color w:val="111111"/>
          <w:sz w:val="28"/>
          <w:szCs w:val="28"/>
          <w:rtl/>
        </w:rPr>
        <w:t xml:space="preserve">1- الإرشاد للمفید : وخلّف من الولد : علیّاً ابنه الإمام من بعده، و موسی؛</w:t>
      </w:r>
    </w:p>
    <w:p>
      <w:pPr>
        <w:pStyle w:val="BookText"/>
      </w:pPr>
      <w:r>
        <w:rPr>
          <w:rFonts w:ascii="IRNazanin" w:hAnsi="IRNazanin" w:eastAsia="IRNazanin" w:cs="IRNazanin"/>
          <w:lang w:bidi="fa-IR"/>
          <w:color w:val="111111"/>
          <w:sz w:val="28"/>
          <w:szCs w:val="28"/>
          <w:rtl/>
        </w:rPr>
        <w:t xml:space="preserve">وفاطمة واُمامة ابنتیه، ولم یخلّف ذکراً غیر من سمّیناه .</w:t>
      </w:r>
      <w:r>
        <w:rPr>
          <w:rStyle w:val="FootnoteReference"/>
        </w:rPr>
        <w:footnoteReference w:id="1726"/>
      </w:r>
    </w:p>
    <w:p>
      <w:pPr>
        <w:pStyle w:val="BookText"/>
      </w:pPr>
      <w:r>
        <w:rPr>
          <w:rFonts w:ascii="IRNazanin" w:hAnsi="IRNazanin" w:eastAsia="IRNazanin" w:cs="IRNazanin"/>
          <w:lang w:bidi="fa-IR"/>
          <w:color w:val="111111"/>
          <w:sz w:val="28"/>
          <w:szCs w:val="28"/>
          <w:rtl/>
        </w:rPr>
        <w:t xml:space="preserve">2- تاریخ قم: أولاده : علیّ العسکری علیه السلام و موسی جدّ السادة الرضویّة بقمّ؛</w:t>
      </w:r>
    </w:p>
    <w:p>
      <w:pPr>
        <w:pStyle w:val="BookText"/>
      </w:pPr>
      <w:r>
        <w:rPr>
          <w:rFonts w:ascii="Amiri" w:hAnsi="Amiri" w:eastAsia="Amiri" w:cs="Amiri"/>
          <w:lang w:bidi="ar-SA"/>
          <w:color w:val="111111"/>
          <w:sz w:val="28"/>
          <w:szCs w:val="28"/>
          <w:rtl/>
        </w:rPr>
        <w:t xml:space="preserve">وخدیجة، وحکیمة، واُمّ کلثوم، واُمّهم اُمّ ولد.</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٣3- إعلام الوری : وخلّف من الولد، علیّاً ابنه الإمام، و موسی؛</w:t>
      </w:r>
    </w:p>
    <w:p>
      <w:pPr>
        <w:pStyle w:val="BookText"/>
      </w:pPr>
      <w:r>
        <w:rPr>
          <w:rFonts w:ascii="IRNazanin" w:hAnsi="IRNazanin" w:eastAsia="IRNazanin" w:cs="IRNazanin"/>
          <w:lang w:bidi="fa-IR"/>
          <w:color w:val="111111"/>
          <w:sz w:val="28"/>
          <w:szCs w:val="28"/>
          <w:rtl/>
        </w:rPr>
        <w:t xml:space="preserve">ومن البنات: حکیمة وخدیجة، واُمّ کلثوم.</w:t>
      </w:r>
    </w:p>
    <w:p>
      <w:pPr>
        <w:pStyle w:val="BookText"/>
      </w:pPr>
      <w:r>
        <w:rPr>
          <w:rFonts w:ascii="IRNazanin" w:hAnsi="IRNazanin" w:eastAsia="IRNazanin" w:cs="IRNazanin"/>
          <w:lang w:bidi="fa-IR"/>
          <w:color w:val="111111"/>
          <w:sz w:val="28"/>
          <w:szCs w:val="28"/>
          <w:rtl/>
        </w:rPr>
        <w:t xml:space="preserve">ویقال : إنّه خلّف فاطمة، واُمامة ابنتیه، ولم یخلّف غیرهم.</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4- مناقب ابن شهرآشوب: قال ابن بابویه : وأولاده :</w:t>
      </w:r>
    </w:p>
    <w:p>
      <w:pPr>
        <w:pStyle w:val="BookText"/>
      </w:pPr>
      <w:r>
        <w:rPr>
          <w:rFonts w:ascii="IRNazanin" w:hAnsi="IRNazanin" w:eastAsia="IRNazanin" w:cs="IRNazanin"/>
          <w:lang w:bidi="fa-IR"/>
          <w:color w:val="111111"/>
          <w:sz w:val="28"/>
          <w:szCs w:val="28"/>
          <w:rtl/>
        </w:rPr>
        <w:t xml:space="preserve">علیّ الإمام، وموسی، وحکیمة، وخدیجة، واُمّ کلثوم .</w:t>
      </w:r>
    </w:p>
    <w:p>
      <w:pPr>
        <w:pStyle w:val="BookText"/>
      </w:pPr>
      <w:r>
        <w:rPr>
          <w:rFonts w:ascii="IRNazanin" w:hAnsi="IRNazanin" w:eastAsia="IRNazanin" w:cs="IRNazanin"/>
          <w:lang w:bidi="fa-IR"/>
          <w:color w:val="111111"/>
          <w:sz w:val="28"/>
          <w:szCs w:val="28"/>
          <w:rtl/>
        </w:rPr>
        <w:t xml:space="preserve">قال أبو عبدالله الحارثیّ: خلّف فاطمة واُمامة فقط.</w:t>
      </w:r>
    </w:p>
    <w:p>
      <w:pPr>
        <w:pStyle w:val="BookText"/>
      </w:pPr>
      <w:r>
        <w:rPr>
          <w:rFonts w:ascii="IRNazanin" w:hAnsi="IRNazanin" w:eastAsia="IRNazanin" w:cs="IRNazanin"/>
          <w:lang w:bidi="fa-IR"/>
          <w:color w:val="111111"/>
          <w:sz w:val="28"/>
          <w:szCs w:val="28"/>
          <w:rtl/>
        </w:rPr>
        <w:t xml:space="preserve">وقد کان زوّجه المأمون [ابنته] ولم یکن لها منه ولد.</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5- عمدة الطالب : محمّد الجواد علیه السلام ... أعقب من رجلین هما علیّ الهادی علیه السلام، وموسی المبرقع، أمّا علیّ الهادی فیلقّب «العسکری» ، لمقامه بسرّ من رأی، وکانت تسمّی العسکر، واُمّه اُمّ ولد، وکان فی غایة الفضل ونهایة النبل، أشخصه المتوکّل إلی سرّ من رأی، فأقام بها إلی أن توفّی .</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6- الفصول المهمّة: وخلف من الولد : علیّاً الإمام، و موسی؛</w:t>
      </w:r>
    </w:p>
    <w:p>
      <w:pPr>
        <w:pStyle w:val="BookText"/>
      </w:pPr>
      <w:r>
        <w:rPr>
          <w:rFonts w:ascii="IRNazanin" w:hAnsi="IRNazanin" w:eastAsia="IRNazanin" w:cs="IRNazanin"/>
          <w:lang w:bidi="fa-IR"/>
          <w:color w:val="111111"/>
          <w:sz w:val="28"/>
          <w:szCs w:val="28"/>
          <w:rtl/>
        </w:rPr>
        <w:t xml:space="preserve">وفاطمة، واُمامة، ابنین وبنتین .</w:t>
      </w:r>
    </w:p>
    <w:p>
      <w:pPr>
        <w:pStyle w:val="BookText"/>
      </w:pPr>
      <w:r>
        <w:rPr>
          <w:rFonts w:ascii="IRNazanin" w:hAnsi="IRNazanin" w:eastAsia="IRNazanin" w:cs="IRNazanin"/>
          <w:lang w:bidi="fa-IR"/>
          <w:color w:val="111111"/>
          <w:sz w:val="28"/>
          <w:szCs w:val="28"/>
          <w:rtl/>
        </w:rPr>
        <w:t xml:space="preserve">نور الأبصار: (مثله) .</w:t>
      </w:r>
      <w:r>
        <w:rPr>
          <w:rStyle w:val="FootnoteReference"/>
        </w:rPr>
        <w:footnoteReference w:id="1731"/>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المجدی فی الأنساب : ولد الإمام التقیّ أبو جعفر محمّد بن علیّ بن موسی الکاظم علیهم السلام : محمّد وعلیّاً وموسی والحسن وحکیمة وبریهة واُمامة وفاطمة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8- منتهی الآمال : کان للإمام الجواد علیه السلام أربعة أولاد : أبو الحسن الإمام علیّ النقیّ علیه السلام، وأبو أحمد موسی المبرقع، وأبو أحمد حسین، وأبو موسی عمران؛ وبناته علیه السلام: فاطمة، وخدیجة، واُمّ کلثوم، وحکیمة، واُمّهم اُمّ ولد تدعی سمانة المغربیّة .</w:t>
      </w:r>
    </w:p>
    <w:p>
      <w:pPr>
        <w:pStyle w:val="BookText"/>
      </w:pPr>
      <w:r>
        <w:rPr>
          <w:rFonts w:ascii="IRNazanin" w:hAnsi="IRNazanin" w:eastAsia="IRNazanin" w:cs="IRNazanin"/>
          <w:lang w:bidi="fa-IR"/>
          <w:color w:val="111111"/>
          <w:sz w:val="28"/>
          <w:szCs w:val="28"/>
          <w:rtl/>
        </w:rPr>
        <w:t xml:space="preserve">ولم یکن له علیه السلام ولد من اُمّ الفضل بنت المأمون.</w:t>
      </w:r>
    </w:p>
    <w:p>
      <w:pPr>
        <w:pStyle w:val="BookText"/>
      </w:pPr>
      <w:r>
        <w:rPr>
          <w:rFonts w:ascii="IRNazanin" w:hAnsi="IRNazanin" w:eastAsia="IRNazanin" w:cs="IRNazanin"/>
          <w:lang w:bidi="fa-IR"/>
          <w:color w:val="111111"/>
          <w:sz w:val="28"/>
          <w:szCs w:val="28"/>
          <w:rtl/>
        </w:rPr>
        <w:t xml:space="preserve">وعقبه علیه السلام کان منحصراً بالإمام علیّ النقیّ علیه السلام وأبو أحمد موسی .</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9- الصواعق المحرقة : یقال : إنّه علیه السلام سمّ أیضاً عن ذکرین وبنتین .</w:t>
      </w:r>
      <w:r>
        <w:rPr>
          <w:rStyle w:val="FootnoteReference"/>
        </w:rPr>
        <w:footnoteReference w:id="1734"/>
      </w:r>
    </w:p>
    <w:p>
      <w:pPr>
        <w:pStyle w:val="BookText"/>
      </w:pPr>
      <w:r>
        <w:rPr>
          <w:rFonts w:ascii="IRNazanin" w:hAnsi="IRNazanin" w:eastAsia="IRNazanin" w:cs="IRNazanin"/>
          <w:lang w:bidi="fa-IR"/>
          <w:color w:val="111111"/>
          <w:sz w:val="28"/>
          <w:szCs w:val="28"/>
          <w:rtl/>
        </w:rPr>
        <w:t xml:space="preserve">10- ینابیع المودّة : العقب من ولده علیه السلام فی رجلین :</w:t>
      </w:r>
    </w:p>
    <w:p>
      <w:pPr>
        <w:pStyle w:val="BookText"/>
      </w:pPr>
      <w:r>
        <w:rPr>
          <w:rFonts w:ascii="IRNazanin" w:hAnsi="IRNazanin" w:eastAsia="IRNazanin" w:cs="IRNazanin"/>
          <w:lang w:bidi="fa-IR"/>
          <w:color w:val="111111"/>
          <w:sz w:val="28"/>
          <w:szCs w:val="28"/>
          <w:rtl/>
        </w:rPr>
        <w:t xml:space="preserve">علیّ الهادی علیه السلام، وموسی المبرقع، فأولاد موسی بالریّ وقمّ وما قار بهما، وسائر أولاده الحسن وحکیمة واُمامة وفاطمة رضی الله عنهم .</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11- الإتحاف بحبّ الأشراف : ترک ابنین وبنتین .</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12- التذکرة لابن الجوزی : وکان له أولاد، المشهور منهم:</w:t>
      </w:r>
    </w:p>
    <w:p>
      <w:pPr>
        <w:pStyle w:val="BookText"/>
      </w:pPr>
      <w:r>
        <w:rPr>
          <w:rFonts w:ascii="IRNazanin" w:hAnsi="IRNazanin" w:eastAsia="IRNazanin" w:cs="IRNazanin"/>
          <w:lang w:bidi="fa-IR"/>
          <w:color w:val="111111"/>
          <w:sz w:val="28"/>
          <w:szCs w:val="28"/>
          <w:rtl/>
        </w:rPr>
        <w:t xml:space="preserve">علیّ الإمام أبو الحسن العسکری علیه السلام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13 - کفایة الطالب : وخلّف من الولد: الهادی علیّاً علیه السلام .</w:t>
      </w:r>
      <w:r>
        <w:rPr>
          <w:rStyle w:val="FootnoteReference"/>
        </w:rPr>
        <w:footnoteReference w:id="1738"/>
      </w:r>
    </w:p>
    <w:p>
      <w:pPr>
        <w:pStyle w:val="BookText"/>
      </w:pPr>
      <w:r>
        <w:rPr>
          <w:rFonts w:ascii="Amiri" w:hAnsi="Amiri" w:eastAsia="Amiri" w:cs="Amiri"/>
          <w:lang w:bidi="ar-SA"/>
          <w:color w:val="111111"/>
          <w:sz w:val="28"/>
          <w:szCs w:val="28"/>
          <w:rtl/>
        </w:rPr>
        <w:t xml:space="preserve">۱۴- الشجرة الطیّبة : بنات الإمام الجواد علیه السلام : زینب اُمّ محمّد، ومیمونة، وخدیجة، وحکیمة، واُمّ کلثوم، اُمّهنّ اُمّ الولد .</w:t>
      </w:r>
      <w:r>
        <w:rPr>
          <w:rStyle w:val="FootnoteReference"/>
        </w:rPr>
        <w:footnoteReference w:id="1739"/>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إثبات الوصیّة، عیون المعجزات : روی الحمیری، عن أحمد بن محمّد ابن عیسی، عن أبیه: أنّ أبا جعفر علیه السلام لمّا أراد الشخوص</w:t>
      </w:r>
      <w:r>
        <w:rPr>
          <w:rStyle w:val="FootnoteReference"/>
        </w:rPr>
        <w:footnoteReference w:id="1740"/>
      </w:r>
      <w:r>
        <w:rPr>
          <w:rFonts w:ascii="IRNazanin" w:hAnsi="IRNazanin" w:eastAsia="IRNazanin" w:cs="IRNazanin"/>
          <w:lang w:bidi="fa-IR"/>
          <w:color w:val="111111"/>
          <w:sz w:val="28"/>
          <w:szCs w:val="28"/>
          <w:rtl/>
        </w:rPr>
        <w:t xml:space="preserve">من المدینة إلی العراق</w:t>
      </w:r>
      <w:r>
        <w:rPr>
          <w:rStyle w:val="FootnoteReference"/>
        </w:rPr>
        <w:footnoteReference w:id="1741"/>
      </w:r>
      <w:r>
        <w:rPr>
          <w:rFonts w:ascii="IRNazanin" w:hAnsi="IRNazanin" w:eastAsia="IRNazanin" w:cs="IRNazanin"/>
          <w:lang w:bidi="fa-IR"/>
          <w:color w:val="111111"/>
          <w:sz w:val="28"/>
          <w:szCs w:val="28"/>
          <w:rtl/>
        </w:rPr>
        <w:t xml:space="preserve">، أجلس أبا الحسن علیه السلام فی حجره بعد النصّ علیه، وقال له :</w:t>
      </w:r>
    </w:p>
    <w:p>
      <w:pPr>
        <w:pStyle w:val="BookText"/>
      </w:pPr>
      <w:r>
        <w:rPr>
          <w:rFonts w:ascii="IRNazanin" w:hAnsi="IRNazanin" w:eastAsia="IRNazanin" w:cs="IRNazanin"/>
          <w:lang w:bidi="fa-IR"/>
          <w:color w:val="111111"/>
          <w:sz w:val="28"/>
          <w:szCs w:val="28"/>
          <w:rtl/>
        </w:rPr>
        <w:t xml:space="preserve">ما الّذی تحبّ أن یهدی إلیک من طرائف العراق؟</w:t>
      </w:r>
    </w:p>
    <w:p>
      <w:pPr>
        <w:pStyle w:val="BookText"/>
      </w:pPr>
      <w:r>
        <w:rPr>
          <w:rFonts w:ascii="IRNazanin" w:hAnsi="IRNazanin" w:eastAsia="IRNazanin" w:cs="IRNazanin"/>
          <w:lang w:bidi="fa-IR"/>
          <w:color w:val="111111"/>
          <w:sz w:val="28"/>
          <w:szCs w:val="28"/>
          <w:rtl/>
        </w:rPr>
        <w:t xml:space="preserve">فقال علیه السلام : سیفاً کأنّه شعلة</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التفت إلی موسی ابنه، فقال : ما تحبّ أنت؟</w:t>
      </w:r>
    </w:p>
    <w:p>
      <w:pPr>
        <w:pStyle w:val="BookText"/>
      </w:pPr>
      <w:r>
        <w:rPr>
          <w:rFonts w:ascii="IRNazanin" w:hAnsi="IRNazanin" w:eastAsia="IRNazanin" w:cs="IRNazanin"/>
          <w:lang w:bidi="fa-IR"/>
          <w:color w:val="111111"/>
          <w:sz w:val="28"/>
          <w:szCs w:val="28"/>
          <w:rtl/>
        </w:rPr>
        <w:t xml:space="preserve">فقال : فرش بیت</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أبو جعفر علیه السلام: أشبهنی أبو الحسن، وأشبه هذا اُمّه .</w:t>
      </w:r>
      <w:r>
        <w:rPr>
          <w:rStyle w:val="FootnoteReference"/>
        </w:rPr>
        <w:footnoteReference w:id="1744"/>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41" w:name="pg19425_207822"/>
    <w:bookmarkEnd w:id="341"/>
    <w:p>
      <w:pPr>
        <w:pStyle w:val="Heading3"/>
      </w:pPr>
      <w:bookmarkStart w:id="1340" w:name="_Toc917"/>
      <w:r>
        <w:t>71- أبواب احوال إخوته وأعمامه وأقاربه علیه السلام</w:t>
      </w:r>
      <w:bookmarkEnd w:id="1340"/>
    </w:p>
    <w:p>
      <w:pPr>
        <w:pStyle w:val="Heading4"/>
      </w:pPr>
      <w:bookmarkStart w:id="1341" w:name="_Toc918"/>
      <w:r>
        <w:t>1- باب فی أنّه علیه السلام الولد الوحید للإمام الرضا علیه السلام</w:t>
      </w:r>
      <w:bookmarkEnd w:id="1341"/>
    </w:p>
    <w:p>
      <w:pPr>
        <w:pStyle w:val="Heading5"/>
      </w:pPr>
      <w:bookmarkStart w:id="1342" w:name="_Toc919"/>
      <w:r>
        <w:t>الأخبار : الأئمّة: الرضا علیه السلام</w:t>
      </w:r>
      <w:bookmarkEnd w:id="1342"/>
    </w:p>
    <w:p>
      <w:pPr>
        <w:pStyle w:val="BookText"/>
      </w:pPr>
      <w:r>
        <w:rPr>
          <w:rFonts w:ascii="IRNazanin" w:hAnsi="IRNazanin" w:eastAsia="IRNazanin" w:cs="IRNazanin"/>
          <w:lang w:bidi="fa-IR"/>
          <w:color w:val="111111"/>
          <w:sz w:val="28"/>
          <w:szCs w:val="28"/>
          <w:rtl/>
        </w:rPr>
        <w:t xml:space="preserve">1- کشف الغمّة : من دلائل الحمیری : عن حنان بن سدیر، قال :</w:t>
      </w:r>
    </w:p>
    <w:p>
      <w:pPr>
        <w:pStyle w:val="BookText"/>
      </w:pPr>
      <w:r>
        <w:rPr>
          <w:rFonts w:ascii="IRNazanin" w:hAnsi="IRNazanin" w:eastAsia="IRNazanin" w:cs="IRNazanin"/>
          <w:lang w:bidi="fa-IR"/>
          <w:color w:val="111111"/>
          <w:sz w:val="28"/>
          <w:szCs w:val="28"/>
          <w:rtl/>
        </w:rPr>
        <w:t xml:space="preserve">قلت لأبی الحسن الرضا علیه السلام : أیکون إمام لیس له عقب؟</w:t>
      </w:r>
    </w:p>
    <w:p>
      <w:pPr>
        <w:pStyle w:val="BookText"/>
      </w:pPr>
      <w:r>
        <w:rPr>
          <w:rFonts w:ascii="IRNazanin" w:hAnsi="IRNazanin" w:eastAsia="IRNazanin" w:cs="IRNazanin"/>
          <w:lang w:bidi="fa-IR"/>
          <w:color w:val="111111"/>
          <w:sz w:val="28"/>
          <w:szCs w:val="28"/>
          <w:rtl/>
        </w:rPr>
        <w:t xml:space="preserve">فقال أبو الحسن علیه السلام :</w:t>
      </w:r>
    </w:p>
    <w:p>
      <w:pPr>
        <w:pStyle w:val="BookText"/>
      </w:pPr>
      <w:r>
        <w:rPr>
          <w:rFonts w:ascii="IRNazanin" w:hAnsi="IRNazanin" w:eastAsia="IRNazanin" w:cs="IRNazanin"/>
          <w:lang w:bidi="fa-IR"/>
          <w:color w:val="111111"/>
          <w:sz w:val="28"/>
          <w:szCs w:val="28"/>
          <w:rtl/>
        </w:rPr>
        <w:t xml:space="preserve">أما أنّه لا یولد لی إلاّ واحد، ولکنّ الله منشئ منه ذرّیّة کثیرة .</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2- إثبات الوصیّة : روی عبدالرحمان بن محمّد، عن کلثم بن عمران، قال :</w:t>
      </w:r>
    </w:p>
    <w:p>
      <w:pPr>
        <w:pStyle w:val="BookText"/>
      </w:pPr>
      <w:r>
        <w:rPr>
          <w:rFonts w:ascii="IRNazanin" w:hAnsi="IRNazanin" w:eastAsia="IRNazanin" w:cs="IRNazanin"/>
          <w:lang w:bidi="fa-IR"/>
          <w:color w:val="111111"/>
          <w:sz w:val="28"/>
          <w:szCs w:val="28"/>
          <w:rtl/>
        </w:rPr>
        <w:t xml:space="preserve">قلت للرضا علیه السلام: أنت تحبّ الصبیان، فادع الله أن یرزقک ولداً .</w:t>
      </w:r>
    </w:p>
    <w:p>
      <w:pPr>
        <w:pStyle w:val="BookText"/>
      </w:pPr>
      <w:r>
        <w:rPr>
          <w:rFonts w:ascii="Amiri" w:hAnsi="Amiri" w:eastAsia="Amiri" w:cs="Amiri"/>
          <w:lang w:bidi="ar-SA"/>
          <w:color w:val="111111"/>
          <w:sz w:val="28"/>
          <w:szCs w:val="28"/>
          <w:rtl/>
        </w:rPr>
        <w:t xml:space="preserve">فقال : إنّما اُرزق ولداً واحداً وهو یرثنی.</w:t>
      </w:r>
    </w:p>
    <w:p>
      <w:pPr>
        <w:pStyle w:val="BookText"/>
      </w:pPr>
      <w:r>
        <w:rPr>
          <w:rFonts w:ascii="IRNazanin" w:hAnsi="IRNazanin" w:eastAsia="IRNazanin" w:cs="IRNazanin"/>
          <w:lang w:bidi="fa-IR"/>
          <w:color w:val="111111"/>
          <w:sz w:val="28"/>
          <w:szCs w:val="28"/>
          <w:rtl/>
        </w:rPr>
        <w:t xml:space="preserve">فلمّا ولد أبوجعفر کان طول لیلته بناغیه فی مهده، فلمّا طال ذلک علیّ عدّة لیال، قلت: جعلت فداک، قد ولد للناس أولاد قبل هذا فکلّ هذا تعوّذه؟</w:t>
      </w:r>
    </w:p>
    <w:p>
      <w:pPr>
        <w:pStyle w:val="BookText"/>
      </w:pPr>
      <w:r>
        <w:rPr>
          <w:rFonts w:ascii="Amiri" w:hAnsi="Amiri" w:eastAsia="Amiri" w:cs="Amiri"/>
          <w:lang w:bidi="ar-SA"/>
          <w:color w:val="111111"/>
          <w:sz w:val="28"/>
          <w:szCs w:val="28"/>
          <w:rtl/>
        </w:rPr>
        <w:t xml:space="preserve">فقال : ویحک! لیس هذا عوذة إنّما اُغرّه بالعلم غرّاً.</w:t>
      </w:r>
      <w:r>
        <w:rPr>
          <w:rStyle w:val="FootnoteReference"/>
        </w:rPr>
        <w:footnoteReference w:id="1746"/>
      </w:r>
    </w:p>
    <w:p>
      <w:pPr>
        <w:pStyle w:val="Heading5"/>
      </w:pPr>
      <w:bookmarkStart w:id="1343" w:name="_Toc920"/>
      <w:r>
        <w:t>الجواد علیه السلام</w:t>
      </w:r>
      <w:bookmarkEnd w:id="1343"/>
    </w:p>
    <w:p>
      <w:pPr>
        <w:pStyle w:val="BookText"/>
      </w:pPr>
      <w:r>
        <w:rPr>
          <w:rFonts w:ascii="IRNazanin" w:hAnsi="IRNazanin" w:eastAsia="IRNazanin" w:cs="IRNazanin"/>
          <w:lang w:bidi="fa-IR"/>
          <w:color w:val="111111"/>
          <w:sz w:val="28"/>
          <w:szCs w:val="28"/>
          <w:rtl/>
        </w:rPr>
        <w:t xml:space="preserve">3- ومنه: وعن محمّد بن عیسی بن عبدالله الأشعری، قال :</w:t>
      </w:r>
    </w:p>
    <w:p>
      <w:pPr>
        <w:pStyle w:val="BookText"/>
      </w:pPr>
      <w:r>
        <w:rPr>
          <w:rFonts w:ascii="IRNazanin" w:hAnsi="IRNazanin" w:eastAsia="IRNazanin" w:cs="IRNazanin"/>
          <w:lang w:bidi="fa-IR"/>
          <w:color w:val="111111"/>
          <w:sz w:val="28"/>
          <w:szCs w:val="28"/>
          <w:rtl/>
        </w:rPr>
        <w:t xml:space="preserve">قال لی أبو جعفر علیه السلام : ارتفع الشکّ، ما لأبی ولد غیری .</w:t>
      </w:r>
      <w:r>
        <w:rPr>
          <w:rStyle w:val="FootnoteReference"/>
        </w:rPr>
        <w:footnoteReference w:id="1747"/>
      </w:r>
    </w:p>
    <w:p>
      <w:pPr>
        <w:pStyle w:val="Heading5"/>
      </w:pPr>
      <w:bookmarkStart w:id="1344" w:name="_Toc921"/>
      <w:r>
        <w:t>الأقوال</w:t>
      </w:r>
      <w:bookmarkEnd w:id="1344"/>
    </w:p>
    <w:p>
      <w:pPr>
        <w:pStyle w:val="BookText"/>
      </w:pPr>
      <w:r>
        <w:rPr>
          <w:rFonts w:ascii="IRNazanin" w:hAnsi="IRNazanin" w:eastAsia="IRNazanin" w:cs="IRNazanin"/>
          <w:lang w:bidi="fa-IR"/>
          <w:color w:val="111111"/>
          <w:sz w:val="28"/>
          <w:szCs w:val="28"/>
          <w:rtl/>
        </w:rPr>
        <w:t xml:space="preserve">4- إرشاد المفید : مضی الرضا علیه السلام، ولم یترک ولداً نعلمه إلاّ ابنه الإمام بعده أباجعفر محمّد بن علیّ علیهما السلام؛</w:t>
      </w:r>
    </w:p>
    <w:p>
      <w:pPr>
        <w:pStyle w:val="BookText"/>
      </w:pPr>
      <w:r>
        <w:rPr>
          <w:rFonts w:ascii="IRNazanin" w:hAnsi="IRNazanin" w:eastAsia="IRNazanin" w:cs="IRNazanin"/>
          <w:lang w:bidi="fa-IR"/>
          <w:color w:val="111111"/>
          <w:sz w:val="28"/>
          <w:szCs w:val="28"/>
          <w:rtl/>
        </w:rPr>
        <w:t xml:space="preserve">وکان سنّه یوم وفاة أبیه علیه السلام سبع سنین وأشهراً .</w:t>
      </w:r>
      <w:r>
        <w:rPr>
          <w:rStyle w:val="FootnoteReference"/>
        </w:rPr>
        <w:footnoteReference w:id="1748"/>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العدد القویّة : فی کتاب «الدرّ»: مضی الرضا علیه السلام ولم یترک ولداً إلاّ أبا جعفر محمّد بن علیّ علیهما السلام، وکان سنّه یوم وفاة أبیه سبع سنین واشهراً.</w:t>
      </w:r>
      <w:r>
        <w:rPr>
          <w:rStyle w:val="FootnoteReference"/>
        </w:rPr>
        <w:footnoteReference w:id="1749"/>
      </w:r>
    </w:p>
    <w:p>
      <w:pPr>
        <w:pStyle w:val="BookText"/>
      </w:pPr>
      <w:r>
        <w:rPr>
          <w:rFonts w:ascii="IRNazanin" w:hAnsi="IRNazanin" w:eastAsia="IRNazanin" w:cs="IRNazanin"/>
          <w:lang w:bidi="fa-IR"/>
          <w:color w:val="111111"/>
          <w:sz w:val="28"/>
          <w:szCs w:val="28"/>
          <w:rtl/>
        </w:rPr>
        <w:t xml:space="preserve">6- إعلام الوری، والمنائب لابن شهرآشوب : کان للرضا علیه السلام من الولد:</w:t>
      </w:r>
    </w:p>
    <w:p>
      <w:pPr>
        <w:pStyle w:val="BookText"/>
      </w:pPr>
      <w:r>
        <w:rPr>
          <w:rFonts w:ascii="IRNazanin" w:hAnsi="IRNazanin" w:eastAsia="IRNazanin" w:cs="IRNazanin"/>
          <w:lang w:bidi="fa-IR"/>
          <w:color w:val="111111"/>
          <w:sz w:val="28"/>
          <w:szCs w:val="28"/>
          <w:rtl/>
        </w:rPr>
        <w:t xml:space="preserve">ابنه ابوجعفر محمّد بن علیّ الجواد علیهما السلام لاغیر .</w:t>
      </w:r>
      <w:r>
        <w:rPr>
          <w:rStyle w:val="FootnoteReference"/>
        </w:rPr>
        <w:footnoteReference w:id="1750"/>
      </w:r>
    </w:p>
    <w:p>
      <w:pPr>
        <w:pStyle w:val="BookText"/>
      </w:pPr>
      <w:r>
        <w:rPr>
          <w:rFonts w:ascii="IRNazanin" w:hAnsi="IRNazanin" w:eastAsia="IRNazanin" w:cs="IRNazanin"/>
          <w:lang w:bidi="fa-IR"/>
          <w:color w:val="111111"/>
          <w:sz w:val="28"/>
          <w:szCs w:val="28"/>
          <w:rtl/>
        </w:rPr>
        <w:t xml:space="preserve">7- مقصد الراغب : وکان له - أی الإمام الرضا علیه السلام - من الولد : محمّد؛ وقیل : أولاده: رجلان وامرأة .</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8- جمهرة انساب العرب : فولد علیّ الرضا علیه السلام: علیّ بن علیّ لم یعقب ؛ ومحمّد بن علیّ صهر المأمون والعقب له، والحسین.</w:t>
      </w:r>
    </w:p>
    <w:p>
      <w:pPr>
        <w:pStyle w:val="BookText"/>
      </w:pPr>
      <w:r>
        <w:rPr>
          <w:rFonts w:ascii="IRNazanin" w:hAnsi="IRNazanin" w:eastAsia="IRNazanin" w:cs="IRNazanin"/>
          <w:lang w:bidi="fa-IR"/>
          <w:color w:val="111111"/>
          <w:sz w:val="28"/>
          <w:szCs w:val="28"/>
          <w:rtl/>
        </w:rPr>
        <w:t xml:space="preserve">9- العدد القویّة: کان له - أی الإمام الرضا علیه السلام - ولدان :</w:t>
      </w:r>
    </w:p>
    <w:p>
      <w:pPr>
        <w:pStyle w:val="BookText"/>
      </w:pPr>
      <w:r>
        <w:rPr>
          <w:rFonts w:ascii="IRNazanin" w:hAnsi="IRNazanin" w:eastAsia="IRNazanin" w:cs="IRNazanin"/>
          <w:lang w:bidi="fa-IR"/>
          <w:color w:val="111111"/>
          <w:sz w:val="28"/>
          <w:szCs w:val="28"/>
          <w:rtl/>
        </w:rPr>
        <w:t xml:space="preserve">أحدهما محمّد، والآخر موسی، لم یترک غیرهما.</w:t>
      </w:r>
    </w:p>
    <w:p>
      <w:pPr>
        <w:pStyle w:val="BookText"/>
      </w:pPr>
      <w:r>
        <w:rPr>
          <w:rFonts w:ascii="IRNazanin" w:hAnsi="IRNazanin" w:eastAsia="IRNazanin" w:cs="IRNazanin"/>
          <w:lang w:bidi="fa-IR"/>
          <w:color w:val="111111"/>
          <w:sz w:val="28"/>
          <w:szCs w:val="28"/>
          <w:rtl/>
        </w:rPr>
        <w:t xml:space="preserve">10- کشف الغمّة : قال محمّد بن طلحة:</w:t>
      </w:r>
    </w:p>
    <w:p>
      <w:pPr>
        <w:pStyle w:val="BookText"/>
      </w:pPr>
      <w:r>
        <w:rPr>
          <w:rFonts w:ascii="IRNazanin" w:hAnsi="IRNazanin" w:eastAsia="IRNazanin" w:cs="IRNazanin"/>
          <w:lang w:bidi="fa-IR"/>
          <w:color w:val="111111"/>
          <w:sz w:val="28"/>
          <w:szCs w:val="28"/>
          <w:rtl/>
        </w:rPr>
        <w:t xml:space="preserve">وأمّا أولاده فکانوا ستّة : خمسة ذکور، وبنت واحدة .</w:t>
      </w:r>
    </w:p>
    <w:p>
      <w:pPr>
        <w:pStyle w:val="BookText"/>
      </w:pPr>
      <w:r>
        <w:rPr>
          <w:rFonts w:ascii="IRNazanin" w:hAnsi="IRNazanin" w:eastAsia="IRNazanin" w:cs="IRNazanin"/>
          <w:lang w:bidi="fa-IR"/>
          <w:color w:val="111111"/>
          <w:sz w:val="28"/>
          <w:szCs w:val="28"/>
          <w:rtl/>
        </w:rPr>
        <w:t xml:space="preserve">وأسماء أولاده : محمّد القانع، الحسن، جعفر، إبراهیم، الحسین، وعائشة .</w:t>
      </w:r>
    </w:p>
    <w:p>
      <w:pPr>
        <w:pStyle w:val="BookText"/>
      </w:pPr>
      <w:r>
        <w:rPr>
          <w:rFonts w:ascii="IRNazanin" w:hAnsi="IRNazanin" w:eastAsia="IRNazanin" w:cs="IRNazanin"/>
          <w:lang w:bidi="fa-IR"/>
          <w:color w:val="111111"/>
          <w:sz w:val="28"/>
          <w:szCs w:val="28"/>
          <w:rtl/>
        </w:rPr>
        <w:t xml:space="preserve">وقال عبدالعزیز بن الأخضر : له من الولد خمسة رجال، وابنة واحدة، هم :</w:t>
      </w:r>
    </w:p>
    <w:p>
      <w:pPr>
        <w:pStyle w:val="BookText"/>
      </w:pPr>
      <w:r>
        <w:rPr>
          <w:rFonts w:ascii="IRNazanin" w:hAnsi="IRNazanin" w:eastAsia="IRNazanin" w:cs="IRNazanin"/>
          <w:lang w:bidi="fa-IR"/>
          <w:color w:val="111111"/>
          <w:sz w:val="28"/>
          <w:szCs w:val="28"/>
          <w:rtl/>
        </w:rPr>
        <w:t xml:space="preserve">محمّد الإمام، وأبو محمّد الحسن، وجعفر، وإبراهیم، والحسین، وعائشة .</w:t>
      </w:r>
    </w:p>
    <w:p>
      <w:pPr>
        <w:pStyle w:val="BookText"/>
      </w:pPr>
      <w:r>
        <w:rPr>
          <w:rFonts w:ascii="IRNazanin" w:hAnsi="IRNazanin" w:eastAsia="IRNazanin" w:cs="IRNazanin"/>
          <w:lang w:bidi="fa-IR"/>
          <w:color w:val="111111"/>
          <w:sz w:val="28"/>
          <w:szCs w:val="28"/>
          <w:rtl/>
        </w:rPr>
        <w:t xml:space="preserve">وقال ابن الخشّاب: ولد له خمس بنین وابنة واحدة، أسماء بنیه : محمّد الإمام أبو جعفر الثانی، أبو محمّد الحسن، وجعفر، وإبراهیم، والحسن.</w:t>
      </w:r>
    </w:p>
    <w:p>
      <w:pPr>
        <w:pStyle w:val="BookText"/>
      </w:pPr>
      <w:r>
        <w:rPr>
          <w:rFonts w:ascii="IRNazanin" w:hAnsi="IRNazanin" w:eastAsia="IRNazanin" w:cs="IRNazanin"/>
          <w:lang w:bidi="fa-IR"/>
          <w:color w:val="111111"/>
          <w:sz w:val="28"/>
          <w:szCs w:val="28"/>
          <w:rtl/>
        </w:rPr>
        <w:t xml:space="preserve">11- الشجرة المبارکة فی أنساب الطالبّیین : له من الأبناء خمسة وبنت واحدة .</w:t>
      </w:r>
    </w:p>
    <w:p>
      <w:pPr>
        <w:pStyle w:val="BookText"/>
      </w:pPr>
      <w:r>
        <w:rPr>
          <w:rFonts w:ascii="IRNazanin" w:hAnsi="IRNazanin" w:eastAsia="IRNazanin" w:cs="IRNazanin"/>
          <w:lang w:bidi="fa-IR"/>
          <w:color w:val="111111"/>
          <w:sz w:val="28"/>
          <w:szCs w:val="28"/>
          <w:rtl/>
        </w:rPr>
        <w:t xml:space="preserve">أمّا البنون : فابو جعفر محمّد التقی علیه السلام، والحسن، وعلیّ قبره بمرو؛ والحسین، وموسی، والبنت هی فاطمة.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42" w:name="pg19425_207824"/>
    <w:bookmarkEnd w:id="342"/>
    <w:p>
      <w:pPr>
        <w:pStyle w:val="BookText"/>
      </w:pPr>
      <w:r>
        <w:rPr>
          <w:rFonts w:ascii="IRNazanin" w:hAnsi="IRNazanin" w:eastAsia="IRNazanin" w:cs="IRNazanin"/>
          <w:lang w:bidi="fa-IR"/>
          <w:color w:val="111111"/>
          <w:sz w:val="28"/>
          <w:szCs w:val="28"/>
          <w:rtl/>
        </w:rPr>
        <w:t xml:space="preserve">12- الإتحاف بحبّ الأشراف: وله - أی الإمام الرضا علیه السلام - من الأولاد خمسة ذکور وبنت، أجلّهم وأشرفهم التاسع من الأئمّة محمّد الجواد علیه السلام .</w:t>
      </w:r>
    </w:p>
    <w:p>
      <w:pPr>
        <w:pStyle w:val="BookText"/>
      </w:pPr>
      <w:r>
        <w:rPr>
          <w:rFonts w:ascii="Amiri" w:hAnsi="Amiri" w:eastAsia="Amiri" w:cs="Amiri"/>
          <w:lang w:bidi="ar-SA"/>
          <w:color w:val="111111"/>
          <w:sz w:val="28"/>
          <w:szCs w:val="28"/>
          <w:rtl/>
        </w:rPr>
        <w:t xml:space="preserve">الصواعق المحرقة : (مثله).</w:t>
      </w:r>
    </w:p>
    <w:p>
      <w:pPr>
        <w:pStyle w:val="Heading4"/>
      </w:pPr>
      <w:bookmarkStart w:id="1345" w:name="_Toc922"/>
      <w:r>
        <w:t>2- باب حال عمّه الحسین بن موسی</w:t>
      </w:r>
      <w:bookmarkEnd w:id="1345"/>
    </w:p>
    <w:p>
      <w:pPr>
        <w:pStyle w:val="Heading5"/>
      </w:pPr>
      <w:bookmarkStart w:id="1346" w:name="_Toc923"/>
      <w:r>
        <w:t>الأخبار : الأصحاب</w:t>
      </w:r>
      <w:bookmarkEnd w:id="1346"/>
    </w:p>
    <w:p>
      <w:pPr>
        <w:pStyle w:val="BookText"/>
      </w:pPr>
      <w:r>
        <w:rPr>
          <w:rFonts w:ascii="IRNazanin" w:hAnsi="IRNazanin" w:eastAsia="IRNazanin" w:cs="IRNazanin"/>
          <w:lang w:bidi="fa-IR"/>
          <w:color w:val="111111"/>
          <w:sz w:val="28"/>
          <w:szCs w:val="28"/>
          <w:rtl/>
        </w:rPr>
        <w:t xml:space="preserve">1- قرب الإسناد : ابن عیسی، عن البزنطی، قال:</w:t>
      </w:r>
    </w:p>
    <w:p>
      <w:pPr>
        <w:pStyle w:val="BookText"/>
      </w:pPr>
      <w:r>
        <w:rPr>
          <w:rFonts w:ascii="IRNazanin" w:hAnsi="IRNazanin" w:eastAsia="IRNazanin" w:cs="IRNazanin"/>
          <w:lang w:bidi="fa-IR"/>
          <w:color w:val="111111"/>
          <w:sz w:val="28"/>
          <w:szCs w:val="28"/>
          <w:rtl/>
        </w:rPr>
        <w:t xml:space="preserve">کنت عند الرضا علیه السلام وکان کثیراً ما یقول:</w:t>
      </w:r>
    </w:p>
    <w:p>
      <w:pPr>
        <w:pStyle w:val="BookText"/>
      </w:pPr>
      <w:r>
        <w:rPr>
          <w:rFonts w:ascii="IRNazanin" w:hAnsi="IRNazanin" w:eastAsia="IRNazanin" w:cs="IRNazanin"/>
          <w:lang w:bidi="fa-IR"/>
          <w:color w:val="111111"/>
          <w:sz w:val="28"/>
          <w:szCs w:val="28"/>
          <w:rtl/>
        </w:rPr>
        <w:t xml:space="preserve">استخرج منه الکلام - یعنی أبا جعفر علیه السلام -؛</w:t>
      </w:r>
    </w:p>
    <w:p>
      <w:pPr>
        <w:pStyle w:val="BookText"/>
      </w:pPr>
      <w:r>
        <w:rPr>
          <w:rFonts w:ascii="IRNazanin" w:hAnsi="IRNazanin" w:eastAsia="IRNazanin" w:cs="IRNazanin"/>
          <w:lang w:bidi="fa-IR"/>
          <w:color w:val="111111"/>
          <w:sz w:val="28"/>
          <w:szCs w:val="28"/>
          <w:rtl/>
        </w:rPr>
        <w:t xml:space="preserve">فقلت له یوماً : أیّ عمومتک أبرّ بک؟ قال : الحسین . فقال أبوه علیه السلام :</w:t>
      </w:r>
    </w:p>
    <w:p>
      <w:pPr>
        <w:pStyle w:val="BookText"/>
      </w:pPr>
      <w:r>
        <w:rPr>
          <w:rFonts w:ascii="IRNazanin" w:hAnsi="IRNazanin" w:eastAsia="IRNazanin" w:cs="IRNazanin"/>
          <w:lang w:bidi="fa-IR"/>
          <w:color w:val="111111"/>
          <w:sz w:val="28"/>
          <w:szCs w:val="28"/>
          <w:rtl/>
        </w:rPr>
        <w:t xml:space="preserve">صدق والله، هو - والله - أبرّهم به، وأخیرهم له صلّی الله علیهم جمیعاً .</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2- رجال الکشّی: نصر بن الصّباح، عن إسحاق بن محمّد البصری، عن الحسین</w:t>
      </w:r>
      <w:r>
        <w:rPr>
          <w:rStyle w:val="FootnoteReference"/>
        </w:rPr>
        <w:footnoteReference w:id="1753"/>
      </w:r>
      <w:r>
        <w:rPr>
          <w:rFonts w:ascii="IRNazanin" w:hAnsi="IRNazanin" w:eastAsia="IRNazanin" w:cs="IRNazanin"/>
          <w:lang w:bidi="fa-IR"/>
          <w:color w:val="111111"/>
          <w:sz w:val="28"/>
          <w:szCs w:val="28"/>
          <w:rtl/>
        </w:rPr>
        <w:t xml:space="preserve">بن موسی بن جعفر علیهما السلام قال :</w:t>
      </w:r>
    </w:p>
    <w:p>
      <w:pPr>
        <w:pStyle w:val="BookText"/>
      </w:pPr>
      <w:r>
        <w:rPr>
          <w:rFonts w:ascii="IRNazanin" w:hAnsi="IRNazanin" w:eastAsia="IRNazanin" w:cs="IRNazanin"/>
          <w:lang w:bidi="fa-IR"/>
          <w:color w:val="111111"/>
          <w:sz w:val="28"/>
          <w:szCs w:val="28"/>
          <w:rtl/>
        </w:rPr>
        <w:t xml:space="preserve">کنت عند أبی جعفر علیه السلام بالمدینة وعنده علیّ بن جعفر، وأعرابی من أهل المدینة جالس ، فقال لی الأعرابی : من هذا الفتی؟ وأشار بیده إلی أبی جعفر علیه السلام؛</w:t>
      </w:r>
    </w:p>
    <w:p>
      <w:pPr>
        <w:pStyle w:val="BookText"/>
      </w:pPr>
      <w:r>
        <w:rPr>
          <w:rFonts w:ascii="IRNazanin" w:hAnsi="IRNazanin" w:eastAsia="IRNazanin" w:cs="IRNazanin"/>
          <w:lang w:bidi="fa-IR"/>
          <w:color w:val="111111"/>
          <w:sz w:val="28"/>
          <w:szCs w:val="28"/>
          <w:rtl/>
        </w:rPr>
        <w:t xml:space="preserve">قلت: هذا وصیّ رسول الله صلّی الله علیه وآله .</w:t>
      </w:r>
    </w:p>
    <w:p>
      <w:pPr>
        <w:pStyle w:val="BookText"/>
      </w:pPr>
      <w:r>
        <w:rPr>
          <w:rFonts w:ascii="IRNazanin" w:hAnsi="IRNazanin" w:eastAsia="IRNazanin" w:cs="IRNazanin"/>
          <w:lang w:bidi="fa-IR"/>
          <w:color w:val="111111"/>
          <w:sz w:val="28"/>
          <w:szCs w:val="28"/>
          <w:rtl/>
        </w:rPr>
        <w:t xml:space="preserve">فقال : یا سبحان الله ! رسول الله قد مات منذ مائتی سنة، وکذا وکذا سنة ، وهذا حدث کیف یکون؟!</w:t>
      </w:r>
    </w:p>
    <w:p>
      <w:pPr>
        <w:pStyle w:val="BookText"/>
      </w:pPr>
      <w:r>
        <w:rPr>
          <w:rFonts w:ascii="Amiri" w:hAnsi="Amiri" w:eastAsia="Amiri" w:cs="Amiri"/>
          <w:lang w:bidi="ar-SA"/>
          <w:color w:val="111111"/>
          <w:sz w:val="28"/>
          <w:szCs w:val="28"/>
          <w:rtl/>
        </w:rPr>
        <w:t xml:space="preserve">قلت : هذا وصیّ علیّ بن موسی، وعلیّ وصیّ موسی بن جعفر، وموسی وصیّ جعفر بن محمّد، وجعفر وصیّ محمّد بن علیّ، ومحمّد وصیّ علیّ بن الحسین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43" w:name="pg19425_207825"/>
    <w:bookmarkEnd w:id="343"/>
    <w:p>
      <w:pPr>
        <w:pStyle w:val="BookText"/>
      </w:pPr>
      <w:r>
        <w:rPr>
          <w:rFonts w:ascii="IRNazanin" w:hAnsi="IRNazanin" w:eastAsia="IRNazanin" w:cs="IRNazanin"/>
          <w:lang w:bidi="fa-IR"/>
          <w:color w:val="111111"/>
          <w:sz w:val="28"/>
          <w:szCs w:val="28"/>
          <w:rtl/>
        </w:rPr>
        <w:t xml:space="preserve">وعلیّ وصیّ الحسین، والحسین وصیّ الحسن، والحسن وصیّ علیّ بن أبی طالب .</w:t>
      </w:r>
    </w:p>
    <w:p>
      <w:pPr>
        <w:pStyle w:val="BookText"/>
      </w:pPr>
      <w:r>
        <w:rPr>
          <w:rFonts w:ascii="IRNazanin" w:hAnsi="IRNazanin" w:eastAsia="IRNazanin" w:cs="IRNazanin"/>
          <w:lang w:bidi="fa-IR"/>
          <w:color w:val="111111"/>
          <w:sz w:val="28"/>
          <w:szCs w:val="28"/>
          <w:rtl/>
        </w:rPr>
        <w:t xml:space="preserve">وعلیّ وصیّ رسول الله صلوات الله علیهم أجمعین ... الخبر .</w:t>
      </w:r>
      <w:r>
        <w:rPr>
          <w:rStyle w:val="FootnoteReference"/>
        </w:rPr>
        <w:footnoteReference w:id="1754"/>
      </w:r>
    </w:p>
    <w:p>
      <w:pPr>
        <w:pStyle w:val="Heading4"/>
      </w:pPr>
      <w:bookmarkStart w:id="1347" w:name="_Toc924"/>
      <w:r>
        <w:t>3- باب حال عمّه عبدالله بن موسی</w:t>
      </w:r>
      <w:bookmarkEnd w:id="1347"/>
    </w:p>
    <w:p>
      <w:pPr>
        <w:pStyle w:val="Heading5"/>
      </w:pPr>
      <w:bookmarkStart w:id="1348" w:name="_Toc925"/>
      <w:r>
        <w:t>الأخبار: الأصحاب</w:t>
      </w:r>
      <w:bookmarkEnd w:id="1348"/>
    </w:p>
    <w:p>
      <w:pPr>
        <w:pStyle w:val="BookText"/>
      </w:pPr>
      <w:r>
        <w:rPr>
          <w:rFonts w:ascii="IRNazanin" w:hAnsi="IRNazanin" w:eastAsia="IRNazanin" w:cs="IRNazanin"/>
          <w:lang w:bidi="fa-IR"/>
          <w:color w:val="111111"/>
          <w:sz w:val="28"/>
          <w:szCs w:val="28"/>
          <w:rtl/>
        </w:rPr>
        <w:t xml:space="preserve">1- الإختصاص: علیّ بن إبراهیم، عن أبیه ، قال :</w:t>
      </w:r>
    </w:p>
    <w:p>
      <w:pPr>
        <w:pStyle w:val="BookText"/>
      </w:pPr>
      <w:r>
        <w:rPr>
          <w:rFonts w:ascii="IRNazanin" w:hAnsi="IRNazanin" w:eastAsia="IRNazanin" w:cs="IRNazanin"/>
          <w:lang w:bidi="fa-IR"/>
          <w:color w:val="111111"/>
          <w:sz w:val="28"/>
          <w:szCs w:val="28"/>
          <w:rtl/>
        </w:rPr>
        <w:t xml:space="preserve">لمّا مات ابو الحسن الرّضا علیه السلام حججنا فدخلنا علی أبی جعفر علیه السلام وقد حضر خلق من الشیعة من کلّ بلد لینظروا إلی أبی جعفر علیه السلام.</w:t>
      </w:r>
    </w:p>
    <w:p>
      <w:pPr>
        <w:pStyle w:val="BookText"/>
      </w:pPr>
      <w:r>
        <w:rPr>
          <w:rFonts w:ascii="IRNazanin" w:hAnsi="IRNazanin" w:eastAsia="IRNazanin" w:cs="IRNazanin"/>
          <w:lang w:bidi="fa-IR"/>
          <w:color w:val="111111"/>
          <w:sz w:val="28"/>
          <w:szCs w:val="28"/>
          <w:rtl/>
        </w:rPr>
        <w:t xml:space="preserve">فدخل عمّه عبدالله بن موسی، وکان شیخاً کبیراً نبیلاً، علیه ثیاب خشنة، وبین عینیة سجّادة ، فجلس وخرج أبو جعفر علیه السلام من الحجرة، وعلیه قمیص قصب ، ورداء قصب، ونعل جدد بیضاء.</w:t>
      </w:r>
    </w:p>
    <w:p>
      <w:pPr>
        <w:pStyle w:val="BookText"/>
      </w:pPr>
      <w:r>
        <w:rPr>
          <w:rFonts w:ascii="IRNazanin" w:hAnsi="IRNazanin" w:eastAsia="IRNazanin" w:cs="IRNazanin"/>
          <w:lang w:bidi="fa-IR"/>
          <w:color w:val="111111"/>
          <w:sz w:val="28"/>
          <w:szCs w:val="28"/>
          <w:rtl/>
        </w:rPr>
        <w:t xml:space="preserve">فقام عبدالله، واستقبله وقبّل بین عینیه، وقامت الشیعة، وقعد أبو جعفر علیه السلام علی کرسیّ، ونظر الناس بعضهم إلی بعض تحیّراً لصغر سنّه .</w:t>
      </w:r>
    </w:p>
    <w:p>
      <w:pPr>
        <w:pStyle w:val="BookText"/>
      </w:pPr>
      <w:r>
        <w:rPr>
          <w:rFonts w:ascii="IRNazanin" w:hAnsi="IRNazanin" w:eastAsia="IRNazanin" w:cs="IRNazanin"/>
          <w:lang w:bidi="fa-IR"/>
          <w:color w:val="111111"/>
          <w:sz w:val="28"/>
          <w:szCs w:val="28"/>
          <w:rtl/>
        </w:rPr>
        <w:t xml:space="preserve">فانتدب رجل من القوم، فقال لعمّه : أصلحک الله ، ما تقول فی رجل أتی بهیمةً؟</w:t>
      </w:r>
    </w:p>
    <w:p>
      <w:pPr>
        <w:pStyle w:val="BookText"/>
      </w:pPr>
      <w:r>
        <w:rPr>
          <w:rFonts w:ascii="IRNazanin" w:hAnsi="IRNazanin" w:eastAsia="IRNazanin" w:cs="IRNazanin"/>
          <w:lang w:bidi="fa-IR"/>
          <w:color w:val="111111"/>
          <w:sz w:val="28"/>
          <w:szCs w:val="28"/>
          <w:rtl/>
        </w:rPr>
        <w:t xml:space="preserve">فقال : تقطع یمینه ویضرب الحدّ. فغضب أبو جعفر علیه السلام ثمّ نظر إلیه ، فقال :</w:t>
      </w:r>
    </w:p>
    <w:p>
      <w:pPr>
        <w:pStyle w:val="BookText"/>
      </w:pPr>
      <w:r>
        <w:rPr>
          <w:rFonts w:ascii="IRNazanin" w:hAnsi="IRNazanin" w:eastAsia="IRNazanin" w:cs="IRNazanin"/>
          <w:lang w:bidi="fa-IR"/>
          <w:color w:val="111111"/>
          <w:sz w:val="28"/>
          <w:szCs w:val="28"/>
          <w:rtl/>
        </w:rPr>
        <w:t xml:space="preserve">یا عمّ! اتّق الله، اتّق الله، إنّه لعظیم أن تقف یوم القیامة بین یدی الله عزّوجلّ فیقول لک: لم أفتیت الناس بما لاتعلم؟</w:t>
      </w:r>
    </w:p>
    <w:p>
      <w:pPr>
        <w:pStyle w:val="BookText"/>
      </w:pPr>
      <w:r>
        <w:rPr>
          <w:rFonts w:ascii="IRNazanin" w:hAnsi="IRNazanin" w:eastAsia="IRNazanin" w:cs="IRNazanin"/>
          <w:lang w:bidi="fa-IR"/>
          <w:color w:val="111111"/>
          <w:sz w:val="28"/>
          <w:szCs w:val="28"/>
          <w:rtl/>
        </w:rPr>
        <w:t xml:space="preserve">فقال له عمّه : یا سیّدی، الیس قال هذا أبوک صلوات الله علیه ؟</w:t>
      </w:r>
    </w:p>
    <w:p>
      <w:pPr>
        <w:pStyle w:val="BookText"/>
      </w:pPr>
      <w:r>
        <w:rPr>
          <w:rFonts w:ascii="IRNazanin" w:hAnsi="IRNazanin" w:eastAsia="IRNazanin" w:cs="IRNazanin"/>
          <w:lang w:bidi="fa-IR"/>
          <w:color w:val="111111"/>
          <w:sz w:val="28"/>
          <w:szCs w:val="28"/>
          <w:rtl/>
        </w:rPr>
        <w:t xml:space="preserve">فقال أبو جعفر علیه السلام : إنّما سئل أبی عن رجل نبش قبر امرأة فنکحها ، فقال أبی :</w:t>
      </w:r>
    </w:p>
    <w:p>
      <w:pPr>
        <w:pStyle w:val="BookText"/>
      </w:pPr>
      <w:r>
        <w:rPr>
          <w:rFonts w:ascii="IRNazanin" w:hAnsi="IRNazanin" w:eastAsia="IRNazanin" w:cs="IRNazanin"/>
          <w:lang w:bidi="fa-IR"/>
          <w:color w:val="111111"/>
          <w:sz w:val="28"/>
          <w:szCs w:val="28"/>
          <w:rtl/>
        </w:rPr>
        <w:t xml:space="preserve">تقطع یمینه للنبش، ویضرب حدّ الزناء، فإنّ حرمة المیّتة کحرمة الحیّة .</w:t>
      </w:r>
    </w:p>
    <w:p>
      <w:pPr>
        <w:pStyle w:val="BookText"/>
      </w:pPr>
      <w:r>
        <w:rPr>
          <w:rFonts w:ascii="IRNazanin" w:hAnsi="IRNazanin" w:eastAsia="IRNazanin" w:cs="IRNazanin"/>
          <w:lang w:bidi="fa-IR"/>
          <w:color w:val="111111"/>
          <w:sz w:val="28"/>
          <w:szCs w:val="28"/>
          <w:rtl/>
        </w:rPr>
        <w:t xml:space="preserve">فقال: صدقت یا سیّدی وأنا أستغفر الله.</w:t>
      </w:r>
    </w:p>
    <w:p>
      <w:pPr>
        <w:pStyle w:val="BookText"/>
      </w:pPr>
      <w:r>
        <w:rPr>
          <w:rFonts w:ascii="IRNazanin" w:hAnsi="IRNazanin" w:eastAsia="IRNazanin" w:cs="IRNazanin"/>
          <w:lang w:bidi="fa-IR"/>
          <w:color w:val="111111"/>
          <w:sz w:val="28"/>
          <w:szCs w:val="28"/>
          <w:rtl/>
        </w:rPr>
        <w:t xml:space="preserve">فتعجّب الناس، فقالوا: یا سیّدنا أتأذن لنا أن نسألک؟ فقال : نعم؛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فسألوه فی مجلس عن ثلاثین ألف</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الرابع : أن یکون المراد بوحدة المجلس الوحدة النوعیة أو مکان واحد کمنی وإن کان فی أیّام متعددة . الخامس : أن یکون مبنیاً علی بسط الزمّان الّذی تقول به الصوفیّة ، ولکنّه ظاهراً من قبیل الخرافات . السادس : أن یکون إعجازه علیه السلام أثّر فی سرعة کلام القوم أیضاً أو کان یجیبهم بما یعلم من ضمائرهم قبل سؤالهم. السابع: مانیل : إنّ المراد السؤال بعرض المکتوبات والطّومارات فوقع الجواب بخرق العادة .</w:t>
      </w:r>
    </w:p>
    <w:p>
      <w:pPr>
        <w:pStyle w:val="BookText"/>
      </w:pPr>
      <w:r>
        <w:rPr>
          <w:rFonts w:ascii="IRNazanin" w:hAnsi="IRNazanin" w:eastAsia="IRNazanin" w:cs="IRNazanin"/>
          <w:lang w:bidi="fa-IR"/>
          <w:color w:val="111111"/>
          <w:sz w:val="28"/>
          <w:szCs w:val="28"/>
          <w:rtl/>
        </w:rPr>
        <w:t xml:space="preserve">أقول: بل کلّ هذه الوجوه غریبة لاتناسب العدد والحال، والغرض من الحضور لدیه علیه السلام بعد أیّام الحجّ، کما أنّ تحدید الراوی لعدد الأسئلة ب« 30»، ألف سؤالاّ لا اعتماد علی ظاهر لفظه، ولایوثّر علی المعنی لأنّه واضح جدّاً، لاریب فیه بالنسبة للإمام الجواد علیه السلام، فالمراد من ظاهر الخبر هو إبراز صورة تعجیزیّة له علیه السلام بإجابته علی کلّ سوال وجّه إلیه، وهو فی عمر تسع سنوات. ومن الطبیعی أنّ هذه الأسئلة ستکون کثیرة جداً سیّما إذا کانت فی أیّام الحجّ مثلاً ، لأنّ المسلمین قد اجتمعوا لدیه من کلّ البلدان لیجادلوه ویستیقنوا بأنّه إمام من الله تعالی مفترض طاعته، فیسألوه مشافهة عن شتّی المسائل طیلة مدّة حضورهم عنده علیه السلام فهو سیبقی المصدر الوحید لأجوبتهم طیلة مدّة إمامته علیه السلام وترد علیه الإستفسارات من کلّ حدب وصوب . وممّا یوحی إلی وجود سقط او تصحیف فی النسخة إیراد کلمة «مجلس» بصیغة النکرة إشارة لهذا المجلس العظیم الموصوف فی صدر الحدیث، فلعلّ الأصل کان «فی ثلاثین مجلساً ألف سؤال» أو «ألف وثلاثین سوالاّ» وهذا قریب من عدد أسئلة ابن سلام لرسول الله صلّی الله علیه وآله البالغة «1004»، أو لعلّ مراد الراوی أنّ المجلس المذکور بصیغة النکرة مستمرّ عدّة أیّام طرح فیها هذا العدد الکثیر جداً من الأسئلة، والله العالم . وبعد فلا تعجب أیّها القارئ العزیز من ابن علیّ الرضا، فجدّه علی المرتضی علّم أصحابه أربعمائة مسألة فی مجلس واحد، أجل إنّهم أهل بیت علمهم من لدن حکیم حمید.</w:t>
      </w:r>
    </w:p>
    <w:p>
      <w:pPr>
        <w:pStyle w:val="BookText"/>
      </w:pPr>
      <w:r>
        <w:rPr>
          <w:rFonts w:ascii="IRNazanin" w:hAnsi="IRNazanin" w:eastAsia="IRNazanin" w:cs="IRNazanin"/>
          <w:lang w:bidi="fa-IR"/>
          <w:color w:val="111111"/>
          <w:sz w:val="28"/>
          <w:szCs w:val="28"/>
          <w:rtl/>
        </w:rPr>
        <w:t xml:space="preserve">مسألة ؛ فأجابهم فیها وله تسع سنین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المناقب لابن شهرآشوب: «الجلاء والشفاء»: - فی خبر - أنّه لمّا مضی الرضا علیه السلام جاء محمّد بن جمهور العمّی، والحسن بن راشد، وعلیّ بن مدرک، وعلیّ بن مهزیار، وخلق کثیر من سائر البلدان إلی المدینة وسألوا عن الخلف بعد</w:t>
      </w:r>
    </w:p>
    <w:p>
      <w:pPr>
        <w:pStyle w:val="BookText"/>
      </w:pPr>
      <w:r>
        <w:rPr>
          <w:rFonts w:ascii="IRNazanin" w:hAnsi="IRNazanin" w:eastAsia="IRNazanin" w:cs="IRNazanin"/>
          <w:lang w:bidi="fa-IR"/>
          <w:color w:val="111111"/>
          <w:sz w:val="28"/>
          <w:szCs w:val="28"/>
          <w:rtl/>
        </w:rPr>
        <w:t xml:space="preserve">الرّضا علیه السلام فقالوا: بصریا - وهی قریة أسسّها موسی بن جعفر علیهما السلام علی ثلاثة أمیال من المدینة .. فجئنا ودخلنا القصر، فإذا الناس فیه متکابسون</w:t>
      </w:r>
      <w:r>
        <w:rPr>
          <w:rStyle w:val="FootnoteReference"/>
        </w:rPr>
        <w:footnoteReference w:id="1756"/>
      </w:r>
      <w:r>
        <w:rPr>
          <w:rFonts w:ascii="IRNazanin" w:hAnsi="IRNazanin" w:eastAsia="IRNazanin" w:cs="IRNazanin"/>
          <w:lang w:bidi="fa-IR"/>
          <w:color w:val="111111"/>
          <w:sz w:val="28"/>
          <w:szCs w:val="28"/>
          <w:rtl/>
        </w:rPr>
        <w:t xml:space="preserve">فجلسنا معهم إذ خرج علینا عبدالله بن موسی وهو شیخ، فقال الناس : هذا صاحبنا؟!</w:t>
      </w:r>
    </w:p>
    <w:p>
      <w:pPr>
        <w:pStyle w:val="BookText"/>
      </w:pPr>
      <w:r>
        <w:rPr>
          <w:rFonts w:ascii="IRNazanin" w:hAnsi="IRNazanin" w:eastAsia="IRNazanin" w:cs="IRNazanin"/>
          <w:lang w:bidi="fa-IR"/>
          <w:color w:val="111111"/>
          <w:sz w:val="28"/>
          <w:szCs w:val="28"/>
          <w:rtl/>
        </w:rPr>
        <w:t xml:space="preserve">فقال الفقهاء : قد روینا عن أبی جعفر وأبی عبدالله علیهما السلام أنّه لا تجتمع الإمامة فی أخوین بعد الحسن والحسین علیهما السلام فلیس هذا صاحبنا. فجاء حتّی جلس فی صدر المجلس، فقال رجل : ما تقول أعزّک الله فی رجل أتی حمارة؟</w:t>
      </w:r>
    </w:p>
    <w:p>
      <w:pPr>
        <w:pStyle w:val="BookText"/>
      </w:pPr>
      <w:r>
        <w:rPr>
          <w:rFonts w:ascii="IRNazanin" w:hAnsi="IRNazanin" w:eastAsia="IRNazanin" w:cs="IRNazanin"/>
          <w:lang w:bidi="fa-IR"/>
          <w:color w:val="111111"/>
          <w:sz w:val="28"/>
          <w:szCs w:val="28"/>
          <w:rtl/>
        </w:rPr>
        <w:t xml:space="preserve">فقال : تقطع یده، ویضرب الحدّ، وینفی من الأرض سنة . ثمّ قام إلیه آخر فقال : ما تقول - أجلّک الله - فی رجل طلّق أمرأته عدد نجوم السّماء؟</w:t>
      </w:r>
    </w:p>
    <w:p>
      <w:pPr>
        <w:pStyle w:val="BookText"/>
      </w:pPr>
      <w:r>
        <w:rPr>
          <w:rFonts w:ascii="IRNazanin" w:hAnsi="IRNazanin" w:eastAsia="IRNazanin" w:cs="IRNazanin"/>
          <w:lang w:bidi="fa-IR"/>
          <w:color w:val="111111"/>
          <w:sz w:val="28"/>
          <w:szCs w:val="28"/>
          <w:rtl/>
        </w:rPr>
        <w:t xml:space="preserve">قال : بانت منه بصدر الجوزاء والنسر الطائر والنسر الواقع</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فتحیّرنا فی جرأته علی الخطاء، إذ خرج علینا أبوجعفر علیه السلام وهو ابن ثمان سنین، فقمنا إلیه فسلّم علی الناس، وقام عبدالله بن موسی من مجلسه، فجلس بین یدیه، وجلس أبو جعفر علیه السلام فی صدر المجلس، ثمّ قال : سلوا رحمکم الله.</w:t>
      </w:r>
    </w:p>
    <w:p>
      <w:pPr>
        <w:pStyle w:val="BookText"/>
      </w:pPr>
      <w:r>
        <w:rPr>
          <w:rFonts w:ascii="IRNazanin" w:hAnsi="IRNazanin" w:eastAsia="IRNazanin" w:cs="IRNazanin"/>
          <w:lang w:bidi="fa-IR"/>
          <w:color w:val="111111"/>
          <w:sz w:val="28"/>
          <w:szCs w:val="28"/>
          <w:rtl/>
        </w:rPr>
        <w:t xml:space="preserve">فقام إلیه الرّجل الأوّل، وقال : ما تقول أصلحک الله فی رجل أتی حمارة؟</w:t>
      </w:r>
    </w:p>
    <w:p>
      <w:pPr>
        <w:pStyle w:val="BookText"/>
      </w:pPr>
      <w:r>
        <w:rPr>
          <w:rFonts w:ascii="IRNazanin" w:hAnsi="IRNazanin" w:eastAsia="IRNazanin" w:cs="IRNazanin"/>
          <w:lang w:bidi="fa-IR"/>
          <w:color w:val="111111"/>
          <w:sz w:val="28"/>
          <w:szCs w:val="28"/>
          <w:rtl/>
        </w:rPr>
        <w:t xml:space="preserve">قال : یضرب دون الحدّ، ویغرّم ثمنها، ویحرّم ظهرها ونتاجها، وتخرج إلی البریّة حتّی تأتی علیها منیّتها، سبع أکلها، ذئب أکلها - ثمّ قال بعد کلام -: یا هذا !</w:t>
      </w:r>
    </w:p>
    <w:p>
      <w:pPr>
        <w:pStyle w:val="BookText"/>
      </w:pPr>
      <w:r>
        <w:rPr>
          <w:rFonts w:ascii="IRNazanin" w:hAnsi="IRNazanin" w:eastAsia="IRNazanin" w:cs="IRNazanin"/>
          <w:lang w:bidi="fa-IR"/>
          <w:color w:val="111111"/>
          <w:sz w:val="28"/>
          <w:szCs w:val="28"/>
          <w:rtl/>
        </w:rPr>
        <w:t xml:space="preserve">ذاک الرّجل ینبش عن میّتة فیسرق کفنها، ویفجر بها، یوجب علیه القطع بالسّرق والحدّ بالزناء، والنفی إذا کان عزباً ، فلو کان محصناً لوجب علیه القتلی والرجم.</w:t>
      </w:r>
    </w:p>
    <w:p>
      <w:pPr>
        <w:pStyle w:val="BookText"/>
      </w:pPr>
      <w:r>
        <w:rPr>
          <w:rFonts w:ascii="IRNazanin" w:hAnsi="IRNazanin" w:eastAsia="IRNazanin" w:cs="IRNazanin"/>
          <w:lang w:bidi="fa-IR"/>
          <w:color w:val="111111"/>
          <w:sz w:val="28"/>
          <w:szCs w:val="28"/>
          <w:rtl/>
        </w:rPr>
        <w:t xml:space="preserve">فقال الرّجل الثانی : یا بن رسول الله، ما تقول فی رجل طلّق امرأته عدد نجوم السّماء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تقرأ القرآن؟ قال: نعم. قال: اقرأ سورة الطلاق إلی قوله « وَأَقِیمُوا الشَّهَادَةَ لِلَّهِ » </w:t>
      </w:r>
      <w:r>
        <w:rPr>
          <w:rStyle w:val="FootnoteReference"/>
        </w:rPr>
        <w:footnoteReference w:id="1758"/>
      </w:r>
      <w:r>
        <w:rPr>
          <w:rFonts w:ascii="IRNazanin" w:hAnsi="IRNazanin" w:eastAsia="IRNazanin" w:cs="IRNazanin"/>
          <w:lang w:bidi="fa-IR"/>
          <w:color w:val="111111"/>
          <w:sz w:val="28"/>
          <w:szCs w:val="28"/>
          <w:rtl/>
        </w:rPr>
        <w:t xml:space="preserve">یا هذا! لاطلاق إلاّ بخمس: شهادة شاهدین عدلین، فی طهر، من</w:t>
      </w:r>
    </w:p>
    <w:p>
      <w:pPr>
        <w:pStyle w:val="BookText"/>
      </w:pPr>
      <w:r>
        <w:rPr>
          <w:rFonts w:ascii="IRNazanin" w:hAnsi="IRNazanin" w:eastAsia="IRNazanin" w:cs="IRNazanin"/>
          <w:lang w:bidi="fa-IR"/>
          <w:color w:val="111111"/>
          <w:sz w:val="28"/>
          <w:szCs w:val="28"/>
          <w:rtl/>
        </w:rPr>
        <w:t xml:space="preserve">غیر جماع، بارادة عزم - ثمّ قال بعد کلام -:</w:t>
      </w:r>
    </w:p>
    <w:p>
      <w:pPr>
        <w:pStyle w:val="BookText"/>
      </w:pPr>
      <w:r>
        <w:rPr>
          <w:rFonts w:ascii="IRNazanin" w:hAnsi="IRNazanin" w:eastAsia="IRNazanin" w:cs="IRNazanin"/>
          <w:lang w:bidi="fa-IR"/>
          <w:color w:val="111111"/>
          <w:sz w:val="28"/>
          <w:szCs w:val="28"/>
          <w:rtl/>
        </w:rPr>
        <w:t xml:space="preserve">یا هذا! هل تری فی القرآن عدد نجوم السماء؟ قال: لا، الخبر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3- عیون المعجزات : لمّا قبض الرضا علیه السلام کان سنّ أبی جعفر علیه السلام نحو سبع سنین، فاختلفت الکلمة من الناس ببغداد وفی الأمصار، واجتمع الریّان بن الصلت، وصفوان بن یحیی، ومحمّد بن حکیم، وعبدالرّحمان بن الحجّاج، ویونس بن عبدالرحمان ، وجماعة من وجوه الشیعة وثقاتهم فی دار عبدالرّحمان بن الحجّاج فی برکة زلزل</w:t>
      </w:r>
      <w:r>
        <w:rPr>
          <w:rStyle w:val="FootnoteReference"/>
        </w:rPr>
        <w:footnoteReference w:id="1760"/>
      </w:r>
      <w:r>
        <w:rPr>
          <w:rFonts w:ascii="IRNazanin" w:hAnsi="IRNazanin" w:eastAsia="IRNazanin" w:cs="IRNazanin"/>
          <w:lang w:bidi="fa-IR"/>
          <w:color w:val="111111"/>
          <w:sz w:val="28"/>
          <w:szCs w:val="28"/>
          <w:rtl/>
        </w:rPr>
        <w:t xml:space="preserve">یبکون ویتوجّعون من المصیبة .</w:t>
      </w:r>
    </w:p>
    <w:p>
      <w:pPr>
        <w:pStyle w:val="BookText"/>
      </w:pPr>
      <w:r>
        <w:rPr>
          <w:rFonts w:ascii="IRNazanin" w:hAnsi="IRNazanin" w:eastAsia="IRNazanin" w:cs="IRNazanin"/>
          <w:lang w:bidi="fa-IR"/>
          <w:color w:val="111111"/>
          <w:sz w:val="28"/>
          <w:szCs w:val="28"/>
          <w:rtl/>
        </w:rPr>
        <w:t xml:space="preserve">فقال لهم یونس بن عبدالرّحمان : دعوا البکاء! من لهذا الأمر؟ وإلی من نقصد بالمسائل إلی أن یکبر هذا؟ - یعنی أباجعفر علیه السلام -</w:t>
      </w:r>
    </w:p>
    <w:p>
      <w:pPr>
        <w:pStyle w:val="BookText"/>
      </w:pPr>
      <w:r>
        <w:rPr>
          <w:rFonts w:ascii="IRNazanin" w:hAnsi="IRNazanin" w:eastAsia="IRNazanin" w:cs="IRNazanin"/>
          <w:lang w:bidi="fa-IR"/>
          <w:color w:val="111111"/>
          <w:sz w:val="28"/>
          <w:szCs w:val="28"/>
          <w:rtl/>
        </w:rPr>
        <w:t xml:space="preserve">فقام إلیه الریّان بن الصلت، و وضع یده فی حلقه، ولم یزل یلطمه، ویقول له:</w:t>
      </w:r>
    </w:p>
    <w:p>
      <w:pPr>
        <w:pStyle w:val="BookText"/>
      </w:pPr>
      <w:r>
        <w:rPr>
          <w:rFonts w:ascii="IRNazanin" w:hAnsi="IRNazanin" w:eastAsia="IRNazanin" w:cs="IRNazanin"/>
          <w:lang w:bidi="fa-IR"/>
          <w:color w:val="111111"/>
          <w:sz w:val="28"/>
          <w:szCs w:val="28"/>
          <w:rtl/>
        </w:rPr>
        <w:t xml:space="preserve">أنت تظهر الإیمان لنا، وتبطن الشکّ والشرک، إن کان أمره من الله جلّ وعلا، فلو أنّه کان ابن یوم واحد لکان بمنزلة الشیخ العالم وفوقه، وإن لم یکن من عند الله فلو عمّر ألف سنة فهو واحد من الناس، هذا ممّا ینبغی أن یفکّر فیه.</w:t>
      </w:r>
    </w:p>
    <w:p>
      <w:pPr>
        <w:pStyle w:val="BookText"/>
      </w:pPr>
      <w:r>
        <w:rPr>
          <w:rFonts w:ascii="IRNazanin" w:hAnsi="IRNazanin" w:eastAsia="IRNazanin" w:cs="IRNazanin"/>
          <w:lang w:bidi="fa-IR"/>
          <w:color w:val="111111"/>
          <w:sz w:val="28"/>
          <w:szCs w:val="28"/>
          <w:rtl/>
        </w:rPr>
        <w:t xml:space="preserve">فأقبلت العصابة علیه تعذله وتوبّخه، وکان وقت الموسم، فاجتمع من فقهاء بغداد والأمصار وعلمائهم ثمانون رجلاً، فخرجوا إلی الحجّ، وقصدوا المدینة لیشاهدوا أباجعفر علیه السلام. فلمّا وافوا، أتوا دار جعفر الصادق علیه السلام لأنّها کانت فارغة، ودخلوها وجلسوا علی بساط کبیر، وخرج إلیهم عبدالله بن موسی، فجلس</w:t>
      </w:r>
    </w:p>
    <w:p>
      <w:pPr>
        <w:pStyle w:val="BookText"/>
      </w:pPr>
      <w:r>
        <w:rPr>
          <w:rFonts w:ascii="IRNazanin" w:hAnsi="IRNazanin" w:eastAsia="IRNazanin" w:cs="IRNazanin"/>
          <w:lang w:bidi="fa-IR"/>
          <w:color w:val="111111"/>
          <w:sz w:val="28"/>
          <w:szCs w:val="28"/>
          <w:rtl/>
        </w:rPr>
        <w:t xml:space="preserve">فی صدر المجلس، وقام مناد وقال : هذا ابن رسول الله، فمن أراد السؤال فلیسأله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44" w:name="pg19425_207829"/>
    <w:bookmarkEnd w:id="344"/>
    <w:p>
      <w:pPr>
        <w:pStyle w:val="BookText"/>
      </w:pPr>
      <w:r>
        <w:rPr>
          <w:rFonts w:ascii="IRNazanin" w:hAnsi="IRNazanin" w:eastAsia="IRNazanin" w:cs="IRNazanin"/>
          <w:lang w:bidi="fa-IR"/>
          <w:color w:val="111111"/>
          <w:sz w:val="28"/>
          <w:szCs w:val="28"/>
          <w:rtl/>
        </w:rPr>
        <w:t xml:space="preserve">فسئل عن أشیاء</w:t>
      </w:r>
      <w:r>
        <w:rPr>
          <w:rStyle w:val="FootnoteReference"/>
        </w:rPr>
        <w:footnoteReference w:id="1761"/>
      </w:r>
      <w:r>
        <w:rPr>
          <w:rFonts w:ascii="IRNazanin" w:hAnsi="IRNazanin" w:eastAsia="IRNazanin" w:cs="IRNazanin"/>
          <w:lang w:bidi="fa-IR"/>
          <w:color w:val="111111"/>
          <w:sz w:val="28"/>
          <w:szCs w:val="28"/>
          <w:rtl/>
        </w:rPr>
        <w:t xml:space="preserve">أجاب عنها بغیر الواجب، فورد علی الشیعة ما حیّرهم</w:t>
      </w:r>
    </w:p>
    <w:p>
      <w:pPr>
        <w:pStyle w:val="BookText"/>
      </w:pPr>
      <w:r>
        <w:rPr>
          <w:rFonts w:ascii="IRNazanin" w:hAnsi="IRNazanin" w:eastAsia="IRNazanin" w:cs="IRNazanin"/>
          <w:lang w:bidi="fa-IR"/>
          <w:color w:val="111111"/>
          <w:sz w:val="28"/>
          <w:szCs w:val="28"/>
          <w:rtl/>
        </w:rPr>
        <w:t xml:space="preserve">وغمّهم، واضطربت الفقهاء، وقاموا وهمّوا بالإنصراف، وقالوا فی أنفسهم:</w:t>
      </w:r>
    </w:p>
    <w:p>
      <w:pPr>
        <w:pStyle w:val="BookText"/>
      </w:pPr>
      <w:r>
        <w:rPr>
          <w:rFonts w:ascii="IRNazanin" w:hAnsi="IRNazanin" w:eastAsia="IRNazanin" w:cs="IRNazanin"/>
          <w:lang w:bidi="fa-IR"/>
          <w:color w:val="111111"/>
          <w:sz w:val="28"/>
          <w:szCs w:val="28"/>
          <w:rtl/>
        </w:rPr>
        <w:t xml:space="preserve">لوکان أبوجعفر علیه السلام یکمل لجواب المسائل لما کان من عبدالله ما کان، ومن الجواب بغیر الواجب.</w:t>
      </w:r>
    </w:p>
    <w:p>
      <w:pPr>
        <w:pStyle w:val="BookText"/>
      </w:pPr>
      <w:r>
        <w:rPr>
          <w:rFonts w:ascii="IRNazanin" w:hAnsi="IRNazanin" w:eastAsia="IRNazanin" w:cs="IRNazanin"/>
          <w:lang w:bidi="fa-IR"/>
          <w:color w:val="111111"/>
          <w:sz w:val="28"/>
          <w:szCs w:val="28"/>
          <w:rtl/>
        </w:rPr>
        <w:t xml:space="preserve">ففتح علیهم باب من صدر المجلس ودخل «موفّق»</w:t>
      </w:r>
      <w:r>
        <w:rPr>
          <w:rStyle w:val="FootnoteReference"/>
        </w:rPr>
        <w:footnoteReference w:id="1762"/>
      </w: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هذا أبوجعفر ! فقاموا إلیه بأجمعهم واستقبلوه وسلّموا علیه.</w:t>
      </w:r>
    </w:p>
    <w:p>
      <w:pPr>
        <w:pStyle w:val="BookText"/>
      </w:pPr>
      <w:r>
        <w:rPr>
          <w:rFonts w:ascii="IRNazanin" w:hAnsi="IRNazanin" w:eastAsia="IRNazanin" w:cs="IRNazanin"/>
          <w:lang w:bidi="fa-IR"/>
          <w:color w:val="111111"/>
          <w:sz w:val="28"/>
          <w:szCs w:val="28"/>
          <w:rtl/>
        </w:rPr>
        <w:t xml:space="preserve">فدخل صلوات الله علیه وعلیه قمیصان وعمامة بذؤا بتین، وفی رجلیه نعلان.</w:t>
      </w:r>
    </w:p>
    <w:p>
      <w:pPr>
        <w:pStyle w:val="BookText"/>
      </w:pPr>
      <w:r>
        <w:rPr>
          <w:rFonts w:ascii="IRNazanin" w:hAnsi="IRNazanin" w:eastAsia="IRNazanin" w:cs="IRNazanin"/>
          <w:lang w:bidi="fa-IR"/>
          <w:color w:val="111111"/>
          <w:sz w:val="28"/>
          <w:szCs w:val="28"/>
          <w:rtl/>
        </w:rPr>
        <w:t xml:space="preserve">وجلس وأمسک الناس کلّهم ، فقام صاحب المسألة فسأله عن مسائله، فأجاب عنها بالحقّ، ففرحوا ودعوا له، وأثنوا علیه، وقالوا له: إنّ عمّک عبدالله أفتی بکیت وکیت ؟ فقال : لا إله إلاّ الله، یاعمّ إنّه عظیم عند الله أن تقف غداً بین یدیه فیقول لک:</w:t>
      </w:r>
    </w:p>
    <w:p>
      <w:pPr>
        <w:pStyle w:val="BookText"/>
      </w:pPr>
      <w:r>
        <w:rPr>
          <w:rFonts w:ascii="IRNazanin" w:hAnsi="IRNazanin" w:eastAsia="IRNazanin" w:cs="IRNazanin"/>
          <w:lang w:bidi="fa-IR"/>
          <w:color w:val="111111"/>
          <w:sz w:val="28"/>
          <w:szCs w:val="28"/>
          <w:rtl/>
        </w:rPr>
        <w:t xml:space="preserve">لِمَ تفتی عبادی بما لم تعلم، وفی الاُمّة من هو أعلم منک؟! ... الخبر .</w:t>
      </w:r>
    </w:p>
    <w:p>
      <w:pPr>
        <w:pStyle w:val="BookText"/>
      </w:pPr>
      <w:r>
        <w:rPr>
          <w:rFonts w:ascii="IRNazanin" w:hAnsi="IRNazanin" w:eastAsia="IRNazanin" w:cs="IRNazanin"/>
          <w:lang w:bidi="fa-IR"/>
          <w:color w:val="111111"/>
          <w:sz w:val="28"/>
          <w:szCs w:val="28"/>
          <w:rtl/>
        </w:rPr>
        <w:t xml:space="preserve">دلائل الإمامة : حدّثنی أبوالمفضل محمّد بن عبدالله، قال: حدّثنی أبوالنجم بدر بن عمّار الطبرستانی، قال: حدّثنی أبو جعفر محمّد بن علیّ، قال :</w:t>
      </w:r>
    </w:p>
    <w:p>
      <w:pPr>
        <w:pStyle w:val="BookText"/>
      </w:pPr>
      <w:r>
        <w:rPr>
          <w:rFonts w:ascii="IRNazanin" w:hAnsi="IRNazanin" w:eastAsia="IRNazanin" w:cs="IRNazanin"/>
          <w:lang w:bidi="fa-IR"/>
          <w:color w:val="111111"/>
          <w:sz w:val="28"/>
          <w:szCs w:val="28"/>
          <w:rtl/>
        </w:rPr>
        <w:t xml:space="preserve">روی المحمودی، عن أبیه ... (وذکر مثله).</w:t>
      </w:r>
    </w:p>
    <w:p>
      <w:pPr>
        <w:pStyle w:val="BookText"/>
      </w:pPr>
      <w:r>
        <w:rPr>
          <w:rFonts w:ascii="IRNazanin" w:hAnsi="IRNazanin" w:eastAsia="IRNazanin" w:cs="IRNazanin"/>
          <w:lang w:bidi="fa-IR"/>
          <w:color w:val="111111"/>
          <w:sz w:val="28"/>
          <w:szCs w:val="28"/>
          <w:rtl/>
        </w:rPr>
        <w:t xml:space="preserve">إثبات الوصیّة : المحمودی [عن أبیه] ..... (مثله) .</w:t>
      </w:r>
      <w:r>
        <w:rPr>
          <w:rStyle w:val="FootnoteReference"/>
        </w:rPr>
        <w:footnoteReference w:id="1763"/>
      </w:r>
    </w:p>
    <w:p>
      <w:pPr>
        <w:pStyle w:val="Heading4"/>
      </w:pPr>
      <w:bookmarkStart w:id="1349" w:name="_Toc926"/>
      <w:r>
        <w:t>4- باب حال عمّ أبیه علیّ بن جعفر علیه السلام</w:t>
      </w:r>
      <w:bookmarkEnd w:id="1349"/>
    </w:p>
    <w:p>
      <w:pPr>
        <w:pStyle w:val="Heading5"/>
      </w:pPr>
      <w:bookmarkStart w:id="1350" w:name="_Toc927"/>
      <w:r>
        <w:t>الأخبار : الأصحاب</w:t>
      </w:r>
      <w:bookmarkEnd w:id="1350"/>
    </w:p>
    <w:p>
      <w:pPr>
        <w:pStyle w:val="BookText"/>
      </w:pPr>
      <w:r>
        <w:rPr>
          <w:rFonts w:ascii="IRNazanin" w:hAnsi="IRNazanin" w:eastAsia="IRNazanin" w:cs="IRNazanin"/>
          <w:lang w:bidi="fa-IR"/>
          <w:color w:val="111111"/>
          <w:sz w:val="28"/>
          <w:szCs w:val="28"/>
          <w:rtl/>
        </w:rPr>
        <w:t xml:space="preserve">1- الکافی : الحسین بن محمّد، عن محمّد بن أحمد النهدی، عن محمّد بن خلاّد الصیقل، عن محمّد بن الحسن بن عمّار، قال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45" w:name="pg19425_207830"/>
    <w:bookmarkEnd w:id="345"/>
    <w:p>
      <w:pPr>
        <w:pStyle w:val="BookText"/>
      </w:pPr>
      <w:r>
        <w:rPr>
          <w:rFonts w:ascii="IRNazanin" w:hAnsi="IRNazanin" w:eastAsia="IRNazanin" w:cs="IRNazanin"/>
          <w:lang w:bidi="fa-IR"/>
          <w:color w:val="111111"/>
          <w:sz w:val="28"/>
          <w:szCs w:val="28"/>
          <w:rtl/>
        </w:rPr>
        <w:t xml:space="preserve">کنت عند علیّ بن جعفر بن محمّد جالساً بالمدینة، وکنت أقمت عنده سنتین أکتب عنه ما سمع من أخیه - یعنی أبا الحسن علیه السلام - إذ دخل علیه أبو جعفر محمّد بن علیّ الرضا علیهما السلام المسجد - مسجد رسول الله صلّی الله علیه وآله -، فوثب علیّ بن جعفر بلاحذاء ولا رداء، فقبّل یده وعظّمه؛</w:t>
      </w:r>
    </w:p>
    <w:p>
      <w:pPr>
        <w:pStyle w:val="BookText"/>
      </w:pPr>
      <w:r>
        <w:rPr>
          <w:rFonts w:ascii="IRNazanin" w:hAnsi="IRNazanin" w:eastAsia="IRNazanin" w:cs="IRNazanin"/>
          <w:lang w:bidi="fa-IR"/>
          <w:color w:val="111111"/>
          <w:sz w:val="28"/>
          <w:szCs w:val="28"/>
          <w:rtl/>
        </w:rPr>
        <w:t xml:space="preserve">فقال له أبو جعفر علیه السلام: یا عمّ، اجلس رحمک الله.</w:t>
      </w:r>
    </w:p>
    <w:p>
      <w:pPr>
        <w:pStyle w:val="BookText"/>
      </w:pPr>
      <w:r>
        <w:rPr>
          <w:rFonts w:ascii="IRNazanin" w:hAnsi="IRNazanin" w:eastAsia="IRNazanin" w:cs="IRNazanin"/>
          <w:lang w:bidi="fa-IR"/>
          <w:color w:val="111111"/>
          <w:sz w:val="28"/>
          <w:szCs w:val="28"/>
          <w:rtl/>
        </w:rPr>
        <w:t xml:space="preserve">فقال : یا سیّدی، کیف أجلس وأنت قائم.</w:t>
      </w:r>
    </w:p>
    <w:p>
      <w:pPr>
        <w:pStyle w:val="BookText"/>
      </w:pPr>
      <w:r>
        <w:rPr>
          <w:rFonts w:ascii="IRNazanin" w:hAnsi="IRNazanin" w:eastAsia="IRNazanin" w:cs="IRNazanin"/>
          <w:lang w:bidi="fa-IR"/>
          <w:color w:val="111111"/>
          <w:sz w:val="28"/>
          <w:szCs w:val="28"/>
          <w:rtl/>
        </w:rPr>
        <w:t xml:space="preserve">فلمّا رجع علیّ بن جعفر إلی مجلسه، جعل أصحابه یوبّخونه، ویقولون :</w:t>
      </w:r>
    </w:p>
    <w:p>
      <w:pPr>
        <w:pStyle w:val="BookText"/>
      </w:pPr>
      <w:r>
        <w:rPr>
          <w:rFonts w:ascii="IRNazanin" w:hAnsi="IRNazanin" w:eastAsia="IRNazanin" w:cs="IRNazanin"/>
          <w:lang w:bidi="fa-IR"/>
          <w:color w:val="111111"/>
          <w:sz w:val="28"/>
          <w:szCs w:val="28"/>
          <w:rtl/>
        </w:rPr>
        <w:t xml:space="preserve">أنت عمّ أبیه وأنت تفعل به هذا الفعل !؟ فقال : اسکتوا ! إذا کان الله عزّوجلّ - وقبض علی لحیته - لم یؤهّل هذه الشیبة وأهل هذا الفتی و وضعه حیث وضعه، اُنکر فضله!؟ نعوذ بالله ممّا تقولون، بل أنا له عبد.</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2- رجال الکشّی: تقدّم صدر الحدیث فی باب حال عمّه الحسین بن موسی ص 545ح2، وفیه: قال : ودنا الطبیب لیقطع له العرق، فقام علیّ بن جعفر، فقال :</w:t>
      </w:r>
    </w:p>
    <w:p>
      <w:pPr>
        <w:pStyle w:val="BookText"/>
      </w:pPr>
      <w:r>
        <w:rPr>
          <w:rFonts w:ascii="IRNazanin" w:hAnsi="IRNazanin" w:eastAsia="IRNazanin" w:cs="IRNazanin"/>
          <w:lang w:bidi="fa-IR"/>
          <w:color w:val="111111"/>
          <w:sz w:val="28"/>
          <w:szCs w:val="28"/>
          <w:rtl/>
        </w:rPr>
        <w:t xml:space="preserve">یا سیّدی، یبدأ بی لیکون حدّة الحدید فیّ قبلک . قال : قلت : یهنئک </w:t>
      </w:r>
      <w:r>
        <w:rPr>
          <w:rStyle w:val="FootnoteReference"/>
        </w:rPr>
        <w:footnoteReference w:id="1765"/>
      </w:r>
      <w:r>
        <w:rPr>
          <w:rFonts w:ascii="IRNazanin" w:hAnsi="IRNazanin" w:eastAsia="IRNazanin" w:cs="IRNazanin"/>
          <w:lang w:bidi="fa-IR"/>
          <w:color w:val="111111"/>
          <w:sz w:val="28"/>
          <w:szCs w:val="28"/>
          <w:rtl/>
        </w:rPr>
        <w:t xml:space="preserve">هذا عمّ أبیه قال : فقطع له العرق؛ ثمّ أراد أبو جعفر علیه السلام النهوض، فقام علیّ بن جعفر علیه السلام فسّوی له نعلیه حتّی لبسهما .</w:t>
      </w:r>
      <w:r>
        <w:rPr>
          <w:rStyle w:val="FootnoteReference"/>
        </w:rPr>
        <w:footnoteReference w:id="1766"/>
      </w:r>
    </w:p>
    <w:p>
      <w:pPr>
        <w:pStyle w:val="Heading5"/>
      </w:pPr>
      <w:bookmarkStart w:id="1351" w:name="_Toc928"/>
      <w:r>
        <w:t>الکتب</w:t>
      </w:r>
      <w:bookmarkEnd w:id="1351"/>
    </w:p>
    <w:p>
      <w:pPr>
        <w:pStyle w:val="BookText"/>
      </w:pPr>
      <w:r>
        <w:rPr>
          <w:rFonts w:ascii="IRNazanin" w:hAnsi="IRNazanin" w:eastAsia="IRNazanin" w:cs="IRNazanin"/>
          <w:lang w:bidi="fa-IR"/>
          <w:color w:val="111111"/>
          <w:sz w:val="28"/>
          <w:szCs w:val="28"/>
          <w:rtl/>
        </w:rPr>
        <w:t xml:space="preserve">3- فصل الخطاب : روی أنّ محمّد الجواد علیه السلام دخل علی عمّ أبیه علیّ بن جعفر الصادق علیه السلام فقام واحترمه وعظّمه، فقالوا:</w:t>
      </w:r>
    </w:p>
    <w:p>
      <w:pPr>
        <w:pStyle w:val="BookText"/>
      </w:pPr>
      <w:r>
        <w:rPr>
          <w:rFonts w:ascii="IRNazanin" w:hAnsi="IRNazanin" w:eastAsia="IRNazanin" w:cs="IRNazanin"/>
          <w:lang w:bidi="fa-IR"/>
          <w:color w:val="111111"/>
          <w:sz w:val="28"/>
          <w:szCs w:val="28"/>
          <w:rtl/>
        </w:rPr>
        <w:t xml:space="preserve">إنّک عن أبیه، وأنت تعظّمه! فأخذ بیده لحیته، وقال:</w:t>
      </w:r>
    </w:p>
    <w:p>
      <w:pPr>
        <w:pStyle w:val="BookText"/>
      </w:pPr>
      <w:r>
        <w:rPr>
          <w:rFonts w:ascii="IRNazanin" w:hAnsi="IRNazanin" w:eastAsia="IRNazanin" w:cs="IRNazanin"/>
          <w:lang w:bidi="fa-IR"/>
          <w:color w:val="111111"/>
          <w:sz w:val="28"/>
          <w:szCs w:val="28"/>
          <w:rtl/>
        </w:rPr>
        <w:t xml:space="preserve">إذا لم یر الله هذه الشیبة للإمامة، أراها أهلاً للنار إذا لم اُقرّ بإمامته .</w:t>
      </w:r>
      <w:r>
        <w:rPr>
          <w:rStyle w:val="FootnoteReference"/>
        </w:rPr>
        <w:footnoteReference w:id="1767"/>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46" w:name="pg19425_207831"/>
    <w:bookmarkEnd w:id="346"/>
    <w:p>
      <w:pPr>
        <w:pStyle w:val="Heading4"/>
      </w:pPr>
      <w:bookmarkStart w:id="1352" w:name="_Toc929"/>
      <w:r>
        <w:t>5- باب أحوال ولده السیّد موسی المبرقع</w:t>
      </w:r>
      <w:bookmarkEnd w:id="1352"/>
    </w:p>
    <w:p>
      <w:pPr>
        <w:pStyle w:val="Heading5"/>
      </w:pPr>
      <w:bookmarkStart w:id="1353" w:name="_Toc930"/>
      <w:r>
        <w:t>اشارة</w:t>
      </w:r>
      <w:bookmarkEnd w:id="1353"/>
    </w:p>
    <w:p>
      <w:pPr>
        <w:pStyle w:val="BookText"/>
      </w:pPr>
      <w:r>
        <w:rPr>
          <w:rFonts w:ascii="IRNazanin" w:hAnsi="IRNazanin" w:eastAsia="IRNazanin" w:cs="IRNazanin"/>
          <w:lang w:bidi="fa-IR"/>
          <w:color w:val="111111"/>
          <w:sz w:val="28"/>
          <w:szCs w:val="28"/>
          <w:rtl/>
        </w:rPr>
        <w:t xml:space="preserve">تذکّر القارئ الکریم بأنّ کتب التاریخ والتراجم والسیر لم تف حقّ هذا السیّد ابن الإمام الجواد ابن الرضا علیهما السلام ۔</w:t>
      </w:r>
    </w:p>
    <w:p>
      <w:pPr>
        <w:pStyle w:val="BookText"/>
      </w:pPr>
      <w:r>
        <w:rPr>
          <w:rFonts w:ascii="IRNazanin" w:hAnsi="IRNazanin" w:eastAsia="IRNazanin" w:cs="IRNazanin"/>
          <w:lang w:bidi="fa-IR"/>
          <w:color w:val="111111"/>
          <w:sz w:val="28"/>
          <w:szCs w:val="28"/>
          <w:rtl/>
        </w:rPr>
        <w:t xml:space="preserve">ومثله کثیر من السادة العلویین - وذلک بدرج بعض من جوانب حیاته وسیرته، وما یعرب عن شخصیّته ومکانته الإجتماعیّة، سیّما وأنّه سلیل المعصومین الأشراف، والأکارم ذوی التقوی والعفاف؛</w:t>
      </w:r>
    </w:p>
    <w:p>
      <w:pPr>
        <w:pStyle w:val="BookText"/>
      </w:pPr>
      <w:r>
        <w:rPr>
          <w:rFonts w:ascii="IRNazanin" w:hAnsi="IRNazanin" w:eastAsia="IRNazanin" w:cs="IRNazanin"/>
          <w:lang w:bidi="fa-IR"/>
          <w:color w:val="111111"/>
          <w:sz w:val="28"/>
          <w:szCs w:val="28"/>
          <w:rtl/>
        </w:rPr>
        <w:t xml:space="preserve">والمذکور عنه رحمه الله نتف متفرّقة هنا وهناک .</w:t>
      </w:r>
    </w:p>
    <w:p>
      <w:pPr>
        <w:pStyle w:val="BookText"/>
      </w:pPr>
      <w:r>
        <w:rPr>
          <w:rFonts w:ascii="IRNazanin" w:hAnsi="IRNazanin" w:eastAsia="IRNazanin" w:cs="IRNazanin"/>
          <w:lang w:bidi="fa-IR"/>
          <w:color w:val="111111"/>
          <w:sz w:val="28"/>
          <w:szCs w:val="28"/>
          <w:rtl/>
        </w:rPr>
        <w:t xml:space="preserve">وقد حاول بعض المتأخّرین أن یسلّطوا الأضواء علی شخصیّته وذریته، اعتبارا بأن قبره ومزاره فی قم المقدسة</w:t>
      </w:r>
    </w:p>
    <w:p>
      <w:pPr>
        <w:pStyle w:val="BookText"/>
      </w:pPr>
      <w:r>
        <w:rPr>
          <w:rFonts w:ascii="IRNazanin" w:hAnsi="IRNazanin" w:eastAsia="IRNazanin" w:cs="IRNazanin"/>
          <w:lang w:bidi="fa-IR"/>
          <w:color w:val="111111"/>
          <w:sz w:val="28"/>
          <w:szCs w:val="28"/>
          <w:rtl/>
        </w:rPr>
        <w:t xml:space="preserve">مدینة العلم وعشّ آل محمّد، وفی جوار عمّة أبیه فاطمة</w:t>
      </w:r>
    </w:p>
    <w:p>
      <w:pPr>
        <w:pStyle w:val="BookText"/>
      </w:pPr>
      <w:r>
        <w:rPr>
          <w:rFonts w:ascii="IRNazanin" w:hAnsi="IRNazanin" w:eastAsia="IRNazanin" w:cs="IRNazanin"/>
          <w:lang w:bidi="fa-IR"/>
          <w:color w:val="111111"/>
          <w:sz w:val="28"/>
          <w:szCs w:val="28"/>
          <w:rtl/>
        </w:rPr>
        <w:t xml:space="preserve">المعصومة علیهم السلام، وکان فی طلیعتهم النوری فی</w:t>
      </w:r>
    </w:p>
    <w:p>
      <w:pPr>
        <w:pStyle w:val="BookText"/>
      </w:pPr>
      <w:r>
        <w:rPr>
          <w:rFonts w:ascii="IRNazanin" w:hAnsi="IRNazanin" w:eastAsia="IRNazanin" w:cs="IRNazanin"/>
          <w:lang w:bidi="fa-IR"/>
          <w:color w:val="111111"/>
          <w:sz w:val="28"/>
          <w:szCs w:val="28"/>
          <w:rtl/>
        </w:rPr>
        <w:t xml:space="preserve">رسالته «البدر المشعشع فی أحوال ذریّة موسی المبرقع».</w:t>
      </w:r>
    </w:p>
    <w:p>
      <w:pPr>
        <w:pStyle w:val="BookText"/>
      </w:pPr>
      <w:r>
        <w:rPr>
          <w:rFonts w:ascii="IRNazanin" w:hAnsi="IRNazanin" w:eastAsia="IRNazanin" w:cs="IRNazanin"/>
          <w:lang w:bidi="fa-IR"/>
          <w:color w:val="111111"/>
          <w:sz w:val="28"/>
          <w:szCs w:val="28"/>
          <w:rtl/>
        </w:rPr>
        <w:t xml:space="preserve">ونضع الآن بین یدی القارئ لمحاً ممّا استخلصناه من کتب</w:t>
      </w:r>
    </w:p>
    <w:p>
      <w:pPr>
        <w:pStyle w:val="BookText"/>
      </w:pPr>
      <w:r>
        <w:rPr>
          <w:rFonts w:ascii="IRNazanin" w:hAnsi="IRNazanin" w:eastAsia="IRNazanin" w:cs="IRNazanin"/>
          <w:lang w:bidi="fa-IR"/>
          <w:color w:val="111111"/>
          <w:sz w:val="28"/>
          <w:szCs w:val="28"/>
          <w:rtl/>
        </w:rPr>
        <w:t xml:space="preserve">المتقدّمین والمتأخّرین ، نسأله جلّ وعلا أن یکون کتاباً</w:t>
      </w:r>
    </w:p>
    <w:p>
      <w:pPr>
        <w:pStyle w:val="BookText"/>
      </w:pPr>
      <w:r>
        <w:rPr>
          <w:rFonts w:ascii="IRNazanin" w:hAnsi="IRNazanin" w:eastAsia="IRNazanin" w:cs="IRNazanin"/>
          <w:lang w:bidi="fa-IR"/>
          <w:color w:val="111111"/>
          <w:sz w:val="28"/>
          <w:szCs w:val="28"/>
          <w:rtl/>
        </w:rPr>
        <w:t xml:space="preserve">مفیداً، وأن یمنّ علینا بعد ذلک بما هو أنفع منه.</w:t>
      </w:r>
    </w:p>
    <w:p>
      <w:pPr>
        <w:pStyle w:val="Heading5"/>
      </w:pPr>
      <w:bookmarkStart w:id="1354" w:name="_Toc931"/>
      <w:r>
        <w:t>1- اسمه ولقبه وکنیته</w:t>
      </w:r>
      <w:bookmarkEnd w:id="1354"/>
    </w:p>
    <w:p>
      <w:pPr>
        <w:pStyle w:val="Heading6"/>
      </w:pPr>
      <w:bookmarkStart w:id="1355" w:name="_Toc932"/>
      <w:r>
        <w:t>الکتب:</w:t>
      </w:r>
      <w:bookmarkEnd w:id="1355"/>
    </w:p>
    <w:p>
      <w:pPr>
        <w:pStyle w:val="BookText"/>
      </w:pPr>
      <w:r>
        <w:rPr>
          <w:rFonts w:ascii="IRNazanin" w:hAnsi="IRNazanin" w:eastAsia="IRNazanin" w:cs="IRNazanin"/>
          <w:lang w:bidi="fa-IR"/>
          <w:color w:val="111111"/>
          <w:sz w:val="28"/>
          <w:szCs w:val="28"/>
          <w:rtl/>
        </w:rPr>
        <w:t xml:space="preserve">1- عمدة الطالب : موسی المبرقع</w:t>
      </w:r>
      <w:r>
        <w:rPr>
          <w:rStyle w:val="FootnoteReference"/>
        </w:rPr>
        <w:footnoteReference w:id="1768"/>
      </w:r>
      <w:r>
        <w:rPr>
          <w:rFonts w:ascii="IRNazanin" w:hAnsi="IRNazanin" w:eastAsia="IRNazanin" w:cs="IRNazanin"/>
          <w:lang w:bidi="fa-IR"/>
          <w:color w:val="111111"/>
          <w:sz w:val="28"/>
          <w:szCs w:val="28"/>
          <w:rtl/>
        </w:rPr>
        <w:t xml:space="preserve">بن محمّد الجواد بن علیّ الرضا بن موسی الکاظم علیهم السلام ....</w:t>
      </w:r>
      <w:r>
        <w:rPr>
          <w:rStyle w:val="FootnoteReference"/>
        </w:rPr>
        <w:footnoteReference w:id="1769"/>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47" w:name="pg19425_207832"/>
    <w:bookmarkEnd w:id="347"/>
    <w:p>
      <w:pPr>
        <w:pStyle w:val="BookText"/>
      </w:pPr>
      <w:r>
        <w:rPr>
          <w:rFonts w:ascii="IRNazanin" w:hAnsi="IRNazanin" w:eastAsia="IRNazanin" w:cs="IRNazanin"/>
          <w:lang w:bidi="fa-IR"/>
          <w:color w:val="111111"/>
          <w:sz w:val="28"/>
          <w:szCs w:val="28"/>
          <w:rtl/>
        </w:rPr>
        <w:t xml:space="preserve">3- متی الآمال : أبو أحمد</w:t>
      </w:r>
      <w:r>
        <w:rPr>
          <w:rStyle w:val="FootnoteReference"/>
        </w:rPr>
        <w:footnoteReference w:id="1770"/>
      </w:r>
      <w:r>
        <w:rPr>
          <w:rFonts w:ascii="IRNazanin" w:hAnsi="IRNazanin" w:eastAsia="IRNazanin" w:cs="IRNazanin"/>
          <w:lang w:bidi="fa-IR"/>
          <w:color w:val="111111"/>
          <w:sz w:val="28"/>
          <w:szCs w:val="28"/>
          <w:rtl/>
        </w:rPr>
        <w:t xml:space="preserve">موسی المبرقع.</w:t>
      </w:r>
      <w:r>
        <w:rPr>
          <w:rStyle w:val="FootnoteReference"/>
        </w:rPr>
        <w:footnoteReference w:id="1771"/>
      </w:r>
    </w:p>
    <w:p>
      <w:pPr>
        <w:pStyle w:val="Heading5"/>
      </w:pPr>
      <w:bookmarkStart w:id="1356" w:name="_Toc933"/>
      <w:r>
        <w:t>2- حال اُمّه اسمها: السیّدة سمانة المغربیّة، اُمّ الفضل، اُمّ ولد .</w:t>
      </w:r>
      <w:bookmarkEnd w:id="1356"/>
    </w:p>
    <w:p>
      <w:pPr>
        <w:pStyle w:val="Heading6"/>
      </w:pPr>
      <w:bookmarkStart w:id="1357" w:name="_Toc934"/>
      <w:r>
        <w:t>الکتب:</w:t>
      </w:r>
      <w:bookmarkEnd w:id="1357"/>
    </w:p>
    <w:p>
      <w:pPr>
        <w:pStyle w:val="BookText"/>
      </w:pPr>
      <w:r>
        <w:rPr>
          <w:rFonts w:ascii="IRNazanin" w:hAnsi="IRNazanin" w:eastAsia="IRNazanin" w:cs="IRNazanin"/>
          <w:lang w:bidi="fa-IR"/>
          <w:color w:val="111111"/>
          <w:sz w:val="28"/>
          <w:szCs w:val="28"/>
          <w:rtl/>
        </w:rPr>
        <w:t xml:space="preserve">1- تاریخ قمّ: اولاد الجواد علیه السلام:</w:t>
      </w:r>
    </w:p>
    <w:p>
      <w:pPr>
        <w:pStyle w:val="BookText"/>
      </w:pPr>
      <w:r>
        <w:rPr>
          <w:rFonts w:ascii="Amiri" w:hAnsi="Amiri" w:eastAsia="Amiri" w:cs="Amiri"/>
          <w:lang w:bidi="ar-SA"/>
          <w:color w:val="111111"/>
          <w:sz w:val="28"/>
          <w:szCs w:val="28"/>
          <w:rtl/>
        </w:rPr>
        <w:t xml:space="preserve">علیّ العسکریّ علیه السلام، وموسی جدّ السادة الرضویّة بقمّ؛</w:t>
      </w:r>
    </w:p>
    <w:p>
      <w:pPr>
        <w:pStyle w:val="BookText"/>
      </w:pPr>
      <w:r>
        <w:rPr>
          <w:rFonts w:ascii="Amiri" w:hAnsi="Amiri" w:eastAsia="Amiri" w:cs="Amiri"/>
          <w:lang w:bidi="ar-SA"/>
          <w:color w:val="111111"/>
          <w:sz w:val="28"/>
          <w:szCs w:val="28"/>
          <w:rtl/>
        </w:rPr>
        <w:t xml:space="preserve">وخدیجة وحکیمة، واُمّ کلثوم، واُمّهم اُمّ ولد.</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2- منتهی الآمال: تقدّم الحدیث فی باب جمل حال أولاده علیه السلام ص 541 ح8، وفیه : اُمّهم اُم ولد تدعی «سمّانة المغربیّة».</w:t>
      </w:r>
    </w:p>
    <w:p>
      <w:pPr>
        <w:pStyle w:val="BookText"/>
      </w:pPr>
      <w:r>
        <w:rPr>
          <w:rFonts w:ascii="IRNazanin" w:hAnsi="IRNazanin" w:eastAsia="IRNazanin" w:cs="IRNazanin"/>
          <w:lang w:bidi="fa-IR"/>
          <w:color w:val="111111"/>
          <w:sz w:val="28"/>
          <w:szCs w:val="28"/>
          <w:rtl/>
        </w:rPr>
        <w:t xml:space="preserve">3- ومنه: اسمها سمّانة المغربیّة، وتعرف بالسیّدة ...</w:t>
      </w:r>
    </w:p>
    <w:p>
      <w:pPr>
        <w:pStyle w:val="BookText"/>
      </w:pPr>
      <w:r>
        <w:rPr>
          <w:rFonts w:ascii="Amiri" w:hAnsi="Amiri" w:eastAsia="Amiri" w:cs="Amiri"/>
          <w:lang w:bidi="ar-SA"/>
          <w:color w:val="111111"/>
          <w:sz w:val="28"/>
          <w:szCs w:val="28"/>
          <w:rtl/>
        </w:rPr>
        <w:t xml:space="preserve">وفی «الدرّ النظیم» أنّ کنینها «اُمّ الفضل».</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4- عمدة الطالب : وهو - ای موسی - لاُمّ ولد.</w:t>
      </w:r>
      <w:r>
        <w:rPr>
          <w:rStyle w:val="FootnoteReference"/>
        </w:rPr>
        <w:footnoteReference w:id="1774"/>
      </w:r>
    </w:p>
    <w:p>
      <w:pPr>
        <w:pStyle w:val="Heading5"/>
      </w:pPr>
      <w:bookmarkStart w:id="1358" w:name="_Toc935"/>
      <w:r>
        <w:t>3- عمره وولادته</w:t>
      </w:r>
      <w:bookmarkEnd w:id="1358"/>
    </w:p>
    <w:p>
      <w:pPr>
        <w:pStyle w:val="BookText"/>
      </w:pPr>
      <w:r>
        <w:rPr>
          <w:rFonts w:ascii="IRNazanin" w:hAnsi="IRNazanin" w:eastAsia="IRNazanin" w:cs="IRNazanin"/>
          <w:lang w:bidi="fa-IR"/>
          <w:color w:val="111111"/>
          <w:sz w:val="28"/>
          <w:szCs w:val="28"/>
          <w:rtl/>
        </w:rPr>
        <w:t xml:space="preserve">ولد سنة 214 ه فی مدینة جدّه رسول الله صلّی الله علیه وآله وبهذا فهو أصغر من أخیه الإمام الهادی علیه السلام بسنتین حیث ولد الإمام علیه السلام سنة 212 ه. </w:t>
      </w:r>
      <w:r>
        <w:rPr>
          <w:rStyle w:val="FootnoteReference"/>
        </w:rPr>
        <w:footnoteReference w:id="1775"/>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48" w:name="pg19425_207833"/>
    <w:bookmarkEnd w:id="348"/>
    <w:p>
      <w:pPr>
        <w:pStyle w:val="Heading5"/>
      </w:pPr>
      <w:bookmarkStart w:id="1359" w:name="_Toc936"/>
      <w:r>
        <w:t>4- شبهه باُمّه</w:t>
      </w:r>
      <w:bookmarkEnd w:id="1359"/>
    </w:p>
    <w:p>
      <w:pPr>
        <w:pStyle w:val="BookText"/>
      </w:pPr>
      <w:r>
        <w:rPr>
          <w:rFonts w:ascii="IRNazanin" w:hAnsi="IRNazanin" w:eastAsia="IRNazanin" w:cs="IRNazanin"/>
          <w:lang w:bidi="fa-IR"/>
          <w:color w:val="111111"/>
          <w:sz w:val="28"/>
          <w:szCs w:val="28"/>
          <w:rtl/>
        </w:rPr>
        <w:t xml:space="preserve">1- إثبات الوصیة، عیون المعجزات : - تقدّم الحدیث فی باب جمل أحوال أولاده علیه السلام ص 542ح15- وفیه:</w:t>
      </w:r>
    </w:p>
    <w:p>
      <w:pPr>
        <w:pStyle w:val="BookText"/>
      </w:pPr>
      <w:r>
        <w:rPr>
          <w:rFonts w:ascii="IRNazanin" w:hAnsi="IRNazanin" w:eastAsia="IRNazanin" w:cs="IRNazanin"/>
          <w:lang w:bidi="fa-IR"/>
          <w:color w:val="111111"/>
          <w:sz w:val="28"/>
          <w:szCs w:val="28"/>
          <w:rtl/>
        </w:rPr>
        <w:t xml:space="preserve">ثمّ التفت علیه السلام إلی موسی ابنه ، فقال : ما تحبّ أنت؟ فقال : فرش بیت.</w:t>
      </w:r>
    </w:p>
    <w:p>
      <w:pPr>
        <w:pStyle w:val="BookText"/>
      </w:pPr>
      <w:r>
        <w:rPr>
          <w:rFonts w:ascii="IRNazanin" w:hAnsi="IRNazanin" w:eastAsia="IRNazanin" w:cs="IRNazanin"/>
          <w:lang w:bidi="fa-IR"/>
          <w:color w:val="111111"/>
          <w:sz w:val="28"/>
          <w:szCs w:val="28"/>
          <w:rtl/>
        </w:rPr>
        <w:t xml:space="preserve">فقال أبو جعفر علیه السلام: أشبهنی أبو الحسن، وأشبه هذا اُمّه.</w:t>
      </w:r>
    </w:p>
    <w:p>
      <w:pPr>
        <w:pStyle w:val="Heading5"/>
      </w:pPr>
      <w:bookmarkStart w:id="1360" w:name="_Toc937"/>
      <w:r>
        <w:t>5- وصیّة أبیه إلی الإمام الهادی علیه السلام وجعل أمر موسی إذا بلغ إلی نفسه</w:t>
      </w:r>
      <w:bookmarkEnd w:id="1360"/>
    </w:p>
    <w:p>
      <w:pPr>
        <w:pStyle w:val="BookText"/>
      </w:pPr>
      <w:r>
        <w:rPr>
          <w:rFonts w:ascii="IRNazanin" w:hAnsi="IRNazanin" w:eastAsia="IRNazanin" w:cs="IRNazanin"/>
          <w:lang w:bidi="fa-IR"/>
          <w:color w:val="111111"/>
          <w:sz w:val="28"/>
          <w:szCs w:val="28"/>
          <w:rtl/>
        </w:rPr>
        <w:t xml:space="preserve">1- الکافی : - یأتی الحدیث فی باب وصیّته علیه السلام ص 600ح 1- وفیه :</w:t>
      </w:r>
    </w:p>
    <w:p>
      <w:pPr>
        <w:pStyle w:val="BookText"/>
      </w:pPr>
      <w:r>
        <w:rPr>
          <w:rFonts w:ascii="IRNazanin" w:hAnsi="IRNazanin" w:eastAsia="IRNazanin" w:cs="IRNazanin"/>
          <w:lang w:bidi="fa-IR"/>
          <w:color w:val="111111"/>
          <w:sz w:val="28"/>
          <w:szCs w:val="28"/>
          <w:rtl/>
        </w:rPr>
        <w:t xml:space="preserve">أشهده أنّه أوصی إلی علیّ ابنه بنفسه وأخواته وجعل أمر موسی إذا بلغ إلیه، وجعل عبدالله بن المساور نائمة علی ترکته من الضیاع والأموال والنفقات والرقیق وغیر ذلک، إلی أن یبلغ</w:t>
      </w:r>
      <w:r>
        <w:rPr>
          <w:rStyle w:val="FootnoteReference"/>
        </w:rPr>
        <w:footnoteReference w:id="1776"/>
      </w:r>
      <w:r>
        <w:rPr>
          <w:rFonts w:ascii="Amiri" w:hAnsi="Amiri" w:eastAsia="Amiri" w:cs="Amiri"/>
          <w:lang w:bidi="ar-SA"/>
          <w:color w:val="111111"/>
          <w:sz w:val="28"/>
          <w:szCs w:val="28"/>
          <w:rtl/>
        </w:rPr>
        <w:t xml:space="preserve">علیّ بن محمّد؛ صیّر</w:t>
      </w:r>
      <w:r>
        <w:rPr>
          <w:rStyle w:val="FootnoteReference"/>
        </w:rPr>
        <w:footnoteReference w:id="1777"/>
      </w:r>
      <w:r>
        <w:rPr>
          <w:rFonts w:ascii="IRNazanin" w:hAnsi="IRNazanin" w:eastAsia="IRNazanin" w:cs="IRNazanin"/>
          <w:lang w:bidi="fa-IR"/>
          <w:color w:val="111111"/>
          <w:sz w:val="28"/>
          <w:szCs w:val="28"/>
          <w:rtl/>
        </w:rPr>
        <w:t xml:space="preserve">عبدالله بن المساور ذلک الیوم إلیه یقوم بأمر نفسه وأخواته، ویصیّر أمر</w:t>
      </w:r>
    </w:p>
    <w:p>
      <w:pPr>
        <w:pStyle w:val="BookText"/>
      </w:pPr>
      <w:r>
        <w:rPr>
          <w:rFonts w:ascii="IRNazanin" w:hAnsi="IRNazanin" w:eastAsia="IRNazanin" w:cs="IRNazanin"/>
          <w:lang w:bidi="fa-IR"/>
          <w:color w:val="111111"/>
          <w:sz w:val="28"/>
          <w:szCs w:val="28"/>
          <w:rtl/>
        </w:rPr>
        <w:t xml:space="preserve">موسی إلیه یقوم لنفسه بعدهما</w:t>
      </w:r>
      <w:r>
        <w:rPr>
          <w:rStyle w:val="FootnoteReference"/>
        </w:rPr>
        <w:footnoteReference w:id="1778"/>
      </w:r>
      <w:r>
        <w:rPr>
          <w:rFonts w:ascii="IRNazanin" w:hAnsi="IRNazanin" w:eastAsia="IRNazanin" w:cs="IRNazanin"/>
          <w:lang w:bidi="fa-IR"/>
          <w:color w:val="111111"/>
          <w:sz w:val="28"/>
          <w:szCs w:val="28"/>
          <w:rtl/>
        </w:rPr>
        <w:t xml:space="preserve">علی شرط أبیهما</w:t>
      </w:r>
      <w:r>
        <w:rPr>
          <w:rStyle w:val="FootnoteReference"/>
        </w:rPr>
        <w:footnoteReference w:id="1779"/>
      </w:r>
      <w:r>
        <w:rPr>
          <w:rFonts w:ascii="IRNazanin" w:hAnsi="IRNazanin" w:eastAsia="IRNazanin" w:cs="IRNazanin"/>
          <w:lang w:bidi="fa-IR"/>
          <w:color w:val="111111"/>
          <w:sz w:val="28"/>
          <w:szCs w:val="28"/>
          <w:rtl/>
        </w:rPr>
        <w:t xml:space="preserve">فی صدقاته الّتی تصدّق بها؛</w:t>
      </w:r>
    </w:p>
    <w:p>
      <w:pPr>
        <w:pStyle w:val="BookText"/>
      </w:pPr>
      <w:r>
        <w:rPr>
          <w:rFonts w:ascii="IRNazanin" w:hAnsi="IRNazanin" w:eastAsia="IRNazanin" w:cs="IRNazanin"/>
          <w:lang w:bidi="fa-IR"/>
          <w:color w:val="111111"/>
          <w:sz w:val="28"/>
          <w:szCs w:val="28"/>
          <w:rtl/>
        </w:rPr>
        <w:t xml:space="preserve">وذلک یوم الأحد لثلاث لیال خلون من ذی الحجّة سنة عشرین ومائتین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49" w:name="pg19425_207834"/>
    <w:bookmarkEnd w:id="349"/>
    <w:p>
      <w:pPr>
        <w:pStyle w:val="Heading5"/>
      </w:pPr>
      <w:bookmarkStart w:id="1361" w:name="_Toc938"/>
      <w:r>
        <w:t>6- طلب المتوکّل له فی حدیث موهون منقول عن ابن یاسر المجهول</w:t>
      </w:r>
      <w:bookmarkEnd w:id="1361"/>
    </w:p>
    <w:p>
      <w:pPr>
        <w:pStyle w:val="Heading6"/>
      </w:pPr>
      <w:bookmarkStart w:id="1362" w:name="_Toc939"/>
      <w:r>
        <w:t>اشارة</w:t>
      </w:r>
      <w:bookmarkEnd w:id="1362"/>
    </w:p>
    <w:p>
      <w:pPr>
        <w:pStyle w:val="BookText"/>
      </w:pPr>
      <w:r>
        <w:rPr>
          <w:rFonts w:ascii="IRNazanin" w:hAnsi="IRNazanin" w:eastAsia="IRNazanin" w:cs="IRNazanin"/>
          <w:lang w:bidi="fa-IR"/>
          <w:color w:val="111111"/>
          <w:sz w:val="28"/>
          <w:szCs w:val="28"/>
          <w:rtl/>
        </w:rPr>
        <w:t xml:space="preserve">عزیزی القارئ نورد هذا الحدیث علی سقمه وعلاّته لتقف علی أمثال هذه التخرّصات والإفتراءات الّتی ابتلی بها تراثنا الإسلامی الخالد للإنتقاص من ذرّیة رسول الله صلّی الله علیه وآله والطعن علیهم، ولتدرک عمق المکر والتحایل الّذی کان یفتعله الخلفاء مع الأئمّة علیهم السلام ضمن إطار عداوتهم لهم علیهم السلام ما وجدو، إلی ذلک سبیلاً، ولکنّ الحقائق تبقی دائماً وأبداً ناصعة متلألئة کالشمس لا تحجبها سحب الزیف والکذب.</w:t>
      </w:r>
    </w:p>
    <w:p>
      <w:pPr>
        <w:pStyle w:val="BookText"/>
      </w:pPr>
      <w:r>
        <w:rPr>
          <w:rFonts w:ascii="IRNazanin" w:hAnsi="IRNazanin" w:eastAsia="IRNazanin" w:cs="IRNazanin"/>
          <w:lang w:bidi="fa-IR"/>
          <w:color w:val="111111"/>
          <w:sz w:val="28"/>
          <w:szCs w:val="28"/>
          <w:rtl/>
        </w:rPr>
        <w:t xml:space="preserve">انظر تعلیقتنا فی الحدیث الآتی .</w:t>
      </w:r>
    </w:p>
    <w:p>
      <w:pPr>
        <w:pStyle w:val="Heading6"/>
      </w:pPr>
      <w:bookmarkStart w:id="1363" w:name="_Toc940"/>
      <w:r>
        <w:t>الأخبار: الأصحاب</w:t>
      </w:r>
      <w:bookmarkEnd w:id="1363"/>
    </w:p>
    <w:p>
      <w:pPr>
        <w:pStyle w:val="BookText"/>
      </w:pPr>
      <w:r>
        <w:rPr>
          <w:rFonts w:ascii="IRNazanin" w:hAnsi="IRNazanin" w:eastAsia="IRNazanin" w:cs="IRNazanin"/>
          <w:lang w:bidi="fa-IR"/>
          <w:color w:val="111111"/>
          <w:sz w:val="28"/>
          <w:szCs w:val="28"/>
          <w:rtl/>
        </w:rPr>
        <w:t xml:space="preserve">1 - الکافی : الحسین بن الحسن الحسنی</w:t>
      </w:r>
      <w:r>
        <w:rPr>
          <w:rStyle w:val="FootnoteReference"/>
        </w:rPr>
        <w:footnoteReference w:id="1780"/>
      </w:r>
      <w:r>
        <w:rPr>
          <w:rFonts w:ascii="IRNazanin" w:hAnsi="IRNazanin" w:eastAsia="IRNazanin" w:cs="IRNazanin"/>
          <w:lang w:bidi="fa-IR"/>
          <w:color w:val="111111"/>
          <w:sz w:val="28"/>
          <w:szCs w:val="28"/>
          <w:rtl/>
        </w:rPr>
        <w:t xml:space="preserve">، قال: حدّثنی أبو الطیّب المثنّی یعقوب بن یاسر </w:t>
      </w:r>
      <w:r>
        <w:rPr>
          <w:rStyle w:val="FootnoteReference"/>
        </w:rPr>
        <w:footnoteReference w:id="1781"/>
      </w:r>
    </w:p>
    <w:p>
      <w:pPr>
        <w:pStyle w:val="BookText"/>
      </w:pPr>
      <w:r>
        <w:rPr>
          <w:rFonts w:ascii="IRNazanin" w:hAnsi="IRNazanin" w:eastAsia="IRNazanin" w:cs="IRNazanin"/>
          <w:lang w:bidi="fa-IR"/>
          <w:color w:val="111111"/>
          <w:sz w:val="28"/>
          <w:szCs w:val="28"/>
          <w:rtl/>
        </w:rPr>
        <w:t xml:space="preserve">وقد أغنانا عن ذلک إذ ترجم هو لنفسه قبل کلّ أحد من خلال روایته لهذا الحدیث المبرز والمظهر لسبب حنقهم علی الإمام علیه السلام وإلتفافهم علی الحقیقة بانواع الحیلة والتمویه والإفتراء، وکیف توخّوا لإنجاح هدفهم المشورم أخبث الطرق، فتشبّثوا بذکر بعض فضائلهم ومعاجزهم علیهم السلام بما یموّه علی السامع الخبر ویوجب التصدیق بالروایة ، وأمّا ذکر الکلینی لهذا الخبر، وکذا من تبعه کالمفید وغیره فلعلّه کان نشراً لهذه الفضائل والمعجزات لأنّها جاءت علی لسان الأعداء المشحونة قلوبهم بالغین والحسد. فالتراث بخلو من روایة لأبی الطیّب هذا، سوی الخبث الّذی مرّ ذکره والّذی یأباه کلّ طیّب ، فکناه أنّه مجهول فرید الروایة ، وحسبه هذه القریة البیّنة . ولعلّ ما تجدر الإشارة إلیه هو أن قول ابن یاسر «کان المتوکّل یقول» یدلّ علی - او ینبئ عن - تکرار هذا القول واستمراریتّه من قبل المتوکّل المعروف بعناده وعداوته لعترة الرسول وذرّیته الطاهرة صلوات الله علیهم؛ فلیت شعری هل کان بعقوب ملازماً للمتوکّل فی أکثر الأوقات باعتباره جلوازاً أو ندیماً أو صاحباً له، وکان علی مقولة «إنّ الطیور علی أشکالها تقع، وشبیه الشیء منجذب إلیه» فکان من الدین یسمعونه ویطیعونه ولا یعصون له امرا؟ أو أنّه کان من الّذین امتثلوا واقعاً لقوله تعالی « وَکُونُوا مَعَ الصَّادِقِینَ » أی الأئمّة علیهم السلام، وکان فی ظاهره مع الخلیفة، وفی باطنه وجوهره</w:t>
      </w:r>
    </w:p>
    <w:p>
      <w:pPr>
        <w:pStyle w:val="BookText"/>
      </w:pPr>
      <w:r>
        <w:rPr>
          <w:rFonts w:ascii="IRNazanin" w:hAnsi="IRNazanin" w:eastAsia="IRNazanin" w:cs="IRNazanin"/>
          <w:lang w:bidi="fa-IR"/>
          <w:color w:val="111111"/>
          <w:sz w:val="28"/>
          <w:szCs w:val="28"/>
          <w:rtl/>
        </w:rPr>
        <w:t xml:space="preserve">معهم علیهم السلام، واکتفی هنا بذکر بعض تفاهة وحماقة وخبث الخلیفة؟ وعلی أیّ حال، فالروایة ضعیفة ومواطن الخلل فیها مشخّصة واضحة لکّل ذی بصیرة، ولا شاهد تاریخی او روائی لها؛ أضف إلی هذا أنّ السیّد المبرقع - بناء علی القول بورده بقم - عاش عبراً طویلاً بین القمیّین معزّزاً مکرّماً، ولو وجدوا فیه شیئاً مما قیل فیه لأخرجه بعض رؤساء العرب من بینهم متذرّعین</w:t>
      </w:r>
    </w:p>
    <w:p>
      <w:pPr>
        <w:pStyle w:val="BookText"/>
      </w:pPr>
      <w:r>
        <w:rPr>
          <w:rFonts w:ascii="IRNazanin" w:hAnsi="IRNazanin" w:eastAsia="IRNazanin" w:cs="IRNazanin"/>
          <w:lang w:bidi="fa-IR"/>
          <w:color w:val="111111"/>
          <w:sz w:val="28"/>
          <w:szCs w:val="28"/>
          <w:rtl/>
        </w:rPr>
        <w:t xml:space="preserve">بذلک، کما أخرج أحمد بن عیسی القمّی، أحمد بن محمّد البرقی لمجرد روابته عن الضعفاء، فکیف یکون الحال مع عزّاف، قصّاف کما ادّعی ابن یاسر المقدوح ؟! کما أنّ تولّی أولاده وأحفاده النقابة فی قم لموشّر صارخ علی رفیع منام عائلة السید المبرقع فیها، ودلیل واضح علی صدارة المکانة الإجتماعیة التی غرسها السیّد طیلة سنوات عمره . وعموماً فالحدیث بمجمله یرتکز أساساً علی خصوصیّة الطعن والنیل من أبناء الرضا علیهم السلام، وهو ما أشار إلیه المتوکّل ابتداءً : «أعیانی ابن الرضا» وکان محقّاً فی قوله هذا، إذ کان علی دیدن آبائه فی معاداة أهل البیت علیهم السلام ومحاربتهم بشتّی الأسالیب، فبعد أن عجز عن عزل الإمام علیه السلام عن الأمة الإسلامیة، أو إلحاق الضرر المباشر إلی شخصه، حاول أن یتوسّل بذرائع اُخری، فتوجّه إلی جلاوزته وبطانته مهدّداً أو متوجّهاً بقوله «ویحکم!» فراحت الجلاوزة تدبّر المؤامرة، وتتخبّط فی کلامها، وتتصیّد فی الماء العکر لتلقی شراکها علی ابن الإمام الرضا علیه السلام فدارت علی الباغی الدوائر، واُدینوا من فمهم؛ فقولهم: «قصّاف» عزّاف، یأکل ویشرب وینعشّق»ینطوی علی معنی اشتهاره بذلک فی الأوساط الاجتماعیّة، وإلاّ فکیف عرفوا ذلک وهم فی بغداد، وهو فی المدینة المنوّرة؟ ثمّ کیف ینسجم هذا مع قولهم «نموّه به علی الناس»؟</w:t>
      </w:r>
    </w:p>
    <w:p>
      <w:pPr>
        <w:pStyle w:val="BookText"/>
      </w:pPr>
      <w:r>
        <w:rPr>
          <w:rFonts w:ascii="IRNazanin" w:hAnsi="IRNazanin" w:eastAsia="IRNazanin" w:cs="IRNazanin"/>
          <w:lang w:bidi="fa-IR"/>
          <w:color w:val="111111"/>
          <w:sz w:val="28"/>
          <w:szCs w:val="28"/>
          <w:rtl/>
        </w:rPr>
        <w:t xml:space="preserve">زد علی ذلک أنّه لم یعهد انتشار الخمور والملاهی فی مدینة رسول الله صلّی الله علیه وآله ناهیک عن هذا الطعن فی السیّد موسی أنّه لم یرد إلاّ فی هذه الروایة الیتیمة!</w:t>
      </w:r>
    </w:p>
    <w:p>
      <w:pPr>
        <w:pStyle w:val="BookText"/>
      </w:pPr>
      <w:r>
        <w:rPr>
          <w:rFonts w:ascii="IRNazanin" w:hAnsi="IRNazanin" w:eastAsia="IRNazanin" w:cs="IRNazanin"/>
          <w:lang w:bidi="fa-IR"/>
          <w:color w:val="111111"/>
          <w:sz w:val="28"/>
          <w:szCs w:val="28"/>
          <w:rtl/>
        </w:rPr>
        <w:t xml:space="preserve">وقوله «فسلّم علیه - أی الإمام علیه السلام - ووفّاه حقّه» یدلّل علی منزلة السیّد موسی وثبرته من شرب الخمر؛ فقد روی الصدوق فی الخصال : 2/ 484ح57 بإسناده إلی جعفر بن محمّد، عن أبیه علیهما السلام قال: لا تسلّموا علی الیهود والنصاری، ولا علی المجوس، ولا علی عبدة الأوثان، ولا علی شرّاب الخمر، ولا ... الخبر .</w:t>
      </w:r>
    </w:p>
    <w:p>
      <w:pPr>
        <w:pStyle w:val="BookText"/>
      </w:pPr>
      <w:r>
        <w:rPr>
          <w:rFonts w:ascii="IRNazanin" w:hAnsi="IRNazanin" w:eastAsia="IRNazanin" w:cs="IRNazanin"/>
          <w:lang w:bidi="fa-IR"/>
          <w:color w:val="111111"/>
          <w:sz w:val="28"/>
          <w:szCs w:val="28"/>
          <w:rtl/>
        </w:rPr>
        <w:t xml:space="preserve">وفی الحقیقة إنّا لا ننکر إمکانیّة وجود ولد غیر صالح لنبیّ أو إمام معصوم کابن نوح المذکور فی القرآن الکریم، فإنّه تعالی یخرج الخبیث من الطیّب والطیّب من الخبیث، إلاّ أنّ المذکور هنا هو</w:t>
      </w:r>
    </w:p>
    <w:p>
      <w:pPr>
        <w:pStyle w:val="BookText"/>
      </w:pPr>
      <w:r>
        <w:rPr>
          <w:rFonts w:ascii="Amiri" w:hAnsi="Amiri" w:eastAsia="Amiri" w:cs="Amiri"/>
          <w:lang w:bidi="ar-SA"/>
          <w:color w:val="111111"/>
          <w:sz w:val="28"/>
          <w:szCs w:val="28"/>
          <w:rtl/>
        </w:rPr>
        <w:t xml:space="preserve">خبر واحد لا یسنده دلیل، ولا تعضده حجّة، بل هو ضعیف تافه محکوم بقوله تعالی : « إِنْ جَاءَکُمْ فَاسِقٌ بِنَبَإٍ فَتَبَیَّنُوا أَنْ تُصِیبُوا قَوْمًا بِجَهَالَةٍ فَتُصْبِحُوا عَلَی مَا فَعَلْتُمْ نَادِمِینَ » الحجرات : 6.</w:t>
      </w:r>
    </w:p>
    <w:p>
      <w:pPr>
        <w:pStyle w:val="BookText"/>
      </w:pPr>
      <w:r>
        <w:rPr>
          <w:rFonts w:ascii="IRNazanin" w:hAnsi="IRNazanin" w:eastAsia="IRNazanin" w:cs="IRNazanin"/>
          <w:lang w:bidi="fa-IR"/>
          <w:color w:val="111111"/>
          <w:sz w:val="28"/>
          <w:szCs w:val="28"/>
          <w:rtl/>
        </w:rPr>
        <w:t xml:space="preserve">وحسبه أنّ المتوکل سیّده، ولا خبر بمتدحه أو بعضده.</w:t>
      </w:r>
    </w:p>
    <w:p>
      <w:pPr>
        <w:pStyle w:val="BookText"/>
      </w:pPr>
      <w:r>
        <w:rPr>
          <w:rFonts w:ascii="IRNazanin" w:hAnsi="IRNazanin" w:eastAsia="IRNazanin" w:cs="IRNazanin"/>
          <w:lang w:bidi="fa-IR"/>
          <w:color w:val="111111"/>
          <w:sz w:val="28"/>
          <w:szCs w:val="28"/>
          <w:rtl/>
        </w:rPr>
        <w:t xml:space="preserve">ومجمل القول أنّ هذا الخبر مطعون، یتضمّن نبأ من کید الفاسقین، فعلی الجمیع أن یقفوا علی حقیقته ویتسّنوا منشأه لئلاّ یصیبوا قوماً بجهالة فیصبحوا علی ما یفعلون نادمین .</w:t>
      </w:r>
    </w:p>
    <w:p>
      <w:pPr>
        <w:pStyle w:val="BookText"/>
      </w:pPr>
      <w:r>
        <w:rPr>
          <w:rFonts w:ascii="IRNazanin" w:hAnsi="IRNazanin" w:eastAsia="IRNazanin" w:cs="IRNazanin"/>
          <w:lang w:bidi="fa-IR"/>
          <w:color w:val="111111"/>
          <w:sz w:val="28"/>
          <w:szCs w:val="28"/>
          <w:rtl/>
        </w:rPr>
        <w:t xml:space="preserve">فهذا یعقوب بن یاسر؟</w:t>
      </w:r>
    </w:p>
    <w:p>
      <w:pPr>
        <w:pStyle w:val="BookText"/>
      </w:pPr>
      <w:r>
        <w:rPr>
          <w:rFonts w:ascii="IRNazanin" w:hAnsi="IRNazanin" w:eastAsia="IRNazanin" w:cs="IRNazanin"/>
          <w:lang w:bidi="fa-IR"/>
          <w:color w:val="111111"/>
          <w:sz w:val="28"/>
          <w:szCs w:val="28"/>
          <w:rtl/>
        </w:rPr>
        <w:t xml:space="preserve">وأمّا أبوه، فالموجود فی کتب التاریخ والتراجم من کتب الفریقین هو: یاسر، یاسر خادم الرضا علیه السلام، یاسر القمّی، مولی الیسع الأشعری، مولی حمزة بن الیسع.</w:t>
      </w:r>
    </w:p>
    <w:p>
      <w:pPr>
        <w:pStyle w:val="BookText"/>
      </w:pPr>
      <w:r>
        <w:rPr>
          <w:rFonts w:ascii="IRNazanin" w:hAnsi="IRNazanin" w:eastAsia="IRNazanin" w:cs="IRNazanin"/>
          <w:lang w:bidi="fa-IR"/>
          <w:color w:val="111111"/>
          <w:sz w:val="28"/>
          <w:szCs w:val="28"/>
          <w:rtl/>
        </w:rPr>
        <w:t xml:space="preserve">وقد قال فی تنفیع المقال : 3/ 703 نقلاً عن البعض: وأمّا خدمته له - أی الإمام الرضا علیه السلام - فالظاهر أنّها کانت بأمر المأمون، ویظهر من خبرین رواهما فی العیون، وثالث فی مهج</w:t>
      </w:r>
    </w:p>
    <w:p>
      <w:pPr>
        <w:pStyle w:val="BookText"/>
      </w:pPr>
      <w:r>
        <w:rPr>
          <w:rFonts w:ascii="IRNazanin" w:hAnsi="IRNazanin" w:eastAsia="IRNazanin" w:cs="IRNazanin"/>
          <w:lang w:bidi="fa-IR"/>
          <w:color w:val="111111"/>
          <w:sz w:val="28"/>
          <w:szCs w:val="28"/>
          <w:rtl/>
        </w:rPr>
        <w:t xml:space="preserve">الدعوات [ص36 ] أنّه من خدام المأمون، وکان یتولّی أمر أبی الحسن، انتهی. وقد ورد اسم یاسر أیضاً مع المأمون فی قصّة الإمام الجواد علیه السلام وحرزه المعروف کما تقدّم ص239.</w:t>
      </w:r>
    </w:p>
    <w:p>
      <w:pPr>
        <w:pStyle w:val="BookText"/>
      </w:pPr>
      <w:r>
        <w:rPr>
          <w:rFonts w:ascii="IRNazanin" w:hAnsi="IRNazanin" w:eastAsia="IRNazanin" w:cs="IRNazanin"/>
          <w:lang w:bidi="fa-IR"/>
          <w:color w:val="111111"/>
          <w:sz w:val="28"/>
          <w:szCs w:val="28"/>
          <w:rtl/>
        </w:rPr>
        <w:t xml:space="preserve">وعلی کلّ فلا ندری من یعقوب؟ ومن هو یاسر أبوه ؟</w:t>
      </w:r>
    </w:p>
    <w:p>
      <w:pPr>
        <w:pStyle w:val="BookText"/>
      </w:pPr>
      <w:r>
        <w:rPr>
          <w:rFonts w:ascii="IRNazanin" w:hAnsi="IRNazanin" w:eastAsia="IRNazanin" w:cs="IRNazanin"/>
          <w:lang w:bidi="fa-IR"/>
          <w:color w:val="111111"/>
          <w:sz w:val="28"/>
          <w:szCs w:val="28"/>
          <w:rtl/>
        </w:rPr>
        <w:t xml:space="preserve">فحسبهما أنّهما مجهولان عند الفریقین علی مدی اثنی عشر قرناً؟</w:t>
      </w:r>
    </w:p>
    <w:p>
      <w:pPr>
        <w:pStyle w:val="BookText"/>
      </w:pPr>
      <w:r>
        <w:rPr>
          <w:rFonts w:ascii="IRNazanin" w:hAnsi="IRNazanin" w:eastAsia="IRNazanin" w:cs="IRNazanin"/>
          <w:lang w:bidi="fa-IR"/>
          <w:color w:val="111111"/>
          <w:sz w:val="28"/>
          <w:szCs w:val="28"/>
          <w:rtl/>
        </w:rPr>
        <w:t xml:space="preserve">، قال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المتوکّل یقول: ویحکم! قد أعیانی أمر «ابن الرضا»</w:t>
      </w:r>
      <w:r>
        <w:rPr>
          <w:rStyle w:val="FootnoteReference"/>
        </w:rPr>
        <w:footnoteReference w:id="17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أبی أن یشرب معی، أو ینادمنی، أو أجد منه فرصة فی هذا . فقالوا له:</w:t>
      </w:r>
    </w:p>
    <w:p>
      <w:pPr>
        <w:pStyle w:val="BookText"/>
      </w:pPr>
      <w:r>
        <w:rPr>
          <w:rFonts w:ascii="IRNazanin" w:hAnsi="IRNazanin" w:eastAsia="IRNazanin" w:cs="IRNazanin"/>
          <w:lang w:bidi="fa-IR"/>
          <w:color w:val="111111"/>
          <w:sz w:val="28"/>
          <w:szCs w:val="28"/>
          <w:rtl/>
        </w:rPr>
        <w:t xml:space="preserve">فإن لم تجد منه، فهذا أخوه «موسی» قصّاف</w:t>
      </w:r>
      <w:r>
        <w:rPr>
          <w:rStyle w:val="FootnoteReference"/>
        </w:rPr>
        <w:footnoteReference w:id="1783"/>
      </w:r>
      <w:r>
        <w:rPr>
          <w:rFonts w:ascii="Amiri" w:hAnsi="Amiri" w:eastAsia="Amiri" w:cs="Amiri"/>
          <w:lang w:bidi="ar-SA"/>
          <w:color w:val="111111"/>
          <w:sz w:val="28"/>
          <w:szCs w:val="28"/>
          <w:rtl/>
        </w:rPr>
        <w:t xml:space="preserve">عزّاف</w:t>
      </w:r>
      <w:r>
        <w:rPr>
          <w:rStyle w:val="FootnoteReference"/>
        </w:rPr>
        <w:footnoteReference w:id="1784"/>
      </w:r>
      <w:r>
        <w:rPr>
          <w:rFonts w:ascii="IRNazanin" w:hAnsi="IRNazanin" w:eastAsia="IRNazanin" w:cs="IRNazanin"/>
          <w:lang w:bidi="fa-IR"/>
          <w:color w:val="111111"/>
          <w:sz w:val="28"/>
          <w:szCs w:val="28"/>
          <w:rtl/>
        </w:rPr>
        <w:t xml:space="preserve">، یأکل ویشرب ویتعشّق .</w:t>
      </w:r>
    </w:p>
    <w:p>
      <w:pPr>
        <w:pStyle w:val="BookText"/>
      </w:pPr>
      <w:r>
        <w:rPr>
          <w:rFonts w:ascii="IRNazanin" w:hAnsi="IRNazanin" w:eastAsia="IRNazanin" w:cs="IRNazanin"/>
          <w:lang w:bidi="fa-IR"/>
          <w:color w:val="111111"/>
          <w:sz w:val="28"/>
          <w:szCs w:val="28"/>
          <w:rtl/>
        </w:rPr>
        <w:t xml:space="preserve">قال : ابعثوا إلیه نجیئوا به حتّی نموّه به علی الناس، ونقول: ابن الرضا .</w:t>
      </w:r>
    </w:p>
    <w:p>
      <w:pPr>
        <w:pStyle w:val="BookText"/>
      </w:pPr>
      <w:r>
        <w:rPr>
          <w:rFonts w:ascii="IRNazanin" w:hAnsi="IRNazanin" w:eastAsia="IRNazanin" w:cs="IRNazanin"/>
          <w:lang w:bidi="fa-IR"/>
          <w:color w:val="111111"/>
          <w:sz w:val="28"/>
          <w:szCs w:val="28"/>
          <w:rtl/>
        </w:rPr>
        <w:t xml:space="preserve">فکتب إلیه واُشخص مکرّماً، وتلقّاه جمیع بنی هاشم والقوّاد والناس علی أنّه إذا وافی أقطعه قطیعة</w:t>
      </w:r>
      <w:r>
        <w:rPr>
          <w:rStyle w:val="FootnoteReference"/>
        </w:rPr>
        <w:footnoteReference w:id="1785"/>
      </w:r>
      <w:r>
        <w:rPr>
          <w:rFonts w:ascii="IRNazanin" w:hAnsi="IRNazanin" w:eastAsia="IRNazanin" w:cs="IRNazanin"/>
          <w:lang w:bidi="fa-IR"/>
          <w:color w:val="111111"/>
          <w:sz w:val="28"/>
          <w:szCs w:val="28"/>
          <w:rtl/>
        </w:rPr>
        <w:t xml:space="preserve">وبنی له فیها، وحوّل الخمّارین والقیان إلیه، ووصله وبرّه، وجعل له منزلاً سریّاً</w:t>
      </w:r>
      <w:r>
        <w:rPr>
          <w:rStyle w:val="FootnoteReference"/>
        </w:rPr>
        <w:footnoteReference w:id="1786"/>
      </w:r>
      <w:r>
        <w:rPr>
          <w:rFonts w:ascii="IRNazanin" w:hAnsi="IRNazanin" w:eastAsia="IRNazanin" w:cs="IRNazanin"/>
          <w:lang w:bidi="fa-IR"/>
          <w:color w:val="111111"/>
          <w:sz w:val="28"/>
          <w:szCs w:val="28"/>
          <w:rtl/>
        </w:rPr>
        <w:t xml:space="preserve">حتّی یزوره هو فیه.</w:t>
      </w:r>
    </w:p>
    <w:p>
      <w:pPr>
        <w:pStyle w:val="BookText"/>
      </w:pPr>
      <w:r>
        <w:rPr>
          <w:rFonts w:ascii="IRNazanin" w:hAnsi="IRNazanin" w:eastAsia="IRNazanin" w:cs="IRNazanin"/>
          <w:lang w:bidi="fa-IR"/>
          <w:color w:val="111111"/>
          <w:sz w:val="28"/>
          <w:szCs w:val="28"/>
          <w:rtl/>
        </w:rPr>
        <w:t xml:space="preserve">فلمّا وافی موسی، تلقّاه أبو الحسن علیه السلام فی «قنطرة و صیف» وهو موضع یتلقّی فیه القادمون، فسلّم علیه ووفّاه حقّه، ثمّ قال له: إنّ هذا الرجل قد أحضرک لیهتکک، ویضع منک، فلا تقرّ له أنّک شربت نبیذاً قط.</w:t>
      </w:r>
    </w:p>
    <w:p>
      <w:pPr>
        <w:pStyle w:val="BookText"/>
      </w:pPr>
      <w:r>
        <w:rPr>
          <w:rFonts w:ascii="IRNazanin" w:hAnsi="IRNazanin" w:eastAsia="IRNazanin" w:cs="IRNazanin"/>
          <w:lang w:bidi="fa-IR"/>
          <w:color w:val="111111"/>
          <w:sz w:val="28"/>
          <w:szCs w:val="28"/>
          <w:rtl/>
        </w:rPr>
        <w:t xml:space="preserve">فقال له موسی : فإذا کان دعانی إلی هذا فما حیلتی؟</w:t>
      </w:r>
    </w:p>
    <w:p>
      <w:pPr>
        <w:pStyle w:val="BookText"/>
      </w:pPr>
      <w:r>
        <w:rPr>
          <w:rFonts w:ascii="IRNazanin" w:hAnsi="IRNazanin" w:eastAsia="IRNazanin" w:cs="IRNazanin"/>
          <w:lang w:bidi="fa-IR"/>
          <w:color w:val="111111"/>
          <w:sz w:val="28"/>
          <w:szCs w:val="28"/>
          <w:rtl/>
        </w:rPr>
        <w:t xml:space="preserve">قال علیه السلام : فلا تضع من قدرک، ولا تفعل فإنّما أراد هتکک، فأبی علیه، فکرّر علیه، فلمّا رأی أنّه لا یجیب، قال: أما أنّ هذا مجلس لا تجمع أنت وهو علیه أبداً.</w:t>
      </w:r>
    </w:p>
    <w:p>
      <w:pPr>
        <w:pStyle w:val="BookText"/>
      </w:pPr>
      <w:r>
        <w:rPr>
          <w:rFonts w:ascii="IRNazanin" w:hAnsi="IRNazanin" w:eastAsia="IRNazanin" w:cs="IRNazanin"/>
          <w:lang w:bidi="fa-IR"/>
          <w:color w:val="111111"/>
          <w:sz w:val="28"/>
          <w:szCs w:val="28"/>
          <w:rtl/>
        </w:rPr>
        <w:t xml:space="preserve">فأقام ثلاث سنین یبکّر کلّ یوم، فیقال له : قد تشاغل الیوم فرُح . فیروح؛</w:t>
      </w:r>
    </w:p>
    <w:p>
      <w:pPr>
        <w:pStyle w:val="BookText"/>
      </w:pPr>
      <w:r>
        <w:rPr>
          <w:rFonts w:ascii="IRNazanin" w:hAnsi="IRNazanin" w:eastAsia="IRNazanin" w:cs="IRNazanin"/>
          <w:lang w:bidi="fa-IR"/>
          <w:color w:val="111111"/>
          <w:sz w:val="28"/>
          <w:szCs w:val="28"/>
          <w:rtl/>
        </w:rPr>
        <w:t xml:space="preserve">فیقال : قد سکر، فبکّر . فیبکّر، فیقال: شرب دواء.</w:t>
      </w:r>
    </w:p>
    <w:p>
      <w:pPr>
        <w:pStyle w:val="BookText"/>
      </w:pPr>
      <w:r>
        <w:rPr>
          <w:rFonts w:ascii="IRNazanin" w:hAnsi="IRNazanin" w:eastAsia="IRNazanin" w:cs="IRNazanin"/>
          <w:lang w:bidi="fa-IR"/>
          <w:color w:val="111111"/>
          <w:sz w:val="28"/>
          <w:szCs w:val="28"/>
          <w:rtl/>
        </w:rPr>
        <w:t xml:space="preserve">فما زال علی هذا ثلاث سنین حتّی قتل المتوکّل، ولم یجتمع معه علیه .</w:t>
      </w:r>
    </w:p>
    <w:p>
      <w:pPr>
        <w:pStyle w:val="BookText"/>
      </w:pPr>
      <w:r>
        <w:rPr>
          <w:rFonts w:ascii="IRNazanin" w:hAnsi="IRNazanin" w:eastAsia="IRNazanin" w:cs="IRNazanin"/>
          <w:lang w:bidi="fa-IR"/>
          <w:color w:val="111111"/>
          <w:sz w:val="28"/>
          <w:szCs w:val="28"/>
          <w:rtl/>
        </w:rPr>
        <w:t xml:space="preserve">الإرشاد للمفید، وإعلام الوری : روی الحسین بن الحسن (مثله).</w:t>
      </w:r>
    </w:p>
    <w:p>
      <w:pPr>
        <w:pStyle w:val="BookText"/>
      </w:pPr>
      <w:r>
        <w:rPr>
          <w:rFonts w:ascii="IRNazanin" w:hAnsi="IRNazanin" w:eastAsia="IRNazanin" w:cs="IRNazanin"/>
          <w:lang w:bidi="fa-IR"/>
          <w:color w:val="111111"/>
          <w:sz w:val="28"/>
          <w:szCs w:val="28"/>
          <w:rtl/>
        </w:rPr>
        <w:t xml:space="preserve">کشف الغمّة : عن أبی الطیّب یعقوب بن یاسر (مثله) .</w:t>
      </w:r>
      <w:r>
        <w:rPr>
          <w:rStyle w:val="FootnoteReference"/>
        </w:rPr>
        <w:footnoteReference w:id="1787"/>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50" w:name="pg19425_207838"/>
    <w:bookmarkEnd w:id="350"/>
    <w:p>
      <w:pPr>
        <w:pStyle w:val="Heading5"/>
      </w:pPr>
      <w:bookmarkStart w:id="1364" w:name="_Toc941"/>
      <w:r>
        <w:t>7-عرفانه بإمامة أخیه الهادی ونفدّیه له، وروایته عنه علیه السلام</w:t>
      </w:r>
      <w:bookmarkEnd w:id="1364"/>
    </w:p>
    <w:p>
      <w:pPr>
        <w:pStyle w:val="Heading6"/>
      </w:pPr>
      <w:bookmarkStart w:id="1365" w:name="_Toc942"/>
      <w:r>
        <w:t>الأخبار: الأصحاب</w:t>
      </w:r>
      <w:bookmarkEnd w:id="1365"/>
    </w:p>
    <w:p>
      <w:pPr>
        <w:pStyle w:val="BookText"/>
      </w:pPr>
      <w:r>
        <w:rPr>
          <w:rFonts w:ascii="IRNazanin" w:hAnsi="IRNazanin" w:eastAsia="IRNazanin" w:cs="IRNazanin"/>
          <w:lang w:bidi="fa-IR"/>
          <w:color w:val="111111"/>
          <w:sz w:val="28"/>
          <w:szCs w:val="28"/>
          <w:rtl/>
        </w:rPr>
        <w:t xml:space="preserve">1- الإختصاص: محمّد بن عیسی بن عبید البغدادی، عن موسی بن محمّد بن علیّ بن موسی علیهم السلام سأله ببغداد فی «دار القطن»1</w:t>
      </w:r>
      <w:r>
        <w:rPr>
          <w:rStyle w:val="FootnoteReference"/>
        </w:rPr>
        <w:footnoteReference w:id="1788"/>
      </w:r>
      <w:r>
        <w:rPr>
          <w:rFonts w:ascii="IRNazanin" w:hAnsi="IRNazanin" w:eastAsia="IRNazanin" w:cs="IRNazanin"/>
          <w:lang w:bidi="fa-IR"/>
          <w:color w:val="111111"/>
          <w:sz w:val="28"/>
          <w:szCs w:val="28"/>
          <w:rtl/>
        </w:rPr>
        <w:t xml:space="preserve">قال: قال موسی:</w:t>
      </w:r>
    </w:p>
    <w:p>
      <w:pPr>
        <w:pStyle w:val="BookText"/>
      </w:pPr>
      <w:r>
        <w:rPr>
          <w:rFonts w:ascii="IRNazanin" w:hAnsi="IRNazanin" w:eastAsia="IRNazanin" w:cs="IRNazanin"/>
          <w:lang w:bidi="fa-IR"/>
          <w:color w:val="111111"/>
          <w:sz w:val="28"/>
          <w:szCs w:val="28"/>
          <w:rtl/>
        </w:rPr>
        <w:t xml:space="preserve">کتب إلیّ یحیی بن أکثم یسألنی عن عشر مسائل أو تسع، فدخلت علی أخی؛</w:t>
      </w:r>
    </w:p>
    <w:p>
      <w:pPr>
        <w:pStyle w:val="BookText"/>
      </w:pPr>
      <w:r>
        <w:rPr>
          <w:rFonts w:ascii="IRNazanin" w:hAnsi="IRNazanin" w:eastAsia="IRNazanin" w:cs="IRNazanin"/>
          <w:lang w:bidi="fa-IR"/>
          <w:color w:val="111111"/>
          <w:sz w:val="28"/>
          <w:szCs w:val="28"/>
          <w:rtl/>
        </w:rPr>
        <w:t xml:space="preserve">فقلت له: جعلت فداک</w:t>
      </w:r>
      <w:r>
        <w:rPr>
          <w:rStyle w:val="FootnoteReference"/>
        </w:rPr>
        <w:footnoteReference w:id="1789"/>
      </w:r>
      <w:r>
        <w:rPr>
          <w:rFonts w:ascii="IRNazanin" w:hAnsi="IRNazanin" w:eastAsia="IRNazanin" w:cs="IRNazanin"/>
          <w:lang w:bidi="fa-IR"/>
          <w:color w:val="111111"/>
          <w:sz w:val="28"/>
          <w:szCs w:val="28"/>
          <w:rtl/>
        </w:rPr>
        <w:t xml:space="preserve">إنّ ابن أکثم کتب إلیّ یسألنی عن مسائل اُفتیه فیها .</w:t>
      </w:r>
    </w:p>
    <w:p>
      <w:pPr>
        <w:pStyle w:val="BookText"/>
      </w:pPr>
      <w:r>
        <w:rPr>
          <w:rFonts w:ascii="IRNazanin" w:hAnsi="IRNazanin" w:eastAsia="IRNazanin" w:cs="IRNazanin"/>
          <w:lang w:bidi="fa-IR"/>
          <w:color w:val="111111"/>
          <w:sz w:val="28"/>
          <w:szCs w:val="28"/>
          <w:rtl/>
        </w:rPr>
        <w:t xml:space="preserve">نضحک، ثمّ قال : فهل أفتیته؟ قلت: لا.</w:t>
      </w:r>
    </w:p>
    <w:p>
      <w:pPr>
        <w:pStyle w:val="BookText"/>
      </w:pPr>
      <w:r>
        <w:rPr>
          <w:rFonts w:ascii="IRNazanin" w:hAnsi="IRNazanin" w:eastAsia="IRNazanin" w:cs="IRNazanin"/>
          <w:lang w:bidi="fa-IR"/>
          <w:color w:val="111111"/>
          <w:sz w:val="28"/>
          <w:szCs w:val="28"/>
          <w:rtl/>
        </w:rPr>
        <w:t xml:space="preserve">قال : ولم؟ قلت: لم أعرفها.</w:t>
      </w:r>
    </w:p>
    <w:p>
      <w:pPr>
        <w:pStyle w:val="BookText"/>
      </w:pPr>
      <w:r>
        <w:rPr>
          <w:rFonts w:ascii="IRNazanin" w:hAnsi="IRNazanin" w:eastAsia="IRNazanin" w:cs="IRNazanin"/>
          <w:lang w:bidi="fa-IR"/>
          <w:color w:val="111111"/>
          <w:sz w:val="28"/>
          <w:szCs w:val="28"/>
          <w:rtl/>
        </w:rPr>
        <w:t xml:space="preserve">قال : وما هی؟ قلت: کتب إلیّ: أخبرنی عن ... الخبر .</w:t>
      </w:r>
    </w:p>
    <w:p>
      <w:pPr>
        <w:pStyle w:val="BookText"/>
      </w:pPr>
      <w:r>
        <w:rPr>
          <w:rFonts w:ascii="IRNazanin" w:hAnsi="IRNazanin" w:eastAsia="IRNazanin" w:cs="IRNazanin"/>
          <w:lang w:bidi="fa-IR"/>
          <w:color w:val="111111"/>
          <w:sz w:val="28"/>
          <w:szCs w:val="28"/>
          <w:rtl/>
        </w:rPr>
        <w:t xml:space="preserve">تحف العقول : قال موسی بن محمّد بن الرضا:</w:t>
      </w:r>
    </w:p>
    <w:p>
      <w:pPr>
        <w:pStyle w:val="BookText"/>
      </w:pPr>
      <w:r>
        <w:rPr>
          <w:rFonts w:ascii="IRNazanin" w:hAnsi="IRNazanin" w:eastAsia="IRNazanin" w:cs="IRNazanin"/>
          <w:lang w:bidi="fa-IR"/>
          <w:color w:val="111111"/>
          <w:sz w:val="28"/>
          <w:szCs w:val="28"/>
          <w:rtl/>
        </w:rPr>
        <w:t xml:space="preserve">لقیت یحیی بن أکثم فی دار العامّة، فسألنی عن مسائل ؛ فجئت إلی أخی علیّ ابن محمّد علیهما السلام فدار بینی وبینه من المواعظ ما حمّلنی وبصّرنی طاعته؛</w:t>
      </w:r>
    </w:p>
    <w:p>
      <w:pPr>
        <w:pStyle w:val="BookText"/>
      </w:pPr>
      <w:r>
        <w:rPr>
          <w:rFonts w:ascii="IRNazanin" w:hAnsi="IRNazanin" w:eastAsia="IRNazanin" w:cs="IRNazanin"/>
          <w:lang w:bidi="fa-IR"/>
          <w:color w:val="111111"/>
          <w:sz w:val="28"/>
          <w:szCs w:val="28"/>
          <w:rtl/>
        </w:rPr>
        <w:t xml:space="preserve">فقلت له : جعلت فداک (وذکر مثله) .</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2- الکافی : علیّ بن محمّد، عن محمّد بن سعید الأذربیجانی؛</w:t>
      </w:r>
    </w:p>
    <w:p>
      <w:pPr>
        <w:pStyle w:val="BookText"/>
      </w:pPr>
      <w:r>
        <w:rPr>
          <w:rFonts w:ascii="IRNazanin" w:hAnsi="IRNazanin" w:eastAsia="IRNazanin" w:cs="IRNazanin"/>
          <w:lang w:bidi="fa-IR"/>
          <w:color w:val="111111"/>
          <w:sz w:val="28"/>
          <w:szCs w:val="28"/>
          <w:rtl/>
        </w:rPr>
        <w:t xml:space="preserve">ومحمّد بن یحیی، عن عبدالله بن جعفر، عن الحسن بن علیّ بن کیسان، جمیعاً، عن موسی بن محمّد أخی أبی الحسن الثالث علیه السلام: إنّ یحیی بن أکثم سأله فی المسائل الّتی سأله عنها، قال : وأخبرنی عن الخنثی ... الخبر.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التهذیب : محمّد بن یحیی العطّار (مثله) .</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3- علل الشرائع : حدّثنا المظفّر بن جعفر العلوی (رض) قال: حدّثنا جعفر بن محمّد بن مسعود، عن أبیه، قال : حدّثنا علیّ بن عبدالله ، عن بکر بن صالح، عن أبی الخیر، عن محمّد بن حسّان، عن محمّد بن عیسی، عن محمّد بن إسماعیل الدارمی عن محمّد بن سعید الأذخری - وکان ممّن یصحب موسی بن محمّد بن علیّ الرضا علیهما السلام - : إنّ موسی أخبره أنّ یحیی بن أکثم کتب إلیه یسأله عن مسائل ... الخبر .</w:t>
      </w:r>
    </w:p>
    <w:p>
      <w:pPr>
        <w:pStyle w:val="BookText"/>
      </w:pPr>
      <w:r>
        <w:rPr>
          <w:rFonts w:ascii="IRNazanin" w:hAnsi="IRNazanin" w:eastAsia="IRNazanin" w:cs="IRNazanin"/>
          <w:lang w:bidi="fa-IR"/>
          <w:color w:val="111111"/>
          <w:sz w:val="28"/>
          <w:szCs w:val="28"/>
          <w:rtl/>
        </w:rPr>
        <w:t xml:space="preserve">تفسیر العیاشی: عن محمّد بن سعید الأزدی</w:t>
      </w:r>
      <w:r>
        <w:rPr>
          <w:rStyle w:val="FootnoteReference"/>
        </w:rPr>
        <w:footnoteReference w:id="1792"/>
      </w:r>
      <w:r>
        <w:rPr>
          <w:rFonts w:ascii="Amiri" w:hAnsi="Amiri" w:eastAsia="Amiri" w:cs="Amiri"/>
          <w:lang w:bidi="ar-SA"/>
          <w:color w:val="111111"/>
          <w:sz w:val="28"/>
          <w:szCs w:val="28"/>
          <w:rtl/>
        </w:rPr>
        <w:t xml:space="preserve">إنّ موسی</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ب - باب أنّ الطریقة الّتی حثّ علی الإستقامة علیها، ولایة علیّ علیه السلام: 1/ 220 ح 1. ت : باب فیه نکت ونتف من التنزیل فی الولایة: 1/ 419ح39. زد علی ذلک أنّ یونس بن یعقوب عدّه الشیخ فی رجاله من أصحاب الصادق علیه السلام تارة، واُخری من أصحاب الکاظم علیه السلام، وثالثة من أصحاب الرضا علیه السلام وکانت وفاة یونس فی حیاة الإمام الرضا علیه السلام، وعلی هذا فلا تصح روایة السیّد المبرقع عنه . راجع معجم رجال الحدیث : 20/ 269 رقم 13850.</w:t>
      </w:r>
    </w:p>
    <w:p>
      <w:pPr>
        <w:pStyle w:val="BookText"/>
      </w:pPr>
      <w:r>
        <w:rPr>
          <w:rFonts w:ascii="IRNazanin" w:hAnsi="IRNazanin" w:eastAsia="IRNazanin" w:cs="IRNazanin"/>
          <w:lang w:bidi="fa-IR"/>
          <w:color w:val="111111"/>
          <w:sz w:val="28"/>
          <w:szCs w:val="28"/>
          <w:rtl/>
        </w:rPr>
        <w:t xml:space="preserve">بن محمّد بن الرضا علیهما السلام أخبره أنّ یحیی بن أکثم کتب إلیه (مثله)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51" w:name="pg19425_207840"/>
    <w:bookmarkEnd w:id="351"/>
    <w:p>
      <w:pPr>
        <w:pStyle w:val="Heading5"/>
      </w:pPr>
      <w:bookmarkStart w:id="1366" w:name="_Toc943"/>
      <w:r>
        <w:t>8- بحث فی أوِّل من ورد قمّ من الکوفة من السادة أولاد الرضا علیه السلام أهو موسی المبرقع او محمّد ابنه؟</w:t>
      </w:r>
      <w:bookmarkEnd w:id="1366"/>
    </w:p>
    <w:p>
      <w:pPr>
        <w:pStyle w:val="BookText"/>
      </w:pPr>
      <w:r>
        <w:rPr>
          <w:rFonts w:ascii="IRNazanin" w:hAnsi="IRNazanin" w:eastAsia="IRNazanin" w:cs="IRNazanin"/>
          <w:lang w:bidi="fa-IR"/>
          <w:color w:val="111111"/>
          <w:sz w:val="28"/>
          <w:szCs w:val="28"/>
          <w:rtl/>
        </w:rPr>
        <w:t xml:space="preserve">8- بحث</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وتحفة الأزهار : «إنّه أبوجعفر موسی بن محمد).</w:t>
      </w:r>
    </w:p>
    <w:p>
      <w:pPr>
        <w:pStyle w:val="BookText"/>
      </w:pPr>
      <w:r>
        <w:rPr>
          <w:rFonts w:ascii="IRNazanin" w:hAnsi="IRNazanin" w:eastAsia="IRNazanin" w:cs="IRNazanin"/>
          <w:lang w:bidi="fa-IR"/>
          <w:color w:val="111111"/>
          <w:sz w:val="28"/>
          <w:szCs w:val="28"/>
          <w:rtl/>
        </w:rPr>
        <w:t xml:space="preserve">وقال إبراهیم بن عبدالله فی منتفلة الطالبیّة، وابن فندق فی الباب الأنساب، والشیخ البهائی فی کشکوله، والجزائری فی زهر الربیع، وتبعهم فی أنوار المشعشعین، وجدی فروزان، وتربت</w:t>
      </w:r>
    </w:p>
    <w:p>
      <w:pPr>
        <w:pStyle w:val="BookText"/>
      </w:pPr>
      <w:r>
        <w:rPr>
          <w:rFonts w:ascii="IRNazanin" w:hAnsi="IRNazanin" w:eastAsia="IRNazanin" w:cs="IRNazanin"/>
          <w:lang w:bidi="fa-IR"/>
          <w:color w:val="111111"/>
          <w:sz w:val="28"/>
          <w:szCs w:val="28"/>
          <w:rtl/>
        </w:rPr>
        <w:t xml:space="preserve">پاکان: «إنّه أبوجعفر محمّد بن موسی بن محمّد بن علی الرضا علیهم السلام).</w:t>
      </w:r>
    </w:p>
    <w:p>
      <w:pPr>
        <w:pStyle w:val="BookText"/>
      </w:pPr>
      <w:r>
        <w:rPr>
          <w:rFonts w:ascii="IRNazanin" w:hAnsi="IRNazanin" w:eastAsia="IRNazanin" w:cs="IRNazanin"/>
          <w:lang w:bidi="fa-IR"/>
          <w:color w:val="111111"/>
          <w:sz w:val="28"/>
          <w:szCs w:val="28"/>
          <w:rtl/>
        </w:rPr>
        <w:t xml:space="preserve">وسنورد فی آخر الکتاب ص 705 أسماء أهم الکتب الّتی تعرّضت للموضوع حسب ترتیبها الزمنی ومحصّل ما ذکرنا فی حیاة موسی المبرقع أنّه أنام من ولادته سنة 214 مع أبیه الإمام الجواد إلی شهادته علیه السلام سنة 220 ه، ثمّ مع أخیه الإمام الهادی علیه السلام - حیث ولد بعده بسنتین - إلی أن اشخصه المتوکّل العبّاسی إلی بغداد سنة 242ه وهلاک الأخیر سنة 247ه، وبقی حتّی شهادة أخیه الهادی علیه السلام سنة 254ه وکان عمره وقتل أربعین سنة. وأمّابعد ذلک فکان أمره غیر واضح حیث أن المؤرّخین اختلفوا فی ضبط اسم أوّل من انتقل من الکوفة إلی قم من السادة الرضویّة، هل هو موسی، أو أبنه محمد بن موسی؟ ولو قلنا بثبوت انتقال السیّد موسی إلی قم، وأنّه أقام بها إلی أن توفّاه الأجل، وأنّه کان أوّل من دفن بالمشهد المعروف به «محمد بن موسی» لقلنا بان تاریخ وفاته ومبلغ عمره غیر ثابت قطعاً.</w:t>
      </w:r>
    </w:p>
    <w:p>
      <w:pPr>
        <w:pStyle w:val="BookText"/>
      </w:pPr>
      <w:r>
        <w:rPr>
          <w:rFonts w:ascii="IRNazanin" w:hAnsi="IRNazanin" w:eastAsia="IRNazanin" w:cs="IRNazanin"/>
          <w:lang w:bidi="fa-IR"/>
          <w:color w:val="111111"/>
          <w:sz w:val="28"/>
          <w:szCs w:val="28"/>
          <w:rtl/>
        </w:rPr>
        <w:t xml:space="preserve">وأمّا علی القول الثانی، فلا خبر عن موسی إلاّ تصحیفاً فی النقل انظر هوامش : ص 562 - 564 . والظاهر أنّ منشأ الإختلاف پرجع إلی کتاب تاریخ قمّ ونسختی ترجمته، وهو أقدم کتاب تناول هذا الموضوع، و مؤلّفه من أهل قمّ، وهو الحسن بن محمد القمّی، ألفه سنة 378، فحریّ بنا أن نذکر ما عثرنا علیه من النسخة الخطیّة فی مکتبة حضرة السیّدة فاطمة المعصومة بقم، ومثلها عن المکتبة الوطنیة (ملّی) بطهران، فنضعها متناً مذیّلاً بذکر مواضع اختلافها مع النسخة المطبوعة برمز «ط» الّتی هی موافقة لما أورده المجلسی فی البحار ومقترناً بذکر شواهد الریب فی المطبوع</w:t>
      </w:r>
    </w:p>
    <w:p>
      <w:pPr>
        <w:pStyle w:val="BookText"/>
      </w:pPr>
      <w:r>
        <w:rPr>
          <w:rFonts w:ascii="IRNazanin" w:hAnsi="IRNazanin" w:eastAsia="IRNazanin" w:cs="IRNazanin"/>
          <w:lang w:bidi="fa-IR"/>
          <w:color w:val="111111"/>
          <w:sz w:val="28"/>
          <w:szCs w:val="28"/>
          <w:rtl/>
        </w:rPr>
        <w:t xml:space="preserve">فی أوِّل من ورد قمّ من الکوفة من السادة أولاد الرضا علیه السلام أهو موسی المبرقع او محمّد ابنه؟</w:t>
      </w:r>
    </w:p>
    <w:p>
      <w:pPr>
        <w:pStyle w:val="BookText"/>
      </w:pPr>
      <w:r>
        <w:rPr>
          <w:rFonts w:ascii="IRNazanin" w:hAnsi="IRNazanin" w:eastAsia="IRNazanin" w:cs="IRNazanin"/>
          <w:lang w:bidi="fa-IR"/>
          <w:color w:val="111111"/>
          <w:sz w:val="28"/>
          <w:szCs w:val="28"/>
          <w:rtl/>
        </w:rPr>
        <w:t xml:space="preserve">تاریخ قمّ (ماترجمته) : فرقة اُخری من السادة الحسیّنیة ومن السادة الرضائیة من أبناء</w:t>
      </w:r>
      <w:r>
        <w:rPr>
          <w:rStyle w:val="FootnoteReference"/>
        </w:rPr>
        <w:footnoteReference w:id="1795"/>
      </w:r>
      <w:r>
        <w:rPr>
          <w:rFonts w:ascii="IRNazanin" w:hAnsi="IRNazanin" w:eastAsia="IRNazanin" w:cs="IRNazanin"/>
          <w:lang w:bidi="fa-IR"/>
          <w:color w:val="111111"/>
          <w:sz w:val="28"/>
          <w:szCs w:val="28"/>
          <w:rtl/>
        </w:rPr>
        <w:t xml:space="preserve">موسی بن محمد بن علی الرضا علیهم السلام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صاحب الرضائیّة أبو علی الحسین بن محمد بن نصر بن سالم:</w:t>
      </w:r>
    </w:p>
    <w:p>
      <w:pPr>
        <w:pStyle w:val="BookText"/>
      </w:pPr>
      <w:r>
        <w:rPr>
          <w:rFonts w:ascii="IRNazanin" w:hAnsi="IRNazanin" w:eastAsia="IRNazanin" w:cs="IRNazanin"/>
          <w:lang w:bidi="fa-IR"/>
          <w:color w:val="111111"/>
          <w:sz w:val="28"/>
          <w:szCs w:val="28"/>
          <w:rtl/>
        </w:rPr>
        <w:t xml:space="preserve">أوّل من انتقل من الکوفة إلی فم من السادات الرضویّة کان أباجعفر [محمّد بن]</w:t>
      </w:r>
      <w:r>
        <w:rPr>
          <w:rStyle w:val="FootnoteReference"/>
        </w:rPr>
        <w:footnoteReference w:id="1796"/>
      </w:r>
      <w:r>
        <w:rPr>
          <w:rFonts w:ascii="IRNazanin" w:hAnsi="IRNazanin" w:eastAsia="IRNazanin" w:cs="IRNazanin"/>
          <w:lang w:bidi="fa-IR"/>
          <w:color w:val="111111"/>
          <w:sz w:val="28"/>
          <w:szCs w:val="28"/>
          <w:rtl/>
        </w:rPr>
        <w:t xml:space="preserve">موسی بن محمّد بن علیّ بن موسی بن جعفر علیهم السلام فی سنة ستّ وخمسین ومائتین؛ وأقام بها، وکان یسدل علی وجهه برقعاً </w:t>
      </w:r>
      <w:r>
        <w:rPr>
          <w:rStyle w:val="FootnoteReference"/>
        </w:rPr>
        <w:footnoteReference w:id="1797"/>
      </w:r>
      <w:r>
        <w:rPr>
          <w:rFonts w:ascii="IRNazanin" w:hAnsi="IRNazanin" w:eastAsia="IRNazanin" w:cs="IRNazanin"/>
          <w:lang w:bidi="fa-IR"/>
          <w:color w:val="111111"/>
          <w:sz w:val="28"/>
          <w:szCs w:val="28"/>
          <w:rtl/>
        </w:rPr>
        <w:t xml:space="preserve">دائماً، فأرسلت إلیه العرب</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اخرج من مدینتنا وجوارنا»؛</w:t>
      </w:r>
    </w:p>
    <w:p>
      <w:pPr>
        <w:pStyle w:val="BookText"/>
      </w:pPr>
      <w:r>
        <w:rPr>
          <w:rFonts w:ascii="IRNazanin" w:hAnsi="IRNazanin" w:eastAsia="IRNazanin" w:cs="IRNazanin"/>
          <w:lang w:bidi="fa-IR"/>
          <w:color w:val="111111"/>
          <w:sz w:val="28"/>
          <w:szCs w:val="28"/>
          <w:rtl/>
        </w:rPr>
        <w:t xml:space="preserve">فانتقل أبو جعفر محمّد بن موسی4</w:t>
      </w:r>
      <w:r>
        <w:rPr>
          <w:rStyle w:val="FootnoteReference"/>
        </w:rPr>
        <w:footnoteReference w:id="1799"/>
      </w:r>
      <w:r>
        <w:rPr>
          <w:rFonts w:ascii="IRNazanin" w:hAnsi="IRNazanin" w:eastAsia="IRNazanin" w:cs="IRNazanin"/>
          <w:lang w:bidi="fa-IR"/>
          <w:color w:val="111111"/>
          <w:sz w:val="28"/>
          <w:szCs w:val="28"/>
          <w:rtl/>
        </w:rPr>
        <w:t xml:space="preserve">من قم إلی کاشان، فأکرمه أحمد بن عبدالعزیز بن دلف العجلی ورحّب به، وألبسه خلعاً فاخرة، ووهبه أفراساً جباداً، وقررّ أن یصله فی کلّ سنة بألف مثقال من الذهب، وفرس مسرّج.</w:t>
      </w:r>
    </w:p>
    <w:p>
      <w:pPr>
        <w:pStyle w:val="BookText"/>
      </w:pPr>
      <w:r>
        <w:rPr>
          <w:rFonts w:ascii="IRNazanin" w:hAnsi="IRNazanin" w:eastAsia="IRNazanin" w:cs="IRNazanin"/>
          <w:lang w:bidi="fa-IR"/>
          <w:color w:val="111111"/>
          <w:sz w:val="28"/>
          <w:szCs w:val="28"/>
          <w:rtl/>
        </w:rPr>
        <w:t xml:space="preserve">فدخل قم - بعد خروج محمّد بن موسی</w:t>
      </w:r>
      <w:r>
        <w:rPr>
          <w:rStyle w:val="FootnoteReference"/>
        </w:rPr>
        <w:footnoteReference w:id="1800"/>
      </w:r>
      <w:r>
        <w:rPr>
          <w:rFonts w:ascii="IRNazanin" w:hAnsi="IRNazanin" w:eastAsia="IRNazanin" w:cs="IRNazanin"/>
          <w:lang w:bidi="fa-IR"/>
          <w:color w:val="111111"/>
          <w:sz w:val="28"/>
          <w:szCs w:val="28"/>
          <w:rtl/>
        </w:rPr>
        <w:t xml:space="preserve">منها - ابو الصدیم الحسین بن علیّ بن</w:t>
      </w:r>
    </w:p>
    <w:p>
      <w:pPr>
        <w:pStyle w:val="BookText"/>
      </w:pPr>
      <w:r>
        <w:rPr>
          <w:rFonts w:ascii="IRNazanin" w:hAnsi="IRNazanin" w:eastAsia="IRNazanin" w:cs="IRNazanin"/>
          <w:lang w:bidi="fa-IR"/>
          <w:color w:val="111111"/>
          <w:sz w:val="28"/>
          <w:szCs w:val="28"/>
          <w:rtl/>
        </w:rPr>
        <w:t xml:space="preserve">آدم، ورجل آخر من رؤساء العرب فوبّخهم علی إخراج محمّد بن موسی</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فارسلوا رؤساء العرب لطلب أبی جعفر محمد بن موسی</w:t>
      </w:r>
      <w:r>
        <w:rPr>
          <w:rStyle w:val="FootnoteReference"/>
        </w:rPr>
        <w:footnoteReference w:id="1802"/>
      </w:r>
      <w:r>
        <w:rPr>
          <w:rFonts w:ascii="IRNazanin" w:hAnsi="IRNazanin" w:eastAsia="IRNazanin" w:cs="IRNazanin"/>
          <w:lang w:bidi="fa-IR"/>
          <w:color w:val="111111"/>
          <w:sz w:val="28"/>
          <w:szCs w:val="28"/>
          <w:rtl/>
        </w:rPr>
        <w:t xml:space="preserve">، وردّوه إلی قم،</w:t>
      </w:r>
    </w:p>
    <w:p>
      <w:pPr>
        <w:pStyle w:val="BookText"/>
      </w:pPr>
      <w:r>
        <w:rPr>
          <w:rFonts w:ascii="IRNazanin" w:hAnsi="IRNazanin" w:eastAsia="IRNazanin" w:cs="IRNazanin"/>
          <w:lang w:bidi="fa-IR"/>
          <w:color w:val="111111"/>
          <w:sz w:val="28"/>
          <w:szCs w:val="28"/>
          <w:rtl/>
        </w:rPr>
        <w:t xml:space="preserve">واعتذروا منه وأکرموه، واشتروا من مالهم له دراً، ووهبوا له سهاماً من قری هنبرد وأندریقان و کاریز - من ورثة مزاحم بن علی الأشعری، وأعطوه عشرین ألف درهم.</w:t>
      </w:r>
    </w:p>
    <w:p>
      <w:pPr>
        <w:pStyle w:val="BookText"/>
      </w:pPr>
      <w:r>
        <w:rPr>
          <w:rFonts w:ascii="IRNazanin" w:hAnsi="IRNazanin" w:eastAsia="IRNazanin" w:cs="IRNazanin"/>
          <w:lang w:bidi="fa-IR"/>
          <w:color w:val="111111"/>
          <w:sz w:val="28"/>
          <w:szCs w:val="28"/>
          <w:rtl/>
        </w:rPr>
        <w:t xml:space="preserve">وعن غیر أبی علی</w:t>
      </w:r>
      <w:r>
        <w:rPr>
          <w:rStyle w:val="FootnoteReference"/>
        </w:rPr>
        <w:footnoteReference w:id="1803"/>
      </w:r>
      <w:r>
        <w:rPr>
          <w:rFonts w:ascii="IRNazanin" w:hAnsi="IRNazanin" w:eastAsia="IRNazanin" w:cs="IRNazanin"/>
          <w:lang w:bidi="fa-IR"/>
          <w:color w:val="111111"/>
          <w:sz w:val="28"/>
          <w:szCs w:val="28"/>
          <w:rtl/>
        </w:rPr>
        <w:t xml:space="preserve">أنّه لمّا أرسلوا إلی أبی جعفر محمّد بن موسی</w:t>
      </w:r>
      <w:r>
        <w:rPr>
          <w:rStyle w:val="FootnoteReference"/>
        </w:rPr>
        <w:footnoteReference w:id="1804"/>
      </w:r>
      <w:r>
        <w:rPr>
          <w:rFonts w:ascii="Times New Roman" w:hAnsi="Times New Roman" w:eastAsia="Times New Roman" w:cs="Times New Roman"/>
          <w:lang w:val="en-US" w:bidi="en-US"/>
          <w:color w:val="111111"/>
          <w:sz w:val="28"/>
          <w:szCs w:val="28"/>
          <w:rtl/>
        </w:rPr>
        <w:t xml:space="preserve">: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اخرج من بلادنا»، کشف البرقع عن وجهه «فقال محمد»</w:t>
      </w:r>
      <w:r>
        <w:rPr>
          <w:rStyle w:val="FootnoteReference"/>
        </w:rPr>
        <w:footnoteReference w:id="18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فعرفوه واعتقدوا به، وأعطوه داراً وسهاماً من القری والأموال .</w:t>
      </w:r>
    </w:p>
    <w:p>
      <w:pPr>
        <w:pStyle w:val="BookText"/>
      </w:pPr>
      <w:r>
        <w:rPr>
          <w:rFonts w:ascii="IRNazanin" w:hAnsi="IRNazanin" w:eastAsia="IRNazanin" w:cs="IRNazanin"/>
          <w:lang w:bidi="fa-IR"/>
          <w:color w:val="111111"/>
          <w:sz w:val="28"/>
          <w:szCs w:val="28"/>
          <w:rtl/>
        </w:rPr>
        <w:t xml:space="preserve">ثمّ قصد محمد بن موسی</w:t>
      </w:r>
      <w:r>
        <w:rPr>
          <w:rStyle w:val="FootnoteReference"/>
        </w:rPr>
        <w:footnoteReference w:id="1806"/>
      </w:r>
      <w:r>
        <w:rPr>
          <w:rFonts w:ascii="IRNazanin" w:hAnsi="IRNazanin" w:eastAsia="IRNazanin" w:cs="IRNazanin"/>
          <w:lang w:bidi="fa-IR"/>
          <w:color w:val="111111"/>
          <w:sz w:val="28"/>
          <w:szCs w:val="28"/>
          <w:rtl/>
        </w:rPr>
        <w:t xml:space="preserve">عبدالعزیز بن دلف فی کاشان فأکرمه وقدّره - کما</w:t>
      </w:r>
    </w:p>
    <w:p>
      <w:pPr>
        <w:pStyle w:val="BookText"/>
      </w:pPr>
      <w:r>
        <w:rPr>
          <w:rFonts w:ascii="IRNazanin" w:hAnsi="IRNazanin" w:eastAsia="IRNazanin" w:cs="IRNazanin"/>
          <w:lang w:bidi="fa-IR"/>
          <w:color w:val="111111"/>
          <w:sz w:val="28"/>
          <w:szCs w:val="28"/>
          <w:rtl/>
        </w:rPr>
        <w:t xml:space="preserve">تقدّم ذکره - ثمّ عاد بعد إلی قم، فأغدقوا علیه العطایا والهبات، وأکرموه غایة الإکرام ممّا جعله أن یستغنی عن السفر إلی مکان آخر طلباً للمعاش؛</w:t>
      </w:r>
    </w:p>
    <w:p>
      <w:pPr>
        <w:pStyle w:val="BookText"/>
      </w:pPr>
      <w:r>
        <w:rPr>
          <w:rFonts w:ascii="IRNazanin" w:hAnsi="IRNazanin" w:eastAsia="IRNazanin" w:cs="IRNazanin"/>
          <w:lang w:bidi="fa-IR"/>
          <w:color w:val="111111"/>
          <w:sz w:val="28"/>
          <w:szCs w:val="28"/>
          <w:rtl/>
        </w:rPr>
        <w:t xml:space="preserve">فأقام بها واشتری لنفسه فی فم أملاکاً ومیاهاً وأراضی غیر ما اشتراه له أهالیها .</w:t>
      </w:r>
    </w:p>
    <w:p>
      <w:pPr>
        <w:pStyle w:val="BookText"/>
      </w:pPr>
      <w:r>
        <w:rPr>
          <w:rFonts w:ascii="IRNazanin" w:hAnsi="IRNazanin" w:eastAsia="IRNazanin" w:cs="IRNazanin"/>
          <w:lang w:bidi="fa-IR"/>
          <w:color w:val="111111"/>
          <w:sz w:val="28"/>
          <w:szCs w:val="28"/>
          <w:rtl/>
        </w:rPr>
        <w:t xml:space="preserve">ولمّا أن استقرّ بها أتت إلیه من الکوفة أخواته : زینب واُمّ محمّد ومیمونة بنات موسی بن محمّد</w:t>
      </w:r>
      <w:r>
        <w:rPr>
          <w:rStyle w:val="FootnoteReference"/>
        </w:rPr>
        <w:footnoteReference w:id="1807"/>
      </w:r>
      <w:r>
        <w:rPr>
          <w:rFonts w:ascii="IRNazanin" w:hAnsi="IRNazanin" w:eastAsia="IRNazanin" w:cs="IRNazanin"/>
          <w:lang w:bidi="fa-IR"/>
          <w:color w:val="111111"/>
          <w:sz w:val="28"/>
          <w:szCs w:val="28"/>
          <w:rtl/>
        </w:rPr>
        <w:t xml:space="preserve">ثمّ جاءت بعدهن بریهة بنت موسی</w:t>
      </w:r>
      <w:r>
        <w:rPr>
          <w:rStyle w:val="FootnoteReference"/>
        </w:rPr>
        <w:footnoteReference w:id="1808"/>
      </w:r>
      <w:r>
        <w:rPr>
          <w:rFonts w:ascii="IRNazanin" w:hAnsi="IRNazanin" w:eastAsia="IRNazanin" w:cs="IRNazanin"/>
          <w:lang w:bidi="fa-IR"/>
          <w:color w:val="111111"/>
          <w:sz w:val="28"/>
          <w:szCs w:val="28"/>
          <w:rtl/>
        </w:rPr>
        <w:t xml:space="preserve">- وهنّ مدفونات بمقبرة بابلان عند السیّدة فاطمة بنت موسی بن جعفر علیهم السلام - .</w:t>
      </w:r>
    </w:p>
    <w:p>
      <w:pPr>
        <w:pStyle w:val="BookText"/>
      </w:pPr>
      <w:r>
        <w:rPr>
          <w:rFonts w:ascii="IRNazanin" w:hAnsi="IRNazanin" w:eastAsia="IRNazanin" w:cs="IRNazanin"/>
          <w:lang w:bidi="fa-IR"/>
          <w:color w:val="111111"/>
          <w:sz w:val="28"/>
          <w:szCs w:val="28"/>
          <w:rtl/>
        </w:rPr>
        <w:t xml:space="preserve">وکان محمد بن موسی</w:t>
      </w:r>
      <w:r>
        <w:rPr>
          <w:rStyle w:val="FootnoteReference"/>
        </w:rPr>
        <w:footnoteReference w:id="1809"/>
      </w:r>
      <w:r>
        <w:rPr>
          <w:rFonts w:ascii="IRNazanin" w:hAnsi="IRNazanin" w:eastAsia="IRNazanin" w:cs="IRNazanin"/>
          <w:lang w:bidi="fa-IR"/>
          <w:color w:val="111111"/>
          <w:sz w:val="28"/>
          <w:szCs w:val="28"/>
          <w:rtl/>
        </w:rPr>
        <w:t xml:space="preserve">مقیماً بقم ولم یخرج إلی بلد آخر إلی أن وافاه الأجل لیلة الأربعاء لیومین بقیا</w:t>
      </w:r>
      <w:r>
        <w:rPr>
          <w:rStyle w:val="FootnoteReference"/>
        </w:rPr>
        <w:footnoteReference w:id="1810"/>
      </w:r>
      <w:r>
        <w:rPr>
          <w:rFonts w:ascii="IRNazanin" w:hAnsi="IRNazanin" w:eastAsia="IRNazanin" w:cs="IRNazanin"/>
          <w:lang w:bidi="fa-IR"/>
          <w:color w:val="111111"/>
          <w:sz w:val="28"/>
          <w:szCs w:val="28"/>
          <w:rtl/>
        </w:rPr>
        <w:t xml:space="preserve">من شهر ربیع الآخر سنة 296ه، ودفن فی الدار المعروفة به والمشهورة الیوم بمشهده، وکانت قبله معروفة بمحمد بن الحسن بن أبی خالد</w:t>
      </w:r>
    </w:p>
    <w:p>
      <w:pPr>
        <w:pStyle w:val="BookText"/>
      </w:pPr>
      <w:r>
        <w:rPr>
          <w:rFonts w:ascii="IRNazanin" w:hAnsi="IRNazanin" w:eastAsia="IRNazanin" w:cs="IRNazanin"/>
          <w:lang w:bidi="fa-IR"/>
          <w:color w:val="111111"/>
          <w:sz w:val="28"/>
          <w:szCs w:val="28"/>
          <w:rtl/>
        </w:rPr>
        <w:t xml:space="preserve">الأشعری، الملقّب بشنبولة</w:t>
      </w:r>
      <w:r>
        <w:rPr>
          <w:rStyle w:val="FootnoteReference"/>
        </w:rPr>
        <w:footnoteReference w:id="1811"/>
      </w:r>
      <w:r>
        <w:rPr>
          <w:rFonts w:ascii="IRNazanin" w:hAnsi="IRNazanin" w:eastAsia="IRNazanin" w:cs="IRNazanin"/>
          <w:lang w:bidi="fa-IR"/>
          <w:color w:val="111111"/>
          <w:sz w:val="28"/>
          <w:szCs w:val="28"/>
          <w:rtl/>
        </w:rPr>
        <w:t xml:space="preserve">وکان أوّل من دفن فی هذه الدار (محمد بن موسی)</w:t>
      </w:r>
      <w:r>
        <w:rPr>
          <w:rStyle w:val="FootnoteReference"/>
        </w:rPr>
        <w:footnoteReference w:id="1812"/>
      </w:r>
      <w:r>
        <w:rPr>
          <w:rFonts w:ascii="IRNazanin" w:hAnsi="IRNazanin" w:eastAsia="IRNazanin" w:cs="IRNazanin"/>
          <w:lang w:bidi="fa-IR"/>
          <w:color w:val="111111"/>
          <w:sz w:val="28"/>
          <w:szCs w:val="28"/>
          <w:rtl/>
        </w:rPr>
        <w:t xml:space="preserve">؛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وورثت منه اُختاه زینب ومیمونة بنتا (موسی بن محمّد)</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بن أحمد المادرانی</w:t>
      </w:r>
      <w:r>
        <w:rPr>
          <w:rStyle w:val="FootnoteReference"/>
        </w:rPr>
        <w:footnoteReference w:id="1814"/>
      </w:r>
      <w:r>
        <w:rPr>
          <w:rFonts w:ascii="IRNazanin" w:hAnsi="IRNazanin" w:eastAsia="IRNazanin" w:cs="IRNazanin"/>
          <w:lang w:bidi="fa-IR"/>
          <w:color w:val="111111"/>
          <w:sz w:val="28"/>
          <w:szCs w:val="28"/>
          <w:rtl/>
        </w:rPr>
        <w:t xml:space="preserve">فی کتاب الشجرة: أن أباجعفر محمّد بن موسی</w:t>
      </w:r>
      <w:r>
        <w:rPr>
          <w:rStyle w:val="FootnoteReference"/>
        </w:rPr>
        <w:footnoteReference w:id="1815"/>
      </w:r>
      <w:r>
        <w:rPr>
          <w:rFonts w:ascii="IRNazanin" w:hAnsi="IRNazanin" w:eastAsia="IRNazanin" w:cs="IRNazanin"/>
          <w:lang w:bidi="fa-IR"/>
          <w:color w:val="111111"/>
          <w:sz w:val="28"/>
          <w:szCs w:val="28"/>
          <w:rtl/>
        </w:rPr>
        <w:t xml:space="preserve">لمّا توفّی، وکان أمیر قم عباس بن عمرو الغنویّ، صلّی علیه .</w:t>
      </w:r>
    </w:p>
    <w:p>
      <w:pPr>
        <w:pStyle w:val="BookText"/>
      </w:pPr>
      <w:r>
        <w:rPr>
          <w:rFonts w:ascii="Amiri" w:hAnsi="Amiri" w:eastAsia="Amiri" w:cs="Amiri"/>
          <w:lang w:bidi="ar-SA"/>
          <w:color w:val="111111"/>
          <w:sz w:val="28"/>
          <w:szCs w:val="28"/>
          <w:rtl/>
        </w:rPr>
        <w:t xml:space="preserve">ثمّ توفّیت بریهة امرأة محمّد موسی</w:t>
      </w:r>
      <w:r>
        <w:rPr>
          <w:rStyle w:val="FootnoteReference"/>
        </w:rPr>
        <w:footnoteReference w:id="1816"/>
      </w:r>
      <w:r>
        <w:rPr>
          <w:rFonts w:ascii="IRNazanin" w:hAnsi="IRNazanin" w:eastAsia="IRNazanin" w:cs="IRNazanin"/>
          <w:lang w:bidi="fa-IR"/>
          <w:color w:val="111111"/>
          <w:sz w:val="28"/>
          <w:szCs w:val="28"/>
          <w:rtl/>
        </w:rPr>
        <w:t xml:space="preserve">، ودفنت بجنب مشهده.</w:t>
      </w:r>
    </w:p>
    <w:p>
      <w:pPr>
        <w:pStyle w:val="BookText"/>
      </w:pPr>
      <w:r>
        <w:rPr>
          <w:rFonts w:ascii="IRNazanin" w:hAnsi="IRNazanin" w:eastAsia="IRNazanin" w:cs="IRNazanin"/>
          <w:lang w:bidi="fa-IR"/>
          <w:color w:val="111111"/>
          <w:sz w:val="28"/>
          <w:szCs w:val="28"/>
          <w:rtl/>
        </w:rPr>
        <w:t xml:space="preserve">وورثها ابنا عمّه</w:t>
      </w:r>
      <w:r>
        <w:rPr>
          <w:rStyle w:val="FootnoteReference"/>
        </w:rPr>
        <w:footnoteReference w:id="1817"/>
      </w:r>
      <w:r>
        <w:rPr>
          <w:rFonts w:ascii="IRNazanin" w:hAnsi="IRNazanin" w:eastAsia="IRNazanin" w:cs="IRNazanin"/>
          <w:lang w:bidi="fa-IR"/>
          <w:color w:val="111111"/>
          <w:sz w:val="28"/>
          <w:szCs w:val="28"/>
          <w:rtl/>
        </w:rPr>
        <w:t xml:space="preserve">یحیی وإبراهیم ابنا جعفر الکذّاب بن علی علیه السلام، فإنّهما حینما توفّیت بریهة لم یکونا بقم، فلمّا اطّلعا علی ذلک وردا قمّ وأخذا ترکتها .</w:t>
      </w:r>
    </w:p>
    <w:p>
      <w:pPr>
        <w:pStyle w:val="BookText"/>
      </w:pPr>
      <w:r>
        <w:rPr>
          <w:rFonts w:ascii="IRNazanin" w:hAnsi="IRNazanin" w:eastAsia="IRNazanin" w:cs="IRNazanin"/>
          <w:lang w:bidi="fa-IR"/>
          <w:color w:val="111111"/>
          <w:sz w:val="28"/>
          <w:szCs w:val="28"/>
          <w:rtl/>
        </w:rPr>
        <w:t xml:space="preserve">ثمّ خرج إبراهیم من قمّ، وأقام یحیی الصوفیّ بها - إلی أن قال :۔</w:t>
      </w:r>
    </w:p>
    <w:p>
      <w:pPr>
        <w:pStyle w:val="BookText"/>
      </w:pPr>
      <w:r>
        <w:rPr>
          <w:rFonts w:ascii="IRNazanin" w:hAnsi="IRNazanin" w:eastAsia="IRNazanin" w:cs="IRNazanin"/>
          <w:lang w:bidi="fa-IR"/>
          <w:color w:val="111111"/>
          <w:sz w:val="28"/>
          <w:szCs w:val="28"/>
          <w:rtl/>
        </w:rPr>
        <w:t xml:space="preserve">ثمّ توفّیت میمونة بنت موسی</w:t>
      </w:r>
      <w:r>
        <w:rPr>
          <w:rStyle w:val="FootnoteReference"/>
        </w:rPr>
        <w:footnoteReference w:id="1818"/>
      </w:r>
      <w:r>
        <w:rPr>
          <w:rFonts w:ascii="IRNazanin" w:hAnsi="IRNazanin" w:eastAsia="IRNazanin" w:cs="IRNazanin"/>
          <w:lang w:bidi="fa-IR"/>
          <w:color w:val="111111"/>
          <w:sz w:val="28"/>
          <w:szCs w:val="28"/>
          <w:rtl/>
        </w:rPr>
        <w:t xml:space="preserve">ودفنت بمقبرة بابلان ملاصقة بقیّة فاطمة علیها السلام، فورثت منها اختها زینب بنت موسی.</w:t>
      </w:r>
    </w:p>
    <w:p>
      <w:pPr>
        <w:pStyle w:val="BookText"/>
      </w:pPr>
      <w:r>
        <w:rPr>
          <w:rFonts w:ascii="IRNazanin" w:hAnsi="IRNazanin" w:eastAsia="IRNazanin" w:cs="IRNazanin"/>
          <w:lang w:bidi="fa-IR"/>
          <w:color w:val="111111"/>
          <w:sz w:val="28"/>
          <w:szCs w:val="28"/>
          <w:rtl/>
        </w:rPr>
        <w:t xml:space="preserve">ثمّ انتقل ابو علی محمّد بن أحمد بن موسی بن محمّد بن علی الرضا علیهم السلام من الکوفة إلی قم - إلی أن قال -:</w:t>
      </w:r>
    </w:p>
    <w:p>
      <w:pPr>
        <w:pStyle w:val="BookText"/>
      </w:pPr>
      <w:r>
        <w:rPr>
          <w:rFonts w:ascii="Amiri" w:hAnsi="Amiri" w:eastAsia="Amiri" w:cs="Amiri"/>
          <w:lang w:bidi="ar-SA"/>
          <w:color w:val="111111"/>
          <w:sz w:val="28"/>
          <w:szCs w:val="28"/>
          <w:rtl/>
        </w:rPr>
        <w:t xml:space="preserve">ثمّ توفّیت زینب بنت موسی</w:t>
      </w:r>
      <w:r>
        <w:rPr>
          <w:rStyle w:val="FootnoteReference"/>
        </w:rPr>
        <w:footnoteReference w:id="1819"/>
      </w:r>
      <w:r>
        <w:rPr>
          <w:rFonts w:ascii="IRNazanin" w:hAnsi="IRNazanin" w:eastAsia="IRNazanin" w:cs="IRNazanin"/>
          <w:lang w:bidi="fa-IR"/>
          <w:color w:val="111111"/>
          <w:sz w:val="28"/>
          <w:szCs w:val="28"/>
          <w:rtl/>
        </w:rPr>
        <w:t xml:space="preserve">ودفنت بجنب أخیها محمّد بن موسی؛</w:t>
      </w:r>
    </w:p>
    <w:p>
      <w:pPr>
        <w:pStyle w:val="BookText"/>
      </w:pPr>
      <w:r>
        <w:rPr>
          <w:rFonts w:ascii="Amiri" w:hAnsi="Amiri" w:eastAsia="Amiri" w:cs="Amiri"/>
          <w:lang w:bidi="ar-SA"/>
          <w:color w:val="111111"/>
          <w:sz w:val="28"/>
          <w:szCs w:val="28"/>
          <w:rtl/>
        </w:rPr>
        <w:t xml:space="preserve">وورثت منها اُمّ محمّد بنت أحمد، ثمّ توفّیت اُمّ محمد</w:t>
      </w:r>
      <w:r>
        <w:rPr>
          <w:rStyle w:val="FootnoteReference"/>
        </w:rPr>
        <w:footnoteReference w:id="1820"/>
      </w:r>
      <w:r>
        <w:rPr>
          <w:rFonts w:ascii="IRNazanin" w:hAnsi="IRNazanin" w:eastAsia="IRNazanin" w:cs="IRNazanin"/>
          <w:lang w:bidi="fa-IR"/>
          <w:color w:val="111111"/>
          <w:sz w:val="28"/>
          <w:szCs w:val="28"/>
          <w:rtl/>
        </w:rPr>
        <w:t xml:space="preserve">بقم ودفنت بمشهد محمّد [بن] موسی ... ..</w:t>
      </w:r>
      <w:r>
        <w:rPr>
          <w:rStyle w:val="FootnoteReference"/>
        </w:rPr>
        <w:footnoteReference w:id="1821"/>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52" w:name="pg19425_207844"/>
    <w:bookmarkEnd w:id="352"/>
    <w:p>
      <w:pPr>
        <w:pStyle w:val="Heading5"/>
      </w:pPr>
      <w:bookmarkStart w:id="1367" w:name="_Toc944"/>
      <w:r>
        <w:t>9- احوال اولاده وذرّیته</w:t>
      </w:r>
      <w:bookmarkEnd w:id="1367"/>
    </w:p>
    <w:p>
      <w:pPr>
        <w:pStyle w:val="Heading6"/>
      </w:pPr>
      <w:bookmarkStart w:id="1368" w:name="_Toc945"/>
      <w:r>
        <w:t>الکتب</w:t>
      </w:r>
      <w:bookmarkEnd w:id="1368"/>
    </w:p>
    <w:p>
      <w:pPr>
        <w:pStyle w:val="BookText"/>
      </w:pPr>
      <w:r>
        <w:rPr>
          <w:rFonts w:ascii="IRNazanin" w:hAnsi="IRNazanin" w:eastAsia="IRNazanin" w:cs="IRNazanin"/>
          <w:lang w:bidi="fa-IR"/>
          <w:color w:val="111111"/>
          <w:sz w:val="28"/>
          <w:szCs w:val="28"/>
          <w:rtl/>
        </w:rPr>
        <w:t xml:space="preserve">1- عمدة الطالب : وأمّا موسی المبرقع بن محمّد الجواد بن علیّ الرضا بن موسی الکاظم علیهم السلام وهو لاُمّ ولد، مات بقم وقبره بها</w:t>
      </w:r>
    </w:p>
    <w:p>
      <w:pPr>
        <w:pStyle w:val="BookText"/>
      </w:pPr>
      <w:r>
        <w:rPr>
          <w:rFonts w:ascii="IRNazanin" w:hAnsi="IRNazanin" w:eastAsia="IRNazanin" w:cs="IRNazanin"/>
          <w:lang w:bidi="fa-IR"/>
          <w:color w:val="111111"/>
          <w:sz w:val="28"/>
          <w:szCs w:val="28"/>
          <w:rtl/>
        </w:rPr>
        <w:t xml:space="preserve">یقال لولده : الرضویّون، وهم بقم، إلاّ من شدّة منهم إلی غیرها.</w:t>
      </w:r>
    </w:p>
    <w:p>
      <w:pPr>
        <w:pStyle w:val="BookText"/>
      </w:pPr>
      <w:r>
        <w:rPr>
          <w:rFonts w:ascii="IRNazanin" w:hAnsi="IRNazanin" w:eastAsia="IRNazanin" w:cs="IRNazanin"/>
          <w:lang w:bidi="fa-IR"/>
          <w:color w:val="111111"/>
          <w:sz w:val="28"/>
          <w:szCs w:val="28"/>
          <w:rtl/>
        </w:rPr>
        <w:t xml:space="preserve">فأعقب من أحمد بن موسی المبرقع وحده؛</w:t>
      </w:r>
    </w:p>
    <w:p>
      <w:pPr>
        <w:pStyle w:val="BookText"/>
      </w:pPr>
      <w:r>
        <w:rPr>
          <w:rFonts w:ascii="IRNazanin" w:hAnsi="IRNazanin" w:eastAsia="IRNazanin" w:cs="IRNazanin"/>
          <w:lang w:bidi="fa-IR"/>
          <w:color w:val="111111"/>
          <w:sz w:val="28"/>
          <w:szCs w:val="28"/>
          <w:rtl/>
        </w:rPr>
        <w:t xml:space="preserve">و زعم الشریف أبو حرب الدینوری النسّابة أنّ محمّد بن موسی المبرقع أیضاً معقب، ورفع إلیه نسب بنی الخشّاب، ومحمّد بن موسی دارج عند جمیع النسّابین، فنسب بنی الخشّاب باطل لا یصحّ البتّة، فأعقب أحمد بن موسی المبرقع من محمّد الأعرج وحده، والبقیّة فی ولده لابنه أبی عبدالله احمد نقیب قمّ..</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2- تحفة الأزهار : لموسی المبرقع خمسة أولاد:</w:t>
      </w:r>
    </w:p>
    <w:p>
      <w:pPr>
        <w:pStyle w:val="BookText"/>
      </w:pPr>
      <w:r>
        <w:rPr>
          <w:rFonts w:ascii="IRNazanin" w:hAnsi="IRNazanin" w:eastAsia="IRNazanin" w:cs="IRNazanin"/>
          <w:lang w:bidi="fa-IR"/>
          <w:color w:val="111111"/>
          <w:sz w:val="28"/>
          <w:szCs w:val="28"/>
          <w:rtl/>
        </w:rPr>
        <w:t xml:space="preserve">أبو القاسم حسین، وعلیّ، وأحمد، ومحمّد، وجعفر.</w:t>
      </w:r>
    </w:p>
    <w:p>
      <w:pPr>
        <w:pStyle w:val="BookText"/>
      </w:pPr>
      <w:r>
        <w:rPr>
          <w:rFonts w:ascii="IRNazanin" w:hAnsi="IRNazanin" w:eastAsia="IRNazanin" w:cs="IRNazanin"/>
          <w:lang w:bidi="fa-IR"/>
          <w:color w:val="111111"/>
          <w:sz w:val="28"/>
          <w:szCs w:val="28"/>
          <w:rtl/>
        </w:rPr>
        <w:t xml:space="preserve">ولأحمد بن موسی المبرقع ثلاثة أولاد:</w:t>
      </w:r>
    </w:p>
    <w:p>
      <w:pPr>
        <w:pStyle w:val="BookText"/>
      </w:pPr>
      <w:r>
        <w:rPr>
          <w:rFonts w:ascii="IRNazanin" w:hAnsi="IRNazanin" w:eastAsia="IRNazanin" w:cs="IRNazanin"/>
          <w:lang w:bidi="fa-IR"/>
          <w:color w:val="111111"/>
          <w:sz w:val="28"/>
          <w:szCs w:val="28"/>
          <w:rtl/>
        </w:rPr>
        <w:t xml:space="preserve">عبیدالله، وأبو جعفر</w:t>
      </w:r>
      <w:r>
        <w:rPr>
          <w:rStyle w:val="FootnoteReference"/>
        </w:rPr>
        <w:footnoteReference w:id="1823"/>
      </w:r>
      <w:r>
        <w:rPr>
          <w:rFonts w:ascii="Amiri" w:hAnsi="Amiri" w:eastAsia="Amiri" w:cs="Amiri"/>
          <w:lang w:bidi="ar-SA"/>
          <w:color w:val="111111"/>
          <w:sz w:val="28"/>
          <w:szCs w:val="28"/>
          <w:rtl/>
        </w:rPr>
        <w:t xml:space="preserve">محمّد الأعرج، وأبو حمزة جعفر .</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3- المجدی فی أنساب الطالبیّین : أمّا موسی، فأعقب ولم یکثر، وولده فی الریّ وقمّ وبما قارب.</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4- منتهی الآمال : کانت ذریّة وأولاد السیّد موسی المبرقع فی قم والریّ غالباً، ومنها انتقلوا إلی قزوین و همدان و خراسان وکشمیر والهند وسائر البلدان، وهم الآن فی المناطق الشیعیّة من السادة الأشراف والأعزّاء.</w:t>
      </w:r>
    </w:p>
    <w:p>
      <w:pPr>
        <w:pStyle w:val="BookText"/>
      </w:pPr>
      <w:r>
        <w:rPr>
          <w:rFonts w:ascii="IRNazanin" w:hAnsi="IRNazanin" w:eastAsia="IRNazanin" w:cs="IRNazanin"/>
          <w:lang w:bidi="fa-IR"/>
          <w:color w:val="111111"/>
          <w:sz w:val="28"/>
          <w:szCs w:val="28"/>
          <w:rtl/>
        </w:rPr>
        <w:t xml:space="preserve">قال القاضی نور الله فی المجالس: إنّ النسب الشریف للسادة الرضویّة فی مدینتی مشهد و قمّ ینتهی إلی أبی عبدالله احمد نقیب قمّ ابن محمّد الأعرج بن أحمد ابن موسی المبرقع ابن الإمام محمّد التقیّ علیه السلام .</w:t>
      </w:r>
      <w:r>
        <w:rPr>
          <w:rStyle w:val="FootnoteReference"/>
        </w:rPr>
        <w:footnoteReference w:id="1826"/>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53" w:name="pg19425_207845"/>
    <w:bookmarkEnd w:id="353"/>
    <w:p>
      <w:pPr>
        <w:pStyle w:val="BookText"/>
      </w:pPr>
      <w:r>
        <w:rPr>
          <w:rFonts w:ascii="IRNazanin" w:hAnsi="IRNazanin" w:eastAsia="IRNazanin" w:cs="IRNazanin"/>
          <w:lang w:bidi="fa-IR"/>
          <w:color w:val="111111"/>
          <w:sz w:val="28"/>
          <w:szCs w:val="28"/>
          <w:rtl/>
        </w:rPr>
        <w:t xml:space="preserve">5- اعیان الشیعة: ولموسی المبرقع ولدان : محمّد وأحمد.</w:t>
      </w:r>
    </w:p>
    <w:p>
      <w:pPr>
        <w:pStyle w:val="BookText"/>
      </w:pPr>
      <w:r>
        <w:rPr>
          <w:rFonts w:ascii="IRNazanin" w:hAnsi="IRNazanin" w:eastAsia="IRNazanin" w:cs="IRNazanin"/>
          <w:lang w:bidi="fa-IR"/>
          <w:color w:val="111111"/>
          <w:sz w:val="28"/>
          <w:szCs w:val="28"/>
          <w:rtl/>
        </w:rPr>
        <w:t xml:space="preserve">وعن کتاب زبر الأنساب : إنّه اختلف النسّابون فی بقاء عقب لمحمّد؛</w:t>
      </w:r>
    </w:p>
    <w:p>
      <w:pPr>
        <w:pStyle w:val="BookText"/>
      </w:pPr>
      <w:r>
        <w:rPr>
          <w:rFonts w:ascii="IRNazanin" w:hAnsi="IRNazanin" w:eastAsia="IRNazanin" w:cs="IRNazanin"/>
          <w:lang w:bidi="fa-IR"/>
          <w:color w:val="111111"/>
          <w:sz w:val="28"/>
          <w:szCs w:val="28"/>
          <w:rtl/>
        </w:rPr>
        <w:t xml:space="preserve">فاختار الدینوری أنّ بنی الخشّاب من أولاد محمّد، وأکثر النسّابین علی خلافه، أی أنّه لا عقب له، وأمّا بقیّة ذرّیّة الإمام محمّد التقیّ علیه السلام فهم جمیعاً بإجماع النسّابین من أحمد بن موسی .</w:t>
      </w:r>
      <w:r>
        <w:rPr>
          <w:rStyle w:val="FootnoteReference"/>
        </w:rPr>
        <w:footnoteReference w:id="1827"/>
      </w:r>
    </w:p>
    <w:p>
      <w:pPr>
        <w:pStyle w:val="Heading5"/>
      </w:pPr>
      <w:bookmarkStart w:id="1369" w:name="_Toc946"/>
      <w:r>
        <w:t>10- شجرة نسب السیّد المبرقع، وبعض ولده وأحفاده</w:t>
      </w:r>
      <w:bookmarkEnd w:id="1369"/>
    </w:p>
    <w:p>
      <w:pPr>
        <w:pStyle w:val="BookText"/>
      </w:pPr>
      <w:r>
        <w:rPr>
          <w:rFonts w:ascii="IRNazanin" w:hAnsi="IRNazanin" w:eastAsia="IRNazanin" w:cs="IRNazanin"/>
          <w:lang w:bidi="fa-IR"/>
          <w:color w:val="111111"/>
          <w:sz w:val="28"/>
          <w:szCs w:val="28"/>
          <w:rtl/>
        </w:rPr>
        <w:t xml:space="preserve">10- شجرة نسب السیّد المبرقع، وبعض ولده وأحفاده</w:t>
      </w:r>
      <w:r>
        <w:rPr>
          <w:rStyle w:val="FootnoteReference"/>
        </w:rPr>
        <w:footnoteReference w:id="1828"/>
      </w:r>
    </w:p>
    <w:p>
      <w:pPr>
        <w:pStyle w:val="BookText"/>
      </w:pPr>
      <w:r>
        <w:rPr>
          <w:rFonts w:ascii="IRNazanin" w:hAnsi="IRNazanin" w:eastAsia="IRNazanin" w:cs="IRNazanin"/>
          <w:lang w:bidi="fa-IR"/>
          <w:color w:val="111111"/>
          <w:sz w:val="28"/>
          <w:szCs w:val="28"/>
          <w:rtl/>
        </w:rPr>
        <w:t xml:space="preserve">1- موسی المبرقع: تقدّم فی أحوال أولاده وذرّیته ص564، اختلاف عدد أولاده.</w:t>
      </w:r>
    </w:p>
    <w:p>
      <w:pPr>
        <w:pStyle w:val="BookText"/>
      </w:pPr>
      <w:r>
        <w:rPr>
          <w:rFonts w:ascii="IRNazanin" w:hAnsi="IRNazanin" w:eastAsia="IRNazanin" w:cs="IRNazanin"/>
          <w:lang w:bidi="fa-IR"/>
          <w:color w:val="111111"/>
          <w:sz w:val="28"/>
          <w:szCs w:val="28"/>
          <w:rtl/>
        </w:rPr>
        <w:t xml:space="preserve">2- محمّد بن موسی : قال فی کتاب «أضواء علی حیاة موسی المبرقع وذرّیته»</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محمّد فعلی ما ذکره النسّابون کان عقیماً، غیر أنّ سیّدنا المتبحّر السیّد محمّد علیّ الروضاتی «صاحب کتاب جامع الأنساب» أفاد فی رسالته الکریمة أنّ محمّداً قد أعقب، ولکن لم یذکر عقبه، کما ذکر عقب أخیه أحمد بن موسی، ومثیل</w:t>
      </w:r>
    </w:p>
    <w:p>
      <w:pPr>
        <w:pStyle w:val="BookText"/>
      </w:pPr>
      <w:r>
        <w:rPr>
          <w:rFonts w:ascii="IRNazanin" w:hAnsi="IRNazanin" w:eastAsia="IRNazanin" w:cs="IRNazanin"/>
          <w:lang w:bidi="fa-IR"/>
          <w:color w:val="111111"/>
          <w:sz w:val="28"/>
          <w:szCs w:val="28"/>
          <w:rtl/>
        </w:rPr>
        <w:t xml:space="preserve">ما أفاده السیّد، أفاده الدینوری، من أنّ محمّد بن موسی کان معقباً، ورفعوا إلیه نسب بنی الخشّاب، ولکنّ المشهور عند النسّابین عامّة - وهو الصحیح - من أنّ محمّد بن موسی دارج (أی لا عقب له).</w:t>
      </w:r>
    </w:p>
    <w:p>
      <w:pPr>
        <w:pStyle w:val="BookText"/>
      </w:pPr>
      <w:r>
        <w:rPr>
          <w:rFonts w:ascii="IRNazanin" w:hAnsi="IRNazanin" w:eastAsia="IRNazanin" w:cs="IRNazanin"/>
          <w:lang w:bidi="fa-IR"/>
          <w:color w:val="111111"/>
          <w:sz w:val="28"/>
          <w:szCs w:val="28"/>
          <w:rtl/>
        </w:rPr>
        <w:t xml:space="preserve">أقول : وتقدّم ص 564ح 1عن عمدة الطالب من أنّ محمّد بن موسی دارج....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٣3- أحمد بن موسی: هاجر إلی بلدة کرون - او کروند، وهی قریة من قری اصفهان - بعد وفاة أبیه مباشرةً؛</w:t>
      </w:r>
    </w:p>
    <w:p>
      <w:pPr>
        <w:pStyle w:val="BookText"/>
      </w:pPr>
      <w:r>
        <w:rPr>
          <w:rFonts w:ascii="IRNazanin" w:hAnsi="IRNazanin" w:eastAsia="IRNazanin" w:cs="IRNazanin"/>
          <w:lang w:bidi="fa-IR"/>
          <w:color w:val="111111"/>
          <w:sz w:val="28"/>
          <w:szCs w:val="28"/>
          <w:rtl/>
        </w:rPr>
        <w:t xml:space="preserve">وقیل السبب فی ذلک هو وصیّة أبیه له، بأن ینتقل إلیها بعد وفاته ؛</w:t>
      </w:r>
    </w:p>
    <w:p>
      <w:pPr>
        <w:pStyle w:val="BookText"/>
      </w:pPr>
      <w:r>
        <w:rPr>
          <w:rFonts w:ascii="IRNazanin" w:hAnsi="IRNazanin" w:eastAsia="IRNazanin" w:cs="IRNazanin"/>
          <w:lang w:bidi="fa-IR"/>
          <w:color w:val="111111"/>
          <w:sz w:val="28"/>
          <w:szCs w:val="28"/>
          <w:rtl/>
        </w:rPr>
        <w:t xml:space="preserve">وأقام فیها حتّی وافاه الأجل، وبها دفن وقبره الیوم مشهور ومعروف، وکانت کرون عاصمة الرضوییّن فی عصره، وفیها الکثیر من قبورهم.</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4- علیّ بن أحمد الکوفی: قال النجاشی</w:t>
      </w:r>
      <w:r>
        <w:rPr>
          <w:rStyle w:val="FootnoteReference"/>
        </w:rPr>
        <w:footnoteReference w:id="1831"/>
      </w:r>
      <w:r>
        <w:rPr>
          <w:rFonts w:ascii="IRNazanin" w:hAnsi="IRNazanin" w:eastAsia="IRNazanin" w:cs="IRNazanin"/>
          <w:lang w:bidi="fa-IR"/>
          <w:color w:val="111111"/>
          <w:sz w:val="28"/>
          <w:szCs w:val="28"/>
          <w:rtl/>
        </w:rPr>
        <w:t xml:space="preserve">: رجل من أهل الکوفة کان یقول إنّه من آل أبی طالب، وغلا فی آخر عمره .. توفّی فی جمادی الاُولی سنة 352ه وقبره</w:t>
      </w:r>
    </w:p>
    <w:p>
      <w:pPr>
        <w:pStyle w:val="BookText"/>
      </w:pPr>
      <w:r>
        <w:rPr>
          <w:rFonts w:ascii="IRNazanin" w:hAnsi="IRNazanin" w:eastAsia="IRNazanin" w:cs="IRNazanin"/>
          <w:lang w:bidi="fa-IR"/>
          <w:color w:val="111111"/>
          <w:sz w:val="28"/>
          <w:szCs w:val="28"/>
          <w:rtl/>
        </w:rPr>
        <w:t xml:space="preserve">بکرمی بقرب الخان والحمّام، أوّل ما یدخل کرمی من ناحیة شیراز .</w:t>
      </w:r>
    </w:p>
    <w:p>
      <w:pPr>
        <w:pStyle w:val="BookText"/>
      </w:pPr>
      <w:r>
        <w:rPr>
          <w:rFonts w:ascii="IRNazanin" w:hAnsi="IRNazanin" w:eastAsia="IRNazanin" w:cs="IRNazanin"/>
          <w:lang w:bidi="fa-IR"/>
          <w:color w:val="111111"/>
          <w:sz w:val="28"/>
          <w:szCs w:val="28"/>
          <w:rtl/>
        </w:rPr>
        <w:t xml:space="preserve">وقال الطوسی</w:t>
      </w:r>
      <w:r>
        <w:rPr>
          <w:rStyle w:val="FootnoteReference"/>
        </w:rPr>
        <w:footnoteReference w:id="1832"/>
      </w:r>
      <w:r>
        <w:rPr>
          <w:rFonts w:ascii="Amiri" w:hAnsi="Amiri" w:eastAsia="Amiri" w:cs="Amiri"/>
          <w:lang w:bidi="ar-SA"/>
          <w:color w:val="111111"/>
          <w:sz w:val="28"/>
          <w:szCs w:val="28"/>
          <w:rtl/>
        </w:rPr>
        <w:t xml:space="preserve">: کان إمامیّاً مستقیم الطریقة، وصنّف کتباً ....</w:t>
      </w:r>
    </w:p>
    <w:p>
      <w:pPr>
        <w:pStyle w:val="BookText"/>
      </w:pPr>
      <w:r>
        <w:rPr>
          <w:rFonts w:ascii="IRNazanin" w:hAnsi="IRNazanin" w:eastAsia="IRNazanin" w:cs="IRNazanin"/>
          <w:lang w:bidi="fa-IR"/>
          <w:color w:val="111111"/>
          <w:sz w:val="28"/>
          <w:szCs w:val="28"/>
          <w:rtl/>
        </w:rPr>
        <w:t xml:space="preserve">وقال ابن الندیم</w:t>
      </w:r>
      <w:r>
        <w:rPr>
          <w:rStyle w:val="FootnoteReference"/>
        </w:rPr>
        <w:footnoteReference w:id="1833"/>
      </w:r>
      <w:r>
        <w:rPr>
          <w:rFonts w:ascii="IRNazanin" w:hAnsi="IRNazanin" w:eastAsia="IRNazanin" w:cs="IRNazanin"/>
          <w:lang w:bidi="fa-IR"/>
          <w:color w:val="111111"/>
          <w:sz w:val="28"/>
          <w:szCs w:val="28"/>
          <w:rtl/>
        </w:rPr>
        <w:t xml:space="preserve">: من الإمامیّة، من أفاضلهم ....</w:t>
      </w:r>
    </w:p>
    <w:p>
      <w:pPr>
        <w:pStyle w:val="BookText"/>
      </w:pPr>
      <w:r>
        <w:rPr>
          <w:rFonts w:ascii="IRNazanin" w:hAnsi="IRNazanin" w:eastAsia="IRNazanin" w:cs="IRNazanin"/>
          <w:lang w:bidi="fa-IR"/>
          <w:color w:val="111111"/>
          <w:sz w:val="28"/>
          <w:szCs w:val="28"/>
          <w:rtl/>
        </w:rPr>
        <w:t xml:space="preserve">وقال النوری</w:t>
      </w:r>
      <w:r>
        <w:rPr>
          <w:rStyle w:val="FootnoteReference"/>
        </w:rPr>
        <w:footnoteReference w:id="1834"/>
      </w:r>
      <w:r>
        <w:rPr>
          <w:rFonts w:ascii="IRNazanin" w:hAnsi="IRNazanin" w:eastAsia="IRNazanin" w:cs="IRNazanin"/>
          <w:lang w:bidi="fa-IR"/>
          <w:color w:val="111111"/>
          <w:sz w:val="28"/>
          <w:szCs w:val="28"/>
          <w:rtl/>
        </w:rPr>
        <w:t xml:space="preserve">: کتاب الإستغاثة فی بدع الثلاثة، ویعرف بکتاب البدع للمحدّث أبی القاسم علیّ بن أحمد الکوفی، کان إمامیّاً مستقیم الطریقة ثمّ غلا فی آخر عمره .</w:t>
      </w:r>
    </w:p>
    <w:p>
      <w:pPr>
        <w:pStyle w:val="BookText"/>
      </w:pPr>
      <w:r>
        <w:rPr>
          <w:rFonts w:ascii="IRNazanin" w:hAnsi="IRNazanin" w:eastAsia="IRNazanin" w:cs="IRNazanin"/>
          <w:lang w:bidi="fa-IR"/>
          <w:color w:val="111111"/>
          <w:sz w:val="28"/>
          <w:szCs w:val="28"/>
          <w:rtl/>
        </w:rPr>
        <w:t xml:space="preserve">وقال فی ریاض العلماء</w:t>
      </w:r>
      <w:r>
        <w:rPr>
          <w:rStyle w:val="FootnoteReference"/>
        </w:rPr>
        <w:footnoteReference w:id="1835"/>
      </w:r>
      <w:r>
        <w:rPr>
          <w:rFonts w:ascii="IRNazanin" w:hAnsi="IRNazanin" w:eastAsia="IRNazanin" w:cs="IRNazanin"/>
          <w:lang w:bidi="fa-IR"/>
          <w:color w:val="111111"/>
          <w:sz w:val="28"/>
          <w:szCs w:val="28"/>
          <w:rtl/>
        </w:rPr>
        <w:t xml:space="preserve">: یعرف بأبی القاسم العلوی، وتارة بأبی القاسم الکوفی أیضاً وبأمثال ذلک. وقد کان من قدماء سادات علماء الإمامیّة هو و ولده أبو محمّد الأدیب، وقد أدرک زمن السفراء أیضاً....</w:t>
      </w:r>
    </w:p>
    <w:p>
      <w:pPr>
        <w:pStyle w:val="BookText"/>
      </w:pPr>
      <w:r>
        <w:rPr>
          <w:rFonts w:ascii="IRNazanin" w:hAnsi="IRNazanin" w:eastAsia="IRNazanin" w:cs="IRNazanin"/>
          <w:lang w:bidi="fa-IR"/>
          <w:color w:val="111111"/>
          <w:sz w:val="28"/>
          <w:szCs w:val="28"/>
          <w:rtl/>
        </w:rPr>
        <w:t xml:space="preserve">5- أبو علیّ محمّد الأعرج بن أحمد بن موسی المبرقع: جاء إلی قمّ من الکوفة ومعه فاطمة واُمّ سلمة من بناته ، وعندما وصل إلیها، أکرمه العرب المقیمین بها، وبالغوا فی ذلک؛ ویقال : إنّهم بعثوا إلیه أن اخرج من مدینتنا، فأجابهم بأنّ هذا البلد لیس ملکاً لکم، وإنّما الأرض لله یورثها من یشاء من عباده ؛ فاعتذروا إلیه .</w:t>
      </w:r>
    </w:p>
    <w:p>
      <w:pPr>
        <w:pStyle w:val="BookText"/>
      </w:pPr>
      <w:r>
        <w:rPr>
          <w:rFonts w:ascii="Amiri" w:hAnsi="Amiri" w:eastAsia="Amiri" w:cs="Amiri"/>
          <w:lang w:bidi="ar-SA"/>
          <w:color w:val="111111"/>
          <w:sz w:val="28"/>
          <w:szCs w:val="28"/>
          <w:rtl/>
        </w:rPr>
        <w:t xml:space="preserve">وکان رجلاً فاضلاً تقیّاً، طیّب المجاورة، حسن المنظر، فصیحاً عاقلاً لبیباً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ورزق الله أبا علیّ بقمّ: بریهة واُمّ کلثوم، ثمّ رزقه ابا عبدالله أحمد، وذلک فی شهر شوّال سنة 311ه.</w:t>
      </w:r>
    </w:p>
    <w:p>
      <w:pPr>
        <w:pStyle w:val="BookText"/>
      </w:pPr>
      <w:r>
        <w:rPr>
          <w:rFonts w:ascii="IRNazanin" w:hAnsi="IRNazanin" w:eastAsia="IRNazanin" w:cs="IRNazanin"/>
          <w:lang w:bidi="fa-IR"/>
          <w:color w:val="111111"/>
          <w:sz w:val="28"/>
          <w:szCs w:val="28"/>
          <w:rtl/>
        </w:rPr>
        <w:t xml:space="preserve">وتوفّی أبو علیّ فی قمّ یوم الأحد لثلاث مضین من ربیع الأوّل سنة 315ه ودفن بمقبرة محمّد بن موسی المبرقع</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وقال فی «أضواء علی حیاة موسی المبرقع وذرّیته»</w:t>
      </w:r>
      <w:r>
        <w:rPr>
          <w:rStyle w:val="FootnoteReference"/>
        </w:rPr>
        <w:footnoteReference w:id="1838"/>
      </w:r>
      <w:r>
        <w:rPr>
          <w:rFonts w:ascii="IRNazanin" w:hAnsi="IRNazanin" w:eastAsia="IRNazanin" w:cs="IRNazanin"/>
          <w:lang w:bidi="fa-IR"/>
          <w:color w:val="111111"/>
          <w:sz w:val="28"/>
          <w:szCs w:val="28"/>
          <w:rtl/>
        </w:rPr>
        <w:t xml:space="preserve">: وهذا هو المعقب، وله ولدان : «حسن» ولحسن من الأولاد: عیسی، والحارث، وخسرو، وناصر.</w:t>
      </w:r>
    </w:p>
    <w:p>
      <w:pPr>
        <w:pStyle w:val="BookText"/>
      </w:pPr>
      <w:r>
        <w:rPr>
          <w:rFonts w:ascii="IRNazanin" w:hAnsi="IRNazanin" w:eastAsia="IRNazanin" w:cs="IRNazanin"/>
          <w:lang w:bidi="fa-IR"/>
          <w:color w:val="111111"/>
          <w:sz w:val="28"/>
          <w:szCs w:val="28"/>
          <w:rtl/>
        </w:rPr>
        <w:t xml:space="preserve">وقلیل من السادة الرضویّة ینتهی نسبهم إلی السیّد حسن بن محمّد الأعرج.</w:t>
      </w:r>
    </w:p>
    <w:p>
      <w:pPr>
        <w:pStyle w:val="BookText"/>
      </w:pPr>
      <w:r>
        <w:rPr>
          <w:rFonts w:ascii="IRNazanin" w:hAnsi="IRNazanin" w:eastAsia="IRNazanin" w:cs="IRNazanin"/>
          <w:lang w:bidi="fa-IR"/>
          <w:color w:val="111111"/>
          <w:sz w:val="28"/>
          <w:szCs w:val="28"/>
          <w:rtl/>
        </w:rPr>
        <w:t xml:space="preserve">6- أبو عبدالله أحمد بن محمّد الأعرج، المعروف بنقیب قم:</w:t>
      </w:r>
    </w:p>
    <w:p>
      <w:pPr>
        <w:pStyle w:val="BookText"/>
      </w:pPr>
      <w:r>
        <w:rPr>
          <w:rFonts w:ascii="IRNazanin" w:hAnsi="IRNazanin" w:eastAsia="IRNazanin" w:cs="IRNazanin"/>
          <w:lang w:bidi="fa-IR"/>
          <w:color w:val="111111"/>
          <w:sz w:val="28"/>
          <w:szCs w:val="28"/>
          <w:rtl/>
        </w:rPr>
        <w:t xml:space="preserve">کان رجلاً سخیّاً کریماً قریباً إلی قلوب الناس، وقد فوضّت إلیه نقابة العلویّین بعد وفاة أبی القاسم العلوی.</w:t>
      </w:r>
    </w:p>
    <w:p>
      <w:pPr>
        <w:pStyle w:val="BookText"/>
      </w:pPr>
      <w:r>
        <w:rPr>
          <w:rFonts w:ascii="IRNazanin" w:hAnsi="IRNazanin" w:eastAsia="IRNazanin" w:cs="IRNazanin"/>
          <w:lang w:bidi="fa-IR"/>
          <w:color w:val="111111"/>
          <w:sz w:val="28"/>
          <w:szCs w:val="28"/>
          <w:rtl/>
        </w:rPr>
        <w:t xml:space="preserve">وفی یوم الخمیس منتصف شهر صفر سنة 358ه وافاه الأجل عن 46 سنة من عمره، ودفن مع السیّد موسی المبرقع</w:t>
      </w:r>
      <w:r>
        <w:rPr>
          <w:rStyle w:val="FootnoteReference"/>
        </w:rPr>
        <w:footnoteReference w:id="1839"/>
      </w:r>
      <w:r>
        <w:rPr>
          <w:rFonts w:ascii="IRNazanin" w:hAnsi="IRNazanin" w:eastAsia="IRNazanin" w:cs="IRNazanin"/>
          <w:lang w:bidi="fa-IR"/>
          <w:color w:val="111111"/>
          <w:sz w:val="28"/>
          <w:szCs w:val="28"/>
          <w:rtl/>
        </w:rPr>
        <w:t xml:space="preserve">، واُصیب أهل قم بوفاته مصیبة عظیمة.</w:t>
      </w:r>
    </w:p>
    <w:p>
      <w:pPr>
        <w:pStyle w:val="BookText"/>
      </w:pPr>
      <w:r>
        <w:rPr>
          <w:rFonts w:ascii="IRNazanin" w:hAnsi="IRNazanin" w:eastAsia="IRNazanin" w:cs="IRNazanin"/>
          <w:lang w:bidi="fa-IR"/>
          <w:color w:val="111111"/>
          <w:sz w:val="28"/>
          <w:szCs w:val="28"/>
          <w:rtl/>
        </w:rPr>
        <w:t xml:space="preserve">وخلّف من الذکور أربعة: أبا علیّ محمّد، وأبا الحسن موسی، وأبا القاسم علیّ، وأبا محمّد الحسن، وأربع اُثاث.</w:t>
      </w:r>
    </w:p>
    <w:p>
      <w:pPr>
        <w:pStyle w:val="BookText"/>
      </w:pPr>
      <w:r>
        <w:rPr>
          <w:rFonts w:ascii="IRNazanin" w:hAnsi="IRNazanin" w:eastAsia="IRNazanin" w:cs="IRNazanin"/>
          <w:lang w:bidi="fa-IR"/>
          <w:color w:val="111111"/>
          <w:sz w:val="28"/>
          <w:szCs w:val="28"/>
          <w:rtl/>
        </w:rPr>
        <w:t xml:space="preserve">وقصد الذکور من أولاده بعد وفاته رکن الدولة البویهی، وهو إذ ذاک فی الریّ، فسلاّهم وعزّاهم، وأمر أن یراعوهم فی جمیع الاُمور، وتکفّل بمهامّهم، ثمّ رجعوا بعدها إلی قمّ.</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قال فی المجدی</w:t>
      </w:r>
      <w:r>
        <w:rPr>
          <w:rStyle w:val="FootnoteReference"/>
        </w:rPr>
        <w:footnoteReference w:id="1841"/>
      </w:r>
      <w:r>
        <w:rPr>
          <w:rFonts w:ascii="IRNazanin" w:hAnsi="IRNazanin" w:eastAsia="IRNazanin" w:cs="IRNazanin"/>
          <w:lang w:bidi="fa-IR"/>
          <w:color w:val="111111"/>
          <w:sz w:val="28"/>
          <w:szCs w:val="28"/>
          <w:rtl/>
        </w:rPr>
        <w:t xml:space="preserve">: من ولده : یحیی بن أحمد بن أبی علیّ محمّد بن أحمد بن موسی بن محمّد التقیّ بن علیّ بن موسی الکاظم علیهم السلام، وکان یحیی کریماً، واسع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 مسکنه قم.</w:t>
      </w:r>
    </w:p>
    <w:p>
      <w:pPr>
        <w:pStyle w:val="BookText"/>
      </w:pPr>
      <w:r>
        <w:rPr>
          <w:rFonts w:ascii="IRNazanin" w:hAnsi="IRNazanin" w:eastAsia="IRNazanin" w:cs="IRNazanin"/>
          <w:lang w:bidi="fa-IR"/>
          <w:color w:val="111111"/>
          <w:sz w:val="28"/>
          <w:szCs w:val="28"/>
          <w:rtl/>
        </w:rPr>
        <w:t xml:space="preserve">قال فی، «أضواء علی حیاة موسی المبرقع»</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من أولاد محمّد الأعرج: أحمد، المعروف أیضاً بنقیب قم، والسیّد أحمد هو حلقة الوصل فی نسب أغلب السادة الرضویّة بموسی المبرقع ... ولأحمد ابن محمّد الأعرج ولد واحد یکنّی بأبی القاسم ولأبی القاسم ولدان .......</w:t>
      </w:r>
    </w:p>
    <w:p>
      <w:pPr>
        <w:pStyle w:val="BookText"/>
      </w:pPr>
      <w:r>
        <w:rPr>
          <w:rFonts w:ascii="IRNazanin" w:hAnsi="IRNazanin" w:eastAsia="IRNazanin" w:cs="IRNazanin"/>
          <w:lang w:bidi="fa-IR"/>
          <w:color w:val="111111"/>
          <w:sz w:val="28"/>
          <w:szCs w:val="28"/>
          <w:rtl/>
        </w:rPr>
        <w:t xml:space="preserve">7- ابو الحسن موسی بن أحمد بن محمّد الأعرج:</w:t>
      </w:r>
    </w:p>
    <w:p>
      <w:pPr>
        <w:pStyle w:val="BookText"/>
      </w:pPr>
      <w:r>
        <w:rPr>
          <w:rFonts w:ascii="IRNazanin" w:hAnsi="IRNazanin" w:eastAsia="IRNazanin" w:cs="IRNazanin"/>
          <w:lang w:bidi="fa-IR"/>
          <w:color w:val="111111"/>
          <w:sz w:val="28"/>
          <w:szCs w:val="28"/>
          <w:rtl/>
        </w:rPr>
        <w:t xml:space="preserve">بقی أبو الحسن موسی بن أحمد وحیداً فی قمّ</w:t>
      </w:r>
      <w:r>
        <w:rPr>
          <w:rStyle w:val="FootnoteReference"/>
        </w:rPr>
        <w:footnoteReference w:id="1843"/>
      </w:r>
      <w:r>
        <w:rPr>
          <w:rFonts w:ascii="IRNazanin" w:hAnsi="IRNazanin" w:eastAsia="IRNazanin" w:cs="IRNazanin"/>
          <w:lang w:bidi="fa-IR"/>
          <w:color w:val="111111"/>
          <w:sz w:val="28"/>
          <w:szCs w:val="28"/>
          <w:rtl/>
        </w:rPr>
        <w:t xml:space="preserve">، وقام باُمور أخیه أبی محمّد وأخواته خیر قیام، وأرجع إلیه ما تبقّی من ضیاع أبیه، وفکّ رهن ما کان مرتهناً،</w:t>
      </w:r>
    </w:p>
    <w:p>
      <w:pPr>
        <w:pStyle w:val="BookText"/>
      </w:pPr>
      <w:r>
        <w:rPr>
          <w:rFonts w:ascii="IRNazanin" w:hAnsi="IRNazanin" w:eastAsia="IRNazanin" w:cs="IRNazanin"/>
          <w:lang w:bidi="fa-IR"/>
          <w:color w:val="111111"/>
          <w:sz w:val="28"/>
          <w:szCs w:val="28"/>
          <w:rtl/>
        </w:rPr>
        <w:t xml:space="preserve">وحسنت اُموره وسیرته وأعماله، وعاشر أهل قم باحسن وجه المعاشرة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نوابغ الرواة </w:t>
      </w:r>
      <w:r>
        <w:rPr>
          <w:rStyle w:val="FootnoteReference"/>
        </w:rPr>
        <w:footnoteReference w:id="1845"/>
      </w:r>
      <w:r>
        <w:rPr>
          <w:rFonts w:ascii="IRNazanin" w:hAnsi="IRNazanin" w:eastAsia="IRNazanin" w:cs="IRNazanin"/>
          <w:lang w:bidi="fa-IR"/>
          <w:color w:val="111111"/>
          <w:sz w:val="28"/>
          <w:szCs w:val="28"/>
          <w:rtl/>
        </w:rPr>
        <w:t xml:space="preserve">- عند ترجمته لأحمد بن محمّد الأعرج - :</w:t>
      </w:r>
    </w:p>
    <w:p>
      <w:pPr>
        <w:pStyle w:val="BookText"/>
      </w:pPr>
      <w:r>
        <w:rPr>
          <w:rFonts w:ascii="IRNazanin" w:hAnsi="IRNazanin" w:eastAsia="IRNazanin" w:cs="IRNazanin"/>
          <w:lang w:bidi="fa-IR"/>
          <w:color w:val="111111"/>
          <w:sz w:val="28"/>
          <w:szCs w:val="28"/>
          <w:rtl/>
        </w:rPr>
        <w:t xml:space="preserve">له ابن یسمّی موسی ولّی النقابة بعد أبیه، وهو أبو الحسن موسی بن أحمد النقیب الّذی زار مشهد الإمام الرضا علیه السلام سنة 375؛</w:t>
      </w:r>
    </w:p>
    <w:p>
      <w:pPr>
        <w:pStyle w:val="BookText"/>
      </w:pPr>
      <w:r>
        <w:rPr>
          <w:rFonts w:ascii="IRNazanin" w:hAnsi="IRNazanin" w:eastAsia="IRNazanin" w:cs="IRNazanin"/>
          <w:lang w:bidi="fa-IR"/>
          <w:color w:val="111111"/>
          <w:sz w:val="28"/>
          <w:szCs w:val="28"/>
          <w:rtl/>
        </w:rPr>
        <w:t xml:space="preserve">وکان بینه وبین الصاحب بن عبّاد خصوصیّة؛</w:t>
      </w:r>
    </w:p>
    <w:p>
      <w:pPr>
        <w:pStyle w:val="BookText"/>
      </w:pPr>
      <w:r>
        <w:rPr>
          <w:rFonts w:ascii="IRNazanin" w:hAnsi="IRNazanin" w:eastAsia="IRNazanin" w:cs="IRNazanin"/>
          <w:lang w:bidi="fa-IR"/>
          <w:color w:val="111111"/>
          <w:sz w:val="28"/>
          <w:szCs w:val="28"/>
          <w:rtl/>
        </w:rPr>
        <w:t xml:space="preserve">وکان معظّماً عند آل بویه یحملون إلیه رواتب الطالبیّین البالغین یوم ذاک (331) ذکراً واُنثی.</w:t>
      </w:r>
    </w:p>
    <w:p>
      <w:pPr>
        <w:pStyle w:val="BookText"/>
      </w:pPr>
      <w:r>
        <w:rPr>
          <w:rFonts w:ascii="IRNazanin" w:hAnsi="IRNazanin" w:eastAsia="IRNazanin" w:cs="IRNazanin"/>
          <w:lang w:bidi="fa-IR"/>
          <w:color w:val="111111"/>
          <w:sz w:val="28"/>
          <w:szCs w:val="28"/>
          <w:rtl/>
        </w:rPr>
        <w:t xml:space="preserve">وقال فی منتهی الآمال</w:t>
      </w:r>
      <w:r>
        <w:rPr>
          <w:rStyle w:val="FootnoteReference"/>
        </w:rPr>
        <w:footnoteReference w:id="1846"/>
      </w:r>
      <w:r>
        <w:rPr>
          <w:rFonts w:ascii="IRNazanin" w:hAnsi="IRNazanin" w:eastAsia="IRNazanin" w:cs="IRNazanin"/>
          <w:lang w:bidi="fa-IR"/>
          <w:color w:val="111111"/>
          <w:sz w:val="28"/>
          <w:szCs w:val="28"/>
          <w:rtl/>
        </w:rPr>
        <w:t xml:space="preserve">: لأبی الحسن موسی عدّة أولاد منهم:</w:t>
      </w:r>
    </w:p>
    <w:p>
      <w:pPr>
        <w:pStyle w:val="BookText"/>
      </w:pPr>
      <w:r>
        <w:rPr>
          <w:rFonts w:ascii="IRNazanin" w:hAnsi="IRNazanin" w:eastAsia="IRNazanin" w:cs="IRNazanin"/>
          <w:lang w:bidi="fa-IR"/>
          <w:color w:val="111111"/>
          <w:sz w:val="28"/>
          <w:szCs w:val="28"/>
          <w:rtl/>
        </w:rPr>
        <w:t xml:space="preserve">أبو جعفر صهر ذی الکفایتین أبی الفتح علیّ بن محمّد بن الحسین بن العمیدات، الّذی کان وزیر رکن الدولة الدیلمی؛</w:t>
      </w:r>
    </w:p>
    <w:p>
      <w:pPr>
        <w:pStyle w:val="BookText"/>
      </w:pPr>
      <w:r>
        <w:rPr>
          <w:rFonts w:ascii="IRNazanin" w:hAnsi="IRNazanin" w:eastAsia="IRNazanin" w:cs="IRNazanin"/>
          <w:lang w:bidi="fa-IR"/>
          <w:color w:val="111111"/>
          <w:sz w:val="28"/>
          <w:szCs w:val="28"/>
          <w:rtl/>
        </w:rPr>
        <w:t xml:space="preserve">والآخر العالم الجلیل السیّد أبو الفتح عبیدالله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عبید</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محمّد التقیّ الجواد علیه السلام وکما تقدّم، لیس للسیّد موسی المبرقع ولد اسمه «قطب الدین عبدالله» والمذکور فی کتب النسب والمشجّرات ما أسلفناه، فلعلّه وقع بین عبدالله والسیّد موسی سقطاً، وکان هکذا «عبید (عبد) الله بن موسی بن أحمد بن محمّد بن أحمد بن موسی المبرقع». وسنورد فی ص572 صورة لشجرة نسب السیّد عبدالعلی بن هدایة الله التقوی . راجع رسالة البدر المشعشع ص107 نفیه ما یفید، والله أعلم.</w:t>
      </w:r>
    </w:p>
    <w:p>
      <w:pPr>
        <w:pStyle w:val="BookText"/>
      </w:pPr>
      <w:r>
        <w:rPr>
          <w:rFonts w:ascii="IRNazanin" w:hAnsi="IRNazanin" w:eastAsia="IRNazanin" w:cs="IRNazanin"/>
          <w:lang w:bidi="fa-IR"/>
          <w:color w:val="111111"/>
          <w:sz w:val="28"/>
          <w:szCs w:val="28"/>
          <w:rtl/>
        </w:rPr>
        <w:t xml:space="preserve">الله بن موسی: عالم ثقة ورع، فاضل محدّث، یکنّی أبا الفتح، له</w:t>
      </w:r>
    </w:p>
    <w:p>
      <w:pPr>
        <w:pStyle w:val="BookText"/>
      </w:pPr>
      <w:r>
        <w:rPr>
          <w:rFonts w:ascii="IRNazanin" w:hAnsi="IRNazanin" w:eastAsia="IRNazanin" w:cs="IRNazanin"/>
          <w:lang w:bidi="fa-IR"/>
          <w:color w:val="111111"/>
          <w:sz w:val="28"/>
          <w:szCs w:val="28"/>
          <w:rtl/>
        </w:rPr>
        <w:t xml:space="preserve">کتاب «أنساب آل الرسول» و «الحلال والحرام، و «الأدیان والملل»</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الذریعة : «أنساب آل الرسول وأولاد البتول» للسیّد العالم النسّابة أبی الفتح عبید الله بن السیّد الشریف أبی الحسن موسی - الّذی حجّ البیت سنة 370ه وزار مشهد جدّه الرضا علیه السلام سنة 375 - ابن أبی عبدالله أحمد ... وذکر أنّه قرأ</w:t>
      </w:r>
    </w:p>
    <w:p>
      <w:pPr>
        <w:pStyle w:val="BookText"/>
      </w:pPr>
      <w:r>
        <w:rPr>
          <w:rFonts w:ascii="IRNazanin" w:hAnsi="IRNazanin" w:eastAsia="IRNazanin" w:cs="IRNazanin"/>
          <w:lang w:bidi="fa-IR"/>
          <w:color w:val="111111"/>
          <w:sz w:val="28"/>
          <w:szCs w:val="28"/>
          <w:rtl/>
        </w:rPr>
        <w:t xml:space="preserve">الشیخ المفید عبدالرحمان بن أحمد النیسابوری الّذی هو من تلامیذ الشیخ الطوسی هذا الکتاب علی مؤلّفه، فیظهر أن المؤلّف کان من المعاصرین للشیخ الطوسی وذلک لا ریب فیه لملائمته مع تواریخ والده فی ستی حجّه وزیارته، ویظهر من أمل الأمل وصاحب الریاض أن ما وجداه من نسخة فهرست منتجب الدین کان فیها سقط فقد حکیا نسبه عن الشیخ منتجب الدین هکذا «عبیدالله بن موسی بن أحمد بن محمّد بن أحمد بن موسی بن جعفر علیهما السلام» وعلیه فیکون من أحفاد أحمد (شاه</w:t>
      </w:r>
    </w:p>
    <w:p>
      <w:pPr>
        <w:pStyle w:val="BookText"/>
      </w:pPr>
      <w:r>
        <w:rPr>
          <w:rFonts w:ascii="IRNazanin" w:hAnsi="IRNazanin" w:eastAsia="IRNazanin" w:cs="IRNazanin"/>
          <w:lang w:bidi="fa-IR"/>
          <w:color w:val="111111"/>
          <w:sz w:val="28"/>
          <w:szCs w:val="28"/>
          <w:rtl/>
        </w:rPr>
        <w:t xml:space="preserve">جراغ) الّذی یزار بشیراز، فاستشکل صاحب الریاض بأنّه حفید (شاه جراغ) مع قلّة الوسائط کیف یصیر معاصراً للشیخ الطوسی أو متاخّراً عنه، وجزم بأنّ نسبه إلی الجدّ کما هو الشائع.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54" w:name="pg19425_207852"/>
    <w:bookmarkEnd w:id="354"/>
    <w:p>
      <w:pPr>
        <w:pStyle w:val="Heading3"/>
      </w:pPr>
      <w:bookmarkStart w:id="1370" w:name="_Toc947"/>
      <w:r>
        <w:t>72- أبواب احوال بوّابه وشاعره وأصحابه وأهل زمانه صلوات الله علیه</w:t>
      </w:r>
      <w:bookmarkEnd w:id="1370"/>
    </w:p>
    <w:p>
      <w:pPr>
        <w:pStyle w:val="Heading4"/>
      </w:pPr>
      <w:bookmarkStart w:id="1371" w:name="_Toc948"/>
      <w:r>
        <w:t>1- باب أحوال الجماعة منهم عموماً</w:t>
      </w:r>
      <w:bookmarkEnd w:id="1371"/>
    </w:p>
    <w:p>
      <w:pPr>
        <w:pStyle w:val="Heading5"/>
      </w:pPr>
      <w:bookmarkStart w:id="1372" w:name="_Toc949"/>
      <w:r>
        <w:t>الأخبار : الکتب</w:t>
      </w:r>
      <w:bookmarkEnd w:id="1372"/>
    </w:p>
    <w:p>
      <w:pPr>
        <w:pStyle w:val="BookText"/>
      </w:pPr>
      <w:r>
        <w:rPr>
          <w:rFonts w:ascii="IRNazanin" w:hAnsi="IRNazanin" w:eastAsia="IRNazanin" w:cs="IRNazanin"/>
          <w:lang w:bidi="fa-IR"/>
          <w:color w:val="111111"/>
          <w:sz w:val="28"/>
          <w:szCs w:val="28"/>
          <w:rtl/>
        </w:rPr>
        <w:t xml:space="preserve">1- المناقب لابن شهرآشوب: کان بابه عثمان بن سعید السّمان</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ثقاته: أیّوب بن نوح بن درّاج الکوفی ، وجعفر بن محمّد بن یونس الأحول، والحسین بن مسلم بن الحسن، والمختار بن زیاد العبدی البصری، ومحمّد بن الحسین بن أبی الخطّاب الکوفی.</w:t>
      </w:r>
    </w:p>
    <w:p>
      <w:pPr>
        <w:pStyle w:val="BookText"/>
      </w:pPr>
      <w:r>
        <w:rPr>
          <w:rFonts w:ascii="IRNazanin" w:hAnsi="IRNazanin" w:eastAsia="IRNazanin" w:cs="IRNazanin"/>
          <w:lang w:bidi="fa-IR"/>
          <w:color w:val="111111"/>
          <w:sz w:val="28"/>
          <w:szCs w:val="28"/>
          <w:rtl/>
        </w:rPr>
        <w:t xml:space="preserve">ومن أصحابه : شاذان بن الخلیل النیسابوری، ونوح بن شعیب البغدادی، ومحمّد بن أحمد المحمودی، وأبویحیی الجرجانی، وأبو القاسم إدریس القمّی، وعلیّ بن محمّد بن هارون بن الحسن بن محبوب، وإسحاق بن إسماعیل النیسابوری، وأبو حامد أحمد بن إبراهیم المراغی، وأبوعلیّ بن بلال، وعبدالله بن محمّد الحضینی، ومحمّد بن الحسن بن شمون البصری، وریّان بن شبیب، ویحیی</w:t>
      </w:r>
    </w:p>
    <w:p>
      <w:pPr>
        <w:pStyle w:val="BookText"/>
      </w:pPr>
      <w:r>
        <w:rPr>
          <w:rFonts w:ascii="IRNazanin" w:hAnsi="IRNazanin" w:eastAsia="IRNazanin" w:cs="IRNazanin"/>
          <w:lang w:bidi="fa-IR"/>
          <w:color w:val="111111"/>
          <w:sz w:val="28"/>
          <w:szCs w:val="28"/>
          <w:rtl/>
        </w:rPr>
        <w:t xml:space="preserve">الزیّات، وغیرهم.</w:t>
      </w:r>
      <w:r>
        <w:rPr>
          <w:rStyle w:val="FootnoteReference"/>
        </w:rPr>
        <w:footnoteReference w:id="1850"/>
      </w:r>
    </w:p>
    <w:p>
      <w:pPr>
        <w:pStyle w:val="BookText"/>
      </w:pPr>
      <w:r>
        <w:rPr>
          <w:rFonts w:ascii="Amiri" w:hAnsi="Amiri" w:eastAsia="Amiri" w:cs="Amiri"/>
          <w:lang w:bidi="ar-SA"/>
          <w:color w:val="111111"/>
          <w:sz w:val="28"/>
          <w:szCs w:val="28"/>
          <w:rtl/>
        </w:rPr>
        <w:t xml:space="preserve">2- الفصول المهمّة، نور الأبصار : شاعره: حمّاد. بوّابه : عمر بن الفرات</w:t>
      </w:r>
      <w:r>
        <w:rPr>
          <w:rStyle w:val="FootnoteReference"/>
        </w:rPr>
        <w:footnoteReference w:id="1851"/>
      </w:r>
      <w:r>
        <w:rPr>
          <w:rFonts w:ascii="IRNazanin" w:hAnsi="IRNazanin" w:eastAsia="IRNazanin" w:cs="IRNazanin"/>
          <w:lang w:bidi="fa-IR"/>
          <w:color w:val="111111"/>
          <w:sz w:val="28"/>
          <w:szCs w:val="28"/>
          <w:rtl/>
        </w:rPr>
        <w:t xml:space="preserve">. معاصره: المأمون والمعتصم.</w:t>
      </w:r>
      <w:r>
        <w:rPr>
          <w:rStyle w:val="FootnoteReference"/>
        </w:rPr>
        <w:footnoteReference w:id="1852"/>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55" w:name="pg19425_207853"/>
    <w:bookmarkEnd w:id="355"/>
    <w:p>
      <w:pPr>
        <w:pStyle w:val="Heading4"/>
      </w:pPr>
      <w:bookmarkStart w:id="1373" w:name="_Toc950"/>
      <w:r>
        <w:t>2- باب حال جماعة رووا النصّ علیه من أبیه علیهما السلام</w:t>
      </w:r>
      <w:bookmarkEnd w:id="1373"/>
    </w:p>
    <w:p>
      <w:pPr>
        <w:pStyle w:val="BookText"/>
      </w:pPr>
      <w:r>
        <w:rPr>
          <w:rFonts w:ascii="IRNazanin" w:hAnsi="IRNazanin" w:eastAsia="IRNazanin" w:cs="IRNazanin"/>
          <w:lang w:bidi="fa-IR"/>
          <w:color w:val="111111"/>
          <w:sz w:val="28"/>
          <w:szCs w:val="28"/>
          <w:rtl/>
        </w:rPr>
        <w:t xml:space="preserve">1- إرشاد المفید: فممّن روی النصّ عن أبی الحسن الرضا علیه السلام علی ابنه أبی جعفر علیه السلام بالإمامة: علیّ بن جعفر بن محمّد الصادق علیهما السلام، وصفوان بن یحیی ومعمّر بن خلاد، والحسین بن بشار، وابن أبی نصر البزنطی، وابن قیاما الواسطی، والحسن بن الجهم، وأبویحیی الصنعانی، والخیرانی، ویحیی بن حبیب الزیّات، وجماعة کثیرة یطول بذکرهم الکتاب .</w:t>
      </w:r>
      <w:r>
        <w:rPr>
          <w:rStyle w:val="FootnoteReference"/>
        </w:rPr>
        <w:footnoteReference w:id="1853"/>
      </w:r>
    </w:p>
    <w:p>
      <w:pPr>
        <w:pStyle w:val="BookText"/>
      </w:pPr>
      <w:r>
        <w:rPr>
          <w:rFonts w:ascii="IRNazanin" w:hAnsi="IRNazanin" w:eastAsia="IRNazanin" w:cs="IRNazanin"/>
          <w:lang w:bidi="fa-IR"/>
          <w:color w:val="111111"/>
          <w:sz w:val="28"/>
          <w:szCs w:val="28"/>
          <w:rtl/>
        </w:rPr>
        <w:t xml:space="preserve">مناقب ابن شهرآشوب : وقد ثبت بقول الثقات إشارة أبیه إلیه ، منهم (وذکر مثله)</w:t>
      </w:r>
    </w:p>
    <w:p>
      <w:pPr>
        <w:pStyle w:val="BookText"/>
      </w:pPr>
      <w:r>
        <w:rPr>
          <w:rFonts w:ascii="IRNazanin" w:hAnsi="IRNazanin" w:eastAsia="IRNazanin" w:cs="IRNazanin"/>
          <w:lang w:bidi="fa-IR"/>
          <w:color w:val="111111"/>
          <w:sz w:val="28"/>
          <w:szCs w:val="28"/>
          <w:rtl/>
        </w:rPr>
        <w:t xml:space="preserve">إعلام الوری: وروی الثقات من أصحابه وأهل بیته منه مثل عمّه (وذکر مثله) .</w:t>
      </w:r>
      <w:r>
        <w:rPr>
          <w:rStyle w:val="FootnoteReference"/>
        </w:rPr>
        <w:footnoteReference w:id="1854"/>
      </w:r>
    </w:p>
    <w:p>
      <w:pPr>
        <w:pStyle w:val="Heading4"/>
      </w:pPr>
      <w:bookmarkStart w:id="1374" w:name="_Toc951"/>
      <w:r>
        <w:t>3- باب حال جماعة اُخری</w:t>
      </w:r>
      <w:bookmarkEnd w:id="1374"/>
    </w:p>
    <w:p>
      <w:pPr>
        <w:pStyle w:val="Heading5"/>
      </w:pPr>
      <w:bookmarkStart w:id="1375" w:name="_Toc952"/>
      <w:r>
        <w:t>الأصحاب</w:t>
      </w:r>
      <w:bookmarkEnd w:id="1375"/>
    </w:p>
    <w:p>
      <w:pPr>
        <w:pStyle w:val="BookText"/>
      </w:pPr>
      <w:r>
        <w:rPr>
          <w:rFonts w:ascii="IRNazanin" w:hAnsi="IRNazanin" w:eastAsia="IRNazanin" w:cs="IRNazanin"/>
          <w:lang w:bidi="fa-IR"/>
          <w:color w:val="111111"/>
          <w:sz w:val="28"/>
          <w:szCs w:val="28"/>
          <w:rtl/>
        </w:rPr>
        <w:t xml:space="preserve">1- رجال الکشّی: عن أبی طالب عبدالله بن الصلت القمّی، قال :</w:t>
      </w:r>
    </w:p>
    <w:p>
      <w:pPr>
        <w:pStyle w:val="BookText"/>
      </w:pPr>
      <w:r>
        <w:rPr>
          <w:rFonts w:ascii="IRNazanin" w:hAnsi="IRNazanin" w:eastAsia="IRNazanin" w:cs="IRNazanin"/>
          <w:lang w:bidi="fa-IR"/>
          <w:color w:val="111111"/>
          <w:sz w:val="28"/>
          <w:szCs w:val="28"/>
          <w:rtl/>
        </w:rPr>
        <w:t xml:space="preserve">دخلت علی أبی جعفر الثانی علیه السلام فی آخر عمره، فسمعته یقول:</w:t>
      </w:r>
    </w:p>
    <w:p>
      <w:pPr>
        <w:pStyle w:val="BookText"/>
      </w:pPr>
      <w:r>
        <w:rPr>
          <w:rFonts w:ascii="IRNazanin" w:hAnsi="IRNazanin" w:eastAsia="IRNazanin" w:cs="IRNazanin"/>
          <w:lang w:bidi="fa-IR"/>
          <w:color w:val="111111"/>
          <w:sz w:val="28"/>
          <w:szCs w:val="28"/>
          <w:rtl/>
        </w:rPr>
        <w:t xml:space="preserve">«جزی الله صفوان بن یحیی، ومحمّد بن سنان، وزکریّا بن آدم عنّی خیراً، فقد وفوا لی» ولم یذکر سعد بن سعد. قال: فخرجت، فلقیت موفّقاً، فقلت له : إنّ مولای ذکر صفوان، ومحمّد بن سنان، وزکریّا بن آدم، وجزّاهم خیراً، ولم یذکر سعد بن سعد!</w:t>
      </w:r>
    </w:p>
    <w:p>
      <w:pPr>
        <w:pStyle w:val="BookText"/>
      </w:pPr>
      <w:r>
        <w:rPr>
          <w:rFonts w:ascii="IRNazanin" w:hAnsi="IRNazanin" w:eastAsia="IRNazanin" w:cs="IRNazanin"/>
          <w:lang w:bidi="fa-IR"/>
          <w:color w:val="111111"/>
          <w:sz w:val="28"/>
          <w:szCs w:val="28"/>
          <w:rtl/>
        </w:rPr>
        <w:t xml:space="preserve">قال : فعدت إلیه، فقال: «جزی الله صفوان بن یحیی ومحمّد بن سنان وزکریّا ابن آدم وسعد بن سعد عنّی خیراً، فقد وفوا لی».</w:t>
      </w:r>
      <w:r>
        <w:rPr>
          <w:rStyle w:val="FootnoteReference"/>
        </w:rPr>
        <w:footnoteReference w:id="1855"/>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56" w:name="pg19425_207854"/>
    <w:bookmarkEnd w:id="356"/>
    <w:p>
      <w:pPr>
        <w:pStyle w:val="BookText"/>
      </w:pPr>
      <w:r>
        <w:rPr>
          <w:rFonts w:ascii="IRNazanin" w:hAnsi="IRNazanin" w:eastAsia="IRNazanin" w:cs="IRNazanin"/>
          <w:lang w:bidi="fa-IR"/>
          <w:color w:val="111111"/>
          <w:sz w:val="28"/>
          <w:szCs w:val="28"/>
          <w:rtl/>
        </w:rPr>
        <w:t xml:space="preserve">2- غیبة الطوسی: ... ومنهم - علی ما رواه أبو طالب القمّی - قال :</w:t>
      </w:r>
    </w:p>
    <w:p>
      <w:pPr>
        <w:pStyle w:val="BookText"/>
      </w:pPr>
      <w:r>
        <w:rPr>
          <w:rFonts w:ascii="IRNazanin" w:hAnsi="IRNazanin" w:eastAsia="IRNazanin" w:cs="IRNazanin"/>
          <w:lang w:bidi="fa-IR"/>
          <w:color w:val="111111"/>
          <w:sz w:val="28"/>
          <w:szCs w:val="28"/>
          <w:rtl/>
        </w:rPr>
        <w:t xml:space="preserve">دخلت علی أبی جعفر الثانی علیه السلام فی آخر عمره، فسمعته یقول :</w:t>
      </w:r>
    </w:p>
    <w:p>
      <w:pPr>
        <w:pStyle w:val="BookText"/>
      </w:pPr>
      <w:r>
        <w:rPr>
          <w:rFonts w:ascii="IRNazanin" w:hAnsi="IRNazanin" w:eastAsia="IRNazanin" w:cs="IRNazanin"/>
          <w:lang w:bidi="fa-IR"/>
          <w:color w:val="111111"/>
          <w:sz w:val="28"/>
          <w:szCs w:val="28"/>
          <w:rtl/>
        </w:rPr>
        <w:t xml:space="preserve">«جزی الله صفوان بن یحیی، ومحمّد بن سنان، وزکریّا بن آدم، وسعد بن سعد عنّی خیراً، فقد وفوا لی». .</w:t>
      </w:r>
    </w:p>
    <w:p>
      <w:pPr>
        <w:pStyle w:val="BookText"/>
      </w:pPr>
      <w:r>
        <w:rPr>
          <w:rFonts w:ascii="IRNazanin" w:hAnsi="IRNazanin" w:eastAsia="IRNazanin" w:cs="IRNazanin"/>
          <w:lang w:bidi="fa-IR"/>
          <w:color w:val="111111"/>
          <w:sz w:val="28"/>
          <w:szCs w:val="28"/>
          <w:rtl/>
        </w:rPr>
        <w:t xml:space="preserve">وکان زکریّا بن آدم ممّن تولاّهم، وخرج [فیه] عن أبی جعفر علیه السلام:</w:t>
      </w:r>
    </w:p>
    <w:p>
      <w:pPr>
        <w:pStyle w:val="BookText"/>
      </w:pPr>
      <w:r>
        <w:rPr>
          <w:rFonts w:ascii="IRNazanin" w:hAnsi="IRNazanin" w:eastAsia="IRNazanin" w:cs="IRNazanin"/>
          <w:lang w:bidi="fa-IR"/>
          <w:color w:val="111111"/>
          <w:sz w:val="28"/>
          <w:szCs w:val="28"/>
          <w:rtl/>
        </w:rPr>
        <w:t xml:space="preserve">«ذکرت ما جری من قضاء الله فی الرجل المتوفّی رحمه الله یوم ولد ویوم یموت ویوم یبعث حیّاً، فقد عاش أیّام حیاته عارفاً بالحقّ قائلاً به، صابراً محتسباً للحقّ، قائماً بما یجب لله ولرسوله علیه، ومضی رحمه الله غیر ناکثٍ ولا مبدّل، فجزاه الله اجر نیّته، وأعطاه جزاء سعیه».</w:t>
      </w:r>
    </w:p>
    <w:p>
      <w:pPr>
        <w:pStyle w:val="BookText"/>
      </w:pPr>
      <w:r>
        <w:rPr>
          <w:rFonts w:ascii="IRNazanin" w:hAnsi="IRNazanin" w:eastAsia="IRNazanin" w:cs="IRNazanin"/>
          <w:lang w:bidi="fa-IR"/>
          <w:color w:val="111111"/>
          <w:sz w:val="28"/>
          <w:szCs w:val="28"/>
          <w:rtl/>
        </w:rPr>
        <w:t xml:space="preserve">وأمّا محمّد بن سنان، فإنّه روی عن علیّ بن الحسین بن داود، قال :</w:t>
      </w:r>
    </w:p>
    <w:p>
      <w:pPr>
        <w:pStyle w:val="BookText"/>
      </w:pPr>
      <w:r>
        <w:rPr>
          <w:rFonts w:ascii="IRNazanin" w:hAnsi="IRNazanin" w:eastAsia="IRNazanin" w:cs="IRNazanin"/>
          <w:lang w:bidi="fa-IR"/>
          <w:color w:val="111111"/>
          <w:sz w:val="28"/>
          <w:szCs w:val="28"/>
          <w:rtl/>
        </w:rPr>
        <w:t xml:space="preserve">سمعت أباجعفر الثانی علیه السلام یذکر محمّد بن سنان بخیر، ویقول:</w:t>
      </w:r>
    </w:p>
    <w:p>
      <w:pPr>
        <w:pStyle w:val="BookText"/>
      </w:pPr>
      <w:r>
        <w:rPr>
          <w:rFonts w:ascii="IRNazanin" w:hAnsi="IRNazanin" w:eastAsia="IRNazanin" w:cs="IRNazanin"/>
          <w:lang w:bidi="fa-IR"/>
          <w:color w:val="111111"/>
          <w:sz w:val="28"/>
          <w:szCs w:val="28"/>
          <w:rtl/>
        </w:rPr>
        <w:t xml:space="preserve">«رضی الله عنه برضائی عنه، فما خالفنی وما خالف أبی قطّ».</w:t>
      </w:r>
      <w:r>
        <w:rPr>
          <w:rStyle w:val="FootnoteReference"/>
        </w:rPr>
        <w:footnoteReference w:id="1856"/>
      </w:r>
    </w:p>
    <w:p>
      <w:pPr>
        <w:pStyle w:val="Heading4"/>
      </w:pPr>
      <w:bookmarkStart w:id="1376" w:name="_Toc953"/>
      <w:r>
        <w:t>4- باب آخر فی من روی عنه علیه السلام</w:t>
      </w:r>
      <w:bookmarkEnd w:id="1376"/>
    </w:p>
    <w:p>
      <w:pPr>
        <w:pStyle w:val="Heading5"/>
      </w:pPr>
      <w:bookmarkStart w:id="1377" w:name="_Toc954"/>
      <w:r>
        <w:t>اشارة</w:t>
      </w:r>
      <w:bookmarkEnd w:id="1377"/>
    </w:p>
    <w:p>
      <w:pPr>
        <w:pStyle w:val="BookText"/>
      </w:pPr>
      <w:r>
        <w:rPr>
          <w:rFonts w:ascii="IRNazanin" w:hAnsi="IRNazanin" w:eastAsia="IRNazanin" w:cs="IRNazanin"/>
          <w:lang w:bidi="fa-IR"/>
          <w:color w:val="111111"/>
          <w:sz w:val="28"/>
          <w:szCs w:val="28"/>
          <w:rtl/>
        </w:rPr>
        <w:t xml:space="preserve">4- باب آخر فی من روی عنه علیه السلام</w:t>
      </w:r>
      <w:r>
        <w:rPr>
          <w:rStyle w:val="FootnoteReference"/>
        </w:rPr>
        <w:footnoteReference w:id="1857"/>
      </w:r>
    </w:p>
    <w:p>
      <w:pPr>
        <w:pStyle w:val="Heading5"/>
      </w:pPr>
      <w:bookmarkStart w:id="1378" w:name="_Toc955"/>
      <w:r>
        <w:t>الکتب:</w:t>
      </w:r>
      <w:bookmarkEnd w:id="1378"/>
    </w:p>
    <w:p>
      <w:pPr>
        <w:pStyle w:val="BookText"/>
      </w:pPr>
      <w:r>
        <w:rPr>
          <w:rFonts w:ascii="IRNazanin" w:hAnsi="IRNazanin" w:eastAsia="IRNazanin" w:cs="IRNazanin"/>
          <w:lang w:bidi="fa-IR"/>
          <w:color w:val="111111"/>
          <w:sz w:val="28"/>
          <w:szCs w:val="28"/>
          <w:rtl/>
        </w:rPr>
        <w:t xml:space="preserve">1- المناقب لابن شهرآشوب: وقد روی عنه المصنّفون نحو :</w:t>
      </w:r>
    </w:p>
    <w:p>
      <w:pPr>
        <w:pStyle w:val="BookText"/>
      </w:pPr>
      <w:r>
        <w:rPr>
          <w:rFonts w:ascii="IRNazanin" w:hAnsi="IRNazanin" w:eastAsia="IRNazanin" w:cs="IRNazanin"/>
          <w:lang w:bidi="fa-IR"/>
          <w:color w:val="111111"/>
          <w:sz w:val="28"/>
          <w:szCs w:val="28"/>
          <w:rtl/>
        </w:rPr>
        <w:t xml:space="preserve">أبی بکر أحمد بن ثابت فی «تاریخه» ؛ وأبی إسحاق الثعلبی فی تفسیره».</w:t>
      </w:r>
    </w:p>
    <w:p>
      <w:pPr>
        <w:pStyle w:val="BookText"/>
      </w:pPr>
      <w:r>
        <w:rPr>
          <w:rFonts w:ascii="IRNazanin" w:hAnsi="IRNazanin" w:eastAsia="IRNazanin" w:cs="IRNazanin"/>
          <w:lang w:bidi="fa-IR"/>
          <w:color w:val="111111"/>
          <w:sz w:val="28"/>
          <w:szCs w:val="28"/>
          <w:rtl/>
        </w:rPr>
        <w:t xml:space="preserve">ومحمّد بن مندة بن مهرین فی «کتابه». وروی إبراهیم بن هاشم، قال:</w:t>
      </w:r>
    </w:p>
    <w:p>
      <w:pPr>
        <w:pStyle w:val="BookText"/>
      </w:pPr>
      <w:r>
        <w:rPr>
          <w:rFonts w:ascii="IRNazanin" w:hAnsi="IRNazanin" w:eastAsia="IRNazanin" w:cs="IRNazanin"/>
          <w:lang w:bidi="fa-IR"/>
          <w:color w:val="111111"/>
          <w:sz w:val="28"/>
          <w:szCs w:val="28"/>
          <w:rtl/>
        </w:rPr>
        <w:t xml:space="preserve">استأذنت أباجعفر لقوم من الشیعة، فأذن لهم، فسألوه فی مجلس واحد عن ثلاثین ألف مسألة، فأجاب فیها، وهو ابن عشر سنین .</w:t>
      </w:r>
      <w:r>
        <w:rPr>
          <w:rStyle w:val="FootnoteReference"/>
        </w:rPr>
        <w:footnoteReference w:id="1858"/>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57" w:name="pg19425_207855"/>
    <w:bookmarkEnd w:id="357"/>
    <w:p>
      <w:pPr>
        <w:pStyle w:val="Heading4"/>
      </w:pPr>
      <w:bookmarkStart w:id="1379" w:name="_Toc956"/>
      <w:r>
        <w:t>5- باب حال بعض أهل زمانه علیه السلام</w:t>
      </w:r>
      <w:bookmarkEnd w:id="1379"/>
    </w:p>
    <w:p>
      <w:pPr>
        <w:pStyle w:val="Heading5"/>
      </w:pPr>
      <w:bookmarkStart w:id="1380" w:name="_Toc957"/>
      <w:r>
        <w:t>الأخبار: الأصحاب</w:t>
      </w:r>
      <w:bookmarkEnd w:id="1380"/>
    </w:p>
    <w:p>
      <w:pPr>
        <w:pStyle w:val="BookText"/>
      </w:pPr>
      <w:r>
        <w:rPr>
          <w:rFonts w:ascii="IRNazanin" w:hAnsi="IRNazanin" w:eastAsia="IRNazanin" w:cs="IRNazanin"/>
          <w:lang w:bidi="fa-IR"/>
          <w:color w:val="111111"/>
          <w:sz w:val="28"/>
          <w:szCs w:val="28"/>
          <w:rtl/>
        </w:rPr>
        <w:t xml:space="preserve">1- الکافی: أحمد بن إدریس، عن محمّد بن حسّان، عن علیّ بن خالد - قال محمّد: وکان زیدیّاً - قال :</w:t>
      </w:r>
    </w:p>
    <w:p>
      <w:pPr>
        <w:pStyle w:val="BookText"/>
      </w:pPr>
      <w:r>
        <w:rPr>
          <w:rFonts w:ascii="IRNazanin" w:hAnsi="IRNazanin" w:eastAsia="IRNazanin" w:cs="IRNazanin"/>
          <w:lang w:bidi="fa-IR"/>
          <w:color w:val="111111"/>
          <w:sz w:val="28"/>
          <w:szCs w:val="28"/>
          <w:rtl/>
        </w:rPr>
        <w:t xml:space="preserve">کنت بالعسکر، فبلغنی أنّ هناک رجل محبوس اُتی به من ناحیة الشام مکبولاً، وقالوا: إنّه تنبّأ . قال علیّ بن خالد: فأتیت الباب، وداریت البوّابین والحجبة حتّی وصلت إلیه، فإذا رجل له فهم، فقلت: یا هذا! ما قصّتک، وما أمرک؟</w:t>
      </w:r>
    </w:p>
    <w:p>
      <w:pPr>
        <w:pStyle w:val="BookText"/>
      </w:pPr>
      <w:r>
        <w:rPr>
          <w:rFonts w:ascii="IRNazanin" w:hAnsi="IRNazanin" w:eastAsia="IRNazanin" w:cs="IRNazanin"/>
          <w:lang w:bidi="fa-IR"/>
          <w:color w:val="111111"/>
          <w:sz w:val="28"/>
          <w:szCs w:val="28"/>
          <w:rtl/>
        </w:rPr>
        <w:t xml:space="preserve">قال: إنّی کنت بالشام أعبد الله فی الموضع الذی یقال له «موضع رأس الحسین» فبینا أنا فی عبادتی، إذ أتانی شخص، فقال لی: قم بنا.</w:t>
      </w:r>
    </w:p>
    <w:p>
      <w:pPr>
        <w:pStyle w:val="BookText"/>
      </w:pPr>
      <w:r>
        <w:rPr>
          <w:rFonts w:ascii="IRNazanin" w:hAnsi="IRNazanin" w:eastAsia="IRNazanin" w:cs="IRNazanin"/>
          <w:lang w:bidi="fa-IR"/>
          <w:color w:val="111111"/>
          <w:sz w:val="28"/>
          <w:szCs w:val="28"/>
          <w:rtl/>
        </w:rPr>
        <w:t xml:space="preserve">فقمت معه فبینا أنا معه إذا أنا فی مسجد الکوفة ! ... قلت له : سألتک بالحقّ الّذی أقدرک علی ما رأیت إلاّ أخبرتنی من أنت؟ فقال : أنا محمّد بن علیّ بن موسی .</w:t>
      </w:r>
    </w:p>
    <w:p>
      <w:pPr>
        <w:pStyle w:val="BookText"/>
      </w:pPr>
      <w:r>
        <w:rPr>
          <w:rFonts w:ascii="IRNazanin" w:hAnsi="IRNazanin" w:eastAsia="IRNazanin" w:cs="IRNazanin"/>
          <w:lang w:bidi="fa-IR"/>
          <w:color w:val="111111"/>
          <w:sz w:val="28"/>
          <w:szCs w:val="28"/>
          <w:rtl/>
        </w:rPr>
        <w:t xml:space="preserve">قال : فتراقی الخبر حتّی أنتهی إلی محمّد بن عبدالملک الزیّات، فبعث إلیّ وأخذنی وکبّلنی فی الحدید، وحملنی إلی العراق .... قال:</w:t>
      </w:r>
    </w:p>
    <w:p>
      <w:pPr>
        <w:pStyle w:val="BookText"/>
      </w:pPr>
      <w:r>
        <w:rPr>
          <w:rFonts w:ascii="IRNazanin" w:hAnsi="IRNazanin" w:eastAsia="IRNazanin" w:cs="IRNazanin"/>
          <w:lang w:bidi="fa-IR"/>
          <w:color w:val="111111"/>
          <w:sz w:val="28"/>
          <w:szCs w:val="28"/>
          <w:rtl/>
        </w:rPr>
        <w:t xml:space="preserve">ثمّ بکّرت علیه، فإذا الجند و صاحب الحرس وصاحب السجن وخلق الله، فقلت : ما هذا؟ فقالوا: المحمول من الشام الّذی تنبّأ، افتقد البارحة، فلا یدری أخسفت به الأرض أو اختطفه الطیر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2- ومنه : الحسین بن محمّد الأشعری، قال : حدّثنی شیخ من أصحابنا یقال له :</w:t>
      </w:r>
    </w:p>
    <w:p>
      <w:pPr>
        <w:pStyle w:val="BookText"/>
      </w:pPr>
      <w:r>
        <w:rPr>
          <w:rFonts w:ascii="IRNazanin" w:hAnsi="IRNazanin" w:eastAsia="IRNazanin" w:cs="IRNazanin"/>
          <w:lang w:bidi="fa-IR"/>
          <w:color w:val="111111"/>
          <w:sz w:val="28"/>
          <w:szCs w:val="28"/>
          <w:rtl/>
        </w:rPr>
        <w:t xml:space="preserve">عبدالله بن رزین، قال : کنت مجاوراً بالمدینة - مدینة الرسول صلّی الله علیه وآله - وکان أبوجعفر علیه السلام یجیء فی کلّ یوم مع الزوال إلی المسجد، فینزل فی الصحن، ویصیر إلی رسول الله صلّی الله علیه وآله ویسلّم علیه، ویرجع إلی بیت فاطمة علیه السلام فیخلع نعلیه، ویقوم فیصلّی؛ فوسوس إلیّ الشیطان ، فقال : إذا نزل فاذهب حتّی تأخذ من التراب الّذی یطأ علیه.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نجلست فی ذلک الیوم أنتظره لأنعل هذا، فلمّا أن کان وقت الزوال، أقبل علیه السلام علی حمار له، فلم ینزل فی الموضع الّذی کان ینزل فیه، وجاء حتّی نزل علی الصخرة الّتی علی باب المسجد ... الخبر .</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3- ومنه: علیّ بن محمّد، عن سهل بن زیاد، عن داود بن القاسم الجعفری، قال : دخلت علی أبی جعفر علیه السلام ومعی ثلاث رقاع غیر معنونة، واشتبهت علیّ، فاغتممت، فتناول إحداها وقال : هذه رقعة زیاد بن شبیب.</w:t>
      </w:r>
    </w:p>
    <w:p>
      <w:pPr>
        <w:pStyle w:val="BookText"/>
      </w:pPr>
      <w:r>
        <w:rPr>
          <w:rFonts w:ascii="IRNazanin" w:hAnsi="IRNazanin" w:eastAsia="IRNazanin" w:cs="IRNazanin"/>
          <w:lang w:bidi="fa-IR"/>
          <w:color w:val="111111"/>
          <w:sz w:val="28"/>
          <w:szCs w:val="28"/>
          <w:rtl/>
        </w:rPr>
        <w:t xml:space="preserve">ثمّ تناول الثانیة، فقال: هذه رقعة فلان....</w:t>
      </w:r>
    </w:p>
    <w:p>
      <w:pPr>
        <w:pStyle w:val="BookText"/>
      </w:pPr>
      <w:r>
        <w:rPr>
          <w:rFonts w:ascii="IRNazanin" w:hAnsi="IRNazanin" w:eastAsia="IRNazanin" w:cs="IRNazanin"/>
          <w:lang w:bidi="fa-IR"/>
          <w:color w:val="111111"/>
          <w:sz w:val="28"/>
          <w:szCs w:val="28"/>
          <w:rtl/>
        </w:rPr>
        <w:t xml:space="preserve">قال : وکلّمنی جمال أن اُکلّمه له یدخله فی بعض اُموره، فدخلت علیه صلوات الله علیه لاُکلّمه له، فوجدته یأکل ومعه جماعة، ولم یمکنّی کلامه، فقال علیه السلام:</w:t>
      </w:r>
    </w:p>
    <w:p>
      <w:pPr>
        <w:pStyle w:val="BookText"/>
      </w:pPr>
      <w:r>
        <w:rPr>
          <w:rFonts w:ascii="IRNazanin" w:hAnsi="IRNazanin" w:eastAsia="IRNazanin" w:cs="IRNazanin"/>
          <w:lang w:bidi="fa-IR"/>
          <w:color w:val="111111"/>
          <w:sz w:val="28"/>
          <w:szCs w:val="28"/>
          <w:rtl/>
        </w:rPr>
        <w:t xml:space="preserve">یا أباهاشم، کل . و وضع بین یدیّ، ثمّ قال - ابتداءً منه من غیر مسألة -:</w:t>
      </w:r>
    </w:p>
    <w:p>
      <w:pPr>
        <w:pStyle w:val="BookText"/>
      </w:pPr>
      <w:r>
        <w:rPr>
          <w:rFonts w:ascii="IRNazanin" w:hAnsi="IRNazanin" w:eastAsia="IRNazanin" w:cs="IRNazanin"/>
          <w:lang w:bidi="fa-IR"/>
          <w:color w:val="111111"/>
          <w:sz w:val="28"/>
          <w:szCs w:val="28"/>
          <w:rtl/>
        </w:rPr>
        <w:t xml:space="preserve">یا غلام، انظر إلی الجمّال الّذی أتانا به أبوهاشم فضمّه إلیک ....</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4- ومنه: علیّ بن إبراهیم، عن أبیه قال : کنت عند أبی جعفر الثانی علیه السلام إذ دخل إلیه «صالح بن محمّد بن سهل» </w:t>
      </w:r>
      <w:r>
        <w:rPr>
          <w:rStyle w:val="FootnoteReference"/>
        </w:rPr>
        <w:footnoteReference w:id="1862"/>
      </w:r>
      <w:r>
        <w:rPr>
          <w:rFonts w:ascii="IRNazanin" w:hAnsi="IRNazanin" w:eastAsia="IRNazanin" w:cs="IRNazanin"/>
          <w:lang w:bidi="fa-IR"/>
          <w:color w:val="111111"/>
          <w:sz w:val="28"/>
          <w:szCs w:val="28"/>
          <w:rtl/>
        </w:rPr>
        <w:t xml:space="preserve">وکان یتولّی له الوقف بقمّ، فقال له:</w:t>
      </w:r>
    </w:p>
    <w:p>
      <w:pPr>
        <w:pStyle w:val="BookText"/>
      </w:pPr>
      <w:r>
        <w:rPr>
          <w:rFonts w:ascii="IRNazanin" w:hAnsi="IRNazanin" w:eastAsia="IRNazanin" w:cs="IRNazanin"/>
          <w:lang w:bidi="fa-IR"/>
          <w:color w:val="111111"/>
          <w:sz w:val="28"/>
          <w:szCs w:val="28"/>
          <w:rtl/>
        </w:rPr>
        <w:t xml:space="preserve">یا سیّدی، اجعلنی من عشرة آلاف [درهم] فی حلّ، فإنّی أنفقتها.</w:t>
      </w:r>
    </w:p>
    <w:p>
      <w:pPr>
        <w:pStyle w:val="BookText"/>
      </w:pPr>
      <w:r>
        <w:rPr>
          <w:rFonts w:ascii="IRNazanin" w:hAnsi="IRNazanin" w:eastAsia="IRNazanin" w:cs="IRNazanin"/>
          <w:lang w:bidi="fa-IR"/>
          <w:color w:val="111111"/>
          <w:sz w:val="28"/>
          <w:szCs w:val="28"/>
          <w:rtl/>
        </w:rPr>
        <w:t xml:space="preserve">فقال له أبو جعفر علیه السلام: أنت فی حلّ.</w:t>
      </w:r>
    </w:p>
    <w:p>
      <w:pPr>
        <w:pStyle w:val="BookText"/>
      </w:pPr>
      <w:r>
        <w:rPr>
          <w:rFonts w:ascii="IRNazanin" w:hAnsi="IRNazanin" w:eastAsia="IRNazanin" w:cs="IRNazanin"/>
          <w:lang w:bidi="fa-IR"/>
          <w:color w:val="111111"/>
          <w:sz w:val="28"/>
          <w:szCs w:val="28"/>
          <w:rtl/>
        </w:rPr>
        <w:t xml:space="preserve">فلمّا خرج صالح، قال أبو جعفر علیه السلام :</w:t>
      </w:r>
    </w:p>
    <w:p>
      <w:pPr>
        <w:pStyle w:val="BookText"/>
      </w:pPr>
      <w:r>
        <w:rPr>
          <w:rFonts w:ascii="IRNazanin" w:hAnsi="IRNazanin" w:eastAsia="IRNazanin" w:cs="IRNazanin"/>
          <w:lang w:bidi="fa-IR"/>
          <w:color w:val="111111"/>
          <w:sz w:val="28"/>
          <w:szCs w:val="28"/>
          <w:rtl/>
        </w:rPr>
        <w:t xml:space="preserve">أحدهم یثب علی أموال حقّ آل محمّد صلّی الله علیه وآله وأیتامهم وفقرائهم ومساکینهم وأبناء سبیلهم فیأخذه، ثمّ یجیء فیقول:</w:t>
      </w:r>
    </w:p>
    <w:p>
      <w:pPr>
        <w:pStyle w:val="BookText"/>
      </w:pPr>
      <w:r>
        <w:rPr>
          <w:rFonts w:ascii="IRNazanin" w:hAnsi="IRNazanin" w:eastAsia="IRNazanin" w:cs="IRNazanin"/>
          <w:lang w:bidi="fa-IR"/>
          <w:color w:val="111111"/>
          <w:sz w:val="28"/>
          <w:szCs w:val="28"/>
          <w:rtl/>
        </w:rPr>
        <w:t xml:space="preserve">اجعلنی فی حلّ! أتراه ظنّ بی أنّی أقول له لا أفعل؟</w:t>
      </w:r>
    </w:p>
    <w:p>
      <w:pPr>
        <w:pStyle w:val="BookText"/>
      </w:pPr>
      <w:r>
        <w:rPr>
          <w:rFonts w:ascii="IRNazanin" w:hAnsi="IRNazanin" w:eastAsia="IRNazanin" w:cs="IRNazanin"/>
          <w:lang w:bidi="fa-IR"/>
          <w:color w:val="111111"/>
          <w:sz w:val="28"/>
          <w:szCs w:val="28"/>
          <w:rtl/>
        </w:rPr>
        <w:t xml:space="preserve">والله لیسألنّهم الله یوم القیامة عن ذلک سؤالاً حثیثاً .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58" w:name="pg19425_207857"/>
    <w:bookmarkEnd w:id="358"/>
    <w:p>
      <w:pPr>
        <w:pStyle w:val="BookText"/>
      </w:pPr>
      <w:r>
        <w:rPr>
          <w:rFonts w:ascii="IRNazanin" w:hAnsi="IRNazanin" w:eastAsia="IRNazanin" w:cs="IRNazanin"/>
          <w:lang w:bidi="fa-IR"/>
          <w:color w:val="111111"/>
          <w:sz w:val="28"/>
          <w:szCs w:val="28"/>
          <w:rtl/>
        </w:rPr>
        <w:t xml:space="preserve">غیبة الطوسی: (مثله) .</w:t>
      </w:r>
      <w:r>
        <w:rPr>
          <w:rStyle w:val="FootnoteReference"/>
        </w:rPr>
        <w:footnoteReference w:id="1863"/>
      </w:r>
    </w:p>
    <w:p>
      <w:pPr>
        <w:pStyle w:val="Heading4"/>
      </w:pPr>
      <w:bookmarkStart w:id="1381" w:name="_Toc958"/>
      <w:r>
        <w:t>6- باب آخر</w:t>
      </w:r>
      <w:bookmarkEnd w:id="1381"/>
    </w:p>
    <w:p>
      <w:pPr>
        <w:pStyle w:val="Heading5"/>
      </w:pPr>
      <w:bookmarkStart w:id="1382" w:name="_Toc959"/>
      <w:r>
        <w:t>الأصحاب</w:t>
      </w:r>
      <w:bookmarkEnd w:id="1382"/>
    </w:p>
    <w:p>
      <w:pPr>
        <w:pStyle w:val="BookText"/>
      </w:pPr>
      <w:r>
        <w:rPr>
          <w:rFonts w:ascii="IRNazanin" w:hAnsi="IRNazanin" w:eastAsia="IRNazanin" w:cs="IRNazanin"/>
          <w:lang w:bidi="fa-IR"/>
          <w:color w:val="111111"/>
          <w:sz w:val="28"/>
          <w:szCs w:val="28"/>
          <w:rtl/>
        </w:rPr>
        <w:t xml:space="preserve">1- مقتضب الأثر : حدّثنی أبو محمّد، عن عبدالله بن محمّد المسعودیّ، قال :</w:t>
      </w:r>
    </w:p>
    <w:p>
      <w:pPr>
        <w:pStyle w:val="BookText"/>
      </w:pPr>
      <w:r>
        <w:rPr>
          <w:rFonts w:ascii="IRNazanin" w:hAnsi="IRNazanin" w:eastAsia="IRNazanin" w:cs="IRNazanin"/>
          <w:lang w:bidi="fa-IR"/>
          <w:color w:val="111111"/>
          <w:sz w:val="28"/>
          <w:szCs w:val="28"/>
          <w:rtl/>
        </w:rPr>
        <w:t xml:space="preserve">حدّثنی المغیرة بن محمّد المهلّبی، قال: أنشدنی عبدالله بن أیّوب الجزینیّ </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الشاعر، وکان انقطاعه إلی أبی الحسن علیّ بن موسی الرضا علیهما السلام یخاطب ابنه أباجعفر محمّد بن علیّ بعد وفاة أبیه الرضا علیهما السلام :</w:t>
      </w:r>
    </w:p>
    <w:p>
      <w:pPr>
        <w:pStyle w:val="BookText"/>
      </w:pPr>
      <w:r>
        <w:rPr>
          <w:rFonts w:ascii="IRNazanin" w:hAnsi="IRNazanin" w:eastAsia="IRNazanin" w:cs="IRNazanin"/>
          <w:lang w:bidi="fa-IR"/>
          <w:color w:val="111111"/>
          <w:sz w:val="28"/>
          <w:szCs w:val="28"/>
          <w:rtl/>
        </w:rPr>
        <w:t xml:space="preserve">یابن الذبیح ویابن أعراق الثری</w:t>
      </w:r>
    </w:p>
    <w:p>
      <w:pPr>
        <w:pStyle w:val="BookText"/>
      </w:pPr>
      <w:r>
        <w:rPr>
          <w:rFonts w:ascii="IRNazanin" w:hAnsi="IRNazanin" w:eastAsia="IRNazanin" w:cs="IRNazanin"/>
          <w:lang w:bidi="fa-IR"/>
          <w:color w:val="111111"/>
          <w:sz w:val="28"/>
          <w:szCs w:val="28"/>
          <w:rtl/>
        </w:rPr>
        <w:t xml:space="preserve">طابت اُرومته وطاب عروقا</w:t>
      </w:r>
    </w:p>
    <w:p>
      <w:pPr>
        <w:pStyle w:val="BookText"/>
      </w:pPr>
      <w:r>
        <w:rPr>
          <w:rFonts w:ascii="IRNazanin" w:hAnsi="IRNazanin" w:eastAsia="IRNazanin" w:cs="IRNazanin"/>
          <w:lang w:bidi="fa-IR"/>
          <w:color w:val="111111"/>
          <w:sz w:val="28"/>
          <w:szCs w:val="28"/>
          <w:rtl/>
        </w:rPr>
        <w:t xml:space="preserve">یابن الوصیّ وصیّ أفضل مرسل</w:t>
      </w:r>
    </w:p>
    <w:p>
      <w:pPr>
        <w:pStyle w:val="BookText"/>
      </w:pPr>
      <w:r>
        <w:rPr>
          <w:rFonts w:ascii="IRNazanin" w:hAnsi="IRNazanin" w:eastAsia="IRNazanin" w:cs="IRNazanin"/>
          <w:lang w:bidi="fa-IR"/>
          <w:color w:val="111111"/>
          <w:sz w:val="28"/>
          <w:szCs w:val="28"/>
          <w:rtl/>
        </w:rPr>
        <w:t xml:space="preserve">أعنی النبیّ الصادق المصدوقا</w:t>
      </w:r>
    </w:p>
    <w:p>
      <w:pPr>
        <w:pStyle w:val="BookText"/>
      </w:pPr>
      <w:r>
        <w:rPr>
          <w:rFonts w:ascii="IRNazanin" w:hAnsi="IRNazanin" w:eastAsia="IRNazanin" w:cs="IRNazanin"/>
          <w:lang w:bidi="fa-IR"/>
          <w:color w:val="111111"/>
          <w:sz w:val="28"/>
          <w:szCs w:val="28"/>
          <w:rtl/>
        </w:rPr>
        <w:t xml:space="preserve">مالفّ فی خرق القوابل مثله</w:t>
      </w:r>
    </w:p>
    <w:p>
      <w:pPr>
        <w:pStyle w:val="BookText"/>
      </w:pPr>
      <w:r>
        <w:rPr>
          <w:rFonts w:ascii="IRNazanin" w:hAnsi="IRNazanin" w:eastAsia="IRNazanin" w:cs="IRNazanin"/>
          <w:lang w:bidi="fa-IR"/>
          <w:color w:val="111111"/>
          <w:sz w:val="28"/>
          <w:szCs w:val="28"/>
          <w:rtl/>
        </w:rPr>
        <w:t xml:space="preserve">أسد یلفّ مع الخریق خریقا</w:t>
      </w:r>
    </w:p>
    <w:p>
      <w:pPr>
        <w:pStyle w:val="BookText"/>
      </w:pPr>
      <w:r>
        <w:rPr>
          <w:rFonts w:ascii="IRNazanin" w:hAnsi="IRNazanin" w:eastAsia="IRNazanin" w:cs="IRNazanin"/>
          <w:lang w:bidi="fa-IR"/>
          <w:color w:val="111111"/>
          <w:sz w:val="28"/>
          <w:szCs w:val="28"/>
          <w:rtl/>
        </w:rPr>
        <w:t xml:space="preserve">یا أیّها الحبل المتین متی أعذ</w:t>
      </w:r>
    </w:p>
    <w:p>
      <w:pPr>
        <w:pStyle w:val="BookText"/>
      </w:pPr>
      <w:r>
        <w:rPr>
          <w:rFonts w:ascii="IRNazanin" w:hAnsi="IRNazanin" w:eastAsia="IRNazanin" w:cs="IRNazanin"/>
          <w:lang w:bidi="fa-IR"/>
          <w:color w:val="111111"/>
          <w:sz w:val="28"/>
          <w:szCs w:val="28"/>
          <w:rtl/>
        </w:rPr>
        <w:t xml:space="preserve">یوماً بعقوته أجده وثیقا</w:t>
      </w:r>
    </w:p>
    <w:p>
      <w:pPr>
        <w:pStyle w:val="BookText"/>
      </w:pPr>
      <w:r>
        <w:rPr>
          <w:rFonts w:ascii="IRNazanin" w:hAnsi="IRNazanin" w:eastAsia="IRNazanin" w:cs="IRNazanin"/>
          <w:lang w:bidi="fa-IR"/>
          <w:color w:val="111111"/>
          <w:sz w:val="28"/>
          <w:szCs w:val="28"/>
          <w:rtl/>
        </w:rPr>
        <w:t xml:space="preserve">أنا عائذ بک فی القیامة لائذ</w:t>
      </w:r>
    </w:p>
    <w:p>
      <w:pPr>
        <w:pStyle w:val="BookText"/>
      </w:pPr>
      <w:r>
        <w:rPr>
          <w:rFonts w:ascii="IRNazanin" w:hAnsi="IRNazanin" w:eastAsia="IRNazanin" w:cs="IRNazanin"/>
          <w:lang w:bidi="fa-IR"/>
          <w:color w:val="111111"/>
          <w:sz w:val="28"/>
          <w:szCs w:val="28"/>
          <w:rtl/>
        </w:rPr>
        <w:t xml:space="preserve">أبغی لدیک من النجاة طریقا</w:t>
      </w:r>
    </w:p>
    <w:p>
      <w:pPr>
        <w:pStyle w:val="BookText"/>
      </w:pPr>
      <w:r>
        <w:rPr>
          <w:rFonts w:ascii="IRNazanin" w:hAnsi="IRNazanin" w:eastAsia="IRNazanin" w:cs="IRNazanin"/>
          <w:lang w:bidi="fa-IR"/>
          <w:color w:val="111111"/>
          <w:sz w:val="28"/>
          <w:szCs w:val="28"/>
          <w:rtl/>
        </w:rPr>
        <w:t xml:space="preserve">لا یسبقنّی فی شفاعتکم غداً</w:t>
      </w:r>
    </w:p>
    <w:p>
      <w:pPr>
        <w:pStyle w:val="BookText"/>
      </w:pPr>
      <w:r>
        <w:rPr>
          <w:rFonts w:ascii="IRNazanin" w:hAnsi="IRNazanin" w:eastAsia="IRNazanin" w:cs="IRNazanin"/>
          <w:lang w:bidi="fa-IR"/>
          <w:color w:val="111111"/>
          <w:sz w:val="28"/>
          <w:szCs w:val="28"/>
          <w:rtl/>
        </w:rPr>
        <w:t xml:space="preserve">أحد فلست بحبّکم مسبوقا</w:t>
      </w:r>
    </w:p>
    <w:p>
      <w:pPr>
        <w:pStyle w:val="BookText"/>
      </w:pPr>
      <w:r>
        <w:rPr>
          <w:rFonts w:ascii="IRNazanin" w:hAnsi="IRNazanin" w:eastAsia="IRNazanin" w:cs="IRNazanin"/>
          <w:lang w:bidi="fa-IR"/>
          <w:color w:val="111111"/>
          <w:sz w:val="28"/>
          <w:szCs w:val="28"/>
          <w:rtl/>
        </w:rPr>
        <w:t xml:space="preserve">یابن الثمانیة الأئمّة غرّبوا</w:t>
      </w:r>
    </w:p>
    <w:p>
      <w:pPr>
        <w:pStyle w:val="BookText"/>
      </w:pPr>
      <w:r>
        <w:rPr>
          <w:rFonts w:ascii="IRNazanin" w:hAnsi="IRNazanin" w:eastAsia="IRNazanin" w:cs="IRNazanin"/>
          <w:lang w:bidi="fa-IR"/>
          <w:color w:val="111111"/>
          <w:sz w:val="28"/>
          <w:szCs w:val="28"/>
          <w:rtl/>
        </w:rPr>
        <w:t xml:space="preserve">وأبا الثلاثة شرّقوا تشریقا</w:t>
      </w:r>
    </w:p>
    <w:p>
      <w:pPr>
        <w:pStyle w:val="BookText"/>
      </w:pPr>
      <w:r>
        <w:rPr>
          <w:rFonts w:ascii="IRNazanin" w:hAnsi="IRNazanin" w:eastAsia="IRNazanin" w:cs="IRNazanin"/>
          <w:lang w:bidi="fa-IR"/>
          <w:color w:val="111111"/>
          <w:sz w:val="28"/>
          <w:szCs w:val="28"/>
          <w:rtl/>
        </w:rPr>
        <w:t xml:space="preserve">إنّ المشارق والمغارب أنتم</w:t>
      </w:r>
    </w:p>
    <w:p>
      <w:pPr>
        <w:pStyle w:val="BookText"/>
      </w:pPr>
      <w:r>
        <w:rPr>
          <w:rFonts w:ascii="IRNazanin" w:hAnsi="IRNazanin" w:eastAsia="IRNazanin" w:cs="IRNazanin"/>
          <w:lang w:bidi="fa-IR"/>
          <w:color w:val="111111"/>
          <w:sz w:val="28"/>
          <w:szCs w:val="28"/>
          <w:rtl/>
        </w:rPr>
        <w:t xml:space="preserve">جاء الکتاب بذلکم نصدیقا</w:t>
      </w:r>
      <w:r>
        <w:rPr>
          <w:rStyle w:val="FootnoteReference"/>
        </w:rPr>
        <w:footnoteReference w:id="1865"/>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رجال الکشّی: تقدّم الحدیث - وکذا الذی بعده - فی باب کتابه علیه السلام إلی ابی طالب القمّی ص324 ح 1 و 2 وفیه: کتبت إلی أبی جعفر ابن الرضا علیه السلام:</w:t>
      </w:r>
    </w:p>
    <w:p>
      <w:pPr>
        <w:pStyle w:val="BookText"/>
      </w:pPr>
      <w:r>
        <w:rPr>
          <w:rFonts w:ascii="IRNazanin" w:hAnsi="IRNazanin" w:eastAsia="IRNazanin" w:cs="IRNazanin"/>
          <w:lang w:bidi="fa-IR"/>
          <w:color w:val="111111"/>
          <w:sz w:val="28"/>
          <w:szCs w:val="28"/>
          <w:rtl/>
        </w:rPr>
        <w:t xml:space="preserve">فاذن لی أن أرثی أبا الحسن - أعنی أباه ..</w:t>
      </w:r>
    </w:p>
    <w:p>
      <w:pPr>
        <w:pStyle w:val="BookText"/>
      </w:pPr>
      <w:r>
        <w:rPr>
          <w:rFonts w:ascii="IRNazanin" w:hAnsi="IRNazanin" w:eastAsia="IRNazanin" w:cs="IRNazanin"/>
          <w:lang w:bidi="fa-IR"/>
          <w:color w:val="111111"/>
          <w:sz w:val="28"/>
          <w:szCs w:val="28"/>
          <w:rtl/>
        </w:rPr>
        <w:t xml:space="preserve">قال : فکتب إلیّ : «اندبنی واندب أبی». .</w:t>
      </w:r>
    </w:p>
    <w:p>
      <w:pPr>
        <w:pStyle w:val="BookText"/>
      </w:pPr>
      <w:r>
        <w:rPr>
          <w:rFonts w:ascii="IRNazanin" w:hAnsi="IRNazanin" w:eastAsia="IRNazanin" w:cs="IRNazanin"/>
          <w:lang w:bidi="fa-IR"/>
          <w:color w:val="111111"/>
          <w:sz w:val="28"/>
          <w:szCs w:val="28"/>
          <w:rtl/>
        </w:rPr>
        <w:t xml:space="preserve">3- ومنه: ... کتبت إلی أبی جعفر علیه السلام بأبیات شعر، وذکرت فیها أباه ، وسألته أن یأذن لی فی أن أقول فیه.</w:t>
      </w:r>
    </w:p>
    <w:p>
      <w:pPr>
        <w:pStyle w:val="BookText"/>
      </w:pPr>
      <w:r>
        <w:rPr>
          <w:rFonts w:ascii="IRNazanin" w:hAnsi="IRNazanin" w:eastAsia="IRNazanin" w:cs="IRNazanin"/>
          <w:lang w:bidi="fa-IR"/>
          <w:color w:val="111111"/>
          <w:sz w:val="28"/>
          <w:szCs w:val="28"/>
          <w:rtl/>
        </w:rPr>
        <w:t xml:space="preserve">فقطع الشعر وحبسه ....</w:t>
      </w:r>
    </w:p>
    <w:p>
      <w:pPr>
        <w:pStyle w:val="BookText"/>
      </w:pPr>
      <w:r>
        <w:rPr>
          <w:rFonts w:ascii="IRNazanin" w:hAnsi="IRNazanin" w:eastAsia="IRNazanin" w:cs="IRNazanin"/>
          <w:lang w:bidi="fa-IR"/>
          <w:color w:val="111111"/>
          <w:sz w:val="28"/>
          <w:szCs w:val="28"/>
          <w:rtl/>
        </w:rPr>
        <w:t xml:space="preserve">4- المناقب لابن شهرآشوب : وعزّی أبوالعیناء ابن الرضا علیه السلام عن أبیه، قال له: أنت تجلّ عن وصفنا، ونحن نقلّ عن عظتک، وفی علم الله ما کفاک، وفی ثواب الله ما عزّاک .</w:t>
      </w:r>
      <w:r>
        <w:rPr>
          <w:rStyle w:val="FootnoteReference"/>
        </w:rPr>
        <w:footnoteReference w:id="1866"/>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59" w:name="pg19425_207859"/>
    <w:bookmarkEnd w:id="359"/>
    <w:p>
      <w:pPr>
        <w:pStyle w:val="Heading3"/>
      </w:pPr>
      <w:bookmarkStart w:id="1383" w:name="_Toc960"/>
      <w:r>
        <w:t>73- أبواب أحوال الممدوحین</w:t>
      </w:r>
      <w:bookmarkEnd w:id="1383"/>
    </w:p>
    <w:p>
      <w:pPr>
        <w:pStyle w:val="Heading4"/>
      </w:pPr>
      <w:bookmarkStart w:id="1384" w:name="_Toc961"/>
      <w:r>
        <w:t>1- باب حال عبدالعزیز بن المهتدی القمّی الأشعری</w:t>
      </w:r>
      <w:bookmarkEnd w:id="1384"/>
    </w:p>
    <w:p>
      <w:pPr>
        <w:pStyle w:val="Heading5"/>
      </w:pPr>
      <w:bookmarkStart w:id="1385" w:name="_Toc962"/>
      <w:r>
        <w:t>اشارة</w:t>
      </w:r>
      <w:bookmarkEnd w:id="1385"/>
    </w:p>
    <w:p>
      <w:pPr>
        <w:pStyle w:val="BookText"/>
      </w:pPr>
      <w:r>
        <w:rPr>
          <w:rFonts w:ascii="IRNazanin" w:hAnsi="IRNazanin" w:eastAsia="IRNazanin" w:cs="IRNazanin"/>
          <w:lang w:bidi="fa-IR"/>
          <w:color w:val="111111"/>
          <w:sz w:val="28"/>
          <w:szCs w:val="28"/>
          <w:rtl/>
        </w:rPr>
        <w:t xml:space="preserve">1- باب حال عبدالعزیز بن المهتدی القمّی الأشعری</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وقال أیضاً: کان خیر قمّی فی من رأیته، وکان وکیل الإمام الرضا علیه السلام (رجال الکشّی: 506).</w:t>
      </w:r>
    </w:p>
    <w:p>
      <w:pPr>
        <w:pStyle w:val="BookText"/>
      </w:pPr>
      <w:r>
        <w:rPr>
          <w:rFonts w:ascii="IRNazanin" w:hAnsi="IRNazanin" w:eastAsia="IRNazanin" w:cs="IRNazanin"/>
          <w:lang w:bidi="fa-IR"/>
          <w:color w:val="111111"/>
          <w:sz w:val="28"/>
          <w:szCs w:val="28"/>
          <w:rtl/>
        </w:rPr>
        <w:t xml:space="preserve">1- رجال الکشّی : تقدّم الحدیث فی باب وجوب إیصال الخمس إلیه ص417 ح3 وفیه : قال : کتبت إلیه علیه السلام: إنّ لک معی شیئاً، فمرنی بأمرک فیه إلی من أدفعه؟</w:t>
      </w:r>
    </w:p>
    <w:p>
      <w:pPr>
        <w:pStyle w:val="BookText"/>
      </w:pPr>
      <w:r>
        <w:rPr>
          <w:rFonts w:ascii="IRNazanin" w:hAnsi="IRNazanin" w:eastAsia="IRNazanin" w:cs="IRNazanin"/>
          <w:lang w:bidi="fa-IR"/>
          <w:color w:val="111111"/>
          <w:sz w:val="28"/>
          <w:szCs w:val="28"/>
          <w:rtl/>
        </w:rPr>
        <w:t xml:space="preserve">نکتب: « إنّی قبضت ما فی هذه الرقعة» والحمد لله، وغفر الله ذنبک، ورحمنا وإیّاک ورضی الله عنک برضای عنک».</w:t>
      </w:r>
    </w:p>
    <w:p>
      <w:pPr>
        <w:pStyle w:val="Heading5"/>
      </w:pPr>
      <w:bookmarkStart w:id="1386" w:name="_Toc963"/>
      <w:r>
        <w:t>الکتب</w:t>
      </w:r>
      <w:bookmarkEnd w:id="1386"/>
    </w:p>
    <w:p>
      <w:pPr>
        <w:pStyle w:val="BookText"/>
      </w:pPr>
      <w:r>
        <w:rPr>
          <w:rFonts w:ascii="IRNazanin" w:hAnsi="IRNazanin" w:eastAsia="IRNazanin" w:cs="IRNazanin"/>
          <w:lang w:bidi="fa-IR"/>
          <w:color w:val="111111"/>
          <w:sz w:val="28"/>
          <w:szCs w:val="28"/>
          <w:rtl/>
        </w:rPr>
        <w:t xml:space="preserve">2- غیبة الطوسی: من المحمودین عبدالعزیز بن المهندی القمّی الأشعری، خرج فیه عن أبی جعفر علیه السلام: «قبضت والحمد لله، وقد عرفت الوجوه الّتی صارت إلیک منها، غفر الله لک ولهم الذنّوب، ورحمنا وإیّاکم».</w:t>
      </w:r>
    </w:p>
    <w:p>
      <w:pPr>
        <w:pStyle w:val="BookText"/>
      </w:pPr>
      <w:r>
        <w:rPr>
          <w:rFonts w:ascii="IRNazanin" w:hAnsi="IRNazanin" w:eastAsia="IRNazanin" w:cs="IRNazanin"/>
          <w:lang w:bidi="fa-IR"/>
          <w:color w:val="111111"/>
          <w:sz w:val="28"/>
          <w:szCs w:val="28"/>
          <w:rtl/>
        </w:rPr>
        <w:t xml:space="preserve">وخرج فیه: «غفر الله لک ذنبک، ورحمنا وإیّاک ورضی عنک برضائی».</w:t>
      </w:r>
      <w:r>
        <w:rPr>
          <w:rStyle w:val="FootnoteReference"/>
        </w:rPr>
        <w:footnoteReference w:id="1868"/>
      </w:r>
    </w:p>
    <w:p>
      <w:pPr>
        <w:pStyle w:val="Heading4"/>
      </w:pPr>
      <w:bookmarkStart w:id="1387" w:name="_Toc964"/>
      <w:r>
        <w:t>2- باب حال أحمد بن حمّاد (المحمودی) المروزی</w:t>
      </w:r>
      <w:bookmarkEnd w:id="1387"/>
    </w:p>
    <w:p>
      <w:pPr>
        <w:pStyle w:val="BookText"/>
      </w:pPr>
      <w:r>
        <w:rPr>
          <w:rFonts w:ascii="IRNazanin" w:hAnsi="IRNazanin" w:eastAsia="IRNazanin" w:cs="IRNazanin"/>
          <w:lang w:bidi="fa-IR"/>
          <w:color w:val="111111"/>
          <w:sz w:val="28"/>
          <w:szCs w:val="28"/>
          <w:rtl/>
        </w:rPr>
        <w:t xml:space="preserve">2- باب حال أحمد بن حمّاد (المحمودی) المروزی</w:t>
      </w:r>
      <w:r>
        <w:rPr>
          <w:rStyle w:val="FootnoteReference"/>
        </w:rPr>
        <w:footnoteReference w:id="1869"/>
      </w:r>
    </w:p>
    <w:p>
      <w:pPr>
        <w:pStyle w:val="BookText"/>
      </w:pPr>
      <w:r>
        <w:rPr>
          <w:rFonts w:ascii="IRNazanin" w:hAnsi="IRNazanin" w:eastAsia="IRNazanin" w:cs="IRNazanin"/>
          <w:lang w:bidi="fa-IR"/>
          <w:color w:val="111111"/>
          <w:sz w:val="28"/>
          <w:szCs w:val="28"/>
          <w:rtl/>
        </w:rPr>
        <w:t xml:space="preserve">1- رجال الکشّی: تقدّم الحدیث فی باب کتابه علیه السلام إلیه ص317ح1 وفیه :</w:t>
      </w:r>
    </w:p>
    <w:p>
      <w:pPr>
        <w:pStyle w:val="BookText"/>
      </w:pPr>
      <w:r>
        <w:rPr>
          <w:rFonts w:ascii="Amiri" w:hAnsi="Amiri" w:eastAsia="Amiri" w:cs="Amiri"/>
          <w:lang w:bidi="ar-SA"/>
          <w:color w:val="111111"/>
          <w:sz w:val="28"/>
          <w:szCs w:val="28"/>
          <w:rtl/>
        </w:rPr>
        <w:t xml:space="preserve">فکأن قد، فی یوم أوغد، ثمّ «وُفِّیَتْ کُلُّ نَفْسٍ مَا کَسَبَتْ وَهُمْ لَا یُظْلَمُونَ »</w:t>
      </w:r>
      <w:r>
        <w:rPr>
          <w:rStyle w:val="FootnoteReference"/>
        </w:rPr>
        <w:footnoteReference w:id="1870"/>
      </w:r>
      <w:r>
        <w:rPr>
          <w:rFonts w:ascii="Amiri" w:hAnsi="Amiri" w:eastAsia="Amiri" w:cs="Amiri"/>
          <w:lang w:bidi="ar-SA"/>
          <w:color w:val="111111"/>
          <w:sz w:val="28"/>
          <w:szCs w:val="28"/>
          <w:rtl/>
        </w:rPr>
        <w:t xml:space="preserve">أمّا</w:t>
      </w:r>
    </w:p>
    <w:p>
      <w:pPr>
        <w:pStyle w:val="BookText"/>
      </w:pPr>
      <w:r>
        <w:rPr>
          <w:rFonts w:ascii="IRNazanin" w:hAnsi="IRNazanin" w:eastAsia="IRNazanin" w:cs="IRNazanin"/>
          <w:lang w:bidi="fa-IR"/>
          <w:color w:val="111111"/>
          <w:sz w:val="28"/>
          <w:szCs w:val="28"/>
          <w:rtl/>
        </w:rPr>
        <w:t xml:space="preserve">الدنیا فنحن فیها متفرّجون فی البلاد، ولکن من هوی، هوی صاحبه ....</w:t>
      </w:r>
    </w:p>
    <w:p>
      <w:pPr>
        <w:pStyle w:val="BookText"/>
      </w:pPr>
      <w:r>
        <w:rPr>
          <w:rFonts w:ascii="IRNazanin" w:hAnsi="IRNazanin" w:eastAsia="IRNazanin" w:cs="IRNazanin"/>
          <w:lang w:bidi="fa-IR"/>
          <w:color w:val="111111"/>
          <w:sz w:val="28"/>
          <w:szCs w:val="28"/>
          <w:rtl/>
        </w:rPr>
        <w:t xml:space="preserve">2- ومنه: وجدت بخطّ أبی عبدالله الشاذانی فی کتابه :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60" w:name="pg19425_207860"/>
    <w:bookmarkEnd w:id="360"/>
    <w:p>
      <w:pPr>
        <w:pStyle w:val="BookText"/>
      </w:pPr>
      <w:r>
        <w:rPr>
          <w:rFonts w:ascii="IRNazanin" w:hAnsi="IRNazanin" w:eastAsia="IRNazanin" w:cs="IRNazanin"/>
          <w:lang w:bidi="fa-IR"/>
          <w:color w:val="111111"/>
          <w:sz w:val="28"/>
          <w:szCs w:val="28"/>
          <w:rtl/>
        </w:rPr>
        <w:t xml:space="preserve">سمعت الفضل بن هشام</w:t>
      </w:r>
      <w:r>
        <w:rPr>
          <w:rStyle w:val="FootnoteReference"/>
        </w:rPr>
        <w:footnoteReference w:id="1871"/>
      </w:r>
      <w:r>
        <w:rPr>
          <w:rFonts w:ascii="IRNazanin" w:hAnsi="IRNazanin" w:eastAsia="IRNazanin" w:cs="IRNazanin"/>
          <w:lang w:bidi="fa-IR"/>
          <w:color w:val="111111"/>
          <w:sz w:val="28"/>
          <w:szCs w:val="28"/>
          <w:rtl/>
        </w:rPr>
        <w:t xml:space="preserve">الهروی، یقول: ذکر لی کثرة ما یحجّ المحمودی، فسألته عن مبلغ حجّاته؟ فلم یخبرنی بمبلغها، وقال : رزقت خیراً کثیراً والحمد لله.</w:t>
      </w:r>
    </w:p>
    <w:p>
      <w:pPr>
        <w:pStyle w:val="BookText"/>
      </w:pPr>
      <w:r>
        <w:rPr>
          <w:rFonts w:ascii="IRNazanin" w:hAnsi="IRNazanin" w:eastAsia="IRNazanin" w:cs="IRNazanin"/>
          <w:lang w:bidi="fa-IR"/>
          <w:color w:val="111111"/>
          <w:sz w:val="28"/>
          <w:szCs w:val="28"/>
          <w:rtl/>
        </w:rPr>
        <w:t xml:space="preserve">فقلت له : فتحجّ عن نفسک او عن غیرک؟</w:t>
      </w:r>
    </w:p>
    <w:p>
      <w:pPr>
        <w:pStyle w:val="BookText"/>
      </w:pPr>
      <w:r>
        <w:rPr>
          <w:rFonts w:ascii="IRNazanin" w:hAnsi="IRNazanin" w:eastAsia="IRNazanin" w:cs="IRNazanin"/>
          <w:lang w:bidi="fa-IR"/>
          <w:color w:val="111111"/>
          <w:sz w:val="28"/>
          <w:szCs w:val="28"/>
          <w:rtl/>
        </w:rPr>
        <w:t xml:space="preserve">فقال : عن غیری بعد حجّة الإسلام أحج عن رسول الله صلّی الله علیه وآله ، وأجعل ما أجازنی الله علیه لأولیاء الله، واهب ما أثاب علی ذلک للمؤمنین والمؤمنات.</w:t>
      </w:r>
    </w:p>
    <w:p>
      <w:pPr>
        <w:pStyle w:val="BookText"/>
      </w:pPr>
      <w:r>
        <w:rPr>
          <w:rFonts w:ascii="IRNazanin" w:hAnsi="IRNazanin" w:eastAsia="IRNazanin" w:cs="IRNazanin"/>
          <w:lang w:bidi="fa-IR"/>
          <w:color w:val="111111"/>
          <w:sz w:val="28"/>
          <w:szCs w:val="28"/>
          <w:rtl/>
        </w:rPr>
        <w:t xml:space="preserve">فقلت: فما تقول فی حجّک؟ فقال : أقول: اللّهمّ إنّی أهللت لرسولک محمّد صلّی الله علیه وآله وجعلت جزائی منک ومنه لأولیائک الطاهرین علیهم السلام، و وهبت ثوابی لعبادک المؤمنین والمؤمنات بکتابک وسنّة نبیک، إلی آخر الدعاء .</w:t>
      </w:r>
      <w:r>
        <w:rPr>
          <w:rStyle w:val="FootnoteReference"/>
        </w:rPr>
        <w:footnoteReference w:id="1872"/>
      </w:r>
    </w:p>
    <w:p>
      <w:pPr>
        <w:pStyle w:val="BookText"/>
      </w:pPr>
      <w:r>
        <w:rPr>
          <w:rFonts w:ascii="IRNazanin" w:hAnsi="IRNazanin" w:eastAsia="IRNazanin" w:cs="IRNazanin"/>
          <w:lang w:bidi="fa-IR"/>
          <w:color w:val="111111"/>
          <w:sz w:val="28"/>
          <w:szCs w:val="28"/>
          <w:rtl/>
        </w:rPr>
        <w:t xml:space="preserve">3- ومنه : ذکر ابوعبدالله الشاذانی، ممّا قد وجدت فی کتابه بخطّه، قال :</w:t>
      </w:r>
    </w:p>
    <w:p>
      <w:pPr>
        <w:pStyle w:val="BookText"/>
      </w:pPr>
      <w:r>
        <w:rPr>
          <w:rFonts w:ascii="IRNazanin" w:hAnsi="IRNazanin" w:eastAsia="IRNazanin" w:cs="IRNazanin"/>
          <w:lang w:bidi="fa-IR"/>
          <w:color w:val="111111"/>
          <w:sz w:val="28"/>
          <w:szCs w:val="28"/>
          <w:rtl/>
        </w:rPr>
        <w:t xml:space="preserve">سمعت المحمودی یقول: إنّما لقّبت بالخیر، لأنّی وهبت للحقّ غلاماً أسمه «خیر» فحمد أمره، فلقّبنی باسمه. وقال :</w:t>
      </w:r>
    </w:p>
    <w:p>
      <w:pPr>
        <w:pStyle w:val="BookText"/>
      </w:pPr>
      <w:r>
        <w:rPr>
          <w:rFonts w:ascii="IRNazanin" w:hAnsi="IRNazanin" w:eastAsia="IRNazanin" w:cs="IRNazanin"/>
          <w:lang w:bidi="fa-IR"/>
          <w:color w:val="111111"/>
          <w:sz w:val="28"/>
          <w:szCs w:val="28"/>
          <w:rtl/>
        </w:rPr>
        <w:t xml:space="preserve">وجهت إلی الناحیة بجاریة، فکانت عندهم سنین، ثمّ أعتقوها، فتزوّجتها، فأخبرتنی أنّ مولاها ولانی وکالة المدینة، وأمر بذلک، ولم اُعلم حسداً</w:t>
      </w:r>
      <w:r>
        <w:rPr>
          <w:rStyle w:val="FootnoteReference"/>
        </w:rPr>
        <w:footnoteReference w:id="1873"/>
      </w:r>
      <w:r>
        <w:rPr>
          <w:rFonts w:ascii="Times New Roman" w:hAnsi="Times New Roman" w:eastAsia="Times New Roman" w:cs="Times New Roman"/>
          <w:lang w:val="en-US" w:bidi="en-US"/>
          <w:color w:val="111111"/>
          <w:sz w:val="28"/>
          <w:szCs w:val="28"/>
          <w:rtl/>
        </w:rPr>
        <w:t xml:space="preserve">. </w:t>
      </w:r>
      <w:r>
        <w:rPr>
          <w:rStyle w:val="FootnoteReference"/>
        </w:rPr>
        <w:footnoteReference w:id="1874"/>
      </w:r>
    </w:p>
    <w:p>
      <w:pPr>
        <w:pStyle w:val="Heading4"/>
      </w:pPr>
      <w:bookmarkStart w:id="1388" w:name="_Toc965"/>
      <w:r>
        <w:t>3- باب حال علیّ بن مهزیار الأهوازی</w:t>
      </w:r>
      <w:bookmarkEnd w:id="1388"/>
    </w:p>
    <w:p>
      <w:pPr>
        <w:pStyle w:val="BookText"/>
      </w:pPr>
      <w:r>
        <w:rPr>
          <w:rFonts w:ascii="IRNazanin" w:hAnsi="IRNazanin" w:eastAsia="IRNazanin" w:cs="IRNazanin"/>
          <w:lang w:bidi="fa-IR"/>
          <w:color w:val="111111"/>
          <w:sz w:val="28"/>
          <w:szCs w:val="28"/>
          <w:rtl/>
        </w:rPr>
        <w:t xml:space="preserve">3- باب حال علیّ بن مهزیار الأهوازی</w:t>
      </w:r>
      <w:r>
        <w:rPr>
          <w:rStyle w:val="FootnoteReference"/>
        </w:rPr>
        <w:footnoteReference w:id="1875"/>
      </w:r>
    </w:p>
    <w:p>
      <w:pPr>
        <w:pStyle w:val="BookText"/>
      </w:pPr>
      <w:r>
        <w:rPr>
          <w:rFonts w:ascii="IRNazanin" w:hAnsi="IRNazanin" w:eastAsia="IRNazanin" w:cs="IRNazanin"/>
          <w:lang w:bidi="fa-IR"/>
          <w:color w:val="111111"/>
          <w:sz w:val="28"/>
          <w:szCs w:val="28"/>
          <w:rtl/>
        </w:rPr>
        <w:t xml:space="preserve">1- غیبة الطوسی: تقدّم الحدیث فی باب کتابه إلیه ص327 ح 1، وفیه :</w:t>
      </w:r>
    </w:p>
    <w:p>
      <w:pPr>
        <w:pStyle w:val="BookText"/>
      </w:pPr>
      <w:r>
        <w:rPr>
          <w:rFonts w:ascii="IRNazanin" w:hAnsi="IRNazanin" w:eastAsia="IRNazanin" w:cs="IRNazanin"/>
          <w:lang w:bidi="fa-IR"/>
          <w:color w:val="111111"/>
          <w:sz w:val="28"/>
          <w:szCs w:val="28"/>
          <w:rtl/>
        </w:rPr>
        <w:t xml:space="preserve">علیّ بن مهزیار الأهوازی، وکان محموداً .... عن الحسن بن شمّون، قال :</w:t>
      </w:r>
    </w:p>
    <w:p>
      <w:pPr>
        <w:pStyle w:val="BookText"/>
      </w:pPr>
      <w:r>
        <w:rPr>
          <w:rFonts w:ascii="IRNazanin" w:hAnsi="IRNazanin" w:eastAsia="IRNazanin" w:cs="IRNazanin"/>
          <w:lang w:bidi="fa-IR"/>
          <w:color w:val="111111"/>
          <w:sz w:val="28"/>
          <w:szCs w:val="28"/>
          <w:rtl/>
        </w:rPr>
        <w:t xml:space="preserve">قرات هذه الرسالة علی علیّ بن مهزیار، عن أبی جعفر الثانی علیه السلام بخطّه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61" w:name="pg19425_207861"/>
    <w:bookmarkEnd w:id="361"/>
    <w:p>
      <w:pPr>
        <w:pStyle w:val="BookText"/>
      </w:pPr>
      <w:r>
        <w:rPr>
          <w:rFonts w:ascii="IRNazanin" w:hAnsi="IRNazanin" w:eastAsia="IRNazanin" w:cs="IRNazanin"/>
          <w:lang w:bidi="fa-IR"/>
          <w:color w:val="111111"/>
          <w:sz w:val="28"/>
          <w:szCs w:val="28"/>
          <w:rtl/>
        </w:rPr>
        <w:t xml:space="preserve">بسم الله الرّحمن الرّحیم، یا علیّ، أحسن الله جزاک، وأسکنک جنّته، ومنعک من الخزی فی الدنیا والآخرة، وحشرک الله معنا ....</w:t>
      </w:r>
    </w:p>
    <w:p>
      <w:pPr>
        <w:pStyle w:val="BookText"/>
      </w:pPr>
      <w:r>
        <w:rPr>
          <w:rFonts w:ascii="IRNazanin" w:hAnsi="IRNazanin" w:eastAsia="IRNazanin" w:cs="IRNazanin"/>
          <w:lang w:bidi="fa-IR"/>
          <w:color w:val="111111"/>
          <w:sz w:val="28"/>
          <w:szCs w:val="28"/>
          <w:rtl/>
        </w:rPr>
        <w:t xml:space="preserve">2- رجال الکشّی: تقدم الحدیث فی باب کتابه إلیه ص328 ح 2، وفیه :</w:t>
      </w:r>
    </w:p>
    <w:p>
      <w:pPr>
        <w:pStyle w:val="BookText"/>
      </w:pPr>
      <w:r>
        <w:rPr>
          <w:rFonts w:ascii="IRNazanin" w:hAnsi="IRNazanin" w:eastAsia="IRNazanin" w:cs="IRNazanin"/>
          <w:lang w:bidi="fa-IR"/>
          <w:color w:val="111111"/>
          <w:sz w:val="28"/>
          <w:szCs w:val="28"/>
          <w:rtl/>
        </w:rPr>
        <w:t xml:space="preserve">وفی کتاب لأبی جعفر علیه السلام إلیه ببغداد:</w:t>
      </w:r>
    </w:p>
    <w:p>
      <w:pPr>
        <w:pStyle w:val="BookText"/>
      </w:pPr>
      <w:r>
        <w:rPr>
          <w:rFonts w:ascii="IRNazanin" w:hAnsi="IRNazanin" w:eastAsia="IRNazanin" w:cs="IRNazanin"/>
          <w:lang w:bidi="fa-IR"/>
          <w:color w:val="111111"/>
          <w:sz w:val="28"/>
          <w:szCs w:val="28"/>
          <w:rtl/>
        </w:rPr>
        <w:t xml:space="preserve">قد وصل إلیّ کتابک، وفهمت ما ذکرت فیه، وملأتنی سروراً، فسّرک الله ...</w:t>
      </w:r>
    </w:p>
    <w:p>
      <w:pPr>
        <w:pStyle w:val="BookText"/>
      </w:pPr>
      <w:r>
        <w:rPr>
          <w:rFonts w:ascii="IRNazanin" w:hAnsi="IRNazanin" w:eastAsia="IRNazanin" w:cs="IRNazanin"/>
          <w:lang w:bidi="fa-IR"/>
          <w:color w:val="111111"/>
          <w:sz w:val="28"/>
          <w:szCs w:val="28"/>
          <w:rtl/>
        </w:rPr>
        <w:t xml:space="preserve">وفی کتاب آخر: قد فهمت ما ذکرت ... سرّک الله بالجنّة، ورضی عنک برضائی عنک، وأنا أرجو من الله حسن العون والرأفة .... وفی کتاب آخر بالمدینة :</w:t>
      </w:r>
    </w:p>
    <w:p>
      <w:pPr>
        <w:pStyle w:val="BookText"/>
      </w:pPr>
      <w:r>
        <w:rPr>
          <w:rFonts w:ascii="IRNazanin" w:hAnsi="IRNazanin" w:eastAsia="IRNazanin" w:cs="IRNazanin"/>
          <w:lang w:bidi="fa-IR"/>
          <w:color w:val="111111"/>
          <w:sz w:val="28"/>
          <w:szCs w:val="28"/>
          <w:rtl/>
        </w:rPr>
        <w:t xml:space="preserve">فاشخص إلی منزلک، صیّرک الله إلی خیر منزل فی دنیاک وآخرتک.</w:t>
      </w:r>
    </w:p>
    <w:p>
      <w:pPr>
        <w:pStyle w:val="BookText"/>
      </w:pPr>
      <w:r>
        <w:rPr>
          <w:rFonts w:ascii="IRNazanin" w:hAnsi="IRNazanin" w:eastAsia="IRNazanin" w:cs="IRNazanin"/>
          <w:lang w:bidi="fa-IR"/>
          <w:color w:val="111111"/>
          <w:sz w:val="28"/>
          <w:szCs w:val="28"/>
          <w:rtl/>
        </w:rPr>
        <w:t xml:space="preserve">وفی کتاب آخر: وأسأل الله أن یحفظک من بین یدیک و من خلفک، وفی کلّ حالاتک، فابشر فإنّی أرجو أن یدفع الله عنک....</w:t>
      </w:r>
    </w:p>
    <w:p>
      <w:pPr>
        <w:pStyle w:val="BookText"/>
      </w:pPr>
      <w:r>
        <w:rPr>
          <w:rFonts w:ascii="IRNazanin" w:hAnsi="IRNazanin" w:eastAsia="IRNazanin" w:cs="IRNazanin"/>
          <w:lang w:bidi="fa-IR"/>
          <w:color w:val="111111"/>
          <w:sz w:val="28"/>
          <w:szCs w:val="28"/>
          <w:rtl/>
        </w:rPr>
        <w:t xml:space="preserve">وکتبت إلیه اسأله التوسع علیّ، والتحلیل لما فی یدی، فکتب:</w:t>
      </w:r>
    </w:p>
    <w:p>
      <w:pPr>
        <w:pStyle w:val="BookText"/>
      </w:pPr>
      <w:r>
        <w:rPr>
          <w:rFonts w:ascii="IRNazanin" w:hAnsi="IRNazanin" w:eastAsia="IRNazanin" w:cs="IRNazanin"/>
          <w:lang w:bidi="fa-IR"/>
          <w:color w:val="111111"/>
          <w:sz w:val="28"/>
          <w:szCs w:val="28"/>
          <w:rtl/>
        </w:rPr>
        <w:t xml:space="preserve">وسّع الله علیک، ولمن سألت له التوسعة من أهلک... وأنا أسأل الله أن یصحبک بالعافیة، ویقدمک علی العافیة، ویسترک بالعافیة، إنّه سمیع الدعاء.</w:t>
      </w:r>
    </w:p>
    <w:p>
      <w:pPr>
        <w:pStyle w:val="BookText"/>
      </w:pPr>
      <w:r>
        <w:rPr>
          <w:rFonts w:ascii="IRNazanin" w:hAnsi="IRNazanin" w:eastAsia="IRNazanin" w:cs="IRNazanin"/>
          <w:lang w:bidi="fa-IR"/>
          <w:color w:val="111111"/>
          <w:sz w:val="28"/>
          <w:szCs w:val="28"/>
          <w:rtl/>
        </w:rPr>
        <w:t xml:space="preserve">وسألته الدعاء، فکتب إلیّ: وأمّا ما سألت من الدعاء ... فأدام الله لک أفضل ما رزقک من ذلک، ورضی عنک برضائی عنک، وبلغک أفضل نیّتک، وأنزلک الفردوس الأعلی برحمته، إنّه سمیع الدعاء، حفظک الله وتولاّک ودفع الشرّ عنک برحمته.</w:t>
      </w:r>
    </w:p>
    <w:p>
      <w:pPr>
        <w:pStyle w:val="Heading4"/>
      </w:pPr>
      <w:bookmarkStart w:id="1389" w:name="_Toc966"/>
      <w:r>
        <w:t>4- باب حال أحکم بن بشّار المروزی</w:t>
      </w:r>
      <w:bookmarkEnd w:id="1389"/>
    </w:p>
    <w:p>
      <w:pPr>
        <w:pStyle w:val="BookText"/>
      </w:pPr>
      <w:r>
        <w:rPr>
          <w:rFonts w:ascii="IRNazanin" w:hAnsi="IRNazanin" w:eastAsia="IRNazanin" w:cs="IRNazanin"/>
          <w:lang w:bidi="fa-IR"/>
          <w:color w:val="111111"/>
          <w:sz w:val="28"/>
          <w:szCs w:val="28"/>
          <w:rtl/>
        </w:rPr>
        <w:t xml:space="preserve">4- باب حال أحکم بن بشّار المروزی</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1- رجال الکشّی: تقدّم فی باب إخباره بالمغیّبات الحالیة ص90 ح 1، وفیه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62" w:name="pg19425_207862"/>
    <w:bookmarkEnd w:id="362"/>
    <w:p>
      <w:pPr>
        <w:pStyle w:val="BookText"/>
      </w:pPr>
      <w:r>
        <w:rPr>
          <w:rFonts w:ascii="IRNazanin" w:hAnsi="IRNazanin" w:eastAsia="IRNazanin" w:cs="IRNazanin"/>
          <w:lang w:bidi="fa-IR"/>
          <w:color w:val="111111"/>
          <w:sz w:val="28"/>
          <w:szCs w:val="28"/>
          <w:rtl/>
        </w:rPr>
        <w:t xml:space="preserve">رأیت رجلاً من أصحابنا یعرف بابن زینبة، فسألنی عن أحکم بن بشّار المروزی، وسألنی عن قصّته، وعن الأثر الّذی فی حلقه، وقد کنت رأیت فی بعض حلقه شبه الخطّ، کأنّه أثر الذبح، فقلت له : قد سألته مراراً فلم یخبرنی.</w:t>
      </w:r>
    </w:p>
    <w:p>
      <w:pPr>
        <w:pStyle w:val="BookText"/>
      </w:pPr>
      <w:r>
        <w:rPr>
          <w:rFonts w:ascii="IRNazanin" w:hAnsi="IRNazanin" w:eastAsia="IRNazanin" w:cs="IRNazanin"/>
          <w:lang w:bidi="fa-IR"/>
          <w:color w:val="111111"/>
          <w:sz w:val="28"/>
          <w:szCs w:val="28"/>
          <w:rtl/>
        </w:rPr>
        <w:t xml:space="preserve">قال : فقال : کنّا سبعة نفر فی حجرة واحدة ببغداد، فی زمان أبی جعفر الثانی علیه السلام، فغاب عنّا «أحکم» من عند العصر ولم یرجع تلک اللیلة؛</w:t>
      </w:r>
    </w:p>
    <w:p>
      <w:pPr>
        <w:pStyle w:val="BookText"/>
      </w:pPr>
      <w:r>
        <w:rPr>
          <w:rFonts w:ascii="IRNazanin" w:hAnsi="IRNazanin" w:eastAsia="IRNazanin" w:cs="IRNazanin"/>
          <w:lang w:bidi="fa-IR"/>
          <w:color w:val="111111"/>
          <w:sz w:val="28"/>
          <w:szCs w:val="28"/>
          <w:rtl/>
        </w:rPr>
        <w:t xml:space="preserve">فلمّا کان جوف اللیل جاءنا توقیع من أبی جعفر علیه السلام :</w:t>
      </w:r>
    </w:p>
    <w:p>
      <w:pPr>
        <w:pStyle w:val="BookText"/>
      </w:pPr>
      <w:r>
        <w:rPr>
          <w:rFonts w:ascii="IRNazanin" w:hAnsi="IRNazanin" w:eastAsia="IRNazanin" w:cs="IRNazanin"/>
          <w:lang w:bidi="fa-IR"/>
          <w:color w:val="111111"/>
          <w:sz w:val="28"/>
          <w:szCs w:val="28"/>
          <w:rtl/>
        </w:rPr>
        <w:t xml:space="preserve">«إنّ صاحبکم الخراسانی مذبوح مطروح فی لبد</w:t>
      </w:r>
      <w:r>
        <w:rPr>
          <w:rStyle w:val="FootnoteReference"/>
        </w:rPr>
        <w:footnoteReference w:id="1877"/>
      </w:r>
      <w:r>
        <w:rPr>
          <w:rFonts w:ascii="IRNazanin" w:hAnsi="IRNazanin" w:eastAsia="IRNazanin" w:cs="IRNazanin"/>
          <w:lang w:bidi="fa-IR"/>
          <w:color w:val="111111"/>
          <w:sz w:val="28"/>
          <w:szCs w:val="28"/>
          <w:rtl/>
        </w:rPr>
        <w:t xml:space="preserve">، فی مزبلة کذا وکذا، فاذهبوا فداوره بکذا وکذا» !</w:t>
      </w:r>
    </w:p>
    <w:p>
      <w:pPr>
        <w:pStyle w:val="BookText"/>
      </w:pPr>
      <w:r>
        <w:rPr>
          <w:rFonts w:ascii="IRNazanin" w:hAnsi="IRNazanin" w:eastAsia="IRNazanin" w:cs="IRNazanin"/>
          <w:lang w:bidi="fa-IR"/>
          <w:color w:val="111111"/>
          <w:sz w:val="28"/>
          <w:szCs w:val="28"/>
          <w:rtl/>
        </w:rPr>
        <w:t xml:space="preserve">فذهبنا فوجدناه مطروحاً کما قال ، فحملناه وداویناه بما أمرنا به ، فبرأ من ذلک .</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المناقب لابن شهرآشوب: (مثله).</w:t>
      </w:r>
    </w:p>
    <w:p>
      <w:pPr>
        <w:pStyle w:val="Heading4"/>
      </w:pPr>
      <w:bookmarkStart w:id="1390" w:name="_Toc967"/>
      <w:r>
        <w:t>5- باب حال إبراهیم بن أبی محمود</w:t>
      </w:r>
      <w:bookmarkEnd w:id="1390"/>
    </w:p>
    <w:p>
      <w:pPr>
        <w:pStyle w:val="Heading5"/>
      </w:pPr>
      <w:bookmarkStart w:id="1391" w:name="_Toc968"/>
      <w:r>
        <w:t>اشارة</w:t>
      </w:r>
      <w:bookmarkEnd w:id="1391"/>
    </w:p>
    <w:p>
      <w:pPr>
        <w:pStyle w:val="BookText"/>
      </w:pPr>
      <w:r>
        <w:rPr>
          <w:rFonts w:ascii="IRNazanin" w:hAnsi="IRNazanin" w:eastAsia="IRNazanin" w:cs="IRNazanin"/>
          <w:lang w:bidi="fa-IR"/>
          <w:color w:val="111111"/>
          <w:sz w:val="28"/>
          <w:szCs w:val="28"/>
          <w:rtl/>
        </w:rPr>
        <w:t xml:space="preserve">5- باب حال إبراهیم بن أبی محمود </w:t>
      </w:r>
      <w:r>
        <w:rPr>
          <w:rStyle w:val="FootnoteReference"/>
        </w:rPr>
        <w:footnoteReference w:id="1879"/>
      </w:r>
    </w:p>
    <w:p>
      <w:pPr>
        <w:pStyle w:val="Heading5"/>
      </w:pPr>
      <w:bookmarkStart w:id="1392" w:name="_Toc969"/>
      <w:r>
        <w:t>الأخبار: الأصحاب</w:t>
      </w:r>
      <w:bookmarkEnd w:id="1392"/>
    </w:p>
    <w:p>
      <w:pPr>
        <w:pStyle w:val="BookText"/>
      </w:pPr>
      <w:r>
        <w:rPr>
          <w:rFonts w:ascii="IRNazanin" w:hAnsi="IRNazanin" w:eastAsia="IRNazanin" w:cs="IRNazanin"/>
          <w:lang w:bidi="fa-IR"/>
          <w:color w:val="111111"/>
          <w:sz w:val="28"/>
          <w:szCs w:val="28"/>
          <w:rtl/>
        </w:rPr>
        <w:t xml:space="preserve">1- رجال الکشّی : حمدویه، قال : حدّثنا الحسن بن موسی الخشّاب، قال :</w:t>
      </w:r>
    </w:p>
    <w:p>
      <w:pPr>
        <w:pStyle w:val="BookText"/>
      </w:pPr>
      <w:r>
        <w:rPr>
          <w:rFonts w:ascii="IRNazanin" w:hAnsi="IRNazanin" w:eastAsia="IRNazanin" w:cs="IRNazanin"/>
          <w:lang w:bidi="fa-IR"/>
          <w:color w:val="111111"/>
          <w:sz w:val="28"/>
          <w:szCs w:val="28"/>
          <w:rtl/>
        </w:rPr>
        <w:t xml:space="preserve">حدّثنا إبراهیم بن أبی محمود، قال:</w:t>
      </w:r>
    </w:p>
    <w:p>
      <w:pPr>
        <w:pStyle w:val="BookText"/>
      </w:pPr>
      <w:r>
        <w:rPr>
          <w:rFonts w:ascii="IRNazanin" w:hAnsi="IRNazanin" w:eastAsia="IRNazanin" w:cs="IRNazanin"/>
          <w:lang w:bidi="fa-IR"/>
          <w:color w:val="111111"/>
          <w:sz w:val="28"/>
          <w:szCs w:val="28"/>
          <w:rtl/>
        </w:rPr>
        <w:t xml:space="preserve">دخلت علی أبی جعفر علیه السلام ومعی کتب إلیه من أبیه، فجعل یقرأها، ویضع کتاباً کبیراً علی عینیه، ویقول: خطّ أبی والله، ویبکی حتّی سألت دموعه علی خدّیه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63" w:name="pg19425_207863"/>
    <w:bookmarkEnd w:id="363"/>
    <w:p>
      <w:pPr>
        <w:pStyle w:val="BookText"/>
      </w:pPr>
      <w:r>
        <w:rPr>
          <w:rFonts w:ascii="IRNazanin" w:hAnsi="IRNazanin" w:eastAsia="IRNazanin" w:cs="IRNazanin"/>
          <w:lang w:bidi="fa-IR"/>
          <w:color w:val="111111"/>
          <w:sz w:val="28"/>
          <w:szCs w:val="28"/>
          <w:rtl/>
        </w:rPr>
        <w:t xml:space="preserve">فقلت له : جعلت فداک، قد کان أبوک ربّما قال لی فی المجلس الواحد مرّات :</w:t>
      </w:r>
    </w:p>
    <w:p>
      <w:pPr>
        <w:pStyle w:val="BookText"/>
      </w:pPr>
      <w:r>
        <w:rPr>
          <w:rFonts w:ascii="IRNazanin" w:hAnsi="IRNazanin" w:eastAsia="IRNazanin" w:cs="IRNazanin"/>
          <w:lang w:bidi="fa-IR"/>
          <w:color w:val="111111"/>
          <w:sz w:val="28"/>
          <w:szCs w:val="28"/>
          <w:rtl/>
        </w:rPr>
        <w:t xml:space="preserve">أسکنک الله الجنّة، أدخلک الله الجنّة ! قال: فقال : وأنا أقول أدخلک الله الجنّة !</w:t>
      </w:r>
    </w:p>
    <w:p>
      <w:pPr>
        <w:pStyle w:val="BookText"/>
      </w:pPr>
      <w:r>
        <w:rPr>
          <w:rFonts w:ascii="IRNazanin" w:hAnsi="IRNazanin" w:eastAsia="IRNazanin" w:cs="IRNazanin"/>
          <w:lang w:bidi="fa-IR"/>
          <w:color w:val="111111"/>
          <w:sz w:val="28"/>
          <w:szCs w:val="28"/>
          <w:rtl/>
        </w:rPr>
        <w:t xml:space="preserve">فقلت: جعلت فداک، تضمن لی عن ربّک أن تدخلنی الجنّة؟ قال : نعم.</w:t>
      </w:r>
    </w:p>
    <w:p>
      <w:pPr>
        <w:pStyle w:val="BookText"/>
      </w:pPr>
      <w:r>
        <w:rPr>
          <w:rFonts w:ascii="IRNazanin" w:hAnsi="IRNazanin" w:eastAsia="IRNazanin" w:cs="IRNazanin"/>
          <w:lang w:bidi="fa-IR"/>
          <w:color w:val="111111"/>
          <w:sz w:val="28"/>
          <w:szCs w:val="28"/>
          <w:rtl/>
        </w:rPr>
        <w:t xml:space="preserve">قال : فأخذت رجله فقبّلتها .</w:t>
      </w:r>
      <w:r>
        <w:rPr>
          <w:rStyle w:val="FootnoteReference"/>
        </w:rPr>
        <w:footnoteReference w:id="1880"/>
      </w:r>
    </w:p>
    <w:p>
      <w:pPr>
        <w:pStyle w:val="Heading4"/>
      </w:pPr>
      <w:bookmarkStart w:id="1393" w:name="_Toc970"/>
      <w:r>
        <w:t>6- باب حال ابی طالب القمّی</w:t>
      </w:r>
      <w:bookmarkEnd w:id="1393"/>
    </w:p>
    <w:p>
      <w:pPr>
        <w:pStyle w:val="BookText"/>
      </w:pPr>
      <w:r>
        <w:rPr>
          <w:rFonts w:ascii="IRNazanin" w:hAnsi="IRNazanin" w:eastAsia="IRNazanin" w:cs="IRNazanin"/>
          <w:lang w:bidi="fa-IR"/>
          <w:color w:val="111111"/>
          <w:sz w:val="28"/>
          <w:szCs w:val="28"/>
          <w:rtl/>
        </w:rPr>
        <w:t xml:space="preserve">6- باب حال ابی طالب القمّی</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1- رجال الکشّی: تقدّم الحدیث فی باب کتابه علیه السلام إلیه ص324 ح 2 وفیه :</w:t>
      </w:r>
    </w:p>
    <w:p>
      <w:pPr>
        <w:pStyle w:val="BookText"/>
      </w:pPr>
      <w:r>
        <w:rPr>
          <w:rFonts w:ascii="IRNazanin" w:hAnsi="IRNazanin" w:eastAsia="IRNazanin" w:cs="IRNazanin"/>
          <w:lang w:bidi="fa-IR"/>
          <w:color w:val="111111"/>
          <w:sz w:val="28"/>
          <w:szCs w:val="28"/>
          <w:rtl/>
        </w:rPr>
        <w:t xml:space="preserve">قال : کتبت إلی أبی جعفر علیه السلام بأبیات شعر ... ؛</w:t>
      </w:r>
    </w:p>
    <w:p>
      <w:pPr>
        <w:pStyle w:val="BookText"/>
      </w:pPr>
      <w:r>
        <w:rPr>
          <w:rFonts w:ascii="IRNazanin" w:hAnsi="IRNazanin" w:eastAsia="IRNazanin" w:cs="IRNazanin"/>
          <w:lang w:bidi="fa-IR"/>
          <w:color w:val="111111"/>
          <w:sz w:val="28"/>
          <w:szCs w:val="28"/>
          <w:rtl/>
        </w:rPr>
        <w:t xml:space="preserve">فقطع الشعر وحبسه وکتب ... : قد أحسنت جزاک الله خیراً.</w:t>
      </w:r>
    </w:p>
    <w:p>
      <w:pPr>
        <w:pStyle w:val="Heading4"/>
      </w:pPr>
      <w:bookmarkStart w:id="1394" w:name="_Toc971"/>
      <w:r>
        <w:t>7- باب حال إبراهیم بن محمّد الهمدانی</w:t>
      </w:r>
      <w:bookmarkEnd w:id="1394"/>
    </w:p>
    <w:p>
      <w:pPr>
        <w:pStyle w:val="BookText"/>
      </w:pPr>
      <w:r>
        <w:rPr>
          <w:rFonts w:ascii="IRNazanin" w:hAnsi="IRNazanin" w:eastAsia="IRNazanin" w:cs="IRNazanin"/>
          <w:lang w:bidi="fa-IR"/>
          <w:color w:val="111111"/>
          <w:sz w:val="28"/>
          <w:szCs w:val="28"/>
          <w:rtl/>
        </w:rPr>
        <w:t xml:space="preserve">7- باب حال إبراهیم بن محمّد الهمدانی </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1- رجال الکشّی: تقدّم الحدیث فی باب کتابه إلیه ص315 ح5، وفیه :</w:t>
      </w:r>
    </w:p>
    <w:p>
      <w:pPr>
        <w:pStyle w:val="BookText"/>
      </w:pPr>
      <w:r>
        <w:rPr>
          <w:rFonts w:ascii="IRNazanin" w:hAnsi="IRNazanin" w:eastAsia="IRNazanin" w:cs="IRNazanin"/>
          <w:lang w:bidi="fa-IR"/>
          <w:color w:val="111111"/>
          <w:sz w:val="28"/>
          <w:szCs w:val="28"/>
          <w:rtl/>
        </w:rPr>
        <w:t xml:space="preserve">قد وصل الحساب، تقبّل الله منک، ورضی عنهم، وجعلهم معنا فی الدنیا والآخرة، وقد بعثت إلیک من الدنانیر بکذا، ومن الکسوة بکذا، فبارک لک فیه، وفی جمیع نعم الله إلیک ....</w:t>
      </w:r>
    </w:p>
    <w:p>
      <w:pPr>
        <w:pStyle w:val="BookText"/>
      </w:pPr>
      <w:r>
        <w:rPr>
          <w:rFonts w:ascii="IRNazanin" w:hAnsi="IRNazanin" w:eastAsia="IRNazanin" w:cs="IRNazanin"/>
          <w:lang w:bidi="fa-IR"/>
          <w:color w:val="111111"/>
          <w:sz w:val="28"/>
          <w:szCs w:val="28"/>
          <w:rtl/>
        </w:rPr>
        <w:t xml:space="preserve">٢2- ومنه : تقدّم الحدیث فی الباب المذکور ص315 ح4 وفیه :</w:t>
      </w:r>
    </w:p>
    <w:p>
      <w:pPr>
        <w:pStyle w:val="BookText"/>
      </w:pPr>
      <w:r>
        <w:rPr>
          <w:rFonts w:ascii="IRNazanin" w:hAnsi="IRNazanin" w:eastAsia="IRNazanin" w:cs="IRNazanin"/>
          <w:lang w:bidi="fa-IR"/>
          <w:color w:val="111111"/>
          <w:sz w:val="28"/>
          <w:szCs w:val="28"/>
          <w:rtl/>
        </w:rPr>
        <w:t xml:space="preserve">فکتب بخطّه: عجّل الله نصرتک ممّن ظلمک، وکفاک مؤونته، وأبشر بنصر الله عاجلاً إن شاء الله، وبالأجر آجلاً، وأکثر من حمدالله.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64" w:name="pg19425_207864"/>
    <w:bookmarkEnd w:id="364"/>
    <w:p>
      <w:pPr>
        <w:pStyle w:val="Heading4"/>
      </w:pPr>
      <w:bookmarkStart w:id="1395" w:name="_Toc972"/>
      <w:r>
        <w:t>8- باب حال مسافر مولی أبی الحسن علیه السلام</w:t>
      </w:r>
      <w:bookmarkEnd w:id="1395"/>
    </w:p>
    <w:p>
      <w:pPr>
        <w:pStyle w:val="Heading5"/>
      </w:pPr>
      <w:bookmarkStart w:id="1396" w:name="_Toc973"/>
      <w:r>
        <w:t>اشارة</w:t>
      </w:r>
      <w:bookmarkEnd w:id="1396"/>
    </w:p>
    <w:p>
      <w:pPr>
        <w:pStyle w:val="BookText"/>
      </w:pPr>
      <w:r>
        <w:rPr>
          <w:rFonts w:ascii="IRNazanin" w:hAnsi="IRNazanin" w:eastAsia="IRNazanin" w:cs="IRNazanin"/>
          <w:lang w:bidi="fa-IR"/>
          <w:color w:val="111111"/>
          <w:sz w:val="28"/>
          <w:szCs w:val="28"/>
          <w:rtl/>
        </w:rPr>
        <w:t xml:space="preserve">8- باب حال مسافر</w:t>
      </w:r>
      <w:r>
        <w:rPr>
          <w:rStyle w:val="FootnoteReference"/>
        </w:rPr>
        <w:footnoteReference w:id="1883"/>
      </w:r>
      <w:r>
        <w:rPr>
          <w:rFonts w:ascii="IRNazanin" w:hAnsi="IRNazanin" w:eastAsia="IRNazanin" w:cs="IRNazanin"/>
          <w:lang w:bidi="fa-IR"/>
          <w:color w:val="111111"/>
          <w:sz w:val="28"/>
          <w:szCs w:val="28"/>
          <w:rtl/>
        </w:rPr>
        <w:t xml:space="preserve">مولی أبی الحسن علیه السلام</w:t>
      </w:r>
    </w:p>
    <w:p>
      <w:pPr>
        <w:pStyle w:val="Heading5"/>
      </w:pPr>
      <w:bookmarkStart w:id="1397" w:name="_Toc974"/>
      <w:r>
        <w:t>الأخبار: الأصحاب</w:t>
      </w:r>
      <w:bookmarkEnd w:id="1397"/>
    </w:p>
    <w:p>
      <w:pPr>
        <w:pStyle w:val="BookText"/>
      </w:pPr>
      <w:r>
        <w:rPr>
          <w:rFonts w:ascii="IRNazanin" w:hAnsi="IRNazanin" w:eastAsia="IRNazanin" w:cs="IRNazanin"/>
          <w:lang w:bidi="fa-IR"/>
          <w:color w:val="111111"/>
          <w:sz w:val="28"/>
          <w:szCs w:val="28"/>
          <w:rtl/>
        </w:rPr>
        <w:t xml:space="preserve">1- رجال الکشّی: حمدویه وإبراهیم، قالا: حدّثنا أبو جعفر محمّد بن عیسی، عن مسافر ، قال : أمرنی أبوالحسن علیه السلام بخراسان، فقال:</w:t>
      </w:r>
    </w:p>
    <w:p>
      <w:pPr>
        <w:pStyle w:val="BookText"/>
      </w:pPr>
      <w:r>
        <w:rPr>
          <w:rFonts w:ascii="IRNazanin" w:hAnsi="IRNazanin" w:eastAsia="IRNazanin" w:cs="IRNazanin"/>
          <w:lang w:bidi="fa-IR"/>
          <w:color w:val="111111"/>
          <w:sz w:val="28"/>
          <w:szCs w:val="28"/>
          <w:rtl/>
        </w:rPr>
        <w:t xml:space="preserve">إلحق بأبی جعفر، فإنّه صاحبک .</w:t>
      </w:r>
      <w:r>
        <w:rPr>
          <w:rStyle w:val="FootnoteReference"/>
        </w:rPr>
        <w:footnoteReference w:id="1884"/>
      </w:r>
    </w:p>
    <w:p>
      <w:pPr>
        <w:pStyle w:val="Heading4"/>
      </w:pPr>
      <w:bookmarkStart w:id="1398" w:name="_Toc975"/>
      <w:r>
        <w:t>9- باب حال موسی بن القاسم البجلی</w:t>
      </w:r>
      <w:bookmarkEnd w:id="1398"/>
    </w:p>
    <w:p>
      <w:pPr>
        <w:pStyle w:val="Heading5"/>
      </w:pPr>
      <w:bookmarkStart w:id="1399" w:name="_Toc976"/>
      <w:r>
        <w:t>اشارة</w:t>
      </w:r>
      <w:bookmarkEnd w:id="1399"/>
    </w:p>
    <w:p>
      <w:pPr>
        <w:pStyle w:val="BookText"/>
      </w:pPr>
      <w:r>
        <w:rPr>
          <w:rFonts w:ascii="IRNazanin" w:hAnsi="IRNazanin" w:eastAsia="IRNazanin" w:cs="IRNazanin"/>
          <w:lang w:bidi="fa-IR"/>
          <w:color w:val="111111"/>
          <w:sz w:val="28"/>
          <w:szCs w:val="28"/>
          <w:rtl/>
        </w:rPr>
        <w:t xml:space="preserve">9- باب حال موسی بن القاسم البجلی</w:t>
      </w:r>
      <w:r>
        <w:rPr>
          <w:rStyle w:val="FootnoteReference"/>
        </w:rPr>
        <w:footnoteReference w:id="1885"/>
      </w:r>
    </w:p>
    <w:p>
      <w:pPr>
        <w:pStyle w:val="Heading5"/>
      </w:pPr>
      <w:bookmarkStart w:id="1400" w:name="_Toc977"/>
      <w:r>
        <w:t>الأخبار : الأصحاب</w:t>
      </w:r>
      <w:bookmarkEnd w:id="1400"/>
    </w:p>
    <w:p>
      <w:pPr>
        <w:pStyle w:val="BookText"/>
      </w:pPr>
      <w:r>
        <w:rPr>
          <w:rFonts w:ascii="IRNazanin" w:hAnsi="IRNazanin" w:eastAsia="IRNazanin" w:cs="IRNazanin"/>
          <w:lang w:bidi="fa-IR"/>
          <w:color w:val="111111"/>
          <w:sz w:val="28"/>
          <w:szCs w:val="28"/>
          <w:rtl/>
        </w:rPr>
        <w:t xml:space="preserve">1- الکافی : أبو علی الأشعریّ، عن الحسن بن علیّ الکوفی، عن علیّ بن مهزیار، عن موسی بن القاسم، قال : قلت لأبی جعفر الثانی علیه السلام:</w:t>
      </w:r>
    </w:p>
    <w:p>
      <w:pPr>
        <w:pStyle w:val="BookText"/>
      </w:pPr>
      <w:r>
        <w:rPr>
          <w:rFonts w:ascii="IRNazanin" w:hAnsi="IRNazanin" w:eastAsia="IRNazanin" w:cs="IRNazanin"/>
          <w:lang w:bidi="fa-IR"/>
          <w:color w:val="111111"/>
          <w:sz w:val="28"/>
          <w:szCs w:val="28"/>
          <w:rtl/>
        </w:rPr>
        <w:t xml:space="preserve">قد أردت أن أطوف عنک وعن أبیک، فقیل لی: إنّ الأوصیاء لایطاف عنهم؟</w:t>
      </w:r>
    </w:p>
    <w:p>
      <w:pPr>
        <w:pStyle w:val="BookText"/>
      </w:pPr>
      <w:r>
        <w:rPr>
          <w:rFonts w:ascii="IRNazanin" w:hAnsi="IRNazanin" w:eastAsia="IRNazanin" w:cs="IRNazanin"/>
          <w:lang w:bidi="fa-IR"/>
          <w:color w:val="111111"/>
          <w:sz w:val="28"/>
          <w:szCs w:val="28"/>
          <w:rtl/>
        </w:rPr>
        <w:t xml:space="preserve">فقال لی: بل طف ما أمکنک، فإنّ ذلک جائز.</w:t>
      </w:r>
    </w:p>
    <w:p>
      <w:pPr>
        <w:pStyle w:val="BookText"/>
      </w:pPr>
      <w:r>
        <w:rPr>
          <w:rFonts w:ascii="IRNazanin" w:hAnsi="IRNazanin" w:eastAsia="IRNazanin" w:cs="IRNazanin"/>
          <w:lang w:bidi="fa-IR"/>
          <w:color w:val="111111"/>
          <w:sz w:val="28"/>
          <w:szCs w:val="28"/>
          <w:rtl/>
        </w:rPr>
        <w:t xml:space="preserve">ثمّ قلت له بعد ذلک بثلاث سنین : إنّی کنت استأذنتک فی الطواف عنک، وعن أبیک فأذنت لی فی ذلک ، فطفت عنکما ما شاء الله، ثمّ وقع فی قلبی شیء فعملت به .</w:t>
      </w:r>
    </w:p>
    <w:p>
      <w:pPr>
        <w:pStyle w:val="BookText"/>
      </w:pPr>
      <w:r>
        <w:rPr>
          <w:rFonts w:ascii="IRNazanin" w:hAnsi="IRNazanin" w:eastAsia="IRNazanin" w:cs="IRNazanin"/>
          <w:lang w:bidi="fa-IR"/>
          <w:color w:val="111111"/>
          <w:sz w:val="28"/>
          <w:szCs w:val="28"/>
          <w:rtl/>
        </w:rPr>
        <w:t xml:space="preserve">قال : وما هو؟ قلت : طفت یوماً عن رسول الله صلّی الله علیه وآله - فقال ثلاث مرّات: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65" w:name="pg19425_207865"/>
    <w:bookmarkEnd w:id="365"/>
    <w:p>
      <w:pPr>
        <w:pStyle w:val="BookText"/>
      </w:pPr>
      <w:r>
        <w:rPr>
          <w:rFonts w:ascii="IRNazanin" w:hAnsi="IRNazanin" w:eastAsia="IRNazanin" w:cs="IRNazanin"/>
          <w:lang w:bidi="fa-IR"/>
          <w:color w:val="111111"/>
          <w:sz w:val="28"/>
          <w:szCs w:val="28"/>
          <w:rtl/>
        </w:rPr>
        <w:t xml:space="preserve">صلّی الله علی رسول الله . ثمّ الیوم الثانی عن أمیر المؤمنین، ثمّ طفت الیوم الثالث عن الحسن، والرابع عن الحسین، والخامس عن علیّ بن الحسین، والسادس عن أبی جعفر محمّد بن علیّ، والیوم السابع عن جعفر بن محمّد، والیوم الثامن عن أبیک موسی، والیوم التاسع عن ابیک علیّ، والیوم العاشر عنک یا</w:t>
      </w:r>
    </w:p>
    <w:p>
      <w:pPr>
        <w:pStyle w:val="BookText"/>
      </w:pPr>
      <w:r>
        <w:rPr>
          <w:rFonts w:ascii="IRNazanin" w:hAnsi="IRNazanin" w:eastAsia="IRNazanin" w:cs="IRNazanin"/>
          <w:lang w:bidi="fa-IR"/>
          <w:color w:val="111111"/>
          <w:sz w:val="28"/>
          <w:szCs w:val="28"/>
          <w:rtl/>
        </w:rPr>
        <w:t xml:space="preserve">سیّدی، وهؤلاء الّذین أدین الله بولایتهم.</w:t>
      </w:r>
    </w:p>
    <w:p>
      <w:pPr>
        <w:pStyle w:val="BookText"/>
      </w:pPr>
      <w:r>
        <w:rPr>
          <w:rFonts w:ascii="IRNazanin" w:hAnsi="IRNazanin" w:eastAsia="IRNazanin" w:cs="IRNazanin"/>
          <w:lang w:bidi="fa-IR"/>
          <w:color w:val="111111"/>
          <w:sz w:val="28"/>
          <w:szCs w:val="28"/>
          <w:rtl/>
        </w:rPr>
        <w:t xml:space="preserve">فقال : إذن - والله - تدین الله بالدّین الّذی لا یقبل من العباد غیره.</w:t>
      </w:r>
    </w:p>
    <w:p>
      <w:pPr>
        <w:pStyle w:val="BookText"/>
      </w:pPr>
      <w:r>
        <w:rPr>
          <w:rFonts w:ascii="Amiri" w:hAnsi="Amiri" w:eastAsia="Amiri" w:cs="Amiri"/>
          <w:lang w:bidi="ar-SA"/>
          <w:color w:val="111111"/>
          <w:sz w:val="28"/>
          <w:szCs w:val="28"/>
          <w:rtl/>
        </w:rPr>
        <w:t xml:space="preserve">قلت : وربّما طفت عن اُمّک فاطمة، وربّما لم أطف.</w:t>
      </w:r>
    </w:p>
    <w:p>
      <w:pPr>
        <w:pStyle w:val="BookText"/>
      </w:pPr>
      <w:r>
        <w:rPr>
          <w:rFonts w:ascii="IRNazanin" w:hAnsi="IRNazanin" w:eastAsia="IRNazanin" w:cs="IRNazanin"/>
          <w:lang w:bidi="fa-IR"/>
          <w:color w:val="111111"/>
          <w:sz w:val="28"/>
          <w:szCs w:val="28"/>
          <w:rtl/>
        </w:rPr>
        <w:t xml:space="preserve">فقال : استکثر من هذا، فإنّه أفضل ما أنت عامله إن شاء الله .</w:t>
      </w:r>
    </w:p>
    <w:p>
      <w:pPr>
        <w:pStyle w:val="BookText"/>
      </w:pPr>
      <w:r>
        <w:rPr>
          <w:rFonts w:ascii="IRNazanin" w:hAnsi="IRNazanin" w:eastAsia="IRNazanin" w:cs="IRNazanin"/>
          <w:lang w:bidi="fa-IR"/>
          <w:color w:val="111111"/>
          <w:sz w:val="28"/>
          <w:szCs w:val="28"/>
          <w:rtl/>
        </w:rPr>
        <w:t xml:space="preserve">التهذیب : باسناده عن محمّد بن یعقوب (مثله) .</w:t>
      </w:r>
      <w:r>
        <w:rPr>
          <w:rStyle w:val="FootnoteReference"/>
        </w:rPr>
        <w:footnoteReference w:id="1886"/>
      </w:r>
    </w:p>
    <w:p>
      <w:pPr>
        <w:pStyle w:val="Heading4"/>
      </w:pPr>
      <w:bookmarkStart w:id="1401" w:name="_Toc978"/>
      <w:r>
        <w:t>10- باب حال خیران الخادم القراطیسی</w:t>
      </w:r>
      <w:bookmarkEnd w:id="1401"/>
    </w:p>
    <w:p>
      <w:pPr>
        <w:pStyle w:val="Heading5"/>
      </w:pPr>
      <w:bookmarkStart w:id="1402" w:name="_Toc979"/>
      <w:r>
        <w:t>اشارة</w:t>
      </w:r>
      <w:bookmarkEnd w:id="1402"/>
    </w:p>
    <w:p>
      <w:pPr>
        <w:pStyle w:val="BookText"/>
      </w:pPr>
      <w:r>
        <w:rPr>
          <w:rFonts w:ascii="IRNazanin" w:hAnsi="IRNazanin" w:eastAsia="IRNazanin" w:cs="IRNazanin"/>
          <w:lang w:bidi="fa-IR"/>
          <w:color w:val="111111"/>
          <w:sz w:val="28"/>
          <w:szCs w:val="28"/>
          <w:rtl/>
        </w:rPr>
        <w:t xml:space="preserve">10- باب حال خیران الخادم القراطیسی</w:t>
      </w:r>
      <w:r>
        <w:rPr>
          <w:rStyle w:val="FootnoteReference"/>
        </w:rPr>
        <w:footnoteReference w:id="1887"/>
      </w:r>
    </w:p>
    <w:p>
      <w:pPr>
        <w:pStyle w:val="Heading5"/>
      </w:pPr>
      <w:bookmarkStart w:id="1403" w:name="_Toc980"/>
      <w:r>
        <w:t>الأخبار: الأصحاب</w:t>
      </w:r>
      <w:bookmarkEnd w:id="1403"/>
    </w:p>
    <w:p>
      <w:pPr>
        <w:pStyle w:val="BookText"/>
      </w:pPr>
      <w:r>
        <w:rPr>
          <w:rFonts w:ascii="IRNazanin" w:hAnsi="IRNazanin" w:eastAsia="IRNazanin" w:cs="IRNazanin"/>
          <w:lang w:bidi="fa-IR"/>
          <w:color w:val="111111"/>
          <w:sz w:val="28"/>
          <w:szCs w:val="28"/>
          <w:rtl/>
        </w:rPr>
        <w:t xml:space="preserve">1- رجال الکشّی: وجدت فی کتاب محمّد بن الحسن بن بندار القمّی بخطّه :</w:t>
      </w:r>
    </w:p>
    <w:p>
      <w:pPr>
        <w:pStyle w:val="BookText"/>
      </w:pPr>
      <w:r>
        <w:rPr>
          <w:rFonts w:ascii="IRNazanin" w:hAnsi="IRNazanin" w:eastAsia="IRNazanin" w:cs="IRNazanin"/>
          <w:lang w:bidi="fa-IR"/>
          <w:color w:val="111111"/>
          <w:sz w:val="28"/>
          <w:szCs w:val="28"/>
          <w:rtl/>
        </w:rPr>
        <w:t xml:space="preserve">حدّثنی الحسین بن محمّد بن عامر، عن خیران الخادم القراطیسیّ، قال :</w:t>
      </w:r>
    </w:p>
    <w:p>
      <w:pPr>
        <w:pStyle w:val="BookText"/>
      </w:pPr>
      <w:r>
        <w:rPr>
          <w:rFonts w:ascii="IRNazanin" w:hAnsi="IRNazanin" w:eastAsia="IRNazanin" w:cs="IRNazanin"/>
          <w:lang w:bidi="fa-IR"/>
          <w:color w:val="111111"/>
          <w:sz w:val="28"/>
          <w:szCs w:val="28"/>
          <w:rtl/>
        </w:rPr>
        <w:t xml:space="preserve">حججت أیّام أبی جعفر محمّد بن علیّ بن موسی علیهم السلام، وسألته عن بعض الخدم، وکانت له منزلة من أبی جعفر علیه السلام، فسالته أن یوصلنی إلیه.</w:t>
      </w:r>
    </w:p>
    <w:p>
      <w:pPr>
        <w:pStyle w:val="BookText"/>
      </w:pPr>
      <w:r>
        <w:rPr>
          <w:rFonts w:ascii="IRNazanin" w:hAnsi="IRNazanin" w:eastAsia="IRNazanin" w:cs="IRNazanin"/>
          <w:lang w:bidi="fa-IR"/>
          <w:color w:val="111111"/>
          <w:sz w:val="28"/>
          <w:szCs w:val="28"/>
          <w:rtl/>
        </w:rPr>
        <w:t xml:space="preserve">فلمّا سرنا إلی المدینة ، قال لی:</w:t>
      </w:r>
    </w:p>
    <w:p>
      <w:pPr>
        <w:pStyle w:val="BookText"/>
      </w:pPr>
      <w:r>
        <w:rPr>
          <w:rFonts w:ascii="IRNazanin" w:hAnsi="IRNazanin" w:eastAsia="IRNazanin" w:cs="IRNazanin"/>
          <w:lang w:bidi="fa-IR"/>
          <w:color w:val="111111"/>
          <w:sz w:val="28"/>
          <w:szCs w:val="28"/>
          <w:rtl/>
        </w:rPr>
        <w:t xml:space="preserve">تهیّأ، فإنّی اُرید أن أمضی إلی أبی جعفر علیه السلام فمضیت معه.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أن وافینا الباب، قال لی: کن فی حانوت، فاستأذن ودخل، فلمّا أبطأ علیّ رسوله، خرجت إلی الباب، فسألت عنه، فأخبرونی أنّه قد خرج ومضی، فبقیت متحیّراً، فإذا أنا کذلک إذ خرج خادم من الدّار، فقال : أنت خیران؟ فقلت: نعم.</w:t>
      </w:r>
    </w:p>
    <w:p>
      <w:pPr>
        <w:pStyle w:val="BookText"/>
      </w:pPr>
      <w:r>
        <w:rPr>
          <w:rFonts w:ascii="IRNazanin" w:hAnsi="IRNazanin" w:eastAsia="IRNazanin" w:cs="IRNazanin"/>
          <w:lang w:bidi="fa-IR"/>
          <w:color w:val="111111"/>
          <w:sz w:val="28"/>
          <w:szCs w:val="28"/>
          <w:rtl/>
        </w:rPr>
        <w:t xml:space="preserve">قال لی : اُدخل ! فدخلت، فإذا أبوجعفر علیه السلام قائم علی دکّان لم یکن فرش له ما یقعد علیه، فجاء غلام بمصلّی، فألقاه له، فجلس، فلمّا نظرت إلیه نهیّبته ودهشت، فذهبت لأصعد الدکّان من غیر درجة، فأشار إلی موضع الدّرجة، فصعدت وسلّمت، فردّ السلام ومدّ إلیّ یده، فأخذتها وقبّلتها و وضعتها علی</w:t>
      </w:r>
    </w:p>
    <w:p>
      <w:pPr>
        <w:pStyle w:val="BookText"/>
      </w:pPr>
      <w:r>
        <w:rPr>
          <w:rFonts w:ascii="IRNazanin" w:hAnsi="IRNazanin" w:eastAsia="IRNazanin" w:cs="IRNazanin"/>
          <w:lang w:bidi="fa-IR"/>
          <w:color w:val="111111"/>
          <w:sz w:val="28"/>
          <w:szCs w:val="28"/>
          <w:rtl/>
        </w:rPr>
        <w:t xml:space="preserve">وجهی، وأقعدنی بیده، فأمسکت یده ممّا دخلنی من الدّهش، فترکها فی یدی فلمّا سکنت، خلّیتها.</w:t>
      </w:r>
    </w:p>
    <w:p>
      <w:pPr>
        <w:pStyle w:val="BookText"/>
      </w:pPr>
      <w:r>
        <w:rPr>
          <w:rFonts w:ascii="IRNazanin" w:hAnsi="IRNazanin" w:eastAsia="IRNazanin" w:cs="IRNazanin"/>
          <w:lang w:bidi="fa-IR"/>
          <w:color w:val="111111"/>
          <w:sz w:val="28"/>
          <w:szCs w:val="28"/>
          <w:rtl/>
        </w:rPr>
        <w:t xml:space="preserve">فساءلنی . وکان الریّان بن شبیب قال لی: إن وصلت إلی أبی جعفر علیه السلام قل له : مولاک الریّان بن شبیب یقرأ علیک السلام، ویسألک الدعاء له ولولده - فذکرت له ذلک، فدعا له ولم یدع لولده! فأعدت علیه ، فدعا له ولم یدع لولده!</w:t>
      </w:r>
    </w:p>
    <w:p>
      <w:pPr>
        <w:pStyle w:val="BookText"/>
      </w:pPr>
      <w:r>
        <w:rPr>
          <w:rFonts w:ascii="IRNazanin" w:hAnsi="IRNazanin" w:eastAsia="IRNazanin" w:cs="IRNazanin"/>
          <w:lang w:bidi="fa-IR"/>
          <w:color w:val="111111"/>
          <w:sz w:val="28"/>
          <w:szCs w:val="28"/>
          <w:rtl/>
        </w:rPr>
        <w:t xml:space="preserve">فأعدت علیه ثالثاً، فدعا له ولم یدع لولده، فودّعته وقمت.</w:t>
      </w:r>
    </w:p>
    <w:p>
      <w:pPr>
        <w:pStyle w:val="BookText"/>
      </w:pPr>
      <w:r>
        <w:rPr>
          <w:rFonts w:ascii="IRNazanin" w:hAnsi="IRNazanin" w:eastAsia="IRNazanin" w:cs="IRNazanin"/>
          <w:lang w:bidi="fa-IR"/>
          <w:color w:val="111111"/>
          <w:sz w:val="28"/>
          <w:szCs w:val="28"/>
          <w:rtl/>
        </w:rPr>
        <w:t xml:space="preserve">فلمّا مضیت نحو الباب سمعت کلامه، ولم أفهم ما قال، وخرج الخادم فی أثری، فقلت له : ما قال سیّدی لمّا قمت؟ فقال لی:</w:t>
      </w:r>
    </w:p>
    <w:p>
      <w:pPr>
        <w:pStyle w:val="BookText"/>
      </w:pPr>
      <w:r>
        <w:rPr>
          <w:rFonts w:ascii="IRNazanin" w:hAnsi="IRNazanin" w:eastAsia="IRNazanin" w:cs="IRNazanin"/>
          <w:lang w:bidi="fa-IR"/>
          <w:color w:val="111111"/>
          <w:sz w:val="28"/>
          <w:szCs w:val="28"/>
          <w:rtl/>
        </w:rPr>
        <w:t xml:space="preserve">قال: من هذا الّذی یری أن یهدی نفسه؟ هذا ولد فی بلاد الشرک، فلمّا اُخرج منها صار إلی من هو شرّ منهم، فلمّا أراد الله أن یهدیه هداه.</w:t>
      </w:r>
      <w:r>
        <w:rPr>
          <w:rStyle w:val="FootnoteReference"/>
        </w:rPr>
        <w:footnoteReference w:id="1888"/>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66" w:name="pg19425_207867"/>
    <w:bookmarkEnd w:id="366"/>
    <w:p>
      <w:pPr>
        <w:pStyle w:val="Heading3"/>
      </w:pPr>
      <w:bookmarkStart w:id="1404" w:name="_Toc981"/>
      <w:r>
        <w:t>74- أبواب أحوال المذمومین</w:t>
      </w:r>
      <w:bookmarkEnd w:id="1404"/>
    </w:p>
    <w:p>
      <w:pPr>
        <w:pStyle w:val="Heading4"/>
      </w:pPr>
      <w:bookmarkStart w:id="1405" w:name="_Toc982"/>
      <w:r>
        <w:t>1- باب حال أحمد بن أبی دؤاد</w:t>
      </w:r>
      <w:bookmarkEnd w:id="1405"/>
    </w:p>
    <w:p>
      <w:pPr>
        <w:pStyle w:val="Heading5"/>
      </w:pPr>
      <w:bookmarkStart w:id="1406" w:name="_Toc983"/>
      <w:r>
        <w:t>الأخبار : الأصحاب</w:t>
      </w:r>
      <w:bookmarkEnd w:id="1406"/>
    </w:p>
    <w:p>
      <w:pPr>
        <w:pStyle w:val="BookText"/>
      </w:pPr>
      <w:r>
        <w:rPr>
          <w:rFonts w:ascii="IRNazanin" w:hAnsi="IRNazanin" w:eastAsia="IRNazanin" w:cs="IRNazanin"/>
          <w:lang w:bidi="fa-IR"/>
          <w:color w:val="111111"/>
          <w:sz w:val="28"/>
          <w:szCs w:val="28"/>
          <w:rtl/>
        </w:rPr>
        <w:t xml:space="preserve">1- رجال الکشّی : محمّد بن مسعود، عن المحمودی [قال : حدّثنی أبی]</w:t>
      </w:r>
      <w:r>
        <w:rPr>
          <w:rStyle w:val="FootnoteReference"/>
        </w:rPr>
        <w:footnoteReference w:id="1889"/>
      </w:r>
      <w:r>
        <w:rPr>
          <w:rFonts w:ascii="Amiri" w:hAnsi="Amiri" w:eastAsia="Amiri" w:cs="Amiri"/>
          <w:lang w:bidi="ar-SA"/>
          <w:color w:val="111111"/>
          <w:sz w:val="28"/>
          <w:szCs w:val="28"/>
          <w:rtl/>
        </w:rPr>
        <w:t xml:space="preserve">: أنّه</w:t>
      </w:r>
    </w:p>
    <w:p>
      <w:pPr>
        <w:pStyle w:val="BookText"/>
      </w:pPr>
      <w:r>
        <w:rPr>
          <w:rFonts w:ascii="IRNazanin" w:hAnsi="IRNazanin" w:eastAsia="IRNazanin" w:cs="IRNazanin"/>
          <w:lang w:bidi="fa-IR"/>
          <w:color w:val="111111"/>
          <w:sz w:val="28"/>
          <w:szCs w:val="28"/>
          <w:rtl/>
        </w:rPr>
        <w:t xml:space="preserve">دخل علی ابن أبی دؤاد</w:t>
      </w:r>
      <w:r>
        <w:rPr>
          <w:rStyle w:val="FootnoteReference"/>
        </w:rPr>
        <w:footnoteReference w:id="1890"/>
      </w:r>
      <w:r>
        <w:rPr>
          <w:rFonts w:ascii="IRNazanin" w:hAnsi="IRNazanin" w:eastAsia="IRNazanin" w:cs="IRNazanin"/>
          <w:lang w:bidi="fa-IR"/>
          <w:color w:val="111111"/>
          <w:sz w:val="28"/>
          <w:szCs w:val="28"/>
          <w:rtl/>
        </w:rPr>
        <w:t xml:space="preserve">وهو فی مجلسه وحوله أصحابه ، فقال لهم ابن أبی دؤاد :</w:t>
      </w:r>
    </w:p>
    <w:p>
      <w:pPr>
        <w:pStyle w:val="BookText"/>
      </w:pPr>
      <w:r>
        <w:rPr>
          <w:rFonts w:ascii="IRNazanin" w:hAnsi="IRNazanin" w:eastAsia="IRNazanin" w:cs="IRNazanin"/>
          <w:lang w:bidi="fa-IR"/>
          <w:color w:val="111111"/>
          <w:sz w:val="28"/>
          <w:szCs w:val="28"/>
          <w:rtl/>
        </w:rPr>
        <w:t xml:space="preserve">یا هؤلاء، ما تقولون فی شیء قاله الخلیفة البارحة؟ فقالوا: وما ذلک؟</w:t>
      </w:r>
    </w:p>
    <w:p>
      <w:pPr>
        <w:pStyle w:val="BookText"/>
      </w:pPr>
      <w:r>
        <w:rPr>
          <w:rFonts w:ascii="IRNazanin" w:hAnsi="IRNazanin" w:eastAsia="IRNazanin" w:cs="IRNazanin"/>
          <w:lang w:bidi="fa-IR"/>
          <w:color w:val="111111"/>
          <w:sz w:val="28"/>
          <w:szCs w:val="28"/>
          <w:rtl/>
        </w:rPr>
        <w:t xml:space="preserve">قال : قال الخلیفة : ما تری «الفلانیّة»</w:t>
      </w:r>
      <w:r>
        <w:rPr>
          <w:rStyle w:val="FootnoteReference"/>
        </w:rPr>
        <w:footnoteReference w:id="1891"/>
      </w:r>
      <w:r>
        <w:rPr>
          <w:rFonts w:ascii="IRNazanin" w:hAnsi="IRNazanin" w:eastAsia="IRNazanin" w:cs="IRNazanin"/>
          <w:lang w:bidi="fa-IR"/>
          <w:color w:val="111111"/>
          <w:sz w:val="28"/>
          <w:szCs w:val="28"/>
          <w:rtl/>
        </w:rPr>
        <w:t xml:space="preserve">تصنع إن أخرجنا إلیهم أباجعفر سکران ینشی</w:t>
      </w:r>
      <w:r>
        <w:rPr>
          <w:rStyle w:val="FootnoteReference"/>
        </w:rPr>
        <w:footnoteReference w:id="1892"/>
      </w:r>
      <w:r>
        <w:rPr>
          <w:rFonts w:ascii="IRNazanin" w:hAnsi="IRNazanin" w:eastAsia="IRNazanin" w:cs="IRNazanin"/>
          <w:lang w:bidi="fa-IR"/>
          <w:color w:val="111111"/>
          <w:sz w:val="28"/>
          <w:szCs w:val="28"/>
          <w:rtl/>
        </w:rPr>
        <w:t xml:space="preserve">مضمّخاً بالخلوق؟ قالوا: إذن تبطل حجّتهم وتبطل مقالتهم.</w:t>
      </w:r>
    </w:p>
    <w:p>
      <w:pPr>
        <w:pStyle w:val="BookText"/>
      </w:pPr>
      <w:r>
        <w:rPr>
          <w:rFonts w:ascii="IRNazanin" w:hAnsi="IRNazanin" w:eastAsia="IRNazanin" w:cs="IRNazanin"/>
          <w:lang w:bidi="fa-IR"/>
          <w:color w:val="111111"/>
          <w:sz w:val="28"/>
          <w:szCs w:val="28"/>
          <w:rtl/>
        </w:rPr>
        <w:t xml:space="preserve">قلت: إنّ «الفلانیّة» یخالطونی کثیراً، ویفضون إلیّ بسرّ مقالتهم، ولیس یلزمهم هذا الّذی یجری . قال : ومن أین قلت؟ قلت: إنّهم یقولون:</w:t>
      </w:r>
    </w:p>
    <w:p>
      <w:pPr>
        <w:pStyle w:val="BookText"/>
      </w:pPr>
      <w:r>
        <w:rPr>
          <w:rFonts w:ascii="IRNazanin" w:hAnsi="IRNazanin" w:eastAsia="IRNazanin" w:cs="IRNazanin"/>
          <w:lang w:bidi="fa-IR"/>
          <w:color w:val="111111"/>
          <w:sz w:val="28"/>
          <w:szCs w:val="28"/>
          <w:rtl/>
        </w:rPr>
        <w:t xml:space="preserve">لابدّ فی کلّ زمان، وعلی کلّ حال لله فی أرضه من حجّة یقطع العذر بینه وبین خلقه؛ قلت: فإن کان فی زمان الحجّة من هو مثله أو فوقه فی الشرف والنسب کان أدلّ الدلائل علی الحجّة قصد السّلطان له من بین أهله ونوعه</w:t>
      </w:r>
      <w:r>
        <w:rPr>
          <w:rStyle w:val="FootnoteReference"/>
        </w:rPr>
        <w:footnoteReference w:id="1893"/>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67" w:name="pg19425_207868"/>
    <w:bookmarkEnd w:id="367"/>
    <w:p>
      <w:pPr>
        <w:pStyle w:val="BookText"/>
      </w:pPr>
      <w:r>
        <w:rPr>
          <w:rFonts w:ascii="IRNazanin" w:hAnsi="IRNazanin" w:eastAsia="IRNazanin" w:cs="IRNazanin"/>
          <w:lang w:bidi="fa-IR"/>
          <w:color w:val="111111"/>
          <w:sz w:val="28"/>
          <w:szCs w:val="28"/>
          <w:rtl/>
        </w:rPr>
        <w:t xml:space="preserve">قال : فعرض ابن أبی دؤاد هذا الکلام علی الخلیفة .</w:t>
      </w:r>
    </w:p>
    <w:p>
      <w:pPr>
        <w:pStyle w:val="BookText"/>
      </w:pPr>
      <w:r>
        <w:rPr>
          <w:rFonts w:ascii="IRNazanin" w:hAnsi="IRNazanin" w:eastAsia="IRNazanin" w:cs="IRNazanin"/>
          <w:lang w:bidi="fa-IR"/>
          <w:color w:val="111111"/>
          <w:sz w:val="28"/>
          <w:szCs w:val="28"/>
          <w:rtl/>
        </w:rPr>
        <w:t xml:space="preserve">فقال: لیس فی هؤلاء الیوم حیلة، لاتؤذوا أباجعفر .</w:t>
      </w:r>
      <w:r>
        <w:rPr>
          <w:rStyle w:val="FootnoteReference"/>
        </w:rPr>
        <w:footnoteReference w:id="1894"/>
      </w:r>
    </w:p>
    <w:p>
      <w:pPr>
        <w:pStyle w:val="Heading4"/>
      </w:pPr>
      <w:bookmarkStart w:id="1407" w:name="_Toc984"/>
      <w:r>
        <w:t>2- باب حال أبی الغمر وجعفر بن واقد وهاشم بن أبی هاشم</w:t>
      </w:r>
      <w:bookmarkEnd w:id="1407"/>
    </w:p>
    <w:p>
      <w:pPr>
        <w:pStyle w:val="Heading5"/>
      </w:pPr>
      <w:bookmarkStart w:id="1408" w:name="_Toc985"/>
      <w:r>
        <w:t>اشارة</w:t>
      </w:r>
      <w:bookmarkEnd w:id="1408"/>
    </w:p>
    <w:p>
      <w:pPr>
        <w:pStyle w:val="BookText"/>
      </w:pPr>
      <w:r>
        <w:rPr>
          <w:rFonts w:ascii="IRNazanin" w:hAnsi="IRNazanin" w:eastAsia="IRNazanin" w:cs="IRNazanin"/>
          <w:lang w:bidi="fa-IR"/>
          <w:color w:val="111111"/>
          <w:sz w:val="28"/>
          <w:szCs w:val="28"/>
          <w:rtl/>
        </w:rPr>
        <w:t xml:space="preserve">2- باب حال أبی الغمر وجعفر بن واقد وهاشم بن أبی هاشم</w:t>
      </w:r>
      <w:r>
        <w:rPr>
          <w:rStyle w:val="FootnoteReference"/>
        </w:rPr>
        <w:footnoteReference w:id="1895"/>
      </w:r>
    </w:p>
    <w:p>
      <w:pPr>
        <w:pStyle w:val="Heading5"/>
      </w:pPr>
      <w:bookmarkStart w:id="1409" w:name="_Toc986"/>
      <w:r>
        <w:t>الأخبار : الأصحاب</w:t>
      </w:r>
      <w:bookmarkEnd w:id="1409"/>
    </w:p>
    <w:p>
      <w:pPr>
        <w:pStyle w:val="BookText"/>
      </w:pPr>
      <w:r>
        <w:rPr>
          <w:rFonts w:ascii="IRNazanin" w:hAnsi="IRNazanin" w:eastAsia="IRNazanin" w:cs="IRNazanin"/>
          <w:lang w:bidi="fa-IR"/>
          <w:color w:val="111111"/>
          <w:sz w:val="28"/>
          <w:szCs w:val="28"/>
          <w:rtl/>
        </w:rPr>
        <w:t xml:space="preserve">1- رجال الکشّی: حدّثنی محمّد بن قولویه ؛ والحسین بن الحسن بن بندار القمّی، قالا: حدّثنا سعد بن عبدالله، قال: حدّثنی إبراهیم بن مهزیار؛ ومحمّد بن عیسی بن عبید، عن علیّ بن مهزیار، قال :</w:t>
      </w:r>
    </w:p>
    <w:p>
      <w:pPr>
        <w:pStyle w:val="BookText"/>
      </w:pPr>
      <w:r>
        <w:rPr>
          <w:rFonts w:ascii="IRNazanin" w:hAnsi="IRNazanin" w:eastAsia="IRNazanin" w:cs="IRNazanin"/>
          <w:lang w:bidi="fa-IR"/>
          <w:color w:val="111111"/>
          <w:sz w:val="28"/>
          <w:szCs w:val="28"/>
          <w:rtl/>
        </w:rPr>
        <w:t xml:space="preserve">سمعت أبا جعفر علیه السلام یقول - وقد ذکر عنده أبو الخطاب -:</w:t>
      </w:r>
    </w:p>
    <w:p>
      <w:pPr>
        <w:pStyle w:val="BookText"/>
      </w:pPr>
      <w:r>
        <w:rPr>
          <w:rFonts w:ascii="IRNazanin" w:hAnsi="IRNazanin" w:eastAsia="IRNazanin" w:cs="IRNazanin"/>
          <w:lang w:bidi="fa-IR"/>
          <w:color w:val="111111"/>
          <w:sz w:val="28"/>
          <w:szCs w:val="28"/>
          <w:rtl/>
        </w:rPr>
        <w:t xml:space="preserve">لعن الله أبا الخطّاب، ولعن أصحابه ، ولعن الشاکّین فی لعنه، ولعن من قد وقف فی ذلک وشکّ فیه؛</w:t>
      </w:r>
    </w:p>
    <w:p>
      <w:pPr>
        <w:pStyle w:val="BookText"/>
      </w:pPr>
      <w:r>
        <w:rPr>
          <w:rFonts w:ascii="IRNazanin" w:hAnsi="IRNazanin" w:eastAsia="IRNazanin" w:cs="IRNazanin"/>
          <w:lang w:bidi="fa-IR"/>
          <w:color w:val="111111"/>
          <w:sz w:val="28"/>
          <w:szCs w:val="28"/>
          <w:rtl/>
        </w:rPr>
        <w:t xml:space="preserve">ثمّ قال : هذا أبوالغمر، وجعفر بن واقد، وهاشم بن أبی هاشم استأکلوا بنا الناس، وصاروا دعاة یدعون الناس إلی مادعا إلیه أبو الخطّاب، لعنه الله ولعنهم معه، ولعن من قبل ذلک منهم؛</w:t>
      </w:r>
    </w:p>
    <w:p>
      <w:pPr>
        <w:pStyle w:val="BookText"/>
      </w:pPr>
      <w:r>
        <w:rPr>
          <w:rFonts w:ascii="IRNazanin" w:hAnsi="IRNazanin" w:eastAsia="IRNazanin" w:cs="IRNazanin"/>
          <w:lang w:bidi="fa-IR"/>
          <w:color w:val="111111"/>
          <w:sz w:val="28"/>
          <w:szCs w:val="28"/>
          <w:rtl/>
        </w:rPr>
        <w:t xml:space="preserve">یا علیّ! لا تتحرّجنّ من لعنهم، لعنهم الله!</w:t>
      </w:r>
    </w:p>
    <w:p>
      <w:pPr>
        <w:pStyle w:val="BookText"/>
      </w:pPr>
      <w:r>
        <w:rPr>
          <w:rFonts w:ascii="IRNazanin" w:hAnsi="IRNazanin" w:eastAsia="IRNazanin" w:cs="IRNazanin"/>
          <w:lang w:bidi="fa-IR"/>
          <w:color w:val="111111"/>
          <w:sz w:val="28"/>
          <w:szCs w:val="28"/>
          <w:rtl/>
        </w:rPr>
        <w:t xml:space="preserve">فإنّ الله قد لعنهم، ثم قال :</w:t>
      </w:r>
    </w:p>
    <w:p>
      <w:pPr>
        <w:pStyle w:val="BookText"/>
      </w:pPr>
      <w:r>
        <w:rPr>
          <w:rFonts w:ascii="IRNazanin" w:hAnsi="IRNazanin" w:eastAsia="IRNazanin" w:cs="IRNazanin"/>
          <w:lang w:bidi="fa-IR"/>
          <w:color w:val="111111"/>
          <w:sz w:val="28"/>
          <w:szCs w:val="28"/>
          <w:rtl/>
        </w:rPr>
        <w:t xml:space="preserve">قال رسول الله صلّی الله علیه وآله :</w:t>
      </w:r>
    </w:p>
    <w:p>
      <w:pPr>
        <w:pStyle w:val="BookText"/>
      </w:pPr>
      <w:r>
        <w:rPr>
          <w:rFonts w:ascii="IRNazanin" w:hAnsi="IRNazanin" w:eastAsia="IRNazanin" w:cs="IRNazanin"/>
          <w:lang w:bidi="fa-IR"/>
          <w:color w:val="111111"/>
          <w:sz w:val="28"/>
          <w:szCs w:val="28"/>
          <w:rtl/>
        </w:rPr>
        <w:t xml:space="preserve">«من تأثّم أن یلعن من لعنه الله، فعلیه لعنة الله».</w:t>
      </w:r>
      <w:r>
        <w:rPr>
          <w:rStyle w:val="FootnoteReference"/>
        </w:rPr>
        <w:footnoteReference w:id="1896"/>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68" w:name="pg19425_207869"/>
    <w:bookmarkEnd w:id="368"/>
    <w:p>
      <w:pPr>
        <w:pStyle w:val="Heading4"/>
      </w:pPr>
      <w:bookmarkStart w:id="1410" w:name="_Toc987"/>
      <w:r>
        <w:t>3- باب حال ابی السمهری وابن أبی الزرقاء</w:t>
      </w:r>
      <w:bookmarkEnd w:id="1410"/>
    </w:p>
    <w:p>
      <w:pPr>
        <w:pStyle w:val="Heading5"/>
      </w:pPr>
      <w:bookmarkStart w:id="1411" w:name="_Toc988"/>
      <w:r>
        <w:t>اشارة</w:t>
      </w:r>
      <w:bookmarkEnd w:id="1411"/>
    </w:p>
    <w:p>
      <w:pPr>
        <w:pStyle w:val="BookText"/>
      </w:pPr>
      <w:r>
        <w:rPr>
          <w:rFonts w:ascii="IRNazanin" w:hAnsi="IRNazanin" w:eastAsia="IRNazanin" w:cs="IRNazanin"/>
          <w:lang w:bidi="fa-IR"/>
          <w:color w:val="111111"/>
          <w:sz w:val="28"/>
          <w:szCs w:val="28"/>
          <w:rtl/>
        </w:rPr>
        <w:t xml:space="preserve">3- باب حال ابی السمهری وابن أبی الزرقاء</w:t>
      </w:r>
      <w:r>
        <w:rPr>
          <w:rStyle w:val="FootnoteReference"/>
        </w:rPr>
        <w:footnoteReference w:id="1897"/>
      </w:r>
    </w:p>
    <w:p>
      <w:pPr>
        <w:pStyle w:val="Heading5"/>
      </w:pPr>
      <w:bookmarkStart w:id="1412" w:name="_Toc989"/>
      <w:r>
        <w:t>الأخبار</w:t>
      </w:r>
      <w:bookmarkEnd w:id="1412"/>
    </w:p>
    <w:p>
      <w:pPr>
        <w:pStyle w:val="BookText"/>
      </w:pPr>
      <w:r>
        <w:rPr>
          <w:rFonts w:ascii="IRNazanin" w:hAnsi="IRNazanin" w:eastAsia="IRNazanin" w:cs="IRNazanin"/>
          <w:lang w:bidi="fa-IR"/>
          <w:color w:val="111111"/>
          <w:sz w:val="28"/>
          <w:szCs w:val="28"/>
          <w:rtl/>
        </w:rPr>
        <w:t xml:space="preserve">1- رجال الکشّی: قال سعد</w:t>
      </w:r>
      <w:r>
        <w:rPr>
          <w:rStyle w:val="FootnoteReference"/>
        </w:rPr>
        <w:footnoteReference w:id="1898"/>
      </w:r>
      <w:r>
        <w:rPr>
          <w:rFonts w:ascii="IRNazanin" w:hAnsi="IRNazanin" w:eastAsia="IRNazanin" w:cs="IRNazanin"/>
          <w:lang w:bidi="fa-IR"/>
          <w:color w:val="111111"/>
          <w:sz w:val="28"/>
          <w:szCs w:val="28"/>
          <w:rtl/>
        </w:rPr>
        <w:t xml:space="preserve">: وحدّثنی محمّد بن عیسی بن عبید، قال : حدّثنی إسحاق الأنباری، قال:</w:t>
      </w:r>
    </w:p>
    <w:p>
      <w:pPr>
        <w:pStyle w:val="BookText"/>
      </w:pPr>
      <w:r>
        <w:rPr>
          <w:rFonts w:ascii="IRNazanin" w:hAnsi="IRNazanin" w:eastAsia="IRNazanin" w:cs="IRNazanin"/>
          <w:lang w:bidi="fa-IR"/>
          <w:color w:val="111111"/>
          <w:sz w:val="28"/>
          <w:szCs w:val="28"/>
          <w:rtl/>
        </w:rPr>
        <w:t xml:space="preserve">قال لی ابوجعفر الثانی علیه السلام : ما فعل أبو السمهری لعنه الله؟</w:t>
      </w:r>
    </w:p>
    <w:p>
      <w:pPr>
        <w:pStyle w:val="BookText"/>
      </w:pPr>
      <w:r>
        <w:rPr>
          <w:rFonts w:ascii="IRNazanin" w:hAnsi="IRNazanin" w:eastAsia="IRNazanin" w:cs="IRNazanin"/>
          <w:lang w:bidi="fa-IR"/>
          <w:color w:val="111111"/>
          <w:sz w:val="28"/>
          <w:szCs w:val="28"/>
          <w:rtl/>
        </w:rPr>
        <w:t xml:space="preserve">یکذب علینا، ویزعم أنّه وابن أبی الزرقاء دعاة إلینا، اُشهدکم إنّی أتبرّأ إلی الله عزّوجلّ منهما، إنّهما فتّانان ملعونان، یا إسحاق! أرحنی منهما برح الله عزّوجلّ بعیشک فی الجنّة.</w:t>
      </w:r>
    </w:p>
    <w:p>
      <w:pPr>
        <w:pStyle w:val="BookText"/>
      </w:pPr>
      <w:r>
        <w:rPr>
          <w:rFonts w:ascii="IRNazanin" w:hAnsi="IRNazanin" w:eastAsia="IRNazanin" w:cs="IRNazanin"/>
          <w:lang w:bidi="fa-IR"/>
          <w:color w:val="111111"/>
          <w:sz w:val="28"/>
          <w:szCs w:val="28"/>
          <w:rtl/>
        </w:rPr>
        <w:t xml:space="preserve">فقلت له: جعلت فداک، یحلّ لی قتلهما؟</w:t>
      </w:r>
    </w:p>
    <w:p>
      <w:pPr>
        <w:pStyle w:val="BookText"/>
      </w:pPr>
      <w:r>
        <w:rPr>
          <w:rFonts w:ascii="IRNazanin" w:hAnsi="IRNazanin" w:eastAsia="IRNazanin" w:cs="IRNazanin"/>
          <w:lang w:bidi="fa-IR"/>
          <w:color w:val="111111"/>
          <w:sz w:val="28"/>
          <w:szCs w:val="28"/>
          <w:rtl/>
        </w:rPr>
        <w:t xml:space="preserve">فقال : إنّهما فتّانان یفتنان الناس، ویعملان فی خیط رقبتی ورقبة موالیّ، فدماؤهما هدر للمسلمین، وإیّاک والفتک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الإسلام قد قیّد الفتک، وأشفق إن قتلته ظاهراً أن تسأل لم قتلته، ولا تجد السبیل إلی تثبیت حجّة، ولا یمکنک إدلاء الحجّة، فتدفع ذلک عن نفسک، فیسفک دم مؤمن من أولیائنا </w:t>
      </w:r>
      <w:r>
        <w:rPr>
          <w:rStyle w:val="FootnoteReference"/>
        </w:rPr>
        <w:footnoteReference w:id="1900"/>
      </w:r>
      <w:r>
        <w:rPr>
          <w:rFonts w:ascii="IRNazanin" w:hAnsi="IRNazanin" w:eastAsia="IRNazanin" w:cs="IRNazanin"/>
          <w:lang w:bidi="fa-IR"/>
          <w:color w:val="111111"/>
          <w:sz w:val="28"/>
          <w:szCs w:val="28"/>
          <w:rtl/>
        </w:rPr>
        <w:t xml:space="preserve">بدم کافر، علیکم بالإغتیال!</w:t>
      </w:r>
    </w:p>
    <w:p>
      <w:pPr>
        <w:pStyle w:val="BookText"/>
      </w:pPr>
      <w:r>
        <w:rPr>
          <w:rFonts w:ascii="IRNazanin" w:hAnsi="IRNazanin" w:eastAsia="IRNazanin" w:cs="IRNazanin"/>
          <w:lang w:bidi="fa-IR"/>
          <w:color w:val="111111"/>
          <w:sz w:val="28"/>
          <w:szCs w:val="28"/>
          <w:rtl/>
        </w:rPr>
        <w:t xml:space="preserve">قال محمّد بن عیسی : فما زال إسحاق یطلب ذلک أن یجد السبیل إلی أن یغتالهما بقتل، وکانا قد حذّراه لعنهما الله .</w:t>
      </w:r>
      <w:r>
        <w:rPr>
          <w:rStyle w:val="FootnoteReference"/>
        </w:rPr>
        <w:footnoteReference w:id="1901"/>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69" w:name="pg19425_207870"/>
    <w:bookmarkEnd w:id="369"/>
    <w:p>
      <w:pPr>
        <w:pStyle w:val="Heading3"/>
      </w:pPr>
      <w:bookmarkStart w:id="1413" w:name="_Toc990"/>
      <w:r>
        <w:t>75- أبواب ما یتعلّق بشهادته علیه السلام وقبره الشریف</w:t>
      </w:r>
      <w:bookmarkEnd w:id="1413"/>
    </w:p>
    <w:p>
      <w:pPr>
        <w:pStyle w:val="Heading4"/>
      </w:pPr>
      <w:bookmarkStart w:id="1414" w:name="_Toc991"/>
      <w:r>
        <w:t>1- باب فی مدّة عمره ، وإمامته و تاریخ شهادته علیه السلام</w:t>
      </w:r>
      <w:bookmarkEnd w:id="1414"/>
    </w:p>
    <w:p>
      <w:pPr>
        <w:pStyle w:val="Heading5"/>
      </w:pPr>
      <w:bookmarkStart w:id="1415" w:name="_Toc992"/>
      <w:r>
        <w:t>اشارة</w:t>
      </w:r>
      <w:bookmarkEnd w:id="1415"/>
    </w:p>
    <w:p>
      <w:pPr>
        <w:pStyle w:val="BookText"/>
      </w:pPr>
      <w:r>
        <w:rPr>
          <w:rFonts w:ascii="IRNazanin" w:hAnsi="IRNazanin" w:eastAsia="IRNazanin" w:cs="IRNazanin"/>
          <w:lang w:bidi="fa-IR"/>
          <w:color w:val="111111"/>
          <w:sz w:val="28"/>
          <w:szCs w:val="28"/>
          <w:rtl/>
        </w:rPr>
        <w:t xml:space="preserve">عمره الشریف: 25 سنة و3 أشهر و12 یوم (وقیل : 22 أو</w:t>
      </w:r>
    </w:p>
    <w:p>
      <w:pPr>
        <w:pStyle w:val="BookText"/>
      </w:pPr>
      <w:r>
        <w:rPr>
          <w:rFonts w:ascii="IRNazanin" w:hAnsi="IRNazanin" w:eastAsia="IRNazanin" w:cs="IRNazanin"/>
          <w:lang w:bidi="fa-IR"/>
          <w:color w:val="111111"/>
          <w:sz w:val="28"/>
          <w:szCs w:val="28"/>
          <w:rtl/>
        </w:rPr>
        <w:t xml:space="preserve">18 بوم) ؛ وقیل : 24 سنة وأشهر.</w:t>
      </w:r>
    </w:p>
    <w:p>
      <w:pPr>
        <w:pStyle w:val="BookText"/>
      </w:pPr>
      <w:r>
        <w:rPr>
          <w:rFonts w:ascii="IRNazanin" w:hAnsi="IRNazanin" w:eastAsia="IRNazanin" w:cs="IRNazanin"/>
          <w:lang w:bidi="fa-IR"/>
          <w:color w:val="111111"/>
          <w:sz w:val="28"/>
          <w:szCs w:val="28"/>
          <w:rtl/>
        </w:rPr>
        <w:t xml:space="preserve">وسنة شهادته : 220، وقیل : 219(أو 225 و هو تصحیف</w:t>
      </w:r>
    </w:p>
    <w:p>
      <w:pPr>
        <w:pStyle w:val="BookText"/>
      </w:pPr>
      <w:r>
        <w:rPr>
          <w:rFonts w:ascii="IRNazanin" w:hAnsi="IRNazanin" w:eastAsia="IRNazanin" w:cs="IRNazanin"/>
          <w:lang w:bidi="fa-IR"/>
          <w:color w:val="111111"/>
          <w:sz w:val="28"/>
          <w:szCs w:val="28"/>
          <w:rtl/>
        </w:rPr>
        <w:t xml:space="preserve">ظاهر). فی شهر ذی الحجّة (5 أو 6 أو آخره) ؛</w:t>
      </w:r>
    </w:p>
    <w:p>
      <w:pPr>
        <w:pStyle w:val="BookText"/>
      </w:pPr>
      <w:r>
        <w:rPr>
          <w:rFonts w:ascii="IRNazanin" w:hAnsi="IRNazanin" w:eastAsia="IRNazanin" w:cs="IRNazanin"/>
          <w:lang w:bidi="fa-IR"/>
          <w:color w:val="111111"/>
          <w:sz w:val="28"/>
          <w:szCs w:val="28"/>
          <w:rtl/>
        </w:rPr>
        <w:t xml:space="preserve">وقیل : ذی القعدة (5 أو 11 أو آخره).</w:t>
      </w:r>
    </w:p>
    <w:p>
      <w:pPr>
        <w:pStyle w:val="BookText"/>
      </w:pPr>
      <w:r>
        <w:rPr>
          <w:rFonts w:ascii="IRNazanin" w:hAnsi="IRNazanin" w:eastAsia="IRNazanin" w:cs="IRNazanin"/>
          <w:lang w:bidi="fa-IR"/>
          <w:color w:val="111111"/>
          <w:sz w:val="28"/>
          <w:szCs w:val="28"/>
          <w:rtl/>
        </w:rPr>
        <w:t xml:space="preserve">وقیل : 10 رجب . فی یوم الثلاثاء، وقیل : السبت .</w:t>
      </w:r>
    </w:p>
    <w:p>
      <w:pPr>
        <w:pStyle w:val="BookText"/>
      </w:pPr>
      <w:r>
        <w:rPr>
          <w:rFonts w:ascii="IRNazanin" w:hAnsi="IRNazanin" w:eastAsia="IRNazanin" w:cs="IRNazanin"/>
          <w:lang w:bidi="fa-IR"/>
          <w:color w:val="111111"/>
          <w:sz w:val="28"/>
          <w:szCs w:val="28"/>
          <w:rtl/>
        </w:rPr>
        <w:t xml:space="preserve">مقامه مع أبیه : 7سنین و3 أشهر (وقیل : 4أشهر ویومین).</w:t>
      </w:r>
    </w:p>
    <w:p>
      <w:pPr>
        <w:pStyle w:val="BookText"/>
      </w:pPr>
      <w:r>
        <w:rPr>
          <w:rFonts w:ascii="IRNazanin" w:hAnsi="IRNazanin" w:eastAsia="IRNazanin" w:cs="IRNazanin"/>
          <w:lang w:bidi="fa-IR"/>
          <w:color w:val="111111"/>
          <w:sz w:val="28"/>
          <w:szCs w:val="28"/>
          <w:rtl/>
        </w:rPr>
        <w:t xml:space="preserve">وقیل : 6 أو 9 سنین وأشهر .</w:t>
      </w:r>
    </w:p>
    <w:p>
      <w:pPr>
        <w:pStyle w:val="BookText"/>
      </w:pPr>
      <w:r>
        <w:rPr>
          <w:rFonts w:ascii="IRNazanin" w:hAnsi="IRNazanin" w:eastAsia="IRNazanin" w:cs="IRNazanin"/>
          <w:lang w:bidi="fa-IR"/>
          <w:color w:val="111111"/>
          <w:sz w:val="28"/>
          <w:szCs w:val="28"/>
          <w:rtl/>
        </w:rPr>
        <w:t xml:space="preserve">بقاؤه بعد أبیه : 17 سنة، وقیل : 16 سنة و12 یوماً؛ وقیل 18 سنة إلاّ 20 یوماً أو 19 سنة إلاّ 25 یوماً.</w:t>
      </w:r>
    </w:p>
    <w:p>
      <w:pPr>
        <w:pStyle w:val="Heading5"/>
      </w:pPr>
      <w:bookmarkStart w:id="1416" w:name="_Toc993"/>
      <w:r>
        <w:t>الأخبار: الأصحاب</w:t>
      </w:r>
      <w:bookmarkEnd w:id="1416"/>
    </w:p>
    <w:p>
      <w:pPr>
        <w:pStyle w:val="BookText"/>
      </w:pPr>
      <w:r>
        <w:rPr>
          <w:rFonts w:ascii="IRNazanin" w:hAnsi="IRNazanin" w:eastAsia="IRNazanin" w:cs="IRNazanin"/>
          <w:lang w:bidi="fa-IR"/>
          <w:color w:val="111111"/>
          <w:sz w:val="28"/>
          <w:szCs w:val="28"/>
          <w:rtl/>
        </w:rPr>
        <w:t xml:space="preserve">1- الکافی : سعد بن عبدالله والحمیری جمیعاً، عن إبراهیم بن مهزیار، عن أخیه علیّ، عن الحسین بن سعید، عن محمّد بن سنان، قال : قبض محمّد بن علیّ علیهما السلام وهو ابن خمس وعشرین سنة، وثلاثة أشهر، واثنی عشر یوماً.</w:t>
      </w:r>
    </w:p>
    <w:p>
      <w:pPr>
        <w:pStyle w:val="BookText"/>
      </w:pPr>
      <w:r>
        <w:rPr>
          <w:rFonts w:ascii="IRNazanin" w:hAnsi="IRNazanin" w:eastAsia="IRNazanin" w:cs="IRNazanin"/>
          <w:lang w:bidi="fa-IR"/>
          <w:color w:val="111111"/>
          <w:sz w:val="28"/>
          <w:szCs w:val="28"/>
          <w:rtl/>
        </w:rPr>
        <w:t xml:space="preserve">توفّی یوم الثلاثاء لستّ خلون من ذی الحجّة سنة عشرین ومائتین</w:t>
      </w:r>
      <w:r>
        <w:rPr>
          <w:rStyle w:val="FootnoteReference"/>
        </w:rPr>
        <w:footnoteReference w:id="1902"/>
      </w:r>
    </w:p>
    <w:p>
      <w:pPr>
        <w:pStyle w:val="BookText"/>
      </w:pPr>
      <w:r>
        <w:rPr>
          <w:rFonts w:ascii="IRNazanin" w:hAnsi="IRNazanin" w:eastAsia="IRNazanin" w:cs="IRNazanin"/>
          <w:lang w:bidi="fa-IR"/>
          <w:color w:val="111111"/>
          <w:sz w:val="28"/>
          <w:szCs w:val="28"/>
          <w:rtl/>
        </w:rPr>
        <w:t xml:space="preserve">فقال : الحمد لله .. الخبر . وهذا یقتضی بقاء محمّد بن سنان حیّاً حتّی وفاة عمر، وهی سنة 233 کما قیل، فالأمر هنا أرضع</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 بعد أبیه تسع عشرة سنة إلاّ خمسة وعشرین یوماً.</w:t>
      </w:r>
    </w:p>
    <w:p>
      <w:pPr>
        <w:pStyle w:val="BookText"/>
      </w:pPr>
      <w:r>
        <w:rPr>
          <w:rFonts w:ascii="IRNazanin" w:hAnsi="IRNazanin" w:eastAsia="IRNazanin" w:cs="IRNazanin"/>
          <w:lang w:bidi="fa-IR"/>
          <w:color w:val="111111"/>
          <w:sz w:val="28"/>
          <w:szCs w:val="28"/>
          <w:rtl/>
        </w:rPr>
        <w:t xml:space="preserve">کشف الغمّة : من دلائل الحمیری، عن محمّد بن سنان (مثله).</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2- کشف الغمّة : قال ابن الخشّاب بالإسناد، عن محمّد بن سنان، قال :</w:t>
      </w:r>
    </w:p>
    <w:p>
      <w:pPr>
        <w:pStyle w:val="BookText"/>
      </w:pPr>
      <w:r>
        <w:rPr>
          <w:rFonts w:ascii="IRNazanin" w:hAnsi="IRNazanin" w:eastAsia="IRNazanin" w:cs="IRNazanin"/>
          <w:lang w:bidi="fa-IR"/>
          <w:color w:val="111111"/>
          <w:sz w:val="28"/>
          <w:szCs w:val="28"/>
          <w:rtl/>
        </w:rPr>
        <w:t xml:space="preserve">مضی المرتضی أبو جعفر الثانی محمّد بن علیّ علیهما السلام وهو ابن خمس وعشرین سنة، وثلاثة أشهر، واثنی عشر یوماً فی سنة مائتین وعشرین من الهجرة.</w:t>
      </w:r>
    </w:p>
    <w:p>
      <w:pPr>
        <w:pStyle w:val="BookText"/>
      </w:pPr>
      <w:r>
        <w:rPr>
          <w:rFonts w:ascii="IRNazanin" w:hAnsi="IRNazanin" w:eastAsia="IRNazanin" w:cs="IRNazanin"/>
          <w:lang w:bidi="fa-IR"/>
          <w:color w:val="111111"/>
          <w:sz w:val="28"/>
          <w:szCs w:val="28"/>
          <w:rtl/>
        </w:rPr>
        <w:t xml:space="preserve">وکان مقامه مع أبیه سبع سنین، وثلاثة أشهر.</w:t>
      </w:r>
    </w:p>
    <w:p>
      <w:pPr>
        <w:pStyle w:val="BookText"/>
      </w:pPr>
      <w:r>
        <w:rPr>
          <w:rFonts w:ascii="IRNazanin" w:hAnsi="IRNazanin" w:eastAsia="IRNazanin" w:cs="IRNazanin"/>
          <w:lang w:bidi="fa-IR"/>
          <w:color w:val="111111"/>
          <w:sz w:val="28"/>
          <w:szCs w:val="28"/>
          <w:rtl/>
        </w:rPr>
        <w:t xml:space="preserve">وقبض فی یوم الثلاثاء لستّ لیال خلون من ذی الحجّة سنة مائتین وعشرین .</w:t>
      </w:r>
    </w:p>
    <w:p>
      <w:pPr>
        <w:pStyle w:val="BookText"/>
      </w:pPr>
      <w:r>
        <w:rPr>
          <w:rFonts w:ascii="IRNazanin" w:hAnsi="IRNazanin" w:eastAsia="IRNazanin" w:cs="IRNazanin"/>
          <w:lang w:bidi="fa-IR"/>
          <w:color w:val="111111"/>
          <w:sz w:val="28"/>
          <w:szCs w:val="28"/>
          <w:rtl/>
        </w:rPr>
        <w:t xml:space="preserve">وفی روایة اُخری : أقام مع أبیه تسع سنین وأشهراً، ولد فی رمضان لیلة الجمعة لتسع عشرة لیلة خلت منه سنة خمس وتسعین ومائة؛</w:t>
      </w:r>
    </w:p>
    <w:p>
      <w:pPr>
        <w:pStyle w:val="BookText"/>
      </w:pPr>
      <w:r>
        <w:rPr>
          <w:rFonts w:ascii="IRNazanin" w:hAnsi="IRNazanin" w:eastAsia="IRNazanin" w:cs="IRNazanin"/>
          <w:lang w:bidi="fa-IR"/>
          <w:color w:val="111111"/>
          <w:sz w:val="28"/>
          <w:szCs w:val="28"/>
          <w:rtl/>
        </w:rPr>
        <w:t xml:space="preserve">وقبض یوم الثلاثاء لخمس خلون من ذی الحجّة سنة عشرین ومائتین ....</w:t>
      </w:r>
    </w:p>
    <w:p>
      <w:pPr>
        <w:pStyle w:val="BookText"/>
      </w:pPr>
      <w:r>
        <w:rPr>
          <w:rFonts w:ascii="IRNazanin" w:hAnsi="IRNazanin" w:eastAsia="IRNazanin" w:cs="IRNazanin"/>
          <w:lang w:bidi="fa-IR"/>
          <w:color w:val="111111"/>
          <w:sz w:val="28"/>
          <w:szCs w:val="28"/>
          <w:rtl/>
        </w:rPr>
        <w:t xml:space="preserve">قال محمّد بن طلحة: وأمّا عمره، فإنّه مات فی ذی الحجّة من سنة مائتین وعشرین للهجرة فی خلافة المعتصم، فیکون عمره خمساً وعشرین سنة، وقبره ببغداد فی مقابر قریش.</w:t>
      </w:r>
    </w:p>
    <w:p>
      <w:pPr>
        <w:pStyle w:val="BookText"/>
      </w:pPr>
      <w:r>
        <w:rPr>
          <w:rFonts w:ascii="IRNazanin" w:hAnsi="IRNazanin" w:eastAsia="IRNazanin" w:cs="IRNazanin"/>
          <w:lang w:bidi="fa-IR"/>
          <w:color w:val="111111"/>
          <w:sz w:val="28"/>
          <w:szCs w:val="28"/>
          <w:rtl/>
        </w:rPr>
        <w:t xml:space="preserve">وقال الحافظ عبدالعزیز : قبض ببغداد فی آخر ذی الحجّة سنة عشرین ومائتین، وهو یومئذ ابن خمس وعشرین سنة ....</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3- دلائل الإمامة : حدّثنی أبو المفضل محمّد بن عبدالله، قال: حدّثنی أبو النجم بدر بن عمّار الطبرستانی، قال: حدّثنی أبو جعفر محمّد بن علیّ، قال:</w:t>
      </w:r>
    </w:p>
    <w:p>
      <w:pPr>
        <w:pStyle w:val="BookText"/>
      </w:pPr>
      <w:r>
        <w:rPr>
          <w:rFonts w:ascii="IRNazanin" w:hAnsi="IRNazanin" w:eastAsia="IRNazanin" w:cs="IRNazanin"/>
          <w:lang w:bidi="fa-IR"/>
          <w:color w:val="111111"/>
          <w:sz w:val="28"/>
          <w:szCs w:val="28"/>
          <w:rtl/>
        </w:rPr>
        <w:t xml:space="preserve">روی محمّد المحمودی</w:t>
      </w:r>
      <w:r>
        <w:rPr>
          <w:rStyle w:val="FootnoteReference"/>
        </w:rPr>
        <w:footnoteReference w:id="1905"/>
      </w:r>
      <w:r>
        <w:rPr>
          <w:rFonts w:ascii="IRNazanin" w:hAnsi="IRNazanin" w:eastAsia="IRNazanin" w:cs="IRNazanin"/>
          <w:lang w:bidi="fa-IR"/>
          <w:color w:val="111111"/>
          <w:sz w:val="28"/>
          <w:szCs w:val="28"/>
          <w:rtl/>
        </w:rPr>
        <w:t xml:space="preserve">، عن أبیه - فی حدیث طویل - قال: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70" w:name="pg19425_207872"/>
    <w:bookmarkEnd w:id="370"/>
    <w:p>
      <w:pPr>
        <w:pStyle w:val="BookText"/>
      </w:pPr>
      <w:r>
        <w:rPr>
          <w:rFonts w:ascii="IRNazanin" w:hAnsi="IRNazanin" w:eastAsia="IRNazanin" w:cs="IRNazanin"/>
          <w:lang w:bidi="fa-IR"/>
          <w:color w:val="111111"/>
          <w:sz w:val="28"/>
          <w:szCs w:val="28"/>
          <w:rtl/>
        </w:rPr>
        <w:t xml:space="preserve">وکان مقام أبی جعفر مع أبیه علیهما السلام سبع سنین وأربعة أشهر ویومین؛</w:t>
      </w:r>
    </w:p>
    <w:p>
      <w:pPr>
        <w:pStyle w:val="BookText"/>
      </w:pPr>
      <w:r>
        <w:rPr>
          <w:rFonts w:ascii="IRNazanin" w:hAnsi="IRNazanin" w:eastAsia="IRNazanin" w:cs="IRNazanin"/>
          <w:lang w:bidi="fa-IR"/>
          <w:color w:val="111111"/>
          <w:sz w:val="28"/>
          <w:szCs w:val="28"/>
          <w:rtl/>
        </w:rPr>
        <w:t xml:space="preserve">وروی : سبع سنین وثلاثة أشهر.</w:t>
      </w:r>
    </w:p>
    <w:p>
      <w:pPr>
        <w:pStyle w:val="BookText"/>
      </w:pPr>
      <w:r>
        <w:rPr>
          <w:rFonts w:ascii="IRNazanin" w:hAnsi="IRNazanin" w:eastAsia="IRNazanin" w:cs="IRNazanin"/>
          <w:lang w:bidi="fa-IR"/>
          <w:color w:val="111111"/>
          <w:sz w:val="28"/>
          <w:szCs w:val="28"/>
          <w:rtl/>
        </w:rPr>
        <w:t xml:space="preserve">وعاش بعد أبیه ثمانی عشرة سنة غیر عشرین یوماً، وکانت سنیّ إمامته بقیّة ملک المأمون، ثمّ ملک المعتصم ثمانی سنین، ثمّ ملک الواثق خمس سنین وثمانیة أشهر ؛ واستشهد فی ملک الواثق</w:t>
      </w:r>
      <w:r>
        <w:rPr>
          <w:rStyle w:val="FootnoteReference"/>
        </w:rPr>
        <w:footnoteReference w:id="1906"/>
      </w:r>
      <w:r>
        <w:rPr>
          <w:rFonts w:ascii="IRNazanin" w:hAnsi="IRNazanin" w:eastAsia="IRNazanin" w:cs="IRNazanin"/>
          <w:lang w:bidi="fa-IR"/>
          <w:color w:val="111111"/>
          <w:sz w:val="28"/>
          <w:szCs w:val="28"/>
          <w:rtl/>
        </w:rPr>
        <w:t xml:space="preserve">سنة عشرین ومائتین من الهجرة.</w:t>
      </w:r>
    </w:p>
    <w:p>
      <w:pPr>
        <w:pStyle w:val="BookText"/>
      </w:pPr>
      <w:r>
        <w:rPr>
          <w:rFonts w:ascii="IRNazanin" w:hAnsi="IRNazanin" w:eastAsia="IRNazanin" w:cs="IRNazanin"/>
          <w:lang w:bidi="fa-IR"/>
          <w:color w:val="111111"/>
          <w:sz w:val="28"/>
          <w:szCs w:val="28"/>
          <w:rtl/>
        </w:rPr>
        <w:t xml:space="preserve">وبلغ من العمر خمساً وعشرین سنة وثلاثة أشهر واثنین وعشرین یوماً؛</w:t>
      </w:r>
    </w:p>
    <w:p>
      <w:pPr>
        <w:pStyle w:val="BookText"/>
      </w:pPr>
      <w:r>
        <w:rPr>
          <w:rFonts w:ascii="IRNazanin" w:hAnsi="IRNazanin" w:eastAsia="IRNazanin" w:cs="IRNazanin"/>
          <w:lang w:bidi="fa-IR"/>
          <w:color w:val="111111"/>
          <w:sz w:val="28"/>
          <w:szCs w:val="28"/>
          <w:rtl/>
        </w:rPr>
        <w:t xml:space="preserve">وقیل : واثنی عشر یوماً فی ذی الحجّة یوم الثلاثاء علی ساعتین من النهار لخمس خلون من الشهر ؛ ویقال : لثلاث خلون منه .</w:t>
      </w:r>
      <w:r>
        <w:rPr>
          <w:rStyle w:val="FootnoteReference"/>
        </w:rPr>
        <w:footnoteReference w:id="1907"/>
      </w:r>
    </w:p>
    <w:p>
      <w:pPr>
        <w:pStyle w:val="BookText"/>
      </w:pPr>
      <w:r>
        <w:rPr>
          <w:rFonts w:ascii="IRNazanin" w:hAnsi="IRNazanin" w:eastAsia="IRNazanin" w:cs="IRNazanin"/>
          <w:lang w:bidi="fa-IR"/>
          <w:color w:val="111111"/>
          <w:sz w:val="28"/>
          <w:szCs w:val="28"/>
          <w:rtl/>
        </w:rPr>
        <w:t xml:space="preserve">4- تاریخ بغداد : (بإسناده) ، حدّثنا محمّد بن سعد، قال :</w:t>
      </w:r>
    </w:p>
    <w:p>
      <w:pPr>
        <w:pStyle w:val="BookText"/>
      </w:pPr>
      <w:r>
        <w:rPr>
          <w:rFonts w:ascii="IRNazanin" w:hAnsi="IRNazanin" w:eastAsia="IRNazanin" w:cs="IRNazanin"/>
          <w:lang w:bidi="fa-IR"/>
          <w:color w:val="111111"/>
          <w:sz w:val="28"/>
          <w:szCs w:val="28"/>
          <w:rtl/>
        </w:rPr>
        <w:t xml:space="preserve">سنة عشرین ومائتین، فیها توفّی محمّد بن علیّ بن موسی بن جعفر بن محمّد ابن علیّ علیهم السلام ببغداد، وکان قدمها علی أبی إسحاق من المدینة ؛</w:t>
      </w:r>
    </w:p>
    <w:p>
      <w:pPr>
        <w:pStyle w:val="BookText"/>
      </w:pPr>
      <w:r>
        <w:rPr>
          <w:rFonts w:ascii="IRNazanin" w:hAnsi="IRNazanin" w:eastAsia="IRNazanin" w:cs="IRNazanin"/>
          <w:lang w:bidi="fa-IR"/>
          <w:color w:val="111111"/>
          <w:sz w:val="28"/>
          <w:szCs w:val="28"/>
          <w:rtl/>
        </w:rPr>
        <w:t xml:space="preserve">فتوفّی فیها یوم الثلاثاء لخمس لیالٍ خلون من ذی الحجّة ......</w:t>
      </w:r>
      <w:r>
        <w:rPr>
          <w:rStyle w:val="FootnoteReference"/>
        </w:rPr>
        <w:footnoteReference w:id="1908"/>
      </w:r>
    </w:p>
    <w:p>
      <w:pPr>
        <w:pStyle w:val="Heading5"/>
      </w:pPr>
      <w:bookmarkStart w:id="1417" w:name="_Toc994"/>
      <w:r>
        <w:t>الکتب :</w:t>
      </w:r>
      <w:bookmarkEnd w:id="1417"/>
    </w:p>
    <w:p>
      <w:pPr>
        <w:pStyle w:val="BookText"/>
      </w:pPr>
      <w:r>
        <w:rPr>
          <w:rFonts w:ascii="IRNazanin" w:hAnsi="IRNazanin" w:eastAsia="IRNazanin" w:cs="IRNazanin"/>
          <w:lang w:bidi="fa-IR"/>
          <w:color w:val="111111"/>
          <w:sz w:val="28"/>
          <w:szCs w:val="28"/>
          <w:rtl/>
        </w:rPr>
        <w:t xml:space="preserve">5- الکافی : قبض علیه السلام سنة عشرین ومائتین فی آخر ذی القعدة، وهو ابن خمس وعشرین سنة وشهرین وثمانیة عشر یوماً، ودفن ببغداد فی مقابر قریش عند قبر جدّه موسی علیهما السلام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کان المعتصم اشخصه إلی بغداد أوّل هذه السنة الّتی توفّی فیها علیه السلام.</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6- الهدایة الکبری : مضی «أبو جعفر محمّد بن علیّ بن موسی بن جعفر بن محمّد بن علیّ بن الحسین بن علیّ بن أبی طالب علیهم السلام وله خمس وعشرون سنة وثلاثة أشهر واثنا عشر یوماً فی یوم الثلاثاء، لستّ خلون من ذی الحجّة سنة عشرین</w:t>
      </w:r>
    </w:p>
    <w:p>
      <w:pPr>
        <w:pStyle w:val="BookText"/>
      </w:pPr>
      <w:r>
        <w:rPr>
          <w:rFonts w:ascii="IRNazanin" w:hAnsi="IRNazanin" w:eastAsia="IRNazanin" w:cs="IRNazanin"/>
          <w:lang w:bidi="fa-IR"/>
          <w:color w:val="111111"/>
          <w:sz w:val="28"/>
          <w:szCs w:val="28"/>
          <w:rtl/>
        </w:rPr>
        <w:t xml:space="preserve">ومائتین ؛ فکان مقامه مع ابیه تسع سنین وثلاثة أشهر؛</w:t>
      </w:r>
    </w:p>
    <w:p>
      <w:pPr>
        <w:pStyle w:val="BookText"/>
      </w:pPr>
      <w:r>
        <w:rPr>
          <w:rFonts w:ascii="IRNazanin" w:hAnsi="IRNazanin" w:eastAsia="IRNazanin" w:cs="IRNazanin"/>
          <w:lang w:bidi="fa-IR"/>
          <w:color w:val="111111"/>
          <w:sz w:val="28"/>
          <w:szCs w:val="28"/>
          <w:rtl/>
        </w:rPr>
        <w:t xml:space="preserve">وأقام بعد أبیه ست عشرة سنة واثنی عشر یوماً .</w:t>
      </w:r>
      <w:r>
        <w:rPr>
          <w:rStyle w:val="FootnoteReference"/>
        </w:rPr>
        <w:footnoteReference w:id="1910"/>
      </w:r>
    </w:p>
    <w:p>
      <w:pPr>
        <w:pStyle w:val="BookText"/>
      </w:pPr>
      <w:r>
        <w:rPr>
          <w:rFonts w:ascii="IRNazanin" w:hAnsi="IRNazanin" w:eastAsia="IRNazanin" w:cs="IRNazanin"/>
          <w:lang w:bidi="fa-IR"/>
          <w:color w:val="111111"/>
          <w:sz w:val="28"/>
          <w:szCs w:val="28"/>
          <w:rtl/>
        </w:rPr>
        <w:t xml:space="preserve">7- إثبات الوصیّة : مضی فی سنة عشرین ومائتین من الهجرة، فی یوم الثلاثاء، لخمس خلون من ذی الحجّة، فکان سنّه أربعاً وعشرین سنة وشهوراً.</w:t>
      </w:r>
    </w:p>
    <w:p>
      <w:pPr>
        <w:pStyle w:val="BookText"/>
      </w:pPr>
      <w:r>
        <w:rPr>
          <w:rFonts w:ascii="IRNazanin" w:hAnsi="IRNazanin" w:eastAsia="IRNazanin" w:cs="IRNazanin"/>
          <w:lang w:bidi="fa-IR"/>
          <w:color w:val="111111"/>
          <w:sz w:val="28"/>
          <w:szCs w:val="28"/>
          <w:rtl/>
        </w:rPr>
        <w:t xml:space="preserve">لأنّ مولده کان فی سنة خمس وتسعین [ومائة].</w:t>
      </w:r>
    </w:p>
    <w:p>
      <w:pPr>
        <w:pStyle w:val="BookText"/>
      </w:pPr>
      <w:r>
        <w:rPr>
          <w:rFonts w:ascii="IRNazanin" w:hAnsi="IRNazanin" w:eastAsia="IRNazanin" w:cs="IRNazanin"/>
          <w:lang w:bidi="fa-IR"/>
          <w:color w:val="111111"/>
          <w:sz w:val="28"/>
          <w:szCs w:val="28"/>
          <w:rtl/>
        </w:rPr>
        <w:t xml:space="preserve">فأقام مع أبیه ستّ سنین وشهوراً، وأقام بعده ثمانی عشرة سنة ....</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8- مروج الذهب: وفی هذه السنة - وهی سنة تسع عشرة ومائتین - قبض محمّد ابن علیّ بن موسی بن جعفر بن محمّد بن علیّ بن الحسین بن علیّ بن أبی طالب؛ وذلک لخمس خلون من ذی الحجّة.</w:t>
      </w:r>
      <w:r>
        <w:rPr>
          <w:rStyle w:val="FootnoteReference"/>
        </w:rPr>
        <w:footnoteReference w:id="1912"/>
      </w:r>
    </w:p>
    <w:p>
      <w:pPr>
        <w:pStyle w:val="BookText"/>
      </w:pPr>
      <w:r>
        <w:rPr>
          <w:rFonts w:ascii="IRNazanin" w:hAnsi="IRNazanin" w:eastAsia="IRNazanin" w:cs="IRNazanin"/>
          <w:lang w:bidi="fa-IR"/>
          <w:color w:val="111111"/>
          <w:sz w:val="28"/>
          <w:szCs w:val="28"/>
          <w:rtl/>
        </w:rPr>
        <w:t xml:space="preserve">9- الإرشاد للمفید: قبض علیه السلام فی بغداد فی ذی القعدة سنة عشرین ومائتین ، وله خمس وعشرون سنة، وکانت مدّة خلافته لأبیه وإمامته من بعده سبع عشرة سنة.</w:t>
      </w:r>
    </w:p>
    <w:p>
      <w:pPr>
        <w:pStyle w:val="BookText"/>
      </w:pPr>
      <w:r>
        <w:rPr>
          <w:rFonts w:ascii="IRNazanin" w:hAnsi="IRNazanin" w:eastAsia="IRNazanin" w:cs="IRNazanin"/>
          <w:lang w:bidi="fa-IR"/>
          <w:color w:val="111111"/>
          <w:sz w:val="28"/>
          <w:szCs w:val="28"/>
          <w:rtl/>
        </w:rPr>
        <w:t xml:space="preserve">وقبض علیه السلام ببغداد وکان سبب وروده إلیها إشخاص المعتصم له من المدینة ؛</w:t>
      </w:r>
    </w:p>
    <w:p>
      <w:pPr>
        <w:pStyle w:val="BookText"/>
      </w:pPr>
      <w:r>
        <w:rPr>
          <w:rFonts w:ascii="IRNazanin" w:hAnsi="IRNazanin" w:eastAsia="IRNazanin" w:cs="IRNazanin"/>
          <w:lang w:bidi="fa-IR"/>
          <w:color w:val="111111"/>
          <w:sz w:val="28"/>
          <w:szCs w:val="28"/>
          <w:rtl/>
        </w:rPr>
        <w:t xml:space="preserve">فورد بغداد للیلتین بقیتا من المحرّم سنة عشرین ومائتین وتوفّی بها فی ذی القعدة من هذه السنة .... وکان له یوم قبض خمس وعشرون سنة وأشهر .</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10- روضة الواعظین : نبض ببغداد قتیلاً مسموماً فی آخر ذی القعدة؛</w:t>
      </w:r>
    </w:p>
    <w:p>
      <w:pPr>
        <w:pStyle w:val="BookText"/>
      </w:pPr>
      <w:r>
        <w:rPr>
          <w:rFonts w:ascii="IRNazanin" w:hAnsi="IRNazanin" w:eastAsia="IRNazanin" w:cs="IRNazanin"/>
          <w:lang w:bidi="fa-IR"/>
          <w:color w:val="111111"/>
          <w:sz w:val="28"/>
          <w:szCs w:val="28"/>
          <w:rtl/>
        </w:rPr>
        <w:t xml:space="preserve">وقیل : وفاته یوم السبت لستّ خلون من ذی الحجّة سنة عشرین ومائتین .</w:t>
      </w:r>
      <w:r>
        <w:rPr>
          <w:rStyle w:val="FootnoteReference"/>
        </w:rPr>
        <w:footnoteReference w:id="1914"/>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إعلام الوری : أشخصه المعتصم إلی بغداد فی أوّل سنة خمس وعشرین ومائتین فأقام بها حتّی توفّی فی آخر ذی القعدة من هذه السنة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12- ومنه: وفی روایة ابن عیّاش : ... وقبض علیه السلام ببغداد فی آخر ذی القعدة سنة عشرین ومائتین، وله یومئذ خمس وعشرون سنة.</w:t>
      </w:r>
    </w:p>
    <w:p>
      <w:pPr>
        <w:pStyle w:val="BookText"/>
      </w:pPr>
      <w:r>
        <w:rPr>
          <w:rFonts w:ascii="IRNazanin" w:hAnsi="IRNazanin" w:eastAsia="IRNazanin" w:cs="IRNazanin"/>
          <w:lang w:bidi="fa-IR"/>
          <w:color w:val="111111"/>
          <w:sz w:val="28"/>
          <w:szCs w:val="28"/>
          <w:rtl/>
        </w:rPr>
        <w:t xml:space="preserve">وکانت مدّة خلافته لأبیه سبع عشرة سنة ؛</w:t>
      </w:r>
    </w:p>
    <w:p>
      <w:pPr>
        <w:pStyle w:val="BookText"/>
      </w:pPr>
      <w:r>
        <w:rPr>
          <w:rFonts w:ascii="IRNazanin" w:hAnsi="IRNazanin" w:eastAsia="IRNazanin" w:cs="IRNazanin"/>
          <w:lang w:bidi="fa-IR"/>
          <w:color w:val="111111"/>
          <w:sz w:val="28"/>
          <w:szCs w:val="28"/>
          <w:rtl/>
        </w:rPr>
        <w:t xml:space="preserve">وکانت فی أیّام إمامته بقیّة ملک المأمون، وقبض فی أوّل ملک المعتصم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13- المناقب لابن شهرآشوب: قبض ببغداد مسموماً فی آخر ذی القعدة .</w:t>
      </w:r>
    </w:p>
    <w:p>
      <w:pPr>
        <w:pStyle w:val="BookText"/>
      </w:pPr>
      <w:r>
        <w:rPr>
          <w:rFonts w:ascii="IRNazanin" w:hAnsi="IRNazanin" w:eastAsia="IRNazanin" w:cs="IRNazanin"/>
          <w:lang w:bidi="fa-IR"/>
          <w:color w:val="111111"/>
          <w:sz w:val="28"/>
          <w:szCs w:val="28"/>
          <w:rtl/>
        </w:rPr>
        <w:t xml:space="preserve">وقیل: یوم السبت لستّ خلون من ذی الحجّة سنة عشرین ومائتین؛</w:t>
      </w:r>
    </w:p>
    <w:p>
      <w:pPr>
        <w:pStyle w:val="BookText"/>
      </w:pPr>
      <w:r>
        <w:rPr>
          <w:rFonts w:ascii="IRNazanin" w:hAnsi="IRNazanin" w:eastAsia="IRNazanin" w:cs="IRNazanin"/>
          <w:lang w:bidi="fa-IR"/>
          <w:color w:val="111111"/>
          <w:sz w:val="28"/>
          <w:szCs w:val="28"/>
          <w:rtl/>
        </w:rPr>
        <w:t xml:space="preserve">ودفن فی مقابر قریش إلی جنب موسی بن جعفر علیهما السلام؛</w:t>
      </w:r>
    </w:p>
    <w:p>
      <w:pPr>
        <w:pStyle w:val="BookText"/>
      </w:pPr>
      <w:r>
        <w:rPr>
          <w:rFonts w:ascii="IRNazanin" w:hAnsi="IRNazanin" w:eastAsia="IRNazanin" w:cs="IRNazanin"/>
          <w:lang w:bidi="fa-IR"/>
          <w:color w:val="111111"/>
          <w:sz w:val="28"/>
          <w:szCs w:val="28"/>
          <w:rtl/>
        </w:rPr>
        <w:t xml:space="preserve">وعمره خمس وعشرون سنة؛ قالوا: وثلاثة أشهر واثنان وعشرون یوماً .</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14- عیون المعجزات : قبض علیه السلام فی سنة عشرین ومائتین من الهجرة فی یوم الثلاثاء لخمس خلون من ذی الحجّة، وله أربع وعشرون سنة وشهور.</w:t>
      </w:r>
    </w:p>
    <w:p>
      <w:pPr>
        <w:pStyle w:val="BookText"/>
      </w:pPr>
      <w:r>
        <w:rPr>
          <w:rFonts w:ascii="IRNazanin" w:hAnsi="IRNazanin" w:eastAsia="IRNazanin" w:cs="IRNazanin"/>
          <w:lang w:bidi="fa-IR"/>
          <w:color w:val="111111"/>
          <w:sz w:val="28"/>
          <w:szCs w:val="28"/>
          <w:rtl/>
        </w:rPr>
        <w:t xml:space="preserve">لأنّ مولده کان فی سنة خمس وتسعین ومائة .</w:t>
      </w:r>
      <w:r>
        <w:rPr>
          <w:rStyle w:val="FootnoteReference"/>
        </w:rPr>
        <w:footnoteReference w:id="1918"/>
      </w:r>
    </w:p>
    <w:p>
      <w:pPr>
        <w:pStyle w:val="BookText"/>
      </w:pPr>
      <w:r>
        <w:rPr>
          <w:rFonts w:ascii="IRNazanin" w:hAnsi="IRNazanin" w:eastAsia="IRNazanin" w:cs="IRNazanin"/>
          <w:lang w:bidi="fa-IR"/>
          <w:color w:val="111111"/>
          <w:sz w:val="28"/>
          <w:szCs w:val="28"/>
          <w:rtl/>
        </w:rPr>
        <w:t xml:space="preserve">15 - الدروس: وقبض ببغداد فی آخر ذی القعدة ؛</w:t>
      </w:r>
    </w:p>
    <w:p>
      <w:pPr>
        <w:pStyle w:val="BookText"/>
      </w:pPr>
      <w:r>
        <w:rPr>
          <w:rFonts w:ascii="IRNazanin" w:hAnsi="IRNazanin" w:eastAsia="IRNazanin" w:cs="IRNazanin"/>
          <w:lang w:bidi="fa-IR"/>
          <w:color w:val="111111"/>
          <w:sz w:val="28"/>
          <w:szCs w:val="28"/>
          <w:rtl/>
        </w:rPr>
        <w:t xml:space="preserve">وقیل : یوم الثلاثاء حادی عشر ذی القعدة، سنة عشرین ومائتین .</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16- الفصول المهمّة: قبض ابو جعفر محمّد الجواد بن علیّ الرضا علیهما السلام ببغداد ؛ وکان سبب وصوله إلیها إشخاص المعتصم له من المدینة، فقدم بغداد مع زوجته اُمّ الفضل بنت المأمون للیلتین بقیتا من المحرّم سنة عشرین ومائتین؛</w:t>
      </w:r>
    </w:p>
    <w:p>
      <w:pPr>
        <w:pStyle w:val="BookText"/>
      </w:pPr>
      <w:r>
        <w:rPr>
          <w:rFonts w:ascii="IRNazanin" w:hAnsi="IRNazanin" w:eastAsia="IRNazanin" w:cs="IRNazanin"/>
          <w:lang w:bidi="fa-IR"/>
          <w:color w:val="111111"/>
          <w:sz w:val="28"/>
          <w:szCs w:val="28"/>
          <w:rtl/>
        </w:rPr>
        <w:t xml:space="preserve">وتوفّی بها فی آخر ذی القعدة الحرام؛</w:t>
      </w:r>
    </w:p>
    <w:p>
      <w:pPr>
        <w:pStyle w:val="BookText"/>
      </w:pPr>
      <w:r>
        <w:rPr>
          <w:rFonts w:ascii="IRNazanin" w:hAnsi="IRNazanin" w:eastAsia="IRNazanin" w:cs="IRNazanin"/>
          <w:lang w:bidi="fa-IR"/>
          <w:color w:val="111111"/>
          <w:sz w:val="28"/>
          <w:szCs w:val="28"/>
          <w:rtl/>
        </w:rPr>
        <w:t xml:space="preserve">وقیل : توفّی بها یوم الثلاثاء لستّ خلون من ذی الحجّة من السنة المذکورة ، وکان له من العمر خمس وعشرون سنة وأشهر، وکانت مدّة إمامته سبع عشرة سنة .</w:t>
      </w:r>
      <w:r>
        <w:rPr>
          <w:rStyle w:val="FootnoteReference"/>
        </w:rPr>
        <w:footnoteReference w:id="1920"/>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71" w:name="pg19425_207875"/>
    <w:bookmarkEnd w:id="371"/>
    <w:p>
      <w:pPr>
        <w:pStyle w:val="BookText"/>
      </w:pPr>
      <w:r>
        <w:rPr>
          <w:rFonts w:ascii="IRNazanin" w:hAnsi="IRNazanin" w:eastAsia="IRNazanin" w:cs="IRNazanin"/>
          <w:lang w:bidi="fa-IR"/>
          <w:color w:val="111111"/>
          <w:sz w:val="28"/>
          <w:szCs w:val="28"/>
          <w:rtl/>
        </w:rPr>
        <w:t xml:space="preserve">17- کفایة الطالب : قبض علیه السلام ببغداد فی ذی القعدة سنة عشرین ومائتین ، وله یومئذ خمس وعشرون سنة، ودفن مع جدّه موسی علیهما السلام .</w:t>
      </w:r>
      <w:r>
        <w:rPr>
          <w:rStyle w:val="FootnoteReference"/>
        </w:rPr>
        <w:footnoteReference w:id="1921"/>
      </w:r>
    </w:p>
    <w:p>
      <w:pPr>
        <w:pStyle w:val="BookText"/>
      </w:pPr>
      <w:r>
        <w:rPr>
          <w:rFonts w:ascii="IRNazanin" w:hAnsi="IRNazanin" w:eastAsia="IRNazanin" w:cs="IRNazanin"/>
          <w:lang w:bidi="fa-IR"/>
          <w:color w:val="111111"/>
          <w:sz w:val="28"/>
          <w:szCs w:val="28"/>
          <w:rtl/>
        </w:rPr>
        <w:t xml:space="preserve">18- مطالب السؤول: وأمّا عمره، فإنّه مات فی ذی الحجّة من سنة مائتین وعشرین ، فیکون عمره خمساً وعشرین سنة .</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19 - الإتحان بحبّ الأشراف: توفّی محمّد الجواد علیه السلام فی آخر ذی القعدة سنة عشرین ومائتین ، وله من العمر خمس وعشرون سنة وشهور .۳</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20- نزهة الجلیس: توفّی علیه السلام یوم الثلاثاء لخمس خلون من ذی القعدة سنة عشرین ومائتین؛ وقیل : تسع عشرة ومائتین ببغداد ....</w:t>
      </w:r>
      <w:r>
        <w:rPr>
          <w:rStyle w:val="FootnoteReference"/>
        </w:rPr>
        <w:footnoteReference w:id="1924"/>
      </w:r>
    </w:p>
    <w:p>
      <w:pPr>
        <w:pStyle w:val="BookText"/>
      </w:pPr>
      <w:r>
        <w:rPr>
          <w:rFonts w:ascii="IRNazanin" w:hAnsi="IRNazanin" w:eastAsia="IRNazanin" w:cs="IRNazanin"/>
          <w:lang w:bidi="fa-IR"/>
          <w:color w:val="111111"/>
          <w:sz w:val="28"/>
          <w:szCs w:val="28"/>
          <w:rtl/>
        </w:rPr>
        <w:t xml:space="preserve">21- منهاج السنّة : ومات علیه السلام وهو شاب ابن خمس وعشرین سنة، ولد سنة خمس وتسعین بعد المائة ؛ ومات سنة عشرین أو سنة تسع عشرة بعد المائتین .</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12- قیل: إنّ وفاته علیه السلام کانت فی العاشر من رجب کما فی جدول جامع المقال للطریحی.</w:t>
      </w:r>
    </w:p>
    <w:p>
      <w:pPr>
        <w:pStyle w:val="Heading4"/>
      </w:pPr>
      <w:bookmarkStart w:id="1418" w:name="_Toc995"/>
      <w:r>
        <w:t>2- باب فی إخبار أبیه الرضا بشهادته علیها السلام</w:t>
      </w:r>
      <w:bookmarkEnd w:id="1418"/>
    </w:p>
    <w:p>
      <w:pPr>
        <w:pStyle w:val="Heading5"/>
      </w:pPr>
      <w:bookmarkStart w:id="1419" w:name="_Toc996"/>
      <w:r>
        <w:t>الأخبار: الأئمّة: الرضا علیه السلام</w:t>
      </w:r>
      <w:bookmarkEnd w:id="1419"/>
    </w:p>
    <w:p>
      <w:pPr>
        <w:pStyle w:val="BookText"/>
      </w:pPr>
      <w:r>
        <w:rPr>
          <w:rFonts w:ascii="IRNazanin" w:hAnsi="IRNazanin" w:eastAsia="IRNazanin" w:cs="IRNazanin"/>
          <w:lang w:bidi="fa-IR"/>
          <w:color w:val="111111"/>
          <w:sz w:val="28"/>
          <w:szCs w:val="28"/>
          <w:rtl/>
        </w:rPr>
        <w:t xml:space="preserve">1- عیون المعجزات : روی عبدالرحمان بن محمّد، عن کلثم</w:t>
      </w:r>
      <w:r>
        <w:rPr>
          <w:rStyle w:val="FootnoteReference"/>
        </w:rPr>
        <w:footnoteReference w:id="1926"/>
      </w:r>
      <w:r>
        <w:rPr>
          <w:rFonts w:ascii="IRNazanin" w:hAnsi="IRNazanin" w:eastAsia="IRNazanin" w:cs="IRNazanin"/>
          <w:lang w:bidi="fa-IR"/>
          <w:color w:val="111111"/>
          <w:sz w:val="28"/>
          <w:szCs w:val="28"/>
          <w:rtl/>
        </w:rPr>
        <w:t xml:space="preserve">بن عمران، قال :</w:t>
      </w:r>
    </w:p>
    <w:p>
      <w:pPr>
        <w:pStyle w:val="BookText"/>
      </w:pPr>
      <w:r>
        <w:rPr>
          <w:rFonts w:ascii="IRNazanin" w:hAnsi="IRNazanin" w:eastAsia="IRNazanin" w:cs="IRNazanin"/>
          <w:lang w:bidi="fa-IR"/>
          <w:color w:val="111111"/>
          <w:sz w:val="28"/>
          <w:szCs w:val="28"/>
          <w:rtl/>
        </w:rPr>
        <w:t xml:space="preserve">... فلمّا ولد أبو جعفر علیه السلام ... قال الرضا علیه السلام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72" w:name="pg19425_207876"/>
    <w:bookmarkEnd w:id="372"/>
    <w:p>
      <w:pPr>
        <w:pStyle w:val="BookText"/>
      </w:pPr>
      <w:r>
        <w:rPr>
          <w:rFonts w:ascii="IRNazanin" w:hAnsi="IRNazanin" w:eastAsia="IRNazanin" w:cs="IRNazanin"/>
          <w:lang w:bidi="fa-IR"/>
          <w:color w:val="111111"/>
          <w:sz w:val="28"/>
          <w:szCs w:val="28"/>
          <w:rtl/>
        </w:rPr>
        <w:t xml:space="preserve">یقتل غصباً، فیبکی له وعلیه أهل السماء، ویغضب الله تعالی علی عدوّه وظائمه، فلا یلبث إلاّ یسیراً حتّی یعجّل الله به إلی عذابه الألیم وعقابه الشدید .</w:t>
      </w:r>
      <w:r>
        <w:rPr>
          <w:rStyle w:val="FootnoteReference"/>
        </w:rPr>
        <w:footnoteReference w:id="1927"/>
      </w:r>
    </w:p>
    <w:p>
      <w:pPr>
        <w:pStyle w:val="Heading4"/>
      </w:pPr>
      <w:bookmarkStart w:id="1420" w:name="_Toc997"/>
      <w:r>
        <w:t>3- باب فی نعیه علیه السلام نفسه</w:t>
      </w:r>
      <w:bookmarkEnd w:id="1420"/>
    </w:p>
    <w:p>
      <w:pPr>
        <w:pStyle w:val="Heading5"/>
      </w:pPr>
      <w:bookmarkStart w:id="1421" w:name="_Toc998"/>
      <w:r>
        <w:t>الأخبار : الأئمّة : الجواد علیه السلام</w:t>
      </w:r>
      <w:bookmarkEnd w:id="1421"/>
    </w:p>
    <w:p>
      <w:pPr>
        <w:pStyle w:val="BookText"/>
      </w:pPr>
      <w:r>
        <w:rPr>
          <w:rFonts w:ascii="IRNazanin" w:hAnsi="IRNazanin" w:eastAsia="IRNazanin" w:cs="IRNazanin"/>
          <w:lang w:bidi="fa-IR"/>
          <w:color w:val="111111"/>
          <w:sz w:val="28"/>
          <w:szCs w:val="28"/>
          <w:rtl/>
        </w:rPr>
        <w:t xml:space="preserve">1- کشف الغمّة : عن ابن بزیع العطّار، قال : قال أبو جعفر علیه السلام : «الفرج بعد المأمون بثلاثین شهراً». .</w:t>
      </w:r>
    </w:p>
    <w:p>
      <w:pPr>
        <w:pStyle w:val="BookText"/>
      </w:pPr>
      <w:r>
        <w:rPr>
          <w:rFonts w:ascii="IRNazanin" w:hAnsi="IRNazanin" w:eastAsia="IRNazanin" w:cs="IRNazanin"/>
          <w:lang w:bidi="fa-IR"/>
          <w:color w:val="111111"/>
          <w:sz w:val="28"/>
          <w:szCs w:val="28"/>
          <w:rtl/>
        </w:rPr>
        <w:t xml:space="preserve">قال : فنظرنا، فمات علیه السلام بعد ثلاثین شهراً .</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2- الخرائج والجرائح : روی عن ابن مسافر ، عن أبی جعفر الثانی علیه السلام أنّه قال فی العشیّة الّتی توفّی فیها: إنّی میّت اللیلة، ثمّ قال :</w:t>
      </w:r>
    </w:p>
    <w:p>
      <w:pPr>
        <w:pStyle w:val="BookText"/>
      </w:pPr>
      <w:r>
        <w:rPr>
          <w:rFonts w:ascii="IRNazanin" w:hAnsi="IRNazanin" w:eastAsia="IRNazanin" w:cs="IRNazanin"/>
          <w:lang w:bidi="fa-IR"/>
          <w:color w:val="111111"/>
          <w:sz w:val="28"/>
          <w:szCs w:val="28"/>
          <w:rtl/>
        </w:rPr>
        <w:t xml:space="preserve">«نحن معشر إذا لم یرض الله لأحدنا الدنیا نقلنا إلیه».</w:t>
      </w:r>
      <w:r>
        <w:rPr>
          <w:rStyle w:val="FootnoteReference"/>
        </w:rPr>
        <w:footnoteReference w:id="1929"/>
      </w:r>
    </w:p>
    <w:p>
      <w:pPr>
        <w:pStyle w:val="BookText"/>
      </w:pPr>
      <w:r>
        <w:rPr>
          <w:rFonts w:ascii="IRNazanin" w:hAnsi="IRNazanin" w:eastAsia="IRNazanin" w:cs="IRNazanin"/>
          <w:lang w:bidi="fa-IR"/>
          <w:color w:val="111111"/>
          <w:sz w:val="28"/>
          <w:szCs w:val="28"/>
          <w:rtl/>
        </w:rPr>
        <w:t xml:space="preserve">3- إعلام الوری، المناقب لابن شهرآشوب: بالإسناد المتقدّم </w:t>
      </w:r>
      <w:r>
        <w:rPr>
          <w:rStyle w:val="FootnoteReference"/>
        </w:rPr>
        <w:footnoteReference w:id="1930"/>
      </w:r>
      <w:r>
        <w:rPr>
          <w:rFonts w:ascii="IRNazanin" w:hAnsi="IRNazanin" w:eastAsia="IRNazanin" w:cs="IRNazanin"/>
          <w:lang w:bidi="fa-IR"/>
          <w:color w:val="111111"/>
          <w:sz w:val="28"/>
          <w:szCs w:val="28"/>
          <w:rtl/>
        </w:rPr>
        <w:t xml:space="preserve">فی باب إخباره علیه السلام بالمغیّبات الآتیة؛</w:t>
      </w:r>
    </w:p>
    <w:p>
      <w:pPr>
        <w:pStyle w:val="BookText"/>
      </w:pPr>
      <w:r>
        <w:rPr>
          <w:rFonts w:ascii="IRNazanin" w:hAnsi="IRNazanin" w:eastAsia="IRNazanin" w:cs="IRNazanin"/>
          <w:lang w:bidi="fa-IR"/>
          <w:color w:val="111111"/>
          <w:sz w:val="28"/>
          <w:szCs w:val="28"/>
          <w:rtl/>
        </w:rPr>
        <w:t xml:space="preserve">قال محمّد بن الفرج : کتب إلیّ أبو جعفر علیه السلام:</w:t>
      </w:r>
    </w:p>
    <w:p>
      <w:pPr>
        <w:pStyle w:val="BookText"/>
      </w:pPr>
      <w:r>
        <w:rPr>
          <w:rFonts w:ascii="IRNazanin" w:hAnsi="IRNazanin" w:eastAsia="IRNazanin" w:cs="IRNazanin"/>
          <w:lang w:bidi="fa-IR"/>
          <w:color w:val="111111"/>
          <w:sz w:val="28"/>
          <w:szCs w:val="28"/>
          <w:rtl/>
        </w:rPr>
        <w:t xml:space="preserve">«احملوا إلی الخمس، فإنّی لست آخذه منکم سوی عامی هذا»؛</w:t>
      </w:r>
    </w:p>
    <w:p>
      <w:pPr>
        <w:pStyle w:val="BookText"/>
      </w:pPr>
      <w:r>
        <w:rPr>
          <w:rFonts w:ascii="IRNazanin" w:hAnsi="IRNazanin" w:eastAsia="IRNazanin" w:cs="IRNazanin"/>
          <w:lang w:bidi="fa-IR"/>
          <w:color w:val="111111"/>
          <w:sz w:val="28"/>
          <w:szCs w:val="28"/>
          <w:rtl/>
        </w:rPr>
        <w:t xml:space="preserve">فقبض علیه السلام فی تلک السنة.</w:t>
      </w:r>
    </w:p>
    <w:p>
      <w:pPr>
        <w:pStyle w:val="Heading5"/>
      </w:pPr>
      <w:bookmarkStart w:id="1422" w:name="_Toc999"/>
      <w:r>
        <w:t>الأخبار: الأصحاب</w:t>
      </w:r>
      <w:bookmarkEnd w:id="1422"/>
    </w:p>
    <w:p>
      <w:pPr>
        <w:pStyle w:val="BookText"/>
      </w:pPr>
      <w:r>
        <w:rPr>
          <w:rFonts w:ascii="IRNazanin" w:hAnsi="IRNazanin" w:eastAsia="IRNazanin" w:cs="IRNazanin"/>
          <w:lang w:bidi="fa-IR"/>
          <w:color w:val="111111"/>
          <w:sz w:val="28"/>
          <w:szCs w:val="28"/>
          <w:rtl/>
        </w:rPr>
        <w:t xml:space="preserve">4- الکافی : علیّ بن إبراهیم، عن أبیه، عن إسماعیل بن مهران، قال :</w:t>
      </w:r>
    </w:p>
    <w:p>
      <w:pPr>
        <w:pStyle w:val="BookText"/>
      </w:pPr>
      <w:r>
        <w:rPr>
          <w:rFonts w:ascii="IRNazanin" w:hAnsi="IRNazanin" w:eastAsia="IRNazanin" w:cs="IRNazanin"/>
          <w:lang w:bidi="fa-IR"/>
          <w:color w:val="111111"/>
          <w:sz w:val="28"/>
          <w:szCs w:val="28"/>
          <w:rtl/>
        </w:rPr>
        <w:t xml:space="preserve">لمّا خرج أبو جعفر علیه السلام من المدینة إلی بغداد فی الدّفعة الاُولی من خرجتیه ، قلت له عند خروجه: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 فداک إنّی أخاف علیک فی هذا الوجه، فإلی من الأمر بعدک؟</w:t>
      </w:r>
    </w:p>
    <w:p>
      <w:pPr>
        <w:pStyle w:val="BookText"/>
      </w:pPr>
      <w:r>
        <w:rPr>
          <w:rFonts w:ascii="IRNazanin" w:hAnsi="IRNazanin" w:eastAsia="IRNazanin" w:cs="IRNazanin"/>
          <w:lang w:bidi="fa-IR"/>
          <w:color w:val="111111"/>
          <w:sz w:val="28"/>
          <w:szCs w:val="28"/>
          <w:rtl/>
        </w:rPr>
        <w:t xml:space="preserve">فکرّ بوجهه إلیّ ضاحکاً، وقال : لیس الغیبة حیث ظننت فی هذه السنة .</w:t>
      </w:r>
    </w:p>
    <w:p>
      <w:pPr>
        <w:pStyle w:val="BookText"/>
      </w:pPr>
      <w:r>
        <w:rPr>
          <w:rFonts w:ascii="IRNazanin" w:hAnsi="IRNazanin" w:eastAsia="IRNazanin" w:cs="IRNazanin"/>
          <w:lang w:bidi="fa-IR"/>
          <w:color w:val="111111"/>
          <w:sz w:val="28"/>
          <w:szCs w:val="28"/>
          <w:rtl/>
        </w:rPr>
        <w:t xml:space="preserve">فلما اُخرج به الثانیة إلی المعتصم، صرت إلیه فقلت له :</w:t>
      </w:r>
    </w:p>
    <w:p>
      <w:pPr>
        <w:pStyle w:val="BookText"/>
      </w:pPr>
      <w:r>
        <w:rPr>
          <w:rFonts w:ascii="IRNazanin" w:hAnsi="IRNazanin" w:eastAsia="IRNazanin" w:cs="IRNazanin"/>
          <w:lang w:bidi="fa-IR"/>
          <w:color w:val="111111"/>
          <w:sz w:val="28"/>
          <w:szCs w:val="28"/>
          <w:rtl/>
        </w:rPr>
        <w:t xml:space="preserve">جعلت فداک أنت خارج، فإلی من هذا الأمر من بعدک؟</w:t>
      </w:r>
    </w:p>
    <w:p>
      <w:pPr>
        <w:pStyle w:val="BookText"/>
      </w:pPr>
      <w:r>
        <w:rPr>
          <w:rFonts w:ascii="Amiri" w:hAnsi="Amiri" w:eastAsia="Amiri" w:cs="Amiri"/>
          <w:lang w:bidi="ar-SA"/>
          <w:color w:val="111111"/>
          <w:sz w:val="28"/>
          <w:szCs w:val="28"/>
          <w:rtl/>
        </w:rPr>
        <w:t xml:space="preserve">فبکی حتّی اخضلّت لحیته ، ثمّ التفت إلیّ، فقال:</w:t>
      </w:r>
    </w:p>
    <w:p>
      <w:pPr>
        <w:pStyle w:val="BookText"/>
      </w:pPr>
      <w:r>
        <w:rPr>
          <w:rFonts w:ascii="IRNazanin" w:hAnsi="IRNazanin" w:eastAsia="IRNazanin" w:cs="IRNazanin"/>
          <w:lang w:bidi="fa-IR"/>
          <w:color w:val="111111"/>
          <w:sz w:val="28"/>
          <w:szCs w:val="28"/>
          <w:rtl/>
        </w:rPr>
        <w:t xml:space="preserve">عند هذه یخاف علیّ، الأمر من بعدی إلی ابنی علیّ.</w:t>
      </w:r>
      <w:r>
        <w:rPr>
          <w:rStyle w:val="FootnoteReference"/>
        </w:rPr>
        <w:footnoteReference w:id="1931"/>
      </w:r>
    </w:p>
    <w:p>
      <w:pPr>
        <w:pStyle w:val="BookText"/>
      </w:pPr>
      <w:r>
        <w:rPr>
          <w:rFonts w:ascii="IRNazanin" w:hAnsi="IRNazanin" w:eastAsia="IRNazanin" w:cs="IRNazanin"/>
          <w:lang w:bidi="fa-IR"/>
          <w:color w:val="111111"/>
          <w:sz w:val="28"/>
          <w:szCs w:val="28"/>
          <w:rtl/>
        </w:rPr>
        <w:t xml:space="preserve">5- ومنه: الحسین بن محمّد، عن الخیرانیّ، عن أبیه أنّه قال :</w:t>
      </w:r>
    </w:p>
    <w:p>
      <w:pPr>
        <w:pStyle w:val="BookText"/>
      </w:pPr>
      <w:r>
        <w:rPr>
          <w:rFonts w:ascii="IRNazanin" w:hAnsi="IRNazanin" w:eastAsia="IRNazanin" w:cs="IRNazanin"/>
          <w:lang w:bidi="fa-IR"/>
          <w:color w:val="111111"/>
          <w:sz w:val="28"/>
          <w:szCs w:val="28"/>
          <w:rtl/>
        </w:rPr>
        <w:t xml:space="preserve">کان یلزم باب أبی جعفر علیه السلام للخدمة الّتی کان وکّل بها.</w:t>
      </w:r>
    </w:p>
    <w:p>
      <w:pPr>
        <w:pStyle w:val="BookText"/>
      </w:pPr>
      <w:r>
        <w:rPr>
          <w:rFonts w:ascii="IRNazanin" w:hAnsi="IRNazanin" w:eastAsia="IRNazanin" w:cs="IRNazanin"/>
          <w:lang w:bidi="fa-IR"/>
          <w:color w:val="111111"/>
          <w:sz w:val="28"/>
          <w:szCs w:val="28"/>
          <w:rtl/>
        </w:rPr>
        <w:t xml:space="preserve">وکان أحمد بن محمّد بن عیسی یجیء فی السحر فی کلّ لیلة لیعرف خبر علّة أبی جعفر علیه السلام وکان الرسول الّذی یختلف بین أبی جعفر علیه السلام وبین أبی إذا حضر، قام أحمد وخلا به آبی؛ فخرجت ذات لیلة، وقام أحمد عن المجلس، وخلا أبی بالرسول، واستدار أحمد فوقف حیث یسمع الکلام، فقال الرسول لأبی:</w:t>
      </w:r>
    </w:p>
    <w:p>
      <w:pPr>
        <w:pStyle w:val="BookText"/>
      </w:pPr>
      <w:r>
        <w:rPr>
          <w:rFonts w:ascii="IRNazanin" w:hAnsi="IRNazanin" w:eastAsia="IRNazanin" w:cs="IRNazanin"/>
          <w:lang w:bidi="fa-IR"/>
          <w:color w:val="111111"/>
          <w:sz w:val="28"/>
          <w:szCs w:val="28"/>
          <w:rtl/>
        </w:rPr>
        <w:t xml:space="preserve">إنّ مولاک یقرأ علیک السلام ویقول لک: «إنّی ماض، والأمر صائر إلی ابنی علیّ، وله علیکم بعدی ما کان لی علیکم بعد أبی».</w:t>
      </w:r>
    </w:p>
    <w:p>
      <w:pPr>
        <w:pStyle w:val="BookText"/>
      </w:pPr>
      <w:r>
        <w:rPr>
          <w:rFonts w:ascii="IRNazanin" w:hAnsi="IRNazanin" w:eastAsia="IRNazanin" w:cs="IRNazanin"/>
          <w:lang w:bidi="fa-IR"/>
          <w:color w:val="111111"/>
          <w:sz w:val="28"/>
          <w:szCs w:val="28"/>
          <w:rtl/>
        </w:rPr>
        <w:t xml:space="preserve">ثمّ مضی الرسول، ورجع أحمد إلی موضعه .... الخبر .</w:t>
      </w:r>
      <w:r>
        <w:rPr>
          <w:rStyle w:val="FootnoteReference"/>
        </w:rPr>
        <w:footnoteReference w:id="1932"/>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73" w:name="pg19425_207878"/>
    <w:bookmarkEnd w:id="373"/>
    <w:p>
      <w:pPr>
        <w:pStyle w:val="Heading4"/>
      </w:pPr>
      <w:bookmarkStart w:id="1423" w:name="_Toc1000"/>
      <w:r>
        <w:t>4- باب فی إخبار ابنه الهادی بشهادته علیهما السلام (ساعة وقوعها)</w:t>
      </w:r>
      <w:bookmarkEnd w:id="1423"/>
    </w:p>
    <w:p>
      <w:pPr>
        <w:pStyle w:val="Heading5"/>
      </w:pPr>
      <w:bookmarkStart w:id="1424" w:name="_Toc1001"/>
      <w:r>
        <w:t>الأخبار: الأصحاب</w:t>
      </w:r>
      <w:bookmarkEnd w:id="1424"/>
    </w:p>
    <w:p>
      <w:pPr>
        <w:pStyle w:val="BookText"/>
      </w:pPr>
      <w:r>
        <w:rPr>
          <w:rFonts w:ascii="IRNazanin" w:hAnsi="IRNazanin" w:eastAsia="IRNazanin" w:cs="IRNazanin"/>
          <w:lang w:bidi="fa-IR"/>
          <w:color w:val="111111"/>
          <w:sz w:val="28"/>
          <w:szCs w:val="28"/>
          <w:rtl/>
        </w:rPr>
        <w:t xml:space="preserve">1- الکافی : علیّ بن إبراهیم، عن محمّد بن عیسی، عن أبی الفضل الشّهبانی</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عن هارون بن الفضل، قال : رأیت أبا الحسن علیّ بن محمّد فی الیوم الّذی توفّی فیه أبو جعفر علیه السلام؛ فقال : إنّا لله وإنّا إلیه راجعون مضی أبو جعفر . فقیل له :</w:t>
      </w:r>
    </w:p>
    <w:p>
      <w:pPr>
        <w:pStyle w:val="BookText"/>
      </w:pPr>
      <w:r>
        <w:rPr>
          <w:rFonts w:ascii="IRNazanin" w:hAnsi="IRNazanin" w:eastAsia="IRNazanin" w:cs="IRNazanin"/>
          <w:lang w:bidi="fa-IR"/>
          <w:color w:val="111111"/>
          <w:sz w:val="28"/>
          <w:szCs w:val="28"/>
          <w:rtl/>
        </w:rPr>
        <w:t xml:space="preserve">وکیف عرفت؟ قال : لأنّه تداخلنی ذلّة لله لم أکن أعرفها.</w:t>
      </w:r>
    </w:p>
    <w:p>
      <w:pPr>
        <w:pStyle w:val="BookText"/>
      </w:pPr>
      <w:r>
        <w:rPr>
          <w:rFonts w:ascii="IRNazanin" w:hAnsi="IRNazanin" w:eastAsia="IRNazanin" w:cs="IRNazanin"/>
          <w:lang w:bidi="fa-IR"/>
          <w:color w:val="111111"/>
          <w:sz w:val="28"/>
          <w:szCs w:val="28"/>
          <w:rtl/>
        </w:rPr>
        <w:t xml:space="preserve">دلائل الإمامة: معاویة بن حکیم، عن أبی الفضل الشامی (مثله) وفیه:</w:t>
      </w:r>
    </w:p>
    <w:p>
      <w:pPr>
        <w:pStyle w:val="BookText"/>
      </w:pPr>
      <w:r>
        <w:rPr>
          <w:rFonts w:ascii="IRNazanin" w:hAnsi="IRNazanin" w:eastAsia="IRNazanin" w:cs="IRNazanin"/>
          <w:lang w:bidi="fa-IR"/>
          <w:color w:val="111111"/>
          <w:sz w:val="28"/>
          <w:szCs w:val="28"/>
          <w:rtl/>
        </w:rPr>
        <w:t xml:space="preserve">قلت : تعلم وهو ببغداد وانت بالمدینة ! ؟ قال : تداخلتنی ذلّة واستکانة .</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2- إثبات الوصیّة : عن الحسن بن محمّد بن علیّ، عن الحسن بن علیّ الوشا، قال : حدّثتنی اُمّ محمّد مولاة أبی الحسن الرضا علیه السلام ، قالت:</w:t>
      </w:r>
    </w:p>
    <w:p>
      <w:pPr>
        <w:pStyle w:val="BookText"/>
      </w:pPr>
      <w:r>
        <w:rPr>
          <w:rFonts w:ascii="IRNazanin" w:hAnsi="IRNazanin" w:eastAsia="IRNazanin" w:cs="IRNazanin"/>
          <w:lang w:bidi="fa-IR"/>
          <w:color w:val="111111"/>
          <w:sz w:val="28"/>
          <w:szCs w:val="28"/>
          <w:rtl/>
        </w:rPr>
        <w:t xml:space="preserve">جاء أبو الحسن علیه السلام وقد ذعر حتّی جلس فی حجر «اُمّ أبیها»</w:t>
      </w:r>
      <w:r>
        <w:rPr>
          <w:rStyle w:val="FootnoteReference"/>
        </w:rPr>
        <w:footnoteReference w:id="1935"/>
      </w:r>
      <w:r>
        <w:rPr>
          <w:rFonts w:ascii="IRNazanin" w:hAnsi="IRNazanin" w:eastAsia="IRNazanin" w:cs="IRNazanin"/>
          <w:lang w:bidi="fa-IR"/>
          <w:color w:val="111111"/>
          <w:sz w:val="28"/>
          <w:szCs w:val="28"/>
          <w:rtl/>
        </w:rPr>
        <w:t xml:space="preserve">بنت موسی عمّة أبیه، فقالت له: مالک؟ فقال لها : مات أبی - والله - الساعة . فقالت: لا تقل هذا!</w:t>
      </w:r>
    </w:p>
    <w:p>
      <w:pPr>
        <w:pStyle w:val="BookText"/>
      </w:pPr>
      <w:r>
        <w:rPr>
          <w:rFonts w:ascii="IRNazanin" w:hAnsi="IRNazanin" w:eastAsia="IRNazanin" w:cs="IRNazanin"/>
          <w:lang w:bidi="fa-IR"/>
          <w:color w:val="111111"/>
          <w:sz w:val="28"/>
          <w:szCs w:val="28"/>
          <w:rtl/>
        </w:rPr>
        <w:t xml:space="preserve">[فقال : ] هو - والله - کما أقول لک.</w:t>
      </w:r>
    </w:p>
    <w:p>
      <w:pPr>
        <w:pStyle w:val="BookText"/>
      </w:pPr>
      <w:r>
        <w:rPr>
          <w:rFonts w:ascii="IRNazanin" w:hAnsi="IRNazanin" w:eastAsia="IRNazanin" w:cs="IRNazanin"/>
          <w:lang w:bidi="fa-IR"/>
          <w:color w:val="111111"/>
          <w:sz w:val="28"/>
          <w:szCs w:val="28"/>
          <w:rtl/>
        </w:rPr>
        <w:t xml:space="preserve">نکتبا الوقت والیوم، فجاءت وفاته، وکان کما قال .</w:t>
      </w:r>
    </w:p>
    <w:p>
      <w:pPr>
        <w:pStyle w:val="BookText"/>
      </w:pPr>
      <w:r>
        <w:rPr>
          <w:rFonts w:ascii="IRNazanin" w:hAnsi="IRNazanin" w:eastAsia="IRNazanin" w:cs="IRNazanin"/>
          <w:lang w:bidi="fa-IR"/>
          <w:color w:val="111111"/>
          <w:sz w:val="28"/>
          <w:szCs w:val="28"/>
          <w:rtl/>
        </w:rPr>
        <w:t xml:space="preserve">عیون المعجزات : عن الحسن بن محمّد بن المعلّی، عن الحسن بن علیّ الوشا قال : جاء المولی ابو الحسن علیّ بن محمّد علیهما السلام مذعوراً حتّی جلس (وذکر مثله) .</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3- إثبات الوصیّة : الحمیری، عن محمّد بن عیسی، عن الحسین بن قارون</w:t>
      </w:r>
      <w:r>
        <w:rPr>
          <w:rStyle w:val="FootnoteReference"/>
        </w:rPr>
        <w:footnoteReference w:id="1937"/>
      </w:r>
      <w:r>
        <w:rPr>
          <w:rFonts w:ascii="IRNazanin" w:hAnsi="IRNazanin" w:eastAsia="IRNazanin" w:cs="IRNazanin"/>
          <w:lang w:bidi="fa-IR"/>
          <w:color w:val="111111"/>
          <w:sz w:val="28"/>
          <w:szCs w:val="28"/>
          <w:rtl/>
        </w:rPr>
        <w:t xml:space="preserve">، عن رجل ذکر أنّه کان رضیع أبی جعفر علیه السلام قال :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74" w:name="pg19425_207879"/>
    <w:bookmarkEnd w:id="374"/>
    <w:p>
      <w:pPr>
        <w:pStyle w:val="BookText"/>
      </w:pPr>
      <w:r>
        <w:rPr>
          <w:rFonts w:ascii="IRNazanin" w:hAnsi="IRNazanin" w:eastAsia="IRNazanin" w:cs="IRNazanin"/>
          <w:lang w:bidi="fa-IR"/>
          <w:color w:val="111111"/>
          <w:sz w:val="28"/>
          <w:szCs w:val="28"/>
          <w:rtl/>
        </w:rPr>
        <w:t xml:space="preserve">بینا أبو الحسن علیه السلام جالساً فی الکتاب، وکان مؤدّبه رجل کرخی من أهل بغداد یکنّی أبا زکریّا، وکان أبو جعفر علیه السلام فی ذلک الوقت ببغداد، وأبو الحسن علیه السلام بالمدینة یقرأ فی اللوح علی المؤدّب، إذ بکی بکاءً شدیداً، فسأله المؤدّب عن</w:t>
      </w:r>
    </w:p>
    <w:p>
      <w:pPr>
        <w:pStyle w:val="BookText"/>
      </w:pPr>
      <w:r>
        <w:rPr>
          <w:rFonts w:ascii="IRNazanin" w:hAnsi="IRNazanin" w:eastAsia="IRNazanin" w:cs="IRNazanin"/>
          <w:lang w:bidi="fa-IR"/>
          <w:color w:val="111111"/>
          <w:sz w:val="28"/>
          <w:szCs w:val="28"/>
          <w:rtl/>
        </w:rPr>
        <w:t xml:space="preserve">شأنه وبکائه، فلم یجبه، وقام فدخل الدار باکیاً، وارتفع الصباح والبکاء .</w:t>
      </w:r>
    </w:p>
    <w:p>
      <w:pPr>
        <w:pStyle w:val="BookText"/>
      </w:pPr>
      <w:r>
        <w:rPr>
          <w:rFonts w:ascii="IRNazanin" w:hAnsi="IRNazanin" w:eastAsia="IRNazanin" w:cs="IRNazanin"/>
          <w:lang w:bidi="fa-IR"/>
          <w:color w:val="111111"/>
          <w:sz w:val="28"/>
          <w:szCs w:val="28"/>
          <w:rtl/>
        </w:rPr>
        <w:t xml:space="preserve">ثمّ خرج علیه السلام بعد ذلک، فسألناه عن بکائه؛</w:t>
      </w:r>
    </w:p>
    <w:p>
      <w:pPr>
        <w:pStyle w:val="BookText"/>
      </w:pPr>
      <w:r>
        <w:rPr>
          <w:rFonts w:ascii="IRNazanin" w:hAnsi="IRNazanin" w:eastAsia="IRNazanin" w:cs="IRNazanin"/>
          <w:lang w:bidi="fa-IR"/>
          <w:color w:val="111111"/>
          <w:sz w:val="28"/>
          <w:szCs w:val="28"/>
          <w:rtl/>
        </w:rPr>
        <w:t xml:space="preserve">فقال : أبی توفّی. فقلنا له : بماذا علمت ذاک؟</w:t>
      </w:r>
    </w:p>
    <w:p>
      <w:pPr>
        <w:pStyle w:val="BookText"/>
      </w:pPr>
      <w:r>
        <w:rPr>
          <w:rFonts w:ascii="IRNazanin" w:hAnsi="IRNazanin" w:eastAsia="IRNazanin" w:cs="IRNazanin"/>
          <w:lang w:bidi="fa-IR"/>
          <w:color w:val="111111"/>
          <w:sz w:val="28"/>
          <w:szCs w:val="28"/>
          <w:rtl/>
        </w:rPr>
        <w:t xml:space="preserve">قال : دخلنی من إجلال الله جلّ وعزّ إجلاله شیء، علمت معه أنّ أبی قد مضی .</w:t>
      </w:r>
    </w:p>
    <w:p>
      <w:pPr>
        <w:pStyle w:val="BookText"/>
      </w:pPr>
      <w:r>
        <w:rPr>
          <w:rFonts w:ascii="IRNazanin" w:hAnsi="IRNazanin" w:eastAsia="IRNazanin" w:cs="IRNazanin"/>
          <w:lang w:bidi="fa-IR"/>
          <w:color w:val="111111"/>
          <w:sz w:val="28"/>
          <w:szCs w:val="28"/>
          <w:rtl/>
        </w:rPr>
        <w:t xml:space="preserve">فأرّخنا الوقت : فلمّا ورد الخبر نظرنا، فإذا هو قد مضی فی تلک الساعة.</w:t>
      </w:r>
    </w:p>
    <w:p>
      <w:pPr>
        <w:pStyle w:val="BookText"/>
      </w:pPr>
      <w:r>
        <w:rPr>
          <w:rFonts w:ascii="IRNazanin" w:hAnsi="IRNazanin" w:eastAsia="IRNazanin" w:cs="IRNazanin"/>
          <w:lang w:bidi="fa-IR"/>
          <w:color w:val="111111"/>
          <w:sz w:val="28"/>
          <w:szCs w:val="28"/>
          <w:rtl/>
        </w:rPr>
        <w:t xml:space="preserve">بصائر الدرجات : محمّد بن عیسی، عن قارن، عن رجل (مثله).</w:t>
      </w:r>
      <w:r>
        <w:rPr>
          <w:rStyle w:val="FootnoteReference"/>
        </w:rPr>
        <w:footnoteReference w:id="1938"/>
      </w:r>
    </w:p>
    <w:p>
      <w:pPr>
        <w:pStyle w:val="Heading4"/>
      </w:pPr>
      <w:bookmarkStart w:id="1425" w:name="_Toc1002"/>
      <w:r>
        <w:t>5- باب وصیّته علیه السلام</w:t>
      </w:r>
      <w:bookmarkEnd w:id="1425"/>
    </w:p>
    <w:p>
      <w:pPr>
        <w:pStyle w:val="Heading5"/>
      </w:pPr>
      <w:bookmarkStart w:id="1426" w:name="_Toc1003"/>
      <w:r>
        <w:t>الأخبار: الأصحاب</w:t>
      </w:r>
      <w:bookmarkEnd w:id="1426"/>
    </w:p>
    <w:p>
      <w:pPr>
        <w:pStyle w:val="BookText"/>
      </w:pPr>
      <w:r>
        <w:rPr>
          <w:rFonts w:ascii="IRNazanin" w:hAnsi="IRNazanin" w:eastAsia="IRNazanin" w:cs="IRNazanin"/>
          <w:lang w:bidi="fa-IR"/>
          <w:color w:val="111111"/>
          <w:sz w:val="28"/>
          <w:szCs w:val="28"/>
          <w:rtl/>
        </w:rPr>
        <w:t xml:space="preserve">1- الکافی : محمّد بن جعفر الکوفی، عن محمّد بن عیسی بن عبید، عن محمّد بن الحسین الواسطی أنّه سمع أحمد بن أبی خالد مولی أبی جعفر یحکی أنّه أشهده علی هذه الوصیّة المنسوخة : شهد أحمد بن أبی خالد مولی أبی جعفر أن أبا</w:t>
      </w:r>
    </w:p>
    <w:p>
      <w:pPr>
        <w:pStyle w:val="BookText"/>
      </w:pPr>
      <w:r>
        <w:rPr>
          <w:rFonts w:ascii="IRNazanin" w:hAnsi="IRNazanin" w:eastAsia="IRNazanin" w:cs="IRNazanin"/>
          <w:lang w:bidi="fa-IR"/>
          <w:color w:val="111111"/>
          <w:sz w:val="28"/>
          <w:szCs w:val="28"/>
          <w:rtl/>
        </w:rPr>
        <w:t xml:space="preserve">جعفر محمّد بن علیّ بن موسی بن جعفر بن محمّد بن علیّ بن الحسین بن علیّ بن أبی طالب علیهم السلام أشهده أنّه أوصی إلی علیّ ابنه بنفسه وأخواته ؛</w:t>
      </w:r>
    </w:p>
    <w:p>
      <w:pPr>
        <w:pStyle w:val="BookText"/>
      </w:pPr>
      <w:r>
        <w:rPr>
          <w:rFonts w:ascii="IRNazanin" w:hAnsi="IRNazanin" w:eastAsia="IRNazanin" w:cs="IRNazanin"/>
          <w:lang w:bidi="fa-IR"/>
          <w:color w:val="111111"/>
          <w:sz w:val="28"/>
          <w:szCs w:val="28"/>
          <w:rtl/>
        </w:rPr>
        <w:t xml:space="preserve">وجعل أمر موسی إذا بلغ إلیه، وجعل عبدالله بن المساور قائماً علی ترکته من الضیاع والأموال والنفقات والرقیق وغیر ذلک إلی أن یبلغ علیّ بن محمّد؛</w:t>
      </w:r>
    </w:p>
    <w:p>
      <w:pPr>
        <w:pStyle w:val="BookText"/>
      </w:pPr>
      <w:r>
        <w:rPr>
          <w:rFonts w:ascii="IRNazanin" w:hAnsi="IRNazanin" w:eastAsia="IRNazanin" w:cs="IRNazanin"/>
          <w:lang w:bidi="fa-IR"/>
          <w:color w:val="111111"/>
          <w:sz w:val="28"/>
          <w:szCs w:val="28"/>
          <w:rtl/>
        </w:rPr>
        <w:t xml:space="preserve">صیّر عبدالله بن المساور ذلک الیوم إلیه، یقوم بأمر نفسه وأخواته ؛ ویصیّر أمر موسی إلیه، یقوم لنفسه بعدهما علی شرط أبیهما فی صدقاته الّتی تصدّق بها .</w:t>
      </w:r>
    </w:p>
    <w:p>
      <w:pPr>
        <w:pStyle w:val="BookText"/>
      </w:pPr>
      <w:r>
        <w:rPr>
          <w:rFonts w:ascii="IRNazanin" w:hAnsi="IRNazanin" w:eastAsia="IRNazanin" w:cs="IRNazanin"/>
          <w:lang w:bidi="fa-IR"/>
          <w:color w:val="111111"/>
          <w:sz w:val="28"/>
          <w:szCs w:val="28"/>
          <w:rtl/>
        </w:rPr>
        <w:t xml:space="preserve">وذلک یوم الأحد لثلاث لیال خلون من ذی الحجّة سنة عشرین ومائتین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75" w:name="pg19425_207880"/>
    <w:bookmarkEnd w:id="375"/>
    <w:p>
      <w:pPr>
        <w:pStyle w:val="BookText"/>
      </w:pPr>
      <w:r>
        <w:rPr>
          <w:rFonts w:ascii="IRNazanin" w:hAnsi="IRNazanin" w:eastAsia="IRNazanin" w:cs="IRNazanin"/>
          <w:lang w:bidi="fa-IR"/>
          <w:color w:val="111111"/>
          <w:sz w:val="28"/>
          <w:szCs w:val="28"/>
          <w:rtl/>
        </w:rPr>
        <w:t xml:space="preserve">وکتب أحمد بن أبی خالد شهادته بخطّه، وشهد الحسن بن محمّد بن عبدالله ابن الحسن بن علیّ بن الحسین بن علیّ بن أبی طالب علیهم السلام، وهو الجوّانی علی مثل شهادة احمد بن أبی خالد فی صدر هذا الکتاب ؛</w:t>
      </w:r>
    </w:p>
    <w:p>
      <w:pPr>
        <w:pStyle w:val="BookText"/>
      </w:pPr>
      <w:r>
        <w:rPr>
          <w:rFonts w:ascii="IRNazanin" w:hAnsi="IRNazanin" w:eastAsia="IRNazanin" w:cs="IRNazanin"/>
          <w:lang w:bidi="fa-IR"/>
          <w:color w:val="111111"/>
          <w:sz w:val="28"/>
          <w:szCs w:val="28"/>
          <w:rtl/>
        </w:rPr>
        <w:t xml:space="preserve">وکتب شهادته بیده، وشهد نصر الخادم وکتب شهادته بیده .</w:t>
      </w:r>
      <w:r>
        <w:rPr>
          <w:rStyle w:val="FootnoteReference"/>
        </w:rPr>
        <w:footnoteReference w:id="1939"/>
      </w:r>
    </w:p>
    <w:p>
      <w:pPr>
        <w:pStyle w:val="Heading4"/>
      </w:pPr>
      <w:bookmarkStart w:id="1427" w:name="_Toc1004"/>
      <w:r>
        <w:t>6- باب کیفیّة شهادته علیه السلام</w:t>
      </w:r>
      <w:bookmarkEnd w:id="1427"/>
    </w:p>
    <w:p>
      <w:pPr>
        <w:pStyle w:val="Heading5"/>
      </w:pPr>
      <w:bookmarkStart w:id="1428" w:name="_Toc1005"/>
      <w:r>
        <w:t>الأخبار: الأصحاب</w:t>
      </w:r>
      <w:bookmarkEnd w:id="1428"/>
    </w:p>
    <w:p>
      <w:pPr>
        <w:pStyle w:val="BookText"/>
      </w:pPr>
      <w:r>
        <w:rPr>
          <w:rFonts w:ascii="IRNazanin" w:hAnsi="IRNazanin" w:eastAsia="IRNazanin" w:cs="IRNazanin"/>
          <w:lang w:bidi="fa-IR"/>
          <w:color w:val="111111"/>
          <w:sz w:val="28"/>
          <w:szCs w:val="28"/>
          <w:rtl/>
        </w:rPr>
        <w:t xml:space="preserve">1- دلائل الإمامة : بالإسناد المتقدّم فی باب مدّة عمره علیه السلام ص 592 ح3، عن المحمودی، عن أبیه - فی حدیث طویل - قال:</w:t>
      </w:r>
    </w:p>
    <w:p>
      <w:pPr>
        <w:pStyle w:val="BookText"/>
      </w:pPr>
      <w:r>
        <w:rPr>
          <w:rFonts w:ascii="Amiri" w:hAnsi="Amiri" w:eastAsia="Amiri" w:cs="Amiri"/>
          <w:lang w:bidi="ar-SA"/>
          <w:color w:val="111111"/>
          <w:sz w:val="28"/>
          <w:szCs w:val="28"/>
          <w:rtl/>
        </w:rPr>
        <w:t xml:space="preserve">وکان سبب وفاته أنّ اُمّ الفضل بنت المأمون لمّا تسرّی</w:t>
      </w:r>
      <w:r>
        <w:rPr>
          <w:rStyle w:val="FootnoteReference"/>
        </w:rPr>
        <w:footnoteReference w:id="1940"/>
      </w:r>
      <w:r>
        <w:rPr>
          <w:rFonts w:ascii="IRNazanin" w:hAnsi="IRNazanin" w:eastAsia="IRNazanin" w:cs="IRNazanin"/>
          <w:lang w:bidi="fa-IR"/>
          <w:color w:val="111111"/>
          <w:sz w:val="28"/>
          <w:szCs w:val="28"/>
          <w:rtl/>
        </w:rPr>
        <w:t xml:space="preserve">علیه السلام ورزقه الله الولد من غیرها، انحرفت عنه، وسمّته فی عنب، وکان تسع عشرة حبّة، وکان یحبّ العنب، ولمّا أکله بکت، فقال :</w:t>
      </w:r>
    </w:p>
    <w:p>
      <w:pPr>
        <w:pStyle w:val="BookText"/>
      </w:pPr>
      <w:r>
        <w:rPr>
          <w:rFonts w:ascii="IRNazanin" w:hAnsi="IRNazanin" w:eastAsia="IRNazanin" w:cs="IRNazanin"/>
          <w:lang w:bidi="fa-IR"/>
          <w:color w:val="111111"/>
          <w:sz w:val="28"/>
          <w:szCs w:val="28"/>
          <w:rtl/>
        </w:rPr>
        <w:t xml:space="preserve">لم تبکین! لیضربنّک الله بفقر لا یجبر، وبلاء لا یستر. فبلیت بعلّة فی أغمض المواضع، أنفقت علیها جمیع ما تملکه حتّی احتاجت إلی رفد الناس.</w:t>
      </w:r>
    </w:p>
    <w:p>
      <w:pPr>
        <w:pStyle w:val="BookText"/>
      </w:pPr>
      <w:r>
        <w:rPr>
          <w:rFonts w:ascii="IRNazanin" w:hAnsi="IRNazanin" w:eastAsia="IRNazanin" w:cs="IRNazanin"/>
          <w:lang w:bidi="fa-IR"/>
          <w:color w:val="111111"/>
          <w:sz w:val="28"/>
          <w:szCs w:val="28"/>
          <w:rtl/>
        </w:rPr>
        <w:t xml:space="preserve">وقیل : سمّته بمندیل یمسح به عند الملامسة، ولما أحسّ به، دعا بتلک الدعوة، فکانت تنکشف للطبیب، فلا یفید علاجه، حتّی ماتت .</w:t>
      </w:r>
      <w:r>
        <w:rPr>
          <w:rStyle w:val="FootnoteReference"/>
        </w:rPr>
        <w:footnoteReference w:id="1941"/>
      </w:r>
    </w:p>
    <w:p>
      <w:pPr>
        <w:pStyle w:val="BookText"/>
      </w:pPr>
      <w:r>
        <w:rPr>
          <w:rFonts w:ascii="IRNazanin" w:hAnsi="IRNazanin" w:eastAsia="IRNazanin" w:cs="IRNazanin"/>
          <w:lang w:bidi="fa-IR"/>
          <w:color w:val="111111"/>
          <w:sz w:val="28"/>
          <w:szCs w:val="28"/>
          <w:rtl/>
        </w:rPr>
        <w:t xml:space="preserve">2- تفسیر العیّاشی: - فی حدیث تقدّم فی ص533ح2 - وفیه : قال: فأمر - أی المعتصم - فی الیوم الرابع فلاناً من کتاب وزرائه بأن یدعوه إلی منزله فدعاه ...</w:t>
      </w:r>
    </w:p>
    <w:p>
      <w:pPr>
        <w:pStyle w:val="BookText"/>
      </w:pPr>
      <w:r>
        <w:rPr>
          <w:rFonts w:ascii="IRNazanin" w:hAnsi="IRNazanin" w:eastAsia="IRNazanin" w:cs="IRNazanin"/>
          <w:lang w:bidi="fa-IR"/>
          <w:color w:val="111111"/>
          <w:sz w:val="28"/>
          <w:szCs w:val="28"/>
          <w:rtl/>
        </w:rPr>
        <w:t xml:space="preserve">فلمّا طعم منه أحسّ السمّ، فدعا بدابّته فسأله ربّ المنزل أن یقیم قال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خروجی من دارک خیر لک.</w:t>
      </w:r>
    </w:p>
    <w:p>
      <w:pPr>
        <w:pStyle w:val="BookText"/>
      </w:pPr>
      <w:r>
        <w:rPr>
          <w:rFonts w:ascii="IRNazanin" w:hAnsi="IRNazanin" w:eastAsia="IRNazanin" w:cs="IRNazanin"/>
          <w:lang w:bidi="fa-IR"/>
          <w:color w:val="111111"/>
          <w:sz w:val="28"/>
          <w:szCs w:val="28"/>
          <w:rtl/>
        </w:rPr>
        <w:t xml:space="preserve">فلم یزل یومه ذلک ولیله فی خلفة</w:t>
      </w:r>
      <w:r>
        <w:rPr>
          <w:rStyle w:val="FootnoteReference"/>
        </w:rPr>
        <w:footnoteReference w:id="1942"/>
      </w:r>
      <w:r>
        <w:rPr>
          <w:rFonts w:ascii="IRNazanin" w:hAnsi="IRNazanin" w:eastAsia="IRNazanin" w:cs="IRNazanin"/>
          <w:lang w:bidi="fa-IR"/>
          <w:color w:val="111111"/>
          <w:sz w:val="28"/>
          <w:szCs w:val="28"/>
          <w:rtl/>
        </w:rPr>
        <w:t xml:space="preserve">حتّی قبض علیه السلام.</w:t>
      </w:r>
    </w:p>
    <w:p>
      <w:pPr>
        <w:pStyle w:val="BookText"/>
      </w:pPr>
      <w:r>
        <w:rPr>
          <w:rFonts w:ascii="IRNazanin" w:hAnsi="IRNazanin" w:eastAsia="IRNazanin" w:cs="IRNazanin"/>
          <w:lang w:bidi="fa-IR"/>
          <w:color w:val="111111"/>
          <w:sz w:val="28"/>
          <w:szCs w:val="28"/>
          <w:rtl/>
        </w:rPr>
        <w:t xml:space="preserve">3- إثبات الوصیّة خرج علیه السلام فی السنة الّتی خرج فیها المأمون إلی البذندون</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من بلاد الروم باُمّ الفضل حاجّاً إلی مکّة، وأخرج أبا الحسن علیّاً ابنه معه، وهو صغیر، فخلّفه بالمدینة، وانصرف إلی العراق، ومعه اُمّ الفضل بعد أن أشار إلی أبی الحسن ونصّ علیه وأوصی إلیه.</w:t>
      </w:r>
    </w:p>
    <w:p>
      <w:pPr>
        <w:pStyle w:val="BookText"/>
      </w:pPr>
      <w:r>
        <w:rPr>
          <w:rFonts w:ascii="IRNazanin" w:hAnsi="IRNazanin" w:eastAsia="IRNazanin" w:cs="IRNazanin"/>
          <w:lang w:bidi="fa-IR"/>
          <w:color w:val="111111"/>
          <w:sz w:val="28"/>
          <w:szCs w:val="28"/>
          <w:rtl/>
        </w:rPr>
        <w:t xml:space="preserve">وتوفّی المأمون بالبذندون فی یوم الخمیس لثلاث عشرة لیلة مضت </w:t>
      </w:r>
      <w:r>
        <w:rPr>
          <w:rStyle w:val="FootnoteReference"/>
        </w:rPr>
        <w:footnoteReference w:id="1944"/>
      </w:r>
      <w:r>
        <w:rPr>
          <w:rFonts w:ascii="IRNazanin" w:hAnsi="IRNazanin" w:eastAsia="IRNazanin" w:cs="IRNazanin"/>
          <w:lang w:bidi="fa-IR"/>
          <w:color w:val="111111"/>
          <w:sz w:val="28"/>
          <w:szCs w:val="28"/>
          <w:rtl/>
        </w:rPr>
        <w:t xml:space="preserve">من رجب سنة ثمانی عشرة ومائتین فی ستّ عشرة سنة من إمامة أبی جعفر .</w:t>
      </w:r>
    </w:p>
    <w:p>
      <w:pPr>
        <w:pStyle w:val="BookText"/>
      </w:pPr>
      <w:r>
        <w:rPr>
          <w:rFonts w:ascii="IRNazanin" w:hAnsi="IRNazanin" w:eastAsia="IRNazanin" w:cs="IRNazanin"/>
          <w:lang w:bidi="fa-IR"/>
          <w:color w:val="111111"/>
          <w:sz w:val="28"/>
          <w:szCs w:val="28"/>
          <w:rtl/>
        </w:rPr>
        <w:t xml:space="preserve">وبویع للمعتصم أبی إسحاق محمّد بن هارون فی شعبان سنة ثمانی عشرة ومائتین. فلمّا انصرف أبو جعفر إلی العراق، لم یزل المعتصم وجعفر بن المأمون یدبّرون ویعملون الحیلة فی قتله، فقال جعفر لاُخته اُمّ الفضل - وکانت لاُمّه وأبیه - فی ذلک . لأنّه وقف علی انحرافها عنه وغیرتها علیه، لتفضیله اُمّ أبی الحسن ابنه علیها مع شدّة محبّتها له، ولأنّها لم ترزق منه ولد -، فأجابت أخاها جعفراً وجعلوا سمّاً فی شیء من عنب رازقی، وکان یعجبه العنب الرازقی؛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أکل منه، ندمت وجعلت تبکی، فقال لها:</w:t>
      </w:r>
    </w:p>
    <w:p>
      <w:pPr>
        <w:pStyle w:val="BookText"/>
      </w:pPr>
      <w:r>
        <w:rPr>
          <w:rFonts w:ascii="IRNazanin" w:hAnsi="IRNazanin" w:eastAsia="IRNazanin" w:cs="IRNazanin"/>
          <w:lang w:bidi="fa-IR"/>
          <w:color w:val="111111"/>
          <w:sz w:val="28"/>
          <w:szCs w:val="28"/>
          <w:rtl/>
        </w:rPr>
        <w:t xml:space="preserve">ما بکاؤک! والله لیضربنّک الله بفقر لا ینجبر، وبلاء لا ینستر .</w:t>
      </w:r>
    </w:p>
    <w:p>
      <w:pPr>
        <w:pStyle w:val="BookText"/>
      </w:pPr>
      <w:r>
        <w:rPr>
          <w:rFonts w:ascii="IRNazanin" w:hAnsi="IRNazanin" w:eastAsia="IRNazanin" w:cs="IRNazanin"/>
          <w:lang w:bidi="fa-IR"/>
          <w:color w:val="111111"/>
          <w:sz w:val="28"/>
          <w:szCs w:val="28"/>
          <w:rtl/>
        </w:rPr>
        <w:t xml:space="preserve">بلیت بعلّة فی أغمض المواضع من جوارحها، صارت ناسوراً ینتقض فی کلّ وقت، فأنفقت مالها وجمیع ملکها علی تلک العلّة حتّی احتاجت إلی رفد الناس، ویروی أنّ الناسور کان فی فرجها، وتردّی جعفر فی بئر فاُخرج میّتاً، وکان سکراناً . ولمّا حضرته علیه السلام الوفاة نصّ علی أبی الحسن، وأوصی إلیه؛</w:t>
      </w:r>
    </w:p>
    <w:p>
      <w:pPr>
        <w:pStyle w:val="BookText"/>
      </w:pPr>
      <w:r>
        <w:rPr>
          <w:rFonts w:ascii="IRNazanin" w:hAnsi="IRNazanin" w:eastAsia="IRNazanin" w:cs="IRNazanin"/>
          <w:lang w:bidi="fa-IR"/>
          <w:color w:val="111111"/>
          <w:sz w:val="28"/>
          <w:szCs w:val="28"/>
          <w:rtl/>
        </w:rPr>
        <w:t xml:space="preserve">وکان سلّم المواریث والسلاح إلیه بالمدینة .</w:t>
      </w:r>
      <w:r>
        <w:rPr>
          <w:rStyle w:val="FootnoteReference"/>
        </w:rPr>
        <w:footnoteReference w:id="1945"/>
      </w:r>
    </w:p>
    <w:p>
      <w:pPr>
        <w:pStyle w:val="BookText"/>
      </w:pPr>
      <w:r>
        <w:rPr>
          <w:rFonts w:ascii="IRNazanin" w:hAnsi="IRNazanin" w:eastAsia="IRNazanin" w:cs="IRNazanin"/>
          <w:lang w:bidi="fa-IR"/>
          <w:color w:val="111111"/>
          <w:sz w:val="28"/>
          <w:szCs w:val="28"/>
          <w:rtl/>
        </w:rPr>
        <w:t xml:space="preserve">4- الإرشاد للمفید: قبض ببغداد ... وقیل : إنّه مضی مسموماً، ولم یثبت بذلک عندی خبر، فأشهد به .</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5- روضة الواعظین: قبض ببغداد قتیلاً مسموماً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6- المناقب لابن شهرآشوب: وروی أنّ امرأته اُمّ الفضل بنت المأمون سمّته فی فرجه بمندیل ، فلمّا أحسّ بذلک، فقال لها:</w:t>
      </w:r>
    </w:p>
    <w:p>
      <w:pPr>
        <w:pStyle w:val="BookText"/>
      </w:pPr>
      <w:r>
        <w:rPr>
          <w:rFonts w:ascii="IRNazanin" w:hAnsi="IRNazanin" w:eastAsia="IRNazanin" w:cs="IRNazanin"/>
          <w:lang w:bidi="fa-IR"/>
          <w:color w:val="111111"/>
          <w:sz w:val="28"/>
          <w:szCs w:val="28"/>
          <w:rtl/>
        </w:rPr>
        <w:t xml:space="preserve">«أبلاک الله بداء لا دواء له» فوقعت الأکلة فی فرجها، وکانت ترجع إلی الأطبّاء، ویشیرون بالدواء علیها، فلا ینفع ذلک حتّی ماتت من علّتها .</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7- ومنه: لمّا بویع المعتصم، جعل یتفقّد أحواله علیه السلام فکتب إلی [محمّد بن ] </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عبدالملک الزیّات أن ینفذ إلیه التقیّ علیه السلام واُمّ الفضل؛</w:t>
      </w:r>
    </w:p>
    <w:p>
      <w:pPr>
        <w:pStyle w:val="BookText"/>
      </w:pPr>
      <w:r>
        <w:rPr>
          <w:rFonts w:ascii="IRNazanin" w:hAnsi="IRNazanin" w:eastAsia="IRNazanin" w:cs="IRNazanin"/>
          <w:lang w:bidi="fa-IR"/>
          <w:color w:val="111111"/>
          <w:sz w:val="28"/>
          <w:szCs w:val="28"/>
          <w:rtl/>
        </w:rPr>
        <w:t xml:space="preserve">فانفذ الزیّات علیّ بن یقطین</w:t>
      </w:r>
      <w:r>
        <w:rPr>
          <w:rStyle w:val="FootnoteReference"/>
        </w:rPr>
        <w:footnoteReference w:id="1950"/>
      </w:r>
      <w:r>
        <w:rPr>
          <w:rFonts w:ascii="IRNazanin" w:hAnsi="IRNazanin" w:eastAsia="IRNazanin" w:cs="IRNazanin"/>
          <w:lang w:bidi="fa-IR"/>
          <w:color w:val="111111"/>
          <w:sz w:val="28"/>
          <w:szCs w:val="28"/>
          <w:rtl/>
        </w:rPr>
        <w:t xml:space="preserve">إلیه ، فتجهّز وخرج إلی بغداد، فأکرمه وعظّمه؛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وأنفذ أشناس</w:t>
      </w:r>
      <w:r>
        <w:rPr>
          <w:rStyle w:val="FootnoteReference"/>
        </w:rPr>
        <w:footnoteReference w:id="1951"/>
      </w:r>
      <w:r>
        <w:rPr>
          <w:rFonts w:ascii="IRNazanin" w:hAnsi="IRNazanin" w:eastAsia="IRNazanin" w:cs="IRNazanin"/>
          <w:lang w:bidi="fa-IR"/>
          <w:color w:val="111111"/>
          <w:sz w:val="28"/>
          <w:szCs w:val="28"/>
          <w:rtl/>
        </w:rPr>
        <w:t xml:space="preserve">بالتحف إلیه وإلی اُمّ الفضل؛</w:t>
      </w:r>
    </w:p>
    <w:p>
      <w:pPr>
        <w:pStyle w:val="BookText"/>
      </w:pPr>
      <w:r>
        <w:rPr>
          <w:rFonts w:ascii="IRNazanin" w:hAnsi="IRNazanin" w:eastAsia="IRNazanin" w:cs="IRNazanin"/>
          <w:lang w:bidi="fa-IR"/>
          <w:color w:val="111111"/>
          <w:sz w:val="28"/>
          <w:szCs w:val="28"/>
          <w:rtl/>
        </w:rPr>
        <w:t xml:space="preserve">ثمّ أنفذ إلیه شراب حمّاض الاُترج تحت ختمه علی یدی أشناس، فقال :</w:t>
      </w:r>
    </w:p>
    <w:p>
      <w:pPr>
        <w:pStyle w:val="BookText"/>
      </w:pPr>
      <w:r>
        <w:rPr>
          <w:rFonts w:ascii="IRNazanin" w:hAnsi="IRNazanin" w:eastAsia="IRNazanin" w:cs="IRNazanin"/>
          <w:lang w:bidi="fa-IR"/>
          <w:color w:val="111111"/>
          <w:sz w:val="28"/>
          <w:szCs w:val="28"/>
          <w:rtl/>
        </w:rPr>
        <w:t xml:space="preserve">إنّ أمیر المؤمنین ذاقه قبل أحمد بن أبی دواد، وسعید بن الخضیب وجماعة من المعروفین، ویأمرک أن تشرب منه</w:t>
      </w:r>
      <w:r>
        <w:rPr>
          <w:rStyle w:val="FootnoteReference"/>
        </w:rPr>
        <w:footnoteReference w:id="1952"/>
      </w:r>
      <w:r>
        <w:rPr>
          <w:rFonts w:ascii="IRNazanin" w:hAnsi="IRNazanin" w:eastAsia="IRNazanin" w:cs="IRNazanin"/>
          <w:lang w:bidi="fa-IR"/>
          <w:color w:val="111111"/>
          <w:sz w:val="28"/>
          <w:szCs w:val="28"/>
          <w:rtl/>
        </w:rPr>
        <w:t xml:space="preserve">بماء الثلج، وصنع فی الحال .</w:t>
      </w:r>
    </w:p>
    <w:p>
      <w:pPr>
        <w:pStyle w:val="BookText"/>
      </w:pPr>
      <w:r>
        <w:rPr>
          <w:rFonts w:ascii="IRNazanin" w:hAnsi="IRNazanin" w:eastAsia="IRNazanin" w:cs="IRNazanin"/>
          <w:lang w:bidi="fa-IR"/>
          <w:color w:val="111111"/>
          <w:sz w:val="28"/>
          <w:szCs w:val="28"/>
          <w:rtl/>
        </w:rPr>
        <w:t xml:space="preserve">فقال : أشربه باللیل. قال: إنه ینفع بارداً، وقد ذاب الثلج؛</w:t>
      </w:r>
    </w:p>
    <w:p>
      <w:pPr>
        <w:pStyle w:val="BookText"/>
      </w:pPr>
      <w:r>
        <w:rPr>
          <w:rFonts w:ascii="IRNazanin" w:hAnsi="IRNazanin" w:eastAsia="IRNazanin" w:cs="IRNazanin"/>
          <w:lang w:bidi="fa-IR"/>
          <w:color w:val="111111"/>
          <w:sz w:val="28"/>
          <w:szCs w:val="28"/>
          <w:rtl/>
        </w:rPr>
        <w:t xml:space="preserve">وأصرّ علی ذلک نشربه علیه السلام عالماً بفعلهم.</w:t>
      </w:r>
      <w:r>
        <w:rPr>
          <w:rStyle w:val="FootnoteReference"/>
        </w:rPr>
        <w:footnoteReference w:id="1953"/>
      </w:r>
    </w:p>
    <w:p>
      <w:pPr>
        <w:pStyle w:val="BookText"/>
      </w:pPr>
      <w:r>
        <w:rPr>
          <w:rFonts w:ascii="IRNazanin" w:hAnsi="IRNazanin" w:eastAsia="IRNazanin" w:cs="IRNazanin"/>
          <w:lang w:bidi="fa-IR"/>
          <w:color w:val="111111"/>
          <w:sz w:val="28"/>
          <w:szCs w:val="28"/>
          <w:rtl/>
        </w:rPr>
        <w:t xml:space="preserve">8- ومنه : قال ابن بابویه : سمّ المعتصم محمّد بن علیّ علیهما السلام .</w:t>
      </w:r>
      <w:r>
        <w:rPr>
          <w:rStyle w:val="FootnoteReference"/>
        </w:rPr>
        <w:footnoteReference w:id="1954"/>
      </w:r>
    </w:p>
    <w:p>
      <w:pPr>
        <w:pStyle w:val="BookText"/>
      </w:pPr>
      <w:r>
        <w:rPr>
          <w:rFonts w:ascii="IRNazanin" w:hAnsi="IRNazanin" w:eastAsia="IRNazanin" w:cs="IRNazanin"/>
          <w:lang w:bidi="fa-IR"/>
          <w:color w:val="111111"/>
          <w:sz w:val="28"/>
          <w:szCs w:val="28"/>
          <w:rtl/>
        </w:rPr>
        <w:t xml:space="preserve">9- کشف الغمّة : ذکر فی حدیث طویل نقلاً عن الحافظ عبدالعزیز بن الأخضر : ... قتل فی زمن الواثق بالله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حدّثنا أحمد بن علیّ بن ثابت، قال : لمحمّد بن علیّ بن موسی» أبو جعفر، ابن الرضا، قدم من المدینة إلی بغداد وافداً إلی أبی إسحاق المعتصم ومعه امرأته اُمّ الفضل بنت المأمون، وتوفّی ببغداد ....</w:t>
      </w:r>
      <w:r>
        <w:rPr>
          <w:rStyle w:val="FootnoteReference"/>
        </w:rPr>
        <w:footnoteReference w:id="1956"/>
      </w:r>
    </w:p>
    <w:p>
      <w:pPr>
        <w:pStyle w:val="BookText"/>
      </w:pPr>
      <w:r>
        <w:rPr>
          <w:rFonts w:ascii="IRNazanin" w:hAnsi="IRNazanin" w:eastAsia="IRNazanin" w:cs="IRNazanin"/>
          <w:lang w:bidi="fa-IR"/>
          <w:color w:val="111111"/>
          <w:sz w:val="28"/>
          <w:szCs w:val="28"/>
          <w:rtl/>
        </w:rPr>
        <w:t xml:space="preserve">10- إقبال الأعمال : فی دعاء کلّ یوم من شهر رمضان :</w:t>
      </w:r>
    </w:p>
    <w:p>
      <w:pPr>
        <w:pStyle w:val="BookText"/>
      </w:pPr>
      <w:r>
        <w:rPr>
          <w:rFonts w:ascii="IRNazanin" w:hAnsi="IRNazanin" w:eastAsia="IRNazanin" w:cs="IRNazanin"/>
          <w:lang w:bidi="fa-IR"/>
          <w:color w:val="111111"/>
          <w:sz w:val="28"/>
          <w:szCs w:val="28"/>
          <w:rtl/>
        </w:rPr>
        <w:t xml:space="preserve">«اللّهمّ صلّ علی محمّد بن علیّ إمام المسلمین - إلی قوله - وضاعف العذاب علی من شرک فی دمه» وهو المعتصم.</w:t>
      </w:r>
      <w:r>
        <w:rPr>
          <w:rStyle w:val="FootnoteReference"/>
        </w:rPr>
        <w:footnoteReference w:id="1957"/>
      </w:r>
    </w:p>
    <w:p>
      <w:pPr>
        <w:pStyle w:val="BookText"/>
      </w:pPr>
      <w:r>
        <w:rPr>
          <w:rFonts w:ascii="IRNazanin" w:hAnsi="IRNazanin" w:eastAsia="IRNazanin" w:cs="IRNazanin"/>
          <w:lang w:bidi="fa-IR"/>
          <w:color w:val="111111"/>
          <w:sz w:val="28"/>
          <w:szCs w:val="28"/>
          <w:rtl/>
        </w:rPr>
        <w:t xml:space="preserve">11- مروج الذهب: قیل : إنّ اُمّ الفضل بنت المأمون لمّا قدمت معه من المدینة إلی المعتصم سمّته .</w:t>
      </w:r>
      <w:r>
        <w:rPr>
          <w:rStyle w:val="FootnoteReference"/>
        </w:rPr>
        <w:footnoteReference w:id="1958"/>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76" w:name="pg19425_207884"/>
    <w:bookmarkEnd w:id="376"/>
    <w:p>
      <w:pPr>
        <w:pStyle w:val="BookText"/>
      </w:pPr>
      <w:r>
        <w:rPr>
          <w:rFonts w:ascii="IRNazanin" w:hAnsi="IRNazanin" w:eastAsia="IRNazanin" w:cs="IRNazanin"/>
          <w:lang w:bidi="fa-IR"/>
          <w:color w:val="111111"/>
          <w:sz w:val="28"/>
          <w:szCs w:val="28"/>
          <w:rtl/>
        </w:rPr>
        <w:t xml:space="preserve">12- أئمّة الهدی: خاف الملک المعتصم علی ذهاب ملکه إلی الإمام محمّد الجواد علیه السلام [إذ کان]</w:t>
      </w:r>
      <w:r>
        <w:rPr>
          <w:rStyle w:val="FootnoteReference"/>
        </w:rPr>
        <w:footnoteReference w:id="1959"/>
      </w:r>
      <w:r>
        <w:rPr>
          <w:rFonts w:ascii="IRNazanin" w:hAnsi="IRNazanin" w:eastAsia="IRNazanin" w:cs="IRNazanin"/>
          <w:lang w:bidi="fa-IR"/>
          <w:color w:val="111111"/>
          <w:sz w:val="28"/>
          <w:szCs w:val="28"/>
          <w:rtl/>
        </w:rPr>
        <w:t xml:space="preserve">له قدر عظیم علماً وعملاً؛</w:t>
      </w:r>
    </w:p>
    <w:p>
      <w:pPr>
        <w:pStyle w:val="BookText"/>
      </w:pPr>
      <w:r>
        <w:rPr>
          <w:rFonts w:ascii="IRNazanin" w:hAnsi="IRNazanin" w:eastAsia="IRNazanin" w:cs="IRNazanin"/>
          <w:lang w:bidi="fa-IR"/>
          <w:color w:val="111111"/>
          <w:sz w:val="28"/>
          <w:szCs w:val="28"/>
          <w:rtl/>
        </w:rPr>
        <w:t xml:space="preserve">فطلبه من المدینة المنوّرة مع زوجته اُمّ الفضل بنت المأمون بن الرشید إلی بغداد فی 28 من المحرّم سنة 220ه. ثمّ أوعز المعتصم إلی اُمّ الفضل اُخته</w:t>
      </w:r>
      <w:r>
        <w:rPr>
          <w:rStyle w:val="FootnoteReference"/>
        </w:rPr>
        <w:footnoteReference w:id="1960"/>
      </w:r>
      <w:r>
        <w:rPr>
          <w:rFonts w:ascii="IRNazanin" w:hAnsi="IRNazanin" w:eastAsia="IRNazanin" w:cs="IRNazanin"/>
          <w:lang w:bidi="fa-IR"/>
          <w:color w:val="111111"/>
          <w:sz w:val="28"/>
          <w:szCs w:val="28"/>
          <w:rtl/>
        </w:rPr>
        <w:t xml:space="preserve">، زوجة الإمام، فسقته سمّاً، وتوفّی منه ... الخبر .</w:t>
      </w:r>
      <w:r>
        <w:rPr>
          <w:rStyle w:val="FootnoteReference"/>
        </w:rPr>
        <w:footnoteReference w:id="1961"/>
      </w:r>
    </w:p>
    <w:p>
      <w:pPr>
        <w:pStyle w:val="BookText"/>
      </w:pPr>
      <w:r>
        <w:rPr>
          <w:rFonts w:ascii="IRNazanin" w:hAnsi="IRNazanin" w:eastAsia="IRNazanin" w:cs="IRNazanin"/>
          <w:lang w:bidi="fa-IR"/>
          <w:color w:val="111111"/>
          <w:sz w:val="28"/>
          <w:szCs w:val="28"/>
          <w:rtl/>
        </w:rPr>
        <w:t xml:space="preserve">13 - الفصول المهمّة : قبض أبو جعفر محمّد الجواد بن علیّ الرضا علیهما السلام وکان سبب وصوله إلیها إشخاص المعتصم له من المدینة، فقدم بغداد مع زوجته اُمّ الفضل بنت المأمون للیلتین بقینا من المحرّم سنة عشرین ومائتین، وتوفّی بها ...؛</w:t>
      </w:r>
    </w:p>
    <w:p>
      <w:pPr>
        <w:pStyle w:val="BookText"/>
      </w:pPr>
      <w:r>
        <w:rPr>
          <w:rFonts w:ascii="Amiri" w:hAnsi="Amiri" w:eastAsia="Amiri" w:cs="Amiri"/>
          <w:lang w:bidi="ar-SA"/>
          <w:color w:val="111111"/>
          <w:sz w:val="28"/>
          <w:szCs w:val="28"/>
          <w:rtl/>
        </w:rPr>
        <w:t xml:space="preserve">ویقال : إنّه مات مسموماً.</w:t>
      </w:r>
      <w:r>
        <w:rPr>
          <w:rStyle w:val="FootnoteReference"/>
        </w:rPr>
        <w:footnoteReference w:id="1962"/>
      </w:r>
    </w:p>
    <w:p>
      <w:pPr>
        <w:pStyle w:val="BookText"/>
      </w:pPr>
      <w:r>
        <w:rPr>
          <w:rFonts w:ascii="IRNazanin" w:hAnsi="IRNazanin" w:eastAsia="IRNazanin" w:cs="IRNazanin"/>
          <w:lang w:bidi="fa-IR"/>
          <w:color w:val="111111"/>
          <w:sz w:val="28"/>
          <w:szCs w:val="28"/>
          <w:rtl/>
        </w:rPr>
        <w:t xml:space="preserve">14- نزهة الجلس: قیل : إنّه علیه السلام مات مسموماً، سمّته زوجته ؛</w:t>
      </w:r>
    </w:p>
    <w:p>
      <w:pPr>
        <w:pStyle w:val="BookText"/>
      </w:pPr>
      <w:r>
        <w:rPr>
          <w:rFonts w:ascii="IRNazanin" w:hAnsi="IRNazanin" w:eastAsia="IRNazanin" w:cs="IRNazanin"/>
          <w:lang w:bidi="fa-IR"/>
          <w:color w:val="111111"/>
          <w:sz w:val="28"/>
          <w:szCs w:val="28"/>
          <w:rtl/>
        </w:rPr>
        <w:t xml:space="preserve">ودفن عند جدّه موسی الکاظم علیه السلام.</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15- نور الأبصار : یقال : إنّه مات مسموماً، بقال :</w:t>
      </w:r>
    </w:p>
    <w:p>
      <w:pPr>
        <w:pStyle w:val="BookText"/>
      </w:pPr>
      <w:r>
        <w:rPr>
          <w:rFonts w:ascii="Amiri" w:hAnsi="Amiri" w:eastAsia="Amiri" w:cs="Amiri"/>
          <w:lang w:bidi="ar-SA"/>
          <w:color w:val="111111"/>
          <w:sz w:val="28"/>
          <w:szCs w:val="28"/>
          <w:rtl/>
        </w:rPr>
        <w:t xml:space="preserve">إنّ اُمّ الفضل بنت المامون سمّته بأمر أبیها</w:t>
      </w:r>
      <w:r>
        <w:rPr>
          <w:rStyle w:val="FootnoteReference"/>
        </w:rPr>
        <w:footnoteReference w:id="1964"/>
      </w:r>
      <w:r>
        <w:rPr>
          <w:rFonts w:ascii="Times New Roman" w:hAnsi="Times New Roman" w:eastAsia="Times New Roman" w:cs="Times New Roman"/>
          <w:lang w:val="en-US" w:bidi="en-US"/>
          <w:color w:val="111111"/>
          <w:sz w:val="28"/>
          <w:szCs w:val="28"/>
          <w:rtl/>
        </w:rPr>
        <w:t xml:space="preserve">. </w:t>
      </w:r>
      <w:r>
        <w:rPr>
          <w:rStyle w:val="FootnoteReference"/>
        </w:rPr>
        <w:footnoteReference w:id="1965"/>
      </w:r>
    </w:p>
    <w:p>
      <w:pPr>
        <w:pStyle w:val="BookText"/>
      </w:pPr>
      <w:r>
        <w:rPr>
          <w:rFonts w:ascii="IRNazanin" w:hAnsi="IRNazanin" w:eastAsia="IRNazanin" w:cs="IRNazanin"/>
          <w:lang w:bidi="fa-IR"/>
          <w:color w:val="111111"/>
          <w:sz w:val="28"/>
          <w:szCs w:val="28"/>
          <w:rtl/>
        </w:rPr>
        <w:t xml:space="preserve">16- تاریخ بغداد : قدم من مدینة رسول الله صلّی الله علیه وآله وسلّم إلی بغداد وافداً علی أبی إسحاق المعتصم، ومعه امرأته اُمّ الفضل بنت المامون، فتوفّی فی بغداد .</w:t>
      </w:r>
      <w:r>
        <w:rPr>
          <w:rStyle w:val="FootnoteReference"/>
        </w:rPr>
        <w:footnoteReference w:id="1966"/>
      </w:r>
    </w:p>
    <w:p>
      <w:pPr>
        <w:pStyle w:val="Heading4"/>
      </w:pPr>
      <w:bookmarkStart w:id="1429" w:name="_Toc1006"/>
      <w:r>
        <w:t>7- باب ما یتعلّق بقبره الشریف</w:t>
      </w:r>
      <w:bookmarkEnd w:id="1429"/>
    </w:p>
    <w:p>
      <w:pPr>
        <w:pStyle w:val="Heading5"/>
      </w:pPr>
      <w:bookmarkStart w:id="1430" w:name="_Toc1007"/>
      <w:r>
        <w:t>الکتب:</w:t>
      </w:r>
      <w:bookmarkEnd w:id="1430"/>
    </w:p>
    <w:p>
      <w:pPr>
        <w:pStyle w:val="BookText"/>
      </w:pPr>
      <w:r>
        <w:rPr>
          <w:rFonts w:ascii="IRNazanin" w:hAnsi="IRNazanin" w:eastAsia="IRNazanin" w:cs="IRNazanin"/>
          <w:lang w:bidi="fa-IR"/>
          <w:color w:val="111111"/>
          <w:sz w:val="28"/>
          <w:szCs w:val="28"/>
          <w:rtl/>
        </w:rPr>
        <w:t xml:space="preserve">1- الکافی : دفن علیه السلام ببغداد فی مقابر قریش، عند قبر جدّه موسی علیه السلام .</w:t>
      </w:r>
      <w:r>
        <w:rPr>
          <w:rStyle w:val="FootnoteReference"/>
        </w:rPr>
        <w:footnoteReference w:id="1967"/>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الإرشاد للمفید: دفن علیه السلام بمقابر قریش، فی ظهر جدّه أبی الحسن موسی ابن جعفر علیهما السلام .</w:t>
      </w:r>
      <w:r>
        <w:rPr>
          <w:rStyle w:val="FootnoteReference"/>
        </w:rPr>
        <w:footnoteReference w:id="1968"/>
      </w:r>
    </w:p>
    <w:p>
      <w:pPr>
        <w:pStyle w:val="BookText"/>
      </w:pPr>
      <w:r>
        <w:rPr>
          <w:rFonts w:ascii="IRNazanin" w:hAnsi="IRNazanin" w:eastAsia="IRNazanin" w:cs="IRNazanin"/>
          <w:lang w:bidi="fa-IR"/>
          <w:color w:val="111111"/>
          <w:sz w:val="28"/>
          <w:szCs w:val="28"/>
          <w:rtl/>
        </w:rPr>
        <w:t xml:space="preserve">3- التذکرة لابن الجوزی : دفن علیه السلام إلی جانب جدّه موسی بن جعفر علیهما السلام بمقابر قریش، وقبره ظاهر یزار .</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4- مروج الذهب: دفن ببغداد فی الجانب الغربی من مقابر قریش مع جدّه موسی بن جعفر علهم السلام .</w:t>
      </w:r>
      <w:r>
        <w:rPr>
          <w:rStyle w:val="FootnoteReference"/>
        </w:rPr>
        <w:footnoteReference w:id="1970"/>
      </w:r>
    </w:p>
    <w:p>
      <w:pPr>
        <w:pStyle w:val="BookText"/>
      </w:pPr>
      <w:r>
        <w:rPr>
          <w:rFonts w:ascii="IRNazanin" w:hAnsi="IRNazanin" w:eastAsia="IRNazanin" w:cs="IRNazanin"/>
          <w:lang w:bidi="fa-IR"/>
          <w:color w:val="111111"/>
          <w:sz w:val="28"/>
          <w:szCs w:val="28"/>
          <w:rtl/>
        </w:rPr>
        <w:t xml:space="preserve">5- المنائب لابن شهرآشوب : ابن همدانی الفقیه فی تتمّة تاریخ أبی شجاع الوزیر</w:t>
      </w:r>
      <w:r>
        <w:rPr>
          <w:rStyle w:val="FootnoteReference"/>
        </w:rPr>
        <w:footnoteReference w:id="1971"/>
      </w:r>
      <w:r>
        <w:rPr>
          <w:rFonts w:ascii="IRNazanin" w:hAnsi="IRNazanin" w:eastAsia="IRNazanin" w:cs="IRNazanin"/>
          <w:lang w:bidi="fa-IR"/>
          <w:color w:val="111111"/>
          <w:sz w:val="28"/>
          <w:szCs w:val="28"/>
          <w:rtl/>
        </w:rPr>
        <w:t xml:space="preserve">أنّه لمّا حرقوا القبور بمقابر قریش، حاولوا حفر ضریح أبی جعفر محمّد بن علیّ علیهما السلام وإخراج رمّته وتحویلها إلی مقابر أحمد، فحال تراب الهدم ورماد</w:t>
      </w:r>
    </w:p>
    <w:p>
      <w:pPr>
        <w:pStyle w:val="BookText"/>
      </w:pPr>
      <w:r>
        <w:rPr>
          <w:rFonts w:ascii="IRNazanin" w:hAnsi="IRNazanin" w:eastAsia="IRNazanin" w:cs="IRNazanin"/>
          <w:lang w:bidi="fa-IR"/>
          <w:color w:val="111111"/>
          <w:sz w:val="28"/>
          <w:szCs w:val="28"/>
          <w:rtl/>
        </w:rPr>
        <w:t xml:space="preserve">الحریق بینهم وبین معرفة قبره علیه السلام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قال الشریف الرضی (ره) :</w:t>
      </w:r>
    </w:p>
    <w:p>
      <w:pPr>
        <w:pStyle w:val="BookText"/>
      </w:pPr>
      <w:r>
        <w:rPr>
          <w:rFonts w:ascii="IRNazanin" w:hAnsi="IRNazanin" w:eastAsia="IRNazanin" w:cs="IRNazanin"/>
          <w:lang w:bidi="fa-IR"/>
          <w:color w:val="111111"/>
          <w:sz w:val="28"/>
          <w:szCs w:val="28"/>
          <w:rtl/>
        </w:rPr>
        <w:t xml:space="preserve">ولی قبران بالزوراء أشفی</w:t>
      </w:r>
    </w:p>
    <w:p>
      <w:pPr>
        <w:pStyle w:val="BookText"/>
      </w:pPr>
      <w:r>
        <w:rPr>
          <w:rFonts w:ascii="IRNazanin" w:hAnsi="IRNazanin" w:eastAsia="IRNazanin" w:cs="IRNazanin"/>
          <w:lang w:bidi="fa-IR"/>
          <w:color w:val="111111"/>
          <w:sz w:val="28"/>
          <w:szCs w:val="28"/>
          <w:rtl/>
        </w:rPr>
        <w:t xml:space="preserve">بقربهما نزاعی واکتئابی</w:t>
      </w:r>
    </w:p>
    <w:p>
      <w:pPr>
        <w:pStyle w:val="BookText"/>
      </w:pPr>
      <w:r>
        <w:rPr>
          <w:rFonts w:ascii="IRNazanin" w:hAnsi="IRNazanin" w:eastAsia="IRNazanin" w:cs="IRNazanin"/>
          <w:lang w:bidi="fa-IR"/>
          <w:color w:val="111111"/>
          <w:sz w:val="28"/>
          <w:szCs w:val="28"/>
          <w:rtl/>
        </w:rPr>
        <w:t xml:space="preserve">أقود إلیهما نفسی وأهدی</w:t>
      </w:r>
    </w:p>
    <w:p>
      <w:pPr>
        <w:pStyle w:val="BookText"/>
      </w:pPr>
      <w:r>
        <w:rPr>
          <w:rFonts w:ascii="IRNazanin" w:hAnsi="IRNazanin" w:eastAsia="IRNazanin" w:cs="IRNazanin"/>
          <w:lang w:bidi="fa-IR"/>
          <w:color w:val="111111"/>
          <w:sz w:val="28"/>
          <w:szCs w:val="28"/>
          <w:rtl/>
        </w:rPr>
        <w:t xml:space="preserve">سلاماً لا یحید عن الجواب</w:t>
      </w:r>
    </w:p>
    <w:p>
      <w:pPr>
        <w:pStyle w:val="BookText"/>
      </w:pPr>
      <w:r>
        <w:rPr>
          <w:rFonts w:ascii="IRNazanin" w:hAnsi="IRNazanin" w:eastAsia="IRNazanin" w:cs="IRNazanin"/>
          <w:lang w:bidi="fa-IR"/>
          <w:color w:val="111111"/>
          <w:sz w:val="28"/>
          <w:szCs w:val="28"/>
          <w:rtl/>
        </w:rPr>
        <w:t xml:space="preserve">لفاؤهما یطهّر من جنانی</w:t>
      </w:r>
    </w:p>
    <w:p>
      <w:pPr>
        <w:pStyle w:val="BookText"/>
      </w:pPr>
      <w:r>
        <w:rPr>
          <w:rFonts w:ascii="Amiri" w:hAnsi="Amiri" w:eastAsia="Amiri" w:cs="Amiri"/>
          <w:lang w:bidi="ar-SA"/>
          <w:color w:val="111111"/>
          <w:sz w:val="28"/>
          <w:szCs w:val="28"/>
          <w:rtl/>
        </w:rPr>
        <w:t xml:space="preserve">ویدرأ عن ردائی کلّ عابِ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77" w:name="pg19425_207886"/>
    <w:bookmarkEnd w:id="377"/>
    <w:p>
      <w:pPr>
        <w:pStyle w:val="Heading3"/>
      </w:pPr>
      <w:bookmarkStart w:id="1431" w:name="_Toc1008"/>
      <w:r>
        <w:t>76- أبواب فضل وکیفیّة زیارته علیه السلام</w:t>
      </w:r>
      <w:bookmarkEnd w:id="1431"/>
    </w:p>
    <w:p>
      <w:pPr>
        <w:pStyle w:val="Heading4"/>
      </w:pPr>
      <w:bookmarkStart w:id="1432" w:name="_Toc1009"/>
      <w:r>
        <w:t>1- باب فضل زیارته علیه السلام</w:t>
      </w:r>
      <w:bookmarkEnd w:id="1432"/>
    </w:p>
    <w:p>
      <w:pPr>
        <w:pStyle w:val="Heading5"/>
      </w:pPr>
      <w:bookmarkStart w:id="1433" w:name="_Toc1010"/>
      <w:r>
        <w:t>الأخبار: الأئمّة: الهادی علیه السلام</w:t>
      </w:r>
      <w:bookmarkEnd w:id="1433"/>
    </w:p>
    <w:p>
      <w:pPr>
        <w:pStyle w:val="BookText"/>
      </w:pPr>
      <w:r>
        <w:rPr>
          <w:rFonts w:ascii="IRNazanin" w:hAnsi="IRNazanin" w:eastAsia="IRNazanin" w:cs="IRNazanin"/>
          <w:lang w:bidi="fa-IR"/>
          <w:color w:val="111111"/>
          <w:sz w:val="28"/>
          <w:szCs w:val="28"/>
          <w:rtl/>
        </w:rPr>
        <w:t xml:space="preserve">1- المزار للمفید: أخبرنی أبوالقاسم جعفر بن محمّد، عن محمّد بن یعقوب، عن محمّد بن یحیی، عن حمدان القلانسی، عن علیّ بن محمّد الحضینی ، عن علی ابن عبدالله بن مروان، عن إبراهیم بن عقبة، قال: کتبت إلی أبی الحسن الثالث علیه السلام أسأله عن زیارة قبر أبی عبدالله علیه السلام وعن زیارة قبر أبی الحسن وأبی جعفر علیهما السلام . فکتب إلیّ: أبوعبدالله المقدّم، وهذا أجمع وأعظم أجراً.</w:t>
      </w:r>
      <w:r>
        <w:rPr>
          <w:rStyle w:val="FootnoteReference"/>
        </w:rPr>
        <w:footnoteReference w:id="1973"/>
      </w:r>
    </w:p>
    <w:p>
      <w:pPr>
        <w:pStyle w:val="Heading4"/>
      </w:pPr>
      <w:bookmarkStart w:id="1434" w:name="_Toc1011"/>
      <w:r>
        <w:t>2- باب فضل زیارته باعتباره أحد الأئمّة علیهم السلام</w:t>
      </w:r>
      <w:bookmarkEnd w:id="1434"/>
    </w:p>
    <w:p>
      <w:pPr>
        <w:pStyle w:val="Heading5"/>
      </w:pPr>
      <w:bookmarkStart w:id="1435" w:name="_Toc1012"/>
      <w:r>
        <w:t>الأئمّة: الصادق علیه السلام</w:t>
      </w:r>
      <w:bookmarkEnd w:id="1435"/>
    </w:p>
    <w:p>
      <w:pPr>
        <w:pStyle w:val="BookText"/>
      </w:pPr>
      <w:r>
        <w:rPr>
          <w:rFonts w:ascii="IRNazanin" w:hAnsi="IRNazanin" w:eastAsia="IRNazanin" w:cs="IRNazanin"/>
          <w:lang w:bidi="fa-IR"/>
          <w:color w:val="111111"/>
          <w:sz w:val="28"/>
          <w:szCs w:val="28"/>
          <w:rtl/>
        </w:rPr>
        <w:t xml:space="preserve">1- الکافی : عدّة من أصحابنا، عن سهل بن زیاد، عن محمّد بن الحسین، عن محمّد بن إسماعیل، عن صالح بن عقبة، عن زید الشام، قال :</w:t>
      </w:r>
    </w:p>
    <w:p>
      <w:pPr>
        <w:pStyle w:val="BookText"/>
      </w:pPr>
      <w:r>
        <w:rPr>
          <w:rFonts w:ascii="IRNazanin" w:hAnsi="IRNazanin" w:eastAsia="IRNazanin" w:cs="IRNazanin"/>
          <w:lang w:bidi="fa-IR"/>
          <w:color w:val="111111"/>
          <w:sz w:val="28"/>
          <w:szCs w:val="28"/>
          <w:rtl/>
        </w:rPr>
        <w:t xml:space="preserve">قلت لأبی عبدالله علیه السلام: ما لمن زار رسول الله صلّی الله علیه وآله ؟</w:t>
      </w:r>
    </w:p>
    <w:p>
      <w:pPr>
        <w:pStyle w:val="BookText"/>
      </w:pPr>
      <w:r>
        <w:rPr>
          <w:rFonts w:ascii="IRNazanin" w:hAnsi="IRNazanin" w:eastAsia="IRNazanin" w:cs="IRNazanin"/>
          <w:lang w:bidi="fa-IR"/>
          <w:color w:val="111111"/>
          <w:sz w:val="28"/>
          <w:szCs w:val="28"/>
          <w:rtl/>
        </w:rPr>
        <w:t xml:space="preserve">قال: کمن زار الله عزّوجلّ فوق عرشه</w:t>
      </w:r>
      <w:r>
        <w:rPr>
          <w:rStyle w:val="FootnoteReference"/>
        </w:rPr>
        <w:footnoteReference w:id="1974"/>
      </w:r>
      <w:r>
        <w:rPr>
          <w:rFonts w:ascii="Times New Roman" w:hAnsi="Times New Roman" w:eastAsia="Times New Roman" w:cs="Times New Roman"/>
          <w:lang w:val="en-US" w:bidi="en-US"/>
          <w:color w:val="111111"/>
          <w:sz w:val="28"/>
          <w:szCs w:val="28"/>
          <w:rtl/>
        </w:rPr>
        <w:t xml:space="preserve">.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378" w:name="pg19425_207887"/>
    <w:bookmarkEnd w:id="378"/>
    <w:p>
      <w:pPr>
        <w:pStyle w:val="BookText"/>
      </w:pPr>
      <w:r>
        <w:rPr>
          <w:rFonts w:ascii="IRNazanin" w:hAnsi="IRNazanin" w:eastAsia="IRNazanin" w:cs="IRNazanin"/>
          <w:lang w:bidi="fa-IR"/>
          <w:color w:val="111111"/>
          <w:sz w:val="28"/>
          <w:szCs w:val="28"/>
          <w:rtl/>
        </w:rPr>
        <w:t xml:space="preserve">قال: قلت: فما لمن زار أحداً منکم؟ قال : کمن زار رسول الله صلّی الله علیه وآله .</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2- ومنه: محمّد بن یحیی، عن محمّد بن الحسین، عن محمّد بن إسماعیل بن بزیع، عن صالح بن عقبة، عن زید الشحّام، قال : قلت لأبی عبدالله علیه السلام :</w:t>
      </w:r>
    </w:p>
    <w:p>
      <w:pPr>
        <w:pStyle w:val="BookText"/>
      </w:pPr>
      <w:r>
        <w:rPr>
          <w:rFonts w:ascii="IRNazanin" w:hAnsi="IRNazanin" w:eastAsia="IRNazanin" w:cs="IRNazanin"/>
          <w:lang w:bidi="fa-IR"/>
          <w:color w:val="111111"/>
          <w:sz w:val="28"/>
          <w:szCs w:val="28"/>
          <w:rtl/>
        </w:rPr>
        <w:t xml:space="preserve">ما لمن زار أحداً منکم؟ قال : کمن زار رسول الله صلّی الله علیه وآله .</w:t>
      </w:r>
      <w:r>
        <w:rPr>
          <w:rStyle w:val="FootnoteReference"/>
        </w:rPr>
        <w:footnoteReference w:id="1976"/>
      </w:r>
    </w:p>
    <w:p>
      <w:pPr>
        <w:pStyle w:val="BookText"/>
      </w:pPr>
      <w:r>
        <w:rPr>
          <w:rFonts w:ascii="IRNazanin" w:hAnsi="IRNazanin" w:eastAsia="IRNazanin" w:cs="IRNazanin"/>
          <w:lang w:bidi="fa-IR"/>
          <w:color w:val="111111"/>
          <w:sz w:val="28"/>
          <w:szCs w:val="28"/>
          <w:rtl/>
        </w:rPr>
        <w:t xml:space="preserve">ورواه المفید فی المزار : 158ح1 بإسناده إلی محمّد بن یحیی مثله، وابن المشهدی فی المزار الکبیر : 5ح 14 بإسناده إلی محمّد بن یعقوب مثله. وأورده فی المقنعة : 73 مرسلاً.</w:t>
      </w:r>
    </w:p>
    <w:p>
      <w:pPr>
        <w:pStyle w:val="BookText"/>
      </w:pPr>
      <w:r>
        <w:rPr>
          <w:rFonts w:ascii="IRNazanin" w:hAnsi="IRNazanin" w:eastAsia="IRNazanin" w:cs="IRNazanin"/>
          <w:lang w:bidi="fa-IR"/>
          <w:color w:val="111111"/>
          <w:sz w:val="28"/>
          <w:szCs w:val="28"/>
          <w:rtl/>
        </w:rPr>
        <w:t xml:space="preserve">3- ثواب الأعمال : قال الصادق علیه السلام :</w:t>
      </w:r>
    </w:p>
    <w:p>
      <w:pPr>
        <w:pStyle w:val="BookText"/>
      </w:pPr>
      <w:r>
        <w:rPr>
          <w:rFonts w:ascii="IRNazanin" w:hAnsi="IRNazanin" w:eastAsia="IRNazanin" w:cs="IRNazanin"/>
          <w:lang w:bidi="fa-IR"/>
          <w:color w:val="111111"/>
          <w:sz w:val="28"/>
          <w:szCs w:val="28"/>
          <w:rtl/>
        </w:rPr>
        <w:t xml:space="preserve">من زار واحداً منّا کان کمن زار الحسین علیه السلام .</w:t>
      </w:r>
      <w:r>
        <w:rPr>
          <w:rStyle w:val="FootnoteReference"/>
        </w:rPr>
        <w:footnoteReference w:id="1977"/>
      </w:r>
    </w:p>
    <w:p>
      <w:pPr>
        <w:pStyle w:val="Heading5"/>
      </w:pPr>
      <w:bookmarkStart w:id="1436" w:name="_Toc1013"/>
      <w:r>
        <w:t>الرضا علیه السلام</w:t>
      </w:r>
      <w:bookmarkEnd w:id="1436"/>
    </w:p>
    <w:p>
      <w:pPr>
        <w:pStyle w:val="BookText"/>
      </w:pPr>
      <w:r>
        <w:rPr>
          <w:rFonts w:ascii="IRNazanin" w:hAnsi="IRNazanin" w:eastAsia="IRNazanin" w:cs="IRNazanin"/>
          <w:lang w:bidi="fa-IR"/>
          <w:color w:val="111111"/>
          <w:sz w:val="28"/>
          <w:szCs w:val="28"/>
          <w:rtl/>
        </w:rPr>
        <w:t xml:space="preserve">4- الکافی: أبو علی الأشعری، عن عبدالله بن موسی، عن الحسن بن علیّ الوشّاء، عن أبی الحسن الرضا علیه السلام قال : إنّ لکلّ إمام عهداً فی عنق أولیائه وشیعته، وإنّ من تمام الوفاء بالعهد وحسن الأداء زیارة قبورهم، فمن زارهم رغبة فی زیارتهم، وتصدیقاً بما رغبوا فیه، کان أئمّتهم شفعاءهم یوم القیامة.</w:t>
      </w:r>
      <w:r>
        <w:rPr>
          <w:rStyle w:val="FootnoteReference"/>
        </w:rPr>
        <w:footnoteReference w:id="1978"/>
      </w:r>
    </w:p>
    <w:p>
      <w:pPr>
        <w:pStyle w:val="BookText"/>
      </w:pPr>
      <w:r>
        <w:rPr>
          <w:rFonts w:ascii="IRNazanin" w:hAnsi="IRNazanin" w:eastAsia="IRNazanin" w:cs="IRNazanin"/>
          <w:lang w:bidi="fa-IR"/>
          <w:color w:val="111111"/>
          <w:sz w:val="28"/>
          <w:szCs w:val="28"/>
          <w:rtl/>
        </w:rPr>
        <w:t xml:space="preserve">5- ثواب الأعمال : أبی، عن سعد بن عبدالله، عن أحمد بن أبی عبدالله البرقیّ، عن الحسن بن علی الوشّاء، قال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79" w:name="pg19425_207888"/>
    <w:bookmarkEnd w:id="379"/>
    <w:p>
      <w:pPr>
        <w:pStyle w:val="BookText"/>
      </w:pPr>
      <w:r>
        <w:rPr>
          <w:rFonts w:ascii="IRNazanin" w:hAnsi="IRNazanin" w:eastAsia="IRNazanin" w:cs="IRNazanin"/>
          <w:lang w:bidi="fa-IR"/>
          <w:color w:val="111111"/>
          <w:sz w:val="28"/>
          <w:szCs w:val="28"/>
          <w:rtl/>
        </w:rPr>
        <w:t xml:space="preserve">قلت للرضا علیه السلام: ما لمن أتی قبر أحد من الأئمّة علیهم السلام؟</w:t>
      </w:r>
    </w:p>
    <w:p>
      <w:pPr>
        <w:pStyle w:val="BookText"/>
      </w:pPr>
      <w:r>
        <w:rPr>
          <w:rFonts w:ascii="IRNazanin" w:hAnsi="IRNazanin" w:eastAsia="IRNazanin" w:cs="IRNazanin"/>
          <w:lang w:bidi="fa-IR"/>
          <w:color w:val="111111"/>
          <w:sz w:val="28"/>
          <w:szCs w:val="28"/>
          <w:rtl/>
        </w:rPr>
        <w:t xml:space="preserve">قال علیه السلام: له مثل ما لمن أتی قبر أبی عبدالله علیه السلام.</w:t>
      </w:r>
    </w:p>
    <w:p>
      <w:pPr>
        <w:pStyle w:val="BookText"/>
      </w:pPr>
      <w:r>
        <w:rPr>
          <w:rFonts w:ascii="IRNazanin" w:hAnsi="IRNazanin" w:eastAsia="IRNazanin" w:cs="IRNazanin"/>
          <w:lang w:bidi="fa-IR"/>
          <w:color w:val="111111"/>
          <w:sz w:val="28"/>
          <w:szCs w:val="28"/>
          <w:rtl/>
        </w:rPr>
        <w:t xml:space="preserve">قال: فقلت: ما لمن زار قبر أبی الحسن علیه السلام؟</w:t>
      </w:r>
    </w:p>
    <w:p>
      <w:pPr>
        <w:pStyle w:val="BookText"/>
      </w:pPr>
      <w:r>
        <w:rPr>
          <w:rFonts w:ascii="IRNazanin" w:hAnsi="IRNazanin" w:eastAsia="IRNazanin" w:cs="IRNazanin"/>
          <w:lang w:bidi="fa-IR"/>
          <w:color w:val="111111"/>
          <w:sz w:val="28"/>
          <w:szCs w:val="28"/>
          <w:rtl/>
        </w:rPr>
        <w:t xml:space="preserve">قال : له مثل ما لمن زار قبر أبی عبدالله علیه السلام .</w:t>
      </w:r>
      <w:r>
        <w:rPr>
          <w:rStyle w:val="FootnoteReference"/>
        </w:rPr>
        <w:footnoteReference w:id="1979"/>
      </w:r>
    </w:p>
    <w:p>
      <w:pPr>
        <w:pStyle w:val="Heading4"/>
      </w:pPr>
      <w:bookmarkStart w:id="1437" w:name="_Toc1014"/>
      <w:r>
        <w:t>3- باب زیارته المختصّة به علیه السلام</w:t>
      </w:r>
      <w:bookmarkEnd w:id="1437"/>
    </w:p>
    <w:p>
      <w:pPr>
        <w:pStyle w:val="Heading5"/>
      </w:pPr>
      <w:bookmarkStart w:id="1438" w:name="_Toc1015"/>
      <w:r>
        <w:t>اشارة</w:t>
      </w:r>
      <w:bookmarkEnd w:id="1438"/>
    </w:p>
    <w:p>
      <w:pPr>
        <w:pStyle w:val="BookText"/>
      </w:pPr>
      <w:r>
        <w:rPr>
          <w:rFonts w:ascii="IRNazanin" w:hAnsi="IRNazanin" w:eastAsia="IRNazanin" w:cs="IRNazanin"/>
          <w:lang w:bidi="fa-IR"/>
          <w:color w:val="111111"/>
          <w:sz w:val="28"/>
          <w:szCs w:val="28"/>
          <w:rtl/>
        </w:rPr>
        <w:t xml:space="preserve">3- باب زیارته المختصّة به علیه السلام</w:t>
      </w:r>
      <w:r>
        <w:rPr>
          <w:rStyle w:val="FootnoteReference"/>
        </w:rPr>
        <w:footnoteReference w:id="1980"/>
      </w:r>
    </w:p>
    <w:p>
      <w:pPr>
        <w:pStyle w:val="Heading5"/>
      </w:pPr>
      <w:bookmarkStart w:id="1439" w:name="_Toc1016"/>
      <w:r>
        <w:t>الأخبار: الأئمّة: الهادی علیه السلام</w:t>
      </w:r>
      <w:bookmarkEnd w:id="1439"/>
    </w:p>
    <w:p>
      <w:pPr>
        <w:pStyle w:val="BookText"/>
      </w:pPr>
      <w:r>
        <w:rPr>
          <w:rFonts w:ascii="IRNazanin" w:hAnsi="IRNazanin" w:eastAsia="IRNazanin" w:cs="IRNazanin"/>
          <w:lang w:bidi="fa-IR"/>
          <w:color w:val="111111"/>
          <w:sz w:val="28"/>
          <w:szCs w:val="28"/>
          <w:rtl/>
        </w:rPr>
        <w:t xml:space="preserve">1- کامل الزیارات : محمّد بن جعفر الرزّاز، عن محمّد بن عیسی بن عبید، عمّن ذکره، عن أبی الحسن علیه السلام، قال : ... ثمّ سلّم علی أبی جعفر محمّد بن علیّ علیهما السلام بهذه الأحرف، وابدأ بالغسل، وقل:</w:t>
      </w:r>
    </w:p>
    <w:p>
      <w:pPr>
        <w:pStyle w:val="BookText"/>
      </w:pPr>
      <w:r>
        <w:rPr>
          <w:rFonts w:ascii="Amiri" w:hAnsi="Amiri" w:eastAsia="Amiri" w:cs="Amiri"/>
          <w:lang w:bidi="ar-SA"/>
          <w:color w:val="111111"/>
          <w:sz w:val="28"/>
          <w:szCs w:val="28"/>
          <w:rtl/>
        </w:rPr>
        <w:t xml:space="preserve">«اللّهمّ صلّ علی محمّد بن علیّ، الإمام البرّ التّقی [النقیّ] الرّضی المرضیّ، وحجّتک علی من فوق الأرضین ومن تحت الثّری، صلاة کثیرة نامیة</w:t>
      </w:r>
      <w:r>
        <w:rPr>
          <w:rStyle w:val="FootnoteReference"/>
        </w:rPr>
        <w:footnoteReference w:id="1981"/>
      </w:r>
      <w:r>
        <w:rPr>
          <w:rFonts w:ascii="IRNazanin" w:hAnsi="IRNazanin" w:eastAsia="IRNazanin" w:cs="IRNazanin"/>
          <w:lang w:bidi="fa-IR"/>
          <w:color w:val="111111"/>
          <w:sz w:val="28"/>
          <w:szCs w:val="28"/>
          <w:rtl/>
        </w:rPr>
        <w:t xml:space="preserve">زاکیة مبارکة متواصلة [متواترة] مترادفة، کأفضل ما صلیّت علی أحد من أولیائک.</w:t>
      </w:r>
    </w:p>
    <w:p>
      <w:pPr>
        <w:pStyle w:val="BookText"/>
      </w:pPr>
      <w:r>
        <w:rPr>
          <w:rFonts w:ascii="IRNazanin" w:hAnsi="IRNazanin" w:eastAsia="IRNazanin" w:cs="IRNazanin"/>
          <w:lang w:bidi="fa-IR"/>
          <w:color w:val="111111"/>
          <w:sz w:val="28"/>
          <w:szCs w:val="28"/>
          <w:rtl/>
        </w:rPr>
        <w:t xml:space="preserve">السّلام علیک یا ولیّ الله، السلام علیک یا نور الله، السّلام علیک یا حجّة الله .</w:t>
      </w:r>
    </w:p>
    <w:p>
      <w:pPr>
        <w:pStyle w:val="BookText"/>
      </w:pPr>
      <w:r>
        <w:rPr>
          <w:rFonts w:ascii="IRNazanin" w:hAnsi="IRNazanin" w:eastAsia="IRNazanin" w:cs="IRNazanin"/>
          <w:lang w:bidi="fa-IR"/>
          <w:color w:val="111111"/>
          <w:sz w:val="28"/>
          <w:szCs w:val="28"/>
          <w:rtl/>
        </w:rPr>
        <w:t xml:space="preserve">السّلام علیک یا امام المؤمنین، و وارث النّبیّین</w:t>
      </w:r>
      <w:r>
        <w:rPr>
          <w:rStyle w:val="FootnoteReference"/>
        </w:rPr>
        <w:footnoteReference w:id="1982"/>
      </w:r>
      <w:r>
        <w:rPr>
          <w:rFonts w:ascii="IRNazanin" w:hAnsi="IRNazanin" w:eastAsia="IRNazanin" w:cs="IRNazanin"/>
          <w:lang w:bidi="fa-IR"/>
          <w:color w:val="111111"/>
          <w:sz w:val="28"/>
          <w:szCs w:val="28"/>
          <w:rtl/>
        </w:rPr>
        <w:t xml:space="preserve">، وسلالة الوصیّین؛</w:t>
      </w:r>
    </w:p>
    <w:p>
      <w:pPr>
        <w:pStyle w:val="BookText"/>
      </w:pPr>
      <w:r>
        <w:rPr>
          <w:rFonts w:ascii="IRNazanin" w:hAnsi="IRNazanin" w:eastAsia="IRNazanin" w:cs="IRNazanin"/>
          <w:lang w:bidi="fa-IR"/>
          <w:color w:val="111111"/>
          <w:sz w:val="28"/>
          <w:szCs w:val="28"/>
          <w:rtl/>
        </w:rPr>
        <w:t xml:space="preserve">السّلام علیک یا نور الله فی ظلمات الأرض، أتیتک زائراً عارفاً بحقّک، معادیاً لأعدائک، موالیاً لأولیائک، فاشفع لی عند ربّک یا مولای». .</w:t>
      </w:r>
    </w:p>
    <w:p>
      <w:pPr>
        <w:pStyle w:val="BookText"/>
      </w:pPr>
      <w:r>
        <w:rPr>
          <w:rFonts w:ascii="IRNazanin" w:hAnsi="IRNazanin" w:eastAsia="IRNazanin" w:cs="IRNazanin"/>
          <w:lang w:bidi="fa-IR"/>
          <w:color w:val="111111"/>
          <w:sz w:val="28"/>
          <w:szCs w:val="28"/>
          <w:rtl/>
        </w:rPr>
        <w:t xml:space="preserve">ثمّ سل حاجتک تقضی إن شاء الله تعالی.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380" w:name="pg19425_207889"/>
    <w:bookmarkEnd w:id="380"/>
    <w:p>
      <w:pPr>
        <w:pStyle w:val="BookText"/>
      </w:pPr>
      <w:r>
        <w:rPr>
          <w:rFonts w:ascii="IRNazanin" w:hAnsi="IRNazanin" w:eastAsia="IRNazanin" w:cs="IRNazanin"/>
          <w:lang w:bidi="fa-IR"/>
          <w:color w:val="111111"/>
          <w:sz w:val="28"/>
          <w:szCs w:val="28"/>
          <w:rtl/>
        </w:rPr>
        <w:t xml:space="preserve">من لایحضره الفقیه : إذا أردت زیارته علیه السلام فاغتسل وتنظّف، والبس ثوبیک الطاهرین وقل مثله). وزاد فی آخره:</w:t>
      </w:r>
    </w:p>
    <w:p>
      <w:pPr>
        <w:pStyle w:val="BookText"/>
      </w:pPr>
      <w:r>
        <w:rPr>
          <w:rFonts w:ascii="IRNazanin" w:hAnsi="IRNazanin" w:eastAsia="IRNazanin" w:cs="IRNazanin"/>
          <w:lang w:bidi="fa-IR"/>
          <w:color w:val="111111"/>
          <w:sz w:val="28"/>
          <w:szCs w:val="28"/>
          <w:rtl/>
        </w:rPr>
        <w:t xml:space="preserve">ثمّ صلّ فی القبّة الّتی فیها محمّد بن علی علیهما السلام أربع رکعات : رکعتین لزیارة موسی علیه السلام، ورکعتین لزیارة محمّد بن علیّ علیهما السلام، ولا تصلّ عند رأس موسی علیه السلام</w:t>
      </w:r>
    </w:p>
    <w:p>
      <w:pPr>
        <w:pStyle w:val="BookText"/>
      </w:pPr>
      <w:r>
        <w:rPr>
          <w:rFonts w:ascii="IRNazanin" w:hAnsi="IRNazanin" w:eastAsia="IRNazanin" w:cs="IRNazanin"/>
          <w:lang w:bidi="fa-IR"/>
          <w:color w:val="111111"/>
          <w:sz w:val="28"/>
          <w:szCs w:val="28"/>
          <w:rtl/>
        </w:rPr>
        <w:t xml:space="preserve">فإنّه یقابل قبور قریش، ولا یجوز اتّخاذها قبلة إن شاء الله .</w:t>
      </w:r>
      <w:r>
        <w:rPr>
          <w:rStyle w:val="FootnoteReference"/>
        </w:rPr>
        <w:footnoteReference w:id="1983"/>
      </w:r>
    </w:p>
    <w:p>
      <w:pPr>
        <w:pStyle w:val="Heading4"/>
      </w:pPr>
      <w:bookmarkStart w:id="1440" w:name="_Toc1017"/>
      <w:r>
        <w:t>4- باب کیفیّة زیارته علیه السلام</w:t>
      </w:r>
      <w:bookmarkEnd w:id="1440"/>
    </w:p>
    <w:p>
      <w:pPr>
        <w:pStyle w:val="Heading5"/>
      </w:pPr>
      <w:bookmarkStart w:id="1441" w:name="_Toc1018"/>
      <w:r>
        <w:t>الکتب:</w:t>
      </w:r>
      <w:bookmarkEnd w:id="1441"/>
    </w:p>
    <w:p>
      <w:pPr>
        <w:pStyle w:val="BookText"/>
      </w:pPr>
      <w:r>
        <w:rPr>
          <w:rFonts w:ascii="IRNazanin" w:hAnsi="IRNazanin" w:eastAsia="IRNazanin" w:cs="IRNazanin"/>
          <w:lang w:bidi="fa-IR"/>
          <w:color w:val="111111"/>
          <w:sz w:val="28"/>
          <w:szCs w:val="28"/>
          <w:rtl/>
        </w:rPr>
        <w:t xml:space="preserve">1-مصباح الزائر: إذا أردت زیارته</w:t>
      </w:r>
      <w:r>
        <w:rPr>
          <w:rStyle w:val="FootnoteReference"/>
        </w:rPr>
        <w:footnoteReference w:id="1984"/>
      </w:r>
      <w:r>
        <w:rPr>
          <w:rFonts w:ascii="IRNazanin" w:hAnsi="IRNazanin" w:eastAsia="IRNazanin" w:cs="IRNazanin"/>
          <w:lang w:bidi="fa-IR"/>
          <w:color w:val="111111"/>
          <w:sz w:val="28"/>
          <w:szCs w:val="28"/>
          <w:rtl/>
        </w:rPr>
        <w:t xml:space="preserve">علیه السلام فینبغی أن تغتسل، ثمّ تأتی المشهد المقدّس وعلیک السّکینة والوقار، فإذا أتیته فقف علی بابه ، وقل :</w:t>
      </w:r>
    </w:p>
    <w:p>
      <w:pPr>
        <w:pStyle w:val="BookText"/>
      </w:pPr>
      <w:r>
        <w:rPr>
          <w:rFonts w:ascii="IRNazanin" w:hAnsi="IRNazanin" w:eastAsia="IRNazanin" w:cs="IRNazanin"/>
          <w:lang w:bidi="fa-IR"/>
          <w:color w:val="111111"/>
          <w:sz w:val="28"/>
          <w:szCs w:val="28"/>
          <w:rtl/>
        </w:rPr>
        <w:t xml:space="preserve">«الله أکبر، الله أکبر، لا إله إلاّ الله والله أکبر، الحمد لله علی هدایته لدینه ، والتّوفیق لما دعا إلیه من سبیله، اللّهمّ إنّک أکرم مقصود وأکرم مأتیّ، وقد أتیتک متقرّباً إلیک بابن بنت نبیّک صلواتک علیه وعلی آبائه الطاهرین وأنائه الطیّبین؛</w:t>
      </w:r>
    </w:p>
    <w:p>
      <w:pPr>
        <w:pStyle w:val="BookText"/>
      </w:pPr>
      <w:r>
        <w:rPr>
          <w:rFonts w:ascii="Amiri" w:hAnsi="Amiri" w:eastAsia="Amiri" w:cs="Amiri"/>
          <w:lang w:bidi="ar-SA"/>
          <w:color w:val="111111"/>
          <w:sz w:val="28"/>
          <w:szCs w:val="28"/>
          <w:rtl/>
        </w:rPr>
        <w:t xml:space="preserve">اللّهمّ صلّ علی محمّد وآل محمّد ولا تخیّب سعیبی، ولاتقطع رجائی ؛</w:t>
      </w:r>
    </w:p>
    <w:p>
      <w:pPr>
        <w:pStyle w:val="BookText"/>
      </w:pPr>
      <w:r>
        <w:rPr>
          <w:rFonts w:ascii="IRNazanin" w:hAnsi="IRNazanin" w:eastAsia="IRNazanin" w:cs="IRNazanin"/>
          <w:lang w:bidi="fa-IR"/>
          <w:color w:val="111111"/>
          <w:sz w:val="28"/>
          <w:szCs w:val="28"/>
          <w:rtl/>
        </w:rPr>
        <w:t xml:space="preserve">واجعلنی بهم عندک وجیهاً فی الدّنیا والآخرة ومن المقرّبین».</w:t>
      </w:r>
    </w:p>
    <w:p>
      <w:pPr>
        <w:pStyle w:val="BookText"/>
      </w:pPr>
      <w:r>
        <w:rPr>
          <w:rFonts w:ascii="IRNazanin" w:hAnsi="IRNazanin" w:eastAsia="IRNazanin" w:cs="IRNazanin"/>
          <w:lang w:bidi="fa-IR"/>
          <w:color w:val="111111"/>
          <w:sz w:val="28"/>
          <w:szCs w:val="28"/>
          <w:rtl/>
        </w:rPr>
        <w:t xml:space="preserve">ثمّ تقدّم رجلک الیمنی عند الدخول، وتقول:</w:t>
      </w:r>
    </w:p>
    <w:p>
      <w:pPr>
        <w:pStyle w:val="BookText"/>
      </w:pPr>
      <w:r>
        <w:rPr>
          <w:rFonts w:ascii="IRNazanin" w:hAnsi="IRNazanin" w:eastAsia="IRNazanin" w:cs="IRNazanin"/>
          <w:lang w:bidi="fa-IR"/>
          <w:color w:val="111111"/>
          <w:sz w:val="28"/>
          <w:szCs w:val="28"/>
          <w:rtl/>
        </w:rPr>
        <w:t xml:space="preserve">«بسم الله وبالله، وفی سبیل الله، وعلی ملة رسول الله صلّی الله علیه وآله .</w:t>
      </w:r>
    </w:p>
    <w:p>
      <w:pPr>
        <w:pStyle w:val="BookText"/>
      </w:pPr>
      <w:r>
        <w:rPr>
          <w:rFonts w:ascii="IRNazanin" w:hAnsi="IRNazanin" w:eastAsia="IRNazanin" w:cs="IRNazanin"/>
          <w:lang w:bidi="fa-IR"/>
          <w:color w:val="111111"/>
          <w:sz w:val="28"/>
          <w:szCs w:val="28"/>
          <w:rtl/>
        </w:rPr>
        <w:t xml:space="preserve">اللّهمّ اغفر لی ولوالدیّ ولجمیع المؤمنین والمؤمنات».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وصلت إلی باب القبّة، فقف علیه واستأذن، تقول:</w:t>
      </w:r>
    </w:p>
    <w:p>
      <w:pPr>
        <w:pStyle w:val="BookText"/>
      </w:pPr>
      <w:r>
        <w:rPr>
          <w:rFonts w:ascii="IRNazanin" w:hAnsi="IRNazanin" w:eastAsia="IRNazanin" w:cs="IRNazanin"/>
          <w:lang w:bidi="fa-IR"/>
          <w:color w:val="111111"/>
          <w:sz w:val="28"/>
          <w:szCs w:val="28"/>
          <w:rtl/>
        </w:rPr>
        <w:t xml:space="preserve">«ءأدخل یا رسول الله، ءأدخل یا نبیّ الله، ءأدخل یا محمّد بن عبدالله؛ ءأدخل یا أمیر المؤمنین، ءأدخل یا أبا محمّد الحسن، ءأدخل یا أباعبدالله الحسین، وأدخل یا أبا محمّد علیّ بن الحسین، ء أدخل یا أباجعفر محمّد بن علیّ، ءأدخل یا أباعبدالله جعفر بن محمد، ءأدخل یا مولای یا أبا الحسن موسی بن جعفر ، [ء أدخل یا مولای یا أبا الحسن علیّ بن موسی]</w:t>
      </w:r>
      <w:r>
        <w:rPr>
          <w:rStyle w:val="FootnoteReference"/>
        </w:rPr>
        <w:footnoteReference w:id="1985"/>
      </w:r>
      <w:r>
        <w:rPr>
          <w:rFonts w:ascii="IRNazanin" w:hAnsi="IRNazanin" w:eastAsia="IRNazanin" w:cs="IRNazanin"/>
          <w:lang w:bidi="fa-IR"/>
          <w:color w:val="111111"/>
          <w:sz w:val="28"/>
          <w:szCs w:val="28"/>
          <w:rtl/>
        </w:rPr>
        <w:t xml:space="preserve">ءأدخل یا مولای یا أباجعفر</w:t>
      </w:r>
      <w:r>
        <w:rPr>
          <w:rStyle w:val="FootnoteReference"/>
        </w:rPr>
        <w:footnoteReference w:id="1986"/>
      </w:r>
      <w:r>
        <w:rPr>
          <w:rFonts w:ascii="Amiri" w:hAnsi="Amiri" w:eastAsia="Amiri" w:cs="Amiri"/>
          <w:lang w:bidi="ar-SA"/>
          <w:color w:val="111111"/>
          <w:sz w:val="28"/>
          <w:szCs w:val="28"/>
          <w:rtl/>
        </w:rPr>
        <w:t xml:space="preserve">، یا محمّد بن علیّ». فإذا دخلت فکبّر الله أربعاً ...</w:t>
      </w:r>
    </w:p>
    <w:p>
      <w:pPr>
        <w:pStyle w:val="BookText"/>
      </w:pPr>
      <w:r>
        <w:rPr>
          <w:rFonts w:ascii="IRNazanin" w:hAnsi="IRNazanin" w:eastAsia="IRNazanin" w:cs="IRNazanin"/>
          <w:lang w:bidi="fa-IR"/>
          <w:color w:val="111111"/>
          <w:sz w:val="28"/>
          <w:szCs w:val="28"/>
          <w:rtl/>
        </w:rPr>
        <w:t xml:space="preserve">ثمّ تقف علی قبر الجواد صلوات الله علیه وتقبّله، وتقول:</w:t>
      </w:r>
    </w:p>
    <w:p>
      <w:pPr>
        <w:pStyle w:val="BookText"/>
      </w:pPr>
      <w:r>
        <w:rPr>
          <w:rFonts w:ascii="IRNazanin" w:hAnsi="IRNazanin" w:eastAsia="IRNazanin" w:cs="IRNazanin"/>
          <w:lang w:bidi="fa-IR"/>
          <w:color w:val="111111"/>
          <w:sz w:val="28"/>
          <w:szCs w:val="28"/>
          <w:rtl/>
        </w:rPr>
        <w:t xml:space="preserve">«السّلام علیک یا أباجعفر محمّد بن علیّ البرّ التّقی، الإمام الوفی، السلام علیک أیّها الرّضیّ الزّکیّ، السلام علیک یا ولیّ الله، السلام علیک یا نجیّ الله .</w:t>
      </w:r>
    </w:p>
    <w:p>
      <w:pPr>
        <w:pStyle w:val="BookText"/>
      </w:pPr>
      <w:r>
        <w:rPr>
          <w:rFonts w:ascii="IRNazanin" w:hAnsi="IRNazanin" w:eastAsia="IRNazanin" w:cs="IRNazanin"/>
          <w:lang w:bidi="fa-IR"/>
          <w:color w:val="111111"/>
          <w:sz w:val="28"/>
          <w:szCs w:val="28"/>
          <w:rtl/>
        </w:rPr>
        <w:t xml:space="preserve">السلام علیک یا سفیر الله، السلام علیک یا سرّ الله ، السلام علیک یا ضیاء الله .</w:t>
      </w:r>
    </w:p>
    <w:p>
      <w:pPr>
        <w:pStyle w:val="BookText"/>
      </w:pPr>
      <w:r>
        <w:rPr>
          <w:rFonts w:ascii="IRNazanin" w:hAnsi="IRNazanin" w:eastAsia="IRNazanin" w:cs="IRNazanin"/>
          <w:lang w:bidi="fa-IR"/>
          <w:color w:val="111111"/>
          <w:sz w:val="28"/>
          <w:szCs w:val="28"/>
          <w:rtl/>
        </w:rPr>
        <w:t xml:space="preserve">السلام علیک یا سناء الله ، السّلام علیک یا کلمة الله ، السلام علیک یا رحمة الله السلام علیک أیّها النّور السّاطع، السلام علیک أیّها البدر الطّالع، السلام علیک أیّها الطیّب من الطیّبین، السلام علیک أیّها الطاهر من المطهّرین..</w:t>
      </w:r>
    </w:p>
    <w:p>
      <w:pPr>
        <w:pStyle w:val="BookText"/>
      </w:pPr>
      <w:r>
        <w:rPr>
          <w:rFonts w:ascii="IRNazanin" w:hAnsi="IRNazanin" w:eastAsia="IRNazanin" w:cs="IRNazanin"/>
          <w:lang w:bidi="fa-IR"/>
          <w:color w:val="111111"/>
          <w:sz w:val="28"/>
          <w:szCs w:val="28"/>
          <w:rtl/>
        </w:rPr>
        <w:t xml:space="preserve">السلام علیک أیّها الآیة العظمی، السلام علیک أیّها الحجّة الکبری.</w:t>
      </w:r>
    </w:p>
    <w:p>
      <w:pPr>
        <w:pStyle w:val="BookText"/>
      </w:pPr>
      <w:r>
        <w:rPr>
          <w:rFonts w:ascii="IRNazanin" w:hAnsi="IRNazanin" w:eastAsia="IRNazanin" w:cs="IRNazanin"/>
          <w:lang w:bidi="fa-IR"/>
          <w:color w:val="111111"/>
          <w:sz w:val="28"/>
          <w:szCs w:val="28"/>
          <w:rtl/>
        </w:rPr>
        <w:t xml:space="preserve">السلام علیک أیّها المطهّر من الزّلات، السلام علیک أیّها المنزّه عن المعضلات السلام علیک أیّها العلیّ عن نقص الأوصاف.</w:t>
      </w:r>
    </w:p>
    <w:p>
      <w:pPr>
        <w:pStyle w:val="BookText"/>
      </w:pPr>
      <w:r>
        <w:rPr>
          <w:rFonts w:ascii="IRNazanin" w:hAnsi="IRNazanin" w:eastAsia="IRNazanin" w:cs="IRNazanin"/>
          <w:lang w:bidi="fa-IR"/>
          <w:color w:val="111111"/>
          <w:sz w:val="28"/>
          <w:szCs w:val="28"/>
          <w:rtl/>
        </w:rPr>
        <w:t xml:space="preserve">السلام علیک أیّها الرّضیّ عند الأشراف، السلام علیک یا عمود الدین .</w:t>
      </w:r>
    </w:p>
    <w:p>
      <w:pPr>
        <w:pStyle w:val="BookText"/>
      </w:pPr>
      <w:r>
        <w:rPr>
          <w:rFonts w:ascii="IRNazanin" w:hAnsi="IRNazanin" w:eastAsia="IRNazanin" w:cs="IRNazanin"/>
          <w:lang w:bidi="fa-IR"/>
          <w:color w:val="111111"/>
          <w:sz w:val="28"/>
          <w:szCs w:val="28"/>
          <w:rtl/>
        </w:rPr>
        <w:t xml:space="preserve">أشهد أنّک ولیّ الله وحجّته فی أرضه، وأنّک جنب الله وخیرة الله، ومستودع علم الله، وعلم الأنبیاء، و رکن الإیمان، وترجمان القرآن؛</w:t>
      </w:r>
    </w:p>
    <w:p>
      <w:pPr>
        <w:pStyle w:val="BookText"/>
      </w:pPr>
      <w:r>
        <w:rPr>
          <w:rFonts w:ascii="IRNazanin" w:hAnsi="IRNazanin" w:eastAsia="IRNazanin" w:cs="IRNazanin"/>
          <w:lang w:bidi="fa-IR"/>
          <w:color w:val="111111"/>
          <w:sz w:val="28"/>
          <w:szCs w:val="28"/>
          <w:rtl/>
        </w:rPr>
        <w:t xml:space="preserve">وأشهد أنّ من اتّبعک علی الحقّ والهدی، وأنّ من أنکرک ونصب لک العداوة علی الضّلالة والرّدی، ابرأ إلی الله وإلیک منهم فی الدّنیا والآخرة؛</w:t>
      </w:r>
    </w:p>
    <w:p>
      <w:pPr>
        <w:pStyle w:val="BookText"/>
      </w:pPr>
      <w:r>
        <w:rPr>
          <w:rFonts w:ascii="IRNazanin" w:hAnsi="IRNazanin" w:eastAsia="IRNazanin" w:cs="IRNazanin"/>
          <w:lang w:bidi="fa-IR"/>
          <w:color w:val="111111"/>
          <w:sz w:val="28"/>
          <w:szCs w:val="28"/>
          <w:rtl/>
        </w:rPr>
        <w:t xml:space="preserve">والسّلام علیک ما بقیت وبقی اللّیل والنهار»..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علیه صلّی الله علیه وآله وسلّم.</w:t>
      </w:r>
    </w:p>
    <w:p>
      <w:pPr>
        <w:pStyle w:val="BookText"/>
      </w:pPr>
      <w:r>
        <w:rPr>
          <w:rFonts w:ascii="IRNazanin" w:hAnsi="IRNazanin" w:eastAsia="IRNazanin" w:cs="IRNazanin"/>
          <w:lang w:bidi="fa-IR"/>
          <w:color w:val="111111"/>
          <w:sz w:val="28"/>
          <w:szCs w:val="28"/>
          <w:rtl/>
        </w:rPr>
        <w:t xml:space="preserve">«اللّهمّ صلّ علی محمّد وأهل بیته، وصلّ علی محمّد بن علیّ الزّکیّ التقیّ، والبرّ الوفیّ، والمهذّب الصفیّ، هادی الاُمّة، و وارث الأئمّة، وخازن الرّحمة، وینبوع الحکمة، وقائد البرکة، وعدیل القرآن فی الطاعة، و واحد الأوصیاء فی الإخلاص والعبادة، وحجّتک العلیا، ومثلک الأعلی، وکلمتک الحسنی. .</w:t>
      </w:r>
    </w:p>
    <w:p>
      <w:pPr>
        <w:pStyle w:val="BookText"/>
      </w:pPr>
      <w:r>
        <w:rPr>
          <w:rFonts w:ascii="IRNazanin" w:hAnsi="IRNazanin" w:eastAsia="IRNazanin" w:cs="IRNazanin"/>
          <w:lang w:bidi="fa-IR"/>
          <w:color w:val="111111"/>
          <w:sz w:val="28"/>
          <w:szCs w:val="28"/>
          <w:rtl/>
        </w:rPr>
        <w:t xml:space="preserve">الداعی إلیک والدّالّ علیک، الّذی نصبنه علماً لعبادک، ومترجماً لکتابک، وصادعاً بأمرک، وناصراً لدینک، وحجّة علی خلقک، ونوراً تخرق به الظلم ، وقدوة تدرک به الهدایة وشفیعاً تنال به الجنّة.</w:t>
      </w:r>
    </w:p>
    <w:p>
      <w:pPr>
        <w:pStyle w:val="BookText"/>
      </w:pPr>
      <w:r>
        <w:rPr>
          <w:rFonts w:ascii="Amiri" w:hAnsi="Amiri" w:eastAsia="Amiri" w:cs="Amiri"/>
          <w:lang w:bidi="ar-SA"/>
          <w:color w:val="111111"/>
          <w:sz w:val="28"/>
          <w:szCs w:val="28"/>
          <w:rtl/>
        </w:rPr>
        <w:t xml:space="preserve">اللّهمّ وکما أخذ فی خشوعه لک حظّه</w:t>
      </w:r>
      <w:r>
        <w:rPr>
          <w:rStyle w:val="FootnoteReference"/>
        </w:rPr>
        <w:footnoteReference w:id="1987"/>
      </w:r>
      <w:r>
        <w:rPr>
          <w:rFonts w:ascii="IRNazanin" w:hAnsi="IRNazanin" w:eastAsia="IRNazanin" w:cs="IRNazanin"/>
          <w:lang w:bidi="fa-IR"/>
          <w:color w:val="111111"/>
          <w:sz w:val="28"/>
          <w:szCs w:val="28"/>
          <w:rtl/>
        </w:rPr>
        <w:t xml:space="preserve">، واستوفی من خشیتک نصیبه .</w:t>
      </w:r>
    </w:p>
    <w:p>
      <w:pPr>
        <w:pStyle w:val="BookText"/>
      </w:pPr>
      <w:r>
        <w:rPr>
          <w:rFonts w:ascii="IRNazanin" w:hAnsi="IRNazanin" w:eastAsia="IRNazanin" w:cs="IRNazanin"/>
          <w:lang w:bidi="fa-IR"/>
          <w:color w:val="111111"/>
          <w:sz w:val="28"/>
          <w:szCs w:val="28"/>
          <w:rtl/>
        </w:rPr>
        <w:t xml:space="preserve">فصلّ علیه أضعاف ما صلّیت علی ولیّ ارتضیت طاعته، وقبلت خدمته .</w:t>
      </w:r>
    </w:p>
    <w:p>
      <w:pPr>
        <w:pStyle w:val="BookText"/>
      </w:pPr>
      <w:r>
        <w:rPr>
          <w:rFonts w:ascii="IRNazanin" w:hAnsi="IRNazanin" w:eastAsia="IRNazanin" w:cs="IRNazanin"/>
          <w:lang w:bidi="fa-IR"/>
          <w:color w:val="111111"/>
          <w:sz w:val="28"/>
          <w:szCs w:val="28"/>
          <w:rtl/>
        </w:rPr>
        <w:t xml:space="preserve">وبلّغه منّا تحیّة وسلاماً، وآتنا فی موالاته من لدنک فضلاً وإحساناً، ومغفرة ورضواناً، إنّک ذوالمنّ القدیم، والصّفح الجمیل».</w:t>
      </w:r>
    </w:p>
    <w:p>
      <w:pPr>
        <w:pStyle w:val="BookText"/>
      </w:pPr>
      <w:r>
        <w:rPr>
          <w:rFonts w:ascii="IRNazanin" w:hAnsi="IRNazanin" w:eastAsia="IRNazanin" w:cs="IRNazanin"/>
          <w:lang w:bidi="fa-IR"/>
          <w:color w:val="111111"/>
          <w:sz w:val="28"/>
          <w:szCs w:val="28"/>
          <w:rtl/>
        </w:rPr>
        <w:t xml:space="preserve">ثمّ صلّ صلاة الزیارة، فإذا سلّمت، فقل:</w:t>
      </w:r>
    </w:p>
    <w:p>
      <w:pPr>
        <w:pStyle w:val="BookText"/>
      </w:pPr>
      <w:r>
        <w:rPr>
          <w:rFonts w:ascii="IRNazanin" w:hAnsi="IRNazanin" w:eastAsia="IRNazanin" w:cs="IRNazanin"/>
          <w:lang w:bidi="fa-IR"/>
          <w:color w:val="111111"/>
          <w:sz w:val="28"/>
          <w:szCs w:val="28"/>
          <w:rtl/>
        </w:rPr>
        <w:t xml:space="preserve">«اللّهمّ أنت الرّب وأنا المربوب، وأنت الخالق وأنا المخلوق؛</w:t>
      </w:r>
    </w:p>
    <w:p>
      <w:pPr>
        <w:pStyle w:val="BookText"/>
      </w:pPr>
      <w:r>
        <w:rPr>
          <w:rFonts w:ascii="IRNazanin" w:hAnsi="IRNazanin" w:eastAsia="IRNazanin" w:cs="IRNazanin"/>
          <w:lang w:bidi="fa-IR"/>
          <w:color w:val="111111"/>
          <w:sz w:val="28"/>
          <w:szCs w:val="28"/>
          <w:rtl/>
        </w:rPr>
        <w:t xml:space="preserve">وأنت المالک وأنا المملوک، وأنت المعطی وأنا السائل .</w:t>
      </w:r>
    </w:p>
    <w:p>
      <w:pPr>
        <w:pStyle w:val="BookText"/>
      </w:pPr>
      <w:r>
        <w:rPr>
          <w:rFonts w:ascii="IRNazanin" w:hAnsi="IRNazanin" w:eastAsia="IRNazanin" w:cs="IRNazanin"/>
          <w:lang w:bidi="fa-IR"/>
          <w:color w:val="111111"/>
          <w:sz w:val="28"/>
          <w:szCs w:val="28"/>
          <w:rtl/>
        </w:rPr>
        <w:t xml:space="preserve">وأنت الرازق وأنا المرزوق، وأنت القادر وأنا العاجز.</w:t>
      </w:r>
    </w:p>
    <w:p>
      <w:pPr>
        <w:pStyle w:val="BookText"/>
      </w:pPr>
      <w:r>
        <w:rPr>
          <w:rFonts w:ascii="IRNazanin" w:hAnsi="IRNazanin" w:eastAsia="IRNazanin" w:cs="IRNazanin"/>
          <w:lang w:bidi="fa-IR"/>
          <w:color w:val="111111"/>
          <w:sz w:val="28"/>
          <w:szCs w:val="28"/>
          <w:rtl/>
        </w:rPr>
        <w:t xml:space="preserve">وأنت القویّ وأنا الضعیف، وأنت المغیث وأنا المستغیث.</w:t>
      </w:r>
    </w:p>
    <w:p>
      <w:pPr>
        <w:pStyle w:val="BookText"/>
      </w:pPr>
      <w:r>
        <w:rPr>
          <w:rFonts w:ascii="IRNazanin" w:hAnsi="IRNazanin" w:eastAsia="IRNazanin" w:cs="IRNazanin"/>
          <w:lang w:bidi="fa-IR"/>
          <w:color w:val="111111"/>
          <w:sz w:val="28"/>
          <w:szCs w:val="28"/>
          <w:rtl/>
        </w:rPr>
        <w:t xml:space="preserve">وانت الدائم وأنا الزائل، وأنت الکبیر وأنا الحقیر ، وأنت العظیم وأنا الصّغیر .</w:t>
      </w:r>
    </w:p>
    <w:p>
      <w:pPr>
        <w:pStyle w:val="BookText"/>
      </w:pPr>
      <w:r>
        <w:rPr>
          <w:rFonts w:ascii="IRNazanin" w:hAnsi="IRNazanin" w:eastAsia="IRNazanin" w:cs="IRNazanin"/>
          <w:lang w:bidi="fa-IR"/>
          <w:color w:val="111111"/>
          <w:sz w:val="28"/>
          <w:szCs w:val="28"/>
          <w:rtl/>
        </w:rPr>
        <w:t xml:space="preserve">وأنت المولی وأنا العبد، وأنت العزیز وأنا الذلیل، وأنت الرّفیع وأنا الوضیع.</w:t>
      </w:r>
    </w:p>
    <w:p>
      <w:pPr>
        <w:pStyle w:val="BookText"/>
      </w:pPr>
      <w:r>
        <w:rPr>
          <w:rFonts w:ascii="IRNazanin" w:hAnsi="IRNazanin" w:eastAsia="IRNazanin" w:cs="IRNazanin"/>
          <w:lang w:bidi="fa-IR"/>
          <w:color w:val="111111"/>
          <w:sz w:val="28"/>
          <w:szCs w:val="28"/>
          <w:rtl/>
        </w:rPr>
        <w:t xml:space="preserve">وأنت المدبرِّ وأنا المدبرَّ، وأنت الباقی وأنا الفانی، وأنت الدیّان وأنا المدان .</w:t>
      </w:r>
    </w:p>
    <w:p>
      <w:pPr>
        <w:pStyle w:val="BookText"/>
      </w:pPr>
      <w:r>
        <w:rPr>
          <w:rFonts w:ascii="IRNazanin" w:hAnsi="IRNazanin" w:eastAsia="IRNazanin" w:cs="IRNazanin"/>
          <w:lang w:bidi="fa-IR"/>
          <w:color w:val="111111"/>
          <w:sz w:val="28"/>
          <w:szCs w:val="28"/>
          <w:rtl/>
        </w:rPr>
        <w:t xml:space="preserve">وأنت الباعث وأنا المبعوث، وأنت الغنیّ وأنا الفقیر، وأنت الحیّ وأنا</w:t>
      </w:r>
    </w:p>
    <w:p>
      <w:pPr>
        <w:pStyle w:val="BookText"/>
      </w:pPr>
      <w:r>
        <w:rPr>
          <w:rFonts w:ascii="IRNazanin" w:hAnsi="IRNazanin" w:eastAsia="IRNazanin" w:cs="IRNazanin"/>
          <w:lang w:bidi="fa-IR"/>
          <w:color w:val="111111"/>
          <w:sz w:val="28"/>
          <w:szCs w:val="28"/>
          <w:rtl/>
        </w:rPr>
        <w:t xml:space="preserve">المیّت، تجد من تعذّب یا ربّ غیری، ولا أجد من یرحمنی غیرک.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81" w:name="pg19425_207892"/>
    <w:bookmarkEnd w:id="381"/>
    <w:p>
      <w:pPr>
        <w:pStyle w:val="BookText"/>
      </w:pPr>
      <w:r>
        <w:rPr>
          <w:rFonts w:ascii="IRNazanin" w:hAnsi="IRNazanin" w:eastAsia="IRNazanin" w:cs="IRNazanin"/>
          <w:lang w:bidi="fa-IR"/>
          <w:color w:val="111111"/>
          <w:sz w:val="28"/>
          <w:szCs w:val="28"/>
          <w:rtl/>
        </w:rPr>
        <w:t xml:space="preserve">اللّهمّ صلّ علی محمّد وآل محمّد وقرب فرجهم، وارحم ذلّی بین یدیک؛ وتضرّعی إلیک، و وحشنی من النّاس، واُنسی بک یا کریم، تصدّق علیّ فی هذه السّاعة برحمة من عندک تهدی بها قلبی، وتجمع بها أمری، وتلمّ بها شعثی، وتبیّض بها وجهی، وتکرم بها مقامی، وتحطّ بها عنّی وزری، وتغفر بها ما مضی من ذنوبی،</w:t>
      </w:r>
    </w:p>
    <w:p>
      <w:pPr>
        <w:pStyle w:val="BookText"/>
      </w:pPr>
      <w:r>
        <w:rPr>
          <w:rFonts w:ascii="IRNazanin" w:hAnsi="IRNazanin" w:eastAsia="IRNazanin" w:cs="IRNazanin"/>
          <w:lang w:bidi="fa-IR"/>
          <w:color w:val="111111"/>
          <w:sz w:val="28"/>
          <w:szCs w:val="28"/>
          <w:rtl/>
        </w:rPr>
        <w:t xml:space="preserve">وتعصمنی فیما بقی من عمری؛ وتستعملنی فی ذلک کلّه بطاعتک وما یرضیک عنّی؛</w:t>
      </w:r>
    </w:p>
    <w:p>
      <w:pPr>
        <w:pStyle w:val="BookText"/>
      </w:pPr>
      <w:r>
        <w:rPr>
          <w:rFonts w:ascii="IRNazanin" w:hAnsi="IRNazanin" w:eastAsia="IRNazanin" w:cs="IRNazanin"/>
          <w:lang w:bidi="fa-IR"/>
          <w:color w:val="111111"/>
          <w:sz w:val="28"/>
          <w:szCs w:val="28"/>
          <w:rtl/>
        </w:rPr>
        <w:t xml:space="preserve">وتختم عملی بأحسنه، وتجعل لی ثوابه الجنّة، وتسلک بی سبیل الصالحین؟</w:t>
      </w:r>
    </w:p>
    <w:p>
      <w:pPr>
        <w:pStyle w:val="BookText"/>
      </w:pPr>
      <w:r>
        <w:rPr>
          <w:rFonts w:ascii="IRNazanin" w:hAnsi="IRNazanin" w:eastAsia="IRNazanin" w:cs="IRNazanin"/>
          <w:lang w:bidi="fa-IR"/>
          <w:color w:val="111111"/>
          <w:sz w:val="28"/>
          <w:szCs w:val="28"/>
          <w:rtl/>
        </w:rPr>
        <w:t xml:space="preserve">وتعیننی علی صالح ما أعطیتنی، کما أعنت الصالحین علی صالح ما أعطیتهم؛</w:t>
      </w:r>
    </w:p>
    <w:p>
      <w:pPr>
        <w:pStyle w:val="BookText"/>
      </w:pPr>
      <w:r>
        <w:rPr>
          <w:rFonts w:ascii="IRNazanin" w:hAnsi="IRNazanin" w:eastAsia="IRNazanin" w:cs="IRNazanin"/>
          <w:lang w:bidi="fa-IR"/>
          <w:color w:val="111111"/>
          <w:sz w:val="28"/>
          <w:szCs w:val="28"/>
          <w:rtl/>
        </w:rPr>
        <w:t xml:space="preserve">ولاتنزع منّی صالحاً أعطیتنیه أبداً، ولاتردّنی فی سوء استنقذتنی منه أبداً؛</w:t>
      </w:r>
    </w:p>
    <w:p>
      <w:pPr>
        <w:pStyle w:val="BookText"/>
      </w:pPr>
      <w:r>
        <w:rPr>
          <w:rFonts w:ascii="IRNazanin" w:hAnsi="IRNazanin" w:eastAsia="IRNazanin" w:cs="IRNazanin"/>
          <w:lang w:bidi="fa-IR"/>
          <w:color w:val="111111"/>
          <w:sz w:val="28"/>
          <w:szCs w:val="28"/>
          <w:rtl/>
        </w:rPr>
        <w:t xml:space="preserve">ولاتشمت بی عدوّاً ولا حاسداً أبداً، ولا تکلنی إلی نفسی طرفة عین أبداً .</w:t>
      </w:r>
    </w:p>
    <w:p>
      <w:pPr>
        <w:pStyle w:val="BookText"/>
      </w:pPr>
      <w:r>
        <w:rPr>
          <w:rFonts w:ascii="IRNazanin" w:hAnsi="IRNazanin" w:eastAsia="IRNazanin" w:cs="IRNazanin"/>
          <w:lang w:bidi="fa-IR"/>
          <w:color w:val="111111"/>
          <w:sz w:val="28"/>
          <w:szCs w:val="28"/>
          <w:rtl/>
        </w:rPr>
        <w:t xml:space="preserve">ولاأقلّ من ذلک ولا أکثر یا ربّ العالمین.</w:t>
      </w:r>
    </w:p>
    <w:p>
      <w:pPr>
        <w:pStyle w:val="BookText"/>
      </w:pPr>
      <w:r>
        <w:rPr>
          <w:rFonts w:ascii="IRNazanin" w:hAnsi="IRNazanin" w:eastAsia="IRNazanin" w:cs="IRNazanin"/>
          <w:lang w:bidi="fa-IR"/>
          <w:color w:val="111111"/>
          <w:sz w:val="28"/>
          <w:szCs w:val="28"/>
          <w:rtl/>
        </w:rPr>
        <w:t xml:space="preserve">اللّهمّ صلّ علی محمّد وآل محمّد وأرنی الحقّ حقّاً فأتّبعه، والباطل باطلاً فأجتنبه، ولا تجعله علیّ متشابهاً فاتّبع هوای بغیر هدی منک، واجعل هوای تبعاً لطاعتک، وخذ رضا نفسک من نفسی، واهدنی لما اختلف فیه من الحقّ بإذنک، إنّک تهدی من تشاء إلی صراط مستقیم». ثمّ ادع بما أحببت.</w:t>
      </w:r>
      <w:r>
        <w:rPr>
          <w:rStyle w:val="FootnoteReference"/>
        </w:rPr>
        <w:footnoteReference w:id="1988"/>
      </w:r>
    </w:p>
    <w:p>
      <w:pPr>
        <w:pStyle w:val="Heading4"/>
      </w:pPr>
      <w:bookmarkStart w:id="1442" w:name="_Toc1019"/>
      <w:r>
        <w:t>5- باب زیارة اُخری له علیه السلام</w:t>
      </w:r>
      <w:bookmarkEnd w:id="1442"/>
    </w:p>
    <w:p>
      <w:pPr>
        <w:pStyle w:val="Heading5"/>
      </w:pPr>
      <w:bookmarkStart w:id="1443" w:name="_Toc1020"/>
      <w:r>
        <w:t>الکتب:</w:t>
      </w:r>
      <w:bookmarkEnd w:id="1443"/>
    </w:p>
    <w:p>
      <w:pPr>
        <w:pStyle w:val="BookText"/>
      </w:pPr>
      <w:r>
        <w:rPr>
          <w:rFonts w:ascii="IRNazanin" w:hAnsi="IRNazanin" w:eastAsia="IRNazanin" w:cs="IRNazanin"/>
          <w:lang w:bidi="fa-IR"/>
          <w:color w:val="111111"/>
          <w:sz w:val="28"/>
          <w:szCs w:val="28"/>
          <w:rtl/>
        </w:rPr>
        <w:t xml:space="preserve">1- مصباح الزائر : تقف علیه وأنت مستقبله بوجهک، وتقول:</w:t>
      </w:r>
    </w:p>
    <w:p>
      <w:pPr>
        <w:pStyle w:val="BookText"/>
      </w:pPr>
      <w:r>
        <w:rPr>
          <w:rFonts w:ascii="IRNazanin" w:hAnsi="IRNazanin" w:eastAsia="IRNazanin" w:cs="IRNazanin"/>
          <w:lang w:bidi="fa-IR"/>
          <w:color w:val="111111"/>
          <w:sz w:val="28"/>
          <w:szCs w:val="28"/>
          <w:rtl/>
        </w:rPr>
        <w:t xml:space="preserve">«السلام علیک یا صفیّ الله، السلام علیک یا حبیب الله، السلام علیک یا ولیّ الله ، السلام علیک یا حجة الله ، السلام علیک یا نور الله، السلام علیک یا خیرة الله ؛</w:t>
      </w:r>
    </w:p>
    <w:p>
      <w:pPr>
        <w:pStyle w:val="BookText"/>
      </w:pPr>
      <w:r>
        <w:rPr>
          <w:rFonts w:ascii="IRNazanin" w:hAnsi="IRNazanin" w:eastAsia="IRNazanin" w:cs="IRNazanin"/>
          <w:lang w:bidi="fa-IR"/>
          <w:color w:val="111111"/>
          <w:sz w:val="28"/>
          <w:szCs w:val="28"/>
          <w:rtl/>
        </w:rPr>
        <w:t xml:space="preserve">السلام علیک أیّها الإمام ابن الإمام، السلام علیک یا بن سیّد جمیع الأنام.</w:t>
      </w:r>
    </w:p>
    <w:p>
      <w:pPr>
        <w:pStyle w:val="BookText"/>
      </w:pPr>
      <w:r>
        <w:rPr>
          <w:rFonts w:ascii="IRNazanin" w:hAnsi="IRNazanin" w:eastAsia="IRNazanin" w:cs="IRNazanin"/>
          <w:lang w:bidi="fa-IR"/>
          <w:color w:val="111111"/>
          <w:sz w:val="28"/>
          <w:szCs w:val="28"/>
          <w:rtl/>
        </w:rPr>
        <w:t xml:space="preserve">السلام علیک أیّها المبرّأ من الآثام، السلام علیک أیّها الداعی إلی الحقّ والهدی السلام علیک أیّها المزیل للشکّ والعمی والرّدی؛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82" w:name="pg19425_207893"/>
    <w:bookmarkEnd w:id="382"/>
    <w:p>
      <w:pPr>
        <w:pStyle w:val="BookText"/>
      </w:pPr>
      <w:r>
        <w:rPr>
          <w:rFonts w:ascii="IRNazanin" w:hAnsi="IRNazanin" w:eastAsia="IRNazanin" w:cs="IRNazanin"/>
          <w:lang w:bidi="fa-IR"/>
          <w:color w:val="111111"/>
          <w:sz w:val="28"/>
          <w:szCs w:val="28"/>
          <w:rtl/>
        </w:rPr>
        <w:t xml:space="preserve">السلام علیک أیّها الدّاعی إلی الخیر والسّداد؛</w:t>
      </w:r>
    </w:p>
    <w:p>
      <w:pPr>
        <w:pStyle w:val="BookText"/>
      </w:pPr>
      <w:r>
        <w:rPr>
          <w:rFonts w:ascii="IRNazanin" w:hAnsi="IRNazanin" w:eastAsia="IRNazanin" w:cs="IRNazanin"/>
          <w:lang w:bidi="fa-IR"/>
          <w:color w:val="111111"/>
          <w:sz w:val="28"/>
          <w:szCs w:val="28"/>
          <w:rtl/>
        </w:rPr>
        <w:t xml:space="preserve">السلام علیک أیّها الإمام المعروف بأبی جعفر محمّد بن علیّ الجواد.</w:t>
      </w:r>
    </w:p>
    <w:p>
      <w:pPr>
        <w:pStyle w:val="BookText"/>
      </w:pPr>
      <w:r>
        <w:rPr>
          <w:rFonts w:ascii="IRNazanin" w:hAnsi="IRNazanin" w:eastAsia="IRNazanin" w:cs="IRNazanin"/>
          <w:lang w:bidi="fa-IR"/>
          <w:color w:val="111111"/>
          <w:sz w:val="28"/>
          <w:szCs w:val="28"/>
          <w:rtl/>
        </w:rPr>
        <w:t xml:space="preserve">السلام علیک یا بن خیر الأنام، السلام علیک یا بن الأئمّة الکرام؛</w:t>
      </w:r>
    </w:p>
    <w:p>
      <w:pPr>
        <w:pStyle w:val="BookText"/>
      </w:pPr>
      <w:r>
        <w:rPr>
          <w:rFonts w:ascii="IRNazanin" w:hAnsi="IRNazanin" w:eastAsia="IRNazanin" w:cs="IRNazanin"/>
          <w:lang w:bidi="fa-IR"/>
          <w:color w:val="111111"/>
          <w:sz w:val="28"/>
          <w:szCs w:val="28"/>
          <w:rtl/>
        </w:rPr>
        <w:t xml:space="preserve">السلام علیک یا خازن العلم ومعدن الحکمة، السلام علیک أیّها المؤیّد بالعصمة السلام علیک یا مولای یا أباجعفر محمّد بن علیّ ورحمة الله وبرکاته .</w:t>
      </w:r>
    </w:p>
    <w:p>
      <w:pPr>
        <w:pStyle w:val="BookText"/>
      </w:pPr>
      <w:r>
        <w:rPr>
          <w:rFonts w:ascii="IRNazanin" w:hAnsi="IRNazanin" w:eastAsia="IRNazanin" w:cs="IRNazanin"/>
          <w:lang w:bidi="fa-IR"/>
          <w:color w:val="111111"/>
          <w:sz w:val="28"/>
          <w:szCs w:val="28"/>
          <w:rtl/>
        </w:rPr>
        <w:t xml:space="preserve">أشهد أنّک یا مولای أقمت الصلاة وآتیت الزّکاة، وأمرت بالمعروف.</w:t>
      </w:r>
    </w:p>
    <w:p>
      <w:pPr>
        <w:pStyle w:val="BookText"/>
      </w:pPr>
      <w:r>
        <w:rPr>
          <w:rFonts w:ascii="IRNazanin" w:hAnsi="IRNazanin" w:eastAsia="IRNazanin" w:cs="IRNazanin"/>
          <w:lang w:bidi="fa-IR"/>
          <w:color w:val="111111"/>
          <w:sz w:val="28"/>
          <w:szCs w:val="28"/>
          <w:rtl/>
        </w:rPr>
        <w:t xml:space="preserve">ونهیت عن المنکر، وتلوت الکتاب حقّ تلاوته، وجاهدت فی الله حقّ جهاده .</w:t>
      </w:r>
    </w:p>
    <w:p>
      <w:pPr>
        <w:pStyle w:val="BookText"/>
      </w:pPr>
      <w:r>
        <w:rPr>
          <w:rFonts w:ascii="IRNazanin" w:hAnsi="IRNazanin" w:eastAsia="IRNazanin" w:cs="IRNazanin"/>
          <w:lang w:bidi="fa-IR"/>
          <w:color w:val="111111"/>
          <w:sz w:val="28"/>
          <w:szCs w:val="28"/>
          <w:rtl/>
        </w:rPr>
        <w:t xml:space="preserve">وصبرت علی الأذی فی جنبه، وعبدت الله مخلصاً حتّی أتاک الیقین؛</w:t>
      </w:r>
    </w:p>
    <w:p>
      <w:pPr>
        <w:pStyle w:val="BookText"/>
      </w:pPr>
      <w:r>
        <w:rPr>
          <w:rFonts w:ascii="IRNazanin" w:hAnsi="IRNazanin" w:eastAsia="IRNazanin" w:cs="IRNazanin"/>
          <w:lang w:bidi="fa-IR"/>
          <w:color w:val="111111"/>
          <w:sz w:val="28"/>
          <w:szCs w:val="28"/>
          <w:rtl/>
        </w:rPr>
        <w:t xml:space="preserve">أنا أبرأ إلی الله من أعدائک، وأتقرّب إلی الله بموالاتک؛</w:t>
      </w:r>
    </w:p>
    <w:p>
      <w:pPr>
        <w:pStyle w:val="BookText"/>
      </w:pPr>
      <w:r>
        <w:rPr>
          <w:rFonts w:ascii="IRNazanin" w:hAnsi="IRNazanin" w:eastAsia="IRNazanin" w:cs="IRNazanin"/>
          <w:lang w:bidi="fa-IR"/>
          <w:color w:val="111111"/>
          <w:sz w:val="28"/>
          <w:szCs w:val="28"/>
          <w:rtl/>
        </w:rPr>
        <w:t xml:space="preserve">أتیتک یا بن رسول الله زائراً عارفاً بحقّک، عائذاً بقبرک، مقرّاً بفضلک، موالیاً المن والیت، معادیاً لمن عادیت، مستبصراً بشأنک، وبضلالة من خالفک، مستشفعاً بک إلی الله لیغفر بک ذنوبی، ویتجاوز عن سیّئاتی ، فاشفع لی عند ربّک».</w:t>
      </w:r>
    </w:p>
    <w:p>
      <w:pPr>
        <w:pStyle w:val="BookText"/>
      </w:pPr>
      <w:r>
        <w:rPr>
          <w:rFonts w:ascii="IRNazanin" w:hAnsi="IRNazanin" w:eastAsia="IRNazanin" w:cs="IRNazanin"/>
          <w:lang w:bidi="fa-IR"/>
          <w:color w:val="111111"/>
          <w:sz w:val="28"/>
          <w:szCs w:val="28"/>
          <w:rtl/>
        </w:rPr>
        <w:t xml:space="preserve">ثمّ تنکبّ علی القبر، وتقبّله، وتدعو بما ترید .</w:t>
      </w:r>
      <w:r>
        <w:rPr>
          <w:rStyle w:val="FootnoteReference"/>
        </w:rPr>
        <w:footnoteReference w:id="1989"/>
      </w:r>
    </w:p>
    <w:p>
      <w:pPr>
        <w:pStyle w:val="Heading4"/>
      </w:pPr>
      <w:bookmarkStart w:id="1444" w:name="_Toc1021"/>
      <w:r>
        <w:t>6- باب زیارة اُخری له علیه السلام</w:t>
      </w:r>
      <w:bookmarkEnd w:id="1444"/>
    </w:p>
    <w:p>
      <w:pPr>
        <w:pStyle w:val="Heading5"/>
      </w:pPr>
      <w:bookmarkStart w:id="1445" w:name="_Toc1022"/>
      <w:r>
        <w:t>الکتب:</w:t>
      </w:r>
      <w:bookmarkEnd w:id="1445"/>
    </w:p>
    <w:p>
      <w:pPr>
        <w:pStyle w:val="BookText"/>
      </w:pPr>
      <w:r>
        <w:rPr>
          <w:rFonts w:ascii="IRNazanin" w:hAnsi="IRNazanin" w:eastAsia="IRNazanin" w:cs="IRNazanin"/>
          <w:lang w:bidi="fa-IR"/>
          <w:color w:val="111111"/>
          <w:sz w:val="28"/>
          <w:szCs w:val="28"/>
          <w:rtl/>
        </w:rPr>
        <w:t xml:space="preserve">1- مصباح الزائر : [تقف علیه صلوات الله علیه وتقول:]</w:t>
      </w:r>
    </w:p>
    <w:p>
      <w:pPr>
        <w:pStyle w:val="BookText"/>
      </w:pPr>
      <w:r>
        <w:rPr>
          <w:rFonts w:ascii="IRNazanin" w:hAnsi="IRNazanin" w:eastAsia="IRNazanin" w:cs="IRNazanin"/>
          <w:lang w:bidi="fa-IR"/>
          <w:color w:val="111111"/>
          <w:sz w:val="28"/>
          <w:szCs w:val="28"/>
          <w:rtl/>
        </w:rPr>
        <w:t xml:space="preserve">«السلام علی الباب الأقصد، والطّریق الأرشد، والعالم المؤیّد، ینبوع الحکم، ومصباح الظّلم، سیّد العرب والعجم، الهادی إلی الرّشاد، الموفّق بالتأیید والسّداد .</w:t>
      </w:r>
    </w:p>
    <w:p>
      <w:pPr>
        <w:pStyle w:val="BookText"/>
      </w:pPr>
      <w:r>
        <w:rPr>
          <w:rFonts w:ascii="IRNazanin" w:hAnsi="IRNazanin" w:eastAsia="IRNazanin" w:cs="IRNazanin"/>
          <w:lang w:bidi="fa-IR"/>
          <w:color w:val="111111"/>
          <w:sz w:val="28"/>
          <w:szCs w:val="28"/>
          <w:rtl/>
        </w:rPr>
        <w:t xml:space="preserve">مولای أبی جعفر محمّد بن علی الجواد؛ أشهد یا ولیّ الله أنّک أقمت الصلاة ، وآتیت الزکاة، وأمرت بالمعروف، ونهیت عن المنکر، وجاهدت فی سبیل الله حقّ جهاده، وعبدت الله مخلصاً حتّی أتاک الیقین، فعشت سعیداً، ومضیت شهیداً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83" w:name="pg19425_207894"/>
    <w:bookmarkEnd w:id="383"/>
    <w:p>
      <w:pPr>
        <w:pStyle w:val="BookText"/>
      </w:pPr>
      <w:r>
        <w:rPr>
          <w:rFonts w:ascii="IRNazanin" w:hAnsi="IRNazanin" w:eastAsia="IRNazanin" w:cs="IRNazanin"/>
          <w:lang w:bidi="fa-IR"/>
          <w:color w:val="111111"/>
          <w:sz w:val="28"/>
          <w:szCs w:val="28"/>
          <w:rtl/>
        </w:rPr>
        <w:t xml:space="preserve">یا لیتنی کنت معکم فأفوز فوزاً عظیماً، ورحمة الله وبرکاته».</w:t>
      </w:r>
    </w:p>
    <w:p>
      <w:pPr>
        <w:pStyle w:val="BookText"/>
      </w:pPr>
      <w:r>
        <w:rPr>
          <w:rFonts w:ascii="IRNazanin" w:hAnsi="IRNazanin" w:eastAsia="IRNazanin" w:cs="IRNazanin"/>
          <w:lang w:bidi="fa-IR"/>
          <w:color w:val="111111"/>
          <w:sz w:val="28"/>
          <w:szCs w:val="28"/>
          <w:rtl/>
        </w:rPr>
        <w:t xml:space="preserve">ثمّ قبّل التربة، وضع خدّک الأیمن علیها، وصلّ رکعتین للزیارة ؛</w:t>
      </w:r>
    </w:p>
    <w:p>
      <w:pPr>
        <w:pStyle w:val="BookText"/>
      </w:pPr>
      <w:r>
        <w:rPr>
          <w:rFonts w:ascii="IRNazanin" w:hAnsi="IRNazanin" w:eastAsia="IRNazanin" w:cs="IRNazanin"/>
          <w:lang w:bidi="fa-IR"/>
          <w:color w:val="111111"/>
          <w:sz w:val="28"/>
          <w:szCs w:val="28"/>
          <w:rtl/>
        </w:rPr>
        <w:t xml:space="preserve">وادع بعدهما بما تشاء.</w:t>
      </w:r>
      <w:r>
        <w:rPr>
          <w:rStyle w:val="FootnoteReference"/>
        </w:rPr>
        <w:footnoteReference w:id="1990"/>
      </w:r>
    </w:p>
    <w:p>
      <w:pPr>
        <w:pStyle w:val="Heading4"/>
      </w:pPr>
      <w:bookmarkStart w:id="1446" w:name="_Toc1023"/>
      <w:r>
        <w:t>7- باب زیارة اُخری له علیه السلام</w:t>
      </w:r>
      <w:bookmarkEnd w:id="1446"/>
    </w:p>
    <w:p>
      <w:pPr>
        <w:pStyle w:val="Heading5"/>
      </w:pPr>
      <w:bookmarkStart w:id="1447" w:name="_Toc1024"/>
      <w:r>
        <w:t>الکتب:</w:t>
      </w:r>
      <w:bookmarkEnd w:id="1447"/>
    </w:p>
    <w:p>
      <w:pPr>
        <w:pStyle w:val="BookText"/>
      </w:pPr>
      <w:r>
        <w:rPr>
          <w:rFonts w:ascii="IRNazanin" w:hAnsi="IRNazanin" w:eastAsia="IRNazanin" w:cs="IRNazanin"/>
          <w:lang w:bidi="fa-IR"/>
          <w:color w:val="111111"/>
          <w:sz w:val="28"/>
          <w:szCs w:val="28"/>
          <w:rtl/>
        </w:rPr>
        <w:t xml:space="preserve">1- المزار الکبیر، المزار للشهید:...</w:t>
      </w:r>
    </w:p>
    <w:p>
      <w:pPr>
        <w:pStyle w:val="BookText"/>
      </w:pPr>
      <w:r>
        <w:rPr>
          <w:rFonts w:ascii="IRNazanin" w:hAnsi="IRNazanin" w:eastAsia="IRNazanin" w:cs="IRNazanin"/>
          <w:lang w:bidi="fa-IR"/>
          <w:color w:val="111111"/>
          <w:sz w:val="28"/>
          <w:szCs w:val="28"/>
          <w:rtl/>
        </w:rPr>
        <w:t xml:space="preserve">ثمّ توجه نحو قبر الجواد، وهو بظهر جدّه علیهما السلام ؛ فإذا وقفت علیه، فقل :</w:t>
      </w:r>
    </w:p>
    <w:p>
      <w:pPr>
        <w:pStyle w:val="BookText"/>
      </w:pPr>
      <w:r>
        <w:rPr>
          <w:rFonts w:ascii="IRNazanin" w:hAnsi="IRNazanin" w:eastAsia="IRNazanin" w:cs="IRNazanin"/>
          <w:lang w:bidi="fa-IR"/>
          <w:color w:val="111111"/>
          <w:sz w:val="28"/>
          <w:szCs w:val="28"/>
          <w:rtl/>
        </w:rPr>
        <w:t xml:space="preserve">«السلام علیک یا ولیّ الله، السلام علیک یا حجّة الله، السلام علیک یا نور الله فی ظلمات الأرض، السلام علیک یا بن رسول الله، السلام علیک وعلی آبائک، السلام علیک وعلی أبنائک، السلام علیک وعلی أولیائک؛</w:t>
      </w:r>
    </w:p>
    <w:p>
      <w:pPr>
        <w:pStyle w:val="BookText"/>
      </w:pPr>
      <w:r>
        <w:rPr>
          <w:rFonts w:ascii="IRNazanin" w:hAnsi="IRNazanin" w:eastAsia="IRNazanin" w:cs="IRNazanin"/>
          <w:lang w:bidi="fa-IR"/>
          <w:color w:val="111111"/>
          <w:sz w:val="28"/>
          <w:szCs w:val="28"/>
          <w:rtl/>
        </w:rPr>
        <w:t xml:space="preserve">أشهد أنّک قد أتمت الصّلاة، وآتیت الزّکاة، وأمرت بالمعروف، ونهیت عن المنکر، وتلوت الکتاب حقّ تلاوته، وجاهدت فی الله حقّ جهاده، وصبرت علی الأذی فی جنبه حتّی أتاک الیقین؛</w:t>
      </w:r>
    </w:p>
    <w:p>
      <w:pPr>
        <w:pStyle w:val="BookText"/>
      </w:pPr>
      <w:r>
        <w:rPr>
          <w:rFonts w:ascii="IRNazanin" w:hAnsi="IRNazanin" w:eastAsia="IRNazanin" w:cs="IRNazanin"/>
          <w:lang w:bidi="fa-IR"/>
          <w:color w:val="111111"/>
          <w:sz w:val="28"/>
          <w:szCs w:val="28"/>
          <w:rtl/>
        </w:rPr>
        <w:t xml:space="preserve">أتیتک زائراً عارفاً بحقّک، موالیاً لأولیائک، معادیاً لأعدائک، فاشفع لی عند ریّک».</w:t>
      </w:r>
    </w:p>
    <w:p>
      <w:pPr>
        <w:pStyle w:val="BookText"/>
      </w:pPr>
      <w:r>
        <w:rPr>
          <w:rFonts w:ascii="IRNazanin" w:hAnsi="IRNazanin" w:eastAsia="IRNazanin" w:cs="IRNazanin"/>
          <w:lang w:bidi="fa-IR"/>
          <w:color w:val="111111"/>
          <w:sz w:val="28"/>
          <w:szCs w:val="28"/>
          <w:rtl/>
        </w:rPr>
        <w:t xml:space="preserve">ثمّ قبّل القبر، وضع خدّیک علیه، ثمّ صلّ رکعتین للزیارة، وصلّ بعدهما ما شئت؛</w:t>
      </w:r>
    </w:p>
    <w:p>
      <w:pPr>
        <w:pStyle w:val="BookText"/>
      </w:pPr>
      <w:r>
        <w:rPr>
          <w:rFonts w:ascii="IRNazanin" w:hAnsi="IRNazanin" w:eastAsia="IRNazanin" w:cs="IRNazanin"/>
          <w:lang w:bidi="fa-IR"/>
          <w:color w:val="111111"/>
          <w:sz w:val="28"/>
          <w:szCs w:val="28"/>
          <w:rtl/>
        </w:rPr>
        <w:t xml:space="preserve">ثمّ اسجد، وقل : «أرحم من أساء واقترف، واستکان واعترف».</w:t>
      </w:r>
    </w:p>
    <w:p>
      <w:pPr>
        <w:pStyle w:val="BookText"/>
      </w:pPr>
      <w:r>
        <w:rPr>
          <w:rFonts w:ascii="IRNazanin" w:hAnsi="IRNazanin" w:eastAsia="IRNazanin" w:cs="IRNazanin"/>
          <w:lang w:bidi="fa-IR"/>
          <w:color w:val="111111"/>
          <w:sz w:val="28"/>
          <w:szCs w:val="28"/>
          <w:rtl/>
        </w:rPr>
        <w:t xml:space="preserve">ثمّ اقلب خدّک الأیمن، وقل : «إن کنت بئس العبد، فأنت نعم الربّ» .</w:t>
      </w:r>
    </w:p>
    <w:p>
      <w:pPr>
        <w:pStyle w:val="BookText"/>
      </w:pPr>
      <w:r>
        <w:rPr>
          <w:rFonts w:ascii="IRNazanin" w:hAnsi="IRNazanin" w:eastAsia="IRNazanin" w:cs="IRNazanin"/>
          <w:lang w:bidi="fa-IR"/>
          <w:color w:val="111111"/>
          <w:sz w:val="28"/>
          <w:szCs w:val="28"/>
          <w:rtl/>
        </w:rPr>
        <w:t xml:space="preserve">ثمّ اقلب خدّک الأیسر، وقل:</w:t>
      </w:r>
    </w:p>
    <w:p>
      <w:pPr>
        <w:pStyle w:val="BookText"/>
      </w:pPr>
      <w:r>
        <w:rPr>
          <w:rFonts w:ascii="IRNazanin" w:hAnsi="IRNazanin" w:eastAsia="IRNazanin" w:cs="IRNazanin"/>
          <w:lang w:bidi="fa-IR"/>
          <w:color w:val="111111"/>
          <w:sz w:val="28"/>
          <w:szCs w:val="28"/>
          <w:rtl/>
        </w:rPr>
        <w:t xml:space="preserve">«عظم الذّنب من عبدک ، فلیحسن العفو من عندک یا کریم».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84" w:name="pg19425_207895"/>
    <w:bookmarkEnd w:id="384"/>
    <w:p>
      <w:pPr>
        <w:pStyle w:val="BookText"/>
      </w:pPr>
      <w:r>
        <w:rPr>
          <w:rFonts w:ascii="Amiri" w:hAnsi="Amiri" w:eastAsia="Amiri" w:cs="Amiri"/>
          <w:lang w:bidi="ar-SA"/>
          <w:color w:val="111111"/>
          <w:sz w:val="28"/>
          <w:szCs w:val="28"/>
          <w:rtl/>
        </w:rPr>
        <w:t xml:space="preserve">ثمّ عد إلی السّجود وقل:</w:t>
      </w:r>
    </w:p>
    <w:p>
      <w:pPr>
        <w:pStyle w:val="BookText"/>
      </w:pPr>
      <w:r>
        <w:rPr>
          <w:rFonts w:ascii="Amiri" w:hAnsi="Amiri" w:eastAsia="Amiri" w:cs="Amiri"/>
          <w:lang w:bidi="ar-SA"/>
          <w:color w:val="111111"/>
          <w:sz w:val="28"/>
          <w:szCs w:val="28"/>
          <w:rtl/>
        </w:rPr>
        <w:t xml:space="preserve">«شکراً، شکراً ، مائة مرّة، ثمّ انصرف إن شاء الله .</w:t>
      </w:r>
      <w:r>
        <w:rPr>
          <w:rStyle w:val="FootnoteReference"/>
        </w:rPr>
        <w:footnoteReference w:id="1991"/>
      </w:r>
    </w:p>
    <w:p>
      <w:pPr>
        <w:pStyle w:val="Heading4"/>
      </w:pPr>
      <w:bookmarkStart w:id="1448" w:name="_Toc1025"/>
      <w:r>
        <w:t>8- باب السلام والصلاة علیه صلوات الله علیه</w:t>
      </w:r>
      <w:bookmarkEnd w:id="1448"/>
    </w:p>
    <w:p>
      <w:pPr>
        <w:pStyle w:val="Heading5"/>
      </w:pPr>
      <w:bookmarkStart w:id="1449" w:name="_Toc1026"/>
      <w:r>
        <w:t>الأخبار: الأئمّة: الحسن العسکری علیه السلام</w:t>
      </w:r>
      <w:bookmarkEnd w:id="1449"/>
    </w:p>
    <w:p>
      <w:pPr>
        <w:pStyle w:val="BookText"/>
      </w:pPr>
      <w:r>
        <w:rPr>
          <w:rFonts w:ascii="IRNazanin" w:hAnsi="IRNazanin" w:eastAsia="IRNazanin" w:cs="IRNazanin"/>
          <w:lang w:bidi="fa-IR"/>
          <w:color w:val="111111"/>
          <w:sz w:val="28"/>
          <w:szCs w:val="28"/>
          <w:rtl/>
        </w:rPr>
        <w:t xml:space="preserve">1- مصباح المتهجّد: أخبرنا جماعة من أصحابنا، عن أبی المفضّل الشیبانی ، قال : حدّثنا أبو محمّد عبدالله بن محمّد العابد بالدالیة</w:t>
      </w:r>
      <w:r>
        <w:rPr>
          <w:rStyle w:val="FootnoteReference"/>
        </w:rPr>
        <w:footnoteReference w:id="1992"/>
      </w:r>
      <w:r>
        <w:rPr>
          <w:rFonts w:ascii="Amiri" w:hAnsi="Amiri" w:eastAsia="Amiri" w:cs="Amiri"/>
          <w:lang w:bidi="ar-SA"/>
          <w:color w:val="111111"/>
          <w:sz w:val="28"/>
          <w:szCs w:val="28"/>
          <w:rtl/>
        </w:rPr>
        <w:t xml:space="preserve">لفظاً، قال:</w:t>
      </w:r>
    </w:p>
    <w:p>
      <w:pPr>
        <w:pStyle w:val="BookText"/>
      </w:pPr>
      <w:r>
        <w:rPr>
          <w:rFonts w:ascii="IRNazanin" w:hAnsi="IRNazanin" w:eastAsia="IRNazanin" w:cs="IRNazanin"/>
          <w:lang w:bidi="fa-IR"/>
          <w:color w:val="111111"/>
          <w:sz w:val="28"/>
          <w:szCs w:val="28"/>
          <w:rtl/>
        </w:rPr>
        <w:t xml:space="preserve">سألت مولای أبا محمّد الحسن بن علیّ علیهما السلام فی منزله بسرّ من رأی سنة خمس وخمسین ومائتین، أن یملی علیّ من الصلاة علی النبیّ وأوصیائه علیهم السلام</w:t>
      </w:r>
    </w:p>
    <w:p>
      <w:pPr>
        <w:pStyle w:val="BookText"/>
      </w:pPr>
      <w:r>
        <w:rPr>
          <w:rFonts w:ascii="IRNazanin" w:hAnsi="IRNazanin" w:eastAsia="IRNazanin" w:cs="IRNazanin"/>
          <w:lang w:bidi="fa-IR"/>
          <w:color w:val="111111"/>
          <w:sz w:val="28"/>
          <w:szCs w:val="28"/>
          <w:rtl/>
        </w:rPr>
        <w:t xml:space="preserve">وأحضرت معی قرطاساً کبیراً، فأملی علیّ لفظاً من غیر کتاب، وقال: اکتب الصلاة - إلی أن قال -: الصلاة علی محمد بن علیّ الجواد بن موسی علیهم السلام :</w:t>
      </w:r>
    </w:p>
    <w:p>
      <w:pPr>
        <w:pStyle w:val="BookText"/>
      </w:pPr>
      <w:r>
        <w:rPr>
          <w:rFonts w:ascii="IRNazanin" w:hAnsi="IRNazanin" w:eastAsia="IRNazanin" w:cs="IRNazanin"/>
          <w:lang w:bidi="fa-IR"/>
          <w:color w:val="111111"/>
          <w:sz w:val="28"/>
          <w:szCs w:val="28"/>
          <w:rtl/>
        </w:rPr>
        <w:t xml:space="preserve">«اللّهمّ صلّ علی محمّد بن علیّ بن موسی التقیّ، ونورالتقی، ومعدن الهدی، وفرع الأزکیاء، وخلیفة الأوصیاء، وأمینک علی وحیک؛</w:t>
      </w:r>
    </w:p>
    <w:p>
      <w:pPr>
        <w:pStyle w:val="BookText"/>
      </w:pPr>
      <w:r>
        <w:rPr>
          <w:rFonts w:ascii="IRNazanin" w:hAnsi="IRNazanin" w:eastAsia="IRNazanin" w:cs="IRNazanin"/>
          <w:lang w:bidi="fa-IR"/>
          <w:color w:val="111111"/>
          <w:sz w:val="28"/>
          <w:szCs w:val="28"/>
          <w:rtl/>
        </w:rPr>
        <w:t xml:space="preserve">اللّهمّ فکما هدیت به من الضلالة، واستنقذت به من الجهالة، وأرشدت به من اهتدی، وزکّیت به من تزکّی، فصلّ علیه أفضل ما صلّیت علی أحد من أولیائک، وبقیّة أولیائک إنّک عزیز حکیم».</w:t>
      </w:r>
      <w:r>
        <w:rPr>
          <w:rStyle w:val="FootnoteReference"/>
        </w:rPr>
        <w:footnoteReference w:id="1993"/>
      </w:r>
    </w:p>
    <w:p>
      <w:pPr>
        <w:pStyle w:val="BookText"/>
      </w:pPr>
      <w:r>
        <w:rPr>
          <w:rFonts w:ascii="IRNazanin" w:hAnsi="IRNazanin" w:eastAsia="IRNazanin" w:cs="IRNazanin"/>
          <w:lang w:bidi="fa-IR"/>
          <w:color w:val="111111"/>
          <w:sz w:val="28"/>
          <w:szCs w:val="28"/>
          <w:rtl/>
        </w:rPr>
        <w:t xml:space="preserve">2- الکتاب العتیق الغروی : السلام والصلاة علی محمّد بن علیّ الجواد علیهما السلام</w:t>
      </w:r>
    </w:p>
    <w:p>
      <w:pPr>
        <w:pStyle w:val="BookText"/>
      </w:pPr>
      <w:r>
        <w:rPr>
          <w:rFonts w:ascii="IRNazanin" w:hAnsi="IRNazanin" w:eastAsia="IRNazanin" w:cs="IRNazanin"/>
          <w:lang w:bidi="fa-IR"/>
          <w:color w:val="111111"/>
          <w:sz w:val="28"/>
          <w:szCs w:val="28"/>
          <w:rtl/>
        </w:rPr>
        <w:t xml:space="preserve">«السلام علی الإمام ابن الإمام، وابن سیّد الأنام، هادی العباد، وشافع یوم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85" w:name="pg19425_207896"/>
    <w:bookmarkEnd w:id="385"/>
    <w:p>
      <w:pPr>
        <w:pStyle w:val="BookText"/>
      </w:pPr>
      <w:r>
        <w:rPr>
          <w:rFonts w:ascii="IRNazanin" w:hAnsi="IRNazanin" w:eastAsia="IRNazanin" w:cs="IRNazanin"/>
          <w:lang w:bidi="fa-IR"/>
          <w:color w:val="111111"/>
          <w:sz w:val="28"/>
          <w:szCs w:val="28"/>
          <w:rtl/>
        </w:rPr>
        <w:t xml:space="preserve">التناد ، محمّد بن علیّ الجواد، السلام علیک یا بن سیّد المرسلین، وابن خیر الوصیّین، وسمیّ نبیّ ربّ العالمین والإمام المجتبی، وابن الخلیفة الرضا.</w:t>
      </w:r>
    </w:p>
    <w:p>
      <w:pPr>
        <w:pStyle w:val="BookText"/>
      </w:pPr>
      <w:r>
        <w:rPr>
          <w:rFonts w:ascii="IRNazanin" w:hAnsi="IRNazanin" w:eastAsia="IRNazanin" w:cs="IRNazanin"/>
          <w:lang w:bidi="fa-IR"/>
          <w:color w:val="111111"/>
          <w:sz w:val="28"/>
          <w:szCs w:val="28"/>
          <w:rtl/>
        </w:rPr>
        <w:t xml:space="preserve">اللّهمّ صلّ علیه فی الملأ الأعلی، وبلّغه الدرجات العلی، واجزه عنّا خیر جزاء المحسنین، وشفّعه فینا یوم الدین، وأبلغه منّا التحیّة والسلام، وأردد علینا منه التحیّة والسلام؛ والسلام علیه ورحمة الله وبرکاته» .</w:t>
      </w:r>
      <w:r>
        <w:rPr>
          <w:rStyle w:val="FootnoteReference"/>
        </w:rPr>
        <w:footnoteReference w:id="1994"/>
      </w:r>
    </w:p>
    <w:p>
      <w:pPr>
        <w:pStyle w:val="Heading4"/>
      </w:pPr>
      <w:bookmarkStart w:id="1450" w:name="_Toc1027"/>
      <w:r>
        <w:t>9- باب وداعه علیه السلام</w:t>
      </w:r>
      <w:bookmarkEnd w:id="1450"/>
    </w:p>
    <w:p>
      <w:pPr>
        <w:pStyle w:val="Heading5"/>
      </w:pPr>
      <w:bookmarkStart w:id="1451" w:name="_Toc1028"/>
      <w:r>
        <w:t>الکتب</w:t>
      </w:r>
      <w:bookmarkEnd w:id="1451"/>
    </w:p>
    <w:p>
      <w:pPr>
        <w:pStyle w:val="BookText"/>
      </w:pPr>
      <w:r>
        <w:rPr>
          <w:rFonts w:ascii="IRNazanin" w:hAnsi="IRNazanin" w:eastAsia="IRNazanin" w:cs="IRNazanin"/>
          <w:lang w:bidi="fa-IR"/>
          <w:color w:val="111111"/>
          <w:sz w:val="28"/>
          <w:szCs w:val="28"/>
          <w:rtl/>
        </w:rPr>
        <w:t xml:space="preserve">1- التهذیب : تقف علیه کوقوفک علبه حین بدأت بزیارته وتقول: «السّلام علیک یا مولای یا بن رسول الله و رحمة الله وبرکاته؛ أستودعک الله، وأقرأ علیک السلام، آمنا بالله وبرسوله، وبما جئت به ودللت علیه، اللّهمّ اکتبنا مع الشّاهدین».</w:t>
      </w:r>
    </w:p>
    <w:p>
      <w:pPr>
        <w:pStyle w:val="BookText"/>
      </w:pPr>
      <w:r>
        <w:rPr>
          <w:rFonts w:ascii="IRNazanin" w:hAnsi="IRNazanin" w:eastAsia="IRNazanin" w:cs="IRNazanin"/>
          <w:lang w:bidi="fa-IR"/>
          <w:color w:val="111111"/>
          <w:sz w:val="28"/>
          <w:szCs w:val="28"/>
          <w:rtl/>
        </w:rPr>
        <w:t xml:space="preserve">ثمّ تسأله أن یجعله آخر العهد منک، وأدع بما شئت، وقبّل القبر، وضع خدیّک علیه إن شاء الله .۲</w:t>
      </w:r>
      <w:r>
        <w:rPr>
          <w:rStyle w:val="FootnoteReference"/>
        </w:rPr>
        <w:footnoteReference w:id="1995"/>
      </w:r>
    </w:p>
    <w:p>
      <w:pPr>
        <w:pStyle w:val="Heading4"/>
      </w:pPr>
      <w:bookmarkStart w:id="1452" w:name="_Toc1029"/>
      <w:r>
        <w:t>10- باب زیارته المشترکة بینه وبین جدّه الکاظم علیه السلام</w:t>
      </w:r>
      <w:bookmarkEnd w:id="1452"/>
    </w:p>
    <w:p>
      <w:pPr>
        <w:pStyle w:val="Heading5"/>
      </w:pPr>
      <w:bookmarkStart w:id="1453" w:name="_Toc1030"/>
      <w:r>
        <w:t>اشارة</w:t>
      </w:r>
      <w:bookmarkEnd w:id="1453"/>
    </w:p>
    <w:p>
      <w:pPr>
        <w:pStyle w:val="BookText"/>
      </w:pPr>
      <w:r>
        <w:rPr>
          <w:rFonts w:ascii="IRNazanin" w:hAnsi="IRNazanin" w:eastAsia="IRNazanin" w:cs="IRNazanin"/>
          <w:lang w:bidi="fa-IR"/>
          <w:color w:val="111111"/>
          <w:sz w:val="28"/>
          <w:szCs w:val="28"/>
          <w:rtl/>
        </w:rPr>
        <w:t xml:space="preserve">10- باب زیارته المشترکة بینه وبین جدّه الکاظم علیه السلام</w:t>
      </w:r>
      <w:r>
        <w:rPr>
          <w:rStyle w:val="FootnoteReference"/>
        </w:rPr>
        <w:footnoteReference w:id="1996"/>
      </w:r>
    </w:p>
    <w:p>
      <w:pPr>
        <w:pStyle w:val="Heading5"/>
      </w:pPr>
      <w:bookmarkStart w:id="1454" w:name="_Toc1031"/>
      <w:r>
        <w:t>الکتب:</w:t>
      </w:r>
      <w:bookmarkEnd w:id="1454"/>
    </w:p>
    <w:p>
      <w:pPr>
        <w:pStyle w:val="BookText"/>
      </w:pPr>
      <w:r>
        <w:rPr>
          <w:rFonts w:ascii="IRNazanin" w:hAnsi="IRNazanin" w:eastAsia="IRNazanin" w:cs="IRNazanin"/>
          <w:lang w:bidi="fa-IR"/>
          <w:color w:val="111111"/>
          <w:sz w:val="28"/>
          <w:szCs w:val="28"/>
          <w:rtl/>
        </w:rPr>
        <w:t xml:space="preserve">1- المزار للمفید: تقف علی قبر أبی الحسن موسی علیه السلام، وتستقبله برجهک وتقول :</w:t>
      </w:r>
    </w:p>
    <w:p>
      <w:pPr>
        <w:pStyle w:val="BookText"/>
      </w:pPr>
      <w:r>
        <w:rPr>
          <w:rFonts w:ascii="IRNazanin" w:hAnsi="IRNazanin" w:eastAsia="IRNazanin" w:cs="IRNazanin"/>
          <w:lang w:bidi="fa-IR"/>
          <w:color w:val="111111"/>
          <w:sz w:val="28"/>
          <w:szCs w:val="28"/>
          <w:rtl/>
        </w:rPr>
        <w:t xml:space="preserve">«السلام علیک یا ولیّ الله، السلام علیک یا حجّة الله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86" w:name="pg19425_207897"/>
    <w:bookmarkEnd w:id="386"/>
    <w:p>
      <w:pPr>
        <w:pStyle w:val="BookText"/>
      </w:pPr>
      <w:r>
        <w:rPr>
          <w:rFonts w:ascii="IRNazanin" w:hAnsi="IRNazanin" w:eastAsia="IRNazanin" w:cs="IRNazanin"/>
          <w:lang w:bidi="fa-IR"/>
          <w:color w:val="111111"/>
          <w:sz w:val="28"/>
          <w:szCs w:val="28"/>
          <w:rtl/>
        </w:rPr>
        <w:t xml:space="preserve">السلام علیک یا نور الله فی ظلمات الأرض.</w:t>
      </w:r>
    </w:p>
    <w:p>
      <w:pPr>
        <w:pStyle w:val="BookText"/>
      </w:pPr>
      <w:r>
        <w:rPr>
          <w:rFonts w:ascii="IRNazanin" w:hAnsi="IRNazanin" w:eastAsia="IRNazanin" w:cs="IRNazanin"/>
          <w:lang w:bidi="fa-IR"/>
          <w:color w:val="111111"/>
          <w:sz w:val="28"/>
          <w:szCs w:val="28"/>
          <w:rtl/>
        </w:rPr>
        <w:t xml:space="preserve">أشهد أنّک قد بلّغت عن الله ما حمّلت، وحفظت ما استودعت، وحلّلت حلال الله، وحرّمت حرام الله، وأقمت حدود الله، وتلوت کتاب الله، وصبرت علی الأذی فی جنب الله محتسباً، وعبدته مخلصاً حتّی أتاک الیقین.</w:t>
      </w:r>
    </w:p>
    <w:p>
      <w:pPr>
        <w:pStyle w:val="BookText"/>
      </w:pPr>
      <w:r>
        <w:rPr>
          <w:rFonts w:ascii="IRNazanin" w:hAnsi="IRNazanin" w:eastAsia="IRNazanin" w:cs="IRNazanin"/>
          <w:lang w:bidi="fa-IR"/>
          <w:color w:val="111111"/>
          <w:sz w:val="28"/>
          <w:szCs w:val="28"/>
          <w:rtl/>
        </w:rPr>
        <w:t xml:space="preserve">أبرأ إلی الله وإلیک من أعدائک، مستبصراً بالهدی الّذی أنت علیه، عارفاً بضلالة من خالفک، إشفع لی عند ربک.</w:t>
      </w:r>
    </w:p>
    <w:p>
      <w:pPr>
        <w:pStyle w:val="BookText"/>
      </w:pPr>
      <w:r>
        <w:rPr>
          <w:rFonts w:ascii="IRNazanin" w:hAnsi="IRNazanin" w:eastAsia="IRNazanin" w:cs="IRNazanin"/>
          <w:lang w:bidi="fa-IR"/>
          <w:color w:val="111111"/>
          <w:sz w:val="28"/>
          <w:szCs w:val="28"/>
          <w:rtl/>
        </w:rPr>
        <w:t xml:space="preserve">ثمّ قبّل التربة، وضع خدّک الأیمن علیها، وتحوّل إلی عند الرأس، وقل :</w:t>
      </w:r>
    </w:p>
    <w:p>
      <w:pPr>
        <w:pStyle w:val="BookText"/>
      </w:pPr>
      <w:r>
        <w:rPr>
          <w:rFonts w:ascii="IRNazanin" w:hAnsi="IRNazanin" w:eastAsia="IRNazanin" w:cs="IRNazanin"/>
          <w:lang w:bidi="fa-IR"/>
          <w:color w:val="111111"/>
          <w:sz w:val="28"/>
          <w:szCs w:val="28"/>
          <w:rtl/>
        </w:rPr>
        <w:t xml:space="preserve">«السلام علیک یا حجّة الله فی أرضه وسمائه».</w:t>
      </w:r>
    </w:p>
    <w:p>
      <w:pPr>
        <w:pStyle w:val="BookText"/>
      </w:pPr>
      <w:r>
        <w:rPr>
          <w:rFonts w:ascii="IRNazanin" w:hAnsi="IRNazanin" w:eastAsia="IRNazanin" w:cs="IRNazanin"/>
          <w:lang w:bidi="fa-IR"/>
          <w:color w:val="111111"/>
          <w:sz w:val="28"/>
          <w:szCs w:val="28"/>
          <w:rtl/>
        </w:rPr>
        <w:t xml:space="preserve">وتصلّی رکعتین، ثمّ تحوّل إلی عند الرجلین، فتدعو بما أحببت.</w:t>
      </w:r>
    </w:p>
    <w:p>
      <w:pPr>
        <w:pStyle w:val="BookText"/>
      </w:pPr>
      <w:r>
        <w:rPr>
          <w:rFonts w:ascii="IRNazanin" w:hAnsi="IRNazanin" w:eastAsia="IRNazanin" w:cs="IRNazanin"/>
          <w:lang w:bidi="fa-IR"/>
          <w:color w:val="111111"/>
          <w:sz w:val="28"/>
          <w:szCs w:val="28"/>
          <w:rtl/>
        </w:rPr>
        <w:t xml:space="preserve">وتزور أبا جعفر علیه السلام بهذه الزیارة؛</w:t>
      </w:r>
    </w:p>
    <w:p>
      <w:pPr>
        <w:pStyle w:val="BookText"/>
      </w:pPr>
      <w:r>
        <w:rPr>
          <w:rFonts w:ascii="IRNazanin" w:hAnsi="IRNazanin" w:eastAsia="IRNazanin" w:cs="IRNazanin"/>
          <w:lang w:bidi="fa-IR"/>
          <w:color w:val="111111"/>
          <w:sz w:val="28"/>
          <w:szCs w:val="28"/>
          <w:rtl/>
        </w:rPr>
        <w:t xml:space="preserve">وترتیب العمل فیها علی الترتیب الّذی ذکرنا إن شاء الله.</w:t>
      </w:r>
    </w:p>
    <w:p>
      <w:pPr>
        <w:pStyle w:val="BookText"/>
      </w:pPr>
      <w:r>
        <w:rPr>
          <w:rFonts w:ascii="IRNazanin" w:hAnsi="IRNazanin" w:eastAsia="IRNazanin" w:cs="IRNazanin"/>
          <w:lang w:bidi="fa-IR"/>
          <w:color w:val="111111"/>
          <w:sz w:val="28"/>
          <w:szCs w:val="28"/>
          <w:rtl/>
        </w:rPr>
        <w:t xml:space="preserve">البلد الأمین، المصباح للکفعمی: إذا أردت زیارتهما علیهما السلام من قرب، فاستأذن</w:t>
      </w:r>
      <w:r>
        <w:rPr>
          <w:rStyle w:val="FootnoteReference"/>
        </w:rPr>
        <w:footnoteReference w:id="1997"/>
      </w:r>
      <w:r>
        <w:rPr>
          <w:rFonts w:ascii="IRNazanin" w:hAnsi="IRNazanin" w:eastAsia="IRNazanin" w:cs="IRNazanin"/>
          <w:lang w:bidi="fa-IR"/>
          <w:color w:val="111111"/>
          <w:sz w:val="28"/>
          <w:szCs w:val="28"/>
          <w:rtl/>
        </w:rPr>
        <w:t xml:space="preserve">(وذکر مثله) وفی آخره هکذا:</w:t>
      </w:r>
    </w:p>
    <w:p>
      <w:pPr>
        <w:pStyle w:val="BookText"/>
      </w:pPr>
      <w:r>
        <w:rPr>
          <w:rFonts w:ascii="IRNazanin" w:hAnsi="IRNazanin" w:eastAsia="IRNazanin" w:cs="IRNazanin"/>
          <w:lang w:bidi="fa-IR"/>
          <w:color w:val="111111"/>
          <w:sz w:val="28"/>
          <w:szCs w:val="28"/>
          <w:rtl/>
        </w:rPr>
        <w:t xml:space="preserve">ثمّ تصلّی رکعتی الزیارة، وتدعو بعدهما بالدعاء المروی عن الصادق علیه السلام عقیب زیارة عاشوراء .</w:t>
      </w:r>
      <w:r>
        <w:rPr>
          <w:rStyle w:val="FootnoteReference"/>
        </w:rPr>
        <w:footnoteReference w:id="1998"/>
      </w:r>
    </w:p>
    <w:p>
      <w:pPr>
        <w:pStyle w:val="Heading4"/>
      </w:pPr>
      <w:bookmarkStart w:id="1455" w:name="_Toc1032"/>
      <w:r>
        <w:t>11- باب زیارة لهما صلوات الله علیهما</w:t>
      </w:r>
      <w:bookmarkEnd w:id="1455"/>
    </w:p>
    <w:p>
      <w:pPr>
        <w:pStyle w:val="BookText"/>
      </w:pPr>
      <w:r>
        <w:rPr>
          <w:rFonts w:ascii="IRNazanin" w:hAnsi="IRNazanin" w:eastAsia="IRNazanin" w:cs="IRNazanin"/>
          <w:lang w:bidi="fa-IR"/>
          <w:color w:val="111111"/>
          <w:sz w:val="28"/>
          <w:szCs w:val="28"/>
          <w:rtl/>
        </w:rPr>
        <w:t xml:space="preserve">1- المزار الکبیر، المزار للشهید: السلام علیکمایا ولیّی الله، السلام علیکما با حجّتی الله، السلام علیکما یا نوریّ الله فی ظلمات الأرض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87" w:name="pg19425_207898"/>
    <w:bookmarkEnd w:id="387"/>
    <w:p>
      <w:pPr>
        <w:pStyle w:val="BookText"/>
      </w:pPr>
      <w:r>
        <w:rPr>
          <w:rFonts w:ascii="IRNazanin" w:hAnsi="IRNazanin" w:eastAsia="IRNazanin" w:cs="IRNazanin"/>
          <w:lang w:bidi="fa-IR"/>
          <w:color w:val="111111"/>
          <w:sz w:val="28"/>
          <w:szCs w:val="28"/>
          <w:rtl/>
        </w:rPr>
        <w:t xml:space="preserve">أشهد أنّکما قد بلّغتما عن الله ما حمّلکما، وحفظتما ما استودعتما، وحلّلتما حلال الله، وحرّمتما حرام الله، وأقمتما حدود الله، وتلوتما کتاب الله، وصبرتما علی الأذی فی جنب الله محتسبین، حتّی أتاکما الیقین، أبرأ إلی الله من أعدائکما،</w:t>
      </w:r>
    </w:p>
    <w:p>
      <w:pPr>
        <w:pStyle w:val="BookText"/>
      </w:pPr>
      <w:r>
        <w:rPr>
          <w:rFonts w:ascii="IRNazanin" w:hAnsi="IRNazanin" w:eastAsia="IRNazanin" w:cs="IRNazanin"/>
          <w:lang w:bidi="fa-IR"/>
          <w:color w:val="111111"/>
          <w:sz w:val="28"/>
          <w:szCs w:val="28"/>
          <w:rtl/>
        </w:rPr>
        <w:t xml:space="preserve">وأتقرّب إلی الله بولایتکما، أتیتکما زائراً عارفاً بحقّکما، موالیاً لأولیائکما، معادیاً لأعدائکما، مستبصراً بالهدی الّذی أنتما علیه، عارفاً بضلالة من خالفکما، فاشفعا لی عند ربّکما، فإنّ لکما عند الله جاهاً عظیماً ، ومقاماً محموداً». .</w:t>
      </w:r>
    </w:p>
    <w:p>
      <w:pPr>
        <w:pStyle w:val="BookText"/>
      </w:pPr>
      <w:r>
        <w:rPr>
          <w:rFonts w:ascii="IRNazanin" w:hAnsi="IRNazanin" w:eastAsia="IRNazanin" w:cs="IRNazanin"/>
          <w:lang w:bidi="fa-IR"/>
          <w:color w:val="111111"/>
          <w:sz w:val="28"/>
          <w:szCs w:val="28"/>
          <w:rtl/>
        </w:rPr>
        <w:t xml:space="preserve">ثمّ قبّل التربة، وضع خدّک الأیمن علیها، وتحوّل إلی عند الرأس فقل :</w:t>
      </w:r>
    </w:p>
    <w:p>
      <w:pPr>
        <w:pStyle w:val="BookText"/>
      </w:pPr>
      <w:r>
        <w:rPr>
          <w:rFonts w:ascii="IRNazanin" w:hAnsi="IRNazanin" w:eastAsia="IRNazanin" w:cs="IRNazanin"/>
          <w:lang w:bidi="fa-IR"/>
          <w:color w:val="111111"/>
          <w:sz w:val="28"/>
          <w:szCs w:val="28"/>
          <w:rtl/>
        </w:rPr>
        <w:t xml:space="preserve">«السّلام علیکما یا حجّتی الله فی أرضه وسمائه، عبدکما و ولیّکما زائر کما متقرّباً إلی الله بزیارتکما، اللّهمّ اجعل لی لسان صدق فی أولیائک المصطفین، وحبّب إلیّ مشاهدهم، واجعلنی معهم فی الدّنیا والآخرة یا أرحم الرّاحمین».</w:t>
      </w:r>
    </w:p>
    <w:p>
      <w:pPr>
        <w:pStyle w:val="BookText"/>
      </w:pPr>
      <w:r>
        <w:rPr>
          <w:rFonts w:ascii="Amiri" w:hAnsi="Amiri" w:eastAsia="Amiri" w:cs="Amiri"/>
          <w:lang w:bidi="ar-SA"/>
          <w:color w:val="111111"/>
          <w:sz w:val="28"/>
          <w:szCs w:val="28"/>
          <w:rtl/>
        </w:rPr>
        <w:t xml:space="preserve">ثمّ صلّ لکلّ إمام رکعتین للزّیارة وادع بما أحببت .</w:t>
      </w:r>
      <w:r>
        <w:rPr>
          <w:rStyle w:val="FootnoteReference"/>
        </w:rPr>
        <w:footnoteReference w:id="1999"/>
      </w:r>
    </w:p>
    <w:p>
      <w:pPr>
        <w:pStyle w:val="Heading4"/>
      </w:pPr>
      <w:bookmarkStart w:id="1456" w:name="_Toc1033"/>
      <w:r>
        <w:t>12- باب وداعهما صلوات الله علیهما</w:t>
      </w:r>
      <w:bookmarkEnd w:id="1456"/>
    </w:p>
    <w:p>
      <w:pPr>
        <w:pStyle w:val="Heading5"/>
      </w:pPr>
      <w:bookmarkStart w:id="1457" w:name="_Toc1034"/>
      <w:r>
        <w:t>الکتب:</w:t>
      </w:r>
      <w:bookmarkEnd w:id="1457"/>
    </w:p>
    <w:p>
      <w:pPr>
        <w:pStyle w:val="BookText"/>
      </w:pPr>
      <w:r>
        <w:rPr>
          <w:rFonts w:ascii="IRNazanin" w:hAnsi="IRNazanin" w:eastAsia="IRNazanin" w:cs="IRNazanin"/>
          <w:lang w:bidi="fa-IR"/>
          <w:color w:val="111111"/>
          <w:sz w:val="28"/>
          <w:szCs w:val="28"/>
          <w:rtl/>
        </w:rPr>
        <w:t xml:space="preserve">1- مصباح الزائر : ذکر وداع له وللکاظم علیهما السلام :</w:t>
      </w:r>
    </w:p>
    <w:p>
      <w:pPr>
        <w:pStyle w:val="BookText"/>
      </w:pPr>
      <w:r>
        <w:rPr>
          <w:rFonts w:ascii="IRNazanin" w:hAnsi="IRNazanin" w:eastAsia="IRNazanin" w:cs="IRNazanin"/>
          <w:lang w:bidi="fa-IR"/>
          <w:color w:val="111111"/>
          <w:sz w:val="28"/>
          <w:szCs w:val="28"/>
          <w:rtl/>
        </w:rPr>
        <w:t xml:space="preserve">تقف علی قبر محمّد بن علیّ علیهما السلام وتقول:</w:t>
      </w:r>
    </w:p>
    <w:p>
      <w:pPr>
        <w:pStyle w:val="BookText"/>
      </w:pPr>
      <w:r>
        <w:rPr>
          <w:rFonts w:ascii="IRNazanin" w:hAnsi="IRNazanin" w:eastAsia="IRNazanin" w:cs="IRNazanin"/>
          <w:lang w:bidi="fa-IR"/>
          <w:color w:val="111111"/>
          <w:sz w:val="28"/>
          <w:szCs w:val="28"/>
          <w:rtl/>
        </w:rPr>
        <w:t xml:space="preserve">«السلام علیک یا ولیّ الله وابن ولیّه، السلام علیک یا حجّة الله وابن حجّته، السلام علیک یا بن رسول الله، السلام علیک یا بن أمیر المؤمنین، السلام علیک یا ابن فاطمة الزهراء، السلام علیک یا بن الحسن والحسین، السلام علیک یا بن الأئمّة الطاهرین، السلام علیک وعلی آبائک المطهّرین وعلی أبنائک الطیّبین،</w:t>
      </w:r>
    </w:p>
    <w:p>
      <w:pPr>
        <w:pStyle w:val="BookText"/>
      </w:pPr>
      <w:r>
        <w:rPr>
          <w:rFonts w:ascii="IRNazanin" w:hAnsi="IRNazanin" w:eastAsia="IRNazanin" w:cs="IRNazanin"/>
          <w:lang w:bidi="fa-IR"/>
          <w:color w:val="111111"/>
          <w:sz w:val="28"/>
          <w:szCs w:val="28"/>
          <w:rtl/>
        </w:rPr>
        <w:t xml:space="preserve">السلام علیک یا مولای یا أباجعفر ورحمة الله وبرکاته؛</w:t>
      </w:r>
    </w:p>
    <w:p>
      <w:pPr>
        <w:pStyle w:val="BookText"/>
      </w:pPr>
      <w:r>
        <w:rPr>
          <w:rFonts w:ascii="IRNazanin" w:hAnsi="IRNazanin" w:eastAsia="IRNazanin" w:cs="IRNazanin"/>
          <w:lang w:bidi="fa-IR"/>
          <w:color w:val="111111"/>
          <w:sz w:val="28"/>
          <w:szCs w:val="28"/>
          <w:rtl/>
        </w:rPr>
        <w:t xml:space="preserve">السلام علیک سلام مودّع لاسئم ولا قال ورحمة الله وبرکاته، أستودعک الله یا مولای وأستر عیک وأقرأ علیک السلام آمنت بالله وبالرّسول وبما جاء به من عندالله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صلّ علی محمّد وآل محمّد واکتبنا مع الشاهدین، اللّهمّ لا تجعله آخر العهد من زیارتی إیّاه، وارزقنی زیارته أبداً ما أبقیتنی، فإن توفّیتنی فاحشرنی معه وفی زمرته وزمرة آبائه الطیّبین الطّاهرین، اللّهمّ لاتفرّق بینی وبینه أبداً، ولاتخرجنی من هذه القبّة الشریفة إلاّ مغفوراً ذنبی، مشکوراً سعیی، مقبولاً عملی، مبروراً زیارتی، مقضیّاً حوائجی، قد کشفت جمیع البلاء عنّی.</w:t>
      </w:r>
    </w:p>
    <w:p>
      <w:pPr>
        <w:pStyle w:val="BookText"/>
      </w:pPr>
      <w:r>
        <w:rPr>
          <w:rFonts w:ascii="IRNazanin" w:hAnsi="IRNazanin" w:eastAsia="IRNazanin" w:cs="IRNazanin"/>
          <w:lang w:bidi="fa-IR"/>
          <w:color w:val="111111"/>
          <w:sz w:val="28"/>
          <w:szCs w:val="28"/>
          <w:rtl/>
        </w:rPr>
        <w:t xml:space="preserve">اللّهمّ صلّ علی محمّد وآل محمّد واجعلنی ممّن ینقلب مفلحاً منجحاً، سالماً غانماً، بأفضل ما ینقلب به أحد من زوّاره وموالیه ومحبّیه؛ بأبی أنت واُمّی ونفسی وأهلی ومالی باموسی بن جعفر، ویا محمّد بن علیّ، اجعلانی فی همّکما، وصیّرانی</w:t>
      </w:r>
    </w:p>
    <w:p>
      <w:pPr>
        <w:pStyle w:val="BookText"/>
      </w:pPr>
      <w:r>
        <w:rPr>
          <w:rFonts w:ascii="IRNazanin" w:hAnsi="IRNazanin" w:eastAsia="IRNazanin" w:cs="IRNazanin"/>
          <w:lang w:bidi="fa-IR"/>
          <w:color w:val="111111"/>
          <w:sz w:val="28"/>
          <w:szCs w:val="28"/>
          <w:rtl/>
        </w:rPr>
        <w:t xml:space="preserve">فی حزبکما، وأدخلانی فی شفاعتکما، واذکرانی عند ربّکما صلّی الله علیکما وعلی أهلکما، ولافرّق الله بینی وبینکما، ولاقطع عنّی برکتکما، وغفر لی ولوالدیّ ولجمیع المؤمنین والمؤمنات إنّه حمید مجید».</w:t>
      </w:r>
    </w:p>
    <w:p>
      <w:pPr>
        <w:pStyle w:val="BookText"/>
      </w:pPr>
      <w:r>
        <w:rPr>
          <w:rFonts w:ascii="IRNazanin" w:hAnsi="IRNazanin" w:eastAsia="IRNazanin" w:cs="IRNazanin"/>
          <w:lang w:bidi="fa-IR"/>
          <w:color w:val="111111"/>
          <w:sz w:val="28"/>
          <w:szCs w:val="28"/>
          <w:rtl/>
        </w:rPr>
        <w:t xml:space="preserve">ثمّ تدعو بما تحبّ، ثمّ تخرج ولا تجعل ظهرک إلی الضریح، وامض کذلک حتّی یغیب عن معاینتک.</w:t>
      </w:r>
      <w:r>
        <w:rPr>
          <w:rStyle w:val="FootnoteReference"/>
        </w:rPr>
        <w:footnoteReference w:id="2000"/>
      </w:r>
    </w:p>
    <w:p>
      <w:pPr>
        <w:pStyle w:val="BookText"/>
      </w:pPr>
      <w:r>
        <w:rPr>
          <w:rFonts w:ascii="IRNazanin" w:hAnsi="IRNazanin" w:eastAsia="IRNazanin" w:cs="IRNazanin"/>
          <w:lang w:bidi="fa-IR"/>
          <w:color w:val="111111"/>
          <w:sz w:val="28"/>
          <w:szCs w:val="28"/>
          <w:rtl/>
        </w:rPr>
        <w:t xml:space="preserve">2- المزار الکبیر، والمزار للشهید: فإذا أردت الإنصراف فودّعهما علیهما السلام وقل بعد أن تقف مثل ما وقفت أوّلاً:</w:t>
      </w:r>
    </w:p>
    <w:p>
      <w:pPr>
        <w:pStyle w:val="BookText"/>
      </w:pPr>
      <w:r>
        <w:rPr>
          <w:rFonts w:ascii="IRNazanin" w:hAnsi="IRNazanin" w:eastAsia="IRNazanin" w:cs="IRNazanin"/>
          <w:lang w:bidi="fa-IR"/>
          <w:color w:val="111111"/>
          <w:sz w:val="28"/>
          <w:szCs w:val="28"/>
          <w:rtl/>
        </w:rPr>
        <w:t xml:space="preserve">«السلام علیکما یا ولیّی الله، أستودعکما الله وأقرأ علیکما السّلام، آمنّا بالله وبالرّسول وبما جتما به ودللتما علیه ؛ اللّهمّ اکتبنا مع الشّاهدین؛</w:t>
      </w:r>
    </w:p>
    <w:p>
      <w:pPr>
        <w:pStyle w:val="BookText"/>
      </w:pPr>
      <w:r>
        <w:rPr>
          <w:rFonts w:ascii="IRNazanin" w:hAnsi="IRNazanin" w:eastAsia="IRNazanin" w:cs="IRNazanin"/>
          <w:lang w:bidi="fa-IR"/>
          <w:color w:val="111111"/>
          <w:sz w:val="28"/>
          <w:szCs w:val="28"/>
          <w:rtl/>
        </w:rPr>
        <w:t xml:space="preserve">اللّهمّ لاتجعله آخر العهد من زیارتی إیّاهما، وارزقنی مرافقتهما واحشرنی معهما وانفعنی بحبّهما، والسلام علیکما ورحمة الله وبرکاته».</w:t>
      </w:r>
      <w:r>
        <w:rPr>
          <w:rStyle w:val="FootnoteReference"/>
        </w:rPr>
        <w:footnoteReference w:id="2001"/>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88" w:name="pg19425_207900"/>
    <w:bookmarkEnd w:id="388"/>
    <w:p>
      <w:pPr>
        <w:pStyle w:val="Heading3"/>
      </w:pPr>
      <w:bookmarkStart w:id="1458" w:name="_Toc1035"/>
      <w:r>
        <w:t>77- أبواب الإستشفاع والتوسّل به وبهم صلوات الله علیهم</w:t>
      </w:r>
      <w:bookmarkEnd w:id="1458"/>
    </w:p>
    <w:p>
      <w:pPr>
        <w:pStyle w:val="Heading4"/>
      </w:pPr>
      <w:bookmarkStart w:id="1459" w:name="_Toc1036"/>
      <w:r>
        <w:t>1- باب الإستشفاع به علی السلام فی استنزال الرزق</w:t>
      </w:r>
      <w:bookmarkEnd w:id="1459"/>
    </w:p>
    <w:p>
      <w:pPr>
        <w:pStyle w:val="Heading5"/>
      </w:pPr>
      <w:bookmarkStart w:id="1460" w:name="_Toc1037"/>
      <w:r>
        <w:t>الأخبار: الأصحاب</w:t>
      </w:r>
      <w:bookmarkEnd w:id="1460"/>
    </w:p>
    <w:p>
      <w:pPr>
        <w:pStyle w:val="BookText"/>
      </w:pPr>
      <w:r>
        <w:rPr>
          <w:rFonts w:ascii="IRNazanin" w:hAnsi="IRNazanin" w:eastAsia="IRNazanin" w:cs="IRNazanin"/>
          <w:lang w:bidi="fa-IR"/>
          <w:color w:val="111111"/>
          <w:sz w:val="28"/>
          <w:szCs w:val="28"/>
          <w:rtl/>
        </w:rPr>
        <w:t xml:space="preserve">1- دعوات الراوندی : حدّث أبو الوفاء الشیرازی، قال: کنت ماسوراً بکرمان فی ید ابن إلیاس</w:t>
      </w:r>
      <w:r>
        <w:rPr>
          <w:rStyle w:val="FootnoteReference"/>
        </w:rPr>
        <w:footnoteReference w:id="2002"/>
      </w:r>
      <w:r>
        <w:rPr>
          <w:rFonts w:ascii="IRNazanin" w:hAnsi="IRNazanin" w:eastAsia="IRNazanin" w:cs="IRNazanin"/>
          <w:lang w:bidi="fa-IR"/>
          <w:color w:val="111111"/>
          <w:sz w:val="28"/>
          <w:szCs w:val="28"/>
          <w:rtl/>
        </w:rPr>
        <w:t xml:space="preserve">مقیّداً مغلولاً، فوقفت علی أنّهم همّوا بقتلی، فاستشفعت إلی الله تعالی بمولانا أبی محمّد علیّ بن الحسین زین العابدین علیهما السلام، فحملتنی عینی</w:t>
      </w:r>
    </w:p>
    <w:p>
      <w:pPr>
        <w:pStyle w:val="BookText"/>
      </w:pPr>
      <w:r>
        <w:rPr>
          <w:rFonts w:ascii="IRNazanin" w:hAnsi="IRNazanin" w:eastAsia="IRNazanin" w:cs="IRNazanin"/>
          <w:lang w:bidi="fa-IR"/>
          <w:color w:val="111111"/>
          <w:sz w:val="28"/>
          <w:szCs w:val="28"/>
          <w:rtl/>
        </w:rPr>
        <w:t xml:space="preserve">فرأیت فی المنام رسول الله صلّی الله علیه وآله وهو یقول: «لانتوسل بی ولا بابنتی ولا بابنیّ فی شیء من عروض الدنیا، بل للآخرة ولما تؤمّل من فضل الله تعالی فیها ....</w:t>
      </w:r>
    </w:p>
    <w:p>
      <w:pPr>
        <w:pStyle w:val="BookText"/>
      </w:pPr>
      <w:r>
        <w:rPr>
          <w:rFonts w:ascii="IRNazanin" w:hAnsi="IRNazanin" w:eastAsia="IRNazanin" w:cs="IRNazanin"/>
          <w:lang w:bidi="fa-IR"/>
          <w:color w:val="111111"/>
          <w:sz w:val="28"/>
          <w:szCs w:val="28"/>
          <w:rtl/>
        </w:rPr>
        <w:t xml:space="preserve">وأمّا محمّد بن علیّ، فاستنزل به الرزق من الله تعالی ....</w:t>
      </w:r>
      <w:r>
        <w:rPr>
          <w:rStyle w:val="FootnoteReference"/>
        </w:rPr>
        <w:footnoteReference w:id="2003"/>
      </w:r>
    </w:p>
    <w:p>
      <w:pPr>
        <w:pStyle w:val="Heading4"/>
      </w:pPr>
      <w:bookmarkStart w:id="1461" w:name="_Toc1038"/>
      <w:r>
        <w:t>2- باب الدعاء المختصّ بساعته علیه السلام</w:t>
      </w:r>
      <w:bookmarkEnd w:id="1461"/>
    </w:p>
    <w:p>
      <w:pPr>
        <w:pStyle w:val="Heading5"/>
      </w:pPr>
      <w:bookmarkStart w:id="1462" w:name="_Toc1039"/>
      <w:r>
        <w:t>الکتب</w:t>
      </w:r>
      <w:bookmarkEnd w:id="1462"/>
    </w:p>
    <w:p>
      <w:pPr>
        <w:pStyle w:val="BookText"/>
      </w:pPr>
      <w:r>
        <w:rPr>
          <w:rFonts w:ascii="IRNazanin" w:hAnsi="IRNazanin" w:eastAsia="IRNazanin" w:cs="IRNazanin"/>
          <w:lang w:bidi="fa-IR"/>
          <w:color w:val="111111"/>
          <w:sz w:val="28"/>
          <w:szCs w:val="28"/>
          <w:rtl/>
        </w:rPr>
        <w:t xml:space="preserve">1- مصباح المتهجّد: الساعة التاسعة لمحمّد بن علیّ علیهما السلام :</w:t>
      </w:r>
    </w:p>
    <w:p>
      <w:pPr>
        <w:pStyle w:val="BookText"/>
      </w:pPr>
      <w:r>
        <w:rPr>
          <w:rFonts w:ascii="IRNazanin" w:hAnsi="IRNazanin" w:eastAsia="IRNazanin" w:cs="IRNazanin"/>
          <w:lang w:bidi="fa-IR"/>
          <w:color w:val="111111"/>
          <w:sz w:val="28"/>
          <w:szCs w:val="28"/>
          <w:rtl/>
        </w:rPr>
        <w:t xml:space="preserve">وهی من صلاة العصر إلی أن تمضی ساعتان، تقول:</w:t>
      </w:r>
    </w:p>
    <w:p>
      <w:pPr>
        <w:pStyle w:val="BookText"/>
      </w:pPr>
      <w:r>
        <w:rPr>
          <w:rFonts w:ascii="IRNazanin" w:hAnsi="IRNazanin" w:eastAsia="IRNazanin" w:cs="IRNazanin"/>
          <w:lang w:bidi="fa-IR"/>
          <w:color w:val="111111"/>
          <w:sz w:val="28"/>
          <w:szCs w:val="28"/>
          <w:rtl/>
        </w:rPr>
        <w:t xml:space="preserve">«یا من دعاه المضطرّون فأجابهم، والتجأ إلیه الخائفون فآمنهم، وعبده الطّائعون فشکرهم، وشکره المؤمنون فحباهم</w:t>
      </w:r>
      <w:r>
        <w:rPr>
          <w:rStyle w:val="FootnoteReference"/>
        </w:rPr>
        <w:footnoteReference w:id="2004"/>
      </w:r>
      <w:r>
        <w:rPr>
          <w:rFonts w:ascii="IRNazanin" w:hAnsi="IRNazanin" w:eastAsia="IRNazanin" w:cs="IRNazanin"/>
          <w:lang w:bidi="fa-IR"/>
          <w:color w:val="111111"/>
          <w:sz w:val="28"/>
          <w:szCs w:val="28"/>
          <w:rtl/>
        </w:rPr>
        <w:t xml:space="preserve">وأطاعوه فعصمهم، وسألوه فأعطاهم، ونسوا نعمته فلم یخل شکره من قلوبهم، وامتنّ علیهم فلم یجعل اسمه</w:t>
      </w:r>
    </w:p>
    <w:p>
      <w:pPr>
        <w:pStyle w:val="BookText"/>
      </w:pPr>
      <w:r>
        <w:rPr>
          <w:rFonts w:ascii="Amiri" w:hAnsi="Amiri" w:eastAsia="Amiri" w:cs="Amiri"/>
          <w:lang w:bidi="ar-SA"/>
          <w:color w:val="111111"/>
          <w:sz w:val="28"/>
          <w:szCs w:val="28"/>
          <w:rtl/>
        </w:rPr>
        <w:t xml:space="preserve">منسیّاً عندهم.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أسألک بحقّ ولیّک محمّد بن علیّ علیهما السلام حجّتک البالغة، ونعمتک السابغة</w:t>
      </w:r>
      <w:r>
        <w:rPr>
          <w:rStyle w:val="FootnoteReference"/>
        </w:rPr>
        <w:footnoteReference w:id="20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ومحجّتک الواضحة، واُقدّمه بین یدی حوائجی أن تصلّی علی محمّد وآل محمّد وأن تفعل بی کذا وکذا».</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وزاد الکفعمی: « ... بین یدی حوائجی ورغبتی إلیک أن تصلّی علی محمّد وآل محمّد وأن تجود علیّ من فضلک، وتفضّل علیّ من وسعک بما أستغنی به عمّا فی أیدی خلقک، وأن تقطع رجائی إلاّ منک، وتخیّب آمالی إلا فبک.</w:t>
      </w:r>
    </w:p>
    <w:p>
      <w:pPr>
        <w:pStyle w:val="BookText"/>
      </w:pPr>
      <w:r>
        <w:rPr>
          <w:rFonts w:ascii="IRNazanin" w:hAnsi="IRNazanin" w:eastAsia="IRNazanin" w:cs="IRNazanin"/>
          <w:lang w:bidi="fa-IR"/>
          <w:color w:val="111111"/>
          <w:sz w:val="28"/>
          <w:szCs w:val="28"/>
          <w:rtl/>
        </w:rPr>
        <w:t xml:space="preserve">اللّهمّ وأسألک بحقّ من حقّه علیک واجب ممّن أوجبت له الحقّ عندک، أن تصلّی علی محمّد وآل محمّد، وأن تبسط علیّ ما حظرته من رزقک، وتسهّل لی ذلک وتیسّره هنیئاً مریئاً فی یسر منک وعافیة، برحمتک یا أرحم الراحمین، وخیر الرازقین، وأن تفعل بی کذا وکذا» .</w:t>
      </w:r>
      <w:r>
        <w:rPr>
          <w:rStyle w:val="FootnoteReference"/>
        </w:rPr>
        <w:footnoteReference w:id="2007"/>
      </w:r>
    </w:p>
    <w:p>
      <w:pPr>
        <w:pStyle w:val="BookText"/>
      </w:pPr>
      <w:r>
        <w:rPr>
          <w:rFonts w:ascii="Amiri" w:hAnsi="Amiri" w:eastAsia="Amiri" w:cs="Amiri"/>
          <w:lang w:bidi="ar-SA"/>
          <w:color w:val="111111"/>
          <w:sz w:val="28"/>
          <w:szCs w:val="28"/>
          <w:rtl/>
        </w:rPr>
        <w:t xml:space="preserve">2- مصباح الکفعمی: «اللّهمّ یا خالق الأنوار، ومقدّر اللیل والنهار، « یَعْلَمُ مَا تَحْمِلُ کُلُّ أُنْثَی وَمَا تَغِیضُ الْأَرْحَامُ وَمَا تَزْدَادُ وَکُلُّ شَیْءٍ عِنْدَهُ بِمِقْدَارٍ» </w:t>
      </w:r>
      <w:r>
        <w:rPr>
          <w:rStyle w:val="FootnoteReference"/>
        </w:rPr>
        <w:footnoteReference w:id="2008"/>
      </w:r>
      <w:r>
        <w:rPr>
          <w:rFonts w:ascii="IRNazanin" w:hAnsi="IRNazanin" w:eastAsia="IRNazanin" w:cs="IRNazanin"/>
          <w:lang w:bidi="fa-IR"/>
          <w:color w:val="111111"/>
          <w:sz w:val="28"/>
          <w:szCs w:val="28"/>
          <w:rtl/>
        </w:rPr>
        <w:t xml:space="preserve">إذا تفاقم</w:t>
      </w:r>
      <w:r>
        <w:rPr>
          <w:rStyle w:val="FootnoteReference"/>
        </w:rPr>
        <w:footnoteReference w:id="2009"/>
      </w:r>
      <w:r>
        <w:rPr>
          <w:rFonts w:ascii="IRNazanin" w:hAnsi="IRNazanin" w:eastAsia="IRNazanin" w:cs="IRNazanin"/>
          <w:lang w:bidi="fa-IR"/>
          <w:color w:val="111111"/>
          <w:sz w:val="28"/>
          <w:szCs w:val="28"/>
          <w:rtl/>
        </w:rPr>
        <w:t xml:space="preserve">أمر طرح علیک، وإذا غلّقت الأبواب قرع باب فضلک، وإذا ضاقت الحاجات فزع</w:t>
      </w:r>
    </w:p>
    <w:p>
      <w:pPr>
        <w:pStyle w:val="BookText"/>
      </w:pPr>
      <w:r>
        <w:rPr>
          <w:rFonts w:ascii="IRNazanin" w:hAnsi="IRNazanin" w:eastAsia="IRNazanin" w:cs="IRNazanin"/>
          <w:lang w:bidi="fa-IR"/>
          <w:color w:val="111111"/>
          <w:sz w:val="28"/>
          <w:szCs w:val="28"/>
          <w:rtl/>
        </w:rPr>
        <w:t xml:space="preserve">إلی سعة طولک</w:t>
      </w:r>
      <w:r>
        <w:rPr>
          <w:rStyle w:val="FootnoteReference"/>
        </w:rPr>
        <w:footnoteReference w:id="2010"/>
      </w:r>
      <w:r>
        <w:rPr>
          <w:rFonts w:ascii="IRNazanin" w:hAnsi="IRNazanin" w:eastAsia="IRNazanin" w:cs="IRNazanin"/>
          <w:lang w:bidi="fa-IR"/>
          <w:color w:val="111111"/>
          <w:sz w:val="28"/>
          <w:szCs w:val="28"/>
          <w:rtl/>
        </w:rPr>
        <w:t xml:space="preserve">، وإذا انقطع الأمل من الخلق اتّصل بک، وإذا وقع الیأس من الناس وقف الرجاء علیک.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89" w:name="pg19425_207902"/>
    <w:bookmarkEnd w:id="389"/>
    <w:p>
      <w:pPr>
        <w:pStyle w:val="BookText"/>
      </w:pPr>
      <w:r>
        <w:rPr>
          <w:rFonts w:ascii="IRNazanin" w:hAnsi="IRNazanin" w:eastAsia="IRNazanin" w:cs="IRNazanin"/>
          <w:lang w:bidi="fa-IR"/>
          <w:color w:val="111111"/>
          <w:sz w:val="28"/>
          <w:szCs w:val="28"/>
          <w:rtl/>
        </w:rPr>
        <w:t xml:space="preserve">أسألک بمحمّد النبیّ الأوّاب، الّذی أنزلت علیه الکتاب، ونصرته علی الأحزاب، وهدیتنا به إلی دار المآب</w:t>
      </w:r>
      <w:r>
        <w:rPr>
          <w:rStyle w:val="FootnoteReference"/>
        </w:rPr>
        <w:footnoteReference w:id="2011"/>
      </w:r>
      <w:r>
        <w:rPr>
          <w:rFonts w:ascii="IRNazanin" w:hAnsi="IRNazanin" w:eastAsia="IRNazanin" w:cs="IRNazanin"/>
          <w:lang w:bidi="fa-IR"/>
          <w:color w:val="111111"/>
          <w:sz w:val="28"/>
          <w:szCs w:val="28"/>
          <w:rtl/>
        </w:rPr>
        <w:t xml:space="preserve">، وبأمیرالمؤمنین علیّ بن أبی طالب الکریم</w:t>
      </w:r>
    </w:p>
    <w:p>
      <w:pPr>
        <w:pStyle w:val="BookText"/>
      </w:pPr>
      <w:r>
        <w:rPr>
          <w:rFonts w:ascii="IRNazanin" w:hAnsi="IRNazanin" w:eastAsia="IRNazanin" w:cs="IRNazanin"/>
          <w:lang w:bidi="fa-IR"/>
          <w:color w:val="111111"/>
          <w:sz w:val="28"/>
          <w:szCs w:val="28"/>
          <w:rtl/>
        </w:rPr>
        <w:t xml:space="preserve">النصاب</w:t>
      </w:r>
      <w:r>
        <w:rPr>
          <w:rStyle w:val="FootnoteReference"/>
        </w:rPr>
        <w:footnoteReference w:id="2012"/>
      </w:r>
      <w:r>
        <w:rPr>
          <w:rFonts w:ascii="IRNazanin" w:hAnsi="IRNazanin" w:eastAsia="IRNazanin" w:cs="IRNazanin"/>
          <w:lang w:bidi="fa-IR"/>
          <w:color w:val="111111"/>
          <w:sz w:val="28"/>
          <w:szCs w:val="28"/>
          <w:rtl/>
        </w:rPr>
        <w:t xml:space="preserve">، المتصدّق بخاتمه فی المحراب، وبالإمام الفاضل محمّد بن علیّ الّذی سئل فوفّقته لردّ الجواب ، وامنحن نعضدته بالتوفیق والصواب </w:t>
      </w:r>
      <w:r>
        <w:rPr>
          <w:rStyle w:val="FootnoteReference"/>
        </w:rPr>
        <w:footnoteReference w:id="2013"/>
      </w:r>
      <w:r>
        <w:rPr>
          <w:rFonts w:ascii="IRNazanin" w:hAnsi="IRNazanin" w:eastAsia="IRNazanin" w:cs="IRNazanin"/>
          <w:lang w:bidi="fa-IR"/>
          <w:color w:val="111111"/>
          <w:sz w:val="28"/>
          <w:szCs w:val="28"/>
          <w:rtl/>
        </w:rPr>
        <w:t xml:space="preserve">، صلّی الله علیه وعلی أهل بیته الأطهار، وأن تجعل موالاتهم ومحبّتهم</w:t>
      </w:r>
      <w:r>
        <w:rPr>
          <w:rStyle w:val="FootnoteReference"/>
        </w:rPr>
        <w:footnoteReference w:id="2014"/>
      </w:r>
      <w:r>
        <w:rPr>
          <w:rFonts w:ascii="IRNazanin" w:hAnsi="IRNazanin" w:eastAsia="IRNazanin" w:cs="IRNazanin"/>
          <w:lang w:bidi="fa-IR"/>
          <w:color w:val="111111"/>
          <w:sz w:val="28"/>
          <w:szCs w:val="28"/>
          <w:rtl/>
        </w:rPr>
        <w:t xml:space="preserve">عصمة من النار، ومحجّة إلی دار القرار، فقد توسّلت بهم إلیک وقدّمتهم أمامی وبین یدی حوائجی، وتعصمنی من التعرّض لمواقف سخطک، وتوفّقنی لسلوک محبّتک ومرضاتک، یا أرحم الراحمین». .</w:t>
      </w:r>
    </w:p>
    <w:p>
      <w:pPr>
        <w:pStyle w:val="BookText"/>
      </w:pPr>
      <w:r>
        <w:rPr>
          <w:rFonts w:ascii="IRNazanin" w:hAnsi="IRNazanin" w:eastAsia="IRNazanin" w:cs="IRNazanin"/>
          <w:lang w:bidi="fa-IR"/>
          <w:color w:val="111111"/>
          <w:sz w:val="28"/>
          <w:szCs w:val="28"/>
          <w:rtl/>
        </w:rPr>
        <w:t xml:space="preserve">مفتاح الفلاح: مرسلاً (مثله) .</w:t>
      </w:r>
      <w:r>
        <w:rPr>
          <w:rStyle w:val="FootnoteReference"/>
        </w:rPr>
        <w:footnoteReference w:id="2015"/>
      </w:r>
    </w:p>
    <w:p>
      <w:pPr>
        <w:pStyle w:val="Heading4"/>
      </w:pPr>
      <w:bookmarkStart w:id="1463" w:name="_Toc1040"/>
      <w:r>
        <w:t>3- باب التوسّل به وبهم صلوات الله علیهم لقضاء الحوائج</w:t>
      </w:r>
      <w:bookmarkEnd w:id="1463"/>
    </w:p>
    <w:p>
      <w:pPr>
        <w:pStyle w:val="Heading5"/>
      </w:pPr>
      <w:bookmarkStart w:id="1464" w:name="_Toc1041"/>
      <w:r>
        <w:t>الأخبار : الأئمّة علیهم السلام</w:t>
      </w:r>
      <w:bookmarkEnd w:id="1464"/>
    </w:p>
    <w:p>
      <w:pPr>
        <w:pStyle w:val="BookText"/>
      </w:pPr>
      <w:r>
        <w:rPr>
          <w:rFonts w:ascii="IRNazanin" w:hAnsi="IRNazanin" w:eastAsia="IRNazanin" w:cs="IRNazanin"/>
          <w:lang w:bidi="fa-IR"/>
          <w:color w:val="111111"/>
          <w:sz w:val="28"/>
          <w:szCs w:val="28"/>
          <w:rtl/>
        </w:rPr>
        <w:t xml:space="preserve">1- البحار: قال المجلسی (ره) : وجدت فی نسخة قدیمة من مؤلّفات بعض أصحابنا (رض) ما هذا لفظه: هذا الدعاء المعروف بدعاء التوسّل) رواه محمّد بن بابویه (ره) عن الأئمّة علیهم السلام وقال : ما دعوت فی أمر إلا رأیت سرعة الإجابة وهو:</w:t>
      </w:r>
    </w:p>
    <w:p>
      <w:pPr>
        <w:pStyle w:val="BookText"/>
      </w:pPr>
      <w:r>
        <w:rPr>
          <w:rFonts w:ascii="Amiri" w:hAnsi="Amiri" w:eastAsia="Amiri" w:cs="Amiri"/>
          <w:lang w:bidi="ar-SA"/>
          <w:color w:val="111111"/>
          <w:sz w:val="28"/>
          <w:szCs w:val="28"/>
          <w:rtl/>
        </w:rPr>
        <w:t xml:space="preserve">«اللّهمّ إنّی أسألک وأتوجّه إلیک بنبیّک نبیّ الرحمة...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90" w:name="pg19425_207903"/>
    <w:bookmarkEnd w:id="390"/>
    <w:p>
      <w:pPr>
        <w:pStyle w:val="BookText"/>
      </w:pPr>
      <w:r>
        <w:rPr>
          <w:rFonts w:ascii="IRNazanin" w:hAnsi="IRNazanin" w:eastAsia="IRNazanin" w:cs="IRNazanin"/>
          <w:lang w:bidi="fa-IR"/>
          <w:color w:val="111111"/>
          <w:sz w:val="28"/>
          <w:szCs w:val="28"/>
          <w:rtl/>
        </w:rPr>
        <w:t xml:space="preserve">یا أباجعفر یا محمّد بن علیّ أیّها الجواد، یابن رسول الله، یا حجّة الله علی خلقه، یا سیّدنا ومولانا إنّا توجّهنا واستشفعنا وتوسّلنا بک إلی الله، وقدّمناک بین یدی حاجاتنا، یا وجیها عندالله، اشفع لنا عندالله ... »الخبر .</w:t>
      </w:r>
      <w:r>
        <w:rPr>
          <w:rStyle w:val="FootnoteReference"/>
        </w:rPr>
        <w:footnoteReference w:id="2016"/>
      </w:r>
    </w:p>
    <w:p>
      <w:pPr>
        <w:pStyle w:val="Heading5"/>
      </w:pPr>
      <w:bookmarkStart w:id="1465" w:name="_Toc1042"/>
      <w:r>
        <w:t>الکتب</w:t>
      </w:r>
      <w:bookmarkEnd w:id="1465"/>
    </w:p>
    <w:p>
      <w:pPr>
        <w:pStyle w:val="BookText"/>
      </w:pPr>
      <w:r>
        <w:rPr>
          <w:rFonts w:ascii="IRNazanin" w:hAnsi="IRNazanin" w:eastAsia="IRNazanin" w:cs="IRNazanin"/>
          <w:lang w:bidi="fa-IR"/>
          <w:color w:val="111111"/>
          <w:sz w:val="28"/>
          <w:szCs w:val="28"/>
          <w:rtl/>
        </w:rPr>
        <w:t xml:space="preserve">2- الکتاب العتیق الغروی: الدعاء المتضمّن للتوسّل بکلّ واحد من الأئمّة علیهم السلام لما جعل له.</w:t>
      </w:r>
    </w:p>
    <w:p>
      <w:pPr>
        <w:pStyle w:val="BookText"/>
      </w:pPr>
      <w:r>
        <w:rPr>
          <w:rFonts w:ascii="IRNazanin" w:hAnsi="IRNazanin" w:eastAsia="IRNazanin" w:cs="IRNazanin"/>
          <w:lang w:bidi="fa-IR"/>
          <w:color w:val="111111"/>
          <w:sz w:val="28"/>
          <w:szCs w:val="28"/>
          <w:rtl/>
        </w:rPr>
        <w:t xml:space="preserve">«اللّهمّ صلّ علی محمّد وأهل بیته، وأسألک اللّهمّ بحقّ محمّد وابنته وابنیها الحسن والحسین علیهم السلام إلاّ أعنتنی بهم علی طاعتک ورضوانک، وبلّغتنی بهم أفضل ما بلّغته أحداً من أولیائهم فی ذلک....</w:t>
      </w:r>
    </w:p>
    <w:p>
      <w:pPr>
        <w:pStyle w:val="BookText"/>
      </w:pPr>
      <w:r>
        <w:rPr>
          <w:rFonts w:ascii="IRNazanin" w:hAnsi="IRNazanin" w:eastAsia="IRNazanin" w:cs="IRNazanin"/>
          <w:lang w:bidi="fa-IR"/>
          <w:color w:val="111111"/>
          <w:sz w:val="28"/>
          <w:szCs w:val="28"/>
          <w:rtl/>
        </w:rPr>
        <w:t xml:space="preserve">وأسألک اللّهمّ بحقّ ولیّک أبی جعفر الجواد علیه السلام، إلاّ جدت علیّ به من فضلک، وتفضّلت علیّ به من وسعک، ما أستغنی به عمّا فی أیدی خلقک وخاصّة یا ربّ لئامهم، وبارک لی فیه، وفیما لک عندی من نعمک و فضلک ورزقک.</w:t>
      </w:r>
    </w:p>
    <w:p>
      <w:pPr>
        <w:pStyle w:val="BookText"/>
      </w:pPr>
      <w:r>
        <w:rPr>
          <w:rFonts w:ascii="IRNazanin" w:hAnsi="IRNazanin" w:eastAsia="IRNazanin" w:cs="IRNazanin"/>
          <w:lang w:bidi="fa-IR"/>
          <w:color w:val="111111"/>
          <w:sz w:val="28"/>
          <w:szCs w:val="28"/>
          <w:rtl/>
        </w:rPr>
        <w:t xml:space="preserve">إلهی انقطع الرجاء إلاّ منک، وخابت الآمال إلاّ فیک، یا ذاالجلال والإکرام.</w:t>
      </w:r>
    </w:p>
    <w:p>
      <w:pPr>
        <w:pStyle w:val="BookText"/>
      </w:pPr>
      <w:r>
        <w:rPr>
          <w:rFonts w:ascii="IRNazanin" w:hAnsi="IRNazanin" w:eastAsia="IRNazanin" w:cs="IRNazanin"/>
          <w:lang w:bidi="fa-IR"/>
          <w:color w:val="111111"/>
          <w:sz w:val="28"/>
          <w:szCs w:val="28"/>
          <w:rtl/>
        </w:rPr>
        <w:t xml:space="preserve">اسألک بحقّ من حقّه علیک واجب، أن تصلّی علی محمّد وأهل بیته وأن تبسط علیّ ما حظرته من رزقک، وأن تسهّل ذلک وتیسّره فی خیر منک وعافیة، وأنا فی خفض عیش ودعة، یا أرحم الراحمین ... الخبر .</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3- البلد الأمین، المصباح للکفعمی: دعاء أهل البیت المعمور، وهو:</w:t>
      </w:r>
    </w:p>
    <w:p>
      <w:pPr>
        <w:pStyle w:val="BookText"/>
      </w:pPr>
      <w:r>
        <w:rPr>
          <w:rFonts w:ascii="IRNazanin" w:hAnsi="IRNazanin" w:eastAsia="IRNazanin" w:cs="IRNazanin"/>
          <w:lang w:bidi="fa-IR"/>
          <w:color w:val="111111"/>
          <w:sz w:val="28"/>
          <w:szCs w:val="28"/>
          <w:rtl/>
        </w:rPr>
        <w:t xml:space="preserve">«یا من أظهر الجمیل وستر القبیح، یا من لم یؤاخذ بالجریرة ولم یهتک الستر؛ یا عظیم العفو یا حسن التجاوز، یا باسط الیدین بالرحمة، یا صاحب کلّ حاجة</w:t>
      </w:r>
      <w:r>
        <w:rPr>
          <w:rStyle w:val="FootnoteReference"/>
        </w:rPr>
        <w:footnoteReference w:id="2018"/>
      </w:r>
      <w:r>
        <w:rPr>
          <w:rFonts w:ascii="IRNazanin" w:hAnsi="IRNazanin" w:eastAsia="IRNazanin" w:cs="IRNazanin"/>
          <w:lang w:bidi="fa-IR"/>
          <w:color w:val="111111"/>
          <w:sz w:val="28"/>
          <w:szCs w:val="28"/>
          <w:rtl/>
        </w:rPr>
        <w:t xml:space="preserve">یا واسع المغفرة یا مفرّج کلّ کربة، یا مقیل العثرات، یا کریم الصفح؛</w:t>
      </w:r>
    </w:p>
    <w:p>
      <w:pPr>
        <w:pStyle w:val="BookText"/>
      </w:pPr>
      <w:r>
        <w:rPr>
          <w:rFonts w:ascii="IRNazanin" w:hAnsi="IRNazanin" w:eastAsia="IRNazanin" w:cs="IRNazanin"/>
          <w:lang w:bidi="fa-IR"/>
          <w:color w:val="111111"/>
          <w:sz w:val="28"/>
          <w:szCs w:val="28"/>
          <w:rtl/>
        </w:rPr>
        <w:t xml:space="preserve">یا عظیم المنّ، یا مبتدئاً بالنعم قبل استحقاقها، یا ربّاه، یا سیّداه یا غایة رغبتاه؛ أسألک بک وبمحمّد وعلیّ وفاطمة والحسن والحسین، وعلیّ بن الحسین؛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 بن علیّ، وجعفر بن محمّد، وموسی بن جعفر، وعلیّ بن</w:t>
      </w:r>
    </w:p>
    <w:p>
      <w:pPr>
        <w:pStyle w:val="BookText"/>
      </w:pPr>
      <w:r>
        <w:rPr>
          <w:rFonts w:ascii="IRNazanin" w:hAnsi="IRNazanin" w:eastAsia="IRNazanin" w:cs="IRNazanin"/>
          <w:lang w:bidi="fa-IR"/>
          <w:color w:val="111111"/>
          <w:sz w:val="28"/>
          <w:szCs w:val="28"/>
          <w:rtl/>
        </w:rPr>
        <w:t xml:space="preserve">موسی، ومحمّد بن علیّ، وعلیّ بن محمّد، والحسن بن علیّ ، والقائم المهدیّ؛ الأئمّة الهادیة علیهم السلام أن تصلّی علی محمّد وآل محمّد؛ وأسألک یا الله أن لاتشوّه خلقی بالنار، وأن تفعل بی ما انت أهله [ولاتفعل بی ما أنا أهله] » .</w:t>
      </w:r>
      <w:r>
        <w:rPr>
          <w:rStyle w:val="FootnoteReference"/>
        </w:rPr>
        <w:footnoteReference w:id="2019"/>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91" w:name="pg19425_207905"/>
    <w:bookmarkEnd w:id="391"/>
    <w:p>
      <w:pPr>
        <w:pStyle w:val="Heading4"/>
      </w:pPr>
      <w:bookmarkStart w:id="1466" w:name="_Toc1043"/>
      <w:r>
        <w:t>4- باب الدعاء والصلوات الّتی تهدی إلی النبیّ والأئمّة علیهم السلام</w:t>
      </w:r>
      <w:bookmarkEnd w:id="1466"/>
    </w:p>
    <w:p>
      <w:pPr>
        <w:pStyle w:val="Heading5"/>
      </w:pPr>
      <w:bookmarkStart w:id="1467" w:name="_Toc1044"/>
      <w:r>
        <w:t>الأئمّة علیهم السلام</w:t>
      </w:r>
      <w:bookmarkEnd w:id="1467"/>
    </w:p>
    <w:p>
      <w:pPr>
        <w:pStyle w:val="BookText"/>
      </w:pPr>
      <w:r>
        <w:rPr>
          <w:rFonts w:ascii="IRNazanin" w:hAnsi="IRNazanin" w:eastAsia="IRNazanin" w:cs="IRNazanin"/>
          <w:lang w:bidi="fa-IR"/>
          <w:color w:val="111111"/>
          <w:sz w:val="28"/>
          <w:szCs w:val="28"/>
          <w:rtl/>
        </w:rPr>
        <w:t xml:space="preserve">1- جمال الأسبوع: فی نضل هدیّة الصلوات، وتفضیل إهدائها إلی الهداة والشکر لهم علی قیامهم بما جری علی أیدیهم من العزّ والجاه والنجاة فی الحیاة وبعد الوفاة : حدّث أبو محمّد الصیمریّ، عن أحمد بن عبدالله البجلیّ بإسناد رفعه إلیهم صلوات الله علیهم، قال: من جعل ثواب صلاته لرسول الله وامیر المؤمنین والأوصیاء من بعده صلوات الله علیهم أجمعین وسلّم، أضعف الله له ثواب صلاته أضعافاً مضاعفة، حتّی بنقطع النفس، ویقال له قبل أن تخرج روحه عن جسده: یا فلان، هدیّتک إلینا وألطافک لنا، هذا یوم مجازاتک ومکافاتک، فطب نفساً، وقرّ عیناً بما أعدّ الله لک،</w:t>
      </w:r>
    </w:p>
    <w:p>
      <w:pPr>
        <w:pStyle w:val="BookText"/>
      </w:pPr>
      <w:r>
        <w:rPr>
          <w:rFonts w:ascii="IRNazanin" w:hAnsi="IRNazanin" w:eastAsia="IRNazanin" w:cs="IRNazanin"/>
          <w:lang w:bidi="fa-IR"/>
          <w:color w:val="111111"/>
          <w:sz w:val="28"/>
          <w:szCs w:val="28"/>
          <w:rtl/>
        </w:rPr>
        <w:t xml:space="preserve">وهنیئاً لک بما صرت إلیه . قال : قلت : کیف یهدی صلاته ویقول؟</w:t>
      </w:r>
    </w:p>
    <w:p>
      <w:pPr>
        <w:pStyle w:val="BookText"/>
      </w:pPr>
      <w:r>
        <w:rPr>
          <w:rFonts w:ascii="IRNazanin" w:hAnsi="IRNazanin" w:eastAsia="IRNazanin" w:cs="IRNazanin"/>
          <w:lang w:bidi="fa-IR"/>
          <w:color w:val="111111"/>
          <w:sz w:val="28"/>
          <w:szCs w:val="28"/>
          <w:rtl/>
        </w:rPr>
        <w:t xml:space="preserve">قال: ینوی ثواب صلاته لرسول الله صلّی الله علیه وآله ولو أمکنه أن یزید علی صلاة الخمسین شیئاً، ولو رکعتین فی کلّ یوم، ویهدیها إلی واحد منهم:</w:t>
      </w:r>
    </w:p>
    <w:p>
      <w:pPr>
        <w:pStyle w:val="BookText"/>
      </w:pPr>
      <w:r>
        <w:rPr>
          <w:rFonts w:ascii="IRNazanin" w:hAnsi="IRNazanin" w:eastAsia="IRNazanin" w:cs="IRNazanin"/>
          <w:lang w:bidi="fa-IR"/>
          <w:color w:val="111111"/>
          <w:sz w:val="28"/>
          <w:szCs w:val="28"/>
          <w:rtl/>
        </w:rPr>
        <w:t xml:space="preserve">یفتتح الصّلاة فی الرکعة الاُولی مثل افتتاح صلاة الفریضة بسبع تکبیرات أو ثلاث مرّات، أو مرّة فی کلّ رکعة، ویقول: بعد تسبیح الرکرع والسجود ثلاث مرّات :</w:t>
      </w:r>
    </w:p>
    <w:p>
      <w:pPr>
        <w:pStyle w:val="BookText"/>
      </w:pPr>
      <w:r>
        <w:rPr>
          <w:rFonts w:ascii="IRNazanin" w:hAnsi="IRNazanin" w:eastAsia="IRNazanin" w:cs="IRNazanin"/>
          <w:lang w:bidi="fa-IR"/>
          <w:color w:val="111111"/>
          <w:sz w:val="28"/>
          <w:szCs w:val="28"/>
          <w:rtl/>
        </w:rPr>
        <w:t xml:space="preserve">«صلّی الله علی محمّد وآله الطیّبین الطاهرین» فی کلّ رکعة . فإذا شهد وسلّم، قال :</w:t>
      </w:r>
    </w:p>
    <w:p>
      <w:pPr>
        <w:pStyle w:val="BookText"/>
      </w:pPr>
      <w:r>
        <w:rPr>
          <w:rFonts w:ascii="IRNazanin" w:hAnsi="IRNazanin" w:eastAsia="IRNazanin" w:cs="IRNazanin"/>
          <w:lang w:bidi="fa-IR"/>
          <w:color w:val="111111"/>
          <w:sz w:val="28"/>
          <w:szCs w:val="28"/>
          <w:rtl/>
        </w:rPr>
        <w:t xml:space="preserve">«اللّهمّ أنت السلام ومنک السلام، یاذا الجلال والإکرام، صلّ علی محمّد وآل محمّد الطیّبین الطاهرین الأخبار، وأبلغهم منّی أفضل التحیّة والسلام ... وذکر الصلوات الّتی تهدی إلی النبیّ والأئمّة علیهم السلام علی الترتیب، إلی أن قال :</w:t>
      </w:r>
    </w:p>
    <w:p>
      <w:pPr>
        <w:pStyle w:val="BookText"/>
      </w:pPr>
      <w:r>
        <w:rPr>
          <w:rFonts w:ascii="IRNazanin" w:hAnsi="IRNazanin" w:eastAsia="IRNazanin" w:cs="IRNazanin"/>
          <w:lang w:bidi="fa-IR"/>
          <w:color w:val="111111"/>
          <w:sz w:val="28"/>
          <w:szCs w:val="28"/>
          <w:rtl/>
        </w:rPr>
        <w:t xml:space="preserve">«اللّهمّ إنّ هاتین الرکعتین هدیّة منّی إلی عبدک وابن عبدک، وولیّک وابن ولیّک سبط نبیّک محمّد بن علیّ الجواد ابن المرضیّین علیهم السلام؛</w:t>
      </w:r>
    </w:p>
    <w:p>
      <w:pPr>
        <w:pStyle w:val="BookText"/>
      </w:pPr>
      <w:r>
        <w:rPr>
          <w:rFonts w:ascii="IRNazanin" w:hAnsi="IRNazanin" w:eastAsia="IRNazanin" w:cs="IRNazanin"/>
          <w:lang w:bidi="fa-IR"/>
          <w:color w:val="111111"/>
          <w:sz w:val="28"/>
          <w:szCs w:val="28"/>
          <w:rtl/>
        </w:rPr>
        <w:t xml:space="preserve">اللّهمّ فتقبّلها منّی، وأبلغه إیّاهما، وأثبنی علیهما أفضل أملی ورجائی فیک وفی نبیّک وولیّک وابن ولیّک، یاولیّ المؤمنین، یاولیّ المؤمنین، یاولیّ المؤمنین».</w:t>
      </w:r>
      <w:r>
        <w:rPr>
          <w:rStyle w:val="FootnoteReference"/>
        </w:rPr>
        <w:footnoteReference w:id="2020"/>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92" w:name="pg19425_207906"/>
    <w:bookmarkEnd w:id="392"/>
    <w:p>
      <w:pPr>
        <w:pStyle w:val="Heading2"/>
      </w:pPr>
      <w:bookmarkStart w:id="1468" w:name="_Toc1045"/>
      <w:r>
        <w:t>لم نذکر هذه الأحادیث فی محلّها</w:t>
      </w:r>
      <w:bookmarkEnd w:id="1468"/>
    </w:p>
    <w:p>
      <w:pPr>
        <w:pStyle w:val="Heading3"/>
      </w:pPr>
      <w:bookmarkStart w:id="1469" w:name="_Toc1046"/>
      <w:r>
        <w:t>اشارة</w:t>
      </w:r>
      <w:bookmarkEnd w:id="1469"/>
    </w:p>
    <w:p>
      <w:pPr>
        <w:pStyle w:val="BookText"/>
      </w:pPr>
      <w:r>
        <w:rPr>
          <w:rFonts w:ascii="IRNazanin" w:hAnsi="IRNazanin" w:eastAsia="IRNazanin" w:cs="IRNazanin"/>
          <w:lang w:bidi="fa-IR"/>
          <w:color w:val="111111"/>
          <w:sz w:val="28"/>
          <w:szCs w:val="28"/>
          <w:rtl/>
        </w:rPr>
        <w:t xml:space="preserve">ونوردها هنا مع الإشارة إلی أبوابها</w:t>
      </w:r>
    </w:p>
    <w:p>
      <w:pPr>
        <w:pStyle w:val="Heading3"/>
      </w:pPr>
      <w:bookmarkStart w:id="1470" w:name="_Toc1047"/>
      <w:r>
        <w:t>باب معجزاته علیه السلام فی إخباره ما فی الضمیر</w:t>
      </w:r>
      <w:bookmarkEnd w:id="1470"/>
    </w:p>
    <w:p>
      <w:pPr>
        <w:pStyle w:val="BookText"/>
      </w:pPr>
      <w:r>
        <w:rPr>
          <w:rFonts w:ascii="IRNazanin" w:hAnsi="IRNazanin" w:eastAsia="IRNazanin" w:cs="IRNazanin"/>
          <w:lang w:bidi="fa-IR"/>
          <w:color w:val="111111"/>
          <w:sz w:val="28"/>
          <w:szCs w:val="28"/>
          <w:rtl/>
        </w:rPr>
        <w:t xml:space="preserve">الثاقب فی المناقب: عن الحسن [بن علیّ]</w:t>
      </w:r>
      <w:r>
        <w:rPr>
          <w:rStyle w:val="FootnoteReference"/>
        </w:rPr>
        <w:footnoteReference w:id="2021"/>
      </w:r>
      <w:r>
        <w:rPr>
          <w:rFonts w:ascii="IRNazanin" w:hAnsi="IRNazanin" w:eastAsia="IRNazanin" w:cs="IRNazanin"/>
          <w:lang w:bidi="fa-IR"/>
          <w:color w:val="111111"/>
          <w:sz w:val="28"/>
          <w:szCs w:val="28"/>
          <w:rtl/>
        </w:rPr>
        <w:t xml:space="preserve">بن أبی عثمان الهمدانی، قال :</w:t>
      </w:r>
    </w:p>
    <w:p>
      <w:pPr>
        <w:pStyle w:val="BookText"/>
      </w:pPr>
      <w:r>
        <w:rPr>
          <w:rFonts w:ascii="IRNazanin" w:hAnsi="IRNazanin" w:eastAsia="IRNazanin" w:cs="IRNazanin"/>
          <w:lang w:bidi="fa-IR"/>
          <w:color w:val="111111"/>
          <w:sz w:val="28"/>
          <w:szCs w:val="28"/>
          <w:rtl/>
        </w:rPr>
        <w:t xml:space="preserve">دخل اُناس من أصحابنا من أهل الری علی أبی جعفر علیه السلام وفیهم رجل من الزیدیّة ....</w:t>
      </w:r>
      <w:r>
        <w:rPr>
          <w:rStyle w:val="FootnoteReference"/>
        </w:rPr>
        <w:footnoteReference w:id="2022"/>
      </w:r>
    </w:p>
    <w:p>
      <w:pPr>
        <w:pStyle w:val="Heading3"/>
      </w:pPr>
      <w:bookmarkStart w:id="1471" w:name="_Toc1048"/>
      <w:r>
        <w:t>باب کلماته علیه السلام فی معان شتی، تقدّم ص 287.</w:t>
      </w:r>
      <w:bookmarkEnd w:id="1471"/>
    </w:p>
    <w:p>
      <w:pPr>
        <w:pStyle w:val="BookText"/>
      </w:pPr>
      <w:r>
        <w:rPr>
          <w:rFonts w:ascii="IRNazanin" w:hAnsi="IRNazanin" w:eastAsia="IRNazanin" w:cs="IRNazanin"/>
          <w:lang w:bidi="fa-IR"/>
          <w:color w:val="111111"/>
          <w:sz w:val="28"/>
          <w:szCs w:val="28"/>
          <w:rtl/>
        </w:rPr>
        <w:t xml:space="preserve">الکافی : الحسین بن محمّد، عن معلّی بن محمّد، عن أحمد بن محمّد بن إبراهیم الأرمنی، عن الحسن بن علیّ بن یقطین، عن أبی جعفر علیه السلام، قال :</w:t>
      </w:r>
    </w:p>
    <w:p>
      <w:pPr>
        <w:pStyle w:val="BookText"/>
      </w:pPr>
      <w:r>
        <w:rPr>
          <w:rFonts w:ascii="IRNazanin" w:hAnsi="IRNazanin" w:eastAsia="IRNazanin" w:cs="IRNazanin"/>
          <w:lang w:bidi="fa-IR"/>
          <w:color w:val="111111"/>
          <w:sz w:val="28"/>
          <w:szCs w:val="28"/>
          <w:rtl/>
        </w:rPr>
        <w:t xml:space="preserve">من أصغی إلی ناطق فقد عبده، فإن کان الناطق ... الخبر .</w:t>
      </w:r>
      <w:r>
        <w:rPr>
          <w:rStyle w:val="FootnoteReference"/>
        </w:rPr>
        <w:footnoteReference w:id="2023"/>
      </w:r>
    </w:p>
    <w:p>
      <w:pPr>
        <w:pStyle w:val="Heading3"/>
      </w:pPr>
      <w:bookmarkStart w:id="1472" w:name="_Toc1049"/>
      <w:r>
        <w:t>باب کتابه علیه السلام إلی أبی شیبة الإصبهانی</w:t>
      </w:r>
      <w:bookmarkEnd w:id="1472"/>
    </w:p>
    <w:p>
      <w:pPr>
        <w:pStyle w:val="BookText"/>
      </w:pPr>
      <w:r>
        <w:rPr>
          <w:rFonts w:ascii="IRNazanin" w:hAnsi="IRNazanin" w:eastAsia="IRNazanin" w:cs="IRNazanin"/>
          <w:lang w:bidi="fa-IR"/>
          <w:color w:val="111111"/>
          <w:sz w:val="28"/>
          <w:szCs w:val="28"/>
          <w:rtl/>
        </w:rPr>
        <w:t xml:space="preserve">التهذیب : علیّ بن الحسن بن فضّال، عن علیّ بن مهزیار، قال :</w:t>
      </w:r>
    </w:p>
    <w:p>
      <w:pPr>
        <w:pStyle w:val="BookText"/>
      </w:pPr>
      <w:r>
        <w:rPr>
          <w:rFonts w:ascii="IRNazanin" w:hAnsi="IRNazanin" w:eastAsia="IRNazanin" w:cs="IRNazanin"/>
          <w:lang w:bidi="fa-IR"/>
          <w:color w:val="111111"/>
          <w:sz w:val="28"/>
          <w:szCs w:val="28"/>
          <w:rtl/>
        </w:rPr>
        <w:t xml:space="preserve">قرأت کتاب أبی جعفر علیه السلام إلی أبی شیبة الإصبهانی:</w:t>
      </w:r>
    </w:p>
    <w:p>
      <w:pPr>
        <w:pStyle w:val="BookText"/>
      </w:pPr>
      <w:r>
        <w:rPr>
          <w:rFonts w:ascii="IRNazanin" w:hAnsi="IRNazanin" w:eastAsia="IRNazanin" w:cs="IRNazanin"/>
          <w:lang w:bidi="fa-IR"/>
          <w:color w:val="111111"/>
          <w:sz w:val="28"/>
          <w:szCs w:val="28"/>
          <w:rtl/>
        </w:rPr>
        <w:t xml:space="preserve">فهمت ما ذکرت من أمر بناتک ... الخبر .</w:t>
      </w:r>
      <w:r>
        <w:rPr>
          <w:rStyle w:val="FootnoteReference"/>
        </w:rPr>
        <w:footnoteReference w:id="2024"/>
      </w:r>
    </w:p>
    <w:p>
      <w:pPr>
        <w:pStyle w:val="Heading3"/>
      </w:pPr>
      <w:bookmarkStart w:id="1473" w:name="_Toc1050"/>
      <w:r>
        <w:t>باب کتبه علیه السلام إلی بعض أهل زمانه، تقدّم ص 338.</w:t>
      </w:r>
      <w:bookmarkEnd w:id="1473"/>
    </w:p>
    <w:p>
      <w:pPr>
        <w:pStyle w:val="BookText"/>
      </w:pPr>
      <w:r>
        <w:rPr>
          <w:rFonts w:ascii="IRNazanin" w:hAnsi="IRNazanin" w:eastAsia="IRNazanin" w:cs="IRNazanin"/>
          <w:lang w:bidi="fa-IR"/>
          <w:color w:val="111111"/>
          <w:sz w:val="28"/>
          <w:szCs w:val="28"/>
          <w:rtl/>
        </w:rPr>
        <w:t xml:space="preserve">رجال الکشّی: طاهر بن عیسی الورّاق، قال : حدّثنی جعفر بن أحمد بن أیّوب، قال : حدّثنی الشجاعی، قال: حدّثنی إبراهیم بن محمّد بن حاجب، قال:</w:t>
      </w:r>
    </w:p>
    <w:p>
      <w:pPr>
        <w:pStyle w:val="BookText"/>
      </w:pPr>
      <w:r>
        <w:rPr>
          <w:rFonts w:ascii="IRNazanin" w:hAnsi="IRNazanin" w:eastAsia="IRNazanin" w:cs="IRNazanin"/>
          <w:lang w:bidi="fa-IR"/>
          <w:color w:val="111111"/>
          <w:sz w:val="28"/>
          <w:szCs w:val="28"/>
          <w:rtl/>
        </w:rPr>
        <w:t xml:space="preserve">قرأت فی رقعة مع الجواد علیه السلام یعلم من سأل عن السیّاری</w:t>
      </w:r>
      <w:r>
        <w:rPr>
          <w:rStyle w:val="FootnoteReference"/>
        </w:rPr>
        <w:footnoteReference w:id="2025"/>
      </w:r>
      <w:r>
        <w:rPr>
          <w:rFonts w:ascii="IRNazanin" w:hAnsi="IRNazanin" w:eastAsia="IRNazanin" w:cs="IRNazanin"/>
          <w:lang w:bidi="fa-IR"/>
          <w:color w:val="111111"/>
          <w:sz w:val="28"/>
          <w:szCs w:val="28"/>
          <w:rtl/>
        </w:rPr>
        <w:t xml:space="preserve">أنّه لیس فی المکان الّذی أدّعاه لنفسه، وألاّ تدفعوا إلیه شیئاً .</w:t>
      </w:r>
      <w:r>
        <w:rPr>
          <w:rStyle w:val="FootnoteReference"/>
        </w:rPr>
        <w:footnoteReference w:id="2026"/>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393" w:name="pg19425_207907"/>
    <w:bookmarkEnd w:id="393"/>
    <w:p>
      <w:pPr>
        <w:pStyle w:val="Heading3"/>
      </w:pPr>
      <w:bookmarkStart w:id="1474" w:name="_Toc1051"/>
      <w:r>
        <w:t>باب الأدویة المفردة وخواصّها، تقدّم ص370.</w:t>
      </w:r>
      <w:bookmarkEnd w:id="1474"/>
    </w:p>
    <w:p>
      <w:pPr>
        <w:pStyle w:val="BookText"/>
      </w:pPr>
      <w:r>
        <w:rPr>
          <w:rFonts w:ascii="IRNazanin" w:hAnsi="IRNazanin" w:eastAsia="IRNazanin" w:cs="IRNazanin"/>
          <w:lang w:bidi="fa-IR"/>
          <w:color w:val="111111"/>
          <w:sz w:val="28"/>
          <w:szCs w:val="28"/>
          <w:rtl/>
        </w:rPr>
        <w:t xml:space="preserve">الکافی : محمّد بن یحیی، عن محمّد بن موسی، عن علیّ بن الحسن الهمدانی، عن محمّد بن عمرو بن إبراهیم، عن أبی جعفر - أو أبی الحسن - علیهما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الوهم من محمّد بن موسی - قال: ذکر السداب، فقال : أما أنّ فیه منافع:</w:t>
      </w:r>
    </w:p>
    <w:p>
      <w:pPr>
        <w:pStyle w:val="BookText"/>
      </w:pPr>
      <w:r>
        <w:rPr>
          <w:rFonts w:ascii="IRNazanin" w:hAnsi="IRNazanin" w:eastAsia="IRNazanin" w:cs="IRNazanin"/>
          <w:lang w:bidi="fa-IR"/>
          <w:color w:val="111111"/>
          <w:sz w:val="28"/>
          <w:szCs w:val="28"/>
          <w:rtl/>
        </w:rPr>
        <w:t xml:space="preserve">زیادة فی العقل، وتوفیر فی الدماغ، غیر أنّه بنتن ماء الظهر .</w:t>
      </w:r>
      <w:r>
        <w:rPr>
          <w:rStyle w:val="FootnoteReference"/>
        </w:rPr>
        <w:footnoteReference w:id="2027"/>
      </w:r>
    </w:p>
    <w:p>
      <w:pPr>
        <w:pStyle w:val="Heading3"/>
      </w:pPr>
      <w:bookmarkStart w:id="1475" w:name="_Toc1052"/>
      <w:r>
        <w:t>باب الإتمام فی الحرمین أفضل من القصر، تقدّم ص405.</w:t>
      </w:r>
      <w:bookmarkEnd w:id="1475"/>
    </w:p>
    <w:p>
      <w:pPr>
        <w:pStyle w:val="BookText"/>
      </w:pPr>
      <w:r>
        <w:rPr>
          <w:rFonts w:ascii="IRNazanin" w:hAnsi="IRNazanin" w:eastAsia="IRNazanin" w:cs="IRNazanin"/>
          <w:lang w:bidi="fa-IR"/>
          <w:color w:val="111111"/>
          <w:sz w:val="28"/>
          <w:szCs w:val="28"/>
          <w:rtl/>
        </w:rPr>
        <w:t xml:space="preserve">التهذیب : محمّد بن أحمد، عن محمّد بن عبدالجبّار، عن علیّ بن مهزیار، عن محمد بن إبراهیم الحضینی، قال : استأمرت أباجعفر علیه السلام فی الإتمام والتقصیر ، فقال: إذا دخلت الحرمین، فانو عشرة أیّام، وأتمّ الصلاة. فقلت له: إنّی أقدم مکّة قبل الترویة بیوم أو یومین أو ثلاثة . قال : انو مقام عشرة أیّام، وأتمّ الصلاة .</w:t>
      </w:r>
      <w:r>
        <w:rPr>
          <w:rStyle w:val="FootnoteReference"/>
        </w:rPr>
        <w:footnoteReference w:id="2028"/>
      </w:r>
    </w:p>
    <w:p>
      <w:pPr>
        <w:pStyle w:val="Heading3"/>
      </w:pPr>
      <w:bookmarkStart w:id="1476" w:name="_Toc1053"/>
      <w:r>
        <w:t>باب خضابه علیه السلام، تقدّم ص520.</w:t>
      </w:r>
      <w:bookmarkEnd w:id="1476"/>
    </w:p>
    <w:p>
      <w:pPr>
        <w:pStyle w:val="BookText"/>
      </w:pPr>
      <w:r>
        <w:rPr>
          <w:rFonts w:ascii="IRNazanin" w:hAnsi="IRNazanin" w:eastAsia="IRNazanin" w:cs="IRNazanin"/>
          <w:lang w:bidi="fa-IR"/>
          <w:color w:val="111111"/>
          <w:sz w:val="28"/>
          <w:szCs w:val="28"/>
          <w:rtl/>
        </w:rPr>
        <w:t xml:space="preserve">الکافی : عدّة من أصحابنا، احمد بن أبی عبدالله، عن أحمد بن عبدوس بن إبراهیم، قال : رأیت أبا جعفر علیه السلام وقد خرج من الحمّام وهو من قرنه إلی ....</w:t>
      </w:r>
      <w:r>
        <w:rPr>
          <w:rStyle w:val="FootnoteReference"/>
        </w:rPr>
        <w:footnoteReference w:id="2029"/>
      </w:r>
    </w:p>
    <w:p>
      <w:pPr>
        <w:pStyle w:val="Heading3"/>
      </w:pPr>
      <w:bookmarkStart w:id="1477" w:name="_Toc1054"/>
      <w:r>
        <w:t>باب حال بعض أهل زمانه علیه السلام، تقدّم ص 576.</w:t>
      </w:r>
      <w:bookmarkEnd w:id="1477"/>
    </w:p>
    <w:p>
      <w:pPr>
        <w:pStyle w:val="BookText"/>
      </w:pPr>
      <w:r>
        <w:rPr>
          <w:rFonts w:ascii="IRNazanin" w:hAnsi="IRNazanin" w:eastAsia="IRNazanin" w:cs="IRNazanin"/>
          <w:lang w:bidi="fa-IR"/>
          <w:color w:val="111111"/>
          <w:sz w:val="28"/>
          <w:szCs w:val="28"/>
          <w:rtl/>
        </w:rPr>
        <w:t xml:space="preserve">رجال الکشّی: حدّثنی محمّد بن قولویه، عن سعد، عن أیّوب بن نوح، عن جعفر بن محمّد بن إسماعیل، قال: أخبرنی معمّر بن خلاّد، قال : رفعت ما خرج من غلّة إسماعیل بن الخطّاب ، بما أوصی به إلی صفوان بن یحی، فقال:</w:t>
      </w:r>
    </w:p>
    <w:p>
      <w:pPr>
        <w:pStyle w:val="BookText"/>
      </w:pPr>
      <w:r>
        <w:rPr>
          <w:rFonts w:ascii="IRNazanin" w:hAnsi="IRNazanin" w:eastAsia="IRNazanin" w:cs="IRNazanin"/>
          <w:lang w:bidi="fa-IR"/>
          <w:color w:val="111111"/>
          <w:sz w:val="28"/>
          <w:szCs w:val="28"/>
          <w:rtl/>
        </w:rPr>
        <w:t xml:space="preserve">رحم الله إسماعیل بن الخطاب بما أوصی به إلی صفوان بن یحیی؛ ورحم صفوان، فإنّهما من حزب آبائی علیهما السلام، ومن کان من حزبنا أدخله الله الجنّة.</w:t>
      </w:r>
    </w:p>
    <w:p>
      <w:pPr>
        <w:pStyle w:val="BookText"/>
      </w:pPr>
      <w:r>
        <w:rPr>
          <w:rFonts w:ascii="IRNazanin" w:hAnsi="IRNazanin" w:eastAsia="IRNazanin" w:cs="IRNazanin"/>
          <w:lang w:bidi="fa-IR"/>
          <w:color w:val="111111"/>
          <w:sz w:val="28"/>
          <w:szCs w:val="28"/>
          <w:rtl/>
        </w:rPr>
        <w:t xml:space="preserve">صفوان بن یحیی مات فی سنة عشر ومائتین بالمدینة ، وبعث إلیه أبوجعفر علیه السلام بحنوطه وکفنه، وأمر إسماعیل بن موسی علیه السلام بالصلاة علیه .</w:t>
      </w:r>
      <w:r>
        <w:rPr>
          <w:rStyle w:val="FootnoteReference"/>
        </w:rPr>
        <w:footnoteReference w:id="2030"/>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94" w:name="pg19425_207908"/>
    <w:bookmarkEnd w:id="394"/>
    <w:p>
      <w:pPr>
        <w:pStyle w:val="Heading2"/>
      </w:pPr>
      <w:bookmarkStart w:id="1478" w:name="_Toc1055"/>
      <w:r>
        <w:t>فهارس الکتاب</w:t>
      </w:r>
      <w:bookmarkEnd w:id="14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الآیات القرآنیة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الملائکة والأنبیاء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النبیّ محمّد والمعصومین علوات الله علیهم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رواة وأصحاب الإمام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الأعلام</w:t>
      </w:r>
    </w:p>
    <w:p>
      <w:pPr>
        <w:pStyle w:val="BookText"/>
      </w:pPr>
      <w:r>
        <w:rPr>
          <w:rFonts w:ascii="IRNazanin" w:hAnsi="IRNazanin" w:eastAsia="IRNazanin" w:cs="IRNazanin"/>
          <w:lang w:bidi="fa-IR"/>
          <w:color w:val="111111"/>
          <w:sz w:val="28"/>
          <w:szCs w:val="28"/>
          <w:rtl/>
        </w:rPr>
        <w:t xml:space="preserve">فهرس الفرق والطوائف والقبائل والجماعات</w:t>
      </w:r>
    </w:p>
    <w:p>
      <w:pPr>
        <w:pStyle w:val="BookText"/>
      </w:pPr>
      <w:r>
        <w:rPr>
          <w:rFonts w:ascii="IRNazanin" w:hAnsi="IRNazanin" w:eastAsia="IRNazanin" w:cs="IRNazanin"/>
          <w:lang w:bidi="fa-IR"/>
          <w:color w:val="111111"/>
          <w:sz w:val="28"/>
          <w:szCs w:val="28"/>
          <w:rtl/>
        </w:rPr>
        <w:t xml:space="preserve">فهرس الأماکن والبقاع والمدن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مصادر الکتاب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موضوعات الکتاب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95" w:name="pg19425_207910"/>
    <w:bookmarkEnd w:id="395"/>
    <w:p>
      <w:pPr>
        <w:pStyle w:val="Heading2"/>
      </w:pPr>
      <w:bookmarkStart w:id="1479" w:name="_Toc1056"/>
      <w:r>
        <w:t>فهرس الآیات القرآنیة</w:t>
      </w:r>
      <w:bookmarkEnd w:id="1479"/>
    </w:p>
    <w:p>
      <w:pPr>
        <w:pStyle w:val="BookText"/>
      </w:pPr>
      <w:r>
        <w:rPr>
          <w:rFonts w:ascii="IRNazanin" w:hAnsi="IRNazanin" w:eastAsia="IRNazanin" w:cs="IRNazanin"/>
          <w:lang w:bidi="fa-IR"/>
          <w:color w:val="111111"/>
          <w:sz w:val="28"/>
          <w:szCs w:val="28"/>
          <w:rtl/>
        </w:rPr>
        <w:t xml:space="preserve">الآیة   السورة ورقم الآیة  الصفحة</w:t>
      </w:r>
    </w:p>
    <w:p>
      <w:pPr>
        <w:pStyle w:val="BookText"/>
      </w:pPr>
      <w:r>
        <w:rPr>
          <w:rFonts w:ascii="Amiri" w:hAnsi="Amiri" w:eastAsia="Amiri" w:cs="Amiri"/>
          <w:lang w:bidi="ar-SA"/>
          <w:color w:val="111111"/>
          <w:sz w:val="28"/>
          <w:szCs w:val="28"/>
          <w:rtl/>
        </w:rPr>
        <w:t xml:space="preserve">الْحَمْدُ لِلَّهِ رَبِّ الْعَالَمِینَ الفاتحة :2   244</w:t>
      </w:r>
    </w:p>
    <w:p>
      <w:pPr>
        <w:pStyle w:val="BookText"/>
      </w:pPr>
      <w:r>
        <w:rPr>
          <w:rFonts w:ascii="Amiri" w:hAnsi="Amiri" w:eastAsia="Amiri" w:cs="Amiri"/>
          <w:lang w:bidi="ar-SA"/>
          <w:color w:val="111111"/>
          <w:sz w:val="28"/>
          <w:szCs w:val="28"/>
          <w:rtl/>
        </w:rPr>
        <w:t xml:space="preserve">الم  البقرة 1   252</w:t>
      </w:r>
    </w:p>
    <w:p>
      <w:pPr>
        <w:pStyle w:val="BookText"/>
      </w:pPr>
      <w:r>
        <w:rPr>
          <w:rFonts w:ascii="Amiri" w:hAnsi="Amiri" w:eastAsia="Amiri" w:cs="Amiri"/>
          <w:lang w:bidi="ar-SA"/>
          <w:color w:val="111111"/>
          <w:sz w:val="28"/>
          <w:szCs w:val="28"/>
          <w:rtl/>
        </w:rPr>
        <w:t xml:space="preserve">فَانْفَجَرَتْ مِنْهُ اثْنَتَا عَشْرَةَ عَیْنًا  البقرة:60 32</w:t>
      </w:r>
    </w:p>
    <w:p>
      <w:pPr>
        <w:pStyle w:val="BookText"/>
      </w:pPr>
      <w:r>
        <w:rPr>
          <w:rFonts w:ascii="Amiri" w:hAnsi="Amiri" w:eastAsia="Amiri" w:cs="Amiri"/>
          <w:lang w:bidi="ar-SA"/>
          <w:color w:val="111111"/>
          <w:sz w:val="28"/>
          <w:szCs w:val="28"/>
          <w:rtl/>
        </w:rPr>
        <w:t xml:space="preserve">وَبِالْوَالِدَیْنِ إِحْسَانًا البقرة: 83 163</w:t>
      </w:r>
    </w:p>
    <w:p>
      <w:pPr>
        <w:pStyle w:val="BookText"/>
      </w:pPr>
      <w:r>
        <w:rPr>
          <w:rFonts w:ascii="Amiri" w:hAnsi="Amiri" w:eastAsia="Amiri" w:cs="Amiri"/>
          <w:lang w:bidi="ar-SA"/>
          <w:color w:val="111111"/>
          <w:sz w:val="28"/>
          <w:szCs w:val="28"/>
          <w:rtl/>
        </w:rPr>
        <w:t xml:space="preserve">وَبُشْرَی لِلْمُؤْمِنِینَ البقرة: 97 32</w:t>
      </w:r>
    </w:p>
    <w:p>
      <w:pPr>
        <w:pStyle w:val="BookText"/>
      </w:pPr>
      <w:r>
        <w:rPr>
          <w:rFonts w:ascii="Amiri" w:hAnsi="Amiri" w:eastAsia="Amiri" w:cs="Amiri"/>
          <w:lang w:bidi="ar-SA"/>
          <w:color w:val="111111"/>
          <w:sz w:val="28"/>
          <w:szCs w:val="28"/>
          <w:rtl/>
        </w:rPr>
        <w:t xml:space="preserve">وَلَقَدْ عَلِمُوا لَمَنِ اشْتَرَاهُ مَا لَهُ فِی الْآخِرَةِ مِنْ خَلَاقٍ=:102 - 164و 185</w:t>
      </w:r>
    </w:p>
    <w:p>
      <w:pPr>
        <w:pStyle w:val="BookText"/>
      </w:pPr>
      <w:r>
        <w:rPr>
          <w:rFonts w:ascii="Amiri" w:hAnsi="Amiri" w:eastAsia="Amiri" w:cs="Amiri"/>
          <w:lang w:bidi="ar-SA"/>
          <w:color w:val="111111"/>
          <w:sz w:val="28"/>
          <w:szCs w:val="28"/>
          <w:rtl/>
        </w:rPr>
        <w:t xml:space="preserve">«مَا نَنْسَخْ مِنْ آیَةٍ أَوْ نُنْسِهَا نَأْتِ بِخَیْرٍ مِنْهَا...=: 106و، 164</w:t>
      </w:r>
    </w:p>
    <w:p>
      <w:pPr>
        <w:pStyle w:val="BookText"/>
      </w:pPr>
      <w:r>
        <w:rPr>
          <w:rFonts w:ascii="Amiri" w:hAnsi="Amiri" w:eastAsia="Amiri" w:cs="Amiri"/>
          <w:lang w:bidi="ar-SA"/>
          <w:color w:val="111111"/>
          <w:sz w:val="28"/>
          <w:szCs w:val="28"/>
          <w:rtl/>
        </w:rPr>
        <w:t xml:space="preserve">«وَإِذِ ابْتَلَی إِبْرَاهِیمَ رَبُّهُ بِکَلِمَاتٍ فَأَتَمَّهُنَّ »=: 124      32</w:t>
      </w:r>
    </w:p>
    <w:p>
      <w:pPr>
        <w:pStyle w:val="BookText"/>
      </w:pPr>
      <w:r>
        <w:rPr>
          <w:rFonts w:ascii="Amiri" w:hAnsi="Amiri" w:eastAsia="Amiri" w:cs="Amiri"/>
          <w:lang w:bidi="ar-SA"/>
          <w:color w:val="111111"/>
          <w:sz w:val="28"/>
          <w:szCs w:val="28"/>
          <w:rtl/>
        </w:rPr>
        <w:t xml:space="preserve">« فَمَنِ اضْطُرَّ غَیْرَ بَاغٍ وَلَا عَادٍ  »=: 173     166و 491و 492</w:t>
      </w:r>
    </w:p>
    <w:p>
      <w:pPr>
        <w:pStyle w:val="BookText"/>
      </w:pPr>
      <w:r>
        <w:rPr>
          <w:rFonts w:ascii="Amiri" w:hAnsi="Amiri" w:eastAsia="Amiri" w:cs="Amiri"/>
          <w:lang w:bidi="ar-SA"/>
          <w:color w:val="111111"/>
          <w:sz w:val="28"/>
          <w:szCs w:val="28"/>
          <w:rtl/>
        </w:rPr>
        <w:t xml:space="preserve">« أَیْنَ مَا تَکُونُوا یَأْتِ بِکُمُ اللَّهُ جَمِیعًا...=: 148     165و 375و 628</w:t>
      </w:r>
    </w:p>
    <w:p>
      <w:pPr>
        <w:pStyle w:val="BookText"/>
      </w:pPr>
      <w:r>
        <w:rPr>
          <w:rFonts w:ascii="Amiri" w:hAnsi="Amiri" w:eastAsia="Amiri" w:cs="Amiri"/>
          <w:lang w:bidi="ar-SA"/>
          <w:color w:val="111111"/>
          <w:sz w:val="28"/>
          <w:szCs w:val="28"/>
          <w:rtl/>
        </w:rPr>
        <w:t xml:space="preserve">«وَلَکُمْ فِی الْقِصَاصِ حَیَاةٌ یَا أُولِی الْأَلْبَابِ »=: 179    166و 182و 508</w:t>
      </w:r>
    </w:p>
    <w:p>
      <w:pPr>
        <w:pStyle w:val="BookText"/>
      </w:pPr>
      <w:r>
        <w:rPr>
          <w:rFonts w:ascii="Amiri" w:hAnsi="Amiri" w:eastAsia="Amiri" w:cs="Amiri"/>
          <w:lang w:bidi="ar-SA"/>
          <w:color w:val="111111"/>
          <w:sz w:val="28"/>
          <w:szCs w:val="28"/>
          <w:rtl/>
        </w:rPr>
        <w:t xml:space="preserve">«فَمَنْ بَدَّلَهُ بَعْدَمَا سَمِعَهُ فَإِنَّمَا إِثْمُهُ عَلَی الَّذِینَ یُبَدِّلُونَهُ »=:181</w:t>
      </w:r>
    </w:p>
    <w:p>
      <w:pPr>
        <w:pStyle w:val="BookText"/>
      </w:pPr>
      <w:r>
        <w:rPr>
          <w:rFonts w:ascii="IRNazanin" w:hAnsi="IRNazanin" w:eastAsia="IRNazanin" w:cs="IRNazanin"/>
          <w:lang w:bidi="fa-IR"/>
          <w:color w:val="111111"/>
          <w:sz w:val="28"/>
          <w:szCs w:val="28"/>
          <w:rtl/>
        </w:rPr>
        <w:t xml:space="preserve">166و 472</w:t>
      </w:r>
    </w:p>
    <w:p>
      <w:pPr>
        <w:pStyle w:val="BookText"/>
      </w:pPr>
      <w:r>
        <w:rPr>
          <w:rFonts w:ascii="Amiri" w:hAnsi="Amiri" w:eastAsia="Amiri" w:cs="Amiri"/>
          <w:lang w:bidi="ar-SA"/>
          <w:color w:val="111111"/>
          <w:sz w:val="28"/>
          <w:szCs w:val="28"/>
          <w:rtl/>
        </w:rPr>
        <w:t xml:space="preserve">« وَکُلُوا وَاشْرَبُوا حَتَّی یَتَبَیَّنَ لَکُمُ الْخَیْطُ الْأَبْیَضُ ..= :187   166و 321و 382</w:t>
      </w:r>
    </w:p>
    <w:p>
      <w:pPr>
        <w:pStyle w:val="BookText"/>
      </w:pPr>
      <w:r>
        <w:rPr>
          <w:rFonts w:ascii="Amiri" w:hAnsi="Amiri" w:eastAsia="Amiri" w:cs="Amiri"/>
          <w:lang w:bidi="ar-SA"/>
          <w:color w:val="111111"/>
          <w:sz w:val="28"/>
          <w:szCs w:val="28"/>
          <w:rtl/>
        </w:rPr>
        <w:t xml:space="preserve">«لِلَّذِینَ یُؤْلُونَ مِنْ نِسَائِهِمْ تَرَبُّصُ أَرْبَعَةِ أَشْهُرٍ »=: 226  167و 483</w:t>
      </w:r>
    </w:p>
    <w:p>
      <w:pPr>
        <w:pStyle w:val="BookText"/>
      </w:pPr>
      <w:r>
        <w:rPr>
          <w:rFonts w:ascii="Amiri" w:hAnsi="Amiri" w:eastAsia="Amiri" w:cs="Amiri"/>
          <w:lang w:bidi="ar-SA"/>
          <w:color w:val="111111"/>
          <w:sz w:val="28"/>
          <w:szCs w:val="28"/>
          <w:rtl/>
        </w:rPr>
        <w:t xml:space="preserve">«الطَّلَاقُ مَرَّتَانِ فَإِمْسَاکٌ بِمَعْرُوفٍ أَوْ تَسْرِیحٌ بِإِحْسَانٍ »= :229</w:t>
      </w:r>
    </w:p>
    <w:p>
      <w:pPr>
        <w:pStyle w:val="BookText"/>
      </w:pPr>
      <w:r>
        <w:rPr>
          <w:rFonts w:ascii="Amiri" w:hAnsi="Amiri" w:eastAsia="Amiri" w:cs="Amiri"/>
          <w:lang w:bidi="ar-SA"/>
          <w:color w:val="111111"/>
          <w:sz w:val="28"/>
          <w:szCs w:val="28"/>
          <w:rtl/>
        </w:rPr>
        <w:t xml:space="preserve">«یَتَرَبَّصْنَ بِأَنْفُسِهِنَّ أَرْبَعَةَ أَشْهُرٍ وَعَشْرًا » =: 234     167و 199</w:t>
      </w:r>
    </w:p>
    <w:p>
      <w:pPr>
        <w:pStyle w:val="BookText"/>
      </w:pPr>
      <w:r>
        <w:rPr>
          <w:rFonts w:ascii="Amiri" w:hAnsi="Amiri" w:eastAsia="Amiri" w:cs="Amiri"/>
          <w:lang w:bidi="ar-SA"/>
          <w:color w:val="111111"/>
          <w:sz w:val="28"/>
          <w:szCs w:val="28"/>
          <w:rtl/>
        </w:rPr>
        <w:t xml:space="preserve">« حَتَّی یَبْلُغَ الْکِتَابُ أَجَلَهُ»=: 235          167و 199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ذَا الَّذِی یُقْرِضُ اللَّهَ قَرْضًا حَسَنًا فَیُضَاعِفَهُ  ... البقرة : 245</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«إِنَّ اللَّهَ اصْطَفَاهُ عَلَیْکُمْ وَزَادَهُ بَسْطَةً فِی الْعِلْمِ وَالْجِسْمِ » =:247</w:t>
      </w:r>
    </w:p>
    <w:p>
      <w:pPr>
        <w:pStyle w:val="BookText"/>
      </w:pPr>
      <w:r>
        <w:rPr>
          <w:rFonts w:ascii="IRNazanin" w:hAnsi="IRNazanin" w:eastAsia="IRNazanin" w:cs="IRNazanin"/>
          <w:lang w:bidi="fa-IR"/>
          <w:color w:val="111111"/>
          <w:sz w:val="28"/>
          <w:szCs w:val="28"/>
          <w:rtl/>
        </w:rPr>
        <w:t xml:space="preserve">167و 182</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=:257</w:t>
      </w:r>
    </w:p>
    <w:p>
      <w:pPr>
        <w:pStyle w:val="BookText"/>
      </w:pPr>
      <w:r>
        <w:rPr>
          <w:rFonts w:ascii="IRNazanin" w:hAnsi="IRNazanin" w:eastAsia="IRNazanin" w:cs="IRNazanin"/>
          <w:lang w:bidi="fa-IR"/>
          <w:color w:val="111111"/>
          <w:sz w:val="28"/>
          <w:szCs w:val="28"/>
          <w:rtl/>
        </w:rPr>
        <w:t xml:space="preserve">167و 203</w:t>
      </w:r>
    </w:p>
    <w:p>
      <w:pPr>
        <w:pStyle w:val="BookText"/>
      </w:pPr>
      <w:r>
        <w:rPr>
          <w:rFonts w:ascii="Amiri" w:hAnsi="Amiri" w:eastAsia="Amiri" w:cs="Amiri"/>
          <w:lang w:bidi="ar-SA"/>
          <w:color w:val="111111"/>
          <w:sz w:val="28"/>
          <w:szCs w:val="28"/>
          <w:rtl/>
        </w:rPr>
        <w:t xml:space="preserve">«یَا أَیُّهَا الَّذِینَ آمَنُوا لَا تُبْطِلُوا صَدَقَاتِکُمْ بِالْمَنِّ وَالْأَذَی =: 264</w:t>
      </w:r>
    </w:p>
    <w:p>
      <w:pPr>
        <w:pStyle w:val="BookText"/>
      </w:pPr>
      <w:r>
        <w:rPr>
          <w:rFonts w:ascii="IRNazanin" w:hAnsi="IRNazanin" w:eastAsia="IRNazanin" w:cs="IRNazanin"/>
          <w:lang w:bidi="fa-IR"/>
          <w:color w:val="111111"/>
          <w:sz w:val="28"/>
          <w:szCs w:val="28"/>
          <w:rtl/>
        </w:rPr>
        <w:t xml:space="preserve">167و 412و 513</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 =::275</w:t>
      </w:r>
    </w:p>
    <w:p>
      <w:pPr>
        <w:pStyle w:val="BookText"/>
      </w:pPr>
      <w:r>
        <w:rPr>
          <w:rFonts w:ascii="IRNazanin" w:hAnsi="IRNazanin" w:eastAsia="IRNazanin" w:cs="IRNazanin"/>
          <w:lang w:bidi="fa-IR"/>
          <w:color w:val="111111"/>
          <w:sz w:val="28"/>
          <w:szCs w:val="28"/>
          <w:rtl/>
        </w:rPr>
        <w:t xml:space="preserve">167و 185</w:t>
      </w:r>
    </w:p>
    <w:p>
      <w:pPr>
        <w:pStyle w:val="BookText"/>
      </w:pPr>
      <w:r>
        <w:rPr>
          <w:rFonts w:ascii="Amiri" w:hAnsi="Amiri" w:eastAsia="Amiri" w:cs="Amiri"/>
          <w:lang w:bidi="ar-SA"/>
          <w:color w:val="111111"/>
          <w:sz w:val="28"/>
          <w:szCs w:val="28"/>
          <w:rtl/>
        </w:rPr>
        <w:t xml:space="preserve">« ثُمَّ تُوَفَّی کُلُّ نَفْسٍ مَا کَسَبَتْ وَهُمْ لَا یُظْلَمُونَ =: 281</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 وَمَنْ یَکْتُمْهَا فَإِنَّهُ آثِمٌ قَلْبُهُ =: 283     167و 186</w:t>
      </w:r>
    </w:p>
    <w:p>
      <w:pPr>
        <w:pStyle w:val="BookText"/>
      </w:pPr>
      <w:r>
        <w:rPr>
          <w:rFonts w:ascii="Amiri" w:hAnsi="Amiri" w:eastAsia="Amiri" w:cs="Amiri"/>
          <w:lang w:bidi="ar-SA"/>
          <w:color w:val="111111"/>
          <w:sz w:val="28"/>
          <w:szCs w:val="28"/>
          <w:rtl/>
        </w:rPr>
        <w:t xml:space="preserve">« وَمَا یَعْلَمُ تَأْوِیلَهُ إِلَّا اللَّهُ وَالرَّاسِخُونَ فِی الْعِلْمِ» آل عمران :7</w:t>
      </w:r>
    </w:p>
    <w:p>
      <w:pPr>
        <w:pStyle w:val="BookText"/>
      </w:pPr>
      <w:r>
        <w:rPr>
          <w:rFonts w:ascii="IRNazanin" w:hAnsi="IRNazanin" w:eastAsia="IRNazanin" w:cs="IRNazanin"/>
          <w:lang w:bidi="fa-IR"/>
          <w:color w:val="111111"/>
          <w:sz w:val="28"/>
          <w:szCs w:val="28"/>
          <w:rtl/>
        </w:rPr>
        <w:t xml:space="preserve">203و 168</w:t>
      </w:r>
    </w:p>
    <w:p>
      <w:pPr>
        <w:pStyle w:val="BookText"/>
      </w:pPr>
      <w:r>
        <w:rPr>
          <w:rFonts w:ascii="Amiri" w:hAnsi="Amiri" w:eastAsia="Amiri" w:cs="Amiri"/>
          <w:lang w:bidi="ar-SA"/>
          <w:color w:val="111111"/>
          <w:sz w:val="28"/>
          <w:szCs w:val="28"/>
          <w:rtl/>
        </w:rPr>
        <w:t xml:space="preserve">«إِنَّ الدِّینَ عِنْدَ اللَّهِ الْإِسْلَامُ »=: 19      168</w:t>
      </w:r>
    </w:p>
    <w:p>
      <w:pPr>
        <w:pStyle w:val="BookText"/>
      </w:pPr>
      <w:r>
        <w:rPr>
          <w:rFonts w:ascii="Amiri" w:hAnsi="Amiri" w:eastAsia="Amiri" w:cs="Amiri"/>
          <w:lang w:bidi="ar-SA"/>
          <w:color w:val="111111"/>
          <w:sz w:val="28"/>
          <w:szCs w:val="28"/>
          <w:rtl/>
        </w:rPr>
        <w:t xml:space="preserve">« َوُفِّیَتْ کُلُّ نَفْسٍ مَا کَسَبَتْ وَهُمْ لَا یُظْلَمُونَ »=: 25     580</w:t>
      </w:r>
    </w:p>
    <w:p>
      <w:pPr>
        <w:pStyle w:val="BookText"/>
      </w:pPr>
      <w:r>
        <w:rPr>
          <w:rFonts w:ascii="Amiri" w:hAnsi="Amiri" w:eastAsia="Amiri" w:cs="Amiri"/>
          <w:lang w:bidi="ar-SA"/>
          <w:color w:val="111111"/>
          <w:sz w:val="28"/>
          <w:szCs w:val="28"/>
          <w:rtl/>
        </w:rPr>
        <w:t xml:space="preserve">« الَّذِینَ یَشْتَرُونَ بِعَهْدِ اللَّهِ وَأَیْمَانِهِمْ ثَمَنًا قَلِیلًا » =: 77    169و 186</w:t>
      </w:r>
    </w:p>
    <w:p>
      <w:pPr>
        <w:pStyle w:val="BookText"/>
      </w:pPr>
      <w:r>
        <w:rPr>
          <w:rFonts w:ascii="Amiri" w:hAnsi="Amiri" w:eastAsia="Amiri" w:cs="Amiri"/>
          <w:lang w:bidi="ar-SA"/>
          <w:color w:val="111111"/>
          <w:sz w:val="28"/>
          <w:szCs w:val="28"/>
          <w:rtl/>
        </w:rPr>
        <w:t xml:space="preserve">«وَاعْتَصِمُوا بِحَبْلِ اللَّهِ جَمِیعًا » =: 103    146</w:t>
      </w:r>
    </w:p>
    <w:p>
      <w:pPr>
        <w:pStyle w:val="BookText"/>
      </w:pPr>
      <w:r>
        <w:rPr>
          <w:rFonts w:ascii="Amiri" w:hAnsi="Amiri" w:eastAsia="Amiri" w:cs="Amiri"/>
          <w:lang w:bidi="ar-SA"/>
          <w:color w:val="111111"/>
          <w:sz w:val="28"/>
          <w:szCs w:val="28"/>
          <w:rtl/>
        </w:rPr>
        <w:t xml:space="preserve">«وَمَا مُحَمَّدٌ إِلَّا رَسُولٌ قَدْ خَلَتْ مِنْ قَبْلِهِ الرُّسُلُ »=: 144    169و 197</w:t>
      </w:r>
    </w:p>
    <w:p>
      <w:pPr>
        <w:pStyle w:val="BookText"/>
      </w:pPr>
      <w:r>
        <w:rPr>
          <w:rFonts w:ascii="Amiri" w:hAnsi="Amiri" w:eastAsia="Amiri" w:cs="Amiri"/>
          <w:lang w:bidi="ar-SA"/>
          <w:color w:val="111111"/>
          <w:sz w:val="28"/>
          <w:szCs w:val="28"/>
          <w:rtl/>
        </w:rPr>
        <w:t xml:space="preserve">«فَاعْفُ عَنْهُمْ وَاسْتَغْفِرْ لَهُمْ وَشَاوِرْهُمْ فِی الْأَمْرِ »=: 159</w:t>
      </w:r>
    </w:p>
    <w:p>
      <w:pPr>
        <w:pStyle w:val="BookText"/>
      </w:pPr>
      <w:r>
        <w:rPr>
          <w:rFonts w:ascii="IRNazanin" w:hAnsi="IRNazanin" w:eastAsia="IRNazanin" w:cs="IRNazanin"/>
          <w:lang w:bidi="fa-IR"/>
          <w:color w:val="111111"/>
          <w:sz w:val="28"/>
          <w:szCs w:val="28"/>
          <w:rtl/>
        </w:rPr>
        <w:t xml:space="preserve">169و 456</w:t>
      </w:r>
    </w:p>
    <w:p>
      <w:pPr>
        <w:pStyle w:val="BookText"/>
      </w:pPr>
      <w:r>
        <w:rPr>
          <w:rFonts w:ascii="Amiri" w:hAnsi="Amiri" w:eastAsia="Amiri" w:cs="Amiri"/>
          <w:lang w:bidi="ar-SA"/>
          <w:color w:val="111111"/>
          <w:sz w:val="28"/>
          <w:szCs w:val="28"/>
          <w:rtl/>
        </w:rPr>
        <w:t xml:space="preserve">« وَمَنْ یَغْلُلْ یَأْتِ بِمَا غَلَّ یَوْمَ الْقِیَامَةِ »=: 161</w:t>
      </w:r>
    </w:p>
    <w:p>
      <w:pPr>
        <w:pStyle w:val="BookText"/>
      </w:pPr>
      <w:r>
        <w:rPr>
          <w:rFonts w:ascii="IRNazanin" w:hAnsi="IRNazanin" w:eastAsia="IRNazanin" w:cs="IRNazanin"/>
          <w:lang w:bidi="fa-IR"/>
          <w:color w:val="111111"/>
          <w:sz w:val="28"/>
          <w:szCs w:val="28"/>
          <w:rtl/>
        </w:rPr>
        <w:t xml:space="preserve">169و 186</w:t>
      </w:r>
    </w:p>
    <w:p>
      <w:pPr>
        <w:pStyle w:val="BookText"/>
      </w:pPr>
      <w:r>
        <w:rPr>
          <w:rFonts w:ascii="Amiri" w:hAnsi="Amiri" w:eastAsia="Amiri" w:cs="Amiri"/>
          <w:lang w:bidi="ar-SA"/>
          <w:color w:val="111111"/>
          <w:sz w:val="28"/>
          <w:szCs w:val="28"/>
          <w:rtl/>
        </w:rPr>
        <w:t xml:space="preserve">«وَلَا تَحْسَبَنَّ الَّذِینَ قُتِلُوا فِی سَبِیلِ اللَّهِ أَمْوَاتًا بَلْ أَحْیَاءٌ ...=: 169</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«احَسْبُنَا اللَّهُ وَنِعْمَ الْوَکِیلُ * فَانْقَلَبُوا بِنِعْمَةٍ مِنَ اللَّهِ ... =: 173، 174</w:t>
      </w:r>
    </w:p>
    <w:p>
      <w:pPr>
        <w:pStyle w:val="BookText"/>
      </w:pPr>
      <w:r>
        <w:rPr>
          <w:rFonts w:ascii="IRNazanin" w:hAnsi="IRNazanin" w:eastAsia="IRNazanin" w:cs="IRNazanin"/>
          <w:lang w:bidi="fa-IR"/>
          <w:color w:val="111111"/>
          <w:sz w:val="28"/>
          <w:szCs w:val="28"/>
          <w:rtl/>
        </w:rPr>
        <w:t xml:space="preserve">221و 214</w:t>
      </w:r>
    </w:p>
    <w:p>
      <w:pPr>
        <w:pStyle w:val="BookText"/>
      </w:pPr>
      <w:r>
        <w:rPr>
          <w:rFonts w:ascii="Amiri" w:hAnsi="Amiri" w:eastAsia="Amiri" w:cs="Amiri"/>
          <w:lang w:bidi="ar-SA"/>
          <w:color w:val="111111"/>
          <w:sz w:val="28"/>
          <w:szCs w:val="28"/>
          <w:rtl/>
        </w:rPr>
        <w:t xml:space="preserve">«إِنَّمَا یَأْکُلُونَ فِی بُطُونِهِمْ نَارًا وَسَیَصْلَوْنَ سَعِیرًا »النساء : 1</w:t>
      </w:r>
    </w:p>
    <w:p>
      <w:pPr>
        <w:pStyle w:val="BookText"/>
      </w:pPr>
      <w:r>
        <w:rPr>
          <w:rFonts w:ascii="IRNazanin" w:hAnsi="IRNazanin" w:eastAsia="IRNazanin" w:cs="IRNazanin"/>
          <w:lang w:bidi="fa-IR"/>
          <w:color w:val="111111"/>
          <w:sz w:val="28"/>
          <w:szCs w:val="28"/>
          <w:rtl/>
        </w:rPr>
        <w:t xml:space="preserve">170و 185</w:t>
      </w:r>
    </w:p>
    <w:p>
      <w:pPr>
        <w:pStyle w:val="BookText"/>
      </w:pPr>
      <w:r>
        <w:rPr>
          <w:rFonts w:ascii="Amiri" w:hAnsi="Amiri" w:eastAsia="Amiri" w:cs="Amiri"/>
          <w:lang w:bidi="ar-SA"/>
          <w:color w:val="111111"/>
          <w:sz w:val="28"/>
          <w:szCs w:val="28"/>
          <w:rtl/>
        </w:rPr>
        <w:t xml:space="preserve">« وَاسْأَلُوا اللَّهَ مِنْ فَضْلِهِ »=: 32    170و 396</w:t>
      </w:r>
    </w:p>
    <w:p>
      <w:pPr>
        <w:pStyle w:val="BookText"/>
      </w:pPr>
      <w:r>
        <w:rPr>
          <w:rFonts w:ascii="Amiri" w:hAnsi="Amiri" w:eastAsia="Amiri" w:cs="Amiri"/>
          <w:lang w:bidi="ar-SA"/>
          <w:color w:val="111111"/>
          <w:sz w:val="28"/>
          <w:szCs w:val="28"/>
          <w:rtl/>
        </w:rPr>
        <w:t xml:space="preserve">« فَامْسَحُوا بِوُجُوهِکُمْ وَأَیْدِیکُمْ»=: 43   533</w:t>
      </w:r>
    </w:p>
    <w:p>
      <w:pPr>
        <w:pStyle w:val="BookText"/>
      </w:pPr>
      <w:r>
        <w:rPr>
          <w:rFonts w:ascii="Amiri" w:hAnsi="Amiri" w:eastAsia="Amiri" w:cs="Amiri"/>
          <w:lang w:bidi="ar-SA"/>
          <w:color w:val="111111"/>
          <w:sz w:val="28"/>
          <w:szCs w:val="28"/>
          <w:rtl/>
        </w:rPr>
        <w:t xml:space="preserve">« وَأَطِیعُوا الرَّسُولَ وَأُولِی الْأَمْرِ مِنْکُمْ»=: 59    33و 146</w:t>
      </w:r>
    </w:p>
    <w:p>
      <w:pPr>
        <w:pStyle w:val="BookText"/>
      </w:pPr>
      <w:r>
        <w:rPr>
          <w:rFonts w:ascii="Amiri" w:hAnsi="Amiri" w:eastAsia="Amiri" w:cs="Amiri"/>
          <w:lang w:bidi="ar-SA"/>
          <w:color w:val="111111"/>
          <w:sz w:val="28"/>
          <w:szCs w:val="28"/>
          <w:rtl/>
        </w:rPr>
        <w:t xml:space="preserve">« وَحَسُنَ أُولَئِکَ رَفِیقًا »=: 69     33</w:t>
      </w:r>
    </w:p>
    <w:p>
      <w:pPr>
        <w:pStyle w:val="BookText"/>
      </w:pPr>
      <w:r>
        <w:rPr>
          <w:rFonts w:ascii="Amiri" w:hAnsi="Amiri" w:eastAsia="Amiri" w:cs="Amiri"/>
          <w:lang w:bidi="ar-SA"/>
          <w:color w:val="111111"/>
          <w:sz w:val="28"/>
          <w:szCs w:val="28"/>
          <w:rtl/>
        </w:rPr>
        <w:t xml:space="preserve">« وَلَوْ رَدُّوهُ إِلَی الرَّسُولِ وَإِلَی أُولِی الْأَمْرِ مِنْهُمْ »=: 83   33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حُیِّیتُمْ بِتَحِیَّةٍ فَحَیُّوا بِأَحْسَنَ مِنْهَا أَوْ رُدُّوهَا » النساء : 86</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 فَجَزَاؤُهُ جَهَنَّمُ خَالِدًا فِیهَا »=: 93    170و 185</w:t>
      </w:r>
    </w:p>
    <w:p>
      <w:pPr>
        <w:pStyle w:val="BookText"/>
      </w:pPr>
      <w:r>
        <w:rPr>
          <w:rFonts w:ascii="Amiri" w:hAnsi="Amiri" w:eastAsia="Amiri" w:cs="Amiri"/>
          <w:lang w:bidi="ar-SA"/>
          <w:color w:val="111111"/>
          <w:sz w:val="28"/>
          <w:szCs w:val="28"/>
          <w:rtl/>
        </w:rPr>
        <w:t xml:space="preserve">«یَا أَیُّهَا الَّذِینَ آمَنُوا أَوْفُوا بِالْعُقُودِ »المائده: 1     171</w:t>
      </w:r>
    </w:p>
    <w:p>
      <w:pPr>
        <w:pStyle w:val="BookText"/>
      </w:pPr>
      <w:r>
        <w:rPr>
          <w:rFonts w:ascii="Amiri" w:hAnsi="Amiri" w:eastAsia="Amiri" w:cs="Amiri"/>
          <w:lang w:bidi="ar-SA"/>
          <w:color w:val="111111"/>
          <w:sz w:val="28"/>
          <w:szCs w:val="28"/>
          <w:rtl/>
        </w:rPr>
        <w:t xml:space="preserve">«وَمَا أُهِلَّ لِغَیْرِ اللَّهِ بِهِ  ... وَأَتْمَمْتُ عَلَیْکُمْ نِعْمَتِی وَرَضِیتُ لَکُمُ » -:3      33و 171و 490</w:t>
      </w:r>
    </w:p>
    <w:p>
      <w:pPr>
        <w:pStyle w:val="BookText"/>
      </w:pPr>
      <w:r>
        <w:rPr>
          <w:rFonts w:ascii="Amiri" w:hAnsi="Amiri" w:eastAsia="Amiri" w:cs="Amiri"/>
          <w:lang w:bidi="ar-SA"/>
          <w:color w:val="111111"/>
          <w:sz w:val="28"/>
          <w:szCs w:val="28"/>
          <w:rtl/>
        </w:rPr>
        <w:t xml:space="preserve">« الْإِسْلَامِ دِینًا  » 491و 493و 494</w:t>
      </w:r>
    </w:p>
    <w:p>
      <w:pPr>
        <w:pStyle w:val="BookText"/>
      </w:pPr>
      <w:r>
        <w:rPr>
          <w:rFonts w:ascii="Amiri" w:hAnsi="Amiri" w:eastAsia="Amiri" w:cs="Amiri"/>
          <w:lang w:bidi="ar-SA"/>
          <w:color w:val="111111"/>
          <w:sz w:val="28"/>
          <w:szCs w:val="28"/>
          <w:rtl/>
        </w:rPr>
        <w:t xml:space="preserve">« وَأَیْدِیَکُمْ إِلَی الْمَرَافِقِ» =: 6   534</w:t>
      </w:r>
    </w:p>
    <w:p>
      <w:pPr>
        <w:pStyle w:val="BookText"/>
      </w:pPr>
      <w:r>
        <w:rPr>
          <w:rFonts w:ascii="Amiri" w:hAnsi="Amiri" w:eastAsia="Amiri" w:cs="Amiri"/>
          <w:lang w:bidi="ar-SA"/>
          <w:color w:val="111111"/>
          <w:sz w:val="28"/>
          <w:szCs w:val="28"/>
          <w:rtl/>
        </w:rPr>
        <w:t xml:space="preserve">«وَلَقَدْ أَخَذَ اللَّهُ مِیثَاقَ بَنِی إِسْرَائِیلَ وَبَعَثْنَا مِنْهُمُ  ..=: 12    34</w:t>
      </w:r>
    </w:p>
    <w:p>
      <w:pPr>
        <w:pStyle w:val="BookText"/>
      </w:pPr>
      <w:r>
        <w:rPr>
          <w:rFonts w:ascii="Amiri" w:hAnsi="Amiri" w:eastAsia="Amiri" w:cs="Amiri"/>
          <w:lang w:bidi="ar-SA"/>
          <w:color w:val="111111"/>
          <w:sz w:val="28"/>
          <w:szCs w:val="28"/>
          <w:rtl/>
        </w:rPr>
        <w:t xml:space="preserve">«إِنَّمَا جَزَاءُ الَّذِینَ یُحَارِبُونَ اللَّهَ وَرَسُولَهُ وَیَسْعَوْنَ ...=: 33، 34</w:t>
      </w:r>
    </w:p>
    <w:p>
      <w:pPr>
        <w:pStyle w:val="BookText"/>
      </w:pPr>
      <w:r>
        <w:rPr>
          <w:rFonts w:ascii="IRNazanin" w:hAnsi="IRNazanin" w:eastAsia="IRNazanin" w:cs="IRNazanin"/>
          <w:lang w:bidi="fa-IR"/>
          <w:color w:val="111111"/>
          <w:sz w:val="28"/>
          <w:szCs w:val="28"/>
          <w:rtl/>
        </w:rPr>
        <w:t xml:space="preserve">171و 506و 532</w:t>
      </w:r>
    </w:p>
    <w:p>
      <w:pPr>
        <w:pStyle w:val="BookText"/>
      </w:pPr>
      <w:r>
        <w:rPr>
          <w:rFonts w:ascii="Amiri" w:hAnsi="Amiri" w:eastAsia="Amiri" w:cs="Amiri"/>
          <w:lang w:bidi="ar-SA"/>
          <w:color w:val="111111"/>
          <w:sz w:val="28"/>
          <w:szCs w:val="28"/>
          <w:rtl/>
        </w:rPr>
        <w:t xml:space="preserve">«إِنَّمَا وَلِیُّکُمُ اللَّهُ وَرَسُولُهُ وَالَّذِینَ آمَنُوا »=: 55    34</w:t>
      </w:r>
    </w:p>
    <w:p>
      <w:pPr>
        <w:pStyle w:val="BookText"/>
      </w:pPr>
      <w:r>
        <w:rPr>
          <w:rFonts w:ascii="Amiri" w:hAnsi="Amiri" w:eastAsia="Amiri" w:cs="Amiri"/>
          <w:lang w:bidi="ar-SA"/>
          <w:color w:val="111111"/>
          <w:sz w:val="28"/>
          <w:szCs w:val="28"/>
          <w:rtl/>
        </w:rPr>
        <w:t xml:space="preserve">« مَنْ یُشْرِکْ بِاللَّهِ فَقَدْ حَرَّمَ اللَّهُ عَلَیْهِ الْجَنَّةَ »=: 72   171و 184</w:t>
      </w:r>
    </w:p>
    <w:p>
      <w:pPr>
        <w:pStyle w:val="BookText"/>
      </w:pPr>
      <w:r>
        <w:rPr>
          <w:rFonts w:ascii="Amiri" w:hAnsi="Amiri" w:eastAsia="Amiri" w:cs="Amiri"/>
          <w:lang w:bidi="ar-SA"/>
          <w:color w:val="111111"/>
          <w:sz w:val="28"/>
          <w:szCs w:val="28"/>
          <w:rtl/>
        </w:rPr>
        <w:t xml:space="preserve">«هَدْیًا بَالِغَ الْکَعْبَةِ»=: 95    437</w:t>
      </w:r>
    </w:p>
    <w:p>
      <w:pPr>
        <w:pStyle w:val="BookText"/>
      </w:pPr>
      <w:r>
        <w:rPr>
          <w:rFonts w:ascii="Amiri" w:hAnsi="Amiri" w:eastAsia="Amiri" w:cs="Amiri"/>
          <w:lang w:bidi="ar-SA"/>
          <w:color w:val="111111"/>
          <w:sz w:val="28"/>
          <w:szCs w:val="28"/>
          <w:rtl/>
        </w:rPr>
        <w:t xml:space="preserve">«وَإِنْ یَمْسَسْکَ اللَّهُ بِضُرٍّ فَلَا کَاشِفَ لَهُ إِلَّا هُوَ ... الأنعام : 17</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 وَلِتُنْذِرَ أُمَّ الْقُرَی وَمَنْ حَوْلَهَا » =: 92      172و 187</w:t>
      </w:r>
    </w:p>
    <w:p>
      <w:pPr>
        <w:pStyle w:val="BookText"/>
      </w:pPr>
      <w:r>
        <w:rPr>
          <w:rFonts w:ascii="Amiri" w:hAnsi="Amiri" w:eastAsia="Amiri" w:cs="Amiri"/>
          <w:lang w:bidi="ar-SA"/>
          <w:color w:val="111111"/>
          <w:sz w:val="28"/>
          <w:szCs w:val="28"/>
          <w:rtl/>
        </w:rPr>
        <w:t xml:space="preserve">«لَا تُدْرِکُهُ الْأَبْصَارُ »=: 103      172و 353</w:t>
      </w:r>
    </w:p>
    <w:p>
      <w:pPr>
        <w:pStyle w:val="BookText"/>
      </w:pPr>
      <w:r>
        <w:rPr>
          <w:rFonts w:ascii="Amiri" w:hAnsi="Amiri" w:eastAsia="Amiri" w:cs="Amiri"/>
          <w:lang w:bidi="ar-SA"/>
          <w:color w:val="111111"/>
          <w:sz w:val="28"/>
          <w:szCs w:val="28"/>
          <w:rtl/>
        </w:rPr>
        <w:t xml:space="preserve">« اللَّهُ أَعْلَمُ حَیْثُ یَجْعَلُ رِسَالَتَهُ »=: 124     16</w:t>
      </w:r>
    </w:p>
    <w:p>
      <w:pPr>
        <w:pStyle w:val="BookText"/>
      </w:pPr>
      <w:r>
        <w:rPr>
          <w:rFonts w:ascii="Amiri" w:hAnsi="Amiri" w:eastAsia="Amiri" w:cs="Amiri"/>
          <w:lang w:bidi="ar-SA"/>
          <w:color w:val="111111"/>
          <w:sz w:val="28"/>
          <w:szCs w:val="28"/>
          <w:rtl/>
        </w:rPr>
        <w:t xml:space="preserve">« فَمَنِ اضْطُرَّ غَیْرَ بَاغٍ وَلَا عَادٍ »=: 145    172</w:t>
      </w:r>
    </w:p>
    <w:p>
      <w:pPr>
        <w:pStyle w:val="BookText"/>
      </w:pPr>
      <w:r>
        <w:rPr>
          <w:rFonts w:ascii="Amiri" w:hAnsi="Amiri" w:eastAsia="Amiri" w:cs="Amiri"/>
          <w:lang w:bidi="ar-SA"/>
          <w:color w:val="111111"/>
          <w:sz w:val="28"/>
          <w:szCs w:val="28"/>
          <w:rtl/>
        </w:rPr>
        <w:t xml:space="preserve">«قُلْ مَنْ حَرَّمَ زِینَةَ اللَّهِ الَّتِی أَخْرَجَ لِعِبَادِهِ ..الأعراف : 32    172</w:t>
      </w:r>
    </w:p>
    <w:p>
      <w:pPr>
        <w:pStyle w:val="BookText"/>
      </w:pPr>
      <w:r>
        <w:rPr>
          <w:rFonts w:ascii="Amiri" w:hAnsi="Amiri" w:eastAsia="Amiri" w:cs="Amiri"/>
          <w:lang w:bidi="ar-SA"/>
          <w:color w:val="111111"/>
          <w:sz w:val="28"/>
          <w:szCs w:val="28"/>
          <w:rtl/>
        </w:rPr>
        <w:t xml:space="preserve">« وَعَلَی الْأَعْرَافِ رِجَالٌ یَعْرِفُونَ کُلًّا بِسِیمَاهُمْ »=: 46     34</w:t>
      </w:r>
    </w:p>
    <w:p>
      <w:pPr>
        <w:pStyle w:val="BookText"/>
      </w:pPr>
      <w:r>
        <w:rPr>
          <w:rFonts w:ascii="Amiri" w:hAnsi="Amiri" w:eastAsia="Amiri" w:cs="Amiri"/>
          <w:lang w:bidi="ar-SA"/>
          <w:color w:val="111111"/>
          <w:sz w:val="28"/>
          <w:szCs w:val="28"/>
          <w:rtl/>
        </w:rPr>
        <w:t xml:space="preserve">« فَلَا یَأْمَنُ مَکْرَ اللَّهِ إِلَّا الْقَوْمُ الْخَاسِرُونَ »=: 99        172و 185و 288</w:t>
      </w:r>
    </w:p>
    <w:p>
      <w:pPr>
        <w:pStyle w:val="BookText"/>
      </w:pPr>
      <w:r>
        <w:rPr>
          <w:rFonts w:ascii="Amiri" w:hAnsi="Amiri" w:eastAsia="Amiri" w:cs="Amiri"/>
          <w:lang w:bidi="ar-SA"/>
          <w:color w:val="111111"/>
          <w:sz w:val="28"/>
          <w:szCs w:val="28"/>
          <w:rtl/>
        </w:rPr>
        <w:t xml:space="preserve">«الَّذِی یَجِدُونَهُ مَکْتُوبًا عِنْدَهُمْ فِی التَّوْرَاةِ وَالْإِنْجِیلِ»=: 157   34</w:t>
      </w:r>
    </w:p>
    <w:p>
      <w:pPr>
        <w:pStyle w:val="BookText"/>
      </w:pPr>
      <w:r>
        <w:rPr>
          <w:rFonts w:ascii="Amiri" w:hAnsi="Amiri" w:eastAsia="Amiri" w:cs="Amiri"/>
          <w:lang w:bidi="ar-SA"/>
          <w:color w:val="111111"/>
          <w:sz w:val="28"/>
          <w:szCs w:val="28"/>
          <w:rtl/>
        </w:rPr>
        <w:t xml:space="preserve">«وَقَطَّعْنَاهُمُ اثْنَتَیْ عَشْرَةَ أَسْبَاطًا أُمَمًا »=: 160      34</w:t>
      </w:r>
    </w:p>
    <w:p>
      <w:pPr>
        <w:pStyle w:val="BookText"/>
      </w:pPr>
      <w:r>
        <w:rPr>
          <w:rFonts w:ascii="Amiri" w:hAnsi="Amiri" w:eastAsia="Amiri" w:cs="Amiri"/>
          <w:lang w:bidi="ar-SA"/>
          <w:color w:val="111111"/>
          <w:sz w:val="28"/>
          <w:szCs w:val="28"/>
          <w:rtl/>
        </w:rPr>
        <w:t xml:space="preserve">«وَمَنْ یُوَلِّهِمْ یَوْمَئِذٍ دُبُرَهُ إِلَّا مُتَحَرِّفًا لِقِتَالٍ »الأنفال:  16   172و 185</w:t>
      </w:r>
    </w:p>
    <w:p>
      <w:pPr>
        <w:pStyle w:val="BookText"/>
      </w:pPr>
      <w:r>
        <w:rPr>
          <w:rFonts w:ascii="Amiri" w:hAnsi="Amiri" w:eastAsia="Amiri" w:cs="Amiri"/>
          <w:lang w:bidi="ar-SA"/>
          <w:color w:val="111111"/>
          <w:sz w:val="28"/>
          <w:szCs w:val="28"/>
          <w:rtl/>
        </w:rPr>
        <w:t xml:space="preserve">«وَاتَّقُوا فِتْنَةً لَا تُصِیبَنَّ الَّذِینَ ظَلَمُوا مِنْکُمْ خَاصَّةً»=: 25    172و 197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کَانَ اللَّهُ لِیُعَذِّبَهُمْ وَأَنْتَ فِیهِمْ وَمَا کَانَ اللَّهُ مُعَذِّبَهُمْ  ... الأنفال : 33          172و 173و 353</w:t>
      </w:r>
    </w:p>
    <w:p>
      <w:pPr>
        <w:pStyle w:val="BookText"/>
      </w:pPr>
      <w:r>
        <w:rPr>
          <w:rFonts w:ascii="Amiri" w:hAnsi="Amiri" w:eastAsia="Amiri" w:cs="Amiri"/>
          <w:lang w:bidi="ar-SA"/>
          <w:color w:val="111111"/>
          <w:sz w:val="28"/>
          <w:szCs w:val="28"/>
          <w:rtl/>
        </w:rPr>
        <w:t xml:space="preserve">«وَاعْلَمُوا أَنَّمَا غَنِمْتُمْ مِنْ شَیْءٍ فَأَنَّ لِلَّهِ خُمُسَهُ وَلِلرَّسُولِ... =:41</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 إِلَّا تَفْعَلُوهُ تَکُنْ فِتْنَةٌ فِی الْأَرْضِ وَفَسَادٌ کَبِیرٌ»=: 73</w:t>
      </w:r>
    </w:p>
    <w:p>
      <w:pPr>
        <w:pStyle w:val="BookText"/>
      </w:pPr>
      <w:r>
        <w:rPr>
          <w:rFonts w:ascii="IRNazanin" w:hAnsi="IRNazanin" w:eastAsia="IRNazanin" w:cs="IRNazanin"/>
          <w:lang w:bidi="fa-IR"/>
          <w:color w:val="111111"/>
          <w:sz w:val="28"/>
          <w:szCs w:val="28"/>
          <w:rtl/>
        </w:rPr>
        <w:t xml:space="preserve">216و 314و 325</w:t>
      </w:r>
    </w:p>
    <w:p>
      <w:pPr>
        <w:pStyle w:val="BookText"/>
      </w:pPr>
      <w:r>
        <w:rPr>
          <w:rFonts w:ascii="Amiri" w:hAnsi="Amiri" w:eastAsia="Amiri" w:cs="Amiri"/>
          <w:lang w:bidi="ar-SA"/>
          <w:color w:val="111111"/>
          <w:sz w:val="28"/>
          <w:szCs w:val="28"/>
          <w:rtl/>
        </w:rPr>
        <w:t xml:space="preserve">«وَأُولُو الْأَرْحَامِ بَعْضُهُمْ أَوْلَی بِبَعْضٍ فِی کِتَابِ اللَّهِ »=: 75</w:t>
      </w:r>
    </w:p>
    <w:p>
      <w:pPr>
        <w:pStyle w:val="BookText"/>
      </w:pPr>
      <w:r>
        <w:rPr>
          <w:rFonts w:ascii="IRNazanin" w:hAnsi="IRNazanin" w:eastAsia="IRNazanin" w:cs="IRNazanin"/>
          <w:lang w:bidi="fa-IR"/>
          <w:color w:val="111111"/>
          <w:sz w:val="28"/>
          <w:szCs w:val="28"/>
          <w:rtl/>
        </w:rPr>
        <w:t xml:space="preserve">135و 51و 173و 502</w:t>
      </w:r>
    </w:p>
    <w:p>
      <w:pPr>
        <w:pStyle w:val="BookText"/>
      </w:pPr>
      <w:r>
        <w:rPr>
          <w:rFonts w:ascii="Amiri" w:hAnsi="Amiri" w:eastAsia="Amiri" w:cs="Amiri"/>
          <w:lang w:bidi="ar-SA"/>
          <w:color w:val="111111"/>
          <w:sz w:val="28"/>
          <w:szCs w:val="28"/>
          <w:rtl/>
        </w:rPr>
        <w:t xml:space="preserve">« فَتُکْوَی بِهَا جِبَاهُهُمْ وَجُنُوبُهُمْ وَظُهُورُهُمْ » التوبة : 35    173و 186</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 36    35و 55</w:t>
      </w:r>
    </w:p>
    <w:p>
      <w:pPr>
        <w:pStyle w:val="BookText"/>
      </w:pPr>
      <w:r>
        <w:rPr>
          <w:rFonts w:ascii="Amiri" w:hAnsi="Amiri" w:eastAsia="Amiri" w:cs="Amiri"/>
          <w:lang w:bidi="ar-SA"/>
          <w:color w:val="111111"/>
          <w:sz w:val="28"/>
          <w:szCs w:val="28"/>
          <w:rtl/>
        </w:rPr>
        <w:t xml:space="preserve">« إِنْ تَسْتَغْفِرْ لَهُمْ سَبْعِینَ مَرَّةً فَلَنْ یَغْفِرَ اللَّهُ لَهُمْ »=: 80  19</w:t>
      </w:r>
    </w:p>
    <w:p>
      <w:pPr>
        <w:pStyle w:val="BookText"/>
      </w:pPr>
      <w:r>
        <w:rPr>
          <w:rFonts w:ascii="Amiri" w:hAnsi="Amiri" w:eastAsia="Amiri" w:cs="Amiri"/>
          <w:lang w:bidi="ar-SA"/>
          <w:color w:val="111111"/>
          <w:sz w:val="28"/>
          <w:szCs w:val="28"/>
          <w:rtl/>
        </w:rPr>
        <w:t xml:space="preserve">«خُذْ مِنْ أَمْوَالِهِمْ صَدَقَةً تُطَهِّرُهُمْ وَتُزَکِّیهِمْ بِهَا » =: 103   173و 414</w:t>
      </w:r>
    </w:p>
    <w:p>
      <w:pPr>
        <w:pStyle w:val="BookText"/>
      </w:pPr>
      <w:r>
        <w:rPr>
          <w:rFonts w:ascii="Amiri" w:hAnsi="Amiri" w:eastAsia="Amiri" w:cs="Amiri"/>
          <w:lang w:bidi="ar-SA"/>
          <w:color w:val="111111"/>
          <w:sz w:val="28"/>
          <w:szCs w:val="28"/>
          <w:rtl/>
        </w:rPr>
        <w:t xml:space="preserve">« وَکُونُوا مَعَ الصَّادِقِینَ »=: 119      146</w:t>
      </w:r>
    </w:p>
    <w:p>
      <w:pPr>
        <w:pStyle w:val="BookText"/>
      </w:pPr>
      <w:r>
        <w:rPr>
          <w:rFonts w:ascii="Amiri" w:hAnsi="Amiri" w:eastAsia="Amiri" w:cs="Amiri"/>
          <w:lang w:bidi="ar-SA"/>
          <w:color w:val="111111"/>
          <w:sz w:val="28"/>
          <w:szCs w:val="28"/>
          <w:rtl/>
        </w:rPr>
        <w:t xml:space="preserve">« إِنَّ اللَّهَ لَا یُضِیعُ أَجْرَ الْمُحْسِنِینَ »=: 120     173</w:t>
      </w:r>
    </w:p>
    <w:p>
      <w:pPr>
        <w:pStyle w:val="BookText"/>
      </w:pPr>
      <w:r>
        <w:rPr>
          <w:rFonts w:ascii="Amiri" w:hAnsi="Amiri" w:eastAsia="Amiri" w:cs="Amiri"/>
          <w:lang w:bidi="ar-SA"/>
          <w:color w:val="111111"/>
          <w:sz w:val="28"/>
          <w:szCs w:val="28"/>
          <w:rtl/>
        </w:rPr>
        <w:t xml:space="preserve">«بَلْ کَذَّبُوا بِمَا لَمْ یُحِیطُوا بِعِلْمِهِ وَلَمَّا یَأْتِهِمْ تَأْوِیلُهُ » یونس: 39</w:t>
      </w:r>
    </w:p>
    <w:p>
      <w:pPr>
        <w:pStyle w:val="BookText"/>
      </w:pPr>
      <w:r>
        <w:rPr>
          <w:rFonts w:ascii="IRNazanin" w:hAnsi="IRNazanin" w:eastAsia="IRNazanin" w:cs="IRNazanin"/>
          <w:lang w:bidi="fa-IR"/>
          <w:color w:val="111111"/>
          <w:sz w:val="28"/>
          <w:szCs w:val="28"/>
          <w:rtl/>
        </w:rPr>
        <w:t xml:space="preserve">173و 182</w:t>
      </w:r>
    </w:p>
    <w:p>
      <w:pPr>
        <w:pStyle w:val="BookText"/>
      </w:pPr>
      <w:r>
        <w:rPr>
          <w:rFonts w:ascii="Amiri" w:hAnsi="Amiri" w:eastAsia="Amiri" w:cs="Amiri"/>
          <w:lang w:bidi="ar-SA"/>
          <w:color w:val="111111"/>
          <w:sz w:val="28"/>
          <w:szCs w:val="28"/>
          <w:rtl/>
        </w:rPr>
        <w:t xml:space="preserve">«وَإِنْ یَمْسَسْکَ اللَّهُ بِضُرٍّ فَلَا کَاشِفَ لَهُ إِلَّا هُوَ »=: 107   220</w:t>
      </w:r>
    </w:p>
    <w:p>
      <w:pPr>
        <w:pStyle w:val="BookText"/>
      </w:pPr>
      <w:r>
        <w:rPr>
          <w:rFonts w:ascii="Amiri" w:hAnsi="Amiri" w:eastAsia="Amiri" w:cs="Amiri"/>
          <w:lang w:bidi="ar-SA"/>
          <w:color w:val="111111"/>
          <w:sz w:val="28"/>
          <w:szCs w:val="28"/>
          <w:rtl/>
        </w:rPr>
        <w:t xml:space="preserve">«وَمَا مِنْ دَابَّةٍ فِی الْأَرْضِ إِلَّا عَلَی اللَّهِ رِزْقُهَا»هود: 6    220</w:t>
      </w:r>
    </w:p>
    <w:p>
      <w:pPr>
        <w:pStyle w:val="BookText"/>
      </w:pPr>
      <w:r>
        <w:rPr>
          <w:rFonts w:ascii="Amiri" w:hAnsi="Amiri" w:eastAsia="Amiri" w:cs="Amiri"/>
          <w:lang w:bidi="ar-SA"/>
          <w:color w:val="111111"/>
          <w:sz w:val="28"/>
          <w:szCs w:val="28"/>
          <w:rtl/>
        </w:rPr>
        <w:t xml:space="preserve">«وَلَمَّا بَلَغَ أَشُدَّهُ ...یوسف: 32    79و 174</w:t>
      </w:r>
    </w:p>
    <w:p>
      <w:pPr>
        <w:pStyle w:val="BookText"/>
      </w:pPr>
      <w:r>
        <w:rPr>
          <w:rFonts w:ascii="Amiri" w:hAnsi="Amiri" w:eastAsia="Amiri" w:cs="Amiri"/>
          <w:lang w:bidi="ar-SA"/>
          <w:color w:val="111111"/>
          <w:sz w:val="28"/>
          <w:szCs w:val="28"/>
          <w:rtl/>
        </w:rPr>
        <w:t xml:space="preserve">« فَلَمَّا رَأَیْنَهُ أَکْبَرْنَهُ»=: 31   91و 298</w:t>
      </w:r>
    </w:p>
    <w:p>
      <w:pPr>
        <w:pStyle w:val="BookText"/>
      </w:pPr>
      <w:r>
        <w:rPr>
          <w:rFonts w:ascii="Amiri" w:hAnsi="Amiri" w:eastAsia="Amiri" w:cs="Amiri"/>
          <w:lang w:bidi="ar-SA"/>
          <w:color w:val="111111"/>
          <w:sz w:val="28"/>
          <w:szCs w:val="28"/>
          <w:rtl/>
        </w:rPr>
        <w:t xml:space="preserve">« إِنَّهُ لَا یَیْأَسُ مِنْ رَوْحِ اللَّهِ إِلَّا الْقَوْمُ الْکَافِرُونَ »=: 87   174و 185</w:t>
      </w:r>
    </w:p>
    <w:p>
      <w:pPr>
        <w:pStyle w:val="BookText"/>
      </w:pPr>
      <w:r>
        <w:rPr>
          <w:rFonts w:ascii="Amiri" w:hAnsi="Amiri" w:eastAsia="Amiri" w:cs="Amiri"/>
          <w:lang w:bidi="ar-SA"/>
          <w:color w:val="111111"/>
          <w:sz w:val="28"/>
          <w:szCs w:val="28"/>
          <w:rtl/>
        </w:rPr>
        <w:t xml:space="preserve">«قُلْ هَذِهِ سَبِیلِی أَدْعُو إِلَی اللَّهِ عَلَی بَصِیرَةٍ أَنَا وَمَنِ اتَّبَعَنِی »=: 108   155و 174</w:t>
      </w:r>
    </w:p>
    <w:p>
      <w:pPr>
        <w:pStyle w:val="BookText"/>
      </w:pPr>
      <w:r>
        <w:rPr>
          <w:rFonts w:ascii="Amiri" w:hAnsi="Amiri" w:eastAsia="Amiri" w:cs="Amiri"/>
          <w:lang w:bidi="ar-SA"/>
          <w:color w:val="111111"/>
          <w:sz w:val="28"/>
          <w:szCs w:val="28"/>
          <w:rtl/>
        </w:rPr>
        <w:t xml:space="preserve">« یَعْلَمُ مَا تَحْمِلُ کُلُّ أُنْثَی وَمَا تَغِیضُ الْأَرْحَامُ  ....الرعد: 8   622</w:t>
      </w:r>
    </w:p>
    <w:p>
      <w:pPr>
        <w:pStyle w:val="BookText"/>
      </w:pPr>
      <w:r>
        <w:rPr>
          <w:rFonts w:ascii="Amiri" w:hAnsi="Amiri" w:eastAsia="Amiri" w:cs="Amiri"/>
          <w:lang w:bidi="ar-SA"/>
          <w:color w:val="111111"/>
          <w:sz w:val="28"/>
          <w:szCs w:val="28"/>
          <w:rtl/>
        </w:rPr>
        <w:t xml:space="preserve">« أُولَئِکَ لَهُمُ اللَّعْنَةُ وَلَهُمْ سُوءُ الدَّارِ »=: 25     174و 186</w:t>
      </w:r>
    </w:p>
    <w:p>
      <w:pPr>
        <w:pStyle w:val="BookText"/>
      </w:pPr>
      <w:r>
        <w:rPr>
          <w:rFonts w:ascii="Amiri" w:hAnsi="Amiri" w:eastAsia="Amiri" w:cs="Amiri"/>
          <w:lang w:bidi="ar-SA"/>
          <w:color w:val="111111"/>
          <w:sz w:val="28"/>
          <w:szCs w:val="28"/>
          <w:rtl/>
        </w:rPr>
        <w:t xml:space="preserve">« أَصْلُهَا ثَابِتٌ وَفَرْعُهَا فِی السَّمَاءِ » أبراهیم: 24     36</w:t>
      </w:r>
    </w:p>
    <w:p>
      <w:pPr>
        <w:pStyle w:val="BookText"/>
      </w:pPr>
      <w:r>
        <w:rPr>
          <w:rFonts w:ascii="Amiri" w:hAnsi="Amiri" w:eastAsia="Amiri" w:cs="Amiri"/>
          <w:lang w:bidi="ar-SA"/>
          <w:color w:val="111111"/>
          <w:sz w:val="28"/>
          <w:szCs w:val="28"/>
          <w:rtl/>
        </w:rPr>
        <w:t xml:space="preserve">«فَاصْدَعْ بِمَا تُؤْمَرُ وَأَعْرِضْ عَنِ الْمُشْرِکِینَ »الحجر: 94    174و 202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 أَمْرُ اللَّهِ فَلَا تَسْتَعْجِلُوهُ »النحل: 1    92و 298</w:t>
      </w:r>
    </w:p>
    <w:p>
      <w:pPr>
        <w:pStyle w:val="BookText"/>
      </w:pPr>
      <w:r>
        <w:rPr>
          <w:rFonts w:ascii="Amiri" w:hAnsi="Amiri" w:eastAsia="Amiri" w:cs="Amiri"/>
          <w:lang w:bidi="ar-SA"/>
          <w:color w:val="111111"/>
          <w:sz w:val="28"/>
          <w:szCs w:val="28"/>
          <w:rtl/>
        </w:rPr>
        <w:t xml:space="preserve">« یَخْرُجُ مِنْ بُطُونِهَا شَرَابٌ مُخْتَلِفٌ أَلْوَانُهُ فِیهِ شِفَاءٌ لِلنَّاسِ »=: 69</w:t>
      </w:r>
    </w:p>
    <w:p>
      <w:pPr>
        <w:pStyle w:val="BookText"/>
      </w:pPr>
      <w:r>
        <w:rPr>
          <w:rFonts w:ascii="IRNazanin" w:hAnsi="IRNazanin" w:eastAsia="IRNazanin" w:cs="IRNazanin"/>
          <w:lang w:bidi="fa-IR"/>
          <w:color w:val="111111"/>
          <w:sz w:val="28"/>
          <w:szCs w:val="28"/>
          <w:rtl/>
        </w:rPr>
        <w:t xml:space="preserve">17و 364</w:t>
      </w:r>
    </w:p>
    <w:p>
      <w:pPr>
        <w:pStyle w:val="BookText"/>
      </w:pPr>
      <w:r>
        <w:rPr>
          <w:rFonts w:ascii="Amiri" w:hAnsi="Amiri" w:eastAsia="Amiri" w:cs="Amiri"/>
          <w:lang w:bidi="ar-SA"/>
          <w:color w:val="111111"/>
          <w:sz w:val="28"/>
          <w:szCs w:val="28"/>
          <w:rtl/>
        </w:rPr>
        <w:t xml:space="preserve">« فَمَنِ اضْطُرَّ غَیْرَ بَاغٍ وَلَا عَادٍ »=: 115     175</w:t>
      </w:r>
    </w:p>
    <w:p>
      <w:pPr>
        <w:pStyle w:val="BookText"/>
      </w:pPr>
      <w:r>
        <w:rPr>
          <w:rFonts w:ascii="Amiri" w:hAnsi="Amiri" w:eastAsia="Amiri" w:cs="Amiri"/>
          <w:lang w:bidi="ar-SA"/>
          <w:color w:val="111111"/>
          <w:sz w:val="28"/>
          <w:szCs w:val="28"/>
          <w:rtl/>
        </w:rPr>
        <w:t xml:space="preserve">«وَیَسْأَلُونَکَ عَنِ الرُّوحِ »الإسراء : 85     175</w:t>
      </w:r>
    </w:p>
    <w:p>
      <w:pPr>
        <w:pStyle w:val="BookText"/>
      </w:pPr>
      <w:r>
        <w:rPr>
          <w:rFonts w:ascii="Amiri" w:hAnsi="Amiri" w:eastAsia="Amiri" w:cs="Amiri"/>
          <w:lang w:bidi="ar-SA"/>
          <w:color w:val="111111"/>
          <w:sz w:val="28"/>
          <w:szCs w:val="28"/>
          <w:rtl/>
        </w:rPr>
        <w:t xml:space="preserve">« الْحَمْدُ لِلَّهِ الَّذِی لَمْ یَتَّخِذْ وَلَدًا  ...=: 111    223</w:t>
      </w:r>
    </w:p>
    <w:p>
      <w:pPr>
        <w:pStyle w:val="BookText"/>
      </w:pPr>
      <w:r>
        <w:rPr>
          <w:rFonts w:ascii="Amiri" w:hAnsi="Amiri" w:eastAsia="Amiri" w:cs="Amiri"/>
          <w:lang w:bidi="ar-SA"/>
          <w:color w:val="111111"/>
          <w:sz w:val="28"/>
          <w:szCs w:val="28"/>
          <w:rtl/>
        </w:rPr>
        <w:t xml:space="preserve">«ومَا شَاءَ اللَّهُ لَا قُوَّةَ إِلَّا بِاللَّهِ » الکهف: 39   221</w:t>
      </w:r>
    </w:p>
    <w:p>
      <w:pPr>
        <w:pStyle w:val="BookText"/>
      </w:pPr>
      <w:r>
        <w:rPr>
          <w:rFonts w:ascii="IRNazanin" w:hAnsi="IRNazanin" w:eastAsia="IRNazanin" w:cs="IRNazanin"/>
          <w:lang w:bidi="fa-IR"/>
          <w:color w:val="111111"/>
          <w:sz w:val="28"/>
          <w:szCs w:val="28"/>
          <w:rtl/>
        </w:rPr>
        <w:t xml:space="preserve">«کهیعص »مریم: 1    525</w:t>
      </w:r>
    </w:p>
    <w:p>
      <w:pPr>
        <w:pStyle w:val="BookText"/>
      </w:pPr>
      <w:r>
        <w:rPr>
          <w:rFonts w:ascii="Amiri" w:hAnsi="Amiri" w:eastAsia="Amiri" w:cs="Amiri"/>
          <w:lang w:bidi="ar-SA"/>
          <w:color w:val="111111"/>
          <w:sz w:val="28"/>
          <w:szCs w:val="28"/>
          <w:rtl/>
        </w:rPr>
        <w:t xml:space="preserve">« وَآتَیْنَاهُ الْحُکْمَ صَبِیًّا »=: 12             79و 100و 155و 175</w:t>
      </w:r>
    </w:p>
    <w:p>
      <w:pPr>
        <w:pStyle w:val="BookText"/>
      </w:pPr>
      <w:r>
        <w:rPr>
          <w:rFonts w:ascii="Amiri" w:hAnsi="Amiri" w:eastAsia="Amiri" w:cs="Amiri"/>
          <w:lang w:bidi="ar-SA"/>
          <w:color w:val="111111"/>
          <w:sz w:val="28"/>
          <w:szCs w:val="28"/>
          <w:rtl/>
        </w:rPr>
        <w:t xml:space="preserve">«وَبَرًّا بِوَالِدَتِی وَلَمْ یَجْعَلْنِی جَبَّارًا شَقِیًّا »= : 32   175و 185</w:t>
      </w:r>
    </w:p>
    <w:p>
      <w:pPr>
        <w:pStyle w:val="BookText"/>
      </w:pPr>
      <w:r>
        <w:rPr>
          <w:rFonts w:ascii="Amiri" w:hAnsi="Amiri" w:eastAsia="Amiri" w:cs="Amiri"/>
          <w:lang w:bidi="ar-SA"/>
          <w:color w:val="111111"/>
          <w:sz w:val="28"/>
          <w:szCs w:val="28"/>
          <w:rtl/>
        </w:rPr>
        <w:t xml:space="preserve">« فَاسْأَلُوا أَهْلَ الذِّکْرِ إِنْ کُنْتُمْ لَا تَعْلَمُونَ »الأنبیاء: 7   146</w:t>
      </w:r>
    </w:p>
    <w:p>
      <w:pPr>
        <w:pStyle w:val="BookText"/>
      </w:pPr>
      <w:r>
        <w:rPr>
          <w:rFonts w:ascii="Amiri" w:hAnsi="Amiri" w:eastAsia="Amiri" w:cs="Amiri"/>
          <w:lang w:bidi="ar-SA"/>
          <w:color w:val="111111"/>
          <w:sz w:val="28"/>
          <w:szCs w:val="28"/>
          <w:rtl/>
        </w:rPr>
        <w:t xml:space="preserve">«وَجَعَلْنَاهُمْ أَئِمَّةً یَهْدُونَ بِأَمْرِنَا وَأَوْحَیْنَا إِلَیْهِمْ »=: 73    36</w:t>
      </w:r>
    </w:p>
    <w:p>
      <w:pPr>
        <w:pStyle w:val="BookText"/>
      </w:pPr>
      <w:r>
        <w:rPr>
          <w:rFonts w:ascii="Amiri" w:hAnsi="Amiri" w:eastAsia="Amiri" w:cs="Amiri"/>
          <w:lang w:bidi="ar-SA"/>
          <w:color w:val="111111"/>
          <w:sz w:val="28"/>
          <w:szCs w:val="28"/>
          <w:rtl/>
        </w:rPr>
        <w:t xml:space="preserve">« لَا إِلَهَ إِلَّا أَنْتَ سُبْحَانَکَ إِنِّی کُنْتُ مِنَ الظَّالِمِینَ»=: 87، 88</w:t>
      </w:r>
    </w:p>
    <w:p>
      <w:pPr>
        <w:pStyle w:val="BookText"/>
      </w:pPr>
      <w:r>
        <w:rPr>
          <w:rFonts w:ascii="IRNazanin" w:hAnsi="IRNazanin" w:eastAsia="IRNazanin" w:cs="IRNazanin"/>
          <w:lang w:bidi="fa-IR"/>
          <w:color w:val="111111"/>
          <w:sz w:val="28"/>
          <w:szCs w:val="28"/>
          <w:rtl/>
        </w:rPr>
        <w:t xml:space="preserve">214و 221</w:t>
      </w:r>
    </w:p>
    <w:p>
      <w:pPr>
        <w:pStyle w:val="BookText"/>
      </w:pPr>
      <w:r>
        <w:rPr>
          <w:rFonts w:ascii="Amiri" w:hAnsi="Amiri" w:eastAsia="Amiri" w:cs="Amiri"/>
          <w:lang w:bidi="ar-SA"/>
          <w:color w:val="111111"/>
          <w:sz w:val="28"/>
          <w:szCs w:val="28"/>
          <w:rtl/>
        </w:rPr>
        <w:t xml:space="preserve">« رَبِّ لَا تَذَرْنِی فَرْدًا وَأَنْتَ خَیْرُ الْوَارِثِینَ »=: 89   221</w:t>
      </w:r>
    </w:p>
    <w:p>
      <w:pPr>
        <w:pStyle w:val="BookText"/>
      </w:pPr>
      <w:r>
        <w:rPr>
          <w:rFonts w:ascii="Amiri" w:hAnsi="Amiri" w:eastAsia="Amiri" w:cs="Amiri"/>
          <w:lang w:bidi="ar-SA"/>
          <w:color w:val="111111"/>
          <w:sz w:val="28"/>
          <w:szCs w:val="28"/>
          <w:rtl/>
        </w:rPr>
        <w:t xml:space="preserve">«أَلَمْ تَرَ أَنَّ اللَّهَ سَخَّرَ لَکُمْ مَا فِی الْأَرْضِ وَالْفُلْکَ»الحج: 65</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«اللَّهُ یَصْطَفِی مِنَ الْمَلَائِکَةِ رُسُلًا وَمِنَ النَّاسِ»= : 75   175و 352</w:t>
      </w:r>
    </w:p>
    <w:p>
      <w:pPr>
        <w:pStyle w:val="BookText"/>
      </w:pPr>
      <w:r>
        <w:rPr>
          <w:rFonts w:ascii="Amiri" w:hAnsi="Amiri" w:eastAsia="Amiri" w:cs="Amiri"/>
          <w:lang w:bidi="ar-SA"/>
          <w:color w:val="111111"/>
          <w:sz w:val="28"/>
          <w:szCs w:val="28"/>
          <w:rtl/>
        </w:rPr>
        <w:t xml:space="preserve">«لِیَکُونَ الرَّسُولُ شَهِیدًا عَلَیْکُمْ وَتَکُونُوا شُهَدَاءَ عَلَی النَّاسِ »=: 78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 لُعِنُوا فِی الدُّنْیَا وَالْآخِرَةِ وَلَهُمْ عَذَابٌ عَظِیمٌ »النور: 23</w:t>
      </w:r>
    </w:p>
    <w:p>
      <w:pPr>
        <w:pStyle w:val="BookText"/>
      </w:pPr>
      <w:r>
        <w:rPr>
          <w:rFonts w:ascii="IRNazanin" w:hAnsi="IRNazanin" w:eastAsia="IRNazanin" w:cs="IRNazanin"/>
          <w:lang w:bidi="fa-IR"/>
          <w:color w:val="111111"/>
          <w:sz w:val="28"/>
          <w:szCs w:val="28"/>
          <w:rtl/>
        </w:rPr>
        <w:t xml:space="preserve">176و 185</w:t>
      </w:r>
    </w:p>
    <w:p>
      <w:pPr>
        <w:pStyle w:val="BookText"/>
      </w:pPr>
      <w:r>
        <w:rPr>
          <w:rFonts w:ascii="Amiri" w:hAnsi="Amiri" w:eastAsia="Amiri" w:cs="Amiri"/>
          <w:lang w:bidi="ar-SA"/>
          <w:color w:val="111111"/>
          <w:sz w:val="28"/>
          <w:szCs w:val="28"/>
          <w:rtl/>
        </w:rPr>
        <w:t xml:space="preserve">«وَأَنْکِحُوا الْأَیَامَی مِنْکُمْ وَالصَّالِحِینَ مِنْ عِبَادِکُمْ »=: 32   295و 345</w:t>
      </w:r>
    </w:p>
    <w:p>
      <w:pPr>
        <w:pStyle w:val="BookText"/>
      </w:pPr>
      <w:r>
        <w:rPr>
          <w:rFonts w:ascii="Amiri" w:hAnsi="Amiri" w:eastAsia="Amiri" w:cs="Amiri"/>
          <w:lang w:bidi="ar-SA"/>
          <w:color w:val="111111"/>
          <w:sz w:val="28"/>
          <w:szCs w:val="28"/>
          <w:rtl/>
        </w:rPr>
        <w:t xml:space="preserve">«اللَّهُ نُورُ السَّمَاوَاتِ وَالْأَرْضِ مَثَلُ نُورِهِ کَمِشْکَاةٍ»=: 35   36و 57</w:t>
      </w:r>
    </w:p>
    <w:p>
      <w:pPr>
        <w:pStyle w:val="BookText"/>
      </w:pPr>
      <w:r>
        <w:rPr>
          <w:rFonts w:ascii="Amiri" w:hAnsi="Amiri" w:eastAsia="Amiri" w:cs="Amiri"/>
          <w:lang w:bidi="ar-SA"/>
          <w:color w:val="111111"/>
          <w:sz w:val="28"/>
          <w:szCs w:val="28"/>
          <w:rtl/>
        </w:rPr>
        <w:t xml:space="preserve">«فِی بُیُوتٍ أَذِنَ اللَّهُ أَنْ تُرْفَعَ  ... رِجَالٌ لَا تُلْهِیهِمْ تِجَارَةٌ »=: 36</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«وَعَدَ اللَّهُ الَّذِینَ آمَنُوا مِنْکُمْ وَعَمِلُوا الصَّالِحَاتِ »=: 55</w:t>
      </w:r>
    </w:p>
    <w:p>
      <w:pPr>
        <w:pStyle w:val="BookText"/>
      </w:pPr>
      <w:r>
        <w:rPr>
          <w:rFonts w:ascii="IRNazanin" w:hAnsi="IRNazanin" w:eastAsia="IRNazanin" w:cs="IRNazanin"/>
          <w:lang w:bidi="fa-IR"/>
          <w:color w:val="111111"/>
          <w:sz w:val="28"/>
          <w:szCs w:val="28"/>
          <w:rtl/>
        </w:rPr>
        <w:t xml:space="preserve">37و 176و 206</w:t>
      </w:r>
    </w:p>
    <w:p>
      <w:pPr>
        <w:pStyle w:val="BookText"/>
      </w:pPr>
      <w:r>
        <w:rPr>
          <w:rFonts w:ascii="Amiri" w:hAnsi="Amiri" w:eastAsia="Amiri" w:cs="Amiri"/>
          <w:lang w:bidi="ar-SA"/>
          <w:color w:val="111111"/>
          <w:sz w:val="28"/>
          <w:szCs w:val="28"/>
          <w:rtl/>
        </w:rPr>
        <w:t xml:space="preserve">«بَلْ کَذَّبُوا بِالسَّاعَةِ وَأَعْتَدْنَا لِمَنْ کَذَّبَ بِالسَّاعَةِ سَعِیرًا »الفرقان: 11       37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هُمْ إِلَّا کَالْأَنْعَامِ بَلْ هُمْ أَضَلُّ سَبِیلًا » الفرقان: 44     176</w:t>
      </w:r>
    </w:p>
    <w:p>
      <w:pPr>
        <w:pStyle w:val="BookText"/>
      </w:pPr>
      <w:r>
        <w:rPr>
          <w:rFonts w:ascii="Amiri" w:hAnsi="Amiri" w:eastAsia="Amiri" w:cs="Amiri"/>
          <w:lang w:bidi="ar-SA"/>
          <w:color w:val="111111"/>
          <w:sz w:val="28"/>
          <w:szCs w:val="28"/>
          <w:rtl/>
        </w:rPr>
        <w:t xml:space="preserve">« وَمَنْ یَفْعَلْ ذَلِکَ یَلْقَ أَثَامًا »  =: 68، 69        176و 185</w:t>
      </w:r>
    </w:p>
    <w:p>
      <w:pPr>
        <w:pStyle w:val="BookText"/>
      </w:pPr>
      <w:r>
        <w:rPr>
          <w:rFonts w:ascii="Amiri" w:hAnsi="Amiri" w:eastAsia="Amiri" w:cs="Amiri"/>
          <w:lang w:bidi="ar-SA"/>
          <w:color w:val="111111"/>
          <w:sz w:val="28"/>
          <w:szCs w:val="28"/>
          <w:rtl/>
        </w:rPr>
        <w:t xml:space="preserve">«وَالَّذِینَ لَا یَشْهَدُونَ الزُّورَ »=: 75       186</w:t>
      </w:r>
    </w:p>
    <w:p>
      <w:pPr>
        <w:pStyle w:val="BookText"/>
      </w:pPr>
      <w:r>
        <w:rPr>
          <w:rFonts w:ascii="IRNazanin" w:hAnsi="IRNazanin" w:eastAsia="IRNazanin" w:cs="IRNazanin"/>
          <w:lang w:bidi="fa-IR"/>
          <w:color w:val="111111"/>
          <w:sz w:val="28"/>
          <w:szCs w:val="28"/>
          <w:rtl/>
        </w:rPr>
        <w:t xml:space="preserve">«طسم » الشعراء : 1                 252</w:t>
      </w:r>
    </w:p>
    <w:p>
      <w:pPr>
        <w:pStyle w:val="BookText"/>
      </w:pPr>
      <w:r>
        <w:rPr>
          <w:rFonts w:ascii="IRNazanin" w:hAnsi="IRNazanin" w:eastAsia="IRNazanin" w:cs="IRNazanin"/>
          <w:lang w:bidi="fa-IR"/>
          <w:color w:val="111111"/>
          <w:sz w:val="28"/>
          <w:szCs w:val="28"/>
          <w:rtl/>
        </w:rPr>
        <w:t xml:space="preserve">«طس »     النمل: 1              252</w:t>
      </w:r>
    </w:p>
    <w:p>
      <w:pPr>
        <w:pStyle w:val="BookText"/>
      </w:pPr>
      <w:r>
        <w:rPr>
          <w:rFonts w:ascii="Amiri" w:hAnsi="Amiri" w:eastAsia="Amiri" w:cs="Amiri"/>
          <w:lang w:bidi="ar-SA"/>
          <w:color w:val="111111"/>
          <w:sz w:val="28"/>
          <w:szCs w:val="28"/>
          <w:rtl/>
        </w:rPr>
        <w:t xml:space="preserve">«وَلَمَّا بَلَغَ أَشُدَّهُ » القصص: 14           177</w:t>
      </w:r>
    </w:p>
    <w:p>
      <w:pPr>
        <w:pStyle w:val="BookText"/>
      </w:pPr>
      <w:r>
        <w:rPr>
          <w:rFonts w:ascii="Amiri" w:hAnsi="Amiri" w:eastAsia="Amiri" w:cs="Amiri"/>
          <w:lang w:bidi="ar-SA"/>
          <w:color w:val="111111"/>
          <w:sz w:val="28"/>
          <w:szCs w:val="28"/>
          <w:rtl/>
        </w:rPr>
        <w:t xml:space="preserve">« رَبِّ إِنِّی لِمَا أَنْزَلْتَ إِلَیَّ مِنْ خَیْرٍ فَقِیرٌ »=:24   221</w:t>
      </w:r>
    </w:p>
    <w:p>
      <w:pPr>
        <w:pStyle w:val="BookText"/>
      </w:pPr>
      <w:r>
        <w:rPr>
          <w:rFonts w:ascii="Amiri" w:hAnsi="Amiri" w:eastAsia="Amiri" w:cs="Amiri"/>
          <w:lang w:bidi="ar-SA"/>
          <w:color w:val="111111"/>
          <w:sz w:val="28"/>
          <w:szCs w:val="28"/>
          <w:rtl/>
        </w:rPr>
        <w:t xml:space="preserve">«وَلَئِنْ سَأَلْتَهُمْ مَنْ خَلَقَ السَّمَاوَاتِ وَالْأَرْضَ  ..العنکبوت : 61    353</w:t>
      </w:r>
    </w:p>
    <w:p>
      <w:pPr>
        <w:pStyle w:val="BookText"/>
      </w:pPr>
      <w:r>
        <w:rPr>
          <w:rFonts w:ascii="Amiri" w:hAnsi="Amiri" w:eastAsia="Amiri" w:cs="Amiri"/>
          <w:lang w:bidi="ar-SA"/>
          <w:color w:val="111111"/>
          <w:sz w:val="28"/>
          <w:szCs w:val="28"/>
          <w:rtl/>
        </w:rPr>
        <w:t xml:space="preserve">« َإِنَّ اللَّهَ لَمَعَ الْمُحْسِنِینَ»=: 69   146</w:t>
      </w:r>
    </w:p>
    <w:p>
      <w:pPr>
        <w:pStyle w:val="BookText"/>
      </w:pPr>
      <w:r>
        <w:rPr>
          <w:rFonts w:ascii="Amiri" w:hAnsi="Amiri" w:eastAsia="Amiri" w:cs="Amiri"/>
          <w:lang w:bidi="ar-SA"/>
          <w:color w:val="111111"/>
          <w:sz w:val="28"/>
          <w:szCs w:val="28"/>
          <w:rtl/>
        </w:rPr>
        <w:t xml:space="preserve">«وَأَسْبَغَ عَلَیْکُمْ نِعَمَهُ ظَاهِرَةً وَبَاطِنَةً »لقمان: 20     38</w:t>
      </w:r>
    </w:p>
    <w:p>
      <w:pPr>
        <w:pStyle w:val="BookText"/>
      </w:pPr>
      <w:r>
        <w:rPr>
          <w:rFonts w:ascii="Amiri" w:hAnsi="Amiri" w:eastAsia="Amiri" w:cs="Amiri"/>
          <w:lang w:bidi="ar-SA"/>
          <w:color w:val="111111"/>
          <w:sz w:val="28"/>
          <w:szCs w:val="28"/>
          <w:rtl/>
        </w:rPr>
        <w:t xml:space="preserve">وَلَئِنْ سَأَلْتَهُمْ مَنْ خَلَقَ السَّمَاوَاتِ وَالْأَرْضَ  ..=: 25   177</w:t>
      </w:r>
    </w:p>
    <w:p>
      <w:pPr>
        <w:pStyle w:val="BookText"/>
      </w:pPr>
      <w:r>
        <w:rPr>
          <w:rFonts w:ascii="Amiri" w:hAnsi="Amiri" w:eastAsia="Amiri" w:cs="Amiri"/>
          <w:lang w:bidi="ar-SA"/>
          <w:color w:val="111111"/>
          <w:sz w:val="28"/>
          <w:szCs w:val="28"/>
          <w:rtl/>
        </w:rPr>
        <w:t xml:space="preserve">«وَلَوْ أَنَّمَا فِی الْأَرْضِ مِنْ شَجَرَةٍ أَقْلَامٌ »=: 27   177و 198</w:t>
      </w:r>
    </w:p>
    <w:p>
      <w:pPr>
        <w:pStyle w:val="BookText"/>
      </w:pPr>
      <w:r>
        <w:rPr>
          <w:rFonts w:ascii="Amiri" w:hAnsi="Amiri" w:eastAsia="Amiri" w:cs="Amiri"/>
          <w:lang w:bidi="ar-SA"/>
          <w:color w:val="111111"/>
          <w:sz w:val="28"/>
          <w:szCs w:val="28"/>
          <w:rtl/>
        </w:rPr>
        <w:t xml:space="preserve">«وَجَعَلْنَا مِنْهُمْ أَئِمَّةً یَهْدُونَ بِأَمْرِنَا »السجدة : 24   38</w:t>
      </w:r>
    </w:p>
    <w:p>
      <w:pPr>
        <w:pStyle w:val="BookText"/>
      </w:pPr>
      <w:r>
        <w:rPr>
          <w:rFonts w:ascii="Amiri" w:hAnsi="Amiri" w:eastAsia="Amiri" w:cs="Amiri"/>
          <w:lang w:bidi="ar-SA"/>
          <w:color w:val="111111"/>
          <w:sz w:val="28"/>
          <w:szCs w:val="28"/>
          <w:rtl/>
        </w:rPr>
        <w:t xml:space="preserve">« وَأُولُو الْأَرْحَامِ بَعْضُهُمْ أَوْلَی بِبَعْضٍ »الأحزاب: 6   177</w:t>
      </w:r>
    </w:p>
    <w:p>
      <w:pPr>
        <w:pStyle w:val="BookText"/>
      </w:pPr>
      <w:r>
        <w:rPr>
          <w:rFonts w:ascii="Amiri" w:hAnsi="Amiri" w:eastAsia="Amiri" w:cs="Amiri"/>
          <w:lang w:bidi="ar-SA"/>
          <w:color w:val="111111"/>
          <w:sz w:val="28"/>
          <w:szCs w:val="28"/>
          <w:rtl/>
        </w:rPr>
        <w:t xml:space="preserve">«وَإِذْ أَخَذْنَا مِنَ النَّبِیِّینَ مِیثَاقَهُمْ وَمِنْکَ وَمِنْ نُوحٍ »=: 7  177و 178و 352</w:t>
      </w:r>
    </w:p>
    <w:p>
      <w:pPr>
        <w:pStyle w:val="BookText"/>
      </w:pPr>
      <w:r>
        <w:rPr>
          <w:rFonts w:ascii="Amiri" w:hAnsi="Amiri" w:eastAsia="Amiri" w:cs="Amiri"/>
          <w:lang w:bidi="ar-SA"/>
          <w:color w:val="111111"/>
          <w:sz w:val="28"/>
          <w:szCs w:val="28"/>
          <w:rtl/>
        </w:rPr>
        <w:t xml:space="preserve">« إِنَّمَا یُرِیدُ اللَّهُ لِیُذْهِبَ عَنْکُمُ الرِّجْسَ أَهْلَ الْبَیْتِ »=: 33  38و 49</w:t>
      </w:r>
    </w:p>
    <w:p>
      <w:pPr>
        <w:pStyle w:val="BookText"/>
      </w:pPr>
      <w:r>
        <w:rPr>
          <w:rFonts w:ascii="Amiri" w:hAnsi="Amiri" w:eastAsia="Amiri" w:cs="Amiri"/>
          <w:lang w:bidi="ar-SA"/>
          <w:color w:val="111111"/>
          <w:sz w:val="28"/>
          <w:szCs w:val="28"/>
          <w:rtl/>
        </w:rPr>
        <w:t xml:space="preserve">« وَإِنْ مِنْ أُمَّةٍ إِلَّا خَلَا فِیهَا نَذِیرٌ »فاطر: 24   178و 198</w:t>
      </w:r>
    </w:p>
    <w:p>
      <w:pPr>
        <w:pStyle w:val="BookText"/>
      </w:pPr>
      <w:r>
        <w:rPr>
          <w:rFonts w:ascii="Amiri" w:hAnsi="Amiri" w:eastAsia="Amiri" w:cs="Amiri"/>
          <w:lang w:bidi="ar-SA"/>
          <w:color w:val="111111"/>
          <w:sz w:val="28"/>
          <w:szCs w:val="28"/>
          <w:rtl/>
        </w:rPr>
        <w:t xml:space="preserve">« إِنَّمَا یَخْشَی اللَّهَ مِنْ عِبَادِهِ الْعُلَمَاءُ »=: 28   146</w:t>
      </w:r>
    </w:p>
    <w:p>
      <w:pPr>
        <w:pStyle w:val="BookText"/>
      </w:pPr>
      <w:r>
        <w:rPr>
          <w:rFonts w:ascii="Amiri" w:hAnsi="Amiri" w:eastAsia="Amiri" w:cs="Amiri"/>
          <w:lang w:bidi="ar-SA"/>
          <w:color w:val="111111"/>
          <w:sz w:val="28"/>
          <w:szCs w:val="28"/>
          <w:rtl/>
        </w:rPr>
        <w:t xml:space="preserve">«وَجَاءَ مِنْ أَقْصَی الْمَدِینَةِ رَجُلٌ یَسْعَی »یس: 20   178و 513</w:t>
      </w:r>
    </w:p>
    <w:p>
      <w:pPr>
        <w:pStyle w:val="BookText"/>
      </w:pPr>
      <w:r>
        <w:rPr>
          <w:rFonts w:ascii="Amiri" w:hAnsi="Amiri" w:eastAsia="Amiri" w:cs="Amiri"/>
          <w:lang w:bidi="ar-SA"/>
          <w:color w:val="111111"/>
          <w:sz w:val="28"/>
          <w:szCs w:val="28"/>
          <w:rtl/>
        </w:rPr>
        <w:t xml:space="preserve">«وَإِنَّ مِنْ شِیعَتِهِ لَإِبْرَاهِیمَ * إِذْ جَاءَ رَبَّهُ بِقَلْبٍ سَلِیمٍ »الصّافات: 83، 84    38</w:t>
      </w:r>
    </w:p>
    <w:p>
      <w:pPr>
        <w:pStyle w:val="BookText"/>
      </w:pPr>
      <w:r>
        <w:rPr>
          <w:rFonts w:ascii="Amiri" w:hAnsi="Amiri" w:eastAsia="Amiri" w:cs="Amiri"/>
          <w:lang w:bidi="ar-SA"/>
          <w:color w:val="111111"/>
          <w:sz w:val="28"/>
          <w:szCs w:val="28"/>
          <w:rtl/>
        </w:rPr>
        <w:t xml:space="preserve">«اللَّهُ یَتَوَفَّی الْأَنْفُسَ حِینَ مَوْتِهَا وَالَّتِی لَمْ تَمُتْ فِی مَنَامِهَا »الزمر: 42    178</w:t>
      </w:r>
    </w:p>
    <w:p>
      <w:pPr>
        <w:pStyle w:val="BookText"/>
      </w:pPr>
      <w:r>
        <w:rPr>
          <w:rFonts w:ascii="IRNazanin" w:hAnsi="IRNazanin" w:eastAsia="IRNazanin" w:cs="IRNazanin"/>
          <w:lang w:bidi="fa-IR"/>
          <w:color w:val="111111"/>
          <w:sz w:val="28"/>
          <w:szCs w:val="28"/>
          <w:rtl/>
        </w:rPr>
        <w:t xml:space="preserve">حم      المؤمن: 1     252</w:t>
      </w:r>
    </w:p>
    <w:p>
      <w:pPr>
        <w:pStyle w:val="BookText"/>
      </w:pPr>
      <w:r>
        <w:rPr>
          <w:rFonts w:ascii="Amiri" w:hAnsi="Amiri" w:eastAsia="Amiri" w:cs="Amiri"/>
          <w:lang w:bidi="ar-SA"/>
          <w:color w:val="111111"/>
          <w:sz w:val="28"/>
          <w:szCs w:val="28"/>
          <w:rtl/>
        </w:rPr>
        <w:t xml:space="preserve">« یَوْمَ التَّنَادِ »=: 32   456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«وَأُفَوِّضُ أَمْرِی إِلَی اللَّهِ إِنَّ اللَّهَ بَصِیرٌ بِالْعِبَادِ »المؤمن: 44  214و 221</w:t>
      </w:r>
    </w:p>
    <w:p>
      <w:pPr>
        <w:pStyle w:val="BookText"/>
      </w:pPr>
      <w:r>
        <w:rPr>
          <w:rFonts w:ascii="Amiri" w:hAnsi="Amiri" w:eastAsia="Amiri" w:cs="Amiri"/>
          <w:lang w:bidi="ar-SA"/>
          <w:color w:val="111111"/>
          <w:sz w:val="28"/>
          <w:szCs w:val="28"/>
          <w:rtl/>
        </w:rPr>
        <w:t xml:space="preserve">حم*تَنْزِیلٌ مِنَ الرَّحْمَنِ الرَّحِیمِ »فصلت: 1، 2    253</w:t>
      </w:r>
    </w:p>
    <w:p>
      <w:pPr>
        <w:pStyle w:val="BookText"/>
      </w:pPr>
      <w:r>
        <w:rPr>
          <w:rFonts w:ascii="Amiri" w:hAnsi="Amiri" w:eastAsia="Amiri" w:cs="Amiri"/>
          <w:lang w:bidi="ar-SA"/>
          <w:color w:val="111111"/>
          <w:sz w:val="28"/>
          <w:szCs w:val="28"/>
          <w:rtl/>
        </w:rPr>
        <w:t xml:space="preserve">«إِنَّ الَّذِینَ قَالُوا رَبُّنَا اللَّهُ ثُمَّ اسْتَقَامُوا »=: 30  180و 199</w:t>
      </w:r>
    </w:p>
    <w:p>
      <w:pPr>
        <w:pStyle w:val="BookText"/>
      </w:pPr>
      <w:r>
        <w:rPr>
          <w:rFonts w:ascii="Amiri" w:hAnsi="Amiri" w:eastAsia="Amiri" w:cs="Amiri"/>
          <w:lang w:bidi="ar-SA"/>
          <w:color w:val="111111"/>
          <w:sz w:val="28"/>
          <w:szCs w:val="28"/>
          <w:rtl/>
        </w:rPr>
        <w:t xml:space="preserve">حم* عسق* کَذَلِکَ یُوحِی إِلَیْکَ وَإِلَی الَّذِینَ  ...الشوری: 1- 3 252و 253</w:t>
      </w:r>
    </w:p>
    <w:p>
      <w:pPr>
        <w:pStyle w:val="BookText"/>
      </w:pPr>
      <w:r>
        <w:rPr>
          <w:rFonts w:ascii="Amiri" w:hAnsi="Amiri" w:eastAsia="Amiri" w:cs="Amiri"/>
          <w:lang w:bidi="ar-SA"/>
          <w:color w:val="111111"/>
          <w:sz w:val="28"/>
          <w:szCs w:val="28"/>
          <w:rtl/>
        </w:rPr>
        <w:t xml:space="preserve">« وَلِتُنْذِرَ أُمَّ الْقُرَی وَمَنْ حَوْلَهَا »=: 7   180</w:t>
      </w:r>
    </w:p>
    <w:p>
      <w:pPr>
        <w:pStyle w:val="BookText"/>
      </w:pPr>
      <w:r>
        <w:rPr>
          <w:rFonts w:ascii="Amiri" w:hAnsi="Amiri" w:eastAsia="Amiri" w:cs="Amiri"/>
          <w:lang w:bidi="ar-SA"/>
          <w:color w:val="111111"/>
          <w:sz w:val="28"/>
          <w:szCs w:val="28"/>
          <w:rtl/>
        </w:rPr>
        <w:t xml:space="preserve">« قُلْ لَا أَسْأَلُکُمْ عَلَیْهِ أَجْرًا إِلَّا الْمَوَدَّةَ فِی الْقُرْبَی »= 23   146</w:t>
      </w:r>
    </w:p>
    <w:p>
      <w:pPr>
        <w:pStyle w:val="BookText"/>
      </w:pPr>
      <w:r>
        <w:rPr>
          <w:rFonts w:ascii="Amiri" w:hAnsi="Amiri" w:eastAsia="Amiri" w:cs="Amiri"/>
          <w:lang w:bidi="ar-SA"/>
          <w:color w:val="111111"/>
          <w:sz w:val="28"/>
          <w:szCs w:val="28"/>
          <w:rtl/>
        </w:rPr>
        <w:t xml:space="preserve">«وَالَّذِینَ یَجْتَنِبُونَ کَبَائِرَ الْإِثْمِ وَالْفَوَاحِشَ »=: 37   181</w:t>
      </w:r>
    </w:p>
    <w:p>
      <w:pPr>
        <w:pStyle w:val="BookText"/>
      </w:pPr>
      <w:r>
        <w:rPr>
          <w:rFonts w:ascii="Amiri" w:hAnsi="Amiri" w:eastAsia="Amiri" w:cs="Amiri"/>
          <w:lang w:bidi="ar-SA"/>
          <w:color w:val="111111"/>
          <w:sz w:val="28"/>
          <w:szCs w:val="28"/>
          <w:rtl/>
        </w:rPr>
        <w:t xml:space="preserve">«وَجَعَلَهَا کَلِمَةً بَاقِیَةً فِی عَقِبِهِ »الزخرف: 28    39</w:t>
      </w:r>
    </w:p>
    <w:p>
      <w:pPr>
        <w:pStyle w:val="BookText"/>
      </w:pPr>
      <w:r>
        <w:rPr>
          <w:rFonts w:ascii="Amiri" w:hAnsi="Amiri" w:eastAsia="Amiri" w:cs="Amiri"/>
          <w:lang w:bidi="ar-SA"/>
          <w:color w:val="111111"/>
          <w:sz w:val="28"/>
          <w:szCs w:val="28"/>
          <w:rtl/>
        </w:rPr>
        <w:t xml:space="preserve">«وَاسْأَلْ مَنْ أَرْسَلْنَا مِنْ قَبْلِکَ مِنْ رُسُلِنَا »=: 45    39</w:t>
      </w:r>
    </w:p>
    <w:p>
      <w:pPr>
        <w:pStyle w:val="BookText"/>
      </w:pPr>
      <w:r>
        <w:rPr>
          <w:rFonts w:ascii="Amiri" w:hAnsi="Amiri" w:eastAsia="Amiri" w:cs="Amiri"/>
          <w:lang w:bidi="ar-SA"/>
          <w:color w:val="111111"/>
          <w:sz w:val="28"/>
          <w:szCs w:val="28"/>
          <w:rtl/>
        </w:rPr>
        <w:t xml:space="preserve">«الْأَخِلَّاءُ یَوْمَئِذٍ بَعْضُهُمْ لِبَعْضٍ عَدُوٌّ إِلَّا الْمُتَّقِینَ »=: 67   279</w:t>
      </w:r>
    </w:p>
    <w:p>
      <w:pPr>
        <w:pStyle w:val="BookText"/>
      </w:pPr>
      <w:r>
        <w:rPr>
          <w:rFonts w:ascii="Amiri" w:hAnsi="Amiri" w:eastAsia="Amiri" w:cs="Amiri"/>
          <w:lang w:bidi="ar-SA"/>
          <w:color w:val="111111"/>
          <w:sz w:val="28"/>
          <w:szCs w:val="28"/>
          <w:rtl/>
        </w:rPr>
        <w:t xml:space="preserve">«وَلَئِنْ سَأَلْتَهُمْ مَنْ خَلَقَهُمْ لَیَقُولُنَّ اللَّهُ»=: 87     181</w:t>
      </w:r>
    </w:p>
    <w:p>
      <w:pPr>
        <w:pStyle w:val="BookText"/>
      </w:pPr>
      <w:r>
        <w:rPr>
          <w:rFonts w:ascii="Amiri" w:hAnsi="Amiri" w:eastAsia="Amiri" w:cs="Amiri"/>
          <w:lang w:bidi="ar-SA"/>
          <w:color w:val="111111"/>
          <w:sz w:val="28"/>
          <w:szCs w:val="28"/>
          <w:rtl/>
        </w:rPr>
        <w:t xml:space="preserve">«حم وَالْکِتَابِ الْمُبِینِ  * ...  إِنَّا کُنَّا مُرْسِلِینَ »الدخان: 1- 5</w:t>
      </w:r>
    </w:p>
    <w:p>
      <w:pPr>
        <w:pStyle w:val="BookText"/>
      </w:pPr>
      <w:r>
        <w:rPr>
          <w:rFonts w:ascii="IRNazanin" w:hAnsi="IRNazanin" w:eastAsia="IRNazanin" w:cs="IRNazanin"/>
          <w:lang w:bidi="fa-IR"/>
          <w:color w:val="111111"/>
          <w:sz w:val="28"/>
          <w:szCs w:val="28"/>
          <w:rtl/>
        </w:rPr>
        <w:t xml:space="preserve">181و 182و 197و 198و 203و 443</w:t>
      </w:r>
    </w:p>
    <w:p>
      <w:pPr>
        <w:pStyle w:val="BookText"/>
      </w:pPr>
      <w:r>
        <w:rPr>
          <w:rFonts w:ascii="Amiri" w:hAnsi="Amiri" w:eastAsia="Amiri" w:cs="Amiri"/>
          <w:lang w:bidi="ar-SA"/>
          <w:color w:val="111111"/>
          <w:sz w:val="28"/>
          <w:szCs w:val="28"/>
          <w:rtl/>
        </w:rPr>
        <w:t xml:space="preserve">«وَبَلَغَ أَرْبَعِینَ سَنَةً » الأحقاف: 15    79و 300</w:t>
      </w:r>
    </w:p>
    <w:p>
      <w:pPr>
        <w:pStyle w:val="BookText"/>
      </w:pPr>
      <w:r>
        <w:rPr>
          <w:rFonts w:ascii="Amiri" w:hAnsi="Amiri" w:eastAsia="Amiri" w:cs="Amiri"/>
          <w:lang w:bidi="ar-SA"/>
          <w:color w:val="111111"/>
          <w:sz w:val="28"/>
          <w:szCs w:val="28"/>
          <w:rtl/>
        </w:rPr>
        <w:t xml:space="preserve">«فَاصْبِرْ کَمَا صَبَرَ أُولُو الْعَزْمِ مِنَ الرُّسُلِ وَلَا تَسْتَعْجِلْ لَهُمْ »=: 35  16</w:t>
      </w:r>
    </w:p>
    <w:p>
      <w:pPr>
        <w:pStyle w:val="BookText"/>
      </w:pPr>
      <w:r>
        <w:rPr>
          <w:rFonts w:ascii="Amiri" w:hAnsi="Amiri" w:eastAsia="Amiri" w:cs="Amiri"/>
          <w:lang w:bidi="ar-SA"/>
          <w:color w:val="111111"/>
          <w:sz w:val="28"/>
          <w:szCs w:val="28"/>
          <w:rtl/>
        </w:rPr>
        <w:t xml:space="preserve">« وَلَتَعْرِفَنَّهُمْ فِی لَحْنِ الْقَوْلِ » محمّد(ص): 30   182</w:t>
      </w:r>
    </w:p>
    <w:p>
      <w:pPr>
        <w:pStyle w:val="BookText"/>
      </w:pPr>
      <w:r>
        <w:rPr>
          <w:rFonts w:ascii="Amiri" w:hAnsi="Amiri" w:eastAsia="Amiri" w:cs="Amiri"/>
          <w:lang w:bidi="ar-SA"/>
          <w:color w:val="111111"/>
          <w:sz w:val="28"/>
          <w:szCs w:val="28"/>
          <w:rtl/>
        </w:rPr>
        <w:t xml:space="preserve">«إِنَّمَا الْمُؤْمِنُونَ إِخْوَةٌ » الحجرات: 10    183و 199</w:t>
      </w:r>
    </w:p>
    <w:p>
      <w:pPr>
        <w:pStyle w:val="BookText"/>
      </w:pPr>
      <w:r>
        <w:rPr>
          <w:rFonts w:ascii="Amiri" w:hAnsi="Amiri" w:eastAsia="Amiri" w:cs="Amiri"/>
          <w:lang w:bidi="ar-SA"/>
          <w:color w:val="111111"/>
          <w:sz w:val="28"/>
          <w:szCs w:val="28"/>
          <w:rtl/>
        </w:rPr>
        <w:t xml:space="preserve">«ق وَالْقُرْآنِ الْمَجِیدِ »ق: 1    252</w:t>
      </w:r>
    </w:p>
    <w:p>
      <w:pPr>
        <w:pStyle w:val="BookText"/>
      </w:pPr>
      <w:r>
        <w:rPr>
          <w:rFonts w:ascii="Amiri" w:hAnsi="Amiri" w:eastAsia="Amiri" w:cs="Amiri"/>
          <w:lang w:bidi="ar-SA"/>
          <w:color w:val="111111"/>
          <w:sz w:val="28"/>
          <w:szCs w:val="28"/>
          <w:rtl/>
        </w:rPr>
        <w:t xml:space="preserve">«وَلَقَدْ خَلَقْنَا الْإِنْسَانَ وَنَعْلَمُ مَا تُوَسْوِسُ بِهِ نَفْسُهُ »=: 16   183و 184و 351</w:t>
      </w:r>
    </w:p>
    <w:p>
      <w:pPr>
        <w:pStyle w:val="BookText"/>
      </w:pPr>
      <w:r>
        <w:rPr>
          <w:rFonts w:ascii="Amiri" w:hAnsi="Amiri" w:eastAsia="Amiri" w:cs="Amiri"/>
          <w:lang w:bidi="ar-SA"/>
          <w:color w:val="111111"/>
          <w:sz w:val="28"/>
          <w:szCs w:val="28"/>
          <w:rtl/>
        </w:rPr>
        <w:t xml:space="preserve">«وَالنَّجْمِ إِذَا هَوَی »النجم: 1    184و 488</w:t>
      </w:r>
    </w:p>
    <w:p>
      <w:pPr>
        <w:pStyle w:val="BookText"/>
      </w:pPr>
      <w:r>
        <w:rPr>
          <w:rFonts w:ascii="Amiri" w:hAnsi="Amiri" w:eastAsia="Amiri" w:cs="Amiri"/>
          <w:lang w:bidi="ar-SA"/>
          <w:color w:val="111111"/>
          <w:sz w:val="28"/>
          <w:szCs w:val="28"/>
          <w:rtl/>
        </w:rPr>
        <w:t xml:space="preserve">«الَّذِینَ یَجْتَنِبُونَ کَبَائِرَ الْإِثْمِ وَالْفَوَاحِشَ »=: 32   184و 264</w:t>
      </w:r>
    </w:p>
    <w:p>
      <w:pPr>
        <w:pStyle w:val="BookText"/>
      </w:pPr>
      <w:r>
        <w:rPr>
          <w:rFonts w:ascii="Amiri" w:hAnsi="Amiri" w:eastAsia="Amiri" w:cs="Amiri"/>
          <w:lang w:bidi="ar-SA"/>
          <w:color w:val="111111"/>
          <w:sz w:val="28"/>
          <w:szCs w:val="28"/>
          <w:rtl/>
        </w:rPr>
        <w:t xml:space="preserve">«لِکَیْلَا تَأْسَوْا عَلَی مَا فَاتَکُمْ وَلَا تَفْرَحُوا بِمَا آتَاکُمْ »الحدید: 23</w:t>
      </w:r>
    </w:p>
    <w:p>
      <w:pPr>
        <w:pStyle w:val="BookText"/>
      </w:pPr>
      <w:r>
        <w:rPr>
          <w:rFonts w:ascii="IRNazanin" w:hAnsi="IRNazanin" w:eastAsia="IRNazanin" w:cs="IRNazanin"/>
          <w:lang w:bidi="fa-IR"/>
          <w:color w:val="111111"/>
          <w:sz w:val="28"/>
          <w:szCs w:val="28"/>
          <w:rtl/>
        </w:rPr>
        <w:t xml:space="preserve">187و 204و 205</w:t>
      </w:r>
    </w:p>
    <w:p>
      <w:pPr>
        <w:pStyle w:val="BookText"/>
      </w:pPr>
      <w:r>
        <w:rPr>
          <w:rFonts w:ascii="Amiri" w:hAnsi="Amiri" w:eastAsia="Amiri" w:cs="Amiri"/>
          <w:lang w:bidi="ar-SA"/>
          <w:color w:val="111111"/>
          <w:sz w:val="28"/>
          <w:szCs w:val="28"/>
          <w:rtl/>
        </w:rPr>
        <w:t xml:space="preserve">«هُوَ الَّذِی بَعَثَ فِی الْأُمِّیِّینَ رَسُولًا مِنْهُمْ یَتْلُو عَلَیْهِمْ...الجمعة: 2</w:t>
      </w:r>
    </w:p>
    <w:p>
      <w:pPr>
        <w:pStyle w:val="BookText"/>
      </w:pPr>
      <w:r>
        <w:rPr>
          <w:rFonts w:ascii="Times New Roman" w:hAnsi="Times New Roman" w:eastAsia="Times New Roman" w:cs="Times New Roman"/>
          <w:lang w:val="en-US" w:bidi="en-US"/>
          <w:color w:val="111111"/>
          <w:sz w:val="28"/>
          <w:szCs w:val="28"/>
          <w:rtl/>
        </w:rPr>
        <w:t xml:space="preserve">187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إِذَا طَلَّقْتُمُ النِّسَاءَ  ...  وَأَقِیمُوا الشَّهَادَةَ لِلَّهِ »الطلاق: 1، 2</w:t>
      </w:r>
    </w:p>
    <w:p>
      <w:pPr>
        <w:pStyle w:val="BookText"/>
      </w:pPr>
      <w:r>
        <w:rPr>
          <w:rFonts w:ascii="IRNazanin" w:hAnsi="IRNazanin" w:eastAsia="IRNazanin" w:cs="IRNazanin"/>
          <w:lang w:bidi="fa-IR"/>
          <w:color w:val="111111"/>
          <w:sz w:val="28"/>
          <w:szCs w:val="28"/>
          <w:rtl/>
        </w:rPr>
        <w:t xml:space="preserve">188و 481و 549</w:t>
      </w:r>
    </w:p>
    <w:p>
      <w:pPr>
        <w:pStyle w:val="BookText"/>
      </w:pPr>
      <w:r>
        <w:rPr>
          <w:rFonts w:ascii="Amiri" w:hAnsi="Amiri" w:eastAsia="Amiri" w:cs="Amiri"/>
          <w:lang w:bidi="ar-SA"/>
          <w:color w:val="111111"/>
          <w:sz w:val="28"/>
          <w:szCs w:val="28"/>
          <w:rtl/>
        </w:rPr>
        <w:t xml:space="preserve">« سَیَجْعَلُ اللَّهُ بَعْدَ عُسْرٍ یُسْرًا»=: 7    156و 221و 252</w:t>
      </w:r>
    </w:p>
    <w:p>
      <w:pPr>
        <w:pStyle w:val="BookText"/>
      </w:pPr>
      <w:r>
        <w:rPr>
          <w:rFonts w:ascii="Amiri" w:hAnsi="Amiri" w:eastAsia="Amiri" w:cs="Amiri"/>
          <w:lang w:bidi="ar-SA"/>
          <w:color w:val="111111"/>
          <w:sz w:val="28"/>
          <w:szCs w:val="28"/>
          <w:rtl/>
        </w:rPr>
        <w:t xml:space="preserve">«إِنَّا أَرْسَلْنَا نُوحًا إِلَی قَوْمِهِ » نوح: 1    193و 318</w:t>
      </w:r>
    </w:p>
    <w:p>
      <w:pPr>
        <w:pStyle w:val="BookText"/>
      </w:pPr>
      <w:r>
        <w:rPr>
          <w:rFonts w:ascii="Amiri" w:hAnsi="Amiri" w:eastAsia="Amiri" w:cs="Amiri"/>
          <w:lang w:bidi="ar-SA"/>
          <w:color w:val="111111"/>
          <w:sz w:val="28"/>
          <w:szCs w:val="28"/>
          <w:rtl/>
        </w:rPr>
        <w:t xml:space="preserve">«وَأَنَّ الْمَسَاجِدَ لِلَّهِ فَلَا تَدْعُوا مَعَ اللَّهِ أَحَدًا »الجن: 18  188و 393و 534</w:t>
      </w:r>
    </w:p>
    <w:p>
      <w:pPr>
        <w:pStyle w:val="BookText"/>
      </w:pPr>
      <w:r>
        <w:rPr>
          <w:rFonts w:ascii="Amiri" w:hAnsi="Amiri" w:eastAsia="Amiri" w:cs="Amiri"/>
          <w:lang w:bidi="ar-SA"/>
          <w:color w:val="111111"/>
          <w:sz w:val="28"/>
          <w:szCs w:val="28"/>
          <w:rtl/>
        </w:rPr>
        <w:t xml:space="preserve">«أَوْلَی لَکَ فَأَوْلَی * ثُمَّ أَوْلَی لَکَ فَأَوْلَی »القیامة: 34، 35   188</w:t>
      </w:r>
    </w:p>
    <w:p>
      <w:pPr>
        <w:pStyle w:val="BookText"/>
      </w:pPr>
      <w:r>
        <w:rPr>
          <w:rFonts w:ascii="Amiri" w:hAnsi="Amiri" w:eastAsia="Amiri" w:cs="Amiri"/>
          <w:lang w:bidi="ar-SA"/>
          <w:color w:val="111111"/>
          <w:sz w:val="28"/>
          <w:szCs w:val="28"/>
          <w:rtl/>
        </w:rPr>
        <w:t xml:space="preserve">«وَالسَّمَاءِ ذَاتِ الْبُرُوجِ »البروج: 1   40و 50</w:t>
      </w:r>
    </w:p>
    <w:p>
      <w:pPr>
        <w:pStyle w:val="BookText"/>
      </w:pPr>
      <w:r>
        <w:rPr>
          <w:rFonts w:ascii="Amiri" w:hAnsi="Amiri" w:eastAsia="Amiri" w:cs="Amiri"/>
          <w:lang w:bidi="ar-SA"/>
          <w:color w:val="111111"/>
          <w:sz w:val="28"/>
          <w:szCs w:val="28"/>
          <w:rtl/>
        </w:rPr>
        <w:t xml:space="preserve">« أَبَشَرًا مِنَّا وَاحِدًا نَتَّبِعُهُ إِنَّا إِذًا لَفِی ضَلَالٍ وَسُعُرٍ »...القمر: 24، 25</w:t>
      </w:r>
    </w:p>
    <w:p>
      <w:pPr>
        <w:pStyle w:val="BookText"/>
      </w:pPr>
      <w:r>
        <w:rPr>
          <w:rFonts w:ascii="IRNazanin" w:hAnsi="IRNazanin" w:eastAsia="IRNazanin" w:cs="IRNazanin"/>
          <w:lang w:bidi="fa-IR"/>
          <w:color w:val="111111"/>
          <w:sz w:val="28"/>
          <w:szCs w:val="28"/>
          <w:rtl/>
        </w:rPr>
        <w:t xml:space="preserve">89و 302</w:t>
      </w:r>
    </w:p>
    <w:p>
      <w:pPr>
        <w:pStyle w:val="BookText"/>
      </w:pPr>
      <w:r>
        <w:rPr>
          <w:rFonts w:ascii="Amiri" w:hAnsi="Amiri" w:eastAsia="Amiri" w:cs="Amiri"/>
          <w:lang w:bidi="ar-SA"/>
          <w:color w:val="111111"/>
          <w:sz w:val="28"/>
          <w:szCs w:val="28"/>
          <w:rtl/>
        </w:rPr>
        <w:t xml:space="preserve">«وُجُوهٌ یَوْمَئِذٍ خَاشِعَةٌ * عَامِلَةٌ نَاصِبَةٌ »الغاشیة: 2، 3   188و 189</w:t>
      </w:r>
    </w:p>
    <w:p>
      <w:pPr>
        <w:pStyle w:val="BookText"/>
      </w:pPr>
      <w:r>
        <w:rPr>
          <w:rFonts w:ascii="Amiri" w:hAnsi="Amiri" w:eastAsia="Amiri" w:cs="Amiri"/>
          <w:lang w:bidi="ar-SA"/>
          <w:color w:val="111111"/>
          <w:sz w:val="28"/>
          <w:szCs w:val="28"/>
          <w:rtl/>
        </w:rPr>
        <w:t xml:space="preserve">«سَنُقْرِئُکَ فَلَا تَنْسَی  * إِلَّا مَا شَاءَ اللَّهُ »الأعلی: 6، 7   164و 188</w:t>
      </w:r>
    </w:p>
    <w:p>
      <w:pPr>
        <w:pStyle w:val="BookText"/>
      </w:pPr>
      <w:r>
        <w:rPr>
          <w:rFonts w:ascii="Amiri" w:hAnsi="Amiri" w:eastAsia="Amiri" w:cs="Amiri"/>
          <w:lang w:bidi="ar-SA"/>
          <w:color w:val="111111"/>
          <w:sz w:val="28"/>
          <w:szCs w:val="28"/>
          <w:rtl/>
        </w:rPr>
        <w:t xml:space="preserve">«وَالْفَجْرِ * «وَلَیَالٍ عَشْرٍ * وَالشَّفْعِ وَالْوَتْرِ * وَاللَّیْلِ إِذَا یَسْرِ » الفجر: 1- 4    40</w:t>
      </w:r>
    </w:p>
    <w:p>
      <w:pPr>
        <w:pStyle w:val="BookText"/>
      </w:pPr>
      <w:r>
        <w:rPr>
          <w:rFonts w:ascii="Amiri" w:hAnsi="Amiri" w:eastAsia="Amiri" w:cs="Amiri"/>
          <w:lang w:bidi="ar-SA"/>
          <w:color w:val="111111"/>
          <w:sz w:val="28"/>
          <w:szCs w:val="28"/>
          <w:rtl/>
        </w:rPr>
        <w:t xml:space="preserve">«وَاللَّیْلِ إِذَا یَغْشَی* وَالنَّهَارِ إِذَا تَجَلَّی »اللیل: 1، 2   189و 488</w:t>
      </w:r>
    </w:p>
    <w:p>
      <w:pPr>
        <w:pStyle w:val="BookText"/>
      </w:pPr>
      <w:r>
        <w:rPr>
          <w:rFonts w:ascii="Amiri" w:hAnsi="Amiri" w:eastAsia="Amiri" w:cs="Amiri"/>
          <w:lang w:bidi="ar-SA"/>
          <w:color w:val="111111"/>
          <w:sz w:val="28"/>
          <w:szCs w:val="28"/>
          <w:rtl/>
        </w:rPr>
        <w:t xml:space="preserve">«إِنَّا أَنْزَلْنَاهُ فِی لَیْلَةِ الْقَدْرِ  ... سَلَامٌ هِیَ حَتَّی مَطْلَعِ الْفَجْرِ »القدر: 1- 5    41و 192و 194و 196و 197و 202و 308و 397 و 408و 451</w:t>
      </w:r>
    </w:p>
    <w:p>
      <w:pPr>
        <w:pStyle w:val="BookText"/>
      </w:pPr>
      <w:r>
        <w:rPr>
          <w:rFonts w:ascii="Amiri" w:hAnsi="Amiri" w:eastAsia="Amiri" w:cs="Amiri"/>
          <w:lang w:bidi="ar-SA"/>
          <w:color w:val="111111"/>
          <w:sz w:val="28"/>
          <w:szCs w:val="28"/>
          <w:rtl/>
        </w:rPr>
        <w:t xml:space="preserve">«قُلْ یَا أَیُّهَا الْکَافِرُونَ»الکافرون: 1     223</w:t>
      </w:r>
    </w:p>
    <w:p>
      <w:pPr>
        <w:pStyle w:val="BookText"/>
      </w:pPr>
      <w:r>
        <w:rPr>
          <w:rFonts w:ascii="Amiri" w:hAnsi="Amiri" w:eastAsia="Amiri" w:cs="Amiri"/>
          <w:lang w:bidi="ar-SA"/>
          <w:color w:val="111111"/>
          <w:sz w:val="28"/>
          <w:szCs w:val="28"/>
          <w:rtl/>
        </w:rPr>
        <w:t xml:space="preserve">«إِذَا جَاءَ نَصْرُ اللَّهِ وَالْفَتْحُ »النصر: 1    397</w:t>
      </w:r>
    </w:p>
    <w:p>
      <w:pPr>
        <w:pStyle w:val="BookText"/>
      </w:pPr>
      <w:r>
        <w:rPr>
          <w:rFonts w:ascii="Amiri" w:hAnsi="Amiri" w:eastAsia="Amiri" w:cs="Amiri"/>
          <w:lang w:bidi="ar-SA"/>
          <w:color w:val="111111"/>
          <w:sz w:val="28"/>
          <w:szCs w:val="28"/>
          <w:rtl/>
        </w:rPr>
        <w:t xml:space="preserve">«قُلْ هُوَ اللَّهُ أَحَدٌ » الأخلاص: 1  220و 222، 223، 353و 397</w:t>
      </w:r>
    </w:p>
    <w:p>
      <w:pPr>
        <w:pStyle w:val="BookText"/>
      </w:pPr>
      <w:r>
        <w:rPr>
          <w:rFonts w:ascii="Amiri" w:hAnsi="Amiri" w:eastAsia="Amiri" w:cs="Amiri"/>
          <w:lang w:bidi="ar-SA"/>
          <w:color w:val="111111"/>
          <w:sz w:val="28"/>
          <w:szCs w:val="28"/>
          <w:rtl/>
        </w:rPr>
        <w:t xml:space="preserve">«اللَّهُ الصَّمَدُ » =: 2       209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96" w:name="pg19425_207918"/>
    <w:bookmarkEnd w:id="396"/>
    <w:p>
      <w:pPr>
        <w:pStyle w:val="Heading2"/>
      </w:pPr>
      <w:bookmarkStart w:id="1480" w:name="_Toc1057"/>
      <w:r>
        <w:t>فهرس الملائکة والأنبیاء علیهم السلام</w:t>
      </w:r>
      <w:bookmarkEnd w:id="1480"/>
    </w:p>
    <w:p>
      <w:pPr>
        <w:pStyle w:val="Heading3"/>
      </w:pPr>
      <w:bookmarkStart w:id="1481" w:name="_Toc1058"/>
      <w:r>
        <w:t>الملائکة:</w:t>
      </w:r>
      <w:bookmarkEnd w:id="1481"/>
    </w:p>
    <w:p>
      <w:pPr>
        <w:pStyle w:val="BookText"/>
      </w:pPr>
      <w:r>
        <w:rPr>
          <w:rFonts w:ascii="IRNazanin" w:hAnsi="IRNazanin" w:eastAsia="IRNazanin" w:cs="IRNazanin"/>
          <w:lang w:bidi="fa-IR"/>
          <w:color w:val="111111"/>
          <w:sz w:val="28"/>
          <w:szCs w:val="28"/>
          <w:rtl/>
        </w:rPr>
        <w:t xml:space="preserve">جبرئیل علیه السلام: 143ح1و2و3، 44ح1و4 و5، 114 ح1، 168ح1، 202ح8، 205ح9، 228ح1، 258ح1، 296ح1، 350ح3، 423ح1، 424ح1، 425ح1، 433ح1.</w:t>
      </w:r>
    </w:p>
    <w:p>
      <w:pPr>
        <w:pStyle w:val="BookText"/>
      </w:pPr>
      <w:r>
        <w:rPr>
          <w:rFonts w:ascii="IRNazanin" w:hAnsi="IRNazanin" w:eastAsia="IRNazanin" w:cs="IRNazanin"/>
          <w:lang w:bidi="fa-IR"/>
          <w:color w:val="111111"/>
          <w:sz w:val="28"/>
          <w:szCs w:val="28"/>
          <w:rtl/>
        </w:rPr>
        <w:t xml:space="preserve">فطرس علیه السلام : 113ح1، 114ح1.</w:t>
      </w:r>
    </w:p>
    <w:p>
      <w:pPr>
        <w:pStyle w:val="BookText"/>
      </w:pPr>
      <w:r>
        <w:rPr>
          <w:rFonts w:ascii="IRNazanin" w:hAnsi="IRNazanin" w:eastAsia="IRNazanin" w:cs="IRNazanin"/>
          <w:lang w:bidi="fa-IR"/>
          <w:color w:val="111111"/>
          <w:sz w:val="28"/>
          <w:szCs w:val="28"/>
          <w:rtl/>
        </w:rPr>
        <w:t xml:space="preserve">میکائیل علیه السلام: 351ح3.</w:t>
      </w:r>
    </w:p>
    <w:p>
      <w:pPr>
        <w:pStyle w:val="Heading3"/>
      </w:pPr>
      <w:bookmarkStart w:id="1482" w:name="_Toc1059"/>
      <w:r>
        <w:t>الأنبیاء:</w:t>
      </w:r>
      <w:bookmarkEnd w:id="1482"/>
    </w:p>
    <w:p>
      <w:pPr>
        <w:pStyle w:val="BookText"/>
      </w:pPr>
      <w:r>
        <w:rPr>
          <w:rFonts w:ascii="IRNazanin" w:hAnsi="IRNazanin" w:eastAsia="IRNazanin" w:cs="IRNazanin"/>
          <w:lang w:bidi="fa-IR"/>
          <w:color w:val="111111"/>
          <w:sz w:val="28"/>
          <w:szCs w:val="28"/>
          <w:rtl/>
        </w:rPr>
        <w:t xml:space="preserve">آدم علیه السلام :147، 178ح1، 205ح9، 206ح9، 324، 351ح3، 352ح3، 373ح1، 423ح1، 425ح1، 433ح1.</w:t>
      </w:r>
    </w:p>
    <w:p>
      <w:pPr>
        <w:pStyle w:val="BookText"/>
      </w:pPr>
      <w:r>
        <w:rPr>
          <w:rFonts w:ascii="IRNazanin" w:hAnsi="IRNazanin" w:eastAsia="IRNazanin" w:cs="IRNazanin"/>
          <w:lang w:bidi="fa-IR"/>
          <w:color w:val="111111"/>
          <w:sz w:val="28"/>
          <w:szCs w:val="28"/>
          <w:rtl/>
        </w:rPr>
        <w:t xml:space="preserve">إبراهیم الخلیل علیه السلام : 38ح30، 46ح1و2، 147، 246ح1.</w:t>
      </w:r>
    </w:p>
    <w:p>
      <w:pPr>
        <w:pStyle w:val="BookText"/>
      </w:pPr>
      <w:r>
        <w:rPr>
          <w:rFonts w:ascii="IRNazanin" w:hAnsi="IRNazanin" w:eastAsia="IRNazanin" w:cs="IRNazanin"/>
          <w:lang w:bidi="fa-IR"/>
          <w:color w:val="111111"/>
          <w:sz w:val="28"/>
          <w:szCs w:val="28"/>
          <w:rtl/>
        </w:rPr>
        <w:t xml:space="preserve">إسماعیل علیه السلام : 46ح2، 47ح1.</w:t>
      </w:r>
    </w:p>
    <w:p>
      <w:pPr>
        <w:pStyle w:val="BookText"/>
      </w:pPr>
      <w:r>
        <w:rPr>
          <w:rFonts w:ascii="IRNazanin" w:hAnsi="IRNazanin" w:eastAsia="IRNazanin" w:cs="IRNazanin"/>
          <w:lang w:bidi="fa-IR"/>
          <w:color w:val="111111"/>
          <w:sz w:val="28"/>
          <w:szCs w:val="28"/>
          <w:rtl/>
        </w:rPr>
        <w:t xml:space="preserve">إلیاس علیه السلام: 202ح8، 264ح1.</w:t>
      </w:r>
    </w:p>
    <w:p>
      <w:pPr>
        <w:pStyle w:val="BookText"/>
      </w:pPr>
      <w:r>
        <w:rPr>
          <w:rFonts w:ascii="IRNazanin" w:hAnsi="IRNazanin" w:eastAsia="IRNazanin" w:cs="IRNazanin"/>
          <w:lang w:bidi="fa-IR"/>
          <w:color w:val="111111"/>
          <w:sz w:val="28"/>
          <w:szCs w:val="28"/>
          <w:rtl/>
        </w:rPr>
        <w:t xml:space="preserve">الخضر علیه السلام: 58ح1، 263ح1.</w:t>
      </w:r>
    </w:p>
    <w:p>
      <w:pPr>
        <w:pStyle w:val="BookText"/>
      </w:pPr>
      <w:r>
        <w:rPr>
          <w:rFonts w:ascii="IRNazanin" w:hAnsi="IRNazanin" w:eastAsia="IRNazanin" w:cs="IRNazanin"/>
          <w:lang w:bidi="fa-IR"/>
          <w:color w:val="111111"/>
          <w:sz w:val="28"/>
          <w:szCs w:val="28"/>
          <w:rtl/>
        </w:rPr>
        <w:t xml:space="preserve">داود علیه السلام : 155ح6، 156ح6.</w:t>
      </w:r>
    </w:p>
    <w:p>
      <w:pPr>
        <w:pStyle w:val="BookText"/>
      </w:pPr>
      <w:r>
        <w:rPr>
          <w:rFonts w:ascii="IRNazanin" w:hAnsi="IRNazanin" w:eastAsia="IRNazanin" w:cs="IRNazanin"/>
          <w:lang w:bidi="fa-IR"/>
          <w:color w:val="111111"/>
          <w:sz w:val="28"/>
          <w:szCs w:val="28"/>
          <w:rtl/>
        </w:rPr>
        <w:t xml:space="preserve">سلیمان علیه السلام: 31ح5، 155ح6.</w:t>
      </w:r>
    </w:p>
    <w:p>
      <w:pPr>
        <w:pStyle w:val="BookText"/>
      </w:pPr>
      <w:r>
        <w:rPr>
          <w:rFonts w:ascii="IRNazanin" w:hAnsi="IRNazanin" w:eastAsia="IRNazanin" w:cs="IRNazanin"/>
          <w:lang w:bidi="fa-IR"/>
          <w:color w:val="111111"/>
          <w:sz w:val="28"/>
          <w:szCs w:val="28"/>
          <w:rtl/>
        </w:rPr>
        <w:t xml:space="preserve">عیسی بن مریم علیهمالسلام: 21ح3، 47ح1، 48ح13، 49ح16، 51ح36، 63، 70ح6، 71ح7و 8، 72ح9، 113ح1، 154ح1و2 ، 155ح3، 185ح1، 246ح1</w:t>
      </w:r>
    </w:p>
    <w:p>
      <w:pPr>
        <w:pStyle w:val="BookText"/>
      </w:pPr>
      <w:r>
        <w:rPr>
          <w:rFonts w:ascii="IRNazanin" w:hAnsi="IRNazanin" w:eastAsia="IRNazanin" w:cs="IRNazanin"/>
          <w:lang w:bidi="fa-IR"/>
          <w:color w:val="111111"/>
          <w:sz w:val="28"/>
          <w:szCs w:val="28"/>
          <w:rtl/>
        </w:rPr>
        <w:t xml:space="preserve">موسی علیه السلام: 21ح3، 33ح8، 37ح23، 47ح1، 49ح16، 147، 154ح1، 246ح1.</w:t>
      </w:r>
    </w:p>
    <w:p>
      <w:pPr>
        <w:pStyle w:val="BookText"/>
      </w:pPr>
      <w:r>
        <w:rPr>
          <w:rFonts w:ascii="IRNazanin" w:hAnsi="IRNazanin" w:eastAsia="IRNazanin" w:cs="IRNazanin"/>
          <w:lang w:bidi="fa-IR"/>
          <w:color w:val="111111"/>
          <w:sz w:val="28"/>
          <w:szCs w:val="28"/>
          <w:rtl/>
        </w:rPr>
        <w:t xml:space="preserve">نوح علیه السلام: 147، 246ح1.</w:t>
      </w:r>
    </w:p>
    <w:p>
      <w:pPr>
        <w:pStyle w:val="BookText"/>
      </w:pPr>
      <w:r>
        <w:rPr>
          <w:rFonts w:ascii="IRNazanin" w:hAnsi="IRNazanin" w:eastAsia="IRNazanin" w:cs="IRNazanin"/>
          <w:lang w:bidi="fa-IR"/>
          <w:color w:val="111111"/>
          <w:sz w:val="28"/>
          <w:szCs w:val="28"/>
          <w:rtl/>
        </w:rPr>
        <w:t xml:space="preserve">هارون علیه السلام: ۴۷ح 1.</w:t>
      </w:r>
    </w:p>
    <w:p>
      <w:pPr>
        <w:pStyle w:val="BookText"/>
      </w:pPr>
      <w:r>
        <w:rPr>
          <w:rFonts w:ascii="IRNazanin" w:hAnsi="IRNazanin" w:eastAsia="IRNazanin" w:cs="IRNazanin"/>
          <w:lang w:bidi="fa-IR"/>
          <w:color w:val="111111"/>
          <w:sz w:val="28"/>
          <w:szCs w:val="28"/>
          <w:rtl/>
        </w:rPr>
        <w:t xml:space="preserve">یوسف علیه السلام: 458ح1.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97" w:name="pg19425_207919"/>
    <w:bookmarkEnd w:id="397"/>
    <w:p>
      <w:pPr>
        <w:pStyle w:val="Heading2"/>
      </w:pPr>
      <w:bookmarkStart w:id="1483" w:name="_Toc1060"/>
      <w:r>
        <w:t>فهرس النبیّ محمّد والمعصومین صلوات الله علیهم</w:t>
      </w:r>
      <w:bookmarkEnd w:id="1483"/>
    </w:p>
    <w:p>
      <w:pPr>
        <w:pStyle w:val="BookText"/>
      </w:pPr>
      <w:r>
        <w:rPr>
          <w:rFonts w:ascii="IRNazanin" w:hAnsi="IRNazanin" w:eastAsia="IRNazanin" w:cs="IRNazanin"/>
          <w:lang w:bidi="fa-IR"/>
          <w:color w:val="111111"/>
          <w:sz w:val="28"/>
          <w:szCs w:val="28"/>
          <w:rtl/>
        </w:rPr>
        <w:t xml:space="preserve">رسول الله صلّی الله علیه وآله :  13ح1، 14ح2، 21ح1و2، 29ح10، 32ح1و2، 33ح 4و 5، 35ح14، 36ح18و 19و 20و 21، 37ح23، 38ح 28و 29و 30، 39ح31و 34، 40ح35و 36، 41ح 39و 40و 41، 42ح1و2و3و4و5و6، 43ح1و2و3و 4و 7و8و9، 44ح1و2و 3و4و5و6، 45ح3و5و6، 46ح1، 48ح10و 11و12، 49ح16و19و 23و 24،50ح26و27و 28و 29و 30و32و33، 51ح34و 35و36و 37و 38و 39و 40و 41، 52ح1و8، 53ح1و 2و 3، 54ح1و2و4و5و6، 55ح2، 56ح11و 14و 16، 57ح1و 3، 58ح2، 75ح17، 77ح20، 80ح2، 81ح2، 81ح4، 87ح12، 88ح14، 109ح4، 114ح1، 132ح2، 140ح1، 149، 150ح2، 152ح1و 2، 155ح5، 160ح4، 163ح1و 2، 164ح3، 165ح 3و4، 168ح1، 169ح2، 171ح1، 173، 174ح1، 177ح1، 178ح1، 180ح1، 183ح1، 186ح1، 187ح1، 194ح1، 195ح1و 2، 196ح3و4، 197ح4، 198ح6، 199ح6، 200ح7، 201ح8، 202ح8، 203ح8، 204ح8، 205ح8و9، 206ح9، 207ح9، 208ح9، 214ح2، 215ح3، 218ح1، 219ح1و2، 220ح3، 222ح1، 223ح1، 228ح1، 240ح1، 242ح1، 245ح1، 246ح1، 250ح1، 259ح1، 261ح1، 262ح1و 2، 263ح1، 265ح1، 268ح1و 2، 272ح1و2، 273ح3، 275ح 4، 285ح7، 286ح15، 293ح1، 296ح1، 303ح1، 309ح1، 314ح2و 3، 321ح1، 325ح1، 347ح1، 349ح2، 350ح3، 351ح3، 352ح3، 353ح3، 375ح1، 364ح1، 371ح1، 381ح1، 389ح2، 393ح1، 395ح1، 396ح2،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و3و4، 407ح1، 410ح2، 421ح1، 428ح1، 440ح1، 441ح1، 442ح1، 443ح2، 447ح1، 456ح1، 473ح1و2، 475ح1، 478ح2، 491ح1، 497ح1، 515ح1، 520ح4، 525ح2، 534ح2، 545ح2، 546ح2، 576ح2، 581ح2، 585ح1، 589ح1، 607ح1، 608ح2، 611ح1، 621ح1، 624ح 2و 3، 626ح1.</w:t>
      </w:r>
    </w:p>
    <w:p>
      <w:pPr>
        <w:pStyle w:val="BookText"/>
      </w:pPr>
      <w:r>
        <w:rPr>
          <w:rFonts w:ascii="IRNazanin" w:hAnsi="IRNazanin" w:eastAsia="IRNazanin" w:cs="IRNazanin"/>
          <w:lang w:bidi="fa-IR"/>
          <w:color w:val="111111"/>
          <w:sz w:val="28"/>
          <w:szCs w:val="28"/>
          <w:rtl/>
        </w:rPr>
        <w:t xml:space="preserve">الإمام علیّ بن أبی طالب علیه السلام: 14ح2 32ح1و 2، 33ح4و7، 34ح8و9، 35ح13و 14و 15، 36ح20و 21، 37ح24و 25، 38ح28و 29، 39ح34، 40ح34و 35و 36و 37و 38، 41ح39و 40و 41، 42ح1و 2 و 3و 5، 43ح2و 4و 7و 8و 9، 44ح5و 6، 45ح6، 46ح2، 47ح1و 2، 48ح6و 7و 10و 11و 12، 49ح16و 19و 20، 50ح 25و 27و 28و 29و 32، 51ح36و 38و 39و 40و 41، 52ح2و4و5 و6، 54ح6، 55ح8و9، 56ح12و 14و 15و 16، 57ح1و 2و3، 58ح2، 61ح1، 62ح2، 75ح16، 82ح4، 150ح2، 155ح5، 163ح1و2، 168ح1، 169ح2، 171ح1، 174ح1، 178ح1، 179ح1، 182ح1، 194ح1، 195ح1و 2و 3، 199ح6، 200ح7، 204ح8، 205ح8، 207ح9، 208ح9، 214ح2، 261ح1، 262ح1و 2، 262ح1و 2، 263ح1، 273ح3، 274ح3، 275ح3و 4، 276ح4، 281ح5، 282ح4، 309ح1، 338ح3، 347ح1، 371ح1، 372ح1، 396ح3، 403ح4، 408ح1، 428ح1، 456ح1، 460ح1، 546ح2، 586ح1، 611ح1، 619ح1، 623ح2، 624ح3، 626ح1.</w:t>
      </w:r>
    </w:p>
    <w:p>
      <w:pPr>
        <w:pStyle w:val="BookText"/>
      </w:pPr>
      <w:r>
        <w:rPr>
          <w:rFonts w:ascii="IRNazanin" w:hAnsi="IRNazanin" w:eastAsia="IRNazanin" w:cs="IRNazanin"/>
          <w:lang w:bidi="fa-IR"/>
          <w:color w:val="111111"/>
          <w:sz w:val="28"/>
          <w:szCs w:val="28"/>
          <w:rtl/>
        </w:rPr>
        <w:t xml:space="preserve">فاطمة الزهراء علیها السلام : 32ح1، 38ح27و 28، 40ح37، 42ح1و 2، 43ح7و 9، 45ح1و 2، 48ح12، 49ح25، 56ح16، 78ح22، 259ح1، 261ح1، 262ح2، 275ح4، 294ح1، 345ح1، 262ح2، 275ح4، 294ح1، 345ح1، 429ح1، 478ح1، 526ح4، 538ح4، 586ح1، 619ح1، 624ح3.</w:t>
      </w:r>
    </w:p>
    <w:p>
      <w:pPr>
        <w:pStyle w:val="BookText"/>
      </w:pPr>
      <w:r>
        <w:rPr>
          <w:rFonts w:ascii="IRNazanin" w:hAnsi="IRNazanin" w:eastAsia="IRNazanin" w:cs="IRNazanin"/>
          <w:lang w:bidi="fa-IR"/>
          <w:color w:val="111111"/>
          <w:sz w:val="28"/>
          <w:szCs w:val="28"/>
          <w:rtl/>
        </w:rPr>
        <w:t xml:space="preserve">الإمام الحسن بن علیّ علیهم السلام : 14ح2، 33ح4و 7، 36ح17و 20، 38ح28و 29، 39ح33، 40ح 34و 37، 41ح39و 40، 42ح5، 43ح1و 4و 7، 46ح1، 49ح6، 50ح28و 32و 33، 51ح38، 52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ح1و4، 53ح2و 3، 54ح5، 56ح12و 14و 16، 57ح1و 3، 58ح2، 178ح1، 179ح1، 211ح1، 214ح2، 258ح1، 261ح1، 262ح1، 263ح1، 275ح4، 285ح6، 347ح1، 350ح3، 396ح3، 428ح1، 546ح2، 548ح2، 586ح1، 611ح1، 619ح1، 624ح2و 3.</w:t>
      </w:r>
    </w:p>
    <w:p>
      <w:pPr>
        <w:pStyle w:val="BookText"/>
      </w:pPr>
      <w:r>
        <w:rPr>
          <w:rFonts w:ascii="IRNazanin" w:hAnsi="IRNazanin" w:eastAsia="IRNazanin" w:cs="IRNazanin"/>
          <w:lang w:bidi="fa-IR"/>
          <w:color w:val="111111"/>
          <w:sz w:val="28"/>
          <w:szCs w:val="28"/>
          <w:rtl/>
        </w:rPr>
        <w:t xml:space="preserve">الإمام الحسین بن علیّ علیهما السلام: 32ح3، 33ح7، 35ح13، 36ح17و 20، 38ح28و 29، 39ح30و 31و 33، 40ح34، 41ح39و 40، 42ح5، 43ح1و 2و 7، 44ح2، 46ح1، 48ح6و 8و 15، 49ح17و 18و 21و 22، 51ح 34و 35و 37و 38و 39، 52ح4، 53ح 2و 3، 54ح3و 5و 10، 55ح5، 56ح12و 16، 57ح1و 2و 3، 113ح1، 114ح1، 214ح2، 218ح1، 228ح1، 261ح1، 263ح1، 275ح1، 281ح5، 282ح7، 347ح1، 351ح3، 396ح3، 400ح1، 420ح1، 428ح1، 443ح1، 447ح1، 448ح1و 2، 546ح2، 548ح2، 586ح1، 608ح3، 611ح1، 619ح1، 624ح 2و 3.</w:t>
      </w:r>
    </w:p>
    <w:p>
      <w:pPr>
        <w:pStyle w:val="BookText"/>
      </w:pPr>
      <w:r>
        <w:rPr>
          <w:rFonts w:ascii="IRNazanin" w:hAnsi="IRNazanin" w:eastAsia="IRNazanin" w:cs="IRNazanin"/>
          <w:lang w:bidi="fa-IR"/>
          <w:color w:val="111111"/>
          <w:sz w:val="28"/>
          <w:szCs w:val="28"/>
          <w:rtl/>
        </w:rPr>
        <w:t xml:space="preserve">الإمام علیّ بن الحسین علیهما السلام : 36ح20، 42ح5و 6، 43ح7، 46ح1، 48ح15، 53ح1و 2و 3، 56ح13، 61ح1، 126ح1، 196ح4، 214ح2، 228ح1، 263ح1، 281ح5، 282ح7، 283ح8، 428ح1، 545ح2، 586ح1، 611ح1، 621ح1، 624ح3.</w:t>
      </w:r>
    </w:p>
    <w:p>
      <w:pPr>
        <w:pStyle w:val="BookText"/>
      </w:pPr>
      <w:r>
        <w:rPr>
          <w:rFonts w:ascii="IRNazanin" w:hAnsi="IRNazanin" w:eastAsia="IRNazanin" w:cs="IRNazanin"/>
          <w:lang w:bidi="fa-IR"/>
          <w:color w:val="111111"/>
          <w:sz w:val="28"/>
          <w:szCs w:val="28"/>
          <w:rtl/>
        </w:rPr>
        <w:t xml:space="preserve">الإمام محمّد بن علیّ الباقر علیهما السلام :29ح11و 13و 15، 30ح16، 32ح1، 35ح14، 36ح18و 20، 38ح27، 39ح33، 42ح3و 5و 6، 43ح3، 49ح23، 53ح3، 54ح1، 55ح11، 56ح13، 159ح1، 190ح2، 197، 214ح2، 228ح1، 258ح1، 281ح5، 283ح8و 9، 371، 372ح1، 428ح1، 430ح1، 431ح1، 548ح2، 586ح1، 611ح1، 625ح3.</w:t>
      </w:r>
    </w:p>
    <w:p>
      <w:pPr>
        <w:pStyle w:val="BookText"/>
      </w:pPr>
      <w:r>
        <w:rPr>
          <w:rFonts w:ascii="IRNazanin" w:hAnsi="IRNazanin" w:eastAsia="IRNazanin" w:cs="IRNazanin"/>
          <w:lang w:bidi="fa-IR"/>
          <w:color w:val="111111"/>
          <w:sz w:val="28"/>
          <w:szCs w:val="28"/>
          <w:rtl/>
        </w:rPr>
        <w:t xml:space="preserve">الإمام جعفر بن محمّد علیهما السلام : 32ح3، 34ح10، 35ح14و 15، 36ح17و 20، 37ح24و 25، 40ح37و 38، 42ح5، 44ح3و 4، 45ح5و 6و 7، 52ح6، 55ح1و 3و 4و 7، 56ح10، 60ح1، 63، 67ح7و 8، 169ح2، 184ح1، 189ح1، 195ح3، 196ح4، 197ح4، 199ح7،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201ح8، 204ح8، 214ح2، 228ح1، 264ح1، 281ح5، 283ح10، 284ح11و 12، 285ح13، 309ح1، 371ح1، 372ح1، 381، 429ح1، 452، 485ح1، 495ح1، 545ح2، 548ح2، 586ح1، 607ح1، 608ح2و 3، 611ح1، 618ح1، 625ح3.</w:t>
      </w:r>
    </w:p>
    <w:p>
      <w:pPr>
        <w:pStyle w:val="BookText"/>
      </w:pPr>
      <w:r>
        <w:rPr>
          <w:rFonts w:ascii="IRNazanin" w:hAnsi="IRNazanin" w:eastAsia="IRNazanin" w:cs="IRNazanin"/>
          <w:lang w:bidi="fa-IR"/>
          <w:color w:val="111111"/>
          <w:sz w:val="28"/>
          <w:szCs w:val="28"/>
          <w:rtl/>
        </w:rPr>
        <w:t xml:space="preserve">الإمام موسی بن جعفر علیهم السلام : 35ح14و 16، 36ح20، 37ح26، 42ح5، 44ح3، 46ح1، 56ح10و 13، 58ح1، 60ح1، 62ح2، 184ح1، 215ح2، 227ح1، 262ح1، 264ح1، 268ح2، 281ح5، 284ح11، 286ح14، 296ح1، 388ح2، 429ح1، 447ح1، 495ح1، 545ح2، 548ح2، 551ح1، 586ح1، 593ح5، 595ح13، 596ح17، 605ح1و 14، 606ح2و 3و 4، 610ح1، 611ح1، 619ح1، 620ح1، 625ح3.</w:t>
      </w:r>
    </w:p>
    <w:p>
      <w:pPr>
        <w:pStyle w:val="BookText"/>
      </w:pPr>
      <w:r>
        <w:rPr>
          <w:rFonts w:ascii="IRNazanin" w:hAnsi="IRNazanin" w:eastAsia="IRNazanin" w:cs="IRNazanin"/>
          <w:lang w:bidi="fa-IR"/>
          <w:color w:val="111111"/>
          <w:sz w:val="28"/>
          <w:szCs w:val="28"/>
          <w:rtl/>
        </w:rPr>
        <w:t xml:space="preserve">الإمام علیّ بن موسی علیهما السلام : 13ح1، 14ح2، 20ح4، 21ح2و 3، 22ح 7و 13و 14و 15، 27ح1، 33ح4، 34ح9، 35ح13و 14و 15، 36ح20، 38ح29، 40ح 34، 41ح40، 42ح1و 2و 3و 5و 6، 43ح7و 8و 9، 46ح1، 48ح9و 10و 11و 15، 49ح16و 21، 50ح25و 26و 28و 33، 51ح 35، 53ح2، 55ح1و 2و 9، 56ح12و 13و 14، 57ح1و 3، 58ح1و 2، 61ح1، 62ح2، 63، 64ح1و 2، 65ح3و 4و 5، 66ح6، 67ح7و 8، 68ح2و 9و 10، 69ح 3و 4، 70ح5و 6و 7، 71ح8، 72ح9و 10، 73ح11و 12، 74ح13و 14و 15و 16، 75ح17، 76ح18و 19، 77ح20و 21، 78ح22، 87ح11، 92ح1، 93ح1و 2و 3، 101ح1، 102ح2، 106ح3، 107ح3، 108ح3و 4، 109ح4، 111ح1، 113ح1، 122ح1، 135ح1، 152ح2، 153ح1و 2و 3، 154ح1و 3، 156ح2و 3، 158ح1و 2، 159ح3، 215ح2، 259ح1، 262ح2، 265ح1و 2، 266ح2، 281ح5، 284ح11، 285ح14، 286ح15، 293ح1، 294ح1، 298ح1، 304ح1، 306ح1، 313، 324ح1، 342ح1، 364ح1و 2، 370ح1، 373ح1، 429ح1، 443ح1، 446ح9، 448ح1، 450ح1، 496ح1، 497ح2، 519ح1، 549ح1و 2و 4، 544ح5و 6و 7و 8، 545ح1و 2و 12، 546ح1،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548ح2، 549ح3، 574ح1، 578ح1، 579ح2، 585ح1، 586ح1، 596ح1، 608ح4، 609ح5، 611ح1، 625ح3.</w:t>
      </w:r>
    </w:p>
    <w:p>
      <w:pPr>
        <w:pStyle w:val="BookText"/>
      </w:pPr>
      <w:r>
        <w:rPr>
          <w:rFonts w:ascii="IRNazanin" w:hAnsi="IRNazanin" w:eastAsia="IRNazanin" w:cs="IRNazanin"/>
          <w:lang w:bidi="fa-IR"/>
          <w:color w:val="111111"/>
          <w:sz w:val="28"/>
          <w:szCs w:val="28"/>
          <w:rtl/>
        </w:rPr>
        <w:t xml:space="preserve">الإمام محمّد بن علیّ الجواد علیهما السلام : لم نذکره لوروده فی جمیع  صفحات الکتاب .</w:t>
      </w:r>
    </w:p>
    <w:p>
      <w:pPr>
        <w:pStyle w:val="BookText"/>
      </w:pPr>
      <w:r>
        <w:rPr>
          <w:rFonts w:ascii="IRNazanin" w:hAnsi="IRNazanin" w:eastAsia="IRNazanin" w:cs="IRNazanin"/>
          <w:lang w:bidi="fa-IR"/>
          <w:color w:val="111111"/>
          <w:sz w:val="28"/>
          <w:szCs w:val="28"/>
          <w:rtl/>
        </w:rPr>
        <w:t xml:space="preserve">الإمام علیّ بن محمّد علیه السلام: 24ح3، 42ح3و 5و 6، 45ح3، 57، 76ح9، 120ح1، 158ح4، 160، 194ح8، 215ح2، 249ح1، 267ح1، 269ح3و 4، 270ح5، 310ح1، 388ح2، 402ح2، 416ح2، 519ح1، 539ح1، 540ح1و 2و 3و 4و 5و 6، 541ح8و 10و 12و 13، 542ح5، 553ح1، 554ح1، 558ح1، 563ح4، 598ح4، 559ح1و 2، 600ح1و 3، 602ح3، 603ح3، 607ح1، 609ح1، 625ح3.</w:t>
      </w:r>
    </w:p>
    <w:p>
      <w:pPr>
        <w:pStyle w:val="BookText"/>
      </w:pPr>
      <w:r>
        <w:rPr>
          <w:rFonts w:ascii="IRNazanin" w:hAnsi="IRNazanin" w:eastAsia="IRNazanin" w:cs="IRNazanin"/>
          <w:lang w:bidi="fa-IR"/>
          <w:color w:val="111111"/>
          <w:sz w:val="28"/>
          <w:szCs w:val="28"/>
          <w:rtl/>
        </w:rPr>
        <w:t xml:space="preserve">الإمام الحسن بن علیّ العسکری علیهما السلام : 23ح2، 40ح37، 42ح5، 45ح1و 3، 58، 76ح19، 123ح1، 163ح1، 215ح2، 267ح1، 269ح3، 616ح1، 625ح3.</w:t>
      </w:r>
    </w:p>
    <w:p>
      <w:pPr>
        <w:pStyle w:val="BookText"/>
      </w:pPr>
      <w:r>
        <w:rPr>
          <w:rFonts w:ascii="IRNazanin" w:hAnsi="IRNazanin" w:eastAsia="IRNazanin" w:cs="IRNazanin"/>
          <w:lang w:bidi="fa-IR"/>
          <w:color w:val="111111"/>
          <w:sz w:val="28"/>
          <w:szCs w:val="28"/>
          <w:rtl/>
        </w:rPr>
        <w:t xml:space="preserve">الإمام الحجّة بن الحسن علیهما السلام : 32ح3 ، 34ح8، 36ح18، 39ح31، 40ح35و 36و 37و 38، 42ح5، 44ح3و 4، 47ح1، 49ح18، 54ح2و 3، 56ح15، 57ح2، 58، 76ح 19، 85ح8، 165ح4، 202ح8، 215ح2، 268ح3، 269ح3، 271ح6و 7، 357ح1، 625ح3.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98" w:name="pg19425_207924"/>
    <w:bookmarkEnd w:id="398"/>
    <w:p>
      <w:pPr>
        <w:pStyle w:val="Heading2"/>
      </w:pPr>
      <w:bookmarkStart w:id="1484" w:name="_Toc1061"/>
      <w:r>
        <w:t>فهرس رواة وأصحاب الإمام علیه السلام</w:t>
      </w:r>
      <w:bookmarkEnd w:id="1484"/>
    </w:p>
    <w:p>
      <w:pPr>
        <w:pStyle w:val="Heading3"/>
      </w:pPr>
      <w:bookmarkStart w:id="1485" w:name="_Toc1062"/>
      <w:r>
        <w:t>«الألف»</w:t>
      </w:r>
      <w:bookmarkEnd w:id="1485"/>
    </w:p>
    <w:p>
      <w:pPr>
        <w:pStyle w:val="BookText"/>
      </w:pPr>
      <w:r>
        <w:rPr>
          <w:rFonts w:ascii="IRNazanin" w:hAnsi="IRNazanin" w:eastAsia="IRNazanin" w:cs="IRNazanin"/>
          <w:lang w:bidi="fa-IR"/>
          <w:color w:val="111111"/>
          <w:sz w:val="28"/>
          <w:szCs w:val="28"/>
          <w:rtl/>
        </w:rPr>
        <w:t xml:space="preserve">1- إبراهیم بن أبی البلاد الکوفی.</w:t>
      </w:r>
    </w:p>
    <w:p>
      <w:pPr>
        <w:pStyle w:val="BookText"/>
      </w:pPr>
      <w:r>
        <w:rPr>
          <w:rFonts w:ascii="IRNazanin" w:hAnsi="IRNazanin" w:eastAsia="IRNazanin" w:cs="IRNazanin"/>
          <w:lang w:bidi="fa-IR"/>
          <w:color w:val="111111"/>
          <w:sz w:val="28"/>
          <w:szCs w:val="28"/>
          <w:rtl/>
        </w:rPr>
        <w:t xml:space="preserve">2- إبراهیم بن أبی خضیب الأنباری".</w:t>
      </w:r>
    </w:p>
    <w:p>
      <w:pPr>
        <w:pStyle w:val="BookText"/>
      </w:pPr>
      <w:r>
        <w:rPr>
          <w:rFonts w:ascii="IRNazanin" w:hAnsi="IRNazanin" w:eastAsia="IRNazanin" w:cs="IRNazanin"/>
          <w:lang w:bidi="fa-IR"/>
          <w:color w:val="111111"/>
          <w:sz w:val="28"/>
          <w:szCs w:val="28"/>
          <w:rtl/>
        </w:rPr>
        <w:t xml:space="preserve">3- إبراهیم بن أبی محمود الخراسانی.</w:t>
      </w:r>
    </w:p>
    <w:p>
      <w:pPr>
        <w:pStyle w:val="BookText"/>
      </w:pPr>
      <w:r>
        <w:rPr>
          <w:rFonts w:ascii="IRNazanin" w:hAnsi="IRNazanin" w:eastAsia="IRNazanin" w:cs="IRNazanin"/>
          <w:lang w:bidi="fa-IR"/>
          <w:color w:val="111111"/>
          <w:sz w:val="28"/>
          <w:szCs w:val="28"/>
          <w:rtl/>
        </w:rPr>
        <w:t xml:space="preserve">4- إبراهیم بن داود الیعقوبی (الیعقوبی)</w:t>
      </w:r>
    </w:p>
    <w:p>
      <w:pPr>
        <w:pStyle w:val="BookText"/>
      </w:pPr>
      <w:r>
        <w:rPr>
          <w:rFonts w:ascii="IRNazanin" w:hAnsi="IRNazanin" w:eastAsia="IRNazanin" w:cs="IRNazanin"/>
          <w:lang w:bidi="fa-IR"/>
          <w:color w:val="111111"/>
          <w:sz w:val="28"/>
          <w:szCs w:val="28"/>
          <w:rtl/>
        </w:rPr>
        <w:t xml:space="preserve">5- إبراهیم بن سعید.</w:t>
      </w:r>
    </w:p>
    <w:p>
      <w:pPr>
        <w:pStyle w:val="BookText"/>
      </w:pPr>
      <w:r>
        <w:rPr>
          <w:rFonts w:ascii="IRNazanin" w:hAnsi="IRNazanin" w:eastAsia="IRNazanin" w:cs="IRNazanin"/>
          <w:lang w:bidi="fa-IR"/>
          <w:color w:val="111111"/>
          <w:sz w:val="28"/>
          <w:szCs w:val="28"/>
          <w:rtl/>
        </w:rPr>
        <w:t xml:space="preserve">6- إبراهیم بن شیبة الإصبهانی.</w:t>
      </w:r>
    </w:p>
    <w:p>
      <w:pPr>
        <w:pStyle w:val="BookText"/>
      </w:pPr>
      <w:r>
        <w:rPr>
          <w:rFonts w:ascii="IRNazanin" w:hAnsi="IRNazanin" w:eastAsia="IRNazanin" w:cs="IRNazanin"/>
          <w:lang w:bidi="fa-IR"/>
          <w:color w:val="111111"/>
          <w:sz w:val="28"/>
          <w:szCs w:val="28"/>
          <w:rtl/>
        </w:rPr>
        <w:t xml:space="preserve">7- إبراهیم بن عبدالحمید الصنعانی* .</w:t>
      </w:r>
    </w:p>
    <w:p>
      <w:pPr>
        <w:pStyle w:val="BookText"/>
      </w:pPr>
      <w:r>
        <w:rPr>
          <w:rFonts w:ascii="IRNazanin" w:hAnsi="IRNazanin" w:eastAsia="IRNazanin" w:cs="IRNazanin"/>
          <w:lang w:bidi="fa-IR"/>
          <w:color w:val="111111"/>
          <w:sz w:val="28"/>
          <w:szCs w:val="28"/>
          <w:rtl/>
        </w:rPr>
        <w:t xml:space="preserve">8- إبراهیم بن عبد ربه.</w:t>
      </w:r>
    </w:p>
    <w:p>
      <w:pPr>
        <w:pStyle w:val="BookText"/>
      </w:pPr>
      <w:r>
        <w:rPr>
          <w:rFonts w:ascii="IRNazanin" w:hAnsi="IRNazanin" w:eastAsia="IRNazanin" w:cs="IRNazanin"/>
          <w:lang w:bidi="fa-IR"/>
          <w:color w:val="111111"/>
          <w:sz w:val="28"/>
          <w:szCs w:val="28"/>
          <w:rtl/>
        </w:rPr>
        <w:t xml:space="preserve">9- إبراهیم بن عقبة.</w:t>
      </w:r>
    </w:p>
    <w:p>
      <w:pPr>
        <w:pStyle w:val="BookText"/>
      </w:pPr>
      <w:r>
        <w:rPr>
          <w:rFonts w:ascii="IRNazanin" w:hAnsi="IRNazanin" w:eastAsia="IRNazanin" w:cs="IRNazanin"/>
          <w:lang w:bidi="fa-IR"/>
          <w:color w:val="111111"/>
          <w:sz w:val="28"/>
          <w:szCs w:val="28"/>
          <w:rtl/>
        </w:rPr>
        <w:t xml:space="preserve">10- إبراهیم بن محمّد بن حاجب.</w:t>
      </w:r>
    </w:p>
    <w:p>
      <w:pPr>
        <w:pStyle w:val="BookText"/>
      </w:pPr>
      <w:r>
        <w:rPr>
          <w:rFonts w:ascii="IRNazanin" w:hAnsi="IRNazanin" w:eastAsia="IRNazanin" w:cs="IRNazanin"/>
          <w:lang w:bidi="fa-IR"/>
          <w:color w:val="111111"/>
          <w:sz w:val="28"/>
          <w:szCs w:val="28"/>
          <w:rtl/>
        </w:rPr>
        <w:t xml:space="preserve">11- إبراهیم بن محمّد الهمدانی .</w:t>
      </w:r>
    </w:p>
    <w:p>
      <w:pPr>
        <w:pStyle w:val="BookText"/>
      </w:pPr>
      <w:r>
        <w:rPr>
          <w:rFonts w:ascii="IRNazanin" w:hAnsi="IRNazanin" w:eastAsia="IRNazanin" w:cs="IRNazanin"/>
          <w:lang w:bidi="fa-IR"/>
          <w:color w:val="111111"/>
          <w:sz w:val="28"/>
          <w:szCs w:val="28"/>
          <w:rtl/>
        </w:rPr>
        <w:t xml:space="preserve">12- إبراهیم بن مهرویه*.</w:t>
      </w:r>
    </w:p>
    <w:p>
      <w:pPr>
        <w:pStyle w:val="BookText"/>
      </w:pPr>
      <w:r>
        <w:rPr>
          <w:rFonts w:ascii="IRNazanin" w:hAnsi="IRNazanin" w:eastAsia="IRNazanin" w:cs="IRNazanin"/>
          <w:lang w:bidi="fa-IR"/>
          <w:color w:val="111111"/>
          <w:sz w:val="28"/>
          <w:szCs w:val="28"/>
          <w:rtl/>
        </w:rPr>
        <w:t xml:space="preserve">13 - إبراهیم بن مهزیار الأهوازی.</w:t>
      </w:r>
    </w:p>
    <w:p>
      <w:pPr>
        <w:pStyle w:val="BookText"/>
      </w:pPr>
      <w:r>
        <w:rPr>
          <w:rFonts w:ascii="IRNazanin" w:hAnsi="IRNazanin" w:eastAsia="IRNazanin" w:cs="IRNazanin"/>
          <w:lang w:bidi="fa-IR"/>
          <w:color w:val="111111"/>
          <w:sz w:val="28"/>
          <w:szCs w:val="28"/>
          <w:rtl/>
        </w:rPr>
        <w:t xml:space="preserve">14 - إبراهیم بن هاشم القمّی.</w:t>
      </w:r>
    </w:p>
    <w:p>
      <w:pPr>
        <w:pStyle w:val="BookText"/>
      </w:pPr>
      <w:r>
        <w:rPr>
          <w:rFonts w:ascii="IRNazanin" w:hAnsi="IRNazanin" w:eastAsia="IRNazanin" w:cs="IRNazanin"/>
          <w:lang w:bidi="fa-IR"/>
          <w:color w:val="111111"/>
          <w:sz w:val="28"/>
          <w:szCs w:val="28"/>
          <w:rtl/>
        </w:rPr>
        <w:t xml:space="preserve">15-أحکم بن بشّار المروزی .</w:t>
      </w:r>
    </w:p>
    <w:p>
      <w:pPr>
        <w:pStyle w:val="BookText"/>
      </w:pPr>
      <w:r>
        <w:rPr>
          <w:rFonts w:ascii="IRNazanin" w:hAnsi="IRNazanin" w:eastAsia="IRNazanin" w:cs="IRNazanin"/>
          <w:lang w:bidi="fa-IR"/>
          <w:color w:val="111111"/>
          <w:sz w:val="28"/>
          <w:szCs w:val="28"/>
          <w:rtl/>
        </w:rPr>
        <w:t xml:space="preserve">16- أحمد بن إبراهیم المراغی .</w:t>
      </w:r>
    </w:p>
    <w:p>
      <w:pPr>
        <w:pStyle w:val="BookText"/>
      </w:pPr>
      <w:r>
        <w:rPr>
          <w:rFonts w:ascii="IRNazanin" w:hAnsi="IRNazanin" w:eastAsia="IRNazanin" w:cs="IRNazanin"/>
          <w:lang w:bidi="fa-IR"/>
          <w:color w:val="111111"/>
          <w:sz w:val="28"/>
          <w:szCs w:val="28"/>
          <w:rtl/>
        </w:rPr>
        <w:t xml:space="preserve">17- أحمد بن أبی خالد .</w:t>
      </w:r>
    </w:p>
    <w:p>
      <w:pPr>
        <w:pStyle w:val="BookText"/>
      </w:pPr>
      <w:r>
        <w:rPr>
          <w:rFonts w:ascii="IRNazanin" w:hAnsi="IRNazanin" w:eastAsia="IRNazanin" w:cs="IRNazanin"/>
          <w:lang w:bidi="fa-IR"/>
          <w:color w:val="111111"/>
          <w:sz w:val="28"/>
          <w:szCs w:val="28"/>
          <w:rtl/>
        </w:rPr>
        <w:t xml:space="preserve">18- أحمد بن أبی خلف.</w:t>
      </w:r>
    </w:p>
    <w:p>
      <w:pPr>
        <w:pStyle w:val="BookText"/>
      </w:pPr>
      <w:r>
        <w:rPr>
          <w:rFonts w:ascii="IRNazanin" w:hAnsi="IRNazanin" w:eastAsia="IRNazanin" w:cs="IRNazanin"/>
          <w:lang w:bidi="fa-IR"/>
          <w:color w:val="111111"/>
          <w:sz w:val="28"/>
          <w:szCs w:val="28"/>
          <w:rtl/>
        </w:rPr>
        <w:t xml:space="preserve">19- أحمد بن أبی دؤاد .</w:t>
      </w:r>
    </w:p>
    <w:p>
      <w:pPr>
        <w:pStyle w:val="BookText"/>
      </w:pPr>
      <w:r>
        <w:rPr>
          <w:rFonts w:ascii="IRNazanin" w:hAnsi="IRNazanin" w:eastAsia="IRNazanin" w:cs="IRNazanin"/>
          <w:lang w:bidi="fa-IR"/>
          <w:color w:val="111111"/>
          <w:sz w:val="28"/>
          <w:szCs w:val="28"/>
          <w:rtl/>
        </w:rPr>
        <w:t xml:space="preserve">20- أحمد بن إسحاق بن عبدالله بن سعد الأشعری.</w:t>
      </w:r>
    </w:p>
    <w:p>
      <w:pPr>
        <w:pStyle w:val="BookText"/>
      </w:pPr>
      <w:r>
        <w:rPr>
          <w:rFonts w:ascii="IRNazanin" w:hAnsi="IRNazanin" w:eastAsia="IRNazanin" w:cs="IRNazanin"/>
          <w:lang w:bidi="fa-IR"/>
          <w:color w:val="111111"/>
          <w:sz w:val="28"/>
          <w:szCs w:val="28"/>
          <w:rtl/>
        </w:rPr>
        <w:t xml:space="preserve">21- أحمد بن حمّاد (المحمودی) المروزی</w:t>
      </w:r>
    </w:p>
    <w:p>
      <w:pPr>
        <w:pStyle w:val="BookText"/>
      </w:pPr>
      <w:r>
        <w:rPr>
          <w:rFonts w:ascii="IRNazanin" w:hAnsi="IRNazanin" w:eastAsia="IRNazanin" w:cs="IRNazanin"/>
          <w:lang w:bidi="fa-IR"/>
          <w:color w:val="111111"/>
          <w:sz w:val="28"/>
          <w:szCs w:val="28"/>
          <w:rtl/>
        </w:rPr>
        <w:t xml:space="preserve">22- أحمد بن زکریّا الصیدلانی.</w:t>
      </w:r>
    </w:p>
    <w:p>
      <w:pPr>
        <w:pStyle w:val="BookText"/>
      </w:pPr>
      <w:r>
        <w:rPr>
          <w:rFonts w:ascii="IRNazanin" w:hAnsi="IRNazanin" w:eastAsia="IRNazanin" w:cs="IRNazanin"/>
          <w:lang w:bidi="fa-IR"/>
          <w:color w:val="111111"/>
          <w:sz w:val="28"/>
          <w:szCs w:val="28"/>
          <w:rtl/>
        </w:rPr>
        <w:t xml:space="preserve">23- أحمد بن عبدالله بن عیسی بن مصقلة القمّی الأشعری.</w:t>
      </w:r>
    </w:p>
    <w:p>
      <w:pPr>
        <w:pStyle w:val="BookText"/>
      </w:pPr>
      <w:r>
        <w:rPr>
          <w:rFonts w:ascii="IRNazanin" w:hAnsi="IRNazanin" w:eastAsia="IRNazanin" w:cs="IRNazanin"/>
          <w:lang w:bidi="fa-IR"/>
          <w:color w:val="111111"/>
          <w:sz w:val="28"/>
          <w:szCs w:val="28"/>
          <w:rtl/>
        </w:rPr>
        <w:t xml:space="preserve">24- أحمد بن عبدالله الکوفی (الکرخی)</w:t>
      </w:r>
      <w:r>
        <w:rPr>
          <w:rStyle w:val="FootnoteReference"/>
        </w:rPr>
        <w:footnoteReference w:id="2031"/>
      </w:r>
    </w:p>
    <w:p>
      <w:pPr>
        <w:pStyle w:val="BookText"/>
      </w:pPr>
      <w:r>
        <w:rPr>
          <w:rFonts w:ascii="IRNazanin" w:hAnsi="IRNazanin" w:eastAsia="IRNazanin" w:cs="IRNazanin"/>
          <w:lang w:bidi="fa-IR"/>
          <w:color w:val="111111"/>
          <w:sz w:val="28"/>
          <w:szCs w:val="28"/>
          <w:rtl/>
        </w:rPr>
        <w:t xml:space="preserve">25- أحمد بن عبدوس بن إبراهیم .</w:t>
      </w:r>
    </w:p>
    <w:p>
      <w:pPr>
        <w:pStyle w:val="BookText"/>
      </w:pPr>
      <w:r>
        <w:rPr>
          <w:rFonts w:ascii="IRNazanin" w:hAnsi="IRNazanin" w:eastAsia="IRNazanin" w:cs="IRNazanin"/>
          <w:lang w:bidi="fa-IR"/>
          <w:color w:val="111111"/>
          <w:sz w:val="28"/>
          <w:szCs w:val="28"/>
          <w:rtl/>
        </w:rPr>
        <w:t xml:space="preserve">26- أحمد بن علیّ بن کلثوم السرخسی.</w:t>
      </w:r>
    </w:p>
    <w:p>
      <w:pPr>
        <w:pStyle w:val="BookText"/>
      </w:pPr>
      <w:r>
        <w:rPr>
          <w:rFonts w:ascii="IRNazanin" w:hAnsi="IRNazanin" w:eastAsia="IRNazanin" w:cs="IRNazanin"/>
          <w:lang w:bidi="fa-IR"/>
          <w:color w:val="111111"/>
          <w:sz w:val="28"/>
          <w:szCs w:val="28"/>
          <w:rtl/>
        </w:rPr>
        <w:t xml:space="preserve">27- أحمد بن محمّد بن أبی نصر البزنطی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399" w:name="pg19425_207925"/>
    <w:bookmarkEnd w:id="399"/>
    <w:p>
      <w:pPr>
        <w:pStyle w:val="BookText"/>
      </w:pPr>
      <w:r>
        <w:rPr>
          <w:rFonts w:ascii="IRNazanin" w:hAnsi="IRNazanin" w:eastAsia="IRNazanin" w:cs="IRNazanin"/>
          <w:lang w:bidi="fa-IR"/>
          <w:color w:val="111111"/>
          <w:sz w:val="28"/>
          <w:szCs w:val="28"/>
          <w:rtl/>
        </w:rPr>
        <w:t xml:space="preserve">28- أحمد بن محمّد بن بندار الأقرع*.</w:t>
      </w:r>
    </w:p>
    <w:p>
      <w:pPr>
        <w:pStyle w:val="BookText"/>
      </w:pPr>
      <w:r>
        <w:rPr>
          <w:rFonts w:ascii="IRNazanin" w:hAnsi="IRNazanin" w:eastAsia="IRNazanin" w:cs="IRNazanin"/>
          <w:lang w:bidi="fa-IR"/>
          <w:color w:val="111111"/>
          <w:sz w:val="28"/>
          <w:szCs w:val="28"/>
          <w:rtl/>
        </w:rPr>
        <w:t xml:space="preserve">29- أحمد بن محمّد بن خالد البرقی.</w:t>
      </w:r>
    </w:p>
    <w:p>
      <w:pPr>
        <w:pStyle w:val="BookText"/>
      </w:pPr>
      <w:r>
        <w:rPr>
          <w:rFonts w:ascii="IRNazanin" w:hAnsi="IRNazanin" w:eastAsia="IRNazanin" w:cs="IRNazanin"/>
          <w:lang w:bidi="fa-IR"/>
          <w:color w:val="111111"/>
          <w:sz w:val="28"/>
          <w:szCs w:val="28"/>
          <w:rtl/>
        </w:rPr>
        <w:t xml:space="preserve">30- أحمد بن محمّد بن عبدالله بن مروان الأنباری*.</w:t>
      </w:r>
    </w:p>
    <w:p>
      <w:pPr>
        <w:pStyle w:val="BookText"/>
      </w:pPr>
      <w:r>
        <w:rPr>
          <w:rFonts w:ascii="IRNazanin" w:hAnsi="IRNazanin" w:eastAsia="IRNazanin" w:cs="IRNazanin"/>
          <w:lang w:bidi="fa-IR"/>
          <w:color w:val="111111"/>
          <w:sz w:val="28"/>
          <w:szCs w:val="28"/>
          <w:rtl/>
        </w:rPr>
        <w:t xml:space="preserve">31- أحمد بن محمّد بن عبید (الله) القمّی الأشعری.</w:t>
      </w:r>
    </w:p>
    <w:p>
      <w:pPr>
        <w:pStyle w:val="BookText"/>
      </w:pPr>
      <w:r>
        <w:rPr>
          <w:rFonts w:ascii="IRNazanin" w:hAnsi="IRNazanin" w:eastAsia="IRNazanin" w:cs="IRNazanin"/>
          <w:lang w:bidi="fa-IR"/>
          <w:color w:val="111111"/>
          <w:sz w:val="28"/>
          <w:szCs w:val="28"/>
          <w:rtl/>
        </w:rPr>
        <w:t xml:space="preserve">32- أحمد بن محمّد بن عیسی الأشعری.</w:t>
      </w:r>
    </w:p>
    <w:p>
      <w:pPr>
        <w:pStyle w:val="BookText"/>
      </w:pPr>
      <w:r>
        <w:rPr>
          <w:rFonts w:ascii="IRNazanin" w:hAnsi="IRNazanin" w:eastAsia="IRNazanin" w:cs="IRNazanin"/>
          <w:lang w:bidi="fa-IR"/>
          <w:color w:val="111111"/>
          <w:sz w:val="28"/>
          <w:szCs w:val="28"/>
          <w:rtl/>
        </w:rPr>
        <w:t xml:space="preserve">33- أحمد بن معانی *.</w:t>
      </w:r>
    </w:p>
    <w:p>
      <w:pPr>
        <w:pStyle w:val="BookText"/>
      </w:pPr>
      <w:r>
        <w:rPr>
          <w:rFonts w:ascii="IRNazanin" w:hAnsi="IRNazanin" w:eastAsia="IRNazanin" w:cs="IRNazanin"/>
          <w:lang w:bidi="fa-IR"/>
          <w:color w:val="111111"/>
          <w:sz w:val="28"/>
          <w:szCs w:val="28"/>
          <w:rtl/>
        </w:rPr>
        <w:t xml:space="preserve">34- إدریس القمّی أبوالقاسم.</w:t>
      </w:r>
    </w:p>
    <w:p>
      <w:pPr>
        <w:pStyle w:val="BookText"/>
      </w:pPr>
      <w:r>
        <w:rPr>
          <w:rFonts w:ascii="IRNazanin" w:hAnsi="IRNazanin" w:eastAsia="IRNazanin" w:cs="IRNazanin"/>
          <w:lang w:bidi="fa-IR"/>
          <w:color w:val="111111"/>
          <w:sz w:val="28"/>
          <w:szCs w:val="28"/>
          <w:rtl/>
        </w:rPr>
        <w:t xml:space="preserve">35- إسحاق الأنباری.</w:t>
      </w:r>
    </w:p>
    <w:p>
      <w:pPr>
        <w:pStyle w:val="BookText"/>
      </w:pPr>
      <w:r>
        <w:rPr>
          <w:rFonts w:ascii="IRNazanin" w:hAnsi="IRNazanin" w:eastAsia="IRNazanin" w:cs="IRNazanin"/>
          <w:lang w:bidi="fa-IR"/>
          <w:color w:val="111111"/>
          <w:sz w:val="28"/>
          <w:szCs w:val="28"/>
          <w:rtl/>
        </w:rPr>
        <w:t xml:space="preserve">36- إسحاق بن إبراهیم الحضینی.</w:t>
      </w:r>
    </w:p>
    <w:p>
      <w:pPr>
        <w:pStyle w:val="BookText"/>
      </w:pPr>
      <w:r>
        <w:rPr>
          <w:rFonts w:ascii="IRNazanin" w:hAnsi="IRNazanin" w:eastAsia="IRNazanin" w:cs="IRNazanin"/>
          <w:lang w:bidi="fa-IR"/>
          <w:color w:val="111111"/>
          <w:sz w:val="28"/>
          <w:szCs w:val="28"/>
          <w:rtl/>
        </w:rPr>
        <w:t xml:space="preserve">37- إسحاق بن إبراهیم بن هاشم القمّی.</w:t>
      </w:r>
    </w:p>
    <w:p>
      <w:pPr>
        <w:pStyle w:val="BookText"/>
      </w:pPr>
      <w:r>
        <w:rPr>
          <w:rFonts w:ascii="IRNazanin" w:hAnsi="IRNazanin" w:eastAsia="IRNazanin" w:cs="IRNazanin"/>
          <w:lang w:bidi="fa-IR"/>
          <w:color w:val="111111"/>
          <w:sz w:val="28"/>
          <w:szCs w:val="28"/>
          <w:rtl/>
        </w:rPr>
        <w:t xml:space="preserve">38- إسحاق بن إسماعیل بن نوبخت.</w:t>
      </w:r>
    </w:p>
    <w:p>
      <w:pPr>
        <w:pStyle w:val="BookText"/>
      </w:pPr>
      <w:r>
        <w:rPr>
          <w:rFonts w:ascii="IRNazanin" w:hAnsi="IRNazanin" w:eastAsia="IRNazanin" w:cs="IRNazanin"/>
          <w:lang w:bidi="fa-IR"/>
          <w:color w:val="111111"/>
          <w:sz w:val="28"/>
          <w:szCs w:val="28"/>
          <w:rtl/>
        </w:rPr>
        <w:t xml:space="preserve">39- إسحاق بن إسماعیل النیسابوری .</w:t>
      </w:r>
    </w:p>
    <w:p>
      <w:pPr>
        <w:pStyle w:val="BookText"/>
      </w:pPr>
      <w:r>
        <w:rPr>
          <w:rFonts w:ascii="IRNazanin" w:hAnsi="IRNazanin" w:eastAsia="IRNazanin" w:cs="IRNazanin"/>
          <w:lang w:bidi="fa-IR"/>
          <w:color w:val="111111"/>
          <w:sz w:val="28"/>
          <w:szCs w:val="28"/>
          <w:rtl/>
        </w:rPr>
        <w:t xml:space="preserve">40- إسحاق بن محمّد البصری.</w:t>
      </w:r>
    </w:p>
    <w:p>
      <w:pPr>
        <w:pStyle w:val="BookText"/>
      </w:pPr>
      <w:r>
        <w:rPr>
          <w:rFonts w:ascii="IRNazanin" w:hAnsi="IRNazanin" w:eastAsia="IRNazanin" w:cs="IRNazanin"/>
          <w:lang w:bidi="fa-IR"/>
          <w:color w:val="111111"/>
          <w:sz w:val="28"/>
          <w:szCs w:val="28"/>
          <w:rtl/>
        </w:rPr>
        <w:t xml:space="preserve">41 - إسماعیل بن سهل.</w:t>
      </w:r>
    </w:p>
    <w:p>
      <w:pPr>
        <w:pStyle w:val="BookText"/>
      </w:pPr>
      <w:r>
        <w:rPr>
          <w:rFonts w:ascii="IRNazanin" w:hAnsi="IRNazanin" w:eastAsia="IRNazanin" w:cs="IRNazanin"/>
          <w:lang w:bidi="fa-IR"/>
          <w:color w:val="111111"/>
          <w:sz w:val="28"/>
          <w:szCs w:val="28"/>
          <w:rtl/>
        </w:rPr>
        <w:t xml:space="preserve">42 - إسماعیل بن عبّاس الهاشمی.</w:t>
      </w:r>
    </w:p>
    <w:p>
      <w:pPr>
        <w:pStyle w:val="BookText"/>
      </w:pPr>
      <w:r>
        <w:rPr>
          <w:rFonts w:ascii="IRNazanin" w:hAnsi="IRNazanin" w:eastAsia="IRNazanin" w:cs="IRNazanin"/>
          <w:lang w:bidi="fa-IR"/>
          <w:color w:val="111111"/>
          <w:sz w:val="28"/>
          <w:szCs w:val="28"/>
          <w:rtl/>
        </w:rPr>
        <w:t xml:space="preserve">43 - إسماعیل بن مهران السکونی .</w:t>
      </w:r>
    </w:p>
    <w:p>
      <w:pPr>
        <w:pStyle w:val="BookText"/>
      </w:pPr>
      <w:r>
        <w:rPr>
          <w:rFonts w:ascii="IRNazanin" w:hAnsi="IRNazanin" w:eastAsia="IRNazanin" w:cs="IRNazanin"/>
          <w:lang w:bidi="fa-IR"/>
          <w:color w:val="111111"/>
          <w:sz w:val="28"/>
          <w:szCs w:val="28"/>
          <w:rtl/>
        </w:rPr>
        <w:t xml:space="preserve">۴44 - إسماعیل بن موسی بن جعفر علیهم السلام</w:t>
      </w:r>
    </w:p>
    <w:p>
      <w:pPr>
        <w:pStyle w:val="BookText"/>
      </w:pPr>
      <w:r>
        <w:rPr>
          <w:rFonts w:ascii="Amiri" w:hAnsi="Amiri" w:eastAsia="Amiri" w:cs="Amiri"/>
          <w:lang w:bidi="ar-SA"/>
          <w:color w:val="111111"/>
          <w:sz w:val="28"/>
          <w:szCs w:val="28"/>
          <w:rtl/>
        </w:rPr>
        <w:t xml:space="preserve">45 - اُمیّة بن علیّ القیسی.</w:t>
      </w:r>
    </w:p>
    <w:p>
      <w:pPr>
        <w:pStyle w:val="BookText"/>
      </w:pPr>
      <w:r>
        <w:rPr>
          <w:rFonts w:ascii="Amiri" w:hAnsi="Amiri" w:eastAsia="Amiri" w:cs="Amiri"/>
          <w:lang w:bidi="ar-SA"/>
          <w:color w:val="111111"/>
          <w:sz w:val="28"/>
          <w:szCs w:val="28"/>
          <w:rtl/>
        </w:rPr>
        <w:t xml:space="preserve">46- أیّوب.</w:t>
      </w:r>
    </w:p>
    <w:p>
      <w:pPr>
        <w:pStyle w:val="BookText"/>
      </w:pPr>
      <w:r>
        <w:rPr>
          <w:rFonts w:ascii="IRNazanin" w:hAnsi="IRNazanin" w:eastAsia="IRNazanin" w:cs="IRNazanin"/>
          <w:lang w:bidi="fa-IR"/>
          <w:color w:val="111111"/>
          <w:sz w:val="28"/>
          <w:szCs w:val="28"/>
          <w:rtl/>
        </w:rPr>
        <w:t xml:space="preserve">47- أیّوب بن نوح بن دراج النخعی .</w:t>
      </w:r>
    </w:p>
    <w:p>
      <w:pPr>
        <w:pStyle w:val="Heading3"/>
      </w:pPr>
      <w:bookmarkStart w:id="1486" w:name="_Toc1063"/>
      <w:r>
        <w:t>«الباء»</w:t>
      </w:r>
      <w:bookmarkEnd w:id="1486"/>
    </w:p>
    <w:p>
      <w:pPr>
        <w:pStyle w:val="BookText"/>
      </w:pPr>
      <w:r>
        <w:rPr>
          <w:rFonts w:ascii="IRNazanin" w:hAnsi="IRNazanin" w:eastAsia="IRNazanin" w:cs="IRNazanin"/>
          <w:lang w:bidi="fa-IR"/>
          <w:color w:val="111111"/>
          <w:sz w:val="28"/>
          <w:szCs w:val="28"/>
          <w:rtl/>
        </w:rPr>
        <w:t xml:space="preserve">48- بکر . </w:t>
      </w:r>
      <w:r>
        <w:rPr>
          <w:rStyle w:val="FootnoteReference"/>
        </w:rPr>
        <w:footnoteReference w:id="2032"/>
      </w:r>
    </w:p>
    <w:p>
      <w:pPr>
        <w:pStyle w:val="BookText"/>
      </w:pPr>
      <w:r>
        <w:rPr>
          <w:rFonts w:ascii="IRNazanin" w:hAnsi="IRNazanin" w:eastAsia="IRNazanin" w:cs="IRNazanin"/>
          <w:lang w:bidi="fa-IR"/>
          <w:color w:val="111111"/>
          <w:sz w:val="28"/>
          <w:szCs w:val="28"/>
          <w:rtl/>
        </w:rPr>
        <w:t xml:space="preserve">49- بکر بن أحمد بن زیاد .</w:t>
      </w:r>
    </w:p>
    <w:p>
      <w:pPr>
        <w:pStyle w:val="BookText"/>
      </w:pPr>
      <w:r>
        <w:rPr>
          <w:rFonts w:ascii="IRNazanin" w:hAnsi="IRNazanin" w:eastAsia="IRNazanin" w:cs="IRNazanin"/>
          <w:lang w:bidi="fa-IR"/>
          <w:color w:val="111111"/>
          <w:sz w:val="28"/>
          <w:szCs w:val="28"/>
          <w:rtl/>
        </w:rPr>
        <w:t xml:space="preserve">50- بکر بن صالح الرازی (مولی بنی ضبه)</w:t>
      </w:r>
    </w:p>
    <w:p>
      <w:pPr>
        <w:pStyle w:val="BookText"/>
      </w:pPr>
      <w:r>
        <w:rPr>
          <w:rFonts w:ascii="IRNazanin" w:hAnsi="IRNazanin" w:eastAsia="IRNazanin" w:cs="IRNazanin"/>
          <w:lang w:bidi="fa-IR"/>
          <w:color w:val="111111"/>
          <w:sz w:val="28"/>
          <w:szCs w:val="28"/>
          <w:rtl/>
        </w:rPr>
        <w:t xml:space="preserve">51- بندار، مولی إدریس* .</w:t>
      </w:r>
    </w:p>
    <w:p>
      <w:pPr>
        <w:pStyle w:val="Heading3"/>
      </w:pPr>
      <w:bookmarkStart w:id="1487" w:name="_Toc1064"/>
      <w:r>
        <w:t>«الجیم»</w:t>
      </w:r>
      <w:bookmarkEnd w:id="1487"/>
    </w:p>
    <w:p>
      <w:pPr>
        <w:pStyle w:val="BookText"/>
      </w:pPr>
      <w:r>
        <w:rPr>
          <w:rFonts w:ascii="IRNazanin" w:hAnsi="IRNazanin" w:eastAsia="IRNazanin" w:cs="IRNazanin"/>
          <w:lang w:bidi="fa-IR"/>
          <w:color w:val="111111"/>
          <w:sz w:val="28"/>
          <w:szCs w:val="28"/>
          <w:rtl/>
        </w:rPr>
        <w:t xml:space="preserve">52- جعفر بن داود الیعقوبی *.</w:t>
      </w:r>
    </w:p>
    <w:p>
      <w:pPr>
        <w:pStyle w:val="BookText"/>
      </w:pPr>
      <w:r>
        <w:rPr>
          <w:rFonts w:ascii="IRNazanin" w:hAnsi="IRNazanin" w:eastAsia="IRNazanin" w:cs="IRNazanin"/>
          <w:lang w:bidi="fa-IR"/>
          <w:color w:val="111111"/>
          <w:sz w:val="28"/>
          <w:szCs w:val="28"/>
          <w:rtl/>
        </w:rPr>
        <w:t xml:space="preserve">53- جعفر بن محمّد بن یزید .</w:t>
      </w:r>
    </w:p>
    <w:p>
      <w:pPr>
        <w:pStyle w:val="BookText"/>
      </w:pPr>
      <w:r>
        <w:rPr>
          <w:rFonts w:ascii="IRNazanin" w:hAnsi="IRNazanin" w:eastAsia="IRNazanin" w:cs="IRNazanin"/>
          <w:lang w:bidi="fa-IR"/>
          <w:color w:val="111111"/>
          <w:sz w:val="28"/>
          <w:szCs w:val="28"/>
          <w:rtl/>
        </w:rPr>
        <w:t xml:space="preserve">54- جعفر بن محمّد بن یونس الأحول.</w:t>
      </w:r>
    </w:p>
    <w:p>
      <w:pPr>
        <w:pStyle w:val="BookText"/>
      </w:pPr>
      <w:r>
        <w:rPr>
          <w:rFonts w:ascii="IRNazanin" w:hAnsi="IRNazanin" w:eastAsia="IRNazanin" w:cs="IRNazanin"/>
          <w:lang w:bidi="fa-IR"/>
          <w:color w:val="111111"/>
          <w:sz w:val="28"/>
          <w:szCs w:val="28"/>
          <w:rtl/>
        </w:rPr>
        <w:t xml:space="preserve">55- جعفر بن محمّد الصوفی.</w:t>
      </w:r>
    </w:p>
    <w:p>
      <w:pPr>
        <w:pStyle w:val="BookText"/>
      </w:pPr>
      <w:r>
        <w:rPr>
          <w:rFonts w:ascii="IRNazanin" w:hAnsi="IRNazanin" w:eastAsia="IRNazanin" w:cs="IRNazanin"/>
          <w:lang w:bidi="fa-IR"/>
          <w:color w:val="111111"/>
          <w:sz w:val="28"/>
          <w:szCs w:val="28"/>
          <w:rtl/>
        </w:rPr>
        <w:t xml:space="preserve">56- جعفر بن محمّد الهاشمی*.</w:t>
      </w:r>
    </w:p>
    <w:p>
      <w:pPr>
        <w:pStyle w:val="BookText"/>
      </w:pPr>
      <w:r>
        <w:rPr>
          <w:rFonts w:ascii="IRNazanin" w:hAnsi="IRNazanin" w:eastAsia="IRNazanin" w:cs="IRNazanin"/>
          <w:lang w:bidi="fa-IR"/>
          <w:color w:val="111111"/>
          <w:sz w:val="28"/>
          <w:szCs w:val="28"/>
          <w:rtl/>
        </w:rPr>
        <w:t xml:space="preserve">57- جعفر بن واقد.</w:t>
      </w:r>
    </w:p>
    <w:p>
      <w:pPr>
        <w:pStyle w:val="BookText"/>
      </w:pPr>
      <w:r>
        <w:rPr>
          <w:rFonts w:ascii="IRNazanin" w:hAnsi="IRNazanin" w:eastAsia="IRNazanin" w:cs="IRNazanin"/>
          <w:lang w:bidi="fa-IR"/>
          <w:color w:val="111111"/>
          <w:sz w:val="28"/>
          <w:szCs w:val="28"/>
          <w:rtl/>
        </w:rPr>
        <w:t xml:space="preserve">58- جعفر بن یحیی بن سعد الأحوله*.</w:t>
      </w:r>
    </w:p>
    <w:p>
      <w:pPr>
        <w:pStyle w:val="BookText"/>
      </w:pPr>
      <w:r>
        <w:rPr>
          <w:rFonts w:ascii="IRNazanin" w:hAnsi="IRNazanin" w:eastAsia="IRNazanin" w:cs="IRNazanin"/>
          <w:lang w:bidi="fa-IR"/>
          <w:color w:val="111111"/>
          <w:sz w:val="28"/>
          <w:szCs w:val="28"/>
          <w:rtl/>
        </w:rPr>
        <w:t xml:space="preserve">59- جعفر الجوهری*.</w:t>
      </w:r>
    </w:p>
    <w:p>
      <w:pPr>
        <w:pStyle w:val="Heading3"/>
      </w:pPr>
      <w:bookmarkStart w:id="1488" w:name="_Toc1065"/>
      <w:r>
        <w:t>«الحاء»</w:t>
      </w:r>
      <w:bookmarkEnd w:id="1488"/>
    </w:p>
    <w:p>
      <w:pPr>
        <w:pStyle w:val="BookText"/>
      </w:pPr>
      <w:r>
        <w:rPr>
          <w:rFonts w:ascii="IRNazanin" w:hAnsi="IRNazanin" w:eastAsia="IRNazanin" w:cs="IRNazanin"/>
          <w:lang w:bidi="fa-IR"/>
          <w:color w:val="111111"/>
          <w:sz w:val="28"/>
          <w:szCs w:val="28"/>
          <w:rtl/>
        </w:rPr>
        <w:t xml:space="preserve">60- حبیب بن أوس الطائی*.</w:t>
      </w:r>
    </w:p>
    <w:p>
      <w:pPr>
        <w:pStyle w:val="BookText"/>
      </w:pPr>
      <w:r>
        <w:rPr>
          <w:rFonts w:ascii="IRNazanin" w:hAnsi="IRNazanin" w:eastAsia="IRNazanin" w:cs="IRNazanin"/>
          <w:lang w:bidi="fa-IR"/>
          <w:color w:val="111111"/>
          <w:sz w:val="28"/>
          <w:szCs w:val="28"/>
          <w:rtl/>
        </w:rPr>
        <w:t xml:space="preserve">61- الحسن (الحسین) بن بشار (یسّار) الواسطی</w:t>
      </w:r>
    </w:p>
    <w:p>
      <w:pPr>
        <w:pStyle w:val="BookText"/>
      </w:pPr>
      <w:r>
        <w:rPr>
          <w:rFonts w:ascii="IRNazanin" w:hAnsi="IRNazanin" w:eastAsia="IRNazanin" w:cs="IRNazanin"/>
          <w:lang w:bidi="fa-IR"/>
          <w:color w:val="111111"/>
          <w:sz w:val="28"/>
          <w:szCs w:val="28"/>
          <w:rtl/>
        </w:rPr>
        <w:t xml:space="preserve">62- الحسن بن الجهم الشیبانی .</w:t>
      </w:r>
    </w:p>
    <w:p>
      <w:pPr>
        <w:pStyle w:val="BookText"/>
      </w:pPr>
      <w:r>
        <w:rPr>
          <w:rFonts w:ascii="IRNazanin" w:hAnsi="IRNazanin" w:eastAsia="IRNazanin" w:cs="IRNazanin"/>
          <w:lang w:bidi="fa-IR"/>
          <w:color w:val="111111"/>
          <w:sz w:val="28"/>
          <w:szCs w:val="28"/>
          <w:rtl/>
        </w:rPr>
        <w:t xml:space="preserve">63- الحسن بن راشد.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00" w:name="pg19425_207926"/>
    <w:bookmarkEnd w:id="400"/>
    <w:p>
      <w:pPr>
        <w:pStyle w:val="BookText"/>
      </w:pPr>
      <w:r>
        <w:rPr>
          <w:rFonts w:ascii="IRNazanin" w:hAnsi="IRNazanin" w:eastAsia="IRNazanin" w:cs="IRNazanin"/>
          <w:lang w:bidi="fa-IR"/>
          <w:color w:val="111111"/>
          <w:sz w:val="28"/>
          <w:szCs w:val="28"/>
          <w:rtl/>
        </w:rPr>
        <w:t xml:space="preserve">64- الحسن بن سعید بن حمّاد الأهوازی.</w:t>
      </w:r>
    </w:p>
    <w:p>
      <w:pPr>
        <w:pStyle w:val="BookText"/>
      </w:pPr>
      <w:r>
        <w:rPr>
          <w:rFonts w:ascii="IRNazanin" w:hAnsi="IRNazanin" w:eastAsia="IRNazanin" w:cs="IRNazanin"/>
          <w:lang w:bidi="fa-IR"/>
          <w:color w:val="111111"/>
          <w:sz w:val="28"/>
          <w:szCs w:val="28"/>
          <w:rtl/>
        </w:rPr>
        <w:t xml:space="preserve">65 - الحسن بن عبّاس (الحریشی) بن جریش ( حریش) الرازی.</w:t>
      </w:r>
    </w:p>
    <w:p>
      <w:pPr>
        <w:pStyle w:val="BookText"/>
      </w:pPr>
      <w:r>
        <w:rPr>
          <w:rFonts w:ascii="IRNazanin" w:hAnsi="IRNazanin" w:eastAsia="IRNazanin" w:cs="IRNazanin"/>
          <w:lang w:bidi="fa-IR"/>
          <w:color w:val="111111"/>
          <w:sz w:val="28"/>
          <w:szCs w:val="28"/>
          <w:rtl/>
        </w:rPr>
        <w:t xml:space="preserve">66- الحسن بن عبّاس بن خراش*.</w:t>
      </w:r>
    </w:p>
    <w:p>
      <w:pPr>
        <w:pStyle w:val="BookText"/>
      </w:pPr>
      <w:r>
        <w:rPr>
          <w:rFonts w:ascii="IRNazanin" w:hAnsi="IRNazanin" w:eastAsia="IRNazanin" w:cs="IRNazanin"/>
          <w:lang w:bidi="fa-IR"/>
          <w:color w:val="111111"/>
          <w:sz w:val="28"/>
          <w:szCs w:val="28"/>
          <w:rtl/>
        </w:rPr>
        <w:t xml:space="preserve">67 - الحسن بن علیّ بن أبی عثمان سجادة.</w:t>
      </w:r>
    </w:p>
    <w:p>
      <w:pPr>
        <w:pStyle w:val="BookText"/>
      </w:pPr>
      <w:r>
        <w:rPr>
          <w:rFonts w:ascii="Amiri" w:hAnsi="Amiri" w:eastAsia="Amiri" w:cs="Amiri"/>
          <w:lang w:bidi="ar-SA"/>
          <w:color w:val="111111"/>
          <w:sz w:val="28"/>
          <w:szCs w:val="28"/>
          <w:rtl/>
        </w:rPr>
        <w:t xml:space="preserve">68- الحسن بن علیّ بن فضّاله*.</w:t>
      </w:r>
    </w:p>
    <w:p>
      <w:pPr>
        <w:pStyle w:val="BookText"/>
      </w:pPr>
      <w:r>
        <w:rPr>
          <w:rFonts w:ascii="IRNazanin" w:hAnsi="IRNazanin" w:eastAsia="IRNazanin" w:cs="IRNazanin"/>
          <w:lang w:bidi="fa-IR"/>
          <w:color w:val="111111"/>
          <w:sz w:val="28"/>
          <w:szCs w:val="28"/>
          <w:rtl/>
        </w:rPr>
        <w:t xml:space="preserve">69 - الحسن بن علیّ بن یقطین.</w:t>
      </w:r>
    </w:p>
    <w:p>
      <w:pPr>
        <w:pStyle w:val="BookText"/>
      </w:pPr>
      <w:r>
        <w:rPr>
          <w:rFonts w:ascii="Amiri" w:hAnsi="Amiri" w:eastAsia="Amiri" w:cs="Amiri"/>
          <w:lang w:bidi="ar-SA"/>
          <w:color w:val="111111"/>
          <w:sz w:val="28"/>
          <w:szCs w:val="28"/>
          <w:rtl/>
        </w:rPr>
        <w:t xml:space="preserve">70- الحسن بن علیّ الوشّاء.</w:t>
      </w:r>
    </w:p>
    <w:p>
      <w:pPr>
        <w:pStyle w:val="BookText"/>
      </w:pPr>
      <w:r>
        <w:rPr>
          <w:rFonts w:ascii="IRNazanin" w:hAnsi="IRNazanin" w:eastAsia="IRNazanin" w:cs="IRNazanin"/>
          <w:lang w:bidi="fa-IR"/>
          <w:color w:val="111111"/>
          <w:sz w:val="28"/>
          <w:szCs w:val="28"/>
          <w:rtl/>
        </w:rPr>
        <w:t xml:space="preserve">71- الحسن بن محبوب السرّاد ، الزرّاد.</w:t>
      </w:r>
    </w:p>
    <w:p>
      <w:pPr>
        <w:pStyle w:val="BookText"/>
      </w:pPr>
      <w:r>
        <w:rPr>
          <w:rFonts w:ascii="IRNazanin" w:hAnsi="IRNazanin" w:eastAsia="IRNazanin" w:cs="IRNazanin"/>
          <w:lang w:bidi="fa-IR"/>
          <w:color w:val="111111"/>
          <w:sz w:val="28"/>
          <w:szCs w:val="28"/>
          <w:rtl/>
        </w:rPr>
        <w:t xml:space="preserve">72- الحسن بن محمّد بن عبدالله بن الحسن بن الإمام زین العابدین علیه السلام</w:t>
      </w:r>
    </w:p>
    <w:p>
      <w:pPr>
        <w:pStyle w:val="BookText"/>
      </w:pPr>
      <w:r>
        <w:rPr>
          <w:rFonts w:ascii="IRNazanin" w:hAnsi="IRNazanin" w:eastAsia="IRNazanin" w:cs="IRNazanin"/>
          <w:lang w:bidi="fa-IR"/>
          <w:color w:val="111111"/>
          <w:sz w:val="28"/>
          <w:szCs w:val="28"/>
          <w:rtl/>
        </w:rPr>
        <w:t xml:space="preserve">73- الحسن بن مسلم*.</w:t>
      </w:r>
    </w:p>
    <w:p>
      <w:pPr>
        <w:pStyle w:val="BookText"/>
      </w:pPr>
      <w:r>
        <w:rPr>
          <w:rFonts w:ascii="IRNazanin" w:hAnsi="IRNazanin" w:eastAsia="IRNazanin" w:cs="IRNazanin"/>
          <w:lang w:bidi="fa-IR"/>
          <w:color w:val="111111"/>
          <w:sz w:val="28"/>
          <w:szCs w:val="28"/>
          <w:rtl/>
        </w:rPr>
        <w:t xml:space="preserve">74- الحسین (الحسن) بن أبی سعید هاشم بن حیّان المکاری*.</w:t>
      </w:r>
    </w:p>
    <w:p>
      <w:pPr>
        <w:pStyle w:val="BookText"/>
      </w:pPr>
      <w:r>
        <w:rPr>
          <w:rFonts w:ascii="IRNazanin" w:hAnsi="IRNazanin" w:eastAsia="IRNazanin" w:cs="IRNazanin"/>
          <w:lang w:bidi="fa-IR"/>
          <w:color w:val="111111"/>
          <w:sz w:val="28"/>
          <w:szCs w:val="28"/>
          <w:rtl/>
        </w:rPr>
        <w:t xml:space="preserve">75- الحسین بن أحمد التیمی.</w:t>
      </w:r>
    </w:p>
    <w:p>
      <w:pPr>
        <w:pStyle w:val="BookText"/>
      </w:pPr>
      <w:r>
        <w:rPr>
          <w:rFonts w:ascii="IRNazanin" w:hAnsi="IRNazanin" w:eastAsia="IRNazanin" w:cs="IRNazanin"/>
          <w:lang w:bidi="fa-IR"/>
          <w:color w:val="111111"/>
          <w:sz w:val="28"/>
          <w:szCs w:val="28"/>
          <w:rtl/>
        </w:rPr>
        <w:t xml:space="preserve">76- الحسین بن أسد*.</w:t>
      </w:r>
    </w:p>
    <w:p>
      <w:pPr>
        <w:pStyle w:val="BookText"/>
      </w:pPr>
      <w:r>
        <w:rPr>
          <w:rFonts w:ascii="IRNazanin" w:hAnsi="IRNazanin" w:eastAsia="IRNazanin" w:cs="IRNazanin"/>
          <w:lang w:bidi="fa-IR"/>
          <w:color w:val="111111"/>
          <w:sz w:val="28"/>
          <w:szCs w:val="28"/>
          <w:rtl/>
        </w:rPr>
        <w:t xml:space="preserve">77- الحسین بن أسلم = الحسین بن مسلم</w:t>
      </w:r>
    </w:p>
    <w:p>
      <w:pPr>
        <w:pStyle w:val="BookText"/>
      </w:pPr>
      <w:r>
        <w:rPr>
          <w:rFonts w:ascii="IRNazanin" w:hAnsi="IRNazanin" w:eastAsia="IRNazanin" w:cs="IRNazanin"/>
          <w:lang w:bidi="fa-IR"/>
          <w:color w:val="111111"/>
          <w:sz w:val="28"/>
          <w:szCs w:val="28"/>
          <w:rtl/>
        </w:rPr>
        <w:t xml:space="preserve">78- الحسین بن الحکم بن مسلم الحبری</w:t>
      </w:r>
    </w:p>
    <w:p>
      <w:pPr>
        <w:pStyle w:val="BookText"/>
      </w:pPr>
      <w:r>
        <w:rPr>
          <w:rFonts w:ascii="IRNazanin" w:hAnsi="IRNazanin" w:eastAsia="IRNazanin" w:cs="IRNazanin"/>
          <w:lang w:bidi="fa-IR"/>
          <w:color w:val="111111"/>
          <w:sz w:val="28"/>
          <w:szCs w:val="28"/>
          <w:rtl/>
        </w:rPr>
        <w:t xml:space="preserve">79- الحسین بن داود الیعقوبی.</w:t>
      </w:r>
    </w:p>
    <w:p>
      <w:pPr>
        <w:pStyle w:val="BookText"/>
      </w:pPr>
      <w:r>
        <w:rPr>
          <w:rFonts w:ascii="IRNazanin" w:hAnsi="IRNazanin" w:eastAsia="IRNazanin" w:cs="IRNazanin"/>
          <w:lang w:bidi="fa-IR"/>
          <w:color w:val="111111"/>
          <w:sz w:val="28"/>
          <w:szCs w:val="28"/>
          <w:rtl/>
        </w:rPr>
        <w:t xml:space="preserve">80- الحسین بن سعید بن حمّاد الأهوازی</w:t>
      </w:r>
    </w:p>
    <w:p>
      <w:pPr>
        <w:pStyle w:val="BookText"/>
      </w:pPr>
      <w:r>
        <w:rPr>
          <w:rFonts w:ascii="IRNazanin" w:hAnsi="IRNazanin" w:eastAsia="IRNazanin" w:cs="IRNazanin"/>
          <w:lang w:bidi="fa-IR"/>
          <w:color w:val="111111"/>
          <w:sz w:val="28"/>
          <w:szCs w:val="28"/>
          <w:rtl/>
        </w:rPr>
        <w:t xml:space="preserve">81- الحسین بن سهل بن نوح*.</w:t>
      </w:r>
    </w:p>
    <w:p>
      <w:pPr>
        <w:pStyle w:val="BookText"/>
      </w:pPr>
      <w:r>
        <w:rPr>
          <w:rFonts w:ascii="IRNazanin" w:hAnsi="IRNazanin" w:eastAsia="IRNazanin" w:cs="IRNazanin"/>
          <w:lang w:bidi="fa-IR"/>
          <w:color w:val="111111"/>
          <w:sz w:val="28"/>
          <w:szCs w:val="28"/>
          <w:rtl/>
        </w:rPr>
        <w:t xml:space="preserve">82- الحسین بن عبّاس (بن حریش) الرازی*.</w:t>
      </w:r>
    </w:p>
    <w:p>
      <w:pPr>
        <w:pStyle w:val="BookText"/>
      </w:pPr>
      <w:r>
        <w:rPr>
          <w:rFonts w:ascii="IRNazanin" w:hAnsi="IRNazanin" w:eastAsia="IRNazanin" w:cs="IRNazanin"/>
          <w:lang w:bidi="fa-IR"/>
          <w:color w:val="111111"/>
          <w:sz w:val="28"/>
          <w:szCs w:val="28"/>
          <w:rtl/>
        </w:rPr>
        <w:t xml:space="preserve">83 - الحسین بن عبدالله النیسابوری .</w:t>
      </w:r>
    </w:p>
    <w:p>
      <w:pPr>
        <w:pStyle w:val="BookText"/>
      </w:pPr>
      <w:r>
        <w:rPr>
          <w:rFonts w:ascii="Amiri" w:hAnsi="Amiri" w:eastAsia="Amiri" w:cs="Amiri"/>
          <w:lang w:bidi="ar-SA"/>
          <w:color w:val="111111"/>
          <w:sz w:val="28"/>
          <w:szCs w:val="28"/>
          <w:rtl/>
        </w:rPr>
        <w:t xml:space="preserve">84- الحسین بن علیّ القمیّ* .</w:t>
      </w:r>
    </w:p>
    <w:p>
      <w:pPr>
        <w:pStyle w:val="BookText"/>
      </w:pPr>
      <w:r>
        <w:rPr>
          <w:rFonts w:ascii="IRNazanin" w:hAnsi="IRNazanin" w:eastAsia="IRNazanin" w:cs="IRNazanin"/>
          <w:lang w:bidi="fa-IR"/>
          <w:color w:val="111111"/>
          <w:sz w:val="28"/>
          <w:szCs w:val="28"/>
          <w:rtl/>
        </w:rPr>
        <w:t xml:space="preserve">85 - الحسین بن محمّد الأشعری القمیّ.</w:t>
      </w:r>
    </w:p>
    <w:p>
      <w:pPr>
        <w:pStyle w:val="BookText"/>
      </w:pPr>
      <w:r>
        <w:rPr>
          <w:rFonts w:ascii="IRNazanin" w:hAnsi="IRNazanin" w:eastAsia="IRNazanin" w:cs="IRNazanin"/>
          <w:lang w:bidi="fa-IR"/>
          <w:color w:val="111111"/>
          <w:sz w:val="28"/>
          <w:szCs w:val="28"/>
          <w:rtl/>
        </w:rPr>
        <w:t xml:space="preserve">86- الحسین ( الحسن) بن موسی بن  جعفر علیهم السلام</w:t>
      </w:r>
    </w:p>
    <w:p>
      <w:pPr>
        <w:pStyle w:val="BookText"/>
      </w:pPr>
      <w:r>
        <w:rPr>
          <w:rFonts w:ascii="IRNazanin" w:hAnsi="IRNazanin" w:eastAsia="IRNazanin" w:cs="IRNazanin"/>
          <w:lang w:bidi="fa-IR"/>
          <w:color w:val="111111"/>
          <w:sz w:val="28"/>
          <w:szCs w:val="28"/>
          <w:rtl/>
        </w:rPr>
        <w:t xml:space="preserve">87- الحصین بن أبی الحصین الحضینی.</w:t>
      </w:r>
    </w:p>
    <w:p>
      <w:pPr>
        <w:pStyle w:val="BookText"/>
      </w:pPr>
      <w:r>
        <w:rPr>
          <w:rFonts w:ascii="IRNazanin" w:hAnsi="IRNazanin" w:eastAsia="IRNazanin" w:cs="IRNazanin"/>
          <w:lang w:bidi="fa-IR"/>
          <w:color w:val="111111"/>
          <w:sz w:val="28"/>
          <w:szCs w:val="28"/>
          <w:rtl/>
        </w:rPr>
        <w:t xml:space="preserve">88- حفص الجوهری*.</w:t>
      </w:r>
    </w:p>
    <w:p>
      <w:pPr>
        <w:pStyle w:val="BookText"/>
      </w:pPr>
      <w:r>
        <w:rPr>
          <w:rFonts w:ascii="IRNazanin" w:hAnsi="IRNazanin" w:eastAsia="IRNazanin" w:cs="IRNazanin"/>
          <w:lang w:bidi="fa-IR"/>
          <w:color w:val="111111"/>
          <w:sz w:val="28"/>
          <w:szCs w:val="28"/>
          <w:rtl/>
        </w:rPr>
        <w:t xml:space="preserve">89- حماد: شاعره علیه السلام.</w:t>
      </w:r>
    </w:p>
    <w:p>
      <w:pPr>
        <w:pStyle w:val="BookText"/>
      </w:pPr>
      <w:r>
        <w:rPr>
          <w:rFonts w:ascii="IRNazanin" w:hAnsi="IRNazanin" w:eastAsia="IRNazanin" w:cs="IRNazanin"/>
          <w:lang w:bidi="fa-IR"/>
          <w:color w:val="111111"/>
          <w:sz w:val="28"/>
          <w:szCs w:val="28"/>
          <w:rtl/>
        </w:rPr>
        <w:t xml:space="preserve">90- حماد بن عیسی الجهنی البصری .</w:t>
      </w:r>
    </w:p>
    <w:p>
      <w:pPr>
        <w:pStyle w:val="BookText"/>
      </w:pPr>
      <w:r>
        <w:rPr>
          <w:rFonts w:ascii="IRNazanin" w:hAnsi="IRNazanin" w:eastAsia="IRNazanin" w:cs="IRNazanin"/>
          <w:lang w:bidi="fa-IR"/>
          <w:color w:val="111111"/>
          <w:sz w:val="28"/>
          <w:szCs w:val="28"/>
          <w:rtl/>
        </w:rPr>
        <w:t xml:space="preserve">91- حمدان بن إسحاق.</w:t>
      </w:r>
    </w:p>
    <w:p>
      <w:pPr>
        <w:pStyle w:val="BookText"/>
      </w:pPr>
      <w:r>
        <w:rPr>
          <w:rFonts w:ascii="IRNazanin" w:hAnsi="IRNazanin" w:eastAsia="IRNazanin" w:cs="IRNazanin"/>
          <w:lang w:bidi="fa-IR"/>
          <w:color w:val="111111"/>
          <w:sz w:val="28"/>
          <w:szCs w:val="28"/>
          <w:rtl/>
        </w:rPr>
        <w:t xml:space="preserve">92- حمزة ب علی الأشعری القمّی*.</w:t>
      </w:r>
    </w:p>
    <w:p>
      <w:pPr>
        <w:pStyle w:val="Heading3"/>
      </w:pPr>
      <w:bookmarkStart w:id="1489" w:name="_Toc1066"/>
      <w:r>
        <w:t>«الخاء»</w:t>
      </w:r>
      <w:bookmarkEnd w:id="1489"/>
    </w:p>
    <w:p>
      <w:pPr>
        <w:pStyle w:val="BookText"/>
      </w:pPr>
      <w:r>
        <w:rPr>
          <w:rFonts w:ascii="IRNazanin" w:hAnsi="IRNazanin" w:eastAsia="IRNazanin" w:cs="IRNazanin"/>
          <w:lang w:bidi="fa-IR"/>
          <w:color w:val="111111"/>
          <w:sz w:val="28"/>
          <w:szCs w:val="28"/>
          <w:rtl/>
        </w:rPr>
        <w:t xml:space="preserve">93 - خلف بن سلمة البصری*.</w:t>
      </w:r>
    </w:p>
    <w:p>
      <w:pPr>
        <w:pStyle w:val="BookText"/>
      </w:pPr>
      <w:r>
        <w:rPr>
          <w:rFonts w:ascii="IRNazanin" w:hAnsi="IRNazanin" w:eastAsia="IRNazanin" w:cs="IRNazanin"/>
          <w:lang w:bidi="fa-IR"/>
          <w:color w:val="111111"/>
          <w:sz w:val="28"/>
          <w:szCs w:val="28"/>
          <w:rtl/>
        </w:rPr>
        <w:t xml:space="preserve">94- خیران الخادم القراطیسی.</w:t>
      </w:r>
    </w:p>
    <w:p>
      <w:pPr>
        <w:pStyle w:val="Heading3"/>
      </w:pPr>
      <w:bookmarkStart w:id="1490" w:name="_Toc1067"/>
      <w:r>
        <w:t>«الدال»</w:t>
      </w:r>
      <w:bookmarkEnd w:id="1490"/>
    </w:p>
    <w:p>
      <w:pPr>
        <w:pStyle w:val="BookText"/>
      </w:pPr>
      <w:r>
        <w:rPr>
          <w:rFonts w:ascii="IRNazanin" w:hAnsi="IRNazanin" w:eastAsia="IRNazanin" w:cs="IRNazanin"/>
          <w:lang w:bidi="fa-IR"/>
          <w:color w:val="111111"/>
          <w:sz w:val="28"/>
          <w:szCs w:val="28"/>
          <w:rtl/>
        </w:rPr>
        <w:t xml:space="preserve">95- داود بن القاسم أبوهاشم الجعفری .</w:t>
      </w:r>
    </w:p>
    <w:p>
      <w:pPr>
        <w:pStyle w:val="BookText"/>
      </w:pPr>
      <w:r>
        <w:rPr>
          <w:rFonts w:ascii="IRNazanin" w:hAnsi="IRNazanin" w:eastAsia="IRNazanin" w:cs="IRNazanin"/>
          <w:lang w:bidi="fa-IR"/>
          <w:color w:val="111111"/>
          <w:sz w:val="28"/>
          <w:szCs w:val="28"/>
          <w:rtl/>
        </w:rPr>
        <w:t xml:space="preserve">96- داود بن مهزیار* .</w:t>
      </w:r>
    </w:p>
    <w:p>
      <w:pPr>
        <w:pStyle w:val="BookText"/>
      </w:pPr>
      <w:r>
        <w:rPr>
          <w:rFonts w:ascii="IRNazanin" w:hAnsi="IRNazanin" w:eastAsia="IRNazanin" w:cs="IRNazanin"/>
          <w:lang w:bidi="fa-IR"/>
          <w:color w:val="111111"/>
          <w:sz w:val="28"/>
          <w:szCs w:val="28"/>
          <w:rtl/>
        </w:rPr>
        <w:t xml:space="preserve">97- داود الصرمی.</w:t>
      </w:r>
    </w:p>
    <w:p>
      <w:pPr>
        <w:pStyle w:val="BookText"/>
      </w:pPr>
      <w:r>
        <w:rPr>
          <w:rFonts w:ascii="IRNazanin" w:hAnsi="IRNazanin" w:eastAsia="IRNazanin" w:cs="IRNazanin"/>
          <w:lang w:bidi="fa-IR"/>
          <w:color w:val="111111"/>
          <w:sz w:val="28"/>
          <w:szCs w:val="28"/>
          <w:rtl/>
        </w:rPr>
        <w:t xml:space="preserve">98- دعبل بن علیّ الخزاعی الشاعر .</w:t>
      </w:r>
    </w:p>
    <w:p>
      <w:pPr>
        <w:pStyle w:val="Heading3"/>
      </w:pPr>
      <w:bookmarkStart w:id="1491" w:name="_Toc1068"/>
      <w:r>
        <w:t>«الراء»</w:t>
      </w:r>
      <w:bookmarkEnd w:id="1491"/>
    </w:p>
    <w:p>
      <w:pPr>
        <w:pStyle w:val="BookText"/>
      </w:pPr>
      <w:r>
        <w:rPr>
          <w:rFonts w:ascii="IRNazanin" w:hAnsi="IRNazanin" w:eastAsia="IRNazanin" w:cs="IRNazanin"/>
          <w:lang w:bidi="fa-IR"/>
          <w:color w:val="111111"/>
          <w:sz w:val="28"/>
          <w:szCs w:val="28"/>
          <w:rtl/>
        </w:rPr>
        <w:t xml:space="preserve">99- رومی بن عمر.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01" w:name="pg19425_207927"/>
    <w:bookmarkEnd w:id="401"/>
    <w:p>
      <w:pPr>
        <w:pStyle w:val="BookText"/>
      </w:pPr>
      <w:r>
        <w:rPr>
          <w:rFonts w:ascii="IRNazanin" w:hAnsi="IRNazanin" w:eastAsia="IRNazanin" w:cs="IRNazanin"/>
          <w:lang w:bidi="fa-IR"/>
          <w:color w:val="111111"/>
          <w:sz w:val="28"/>
          <w:szCs w:val="28"/>
          <w:rtl/>
        </w:rPr>
        <w:t xml:space="preserve">100 - الریّان بن شبیب خال المعتصم .</w:t>
      </w:r>
    </w:p>
    <w:p>
      <w:pPr>
        <w:pStyle w:val="BookText"/>
      </w:pPr>
      <w:r>
        <w:rPr>
          <w:rFonts w:ascii="IRNazanin" w:hAnsi="IRNazanin" w:eastAsia="IRNazanin" w:cs="IRNazanin"/>
          <w:lang w:bidi="fa-IR"/>
          <w:color w:val="111111"/>
          <w:sz w:val="28"/>
          <w:szCs w:val="28"/>
          <w:rtl/>
        </w:rPr>
        <w:t xml:space="preserve">101 - الریّان بن الصلت الأشعری القمیّ</w:t>
      </w:r>
    </w:p>
    <w:p>
      <w:pPr>
        <w:pStyle w:val="Heading3"/>
      </w:pPr>
      <w:bookmarkStart w:id="1492" w:name="_Toc1069"/>
      <w:r>
        <w:t>«الزاء»</w:t>
      </w:r>
      <w:bookmarkEnd w:id="1492"/>
    </w:p>
    <w:p>
      <w:pPr>
        <w:pStyle w:val="BookText"/>
      </w:pPr>
      <w:r>
        <w:rPr>
          <w:rFonts w:ascii="Amiri" w:hAnsi="Amiri" w:eastAsia="Amiri" w:cs="Amiri"/>
          <w:lang w:bidi="ar-SA"/>
          <w:color w:val="111111"/>
          <w:sz w:val="28"/>
          <w:szCs w:val="28"/>
          <w:rtl/>
        </w:rPr>
        <w:t xml:space="preserve">102- زکریّا بن آدم القمّی.</w:t>
      </w:r>
    </w:p>
    <w:p>
      <w:pPr>
        <w:pStyle w:val="Heading3"/>
      </w:pPr>
      <w:bookmarkStart w:id="1493" w:name="_Toc1070"/>
      <w:r>
        <w:t>«السین»</w:t>
      </w:r>
      <w:bookmarkEnd w:id="1493"/>
    </w:p>
    <w:p>
      <w:pPr>
        <w:pStyle w:val="BookText"/>
      </w:pPr>
      <w:r>
        <w:rPr>
          <w:rFonts w:ascii="IRNazanin" w:hAnsi="IRNazanin" w:eastAsia="IRNazanin" w:cs="IRNazanin"/>
          <w:lang w:bidi="fa-IR"/>
          <w:color w:val="111111"/>
          <w:sz w:val="28"/>
          <w:szCs w:val="28"/>
          <w:rtl/>
        </w:rPr>
        <w:t xml:space="preserve">103- سعد بن سعد (سعید) القمیّ.</w:t>
      </w:r>
    </w:p>
    <w:p>
      <w:pPr>
        <w:pStyle w:val="BookText"/>
      </w:pPr>
      <w:r>
        <w:rPr>
          <w:rFonts w:ascii="IRNazanin" w:hAnsi="IRNazanin" w:eastAsia="IRNazanin" w:cs="IRNazanin"/>
          <w:lang w:bidi="fa-IR"/>
          <w:color w:val="111111"/>
          <w:sz w:val="28"/>
          <w:szCs w:val="28"/>
          <w:rtl/>
        </w:rPr>
        <w:t xml:space="preserve">104- سعید بن جناح الأزدی، مولاهم الکوفی.</w:t>
      </w:r>
    </w:p>
    <w:p>
      <w:pPr>
        <w:pStyle w:val="BookText"/>
      </w:pPr>
      <w:r>
        <w:rPr>
          <w:rFonts w:ascii="IRNazanin" w:hAnsi="IRNazanin" w:eastAsia="IRNazanin" w:cs="IRNazanin"/>
          <w:lang w:bidi="fa-IR"/>
          <w:color w:val="111111"/>
          <w:sz w:val="28"/>
          <w:szCs w:val="28"/>
          <w:rtl/>
        </w:rPr>
        <w:t xml:space="preserve">105- سهل بن زیاد الآدمی.</w:t>
      </w:r>
    </w:p>
    <w:p>
      <w:pPr>
        <w:pStyle w:val="BookText"/>
      </w:pPr>
      <w:r>
        <w:rPr>
          <w:rFonts w:ascii="IRNazanin" w:hAnsi="IRNazanin" w:eastAsia="IRNazanin" w:cs="IRNazanin"/>
          <w:lang w:bidi="fa-IR"/>
          <w:color w:val="111111"/>
          <w:sz w:val="28"/>
          <w:szCs w:val="28"/>
          <w:rtl/>
        </w:rPr>
        <w:t xml:space="preserve">106- شاذان بن الخلیل النیشابوری.</w:t>
      </w:r>
    </w:p>
    <w:p>
      <w:pPr>
        <w:pStyle w:val="BookText"/>
      </w:pPr>
      <w:r>
        <w:rPr>
          <w:rFonts w:ascii="IRNazanin" w:hAnsi="IRNazanin" w:eastAsia="IRNazanin" w:cs="IRNazanin"/>
          <w:lang w:bidi="fa-IR"/>
          <w:color w:val="111111"/>
          <w:sz w:val="28"/>
          <w:szCs w:val="28"/>
          <w:rtl/>
        </w:rPr>
        <w:t xml:space="preserve">107- شاذویه بن الحسین بن داود القمّی.</w:t>
      </w:r>
    </w:p>
    <w:p>
      <w:pPr>
        <w:pStyle w:val="BookText"/>
      </w:pPr>
      <w:r>
        <w:rPr>
          <w:rFonts w:ascii="IRNazanin" w:hAnsi="IRNazanin" w:eastAsia="IRNazanin" w:cs="IRNazanin"/>
          <w:lang w:bidi="fa-IR"/>
          <w:color w:val="111111"/>
          <w:sz w:val="28"/>
          <w:szCs w:val="28"/>
          <w:rtl/>
        </w:rPr>
        <w:t xml:space="preserve">108- شبیب بن جابر .</w:t>
      </w:r>
    </w:p>
    <w:p>
      <w:pPr>
        <w:pStyle w:val="Heading3"/>
      </w:pPr>
      <w:bookmarkStart w:id="1494" w:name="_Toc1071"/>
      <w:r>
        <w:t>«الصاد»</w:t>
      </w:r>
      <w:bookmarkEnd w:id="1494"/>
    </w:p>
    <w:p>
      <w:pPr>
        <w:pStyle w:val="BookText"/>
      </w:pPr>
      <w:r>
        <w:rPr>
          <w:rFonts w:ascii="IRNazanin" w:hAnsi="IRNazanin" w:eastAsia="IRNazanin" w:cs="IRNazanin"/>
          <w:lang w:bidi="fa-IR"/>
          <w:color w:val="111111"/>
          <w:sz w:val="28"/>
          <w:szCs w:val="28"/>
          <w:rtl/>
        </w:rPr>
        <w:t xml:space="preserve">109- صالح بن أبی حمّاد الرازی أبوالخیر*.</w:t>
      </w:r>
    </w:p>
    <w:p>
      <w:pPr>
        <w:pStyle w:val="BookText"/>
      </w:pPr>
      <w:r>
        <w:rPr>
          <w:rFonts w:ascii="IRNazanin" w:hAnsi="IRNazanin" w:eastAsia="IRNazanin" w:cs="IRNazanin"/>
          <w:lang w:bidi="fa-IR"/>
          <w:color w:val="111111"/>
          <w:sz w:val="28"/>
          <w:szCs w:val="28"/>
          <w:rtl/>
        </w:rPr>
        <w:t xml:space="preserve">110- صالح بن عطیة الأضخم</w:t>
      </w:r>
    </w:p>
    <w:p>
      <w:pPr>
        <w:pStyle w:val="BookText"/>
      </w:pPr>
      <w:r>
        <w:rPr>
          <w:rFonts w:ascii="IRNazanin" w:hAnsi="IRNazanin" w:eastAsia="IRNazanin" w:cs="IRNazanin"/>
          <w:lang w:bidi="fa-IR"/>
          <w:color w:val="111111"/>
          <w:sz w:val="28"/>
          <w:szCs w:val="28"/>
          <w:rtl/>
        </w:rPr>
        <w:t xml:space="preserve">111- صالح بن محمّد بن سهل.</w:t>
      </w:r>
    </w:p>
    <w:p>
      <w:pPr>
        <w:pStyle w:val="BookText"/>
      </w:pPr>
      <w:r>
        <w:rPr>
          <w:rFonts w:ascii="IRNazanin" w:hAnsi="IRNazanin" w:eastAsia="IRNazanin" w:cs="IRNazanin"/>
          <w:lang w:bidi="fa-IR"/>
          <w:color w:val="111111"/>
          <w:sz w:val="28"/>
          <w:szCs w:val="28"/>
          <w:rtl/>
        </w:rPr>
        <w:t xml:space="preserve">112- صالح بن محمّد الهمدانی .</w:t>
      </w:r>
    </w:p>
    <w:p>
      <w:pPr>
        <w:pStyle w:val="BookText"/>
      </w:pPr>
      <w:r>
        <w:rPr>
          <w:rFonts w:ascii="IRNazanin" w:hAnsi="IRNazanin" w:eastAsia="IRNazanin" w:cs="IRNazanin"/>
          <w:lang w:bidi="fa-IR"/>
          <w:color w:val="111111"/>
          <w:sz w:val="28"/>
          <w:szCs w:val="28"/>
          <w:rtl/>
        </w:rPr>
        <w:t xml:space="preserve">113 - الصباح بن محارب.</w:t>
      </w:r>
    </w:p>
    <w:p>
      <w:pPr>
        <w:pStyle w:val="BookText"/>
      </w:pPr>
      <w:r>
        <w:rPr>
          <w:rFonts w:ascii="IRNazanin" w:hAnsi="IRNazanin" w:eastAsia="IRNazanin" w:cs="IRNazanin"/>
          <w:lang w:bidi="fa-IR"/>
          <w:color w:val="111111"/>
          <w:sz w:val="28"/>
          <w:szCs w:val="28"/>
          <w:rtl/>
        </w:rPr>
        <w:t xml:space="preserve">114- صفوان بن یحیی البجلی .</w:t>
      </w:r>
    </w:p>
    <w:p>
      <w:pPr>
        <w:pStyle w:val="BookText"/>
      </w:pPr>
      <w:r>
        <w:rPr>
          <w:rFonts w:ascii="IRNazanin" w:hAnsi="IRNazanin" w:eastAsia="IRNazanin" w:cs="IRNazanin"/>
          <w:lang w:bidi="fa-IR"/>
          <w:color w:val="111111"/>
          <w:sz w:val="28"/>
          <w:szCs w:val="28"/>
          <w:rtl/>
        </w:rPr>
        <w:t xml:space="preserve">115- الصقر بن (أبی) دلف.</w:t>
      </w:r>
    </w:p>
    <w:p>
      <w:pPr>
        <w:pStyle w:val="Heading3"/>
      </w:pPr>
      <w:bookmarkStart w:id="1495" w:name="_Toc1072"/>
      <w:r>
        <w:t>«العین»</w:t>
      </w:r>
      <w:bookmarkEnd w:id="1495"/>
    </w:p>
    <w:p>
      <w:pPr>
        <w:pStyle w:val="BookText"/>
      </w:pPr>
      <w:r>
        <w:rPr>
          <w:rFonts w:ascii="IRNazanin" w:hAnsi="IRNazanin" w:eastAsia="IRNazanin" w:cs="IRNazanin"/>
          <w:lang w:bidi="fa-IR"/>
          <w:color w:val="111111"/>
          <w:sz w:val="28"/>
          <w:szCs w:val="28"/>
          <w:rtl/>
        </w:rPr>
        <w:t xml:space="preserve">116- عبّاس بن عمر الهمدانی*.</w:t>
      </w:r>
    </w:p>
    <w:p>
      <w:pPr>
        <w:pStyle w:val="BookText"/>
      </w:pPr>
      <w:r>
        <w:rPr>
          <w:rFonts w:ascii="Amiri" w:hAnsi="Amiri" w:eastAsia="Amiri" w:cs="Amiri"/>
          <w:lang w:bidi="ar-SA"/>
          <w:color w:val="111111"/>
          <w:sz w:val="28"/>
          <w:szCs w:val="28"/>
          <w:rtl/>
        </w:rPr>
        <w:t xml:space="preserve">117 - عبّاس بن معروف القمّی.</w:t>
      </w:r>
    </w:p>
    <w:p>
      <w:pPr>
        <w:pStyle w:val="BookText"/>
      </w:pPr>
      <w:r>
        <w:rPr>
          <w:rFonts w:ascii="IRNazanin" w:hAnsi="IRNazanin" w:eastAsia="IRNazanin" w:cs="IRNazanin"/>
          <w:lang w:bidi="fa-IR"/>
          <w:color w:val="111111"/>
          <w:sz w:val="28"/>
          <w:szCs w:val="28"/>
          <w:rtl/>
        </w:rPr>
        <w:t xml:space="preserve">118- عبدالجبّار بن المبارک النهاوندی .</w:t>
      </w:r>
    </w:p>
    <w:p>
      <w:pPr>
        <w:pStyle w:val="BookText"/>
      </w:pPr>
      <w:r>
        <w:rPr>
          <w:rFonts w:ascii="IRNazanin" w:hAnsi="IRNazanin" w:eastAsia="IRNazanin" w:cs="IRNazanin"/>
          <w:lang w:bidi="fa-IR"/>
          <w:color w:val="111111"/>
          <w:sz w:val="28"/>
          <w:szCs w:val="28"/>
          <w:rtl/>
        </w:rPr>
        <w:t xml:space="preserve">119- عبدالحمید بن سالم.</w:t>
      </w:r>
    </w:p>
    <w:p>
      <w:pPr>
        <w:pStyle w:val="BookText"/>
      </w:pPr>
      <w:r>
        <w:rPr>
          <w:rFonts w:ascii="IRNazanin" w:hAnsi="IRNazanin" w:eastAsia="IRNazanin" w:cs="IRNazanin"/>
          <w:lang w:bidi="fa-IR"/>
          <w:color w:val="111111"/>
          <w:sz w:val="28"/>
          <w:szCs w:val="28"/>
          <w:rtl/>
        </w:rPr>
        <w:t xml:space="preserve">120- عبدالرحمان بن أبی نجران التمیمی</w:t>
      </w:r>
    </w:p>
    <w:p>
      <w:pPr>
        <w:pStyle w:val="BookText"/>
      </w:pPr>
      <w:r>
        <w:rPr>
          <w:rFonts w:ascii="IRNazanin" w:hAnsi="IRNazanin" w:eastAsia="IRNazanin" w:cs="IRNazanin"/>
          <w:lang w:bidi="fa-IR"/>
          <w:color w:val="111111"/>
          <w:sz w:val="28"/>
          <w:szCs w:val="28"/>
          <w:rtl/>
        </w:rPr>
        <w:t xml:space="preserve">121- عبدالرزّاق بن همام الیمانی، الصنعانی*.</w:t>
      </w:r>
    </w:p>
    <w:p>
      <w:pPr>
        <w:pStyle w:val="BookText"/>
      </w:pPr>
      <w:r>
        <w:rPr>
          <w:rFonts w:ascii="IRNazanin" w:hAnsi="IRNazanin" w:eastAsia="IRNazanin" w:cs="IRNazanin"/>
          <w:lang w:bidi="fa-IR"/>
          <w:color w:val="111111"/>
          <w:sz w:val="28"/>
          <w:szCs w:val="28"/>
          <w:rtl/>
        </w:rPr>
        <w:t xml:space="preserve">122- عبدالسلام الإصفهانی .</w:t>
      </w:r>
    </w:p>
    <w:p>
      <w:pPr>
        <w:pStyle w:val="BookText"/>
      </w:pPr>
      <w:r>
        <w:rPr>
          <w:rFonts w:ascii="IRNazanin" w:hAnsi="IRNazanin" w:eastAsia="IRNazanin" w:cs="IRNazanin"/>
          <w:lang w:bidi="fa-IR"/>
          <w:color w:val="111111"/>
          <w:sz w:val="28"/>
          <w:szCs w:val="28"/>
          <w:rtl/>
        </w:rPr>
        <w:t xml:space="preserve">123- عبدالسلام بن صالح القمّی أبو الصلت الهروی.</w:t>
      </w:r>
    </w:p>
    <w:p>
      <w:pPr>
        <w:pStyle w:val="BookText"/>
      </w:pPr>
      <w:r>
        <w:rPr>
          <w:rFonts w:ascii="IRNazanin" w:hAnsi="IRNazanin" w:eastAsia="IRNazanin" w:cs="IRNazanin"/>
          <w:lang w:bidi="fa-IR"/>
          <w:color w:val="111111"/>
          <w:sz w:val="28"/>
          <w:szCs w:val="28"/>
          <w:rtl/>
        </w:rPr>
        <w:t xml:space="preserve">124- عبدالعزیز بن المهتدی الأشعری.</w:t>
      </w:r>
    </w:p>
    <w:p>
      <w:pPr>
        <w:pStyle w:val="BookText"/>
      </w:pPr>
      <w:r>
        <w:rPr>
          <w:rFonts w:ascii="IRNazanin" w:hAnsi="IRNazanin" w:eastAsia="IRNazanin" w:cs="IRNazanin"/>
          <w:lang w:bidi="fa-IR"/>
          <w:color w:val="111111"/>
          <w:sz w:val="28"/>
          <w:szCs w:val="28"/>
          <w:rtl/>
        </w:rPr>
        <w:t xml:space="preserve">125- عبدالعزیز بن یحیی الجلودی*.</w:t>
      </w:r>
    </w:p>
    <w:p>
      <w:pPr>
        <w:pStyle w:val="BookText"/>
      </w:pPr>
      <w:r>
        <w:rPr>
          <w:rFonts w:ascii="IRNazanin" w:hAnsi="IRNazanin" w:eastAsia="IRNazanin" w:cs="IRNazanin"/>
          <w:lang w:bidi="fa-IR"/>
          <w:color w:val="111111"/>
          <w:sz w:val="28"/>
          <w:szCs w:val="28"/>
          <w:rtl/>
        </w:rPr>
        <w:t xml:space="preserve">126- عبدالعظیم بن عبدالله الحسنی.</w:t>
      </w:r>
    </w:p>
    <w:p>
      <w:pPr>
        <w:pStyle w:val="BookText"/>
      </w:pPr>
      <w:r>
        <w:rPr>
          <w:rFonts w:ascii="IRNazanin" w:hAnsi="IRNazanin" w:eastAsia="IRNazanin" w:cs="IRNazanin"/>
          <w:lang w:bidi="fa-IR"/>
          <w:color w:val="111111"/>
          <w:sz w:val="28"/>
          <w:szCs w:val="28"/>
          <w:rtl/>
        </w:rPr>
        <w:t xml:space="preserve">127- عبدالله بن أیّوب الخریبی، الجزیر الشاعر.</w:t>
      </w:r>
    </w:p>
    <w:p>
      <w:pPr>
        <w:pStyle w:val="BookText"/>
      </w:pPr>
      <w:r>
        <w:rPr>
          <w:rFonts w:ascii="IRNazanin" w:hAnsi="IRNazanin" w:eastAsia="IRNazanin" w:cs="IRNazanin"/>
          <w:lang w:bidi="fa-IR"/>
          <w:color w:val="111111"/>
          <w:sz w:val="28"/>
          <w:szCs w:val="28"/>
          <w:rtl/>
        </w:rPr>
        <w:t xml:space="preserve">128 - عبدالله بن خالد بن نصر المدائنی.</w:t>
      </w:r>
    </w:p>
    <w:p>
      <w:pPr>
        <w:pStyle w:val="BookText"/>
      </w:pPr>
      <w:r>
        <w:rPr>
          <w:rFonts w:ascii="IRNazanin" w:hAnsi="IRNazanin" w:eastAsia="IRNazanin" w:cs="IRNazanin"/>
          <w:lang w:bidi="fa-IR"/>
          <w:color w:val="111111"/>
          <w:sz w:val="28"/>
          <w:szCs w:val="28"/>
          <w:rtl/>
        </w:rPr>
        <w:t xml:space="preserve">129- عبدالله بن خداش أبو خداش المهری.</w:t>
      </w:r>
    </w:p>
    <w:p>
      <w:pPr>
        <w:pStyle w:val="BookText"/>
      </w:pPr>
      <w:r>
        <w:rPr>
          <w:rFonts w:ascii="IRNazanin" w:hAnsi="IRNazanin" w:eastAsia="IRNazanin" w:cs="IRNazanin"/>
          <w:lang w:bidi="fa-IR"/>
          <w:color w:val="111111"/>
          <w:sz w:val="28"/>
          <w:szCs w:val="28"/>
          <w:rtl/>
        </w:rPr>
        <w:t xml:space="preserve">130 - عبدالله بن رزین الأشعری.</w:t>
      </w:r>
    </w:p>
    <w:p>
      <w:pPr>
        <w:pStyle w:val="BookText"/>
      </w:pPr>
      <w:r>
        <w:rPr>
          <w:rFonts w:ascii="IRNazanin" w:hAnsi="IRNazanin" w:eastAsia="IRNazanin" w:cs="IRNazanin"/>
          <w:lang w:bidi="fa-IR"/>
          <w:color w:val="111111"/>
          <w:sz w:val="28"/>
          <w:szCs w:val="28"/>
          <w:rtl/>
        </w:rPr>
        <w:t xml:space="preserve">131- عبدالله بن الصلت أبوطالب القمّی.</w:t>
      </w:r>
    </w:p>
    <w:p>
      <w:pPr>
        <w:pStyle w:val="BookText"/>
      </w:pPr>
      <w:r>
        <w:rPr>
          <w:rFonts w:ascii="IRNazanin" w:hAnsi="IRNazanin" w:eastAsia="IRNazanin" w:cs="IRNazanin"/>
          <w:lang w:bidi="fa-IR"/>
          <w:color w:val="111111"/>
          <w:sz w:val="28"/>
          <w:szCs w:val="28"/>
          <w:rtl/>
        </w:rPr>
        <w:t xml:space="preserve">132 - عبدالله بن عثمان .</w:t>
      </w:r>
    </w:p>
    <w:p>
      <w:pPr>
        <w:pStyle w:val="BookText"/>
      </w:pPr>
      <w:r>
        <w:rPr>
          <w:rFonts w:ascii="IRNazanin" w:hAnsi="IRNazanin" w:eastAsia="IRNazanin" w:cs="IRNazanin"/>
          <w:lang w:bidi="fa-IR"/>
          <w:color w:val="111111"/>
          <w:sz w:val="28"/>
          <w:szCs w:val="28"/>
          <w:rtl/>
        </w:rPr>
        <w:t xml:space="preserve">133 - عبدالله بن محمّد الحضینی.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134 - عبدالله (عبیدالله) بن محمّد الرازی</w:t>
      </w:r>
    </w:p>
    <w:p>
      <w:pPr>
        <w:pStyle w:val="BookText"/>
      </w:pPr>
      <w:r>
        <w:rPr>
          <w:rFonts w:ascii="IRNazanin" w:hAnsi="IRNazanin" w:eastAsia="IRNazanin" w:cs="IRNazanin"/>
          <w:lang w:bidi="fa-IR"/>
          <w:color w:val="111111"/>
          <w:sz w:val="28"/>
          <w:szCs w:val="28"/>
          <w:rtl/>
        </w:rPr>
        <w:t xml:space="preserve">135 - عبدالله بن محمّد بن سهل بن داود*</w:t>
      </w:r>
    </w:p>
    <w:p>
      <w:pPr>
        <w:pStyle w:val="BookText"/>
      </w:pPr>
      <w:r>
        <w:rPr>
          <w:rFonts w:ascii="IRNazanin" w:hAnsi="IRNazanin" w:eastAsia="IRNazanin" w:cs="IRNazanin"/>
          <w:lang w:bidi="fa-IR"/>
          <w:color w:val="111111"/>
          <w:sz w:val="28"/>
          <w:szCs w:val="28"/>
          <w:rtl/>
        </w:rPr>
        <w:t xml:space="preserve">136 - عبدالله بن مسافر.</w:t>
      </w:r>
    </w:p>
    <w:p>
      <w:pPr>
        <w:pStyle w:val="BookText"/>
      </w:pPr>
      <w:r>
        <w:rPr>
          <w:rFonts w:ascii="IRNazanin" w:hAnsi="IRNazanin" w:eastAsia="IRNazanin" w:cs="IRNazanin"/>
          <w:lang w:bidi="fa-IR"/>
          <w:color w:val="111111"/>
          <w:sz w:val="28"/>
          <w:szCs w:val="28"/>
          <w:rtl/>
        </w:rPr>
        <w:t xml:space="preserve">137 - عبدالله بن المغیرة .</w:t>
      </w:r>
    </w:p>
    <w:p>
      <w:pPr>
        <w:pStyle w:val="BookText"/>
      </w:pPr>
      <w:r>
        <w:rPr>
          <w:rFonts w:ascii="IRNazanin" w:hAnsi="IRNazanin" w:eastAsia="IRNazanin" w:cs="IRNazanin"/>
          <w:lang w:bidi="fa-IR"/>
          <w:color w:val="111111"/>
          <w:sz w:val="28"/>
          <w:szCs w:val="28"/>
          <w:rtl/>
        </w:rPr>
        <w:t xml:space="preserve">138 - عبدالله بن موسی بن جعفر علیهم السلام</w:t>
      </w:r>
    </w:p>
    <w:p>
      <w:pPr>
        <w:pStyle w:val="BookText"/>
      </w:pPr>
      <w:r>
        <w:rPr>
          <w:rFonts w:ascii="IRNazanin" w:hAnsi="IRNazanin" w:eastAsia="IRNazanin" w:cs="IRNazanin"/>
          <w:lang w:bidi="fa-IR"/>
          <w:color w:val="111111"/>
          <w:sz w:val="28"/>
          <w:szCs w:val="28"/>
          <w:rtl/>
        </w:rPr>
        <w:t xml:space="preserve">139 - عبدوس بن إبراهیم.</w:t>
      </w:r>
    </w:p>
    <w:p>
      <w:pPr>
        <w:pStyle w:val="BookText"/>
      </w:pPr>
      <w:r>
        <w:rPr>
          <w:rFonts w:ascii="IRNazanin" w:hAnsi="IRNazanin" w:eastAsia="IRNazanin" w:cs="IRNazanin"/>
          <w:lang w:bidi="fa-IR"/>
          <w:color w:val="111111"/>
          <w:sz w:val="28"/>
          <w:szCs w:val="28"/>
          <w:rtl/>
        </w:rPr>
        <w:t xml:space="preserve">140- عثمان بن سعید السمّان.</w:t>
      </w:r>
    </w:p>
    <w:p>
      <w:pPr>
        <w:pStyle w:val="BookText"/>
      </w:pPr>
      <w:r>
        <w:rPr>
          <w:rFonts w:ascii="IRNazanin" w:hAnsi="IRNazanin" w:eastAsia="IRNazanin" w:cs="IRNazanin"/>
          <w:lang w:bidi="fa-IR"/>
          <w:color w:val="111111"/>
          <w:sz w:val="28"/>
          <w:szCs w:val="28"/>
          <w:rtl/>
        </w:rPr>
        <w:t xml:space="preserve">141- عثمان بن عیسی العامری .</w:t>
      </w:r>
    </w:p>
    <w:p>
      <w:pPr>
        <w:pStyle w:val="BookText"/>
      </w:pPr>
      <w:r>
        <w:rPr>
          <w:rFonts w:ascii="IRNazanin" w:hAnsi="IRNazanin" w:eastAsia="IRNazanin" w:cs="IRNazanin"/>
          <w:lang w:bidi="fa-IR"/>
          <w:color w:val="111111"/>
          <w:sz w:val="28"/>
          <w:szCs w:val="28"/>
          <w:rtl/>
        </w:rPr>
        <w:t xml:space="preserve">142 - عسکر، مولی الجواد علیه السلام .</w:t>
      </w:r>
    </w:p>
    <w:p>
      <w:pPr>
        <w:pStyle w:val="BookText"/>
      </w:pPr>
      <w:r>
        <w:rPr>
          <w:rFonts w:ascii="IRNazanin" w:hAnsi="IRNazanin" w:eastAsia="IRNazanin" w:cs="IRNazanin"/>
          <w:lang w:bidi="fa-IR"/>
          <w:color w:val="111111"/>
          <w:sz w:val="28"/>
          <w:szCs w:val="28"/>
          <w:rtl/>
        </w:rPr>
        <w:t xml:space="preserve">143 - علیّ بن أبی قرّة أبوالحسن*.</w:t>
      </w:r>
    </w:p>
    <w:p>
      <w:pPr>
        <w:pStyle w:val="BookText"/>
      </w:pPr>
      <w:r>
        <w:rPr>
          <w:rFonts w:ascii="IRNazanin" w:hAnsi="IRNazanin" w:eastAsia="IRNazanin" w:cs="IRNazanin"/>
          <w:lang w:bidi="fa-IR"/>
          <w:color w:val="111111"/>
          <w:sz w:val="28"/>
          <w:szCs w:val="28"/>
          <w:rtl/>
        </w:rPr>
        <w:t xml:space="preserve">144- علیّ بن أسباط.</w:t>
      </w:r>
    </w:p>
    <w:p>
      <w:pPr>
        <w:pStyle w:val="BookText"/>
      </w:pPr>
      <w:r>
        <w:rPr>
          <w:rFonts w:ascii="IRNazanin" w:hAnsi="IRNazanin" w:eastAsia="IRNazanin" w:cs="IRNazanin"/>
          <w:lang w:bidi="fa-IR"/>
          <w:color w:val="111111"/>
          <w:sz w:val="28"/>
          <w:szCs w:val="28"/>
          <w:rtl/>
        </w:rPr>
        <w:t xml:space="preserve">145- علیّ بن بلال البغدادی*.</w:t>
      </w:r>
    </w:p>
    <w:p>
      <w:pPr>
        <w:pStyle w:val="BookText"/>
      </w:pPr>
      <w:r>
        <w:rPr>
          <w:rFonts w:ascii="Amiri" w:hAnsi="Amiri" w:eastAsia="Amiri" w:cs="Amiri"/>
          <w:lang w:bidi="ar-SA"/>
          <w:color w:val="111111"/>
          <w:sz w:val="28"/>
          <w:szCs w:val="28"/>
          <w:rtl/>
        </w:rPr>
        <w:t xml:space="preserve">146- علیّ بن جریر .</w:t>
      </w:r>
    </w:p>
    <w:p>
      <w:pPr>
        <w:pStyle w:val="BookText"/>
      </w:pPr>
      <w:r>
        <w:rPr>
          <w:rFonts w:ascii="IRNazanin" w:hAnsi="IRNazanin" w:eastAsia="IRNazanin" w:cs="IRNazanin"/>
          <w:lang w:bidi="fa-IR"/>
          <w:color w:val="111111"/>
          <w:sz w:val="28"/>
          <w:szCs w:val="28"/>
          <w:rtl/>
        </w:rPr>
        <w:t xml:space="preserve">147 - علیّ بن جعفر الصادق علیه السلام.</w:t>
      </w:r>
    </w:p>
    <w:p>
      <w:pPr>
        <w:pStyle w:val="BookText"/>
      </w:pPr>
      <w:r>
        <w:rPr>
          <w:rFonts w:ascii="IRNazanin" w:hAnsi="IRNazanin" w:eastAsia="IRNazanin" w:cs="IRNazanin"/>
          <w:lang w:bidi="fa-IR"/>
          <w:color w:val="111111"/>
          <w:sz w:val="28"/>
          <w:szCs w:val="28"/>
          <w:rtl/>
        </w:rPr>
        <w:t xml:space="preserve">148- علی بن حدید بن حکیم المدائنی.</w:t>
      </w:r>
    </w:p>
    <w:p>
      <w:pPr>
        <w:pStyle w:val="BookText"/>
      </w:pPr>
      <w:r>
        <w:rPr>
          <w:rFonts w:ascii="IRNazanin" w:hAnsi="IRNazanin" w:eastAsia="IRNazanin" w:cs="IRNazanin"/>
          <w:lang w:bidi="fa-IR"/>
          <w:color w:val="111111"/>
          <w:sz w:val="28"/>
          <w:szCs w:val="28"/>
          <w:rtl/>
        </w:rPr>
        <w:t xml:space="preserve">۱۴۹- علیّ بن حسان الواسطی (المنمّس).</w:t>
      </w:r>
    </w:p>
    <w:p>
      <w:pPr>
        <w:pStyle w:val="BookText"/>
      </w:pPr>
      <w:r>
        <w:rPr>
          <w:rFonts w:ascii="IRNazanin" w:hAnsi="IRNazanin" w:eastAsia="IRNazanin" w:cs="IRNazanin"/>
          <w:lang w:bidi="fa-IR"/>
          <w:color w:val="111111"/>
          <w:sz w:val="28"/>
          <w:szCs w:val="28"/>
          <w:rtl/>
        </w:rPr>
        <w:t xml:space="preserve">150- علیّ بن الحسین بن داود القمّی.</w:t>
      </w:r>
    </w:p>
    <w:p>
      <w:pPr>
        <w:pStyle w:val="BookText"/>
      </w:pPr>
      <w:r>
        <w:rPr>
          <w:rFonts w:ascii="IRNazanin" w:hAnsi="IRNazanin" w:eastAsia="IRNazanin" w:cs="IRNazanin"/>
          <w:lang w:bidi="fa-IR"/>
          <w:color w:val="111111"/>
          <w:sz w:val="28"/>
          <w:szCs w:val="28"/>
          <w:rtl/>
        </w:rPr>
        <w:t xml:space="preserve">151- علیّ بن الحسین بن علیّ بن عمر بن علیّ بن الحسین بن علیّ بن أبی طالب علیهم السلام (والد الحسن الناصر).</w:t>
      </w:r>
    </w:p>
    <w:p>
      <w:pPr>
        <w:pStyle w:val="BookText"/>
      </w:pPr>
      <w:r>
        <w:rPr>
          <w:rFonts w:ascii="IRNazanin" w:hAnsi="IRNazanin" w:eastAsia="IRNazanin" w:cs="IRNazanin"/>
          <w:lang w:bidi="fa-IR"/>
          <w:color w:val="111111"/>
          <w:sz w:val="28"/>
          <w:szCs w:val="28"/>
          <w:rtl/>
        </w:rPr>
        <w:t xml:space="preserve">152 - علیّ بن الحسین الهمدانی.</w:t>
      </w:r>
    </w:p>
    <w:p>
      <w:pPr>
        <w:pStyle w:val="BookText"/>
      </w:pPr>
      <w:r>
        <w:rPr>
          <w:rFonts w:ascii="IRNazanin" w:hAnsi="IRNazanin" w:eastAsia="IRNazanin" w:cs="IRNazanin"/>
          <w:lang w:bidi="fa-IR"/>
          <w:color w:val="111111"/>
          <w:sz w:val="28"/>
          <w:szCs w:val="28"/>
          <w:rtl/>
        </w:rPr>
        <w:t xml:space="preserve">153- علیّ بن الحکم.</w:t>
      </w:r>
    </w:p>
    <w:p>
      <w:pPr>
        <w:pStyle w:val="BookText"/>
      </w:pPr>
      <w:r>
        <w:rPr>
          <w:rFonts w:ascii="Amiri" w:hAnsi="Amiri" w:eastAsia="Amiri" w:cs="Amiri"/>
          <w:lang w:bidi="ar-SA"/>
          <w:color w:val="111111"/>
          <w:sz w:val="28"/>
          <w:szCs w:val="28"/>
          <w:rtl/>
        </w:rPr>
        <w:t xml:space="preserve">154- علیّ بن خالد.</w:t>
      </w:r>
    </w:p>
    <w:p>
      <w:pPr>
        <w:pStyle w:val="BookText"/>
      </w:pPr>
      <w:r>
        <w:rPr>
          <w:rFonts w:ascii="IRNazanin" w:hAnsi="IRNazanin" w:eastAsia="IRNazanin" w:cs="IRNazanin"/>
          <w:lang w:bidi="fa-IR"/>
          <w:color w:val="111111"/>
          <w:sz w:val="28"/>
          <w:szCs w:val="28"/>
          <w:rtl/>
        </w:rPr>
        <w:t xml:space="preserve">155- علیّ بن سیف بن عمیرة النخعی.</w:t>
      </w:r>
    </w:p>
    <w:p>
      <w:pPr>
        <w:pStyle w:val="BookText"/>
      </w:pPr>
      <w:r>
        <w:rPr>
          <w:rFonts w:ascii="IRNazanin" w:hAnsi="IRNazanin" w:eastAsia="IRNazanin" w:cs="IRNazanin"/>
          <w:lang w:bidi="fa-IR"/>
          <w:color w:val="111111"/>
          <w:sz w:val="28"/>
          <w:szCs w:val="28"/>
          <w:rtl/>
        </w:rPr>
        <w:t xml:space="preserve">156- علیّ بن عاصم الکوفی.</w:t>
      </w:r>
    </w:p>
    <w:p>
      <w:pPr>
        <w:pStyle w:val="BookText"/>
      </w:pPr>
      <w:r>
        <w:rPr>
          <w:rFonts w:ascii="Amiri" w:hAnsi="Amiri" w:eastAsia="Amiri" w:cs="Amiri"/>
          <w:lang w:bidi="ar-SA"/>
          <w:color w:val="111111"/>
          <w:sz w:val="28"/>
          <w:szCs w:val="28"/>
          <w:rtl/>
        </w:rPr>
        <w:t xml:space="preserve">157- علیّ بن عبدالله القمّی*.</w:t>
      </w:r>
    </w:p>
    <w:p>
      <w:pPr>
        <w:pStyle w:val="BookText"/>
      </w:pPr>
      <w:r>
        <w:rPr>
          <w:rFonts w:ascii="IRNazanin" w:hAnsi="IRNazanin" w:eastAsia="IRNazanin" w:cs="IRNazanin"/>
          <w:lang w:bidi="fa-IR"/>
          <w:color w:val="111111"/>
          <w:sz w:val="28"/>
          <w:szCs w:val="28"/>
          <w:rtl/>
        </w:rPr>
        <w:t xml:space="preserve">158- علیّ بن عبدالله المدائنی*.</w:t>
      </w:r>
    </w:p>
    <w:p>
      <w:pPr>
        <w:pStyle w:val="BookText"/>
      </w:pPr>
      <w:r>
        <w:rPr>
          <w:rFonts w:ascii="Amiri" w:hAnsi="Amiri" w:eastAsia="Amiri" w:cs="Amiri"/>
          <w:lang w:bidi="ar-SA"/>
          <w:color w:val="111111"/>
          <w:sz w:val="28"/>
          <w:szCs w:val="28"/>
          <w:rtl/>
        </w:rPr>
        <w:t xml:space="preserve">159- علیّ بن عبدالملک القمّی</w:t>
      </w:r>
    </w:p>
    <w:p>
      <w:pPr>
        <w:pStyle w:val="BookText"/>
      </w:pPr>
      <w:r>
        <w:rPr>
          <w:rFonts w:ascii="Amiri" w:hAnsi="Amiri" w:eastAsia="Amiri" w:cs="Amiri"/>
          <w:lang w:bidi="ar-SA"/>
          <w:color w:val="111111"/>
          <w:sz w:val="28"/>
          <w:szCs w:val="28"/>
          <w:rtl/>
        </w:rPr>
        <w:t xml:space="preserve">160- علیّ بن محمّد.</w:t>
      </w:r>
    </w:p>
    <w:p>
      <w:pPr>
        <w:pStyle w:val="BookText"/>
      </w:pPr>
      <w:r>
        <w:rPr>
          <w:rFonts w:ascii="IRNazanin" w:hAnsi="IRNazanin" w:eastAsia="IRNazanin" w:cs="IRNazanin"/>
          <w:lang w:bidi="fa-IR"/>
          <w:color w:val="111111"/>
          <w:sz w:val="28"/>
          <w:szCs w:val="28"/>
          <w:rtl/>
        </w:rPr>
        <w:t xml:space="preserve">161-علیّ بن محمّد بن سلیمان النوفلی.</w:t>
      </w:r>
    </w:p>
    <w:p>
      <w:pPr>
        <w:pStyle w:val="BookText"/>
      </w:pPr>
      <w:r>
        <w:rPr>
          <w:rFonts w:ascii="IRNazanin" w:hAnsi="IRNazanin" w:eastAsia="IRNazanin" w:cs="IRNazanin"/>
          <w:lang w:bidi="fa-IR"/>
          <w:color w:val="111111"/>
          <w:sz w:val="28"/>
          <w:szCs w:val="28"/>
          <w:rtl/>
        </w:rPr>
        <w:t xml:space="preserve">162- علیّ بن محمّد بن شیرة القاشانی*.</w:t>
      </w:r>
    </w:p>
    <w:p>
      <w:pPr>
        <w:pStyle w:val="BookText"/>
      </w:pPr>
      <w:r>
        <w:rPr>
          <w:rFonts w:ascii="Amiri" w:hAnsi="Amiri" w:eastAsia="Amiri" w:cs="Amiri"/>
          <w:lang w:bidi="ar-SA"/>
          <w:color w:val="111111"/>
          <w:sz w:val="28"/>
          <w:szCs w:val="28"/>
          <w:rtl/>
        </w:rPr>
        <w:t xml:space="preserve">163- علیّ بن محمّد بن علیّ العلوی الحسنی.</w:t>
      </w:r>
    </w:p>
    <w:p>
      <w:pPr>
        <w:pStyle w:val="BookText"/>
      </w:pPr>
      <w:r>
        <w:rPr>
          <w:rFonts w:ascii="IRNazanin" w:hAnsi="IRNazanin" w:eastAsia="IRNazanin" w:cs="IRNazanin"/>
          <w:lang w:bidi="fa-IR"/>
          <w:color w:val="111111"/>
          <w:sz w:val="28"/>
          <w:szCs w:val="28"/>
          <w:rtl/>
        </w:rPr>
        <w:t xml:space="preserve">164- علیّ بن محمّد بن علیّ الهادی علیه السلام</w:t>
      </w:r>
    </w:p>
    <w:p>
      <w:pPr>
        <w:pStyle w:val="BookText"/>
      </w:pPr>
      <w:r>
        <w:rPr>
          <w:rFonts w:ascii="IRNazanin" w:hAnsi="IRNazanin" w:eastAsia="IRNazanin" w:cs="IRNazanin"/>
          <w:lang w:bidi="fa-IR"/>
          <w:color w:val="111111"/>
          <w:sz w:val="28"/>
          <w:szCs w:val="28"/>
          <w:rtl/>
        </w:rPr>
        <w:t xml:space="preserve">165- علیّ بن محمّد بن هارون بن الحسن ابن محبوب.</w:t>
      </w:r>
    </w:p>
    <w:p>
      <w:pPr>
        <w:pStyle w:val="BookText"/>
      </w:pPr>
      <w:r>
        <w:rPr>
          <w:rFonts w:ascii="Amiri" w:hAnsi="Amiri" w:eastAsia="Amiri" w:cs="Amiri"/>
          <w:lang w:bidi="ar-SA"/>
          <w:color w:val="111111"/>
          <w:sz w:val="28"/>
          <w:szCs w:val="28"/>
          <w:rtl/>
        </w:rPr>
        <w:t xml:space="preserve">166- علیّ بن محمّد الحضینی.</w:t>
      </w:r>
    </w:p>
    <w:p>
      <w:pPr>
        <w:pStyle w:val="BookText"/>
      </w:pPr>
      <w:r>
        <w:rPr>
          <w:rFonts w:ascii="Amiri" w:hAnsi="Amiri" w:eastAsia="Amiri" w:cs="Amiri"/>
          <w:lang w:bidi="ar-SA"/>
          <w:color w:val="111111"/>
          <w:sz w:val="28"/>
          <w:szCs w:val="28"/>
          <w:rtl/>
        </w:rPr>
        <w:t xml:space="preserve">167- علیّ بن محمّد القلانسی*.</w:t>
      </w:r>
    </w:p>
    <w:p>
      <w:pPr>
        <w:pStyle w:val="BookText"/>
      </w:pPr>
      <w:r>
        <w:rPr>
          <w:rFonts w:ascii="IRNazanin" w:hAnsi="IRNazanin" w:eastAsia="IRNazanin" w:cs="IRNazanin"/>
          <w:lang w:bidi="fa-IR"/>
          <w:color w:val="111111"/>
          <w:sz w:val="28"/>
          <w:szCs w:val="28"/>
          <w:rtl/>
        </w:rPr>
        <w:t xml:space="preserve">168- علیّ بن مهران .</w:t>
      </w:r>
    </w:p>
    <w:p>
      <w:pPr>
        <w:pStyle w:val="BookText"/>
      </w:pPr>
      <w:r>
        <w:rPr>
          <w:rFonts w:ascii="IRNazanin" w:hAnsi="IRNazanin" w:eastAsia="IRNazanin" w:cs="IRNazanin"/>
          <w:lang w:bidi="fa-IR"/>
          <w:color w:val="111111"/>
          <w:sz w:val="28"/>
          <w:szCs w:val="28"/>
          <w:rtl/>
        </w:rPr>
        <w:t xml:space="preserve">169- علیّ بن مهزیار الأهوازی .</w:t>
      </w:r>
    </w:p>
    <w:p>
      <w:pPr>
        <w:pStyle w:val="BookText"/>
      </w:pPr>
      <w:r>
        <w:rPr>
          <w:rFonts w:ascii="Amiri" w:hAnsi="Amiri" w:eastAsia="Amiri" w:cs="Amiri"/>
          <w:lang w:bidi="ar-SA"/>
          <w:color w:val="111111"/>
          <w:sz w:val="28"/>
          <w:szCs w:val="28"/>
          <w:rtl/>
        </w:rPr>
        <w:t xml:space="preserve">170- علیّ بن میسر.</w:t>
      </w:r>
    </w:p>
    <w:p>
      <w:pPr>
        <w:pStyle w:val="BookText"/>
      </w:pPr>
      <w:r>
        <w:rPr>
          <w:rFonts w:ascii="Amiri" w:hAnsi="Amiri" w:eastAsia="Amiri" w:cs="Amiri"/>
          <w:lang w:bidi="ar-SA"/>
          <w:color w:val="111111"/>
          <w:sz w:val="28"/>
          <w:szCs w:val="28"/>
          <w:rtl/>
        </w:rPr>
        <w:t xml:space="preserve">171- علیّ بن نصر*.</w:t>
      </w:r>
    </w:p>
    <w:p>
      <w:pPr>
        <w:pStyle w:val="BookText"/>
      </w:pPr>
      <w:r>
        <w:rPr>
          <w:rFonts w:ascii="Amiri" w:hAnsi="Amiri" w:eastAsia="Amiri" w:cs="Amiri"/>
          <w:lang w:bidi="ar-SA"/>
          <w:color w:val="111111"/>
          <w:sz w:val="28"/>
          <w:szCs w:val="28"/>
          <w:rtl/>
        </w:rPr>
        <w:t xml:space="preserve">172 - علیّ بن یحیی*.</w:t>
      </w:r>
    </w:p>
    <w:p>
      <w:pPr>
        <w:pStyle w:val="BookText"/>
      </w:pPr>
      <w:r>
        <w:rPr>
          <w:rFonts w:ascii="IRNazanin" w:hAnsi="IRNazanin" w:eastAsia="IRNazanin" w:cs="IRNazanin"/>
          <w:lang w:bidi="fa-IR"/>
          <w:color w:val="111111"/>
          <w:sz w:val="28"/>
          <w:szCs w:val="28"/>
          <w:rtl/>
        </w:rPr>
        <w:t xml:space="preserve">173 - عمارة بن زید.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02" w:name="pg19425_207929"/>
    <w:bookmarkEnd w:id="402"/>
    <w:p>
      <w:pPr>
        <w:pStyle w:val="BookText"/>
      </w:pPr>
      <w:r>
        <w:rPr>
          <w:rFonts w:ascii="IRNazanin" w:hAnsi="IRNazanin" w:eastAsia="IRNazanin" w:cs="IRNazanin"/>
          <w:lang w:bidi="fa-IR"/>
          <w:color w:val="111111"/>
          <w:sz w:val="28"/>
          <w:szCs w:val="28"/>
          <w:rtl/>
        </w:rPr>
        <w:t xml:space="preserve">174- عمر بن توبة أبویحیی الصنعانی.</w:t>
      </w:r>
    </w:p>
    <w:p>
      <w:pPr>
        <w:pStyle w:val="BookText"/>
      </w:pPr>
      <w:r>
        <w:rPr>
          <w:rFonts w:ascii="IRNazanin" w:hAnsi="IRNazanin" w:eastAsia="IRNazanin" w:cs="IRNazanin"/>
          <w:lang w:bidi="fa-IR"/>
          <w:color w:val="111111"/>
          <w:sz w:val="28"/>
          <w:szCs w:val="28"/>
          <w:rtl/>
        </w:rPr>
        <w:t xml:space="preserve">175- عمر (عمرو) بن الفرات.</w:t>
      </w:r>
    </w:p>
    <w:p>
      <w:pPr>
        <w:pStyle w:val="BookText"/>
      </w:pPr>
      <w:r>
        <w:rPr>
          <w:rFonts w:ascii="IRNazanin" w:hAnsi="IRNazanin" w:eastAsia="IRNazanin" w:cs="IRNazanin"/>
          <w:lang w:bidi="fa-IR"/>
          <w:color w:val="111111"/>
          <w:sz w:val="28"/>
          <w:szCs w:val="28"/>
          <w:rtl/>
        </w:rPr>
        <w:t xml:space="preserve">176- عمر بن الفرج الرخجی.</w:t>
      </w:r>
    </w:p>
    <w:p>
      <w:pPr>
        <w:pStyle w:val="BookText"/>
      </w:pPr>
      <w:r>
        <w:rPr>
          <w:rFonts w:ascii="IRNazanin" w:hAnsi="IRNazanin" w:eastAsia="IRNazanin" w:cs="IRNazanin"/>
          <w:lang w:bidi="fa-IR"/>
          <w:color w:val="111111"/>
          <w:sz w:val="28"/>
          <w:szCs w:val="28"/>
          <w:rtl/>
        </w:rPr>
        <w:t xml:space="preserve">177 - عمران بن محمّد بن عمران الأشعری</w:t>
      </w:r>
    </w:p>
    <w:p>
      <w:pPr>
        <w:pStyle w:val="BookText"/>
      </w:pPr>
      <w:r>
        <w:rPr>
          <w:rFonts w:ascii="IRNazanin" w:hAnsi="IRNazanin" w:eastAsia="IRNazanin" w:cs="IRNazanin"/>
          <w:lang w:bidi="fa-IR"/>
          <w:color w:val="111111"/>
          <w:sz w:val="28"/>
          <w:szCs w:val="28"/>
          <w:rtl/>
        </w:rPr>
        <w:t xml:space="preserve">178- عیسی بن جعفر بن عیسی.</w:t>
      </w:r>
    </w:p>
    <w:p>
      <w:pPr>
        <w:pStyle w:val="BookText"/>
      </w:pPr>
      <w:r>
        <w:rPr>
          <w:rFonts w:ascii="IRNazanin" w:hAnsi="IRNazanin" w:eastAsia="IRNazanin" w:cs="IRNazanin"/>
          <w:lang w:bidi="fa-IR"/>
          <w:color w:val="111111"/>
          <w:sz w:val="28"/>
          <w:szCs w:val="28"/>
          <w:rtl/>
        </w:rPr>
        <w:t xml:space="preserve">179- عیسی بن المستفاد أبو موسی البجلی*.</w:t>
      </w:r>
    </w:p>
    <w:p>
      <w:pPr>
        <w:pStyle w:val="BookText"/>
      </w:pPr>
      <w:r>
        <w:rPr>
          <w:rFonts w:ascii="IRNazanin" w:hAnsi="IRNazanin" w:eastAsia="IRNazanin" w:cs="IRNazanin"/>
          <w:lang w:bidi="fa-IR"/>
          <w:color w:val="111111"/>
          <w:sz w:val="28"/>
          <w:szCs w:val="28"/>
          <w:rtl/>
        </w:rPr>
        <w:t xml:space="preserve">180- عیسی الجلودې*.</w:t>
      </w:r>
    </w:p>
    <w:p>
      <w:pPr>
        <w:pStyle w:val="Heading3"/>
      </w:pPr>
      <w:bookmarkStart w:id="1496" w:name="_Toc1073"/>
      <w:r>
        <w:t>«الفاء»</w:t>
      </w:r>
      <w:bookmarkEnd w:id="1496"/>
    </w:p>
    <w:p>
      <w:pPr>
        <w:pStyle w:val="BookText"/>
      </w:pPr>
      <w:r>
        <w:rPr>
          <w:rFonts w:ascii="IRNazanin" w:hAnsi="IRNazanin" w:eastAsia="IRNazanin" w:cs="IRNazanin"/>
          <w:lang w:bidi="fa-IR"/>
          <w:color w:val="111111"/>
          <w:sz w:val="28"/>
          <w:szCs w:val="28"/>
          <w:rtl/>
        </w:rPr>
        <w:t xml:space="preserve">181- فروخ بن زاذان .</w:t>
      </w:r>
    </w:p>
    <w:p>
      <w:pPr>
        <w:pStyle w:val="BookText"/>
      </w:pPr>
      <w:r>
        <w:rPr>
          <w:rFonts w:ascii="IRNazanin" w:hAnsi="IRNazanin" w:eastAsia="IRNazanin" w:cs="IRNazanin"/>
          <w:lang w:bidi="fa-IR"/>
          <w:color w:val="111111"/>
          <w:sz w:val="28"/>
          <w:szCs w:val="28"/>
          <w:rtl/>
        </w:rPr>
        <w:t xml:space="preserve">182 - الفضل بن شاذان النیسابوری*.</w:t>
      </w:r>
    </w:p>
    <w:p>
      <w:pPr>
        <w:pStyle w:val="BookText"/>
      </w:pPr>
      <w:r>
        <w:rPr>
          <w:rFonts w:ascii="IRNazanin" w:hAnsi="IRNazanin" w:eastAsia="IRNazanin" w:cs="IRNazanin"/>
          <w:lang w:bidi="fa-IR"/>
          <w:color w:val="111111"/>
          <w:sz w:val="28"/>
          <w:szCs w:val="28"/>
          <w:rtl/>
        </w:rPr>
        <w:t xml:space="preserve">183- الفضل بن میمون الأزدی.</w:t>
      </w:r>
    </w:p>
    <w:p>
      <w:pPr>
        <w:pStyle w:val="Heading3"/>
      </w:pPr>
      <w:bookmarkStart w:id="1497" w:name="_Toc1074"/>
      <w:r>
        <w:t>«القاف»</w:t>
      </w:r>
      <w:bookmarkEnd w:id="1497"/>
    </w:p>
    <w:p>
      <w:pPr>
        <w:pStyle w:val="BookText"/>
      </w:pPr>
      <w:r>
        <w:rPr>
          <w:rFonts w:ascii="IRNazanin" w:hAnsi="IRNazanin" w:eastAsia="IRNazanin" w:cs="IRNazanin"/>
          <w:lang w:bidi="fa-IR"/>
          <w:color w:val="111111"/>
          <w:sz w:val="28"/>
          <w:szCs w:val="28"/>
          <w:rtl/>
        </w:rPr>
        <w:t xml:space="preserve">184 - القاسم بن أبی القاسم الصیقل</w:t>
      </w:r>
    </w:p>
    <w:p>
      <w:pPr>
        <w:pStyle w:val="BookText"/>
      </w:pPr>
      <w:r>
        <w:rPr>
          <w:rFonts w:ascii="IRNazanin" w:hAnsi="IRNazanin" w:eastAsia="IRNazanin" w:cs="IRNazanin"/>
          <w:lang w:bidi="fa-IR"/>
          <w:color w:val="111111"/>
          <w:sz w:val="28"/>
          <w:szCs w:val="28"/>
          <w:rtl/>
        </w:rPr>
        <w:t xml:space="preserve">185 - القاسم بن الحسین البزنطی*.</w:t>
      </w:r>
    </w:p>
    <w:p>
      <w:pPr>
        <w:pStyle w:val="BookText"/>
      </w:pPr>
      <w:r>
        <w:rPr>
          <w:rFonts w:ascii="IRNazanin" w:hAnsi="IRNazanin" w:eastAsia="IRNazanin" w:cs="IRNazanin"/>
          <w:lang w:bidi="fa-IR"/>
          <w:color w:val="111111"/>
          <w:sz w:val="28"/>
          <w:szCs w:val="28"/>
          <w:rtl/>
        </w:rPr>
        <w:t xml:space="preserve">186 - القاسم بن عبدالرحمان .</w:t>
      </w:r>
    </w:p>
    <w:p>
      <w:pPr>
        <w:pStyle w:val="BookText"/>
      </w:pPr>
      <w:r>
        <w:rPr>
          <w:rFonts w:ascii="IRNazanin" w:hAnsi="IRNazanin" w:eastAsia="IRNazanin" w:cs="IRNazanin"/>
          <w:lang w:bidi="fa-IR"/>
          <w:color w:val="111111"/>
          <w:sz w:val="28"/>
          <w:szCs w:val="28"/>
          <w:rtl/>
        </w:rPr>
        <w:t xml:space="preserve">187 - القاسم بن المحسن.</w:t>
      </w:r>
    </w:p>
    <w:p>
      <w:pPr>
        <w:pStyle w:val="BookText"/>
      </w:pPr>
      <w:r>
        <w:rPr>
          <w:rFonts w:ascii="IRNazanin" w:hAnsi="IRNazanin" w:eastAsia="IRNazanin" w:cs="IRNazanin"/>
          <w:lang w:bidi="fa-IR"/>
          <w:color w:val="111111"/>
          <w:sz w:val="28"/>
          <w:szCs w:val="28"/>
          <w:rtl/>
        </w:rPr>
        <w:t xml:space="preserve">188 - القاسم الصیقل .</w:t>
      </w:r>
    </w:p>
    <w:p>
      <w:pPr>
        <w:pStyle w:val="Heading3"/>
      </w:pPr>
      <w:bookmarkStart w:id="1498" w:name="_Toc1075"/>
      <w:r>
        <w:t>«المیم»</w:t>
      </w:r>
      <w:bookmarkEnd w:id="1498"/>
    </w:p>
    <w:p>
      <w:pPr>
        <w:pStyle w:val="BookText"/>
      </w:pPr>
      <w:r>
        <w:rPr>
          <w:rFonts w:ascii="IRNazanin" w:hAnsi="IRNazanin" w:eastAsia="IRNazanin" w:cs="IRNazanin"/>
          <w:lang w:bidi="fa-IR"/>
          <w:color w:val="111111"/>
          <w:sz w:val="28"/>
          <w:szCs w:val="28"/>
          <w:rtl/>
        </w:rPr>
        <w:t xml:space="preserve">189- محمّد بن إبراهیم الحضینی.</w:t>
      </w:r>
    </w:p>
    <w:p>
      <w:pPr>
        <w:pStyle w:val="BookText"/>
      </w:pPr>
      <w:r>
        <w:rPr>
          <w:rFonts w:ascii="IRNazanin" w:hAnsi="IRNazanin" w:eastAsia="IRNazanin" w:cs="IRNazanin"/>
          <w:lang w:bidi="fa-IR"/>
          <w:color w:val="111111"/>
          <w:sz w:val="28"/>
          <w:szCs w:val="28"/>
          <w:rtl/>
        </w:rPr>
        <w:t xml:space="preserve">190 - محمّد بن أبی زید (یزید) الرازی.</w:t>
      </w:r>
    </w:p>
    <w:p>
      <w:pPr>
        <w:pStyle w:val="BookText"/>
      </w:pPr>
      <w:r>
        <w:rPr>
          <w:rFonts w:ascii="IRNazanin" w:hAnsi="IRNazanin" w:eastAsia="IRNazanin" w:cs="IRNazanin"/>
          <w:lang w:bidi="fa-IR"/>
          <w:color w:val="111111"/>
          <w:sz w:val="28"/>
          <w:szCs w:val="28"/>
          <w:rtl/>
        </w:rPr>
        <w:t xml:space="preserve">191- محمّد بن أبی عمیر الأزدی.</w:t>
      </w:r>
    </w:p>
    <w:p>
      <w:pPr>
        <w:pStyle w:val="BookText"/>
      </w:pPr>
      <w:r>
        <w:rPr>
          <w:rFonts w:ascii="IRNazanin" w:hAnsi="IRNazanin" w:eastAsia="IRNazanin" w:cs="IRNazanin"/>
          <w:lang w:bidi="fa-IR"/>
          <w:color w:val="111111"/>
          <w:sz w:val="28"/>
          <w:szCs w:val="28"/>
          <w:rtl/>
        </w:rPr>
        <w:t xml:space="preserve">192- محمّد بن أبی قریش*.</w:t>
      </w:r>
    </w:p>
    <w:p>
      <w:pPr>
        <w:pStyle w:val="BookText"/>
      </w:pPr>
      <w:r>
        <w:rPr>
          <w:rFonts w:ascii="IRNazanin" w:hAnsi="IRNazanin" w:eastAsia="IRNazanin" w:cs="IRNazanin"/>
          <w:lang w:bidi="fa-IR"/>
          <w:color w:val="111111"/>
          <w:sz w:val="28"/>
          <w:szCs w:val="28"/>
          <w:rtl/>
        </w:rPr>
        <w:t xml:space="preserve">193- محمّد بن ابی نصر.</w:t>
      </w:r>
    </w:p>
    <w:p>
      <w:pPr>
        <w:pStyle w:val="BookText"/>
      </w:pPr>
      <w:r>
        <w:rPr>
          <w:rFonts w:ascii="IRNazanin" w:hAnsi="IRNazanin" w:eastAsia="IRNazanin" w:cs="IRNazanin"/>
          <w:lang w:bidi="fa-IR"/>
          <w:color w:val="111111"/>
          <w:sz w:val="28"/>
          <w:szCs w:val="28"/>
          <w:rtl/>
        </w:rPr>
        <w:t xml:space="preserve">194- محمّد بن أحمد بن حمّاد المحمودی المروزی.</w:t>
      </w:r>
    </w:p>
    <w:p>
      <w:pPr>
        <w:pStyle w:val="BookText"/>
      </w:pPr>
      <w:r>
        <w:rPr>
          <w:rFonts w:ascii="Amiri" w:hAnsi="Amiri" w:eastAsia="Amiri" w:cs="Amiri"/>
          <w:lang w:bidi="ar-SA"/>
          <w:color w:val="111111"/>
          <w:sz w:val="28"/>
          <w:szCs w:val="28"/>
          <w:rtl/>
        </w:rPr>
        <w:t xml:space="preserve">195- محمّد بن اُرومة (اُورمة) أبوجعفر .</w:t>
      </w:r>
    </w:p>
    <w:p>
      <w:pPr>
        <w:pStyle w:val="BookText"/>
      </w:pPr>
      <w:r>
        <w:rPr>
          <w:rFonts w:ascii="Amiri" w:hAnsi="Amiri" w:eastAsia="Amiri" w:cs="Amiri"/>
          <w:lang w:bidi="ar-SA"/>
          <w:color w:val="111111"/>
          <w:sz w:val="28"/>
          <w:szCs w:val="28"/>
          <w:rtl/>
        </w:rPr>
        <w:t xml:space="preserve">196- محمّد بن إسحاق القمّی.</w:t>
      </w:r>
    </w:p>
    <w:p>
      <w:pPr>
        <w:pStyle w:val="BookText"/>
      </w:pPr>
      <w:r>
        <w:rPr>
          <w:rFonts w:ascii="IRNazanin" w:hAnsi="IRNazanin" w:eastAsia="IRNazanin" w:cs="IRNazanin"/>
          <w:lang w:bidi="fa-IR"/>
          <w:color w:val="111111"/>
          <w:sz w:val="28"/>
          <w:szCs w:val="28"/>
          <w:rtl/>
        </w:rPr>
        <w:t xml:space="preserve">197- محمّد بن إسماعیل بن بزیع.</w:t>
      </w:r>
    </w:p>
    <w:p>
      <w:pPr>
        <w:pStyle w:val="BookText"/>
      </w:pPr>
      <w:r>
        <w:rPr>
          <w:rFonts w:ascii="IRNazanin" w:hAnsi="IRNazanin" w:eastAsia="IRNazanin" w:cs="IRNazanin"/>
          <w:lang w:bidi="fa-IR"/>
          <w:color w:val="111111"/>
          <w:sz w:val="28"/>
          <w:szCs w:val="28"/>
          <w:rtl/>
        </w:rPr>
        <w:t xml:space="preserve">198 - محمّد بن إسماعیل الرازی.</w:t>
      </w:r>
    </w:p>
    <w:p>
      <w:pPr>
        <w:pStyle w:val="BookText"/>
      </w:pPr>
      <w:r>
        <w:rPr>
          <w:rFonts w:ascii="IRNazanin" w:hAnsi="IRNazanin" w:eastAsia="IRNazanin" w:cs="IRNazanin"/>
          <w:lang w:bidi="fa-IR"/>
          <w:color w:val="111111"/>
          <w:sz w:val="28"/>
          <w:szCs w:val="28"/>
          <w:rtl/>
        </w:rPr>
        <w:t xml:space="preserve">199 - محمّد بن الحارث النوفلی .</w:t>
      </w:r>
    </w:p>
    <w:p>
      <w:pPr>
        <w:pStyle w:val="BookText"/>
      </w:pPr>
      <w:r>
        <w:rPr>
          <w:rFonts w:ascii="IRNazanin" w:hAnsi="IRNazanin" w:eastAsia="IRNazanin" w:cs="IRNazanin"/>
          <w:lang w:bidi="fa-IR"/>
          <w:color w:val="111111"/>
          <w:sz w:val="28"/>
          <w:szCs w:val="28"/>
          <w:rtl/>
        </w:rPr>
        <w:t xml:space="preserve">200- محمّد بن حسان الرازی.</w:t>
      </w:r>
    </w:p>
    <w:p>
      <w:pPr>
        <w:pStyle w:val="BookText"/>
      </w:pPr>
      <w:r>
        <w:rPr>
          <w:rFonts w:ascii="IRNazanin" w:hAnsi="IRNazanin" w:eastAsia="IRNazanin" w:cs="IRNazanin"/>
          <w:lang w:bidi="fa-IR"/>
          <w:color w:val="111111"/>
          <w:sz w:val="28"/>
          <w:szCs w:val="28"/>
          <w:rtl/>
        </w:rPr>
        <w:t xml:space="preserve">201- محمّد بن الحسن الأشعری .</w:t>
      </w:r>
    </w:p>
    <w:p>
      <w:pPr>
        <w:pStyle w:val="BookText"/>
      </w:pPr>
      <w:r>
        <w:rPr>
          <w:rFonts w:ascii="IRNazanin" w:hAnsi="IRNazanin" w:eastAsia="IRNazanin" w:cs="IRNazanin"/>
          <w:lang w:bidi="fa-IR"/>
          <w:color w:val="111111"/>
          <w:sz w:val="28"/>
          <w:szCs w:val="28"/>
          <w:rtl/>
        </w:rPr>
        <w:t xml:space="preserve">202- محمّد بن الحسن بن أبی خالد شنبولة.</w:t>
      </w:r>
    </w:p>
    <w:p>
      <w:pPr>
        <w:pStyle w:val="BookText"/>
      </w:pPr>
      <w:r>
        <w:rPr>
          <w:rFonts w:ascii="IRNazanin" w:hAnsi="IRNazanin" w:eastAsia="IRNazanin" w:cs="IRNazanin"/>
          <w:lang w:bidi="fa-IR"/>
          <w:color w:val="111111"/>
          <w:sz w:val="28"/>
          <w:szCs w:val="28"/>
          <w:rtl/>
        </w:rPr>
        <w:t xml:space="preserve">203- محمّد بن الحسن بن شمّون البصری</w:t>
      </w:r>
    </w:p>
    <w:p>
      <w:pPr>
        <w:pStyle w:val="BookText"/>
      </w:pPr>
      <w:r>
        <w:rPr>
          <w:rFonts w:ascii="Amiri" w:hAnsi="Amiri" w:eastAsia="Amiri" w:cs="Amiri"/>
          <w:lang w:bidi="ar-SA"/>
          <w:color w:val="111111"/>
          <w:sz w:val="28"/>
          <w:szCs w:val="28"/>
          <w:rtl/>
        </w:rPr>
        <w:t xml:space="preserve">204- محمّد بن الحسن بن عمّار .</w:t>
      </w:r>
    </w:p>
    <w:p>
      <w:pPr>
        <w:pStyle w:val="BookText"/>
      </w:pPr>
      <w:r>
        <w:rPr>
          <w:rFonts w:ascii="IRNazanin" w:hAnsi="IRNazanin" w:eastAsia="IRNazanin" w:cs="IRNazanin"/>
          <w:lang w:bidi="fa-IR"/>
          <w:color w:val="111111"/>
          <w:sz w:val="28"/>
          <w:szCs w:val="28"/>
          <w:rtl/>
        </w:rPr>
        <w:t xml:space="preserve">205- محمّد بن الحسن بن محبوب*.</w:t>
      </w:r>
    </w:p>
    <w:p>
      <w:pPr>
        <w:pStyle w:val="BookText"/>
      </w:pPr>
      <w:r>
        <w:rPr>
          <w:rFonts w:ascii="IRNazanin" w:hAnsi="IRNazanin" w:eastAsia="IRNazanin" w:cs="IRNazanin"/>
          <w:lang w:bidi="fa-IR"/>
          <w:color w:val="111111"/>
          <w:sz w:val="28"/>
          <w:szCs w:val="28"/>
          <w:rtl/>
        </w:rPr>
        <w:t xml:space="preserve">206- محمّد بن الحسن الواسطی* .</w:t>
      </w:r>
    </w:p>
    <w:p>
      <w:pPr>
        <w:pStyle w:val="BookText"/>
      </w:pPr>
      <w:r>
        <w:rPr>
          <w:rFonts w:ascii="IRNazanin" w:hAnsi="IRNazanin" w:eastAsia="IRNazanin" w:cs="IRNazanin"/>
          <w:lang w:bidi="fa-IR"/>
          <w:color w:val="111111"/>
          <w:sz w:val="28"/>
          <w:szCs w:val="28"/>
          <w:rtl/>
        </w:rPr>
        <w:t xml:space="preserve">207- محمّد بن الحسین بن أبی الخطّاب الزیّات .</w:t>
      </w:r>
    </w:p>
    <w:p>
      <w:pPr>
        <w:pStyle w:val="BookText"/>
      </w:pPr>
      <w:r>
        <w:rPr>
          <w:rFonts w:ascii="IRNazanin" w:hAnsi="IRNazanin" w:eastAsia="IRNazanin" w:cs="IRNazanin"/>
          <w:lang w:bidi="fa-IR"/>
          <w:color w:val="111111"/>
          <w:sz w:val="28"/>
          <w:szCs w:val="28"/>
          <w:rtl/>
        </w:rPr>
        <w:t xml:space="preserve">208- محمّد بن حکیم .</w:t>
      </w:r>
    </w:p>
    <w:p>
      <w:pPr>
        <w:pStyle w:val="BookText"/>
      </w:pPr>
      <w:r>
        <w:rPr>
          <w:rFonts w:ascii="IRNazanin" w:hAnsi="IRNazanin" w:eastAsia="IRNazanin" w:cs="IRNazanin"/>
          <w:lang w:bidi="fa-IR"/>
          <w:color w:val="111111"/>
          <w:sz w:val="28"/>
          <w:szCs w:val="28"/>
          <w:rtl/>
        </w:rPr>
        <w:t xml:space="preserve">209- محمّد بن حمزة العلوی .</w:t>
      </w:r>
    </w:p>
    <w:p>
      <w:pPr>
        <w:pStyle w:val="BookText"/>
      </w:pPr>
      <w:r>
        <w:rPr>
          <w:rFonts w:ascii="IRNazanin" w:hAnsi="IRNazanin" w:eastAsia="IRNazanin" w:cs="IRNazanin"/>
          <w:lang w:bidi="fa-IR"/>
          <w:color w:val="111111"/>
          <w:sz w:val="28"/>
          <w:szCs w:val="28"/>
          <w:rtl/>
        </w:rPr>
        <w:t xml:space="preserve">210- محمّد بن خالد البرقی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 محمّد بن خزیمة*.</w:t>
      </w:r>
    </w:p>
    <w:p>
      <w:pPr>
        <w:pStyle w:val="BookText"/>
      </w:pPr>
      <w:r>
        <w:rPr>
          <w:rFonts w:ascii="Amiri" w:hAnsi="Amiri" w:eastAsia="Amiri" w:cs="Amiri"/>
          <w:lang w:bidi="ar-SA"/>
          <w:color w:val="111111"/>
          <w:sz w:val="28"/>
          <w:szCs w:val="28"/>
          <w:rtl/>
        </w:rPr>
        <w:t xml:space="preserve">212- محمّد بن رجاء الحنّاط .</w:t>
      </w:r>
    </w:p>
    <w:p>
      <w:pPr>
        <w:pStyle w:val="BookText"/>
      </w:pPr>
      <w:r>
        <w:rPr>
          <w:rFonts w:ascii="IRNazanin" w:hAnsi="IRNazanin" w:eastAsia="IRNazanin" w:cs="IRNazanin"/>
          <w:lang w:bidi="fa-IR"/>
          <w:color w:val="111111"/>
          <w:sz w:val="28"/>
          <w:szCs w:val="28"/>
          <w:rtl/>
        </w:rPr>
        <w:t xml:space="preserve">213- محمّد بن الریّان بن الصلت الأشعری</w:t>
      </w:r>
    </w:p>
    <w:p>
      <w:pPr>
        <w:pStyle w:val="BookText"/>
      </w:pPr>
      <w:r>
        <w:rPr>
          <w:rFonts w:ascii="IRNazanin" w:hAnsi="IRNazanin" w:eastAsia="IRNazanin" w:cs="IRNazanin"/>
          <w:lang w:bidi="fa-IR"/>
          <w:color w:val="111111"/>
          <w:sz w:val="28"/>
          <w:szCs w:val="28"/>
          <w:rtl/>
        </w:rPr>
        <w:t xml:space="preserve">214- محمّد بن سالم بن عبدالحمید*.</w:t>
      </w:r>
    </w:p>
    <w:p>
      <w:pPr>
        <w:pStyle w:val="BookText"/>
      </w:pPr>
      <w:r>
        <w:rPr>
          <w:rFonts w:ascii="IRNazanin" w:hAnsi="IRNazanin" w:eastAsia="IRNazanin" w:cs="IRNazanin"/>
          <w:lang w:bidi="fa-IR"/>
          <w:color w:val="111111"/>
          <w:sz w:val="28"/>
          <w:szCs w:val="28"/>
          <w:rtl/>
        </w:rPr>
        <w:t xml:space="preserve">215- محمّد بن سلیمان بن مسلم أبوزینبة</w:t>
      </w:r>
    </w:p>
    <w:p>
      <w:pPr>
        <w:pStyle w:val="BookText"/>
      </w:pPr>
      <w:r>
        <w:rPr>
          <w:rFonts w:ascii="IRNazanin" w:hAnsi="IRNazanin" w:eastAsia="IRNazanin" w:cs="IRNazanin"/>
          <w:lang w:bidi="fa-IR"/>
          <w:color w:val="111111"/>
          <w:sz w:val="28"/>
          <w:szCs w:val="28"/>
          <w:rtl/>
        </w:rPr>
        <w:t xml:space="preserve">216- محمّد بن سلیمان الدیلمی.</w:t>
      </w:r>
    </w:p>
    <w:p>
      <w:pPr>
        <w:pStyle w:val="BookText"/>
      </w:pPr>
      <w:r>
        <w:rPr>
          <w:rFonts w:ascii="IRNazanin" w:hAnsi="IRNazanin" w:eastAsia="IRNazanin" w:cs="IRNazanin"/>
          <w:lang w:bidi="fa-IR"/>
          <w:color w:val="111111"/>
          <w:sz w:val="28"/>
          <w:szCs w:val="28"/>
          <w:rtl/>
        </w:rPr>
        <w:t xml:space="preserve">217- محمّد بن سنان الزاهری الخزاعی.</w:t>
      </w:r>
    </w:p>
    <w:p>
      <w:pPr>
        <w:pStyle w:val="BookText"/>
      </w:pPr>
      <w:r>
        <w:rPr>
          <w:rFonts w:ascii="IRNazanin" w:hAnsi="IRNazanin" w:eastAsia="IRNazanin" w:cs="IRNazanin"/>
          <w:lang w:bidi="fa-IR"/>
          <w:color w:val="111111"/>
          <w:sz w:val="28"/>
          <w:szCs w:val="28"/>
          <w:rtl/>
        </w:rPr>
        <w:t xml:space="preserve">218- محمّد بن سهل بن الیسع القمّی.</w:t>
      </w:r>
    </w:p>
    <w:p>
      <w:pPr>
        <w:pStyle w:val="BookText"/>
      </w:pPr>
      <w:r>
        <w:rPr>
          <w:rFonts w:ascii="IRNazanin" w:hAnsi="IRNazanin" w:eastAsia="IRNazanin" w:cs="IRNazanin"/>
          <w:lang w:bidi="fa-IR"/>
          <w:color w:val="111111"/>
          <w:sz w:val="28"/>
          <w:szCs w:val="28"/>
          <w:rtl/>
        </w:rPr>
        <w:t xml:space="preserve">219- محمّد بن عبدالجبّار أبی الصهبان القمّی الشیبانی*.</w:t>
      </w:r>
    </w:p>
    <w:p>
      <w:pPr>
        <w:pStyle w:val="BookText"/>
      </w:pPr>
      <w:r>
        <w:rPr>
          <w:rFonts w:ascii="IRNazanin" w:hAnsi="IRNazanin" w:eastAsia="IRNazanin" w:cs="IRNazanin"/>
          <w:lang w:bidi="fa-IR"/>
          <w:color w:val="111111"/>
          <w:sz w:val="28"/>
          <w:szCs w:val="28"/>
          <w:rtl/>
        </w:rPr>
        <w:t xml:space="preserve">220- محمّد بن عبدالله بن مهران .</w:t>
      </w:r>
    </w:p>
    <w:p>
      <w:pPr>
        <w:pStyle w:val="BookText"/>
      </w:pPr>
      <w:r>
        <w:rPr>
          <w:rFonts w:ascii="IRNazanin" w:hAnsi="IRNazanin" w:eastAsia="IRNazanin" w:cs="IRNazanin"/>
          <w:lang w:bidi="fa-IR"/>
          <w:color w:val="111111"/>
          <w:sz w:val="28"/>
          <w:szCs w:val="28"/>
          <w:rtl/>
        </w:rPr>
        <w:t xml:space="preserve">221- محمّد بن عبدالله المدائنی*.</w:t>
      </w:r>
    </w:p>
    <w:p>
      <w:pPr>
        <w:pStyle w:val="BookText"/>
      </w:pPr>
      <w:r>
        <w:rPr>
          <w:rFonts w:ascii="Amiri" w:hAnsi="Amiri" w:eastAsia="Amiri" w:cs="Amiri"/>
          <w:lang w:bidi="ar-SA"/>
          <w:color w:val="111111"/>
          <w:sz w:val="28"/>
          <w:szCs w:val="28"/>
          <w:rtl/>
        </w:rPr>
        <w:t xml:space="preserve">222- محمّد بن عبدة أبوبشر*.</w:t>
      </w:r>
    </w:p>
    <w:p>
      <w:pPr>
        <w:pStyle w:val="BookText"/>
      </w:pPr>
      <w:r>
        <w:rPr>
          <w:rFonts w:ascii="Amiri" w:hAnsi="Amiri" w:eastAsia="Amiri" w:cs="Amiri"/>
          <w:lang w:bidi="ar-SA"/>
          <w:color w:val="111111"/>
          <w:sz w:val="28"/>
          <w:szCs w:val="28"/>
          <w:rtl/>
        </w:rPr>
        <w:t xml:space="preserve">223- محمّد بن عفیر الضبّی.</w:t>
      </w:r>
    </w:p>
    <w:p>
      <w:pPr>
        <w:pStyle w:val="BookText"/>
      </w:pPr>
      <w:r>
        <w:rPr>
          <w:rFonts w:ascii="Amiri" w:hAnsi="Amiri" w:eastAsia="Amiri" w:cs="Amiri"/>
          <w:lang w:bidi="ar-SA"/>
          <w:color w:val="111111"/>
          <w:sz w:val="28"/>
          <w:szCs w:val="28"/>
          <w:rtl/>
        </w:rPr>
        <w:t xml:space="preserve">224- محمّد بن علیّ ( أو علیّ بن محمّد الهاشمی).</w:t>
      </w:r>
    </w:p>
    <w:p>
      <w:pPr>
        <w:pStyle w:val="BookText"/>
      </w:pPr>
      <w:r>
        <w:rPr>
          <w:rFonts w:ascii="IRNazanin" w:hAnsi="IRNazanin" w:eastAsia="IRNazanin" w:cs="IRNazanin"/>
          <w:lang w:bidi="fa-IR"/>
          <w:color w:val="111111"/>
          <w:sz w:val="28"/>
          <w:szCs w:val="28"/>
          <w:rtl/>
        </w:rPr>
        <w:t xml:space="preserve">225- محمّد بن علیّ بن عمر التنوخی.</w:t>
      </w:r>
    </w:p>
    <w:p>
      <w:pPr>
        <w:pStyle w:val="BookText"/>
      </w:pPr>
      <w:r>
        <w:rPr>
          <w:rFonts w:ascii="IRNazanin" w:hAnsi="IRNazanin" w:eastAsia="IRNazanin" w:cs="IRNazanin"/>
          <w:lang w:bidi="fa-IR"/>
          <w:color w:val="111111"/>
          <w:sz w:val="28"/>
          <w:szCs w:val="28"/>
          <w:rtl/>
        </w:rPr>
        <w:t xml:space="preserve">226- محمّد بن عمر الساباطی.</w:t>
      </w:r>
    </w:p>
    <w:p>
      <w:pPr>
        <w:pStyle w:val="BookText"/>
      </w:pPr>
      <w:r>
        <w:rPr>
          <w:rFonts w:ascii="IRNazanin" w:hAnsi="IRNazanin" w:eastAsia="IRNazanin" w:cs="IRNazanin"/>
          <w:lang w:bidi="fa-IR"/>
          <w:color w:val="111111"/>
          <w:sz w:val="28"/>
          <w:szCs w:val="28"/>
          <w:rtl/>
        </w:rPr>
        <w:t xml:space="preserve">227- محمّد بن عمرو بن إبراهیم.</w:t>
      </w:r>
    </w:p>
    <w:p>
      <w:pPr>
        <w:pStyle w:val="BookText"/>
      </w:pPr>
      <w:r>
        <w:rPr>
          <w:rFonts w:ascii="IRNazanin" w:hAnsi="IRNazanin" w:eastAsia="IRNazanin" w:cs="IRNazanin"/>
          <w:lang w:bidi="fa-IR"/>
          <w:color w:val="111111"/>
          <w:sz w:val="28"/>
          <w:szCs w:val="28"/>
          <w:rtl/>
        </w:rPr>
        <w:t xml:space="preserve">228- محمّد بن عمیر بن واقد الرازی.</w:t>
      </w:r>
    </w:p>
    <w:p>
      <w:pPr>
        <w:pStyle w:val="BookText"/>
      </w:pPr>
      <w:r>
        <w:rPr>
          <w:rFonts w:ascii="IRNazanin" w:hAnsi="IRNazanin" w:eastAsia="IRNazanin" w:cs="IRNazanin"/>
          <w:lang w:bidi="fa-IR"/>
          <w:color w:val="111111"/>
          <w:sz w:val="28"/>
          <w:szCs w:val="28"/>
          <w:rtl/>
        </w:rPr>
        <w:t xml:space="preserve">229- محمّد بن عون النصیبی.</w:t>
      </w:r>
    </w:p>
    <w:p>
      <w:pPr>
        <w:pStyle w:val="BookText"/>
      </w:pPr>
      <w:r>
        <w:rPr>
          <w:rFonts w:ascii="IRNazanin" w:hAnsi="IRNazanin" w:eastAsia="IRNazanin" w:cs="IRNazanin"/>
          <w:lang w:bidi="fa-IR"/>
          <w:color w:val="111111"/>
          <w:sz w:val="28"/>
          <w:szCs w:val="28"/>
          <w:rtl/>
        </w:rPr>
        <w:t xml:space="preserve">230- محمّد بن عیسی بن عبدالله بن سعدالأشعری.</w:t>
      </w:r>
    </w:p>
    <w:p>
      <w:pPr>
        <w:pStyle w:val="BookText"/>
      </w:pPr>
      <w:r>
        <w:rPr>
          <w:rFonts w:ascii="IRNazanin" w:hAnsi="IRNazanin" w:eastAsia="IRNazanin" w:cs="IRNazanin"/>
          <w:lang w:bidi="fa-IR"/>
          <w:color w:val="111111"/>
          <w:sz w:val="28"/>
          <w:szCs w:val="28"/>
          <w:rtl/>
        </w:rPr>
        <w:t xml:space="preserve">231- محمّد بن عیسی بن عبید الیقطینی .</w:t>
      </w:r>
    </w:p>
    <w:p>
      <w:pPr>
        <w:pStyle w:val="BookText"/>
      </w:pPr>
      <w:r>
        <w:rPr>
          <w:rFonts w:ascii="IRNazanin" w:hAnsi="IRNazanin" w:eastAsia="IRNazanin" w:cs="IRNazanin"/>
          <w:lang w:bidi="fa-IR"/>
          <w:color w:val="111111"/>
          <w:sz w:val="28"/>
          <w:szCs w:val="28"/>
          <w:rtl/>
        </w:rPr>
        <w:t xml:space="preserve">232- محمّد بن الفرج الرخجی.</w:t>
      </w:r>
    </w:p>
    <w:p>
      <w:pPr>
        <w:pStyle w:val="BookText"/>
      </w:pPr>
      <w:r>
        <w:rPr>
          <w:rFonts w:ascii="IRNazanin" w:hAnsi="IRNazanin" w:eastAsia="IRNazanin" w:cs="IRNazanin"/>
          <w:lang w:bidi="fa-IR"/>
          <w:color w:val="111111"/>
          <w:sz w:val="28"/>
          <w:szCs w:val="28"/>
          <w:rtl/>
        </w:rPr>
        <w:t xml:space="preserve">233- محمّد بن الفضیل الصیرفی .</w:t>
      </w:r>
    </w:p>
    <w:p>
      <w:pPr>
        <w:pStyle w:val="BookText"/>
      </w:pPr>
      <w:r>
        <w:rPr>
          <w:rFonts w:ascii="IRNazanin" w:hAnsi="IRNazanin" w:eastAsia="IRNazanin" w:cs="IRNazanin"/>
          <w:lang w:bidi="fa-IR"/>
          <w:color w:val="111111"/>
          <w:sz w:val="28"/>
          <w:szCs w:val="28"/>
          <w:rtl/>
        </w:rPr>
        <w:t xml:space="preserve">234- محمّد بن مزید بن محمود بن أبی  الأزهر النوشجی النحوی*.</w:t>
      </w:r>
    </w:p>
    <w:p>
      <w:pPr>
        <w:pStyle w:val="BookText"/>
      </w:pPr>
      <w:r>
        <w:rPr>
          <w:rFonts w:ascii="IRNazanin" w:hAnsi="IRNazanin" w:eastAsia="IRNazanin" w:cs="IRNazanin"/>
          <w:lang w:bidi="fa-IR"/>
          <w:color w:val="111111"/>
          <w:sz w:val="28"/>
          <w:szCs w:val="28"/>
          <w:rtl/>
        </w:rPr>
        <w:t xml:space="preserve">235- محمّد بن مندة بن مهریذ.</w:t>
      </w:r>
    </w:p>
    <w:p>
      <w:pPr>
        <w:pStyle w:val="BookText"/>
      </w:pPr>
      <w:r>
        <w:rPr>
          <w:rFonts w:ascii="IRNazanin" w:hAnsi="IRNazanin" w:eastAsia="IRNazanin" w:cs="IRNazanin"/>
          <w:lang w:bidi="fa-IR"/>
          <w:color w:val="111111"/>
          <w:sz w:val="28"/>
          <w:szCs w:val="28"/>
          <w:rtl/>
        </w:rPr>
        <w:t xml:space="preserve">236- محمّد بن میمون «شمون» .</w:t>
      </w:r>
    </w:p>
    <w:p>
      <w:pPr>
        <w:pStyle w:val="BookText"/>
      </w:pPr>
      <w:r>
        <w:rPr>
          <w:rFonts w:ascii="IRNazanin" w:hAnsi="IRNazanin" w:eastAsia="IRNazanin" w:cs="IRNazanin"/>
          <w:lang w:bidi="fa-IR"/>
          <w:color w:val="111111"/>
          <w:sz w:val="28"/>
          <w:szCs w:val="28"/>
          <w:rtl/>
        </w:rPr>
        <w:t xml:space="preserve">237- محمّد بن نصر الناب*.</w:t>
      </w:r>
    </w:p>
    <w:p>
      <w:pPr>
        <w:pStyle w:val="BookText"/>
      </w:pPr>
      <w:r>
        <w:rPr>
          <w:rFonts w:ascii="IRNazanin" w:hAnsi="IRNazanin" w:eastAsia="IRNazanin" w:cs="IRNazanin"/>
          <w:lang w:bidi="fa-IR"/>
          <w:color w:val="111111"/>
          <w:sz w:val="28"/>
          <w:szCs w:val="28"/>
          <w:rtl/>
        </w:rPr>
        <w:t xml:space="preserve">238- محمّد بن نصیر*.</w:t>
      </w:r>
    </w:p>
    <w:p>
      <w:pPr>
        <w:pStyle w:val="BookText"/>
      </w:pPr>
      <w:r>
        <w:rPr>
          <w:rFonts w:ascii="IRNazanin" w:hAnsi="IRNazanin" w:eastAsia="IRNazanin" w:cs="IRNazanin"/>
          <w:lang w:bidi="fa-IR"/>
          <w:color w:val="111111"/>
          <w:sz w:val="28"/>
          <w:szCs w:val="28"/>
          <w:rtl/>
        </w:rPr>
        <w:t xml:space="preserve">239- محمّد بن النضر، مؤدب ولد أبی  جعفر محمّد بن علیّ علیهما السلام.</w:t>
      </w:r>
    </w:p>
    <w:p>
      <w:pPr>
        <w:pStyle w:val="BookText"/>
      </w:pPr>
      <w:r>
        <w:rPr>
          <w:rFonts w:ascii="Amiri" w:hAnsi="Amiri" w:eastAsia="Amiri" w:cs="Amiri"/>
          <w:lang w:bidi="ar-SA"/>
          <w:color w:val="111111"/>
          <w:sz w:val="28"/>
          <w:szCs w:val="28"/>
          <w:rtl/>
        </w:rPr>
        <w:t xml:space="preserve">240- محمّد بن نوح*.</w:t>
      </w:r>
    </w:p>
    <w:p>
      <w:pPr>
        <w:pStyle w:val="BookText"/>
      </w:pPr>
      <w:r>
        <w:rPr>
          <w:rFonts w:ascii="IRNazanin" w:hAnsi="IRNazanin" w:eastAsia="IRNazanin" w:cs="IRNazanin"/>
          <w:lang w:bidi="fa-IR"/>
          <w:color w:val="111111"/>
          <w:sz w:val="28"/>
          <w:szCs w:val="28"/>
          <w:rtl/>
        </w:rPr>
        <w:t xml:space="preserve">241- محمّد بن الولید الخزّاز الکرمانی .</w:t>
      </w:r>
    </w:p>
    <w:p>
      <w:pPr>
        <w:pStyle w:val="BookText"/>
      </w:pPr>
      <w:r>
        <w:rPr>
          <w:rFonts w:ascii="IRNazanin" w:hAnsi="IRNazanin" w:eastAsia="IRNazanin" w:cs="IRNazanin"/>
          <w:lang w:bidi="fa-IR"/>
          <w:color w:val="111111"/>
          <w:sz w:val="28"/>
          <w:szCs w:val="28"/>
          <w:rtl/>
        </w:rPr>
        <w:t xml:space="preserve">242- محمّد بن یونس بن عبدالرحمان * .</w:t>
      </w:r>
    </w:p>
    <w:p>
      <w:pPr>
        <w:pStyle w:val="BookText"/>
      </w:pPr>
      <w:r>
        <w:rPr>
          <w:rFonts w:ascii="IRNazanin" w:hAnsi="IRNazanin" w:eastAsia="IRNazanin" w:cs="IRNazanin"/>
          <w:lang w:bidi="fa-IR"/>
          <w:color w:val="111111"/>
          <w:sz w:val="28"/>
          <w:szCs w:val="28"/>
          <w:rtl/>
        </w:rPr>
        <w:t xml:space="preserve">243 - المختار بن زیاد العبدی (العبیدی) البصری .</w:t>
      </w:r>
    </w:p>
    <w:p>
      <w:pPr>
        <w:pStyle w:val="BookText"/>
      </w:pPr>
      <w:r>
        <w:rPr>
          <w:rFonts w:ascii="IRNazanin" w:hAnsi="IRNazanin" w:eastAsia="IRNazanin" w:cs="IRNazanin"/>
          <w:lang w:bidi="fa-IR"/>
          <w:color w:val="111111"/>
          <w:sz w:val="28"/>
          <w:szCs w:val="28"/>
          <w:rtl/>
        </w:rPr>
        <w:t xml:space="preserve">244- مروک بن عبید بن أبی حفصة مولی  بنی عجل.</w:t>
      </w:r>
    </w:p>
    <w:p>
      <w:pPr>
        <w:pStyle w:val="BookText"/>
      </w:pPr>
      <w:r>
        <w:rPr>
          <w:rFonts w:ascii="IRNazanin" w:hAnsi="IRNazanin" w:eastAsia="IRNazanin" w:cs="IRNazanin"/>
          <w:lang w:bidi="fa-IR"/>
          <w:color w:val="111111"/>
          <w:sz w:val="28"/>
          <w:szCs w:val="28"/>
          <w:rtl/>
        </w:rPr>
        <w:t xml:space="preserve">245- مسافر «مسلم».</w:t>
      </w:r>
    </w:p>
    <w:p>
      <w:pPr>
        <w:pStyle w:val="BookText"/>
      </w:pPr>
      <w:r>
        <w:rPr>
          <w:rFonts w:ascii="IRNazanin" w:hAnsi="IRNazanin" w:eastAsia="IRNazanin" w:cs="IRNazanin"/>
          <w:lang w:bidi="fa-IR"/>
          <w:color w:val="111111"/>
          <w:sz w:val="28"/>
          <w:szCs w:val="28"/>
          <w:rtl/>
        </w:rPr>
        <w:t xml:space="preserve">246- مصدّق بن صدقة المدائنی*.</w:t>
      </w:r>
    </w:p>
    <w:p>
      <w:pPr>
        <w:pStyle w:val="BookText"/>
      </w:pPr>
      <w:r>
        <w:rPr>
          <w:rFonts w:ascii="IRNazanin" w:hAnsi="IRNazanin" w:eastAsia="IRNazanin" w:cs="IRNazanin"/>
          <w:lang w:bidi="fa-IR"/>
          <w:color w:val="111111"/>
          <w:sz w:val="28"/>
          <w:szCs w:val="28"/>
          <w:rtl/>
        </w:rPr>
        <w:t xml:space="preserve">247 - المطرفی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03" w:name="pg19425_207931"/>
    <w:bookmarkEnd w:id="403"/>
    <w:p>
      <w:pPr>
        <w:pStyle w:val="BookText"/>
      </w:pPr>
      <w:r>
        <w:rPr>
          <w:rFonts w:ascii="IRNazanin" w:hAnsi="IRNazanin" w:eastAsia="IRNazanin" w:cs="IRNazanin"/>
          <w:lang w:bidi="fa-IR"/>
          <w:color w:val="111111"/>
          <w:sz w:val="28"/>
          <w:szCs w:val="28"/>
          <w:rtl/>
        </w:rPr>
        <w:t xml:space="preserve">248- معاویة بن حکیم بن معاویة بن عمّار الدهنی.</w:t>
      </w:r>
    </w:p>
    <w:p>
      <w:pPr>
        <w:pStyle w:val="BookText"/>
      </w:pPr>
      <w:r>
        <w:rPr>
          <w:rFonts w:ascii="Amiri" w:hAnsi="Amiri" w:eastAsia="Amiri" w:cs="Amiri"/>
          <w:lang w:bidi="ar-SA"/>
          <w:color w:val="111111"/>
          <w:sz w:val="28"/>
          <w:szCs w:val="28"/>
          <w:rtl/>
        </w:rPr>
        <w:t xml:space="preserve">249- معلّی بن محمّد البصری .</w:t>
      </w:r>
    </w:p>
    <w:p>
      <w:pPr>
        <w:pStyle w:val="BookText"/>
      </w:pPr>
      <w:r>
        <w:rPr>
          <w:rFonts w:ascii="Amiri" w:hAnsi="Amiri" w:eastAsia="Amiri" w:cs="Amiri"/>
          <w:lang w:bidi="ar-SA"/>
          <w:color w:val="111111"/>
          <w:sz w:val="28"/>
          <w:szCs w:val="28"/>
          <w:rtl/>
        </w:rPr>
        <w:t xml:space="preserve">250- معمّر بن خلاّد .</w:t>
      </w:r>
    </w:p>
    <w:p>
      <w:pPr>
        <w:pStyle w:val="BookText"/>
      </w:pPr>
      <w:r>
        <w:rPr>
          <w:rFonts w:ascii="Amiri" w:hAnsi="Amiri" w:eastAsia="Amiri" w:cs="Amiri"/>
          <w:lang w:bidi="ar-SA"/>
          <w:color w:val="111111"/>
          <w:sz w:val="28"/>
          <w:szCs w:val="28"/>
          <w:rtl/>
        </w:rPr>
        <w:t xml:space="preserve">251- منحل بن علیّ.</w:t>
      </w:r>
    </w:p>
    <w:p>
      <w:pPr>
        <w:pStyle w:val="BookText"/>
      </w:pPr>
      <w:r>
        <w:rPr>
          <w:rFonts w:ascii="IRNazanin" w:hAnsi="IRNazanin" w:eastAsia="IRNazanin" w:cs="IRNazanin"/>
          <w:lang w:bidi="fa-IR"/>
          <w:color w:val="111111"/>
          <w:sz w:val="28"/>
          <w:szCs w:val="28"/>
          <w:rtl/>
        </w:rPr>
        <w:t xml:space="preserve">252- منذر بن قابوس*.</w:t>
      </w:r>
    </w:p>
    <w:p>
      <w:pPr>
        <w:pStyle w:val="BookText"/>
      </w:pPr>
      <w:r>
        <w:rPr>
          <w:rFonts w:ascii="IRNazanin" w:hAnsi="IRNazanin" w:eastAsia="IRNazanin" w:cs="IRNazanin"/>
          <w:lang w:bidi="fa-IR"/>
          <w:color w:val="111111"/>
          <w:sz w:val="28"/>
          <w:szCs w:val="28"/>
          <w:rtl/>
        </w:rPr>
        <w:t xml:space="preserve">253- منصور بن العبّاس ، الکوفی أو البغدادی أبو الحسین الرازی*.</w:t>
      </w:r>
    </w:p>
    <w:p>
      <w:pPr>
        <w:pStyle w:val="BookText"/>
      </w:pPr>
      <w:r>
        <w:rPr>
          <w:rFonts w:ascii="IRNazanin" w:hAnsi="IRNazanin" w:eastAsia="IRNazanin" w:cs="IRNazanin"/>
          <w:lang w:bidi="fa-IR"/>
          <w:color w:val="111111"/>
          <w:sz w:val="28"/>
          <w:szCs w:val="28"/>
          <w:rtl/>
        </w:rPr>
        <w:t xml:space="preserve">254- موسی بن جعفر الرازی.</w:t>
      </w:r>
    </w:p>
    <w:p>
      <w:pPr>
        <w:pStyle w:val="BookText"/>
      </w:pPr>
      <w:r>
        <w:rPr>
          <w:rFonts w:ascii="IRNazanin" w:hAnsi="IRNazanin" w:eastAsia="IRNazanin" w:cs="IRNazanin"/>
          <w:lang w:bidi="fa-IR"/>
          <w:color w:val="111111"/>
          <w:sz w:val="28"/>
          <w:szCs w:val="28"/>
          <w:rtl/>
        </w:rPr>
        <w:t xml:space="preserve">255- موسی بن داود المنقری*.</w:t>
      </w:r>
    </w:p>
    <w:p>
      <w:pPr>
        <w:pStyle w:val="BookText"/>
      </w:pPr>
      <w:r>
        <w:rPr>
          <w:rFonts w:ascii="IRNazanin" w:hAnsi="IRNazanin" w:eastAsia="IRNazanin" w:cs="IRNazanin"/>
          <w:lang w:bidi="fa-IR"/>
          <w:color w:val="111111"/>
          <w:sz w:val="28"/>
          <w:szCs w:val="28"/>
          <w:rtl/>
        </w:rPr>
        <w:t xml:space="preserve">256- موسی بن داود الیعقوبی*.</w:t>
      </w:r>
    </w:p>
    <w:p>
      <w:pPr>
        <w:pStyle w:val="BookText"/>
      </w:pPr>
      <w:r>
        <w:rPr>
          <w:rFonts w:ascii="IRNazanin" w:hAnsi="IRNazanin" w:eastAsia="IRNazanin" w:cs="IRNazanin"/>
          <w:lang w:bidi="fa-IR"/>
          <w:color w:val="111111"/>
          <w:sz w:val="28"/>
          <w:szCs w:val="28"/>
          <w:rtl/>
        </w:rPr>
        <w:t xml:space="preserve">257- موسی بن عبدالله بن عبدالملک بن هشام*.</w:t>
      </w:r>
    </w:p>
    <w:p>
      <w:pPr>
        <w:pStyle w:val="BookText"/>
      </w:pPr>
      <w:r>
        <w:rPr>
          <w:rFonts w:ascii="IRNazanin" w:hAnsi="IRNazanin" w:eastAsia="IRNazanin" w:cs="IRNazanin"/>
          <w:lang w:bidi="fa-IR"/>
          <w:color w:val="111111"/>
          <w:sz w:val="28"/>
          <w:szCs w:val="28"/>
          <w:rtl/>
        </w:rPr>
        <w:t xml:space="preserve">258- موسی بن عبدالملک .</w:t>
      </w:r>
    </w:p>
    <w:p>
      <w:pPr>
        <w:pStyle w:val="BookText"/>
      </w:pPr>
      <w:r>
        <w:rPr>
          <w:rFonts w:ascii="IRNazanin" w:hAnsi="IRNazanin" w:eastAsia="IRNazanin" w:cs="IRNazanin"/>
          <w:lang w:bidi="fa-IR"/>
          <w:color w:val="111111"/>
          <w:sz w:val="28"/>
          <w:szCs w:val="28"/>
          <w:rtl/>
        </w:rPr>
        <w:t xml:space="preserve">259- موسی بن عمر بن بزیع*.</w:t>
      </w:r>
    </w:p>
    <w:p>
      <w:pPr>
        <w:pStyle w:val="BookText"/>
      </w:pPr>
      <w:r>
        <w:rPr>
          <w:rFonts w:ascii="IRNazanin" w:hAnsi="IRNazanin" w:eastAsia="IRNazanin" w:cs="IRNazanin"/>
          <w:lang w:bidi="fa-IR"/>
          <w:color w:val="111111"/>
          <w:sz w:val="28"/>
          <w:szCs w:val="28"/>
          <w:rtl/>
        </w:rPr>
        <w:t xml:space="preserve">260- موسی بن القاسم بن معاویة بن وهب البجلی.</w:t>
      </w:r>
    </w:p>
    <w:p>
      <w:pPr>
        <w:pStyle w:val="BookText"/>
      </w:pPr>
      <w:r>
        <w:rPr>
          <w:rFonts w:ascii="IRNazanin" w:hAnsi="IRNazanin" w:eastAsia="IRNazanin" w:cs="IRNazanin"/>
          <w:lang w:bidi="fa-IR"/>
          <w:color w:val="111111"/>
          <w:sz w:val="28"/>
          <w:szCs w:val="28"/>
          <w:rtl/>
        </w:rPr>
        <w:t xml:space="preserve">261- موسی المختار بن یزید العنسی*.</w:t>
      </w:r>
    </w:p>
    <w:p>
      <w:pPr>
        <w:pStyle w:val="BookText"/>
      </w:pPr>
      <w:r>
        <w:rPr>
          <w:rFonts w:ascii="IRNazanin" w:hAnsi="IRNazanin" w:eastAsia="IRNazanin" w:cs="IRNazanin"/>
          <w:lang w:bidi="fa-IR"/>
          <w:color w:val="111111"/>
          <w:sz w:val="28"/>
          <w:szCs w:val="28"/>
          <w:rtl/>
        </w:rPr>
        <w:t xml:space="preserve">262- موفّق بن هارون.</w:t>
      </w:r>
    </w:p>
    <w:p>
      <w:pPr>
        <w:pStyle w:val="BookText"/>
      </w:pPr>
      <w:r>
        <w:rPr>
          <w:rFonts w:ascii="IRNazanin" w:hAnsi="IRNazanin" w:eastAsia="IRNazanin" w:cs="IRNazanin"/>
          <w:lang w:bidi="fa-IR"/>
          <w:color w:val="111111"/>
          <w:sz w:val="28"/>
          <w:szCs w:val="28"/>
          <w:rtl/>
        </w:rPr>
        <w:t xml:space="preserve">263- میمون بن یوسف النخّاس .</w:t>
      </w:r>
    </w:p>
    <w:p>
      <w:pPr>
        <w:pStyle w:val="Heading3"/>
      </w:pPr>
      <w:bookmarkStart w:id="1499" w:name="_Toc1076"/>
      <w:r>
        <w:t>«النون»</w:t>
      </w:r>
      <w:bookmarkEnd w:id="1499"/>
    </w:p>
    <w:p>
      <w:pPr>
        <w:pStyle w:val="BookText"/>
      </w:pPr>
      <w:r>
        <w:rPr>
          <w:rFonts w:ascii="IRNazanin" w:hAnsi="IRNazanin" w:eastAsia="IRNazanin" w:cs="IRNazanin"/>
          <w:lang w:bidi="fa-IR"/>
          <w:color w:val="111111"/>
          <w:sz w:val="28"/>
          <w:szCs w:val="28"/>
          <w:rtl/>
        </w:rPr>
        <w:t xml:space="preserve">264- نصر بن مزاحم المنقری*.</w:t>
      </w:r>
    </w:p>
    <w:p>
      <w:pPr>
        <w:pStyle w:val="BookText"/>
      </w:pPr>
      <w:r>
        <w:rPr>
          <w:rFonts w:ascii="IRNazanin" w:hAnsi="IRNazanin" w:eastAsia="IRNazanin" w:cs="IRNazanin"/>
          <w:lang w:bidi="fa-IR"/>
          <w:color w:val="111111"/>
          <w:sz w:val="28"/>
          <w:szCs w:val="28"/>
          <w:rtl/>
        </w:rPr>
        <w:t xml:space="preserve">265 - نصر الخادم.</w:t>
      </w:r>
    </w:p>
    <w:p>
      <w:pPr>
        <w:pStyle w:val="BookText"/>
      </w:pPr>
      <w:r>
        <w:rPr>
          <w:rFonts w:ascii="IRNazanin" w:hAnsi="IRNazanin" w:eastAsia="IRNazanin" w:cs="IRNazanin"/>
          <w:lang w:bidi="fa-IR"/>
          <w:color w:val="111111"/>
          <w:sz w:val="28"/>
          <w:szCs w:val="28"/>
          <w:rtl/>
        </w:rPr>
        <w:t xml:space="preserve">266 - النضر.</w:t>
      </w:r>
    </w:p>
    <w:p>
      <w:pPr>
        <w:pStyle w:val="BookText"/>
      </w:pPr>
      <w:r>
        <w:rPr>
          <w:rFonts w:ascii="IRNazanin" w:hAnsi="IRNazanin" w:eastAsia="IRNazanin" w:cs="IRNazanin"/>
          <w:lang w:bidi="fa-IR"/>
          <w:color w:val="111111"/>
          <w:sz w:val="28"/>
          <w:szCs w:val="28"/>
          <w:rtl/>
        </w:rPr>
        <w:t xml:space="preserve">267- نوح بن شعیب البغدادی .</w:t>
      </w:r>
    </w:p>
    <w:p>
      <w:pPr>
        <w:pStyle w:val="Heading3"/>
      </w:pPr>
      <w:bookmarkStart w:id="1500" w:name="_Toc1077"/>
      <w:r>
        <w:t>«الهاء»</w:t>
      </w:r>
      <w:bookmarkEnd w:id="1500"/>
    </w:p>
    <w:p>
      <w:pPr>
        <w:pStyle w:val="BookText"/>
      </w:pPr>
      <w:r>
        <w:rPr>
          <w:rFonts w:ascii="IRNazanin" w:hAnsi="IRNazanin" w:eastAsia="IRNazanin" w:cs="IRNazanin"/>
          <w:lang w:bidi="fa-IR"/>
          <w:color w:val="111111"/>
          <w:sz w:val="28"/>
          <w:szCs w:val="28"/>
          <w:rtl/>
        </w:rPr>
        <w:t xml:space="preserve">268- هارون بن الحسن بن محبوب البجلی*.</w:t>
      </w:r>
    </w:p>
    <w:p>
      <w:pPr>
        <w:pStyle w:val="BookText"/>
      </w:pPr>
      <w:r>
        <w:rPr>
          <w:rFonts w:ascii="IRNazanin" w:hAnsi="IRNazanin" w:eastAsia="IRNazanin" w:cs="IRNazanin"/>
          <w:lang w:bidi="fa-IR"/>
          <w:color w:val="111111"/>
          <w:sz w:val="28"/>
          <w:szCs w:val="28"/>
          <w:rtl/>
        </w:rPr>
        <w:t xml:space="preserve">269 - الهیثم بن أبی مسروق النهدی .</w:t>
      </w:r>
    </w:p>
    <w:p>
      <w:pPr>
        <w:pStyle w:val="Heading3"/>
      </w:pPr>
      <w:bookmarkStart w:id="1501" w:name="_Toc1078"/>
      <w:r>
        <w:t>«الیاء»</w:t>
      </w:r>
      <w:bookmarkEnd w:id="1501"/>
    </w:p>
    <w:p>
      <w:pPr>
        <w:pStyle w:val="BookText"/>
      </w:pPr>
      <w:r>
        <w:rPr>
          <w:rFonts w:ascii="IRNazanin" w:hAnsi="IRNazanin" w:eastAsia="IRNazanin" w:cs="IRNazanin"/>
          <w:lang w:bidi="fa-IR"/>
          <w:color w:val="111111"/>
          <w:sz w:val="28"/>
          <w:szCs w:val="28"/>
          <w:rtl/>
        </w:rPr>
        <w:t xml:space="preserve">270- یاسر الخادم.</w:t>
      </w:r>
    </w:p>
    <w:p>
      <w:pPr>
        <w:pStyle w:val="BookText"/>
      </w:pPr>
      <w:r>
        <w:rPr>
          <w:rFonts w:ascii="IRNazanin" w:hAnsi="IRNazanin" w:eastAsia="IRNazanin" w:cs="IRNazanin"/>
          <w:lang w:bidi="fa-IR"/>
          <w:color w:val="111111"/>
          <w:sz w:val="28"/>
          <w:szCs w:val="28"/>
          <w:rtl/>
        </w:rPr>
        <w:t xml:space="preserve">271- یحیی (خادم الجواد علیه السلام) .</w:t>
      </w:r>
    </w:p>
    <w:p>
      <w:pPr>
        <w:pStyle w:val="BookText"/>
      </w:pPr>
      <w:r>
        <w:rPr>
          <w:rFonts w:ascii="IRNazanin" w:hAnsi="IRNazanin" w:eastAsia="IRNazanin" w:cs="IRNazanin"/>
          <w:lang w:bidi="fa-IR"/>
          <w:color w:val="111111"/>
          <w:sz w:val="28"/>
          <w:szCs w:val="28"/>
          <w:rtl/>
        </w:rPr>
        <w:t xml:space="preserve">272- یحیی بن أبی عمران الهمدانی .</w:t>
      </w:r>
    </w:p>
    <w:p>
      <w:pPr>
        <w:pStyle w:val="BookText"/>
      </w:pPr>
      <w:r>
        <w:rPr>
          <w:rFonts w:ascii="IRNazanin" w:hAnsi="IRNazanin" w:eastAsia="IRNazanin" w:cs="IRNazanin"/>
          <w:lang w:bidi="fa-IR"/>
          <w:color w:val="111111"/>
          <w:sz w:val="28"/>
          <w:szCs w:val="28"/>
          <w:rtl/>
        </w:rPr>
        <w:t xml:space="preserve">273- یحیی بن أکثم المروزی.</w:t>
      </w:r>
    </w:p>
    <w:p>
      <w:pPr>
        <w:pStyle w:val="BookText"/>
      </w:pPr>
      <w:r>
        <w:rPr>
          <w:rFonts w:ascii="IRNazanin" w:hAnsi="IRNazanin" w:eastAsia="IRNazanin" w:cs="IRNazanin"/>
          <w:lang w:bidi="fa-IR"/>
          <w:color w:val="111111"/>
          <w:sz w:val="28"/>
          <w:szCs w:val="28"/>
          <w:rtl/>
        </w:rPr>
        <w:t xml:space="preserve">274- یحیی بن موسی الصنعانی.</w:t>
      </w:r>
    </w:p>
    <w:p>
      <w:pPr>
        <w:pStyle w:val="BookText"/>
      </w:pPr>
      <w:r>
        <w:rPr>
          <w:rFonts w:ascii="IRNazanin" w:hAnsi="IRNazanin" w:eastAsia="IRNazanin" w:cs="IRNazanin"/>
          <w:lang w:bidi="fa-IR"/>
          <w:color w:val="111111"/>
          <w:sz w:val="28"/>
          <w:szCs w:val="28"/>
          <w:rtl/>
        </w:rPr>
        <w:t xml:space="preserve">275- یحیی الزیّات.</w:t>
      </w:r>
    </w:p>
    <w:p>
      <w:pPr>
        <w:pStyle w:val="BookText"/>
      </w:pPr>
      <w:r>
        <w:rPr>
          <w:rFonts w:ascii="IRNazanin" w:hAnsi="IRNazanin" w:eastAsia="IRNazanin" w:cs="IRNazanin"/>
          <w:lang w:bidi="fa-IR"/>
          <w:color w:val="111111"/>
          <w:sz w:val="28"/>
          <w:szCs w:val="28"/>
          <w:rtl/>
        </w:rPr>
        <w:t xml:space="preserve">276- یزداد*.</w:t>
      </w:r>
    </w:p>
    <w:p>
      <w:pPr>
        <w:pStyle w:val="BookText"/>
      </w:pPr>
      <w:r>
        <w:rPr>
          <w:rFonts w:ascii="IRNazanin" w:hAnsi="IRNazanin" w:eastAsia="IRNazanin" w:cs="IRNazanin"/>
          <w:lang w:bidi="fa-IR"/>
          <w:color w:val="111111"/>
          <w:sz w:val="28"/>
          <w:szCs w:val="28"/>
          <w:rtl/>
        </w:rPr>
        <w:t xml:space="preserve">277- یعقوب بن إسحاق السکّیت* .</w:t>
      </w:r>
    </w:p>
    <w:p>
      <w:pPr>
        <w:pStyle w:val="BookText"/>
      </w:pPr>
      <w:r>
        <w:rPr>
          <w:rFonts w:ascii="IRNazanin" w:hAnsi="IRNazanin" w:eastAsia="IRNazanin" w:cs="IRNazanin"/>
          <w:lang w:bidi="fa-IR"/>
          <w:color w:val="111111"/>
          <w:sz w:val="28"/>
          <w:szCs w:val="28"/>
          <w:rtl/>
        </w:rPr>
        <w:t xml:space="preserve">278 - یعقوب بن یزید بن حمّاد الأنباری*.</w:t>
      </w:r>
    </w:p>
    <w:p>
      <w:pPr>
        <w:pStyle w:val="Heading3"/>
      </w:pPr>
      <w:bookmarkStart w:id="1502" w:name="_Toc1079"/>
      <w:r>
        <w:t>«الکنو»</w:t>
      </w:r>
      <w:bookmarkEnd w:id="15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أبی دؤاد أحمد بن أبی دؤاد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راشد البصری = الحسین بن أسد.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04" w:name="pg19425_207932"/>
    <w:bookmarkEnd w:id="40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زاذان = فروخ بن زاذان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دندان = الحسن أوالحسین بن سعید.</w:t>
      </w:r>
    </w:p>
    <w:p>
      <w:pPr>
        <w:pStyle w:val="BookText"/>
      </w:pPr>
      <w:r>
        <w:rPr>
          <w:rFonts w:ascii="IRNazanin" w:hAnsi="IRNazanin" w:eastAsia="IRNazanin" w:cs="IRNazanin"/>
          <w:lang w:bidi="fa-IR"/>
          <w:color w:val="111111"/>
          <w:sz w:val="28"/>
          <w:szCs w:val="28"/>
          <w:rtl/>
        </w:rPr>
        <w:t xml:space="preserve">279- ابن مسافر.</w:t>
      </w:r>
    </w:p>
    <w:p>
      <w:pPr>
        <w:pStyle w:val="BookText"/>
      </w:pPr>
      <w:r>
        <w:rPr>
          <w:rFonts w:ascii="IRNazanin" w:hAnsi="IRNazanin" w:eastAsia="IRNazanin" w:cs="IRNazanin"/>
          <w:lang w:bidi="fa-IR"/>
          <w:color w:val="111111"/>
          <w:sz w:val="28"/>
          <w:szCs w:val="28"/>
          <w:rtl/>
        </w:rPr>
        <w:t xml:space="preserve">280- ابن مهران .</w:t>
      </w:r>
    </w:p>
    <w:p>
      <w:pPr>
        <w:pStyle w:val="BookText"/>
      </w:pPr>
      <w:r>
        <w:rPr>
          <w:rFonts w:ascii="IRNazanin" w:hAnsi="IRNazanin" w:eastAsia="IRNazanin" w:cs="IRNazanin"/>
          <w:lang w:bidi="fa-IR"/>
          <w:color w:val="111111"/>
          <w:sz w:val="28"/>
          <w:szCs w:val="28"/>
          <w:rtl/>
        </w:rPr>
        <w:t xml:space="preserve">281- أبوبکر بن إسماعیل .</w:t>
      </w:r>
    </w:p>
    <w:p>
      <w:pPr>
        <w:pStyle w:val="BookText"/>
      </w:pPr>
      <w:r>
        <w:rPr>
          <w:rFonts w:ascii="Amiri" w:hAnsi="Amiri" w:eastAsia="Amiri" w:cs="Amiri"/>
          <w:lang w:bidi="ar-SA"/>
          <w:color w:val="111111"/>
          <w:sz w:val="28"/>
          <w:szCs w:val="28"/>
          <w:rtl/>
        </w:rPr>
        <w:t xml:space="preserve">282- أبوتمامة.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البرقید= أحمد بن محمّد بن خالد .</w:t>
      </w:r>
    </w:p>
    <w:p>
      <w:pPr>
        <w:pStyle w:val="BookText"/>
      </w:pPr>
      <w:r>
        <w:rPr>
          <w:rFonts w:ascii="IRNazanin" w:hAnsi="IRNazanin" w:eastAsia="IRNazanin" w:cs="IRNazanin"/>
          <w:lang w:bidi="fa-IR"/>
          <w:color w:val="111111"/>
          <w:sz w:val="28"/>
          <w:szCs w:val="28"/>
          <w:rtl/>
        </w:rPr>
        <w:t xml:space="preserve">283- أبوجعفر البصری*.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ابوجعفر الزیات= محمّد بن الحسین</w:t>
      </w:r>
    </w:p>
    <w:p>
      <w:pPr>
        <w:pStyle w:val="BookText"/>
      </w:pPr>
      <w:r>
        <w:rPr>
          <w:rFonts w:ascii="Amiri" w:hAnsi="Amiri" w:eastAsia="Amiri" w:cs="Amiri"/>
          <w:lang w:bidi="ar-SA"/>
          <w:color w:val="111111"/>
          <w:sz w:val="28"/>
          <w:szCs w:val="28"/>
          <w:rtl/>
        </w:rPr>
        <w:t xml:space="preserve">284- أبوسارة*.</w:t>
      </w:r>
    </w:p>
    <w:p>
      <w:pPr>
        <w:pStyle w:val="BookText"/>
      </w:pPr>
      <w:r>
        <w:rPr>
          <w:rFonts w:ascii="IRNazanin" w:hAnsi="IRNazanin" w:eastAsia="IRNazanin" w:cs="IRNazanin"/>
          <w:lang w:bidi="fa-IR"/>
          <w:color w:val="111111"/>
          <w:sz w:val="28"/>
          <w:szCs w:val="28"/>
          <w:rtl/>
        </w:rPr>
        <w:t xml:space="preserve">285- أبو سکینة.</w:t>
      </w:r>
    </w:p>
    <w:p>
      <w:pPr>
        <w:pStyle w:val="BookText"/>
      </w:pPr>
      <w:r>
        <w:rPr>
          <w:rFonts w:ascii="Amiri" w:hAnsi="Amiri" w:eastAsia="Amiri" w:cs="Amiri"/>
          <w:lang w:bidi="ar-SA"/>
          <w:color w:val="111111"/>
          <w:sz w:val="28"/>
          <w:szCs w:val="28"/>
          <w:rtl/>
        </w:rPr>
        <w:t xml:space="preserve">286- أبو سلمة.</w:t>
      </w:r>
    </w:p>
    <w:p>
      <w:pPr>
        <w:pStyle w:val="BookText"/>
      </w:pPr>
      <w:r>
        <w:rPr>
          <w:rFonts w:ascii="IRNazanin" w:hAnsi="IRNazanin" w:eastAsia="IRNazanin" w:cs="IRNazanin"/>
          <w:lang w:bidi="fa-IR"/>
          <w:color w:val="111111"/>
          <w:sz w:val="28"/>
          <w:szCs w:val="28"/>
          <w:rtl/>
        </w:rPr>
        <w:t xml:space="preserve">287- أبو شیبة الأصبهانی.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ابوعبدالله = محمّد بن خالد البرقی.</w:t>
      </w:r>
    </w:p>
    <w:p>
      <w:pPr>
        <w:pStyle w:val="BookText"/>
      </w:pPr>
      <w:r>
        <w:rPr>
          <w:rFonts w:ascii="IRNazanin" w:hAnsi="IRNazanin" w:eastAsia="IRNazanin" w:cs="IRNazanin"/>
          <w:lang w:bidi="fa-IR"/>
          <w:color w:val="111111"/>
          <w:sz w:val="28"/>
          <w:szCs w:val="28"/>
          <w:rtl/>
        </w:rPr>
        <w:t xml:space="preserve">288- أبوعبدالله الخراسانی.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علیّ بن بلال = أبو علیّ بن راشد = الحسن بن راشد</w:t>
      </w:r>
    </w:p>
    <w:p>
      <w:pPr>
        <w:pStyle w:val="BookText"/>
      </w:pPr>
      <w:r>
        <w:rPr>
          <w:rFonts w:ascii="IRNazanin" w:hAnsi="IRNazanin" w:eastAsia="IRNazanin" w:cs="IRNazanin"/>
          <w:lang w:bidi="fa-IR"/>
          <w:color w:val="111111"/>
          <w:sz w:val="28"/>
          <w:szCs w:val="28"/>
          <w:rtl/>
        </w:rPr>
        <w:t xml:space="preserve">289- أبو عمرو الحذاء.</w:t>
      </w:r>
    </w:p>
    <w:p>
      <w:pPr>
        <w:pStyle w:val="BookText"/>
      </w:pPr>
      <w:r>
        <w:rPr>
          <w:rFonts w:ascii="IRNazanin" w:hAnsi="IRNazanin" w:eastAsia="IRNazanin" w:cs="IRNazanin"/>
          <w:lang w:bidi="fa-IR"/>
          <w:color w:val="111111"/>
          <w:sz w:val="28"/>
          <w:szCs w:val="28"/>
          <w:rtl/>
        </w:rPr>
        <w:t xml:space="preserve">290- أبو مساور.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هاشم الجعفری = داود بن القاسم.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یحیی الصنعانی = عمر بن توبة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أبویعلی القمّی = حمزة بن یعلی.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یوسف الکاتب = بعقوب بن یزید بن حمّاد .</w:t>
      </w:r>
    </w:p>
    <w:p>
      <w:pPr>
        <w:pStyle w:val="Heading3"/>
      </w:pPr>
      <w:bookmarkStart w:id="1503" w:name="_Toc1080"/>
      <w:r>
        <w:t>«المبهمات»</w:t>
      </w:r>
      <w:bookmarkEnd w:id="1503"/>
    </w:p>
    <w:p>
      <w:pPr>
        <w:pStyle w:val="BookText"/>
      </w:pPr>
      <w:r>
        <w:rPr>
          <w:rFonts w:ascii="IRNazanin" w:hAnsi="IRNazanin" w:eastAsia="IRNazanin" w:cs="IRNazanin"/>
          <w:lang w:bidi="fa-IR"/>
          <w:color w:val="111111"/>
          <w:sz w:val="28"/>
          <w:szCs w:val="28"/>
          <w:rtl/>
        </w:rPr>
        <w:t xml:space="preserve">291 - الشیخ: کان وکیلاً للإمام أبی جعفر الثانی علیه السلام.</w:t>
      </w:r>
    </w:p>
    <w:p>
      <w:pPr>
        <w:pStyle w:val="Heading3"/>
      </w:pPr>
      <w:bookmarkStart w:id="1504" w:name="_Toc1081"/>
      <w:r>
        <w:t>«النساء»</w:t>
      </w:r>
      <w:bookmarkEnd w:id="1504"/>
    </w:p>
    <w:p>
      <w:pPr>
        <w:pStyle w:val="BookText"/>
      </w:pPr>
      <w:r>
        <w:rPr>
          <w:rFonts w:ascii="Amiri" w:hAnsi="Amiri" w:eastAsia="Amiri" w:cs="Amiri"/>
          <w:lang w:bidi="ar-SA"/>
          <w:color w:val="111111"/>
          <w:sz w:val="28"/>
          <w:szCs w:val="28"/>
          <w:rtl/>
        </w:rPr>
        <w:t xml:space="preserve">292- اُمّ أحمد بنت الحسین *.</w:t>
      </w:r>
    </w:p>
    <w:p>
      <w:pPr>
        <w:pStyle w:val="BookText"/>
      </w:pPr>
      <w:r>
        <w:rPr>
          <w:rFonts w:ascii="Amiri" w:hAnsi="Amiri" w:eastAsia="Amiri" w:cs="Amiri"/>
          <w:lang w:bidi="ar-SA"/>
          <w:color w:val="111111"/>
          <w:sz w:val="28"/>
          <w:szCs w:val="28"/>
          <w:rtl/>
        </w:rPr>
        <w:t xml:space="preserve">293- اُمّ الفضل بنت المأمون.</w:t>
      </w:r>
    </w:p>
    <w:p>
      <w:pPr>
        <w:pStyle w:val="BookText"/>
      </w:pPr>
      <w:r>
        <w:rPr>
          <w:rFonts w:ascii="IRNazanin" w:hAnsi="IRNazanin" w:eastAsia="IRNazanin" w:cs="IRNazanin"/>
          <w:lang w:bidi="fa-IR"/>
          <w:color w:val="111111"/>
          <w:sz w:val="28"/>
          <w:szCs w:val="28"/>
          <w:rtl/>
        </w:rPr>
        <w:t xml:space="preserve">294- حکیمة بنت الإمام علیّ بن موسی الرضا علیهم السلام.</w:t>
      </w:r>
    </w:p>
    <w:p>
      <w:pPr>
        <w:pStyle w:val="BookText"/>
      </w:pPr>
      <w:r>
        <w:rPr>
          <w:rFonts w:ascii="IRNazanin" w:hAnsi="IRNazanin" w:eastAsia="IRNazanin" w:cs="IRNazanin"/>
          <w:lang w:bidi="fa-IR"/>
          <w:color w:val="111111"/>
          <w:sz w:val="28"/>
          <w:szCs w:val="28"/>
          <w:rtl/>
        </w:rPr>
        <w:t xml:space="preserve">295- حکیمة بنت الإمام محمّد بن علیّ الجواد علیهما السلام.</w:t>
      </w:r>
    </w:p>
    <w:p>
      <w:pPr>
        <w:pStyle w:val="BookText"/>
      </w:pPr>
      <w:r>
        <w:rPr>
          <w:rFonts w:ascii="IRNazanin" w:hAnsi="IRNazanin" w:eastAsia="IRNazanin" w:cs="IRNazanin"/>
          <w:lang w:bidi="fa-IR"/>
          <w:color w:val="111111"/>
          <w:sz w:val="28"/>
          <w:szCs w:val="28"/>
          <w:rtl/>
        </w:rPr>
        <w:t xml:space="preserve">296- حکیمة بنت الإمام موسی بن جعفر الکاظم علیهما السلام.</w:t>
      </w:r>
    </w:p>
    <w:p>
      <w:pPr>
        <w:pStyle w:val="BookText"/>
      </w:pPr>
      <w:r>
        <w:rPr>
          <w:rFonts w:ascii="IRNazanin" w:hAnsi="IRNazanin" w:eastAsia="IRNazanin" w:cs="IRNazanin"/>
          <w:lang w:bidi="fa-IR"/>
          <w:color w:val="111111"/>
          <w:sz w:val="28"/>
          <w:szCs w:val="28"/>
          <w:rtl/>
        </w:rPr>
        <w:t xml:space="preserve">297- زینب بنت محمّد بن یحیی*.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05" w:name="pg19425_207933"/>
    <w:bookmarkEnd w:id="405"/>
    <w:p>
      <w:pPr>
        <w:pStyle w:val="Heading2"/>
      </w:pPr>
      <w:bookmarkStart w:id="1505" w:name="_Toc1082"/>
      <w:r>
        <w:t>فهرس الإعلام</w:t>
      </w:r>
      <w:bookmarkEnd w:id="1505"/>
    </w:p>
    <w:p>
      <w:pPr>
        <w:pStyle w:val="Heading3"/>
      </w:pPr>
      <w:bookmarkStart w:id="1506" w:name="_Toc1083"/>
      <w:r>
        <w:t>«الألف»</w:t>
      </w:r>
      <w:bookmarkEnd w:id="1506"/>
    </w:p>
    <w:p>
      <w:pPr>
        <w:pStyle w:val="BookText"/>
      </w:pPr>
      <w:r>
        <w:rPr>
          <w:rFonts w:ascii="IRNazanin" w:hAnsi="IRNazanin" w:eastAsia="IRNazanin" w:cs="IRNazanin"/>
          <w:lang w:bidi="fa-IR"/>
          <w:color w:val="111111"/>
          <w:sz w:val="28"/>
          <w:szCs w:val="28"/>
          <w:rtl/>
        </w:rPr>
        <w:t xml:space="preserve">أبان بن عمر: 34ح10.</w:t>
      </w:r>
    </w:p>
    <w:p>
      <w:pPr>
        <w:pStyle w:val="BookText"/>
      </w:pPr>
      <w:r>
        <w:rPr>
          <w:rFonts w:ascii="IRNazanin" w:hAnsi="IRNazanin" w:eastAsia="IRNazanin" w:cs="IRNazanin"/>
          <w:lang w:bidi="fa-IR"/>
          <w:color w:val="111111"/>
          <w:sz w:val="28"/>
          <w:szCs w:val="28"/>
          <w:rtl/>
        </w:rPr>
        <w:t xml:space="preserve">إبراهیم بن محمّد بن الحارث النوفلی : 227ح1.</w:t>
      </w:r>
    </w:p>
    <w:p>
      <w:pPr>
        <w:pStyle w:val="BookText"/>
      </w:pPr>
      <w:r>
        <w:rPr>
          <w:rFonts w:ascii="IRNazanin" w:hAnsi="IRNazanin" w:eastAsia="IRNazanin" w:cs="IRNazanin"/>
          <w:lang w:bidi="fa-IR"/>
          <w:color w:val="111111"/>
          <w:sz w:val="28"/>
          <w:szCs w:val="28"/>
          <w:rtl/>
        </w:rPr>
        <w:t xml:space="preserve">إبراهیم: 372ح 1، 460ح1، 544ح10، 585ح1.</w:t>
      </w:r>
    </w:p>
    <w:p>
      <w:pPr>
        <w:pStyle w:val="BookText"/>
      </w:pPr>
      <w:r>
        <w:rPr>
          <w:rFonts w:ascii="IRNazanin" w:hAnsi="IRNazanin" w:eastAsia="IRNazanin" w:cs="IRNazanin"/>
          <w:lang w:bidi="fa-IR"/>
          <w:color w:val="111111"/>
          <w:sz w:val="28"/>
          <w:szCs w:val="28"/>
          <w:rtl/>
        </w:rPr>
        <w:t xml:space="preserve">إبراهیم بن محمّد بن الحارث النوفلی، عن  أبیه: 227ح1.</w:t>
      </w:r>
    </w:p>
    <w:p>
      <w:pPr>
        <w:pStyle w:val="BookText"/>
      </w:pPr>
      <w:r>
        <w:rPr>
          <w:rFonts w:ascii="IRNazanin" w:hAnsi="IRNazanin" w:eastAsia="IRNazanin" w:cs="IRNazanin"/>
          <w:lang w:bidi="fa-IR"/>
          <w:color w:val="111111"/>
          <w:sz w:val="28"/>
          <w:szCs w:val="28"/>
          <w:rtl/>
        </w:rPr>
        <w:t xml:space="preserve">إبراهیم (أبو إسحاق): 520ح1.</w:t>
      </w:r>
    </w:p>
    <w:p>
      <w:pPr>
        <w:pStyle w:val="BookText"/>
      </w:pPr>
      <w:r>
        <w:rPr>
          <w:rFonts w:ascii="IRNazanin" w:hAnsi="IRNazanin" w:eastAsia="IRNazanin" w:cs="IRNazanin"/>
          <w:lang w:bidi="fa-IR"/>
          <w:color w:val="111111"/>
          <w:sz w:val="28"/>
          <w:szCs w:val="28"/>
          <w:rtl/>
        </w:rPr>
        <w:t xml:space="preserve">إبراهیم بن أبی البلاد: 157ح2، 497ح1، 520ح4.</w:t>
      </w:r>
    </w:p>
    <w:p>
      <w:pPr>
        <w:pStyle w:val="BookText"/>
      </w:pPr>
      <w:r>
        <w:rPr>
          <w:rFonts w:ascii="IRNazanin" w:hAnsi="IRNazanin" w:eastAsia="IRNazanin" w:cs="IRNazanin"/>
          <w:lang w:bidi="fa-IR"/>
          <w:color w:val="111111"/>
          <w:sz w:val="28"/>
          <w:szCs w:val="28"/>
          <w:rtl/>
        </w:rPr>
        <w:t xml:space="preserve">إبراهیم بن محمّد بن العبّاس : 73ح13.</w:t>
      </w:r>
    </w:p>
    <w:p>
      <w:pPr>
        <w:pStyle w:val="BookText"/>
      </w:pPr>
      <w:r>
        <w:rPr>
          <w:rFonts w:ascii="IRNazanin" w:hAnsi="IRNazanin" w:eastAsia="IRNazanin" w:cs="IRNazanin"/>
          <w:lang w:bidi="fa-IR"/>
          <w:color w:val="111111"/>
          <w:sz w:val="28"/>
          <w:szCs w:val="28"/>
          <w:rtl/>
        </w:rPr>
        <w:t xml:space="preserve">إبراهیم بن محمّد بن عمران الهمدانی : 314ح2، 315ح4، 384ح2، 416ح2، 426ح2، 468ح1، 469ح1، 481ح1، 584.</w:t>
      </w:r>
    </w:p>
    <w:p>
      <w:pPr>
        <w:pStyle w:val="BookText"/>
      </w:pPr>
      <w:r>
        <w:rPr>
          <w:rFonts w:ascii="IRNazanin" w:hAnsi="IRNazanin" w:eastAsia="IRNazanin" w:cs="IRNazanin"/>
          <w:lang w:bidi="fa-IR"/>
          <w:color w:val="111111"/>
          <w:sz w:val="28"/>
          <w:szCs w:val="28"/>
          <w:rtl/>
        </w:rPr>
        <w:t xml:space="preserve">إبراهیم بن أبی محمود: 72ح9، 583ح1.</w:t>
      </w:r>
    </w:p>
    <w:p>
      <w:pPr>
        <w:pStyle w:val="BookText"/>
      </w:pPr>
      <w:r>
        <w:rPr>
          <w:rFonts w:ascii="IRNazanin" w:hAnsi="IRNazanin" w:eastAsia="IRNazanin" w:cs="IRNazanin"/>
          <w:lang w:bidi="fa-IR"/>
          <w:color w:val="111111"/>
          <w:sz w:val="28"/>
          <w:szCs w:val="28"/>
          <w:rtl/>
        </w:rPr>
        <w:t xml:space="preserve">إبراهیم بن جعفر بن علیّ علیه السلام: 564ح 1.</w:t>
      </w:r>
    </w:p>
    <w:p>
      <w:pPr>
        <w:pStyle w:val="BookText"/>
      </w:pPr>
      <w:r>
        <w:rPr>
          <w:rFonts w:ascii="IRNazanin" w:hAnsi="IRNazanin" w:eastAsia="IRNazanin" w:cs="IRNazanin"/>
          <w:lang w:bidi="fa-IR"/>
          <w:color w:val="111111"/>
          <w:sz w:val="28"/>
          <w:szCs w:val="28"/>
          <w:rtl/>
        </w:rPr>
        <w:t xml:space="preserve">إبراهیم ابن رسول الله صلّی الله علیه وآله :16 ح2.</w:t>
      </w:r>
    </w:p>
    <w:p>
      <w:pPr>
        <w:pStyle w:val="BookText"/>
      </w:pPr>
      <w:r>
        <w:rPr>
          <w:rFonts w:ascii="IRNazanin" w:hAnsi="IRNazanin" w:eastAsia="IRNazanin" w:cs="IRNazanin"/>
          <w:lang w:bidi="fa-IR"/>
          <w:color w:val="111111"/>
          <w:sz w:val="28"/>
          <w:szCs w:val="28"/>
          <w:rtl/>
        </w:rPr>
        <w:t xml:space="preserve">إبراهیم بن سعید: 98ح13، 125ح1، 131ح1، 266ح3.</w:t>
      </w:r>
    </w:p>
    <w:p>
      <w:pPr>
        <w:pStyle w:val="BookText"/>
      </w:pPr>
      <w:r>
        <w:rPr>
          <w:rFonts w:ascii="IRNazanin" w:hAnsi="IRNazanin" w:eastAsia="IRNazanin" w:cs="IRNazanin"/>
          <w:lang w:bidi="fa-IR"/>
          <w:color w:val="111111"/>
          <w:sz w:val="28"/>
          <w:szCs w:val="28"/>
          <w:rtl/>
        </w:rPr>
        <w:t xml:space="preserve">إبراهیم بن مهزیار: 460ح1، 472ح1، 499ح2، 589ح1، 591ح1.</w:t>
      </w:r>
    </w:p>
    <w:p>
      <w:pPr>
        <w:pStyle w:val="BookText"/>
      </w:pPr>
      <w:r>
        <w:rPr>
          <w:rFonts w:ascii="IRNazanin" w:hAnsi="IRNazanin" w:eastAsia="IRNazanin" w:cs="IRNazanin"/>
          <w:lang w:bidi="fa-IR"/>
          <w:color w:val="111111"/>
          <w:sz w:val="28"/>
          <w:szCs w:val="28"/>
          <w:rtl/>
        </w:rPr>
        <w:t xml:space="preserve">إبراهیم بن شیبة: 254ح1، 313ح1،403ح4، 405ح1.</w:t>
      </w:r>
    </w:p>
    <w:p>
      <w:pPr>
        <w:pStyle w:val="BookText"/>
      </w:pPr>
      <w:r>
        <w:rPr>
          <w:rFonts w:ascii="IRNazanin" w:hAnsi="IRNazanin" w:eastAsia="IRNazanin" w:cs="IRNazanin"/>
          <w:lang w:bidi="fa-IR"/>
          <w:color w:val="111111"/>
          <w:sz w:val="28"/>
          <w:szCs w:val="28"/>
          <w:rtl/>
        </w:rPr>
        <w:t xml:space="preserve">إبراهیم بن مهزیار، عن أخیه: 499ح 2.</w:t>
      </w:r>
    </w:p>
    <w:p>
      <w:pPr>
        <w:pStyle w:val="BookText"/>
      </w:pPr>
      <w:r>
        <w:rPr>
          <w:rFonts w:ascii="IRNazanin" w:hAnsi="IRNazanin" w:eastAsia="IRNazanin" w:cs="IRNazanin"/>
          <w:lang w:bidi="fa-IR"/>
          <w:color w:val="111111"/>
          <w:sz w:val="28"/>
          <w:szCs w:val="28"/>
          <w:rtl/>
        </w:rPr>
        <w:t xml:space="preserve">إبراهیم بن نائلة: 261ح 1.</w:t>
      </w:r>
    </w:p>
    <w:p>
      <w:pPr>
        <w:pStyle w:val="BookText"/>
      </w:pPr>
      <w:r>
        <w:rPr>
          <w:rFonts w:ascii="IRNazanin" w:hAnsi="IRNazanin" w:eastAsia="IRNazanin" w:cs="IRNazanin"/>
          <w:lang w:bidi="fa-IR"/>
          <w:color w:val="111111"/>
          <w:sz w:val="28"/>
          <w:szCs w:val="28"/>
          <w:rtl/>
        </w:rPr>
        <w:t xml:space="preserve">إبراهیم بن عقبة: 314ح1، 340ح 12، 385ح3، 394ح1، 607ح1.</w:t>
      </w:r>
    </w:p>
    <w:p>
      <w:pPr>
        <w:pStyle w:val="BookText"/>
      </w:pPr>
      <w:r>
        <w:rPr>
          <w:rFonts w:ascii="IRNazanin" w:hAnsi="IRNazanin" w:eastAsia="IRNazanin" w:cs="IRNazanin"/>
          <w:lang w:bidi="fa-IR"/>
          <w:color w:val="111111"/>
          <w:sz w:val="28"/>
          <w:szCs w:val="28"/>
          <w:rtl/>
        </w:rPr>
        <w:t xml:space="preserve">، إبراهیم بن هاشم: 158ح3، 174ح1، 178ح1، 505ح2، 575ح1.</w:t>
      </w:r>
    </w:p>
    <w:p>
      <w:pPr>
        <w:pStyle w:val="BookText"/>
      </w:pPr>
      <w:r>
        <w:rPr>
          <w:rFonts w:ascii="IRNazanin" w:hAnsi="IRNazanin" w:eastAsia="IRNazanin" w:cs="IRNazanin"/>
          <w:lang w:bidi="fa-IR"/>
          <w:color w:val="111111"/>
          <w:sz w:val="28"/>
          <w:szCs w:val="28"/>
          <w:rtl/>
        </w:rPr>
        <w:t xml:space="preserve">۲۸۵ح۳، ۳۹۴ح ۱، ۶۰۷ح ۱. ۱۷۸ح۱، ۵۰۵ح۲، ۵۷۵ح 1.</w:t>
      </w:r>
    </w:p>
    <w:p>
      <w:pPr>
        <w:pStyle w:val="BookText"/>
      </w:pPr>
      <w:r>
        <w:rPr>
          <w:rFonts w:ascii="IRNazanin" w:hAnsi="IRNazanin" w:eastAsia="IRNazanin" w:cs="IRNazanin"/>
          <w:lang w:bidi="fa-IR"/>
          <w:color w:val="111111"/>
          <w:sz w:val="28"/>
          <w:szCs w:val="28"/>
          <w:rtl/>
        </w:rPr>
        <w:t xml:space="preserve">إبراهیم بن محمّد: 370ح1.</w:t>
      </w:r>
    </w:p>
    <w:p>
      <w:pPr>
        <w:pStyle w:val="BookText"/>
      </w:pPr>
      <w:r>
        <w:rPr>
          <w:rFonts w:ascii="IRNazanin" w:hAnsi="IRNazanin" w:eastAsia="IRNazanin" w:cs="IRNazanin"/>
          <w:lang w:bidi="fa-IR"/>
          <w:color w:val="111111"/>
          <w:sz w:val="28"/>
          <w:szCs w:val="28"/>
          <w:rtl/>
        </w:rPr>
        <w:t xml:space="preserve">إبراهیم الکرخی : 56ح 10</w:t>
      </w:r>
    </w:p>
    <w:p>
      <w:pPr>
        <w:pStyle w:val="BookText"/>
      </w:pPr>
      <w:r>
        <w:rPr>
          <w:rFonts w:ascii="IRNazanin" w:hAnsi="IRNazanin" w:eastAsia="IRNazanin" w:cs="IRNazanin"/>
          <w:lang w:bidi="fa-IR"/>
          <w:color w:val="111111"/>
          <w:sz w:val="28"/>
          <w:szCs w:val="28"/>
          <w:rtl/>
        </w:rPr>
        <w:t xml:space="preserve">اُبی بن کعب: 23ح 1 ، 44ح 2، 218ح 1.</w:t>
      </w:r>
    </w:p>
    <w:p>
      <w:pPr>
        <w:pStyle w:val="BookText"/>
      </w:pPr>
      <w:r>
        <w:rPr>
          <w:rFonts w:ascii="IRNazanin" w:hAnsi="IRNazanin" w:eastAsia="IRNazanin" w:cs="IRNazanin"/>
          <w:lang w:bidi="fa-IR"/>
          <w:color w:val="111111"/>
          <w:sz w:val="28"/>
          <w:szCs w:val="28"/>
          <w:rtl/>
        </w:rPr>
        <w:t xml:space="preserve">إبراهیم بن محمّد بن إبراهیم : 370ح 1.</w:t>
      </w:r>
    </w:p>
    <w:p>
      <w:pPr>
        <w:pStyle w:val="BookText"/>
      </w:pPr>
      <w:r>
        <w:rPr>
          <w:rFonts w:ascii="IRNazanin" w:hAnsi="IRNazanin" w:eastAsia="IRNazanin" w:cs="IRNazanin"/>
          <w:lang w:bidi="fa-IR"/>
          <w:color w:val="111111"/>
          <w:sz w:val="28"/>
          <w:szCs w:val="28"/>
          <w:rtl/>
        </w:rPr>
        <w:t xml:space="preserve">أحکم بن بشّار المروزی: 90ح1، 583ح1، 582.</w:t>
      </w:r>
    </w:p>
    <w:p>
      <w:pPr>
        <w:pStyle w:val="BookText"/>
      </w:pPr>
      <w:r>
        <w:rPr>
          <w:rFonts w:ascii="IRNazanin" w:hAnsi="IRNazanin" w:eastAsia="IRNazanin" w:cs="IRNazanin"/>
          <w:lang w:bidi="fa-IR"/>
          <w:color w:val="111111"/>
          <w:sz w:val="28"/>
          <w:szCs w:val="28"/>
          <w:rtl/>
        </w:rPr>
        <w:t xml:space="preserve">إبراهیم بن محمّد بن حاجب: 627.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 84ح6، 97ح 11.</w:t>
      </w:r>
    </w:p>
    <w:p>
      <w:pPr>
        <w:pStyle w:val="BookText"/>
      </w:pPr>
      <w:r>
        <w:rPr>
          <w:rFonts w:ascii="IRNazanin" w:hAnsi="IRNazanin" w:eastAsia="IRNazanin" w:cs="IRNazanin"/>
          <w:lang w:bidi="fa-IR"/>
          <w:color w:val="111111"/>
          <w:sz w:val="28"/>
          <w:szCs w:val="28"/>
          <w:rtl/>
        </w:rPr>
        <w:t xml:space="preserve">أحمد بن إسحاق الأبهری : 316، 385ح 4</w:t>
      </w:r>
    </w:p>
    <w:p>
      <w:pPr>
        <w:pStyle w:val="BookText"/>
      </w:pPr>
      <w:r>
        <w:rPr>
          <w:rFonts w:ascii="IRNazanin" w:hAnsi="IRNazanin" w:eastAsia="IRNazanin" w:cs="IRNazanin"/>
          <w:lang w:bidi="fa-IR"/>
          <w:color w:val="111111"/>
          <w:sz w:val="28"/>
          <w:szCs w:val="28"/>
          <w:rtl/>
        </w:rPr>
        <w:t xml:space="preserve">احمد (شاه جراغ ): 570ح8.</w:t>
      </w:r>
    </w:p>
    <w:p>
      <w:pPr>
        <w:pStyle w:val="BookText"/>
      </w:pPr>
      <w:r>
        <w:rPr>
          <w:rFonts w:ascii="IRNazanin" w:hAnsi="IRNazanin" w:eastAsia="IRNazanin" w:cs="IRNazanin"/>
          <w:lang w:bidi="fa-IR"/>
          <w:color w:val="111111"/>
          <w:sz w:val="28"/>
          <w:szCs w:val="28"/>
          <w:rtl/>
        </w:rPr>
        <w:t xml:space="preserve">أحمد بن ثابت (أبوبکر) : 575ح 1.</w:t>
      </w:r>
    </w:p>
    <w:p>
      <w:pPr>
        <w:pStyle w:val="BookText"/>
      </w:pPr>
      <w:r>
        <w:rPr>
          <w:rFonts w:ascii="IRNazanin" w:hAnsi="IRNazanin" w:eastAsia="IRNazanin" w:cs="IRNazanin"/>
          <w:lang w:bidi="fa-IR"/>
          <w:color w:val="111111"/>
          <w:sz w:val="28"/>
          <w:szCs w:val="28"/>
          <w:rtl/>
        </w:rPr>
        <w:t xml:space="preserve">أحمد بن إبراهیم بن ریاح: 365ح1.</w:t>
      </w:r>
    </w:p>
    <w:p>
      <w:pPr>
        <w:pStyle w:val="BookText"/>
      </w:pPr>
      <w:r>
        <w:rPr>
          <w:rFonts w:ascii="IRNazanin" w:hAnsi="IRNazanin" w:eastAsia="IRNazanin" w:cs="IRNazanin"/>
          <w:lang w:bidi="fa-IR"/>
          <w:color w:val="111111"/>
          <w:sz w:val="28"/>
          <w:szCs w:val="28"/>
          <w:rtl/>
        </w:rPr>
        <w:t xml:space="preserve">أحمد بن ثابت الدوالیبی (أبوالحسن): 218ح1.</w:t>
      </w:r>
    </w:p>
    <w:p>
      <w:pPr>
        <w:pStyle w:val="BookText"/>
      </w:pPr>
      <w:r>
        <w:rPr>
          <w:rFonts w:ascii="IRNazanin" w:hAnsi="IRNazanin" w:eastAsia="IRNazanin" w:cs="IRNazanin"/>
          <w:lang w:bidi="fa-IR"/>
          <w:color w:val="111111"/>
          <w:sz w:val="28"/>
          <w:szCs w:val="28"/>
          <w:rtl/>
        </w:rPr>
        <w:t xml:space="preserve">أحمد بن إبراهیم المراغی (أبوحامد): 573 ح 1.</w:t>
      </w:r>
    </w:p>
    <w:p>
      <w:pPr>
        <w:pStyle w:val="BookText"/>
      </w:pPr>
      <w:r>
        <w:rPr>
          <w:rFonts w:ascii="IRNazanin" w:hAnsi="IRNazanin" w:eastAsia="IRNazanin" w:cs="IRNazanin"/>
          <w:lang w:bidi="fa-IR"/>
          <w:color w:val="111111"/>
          <w:sz w:val="28"/>
          <w:szCs w:val="28"/>
          <w:rtl/>
        </w:rPr>
        <w:t xml:space="preserve">أحمد بن الحسن : 470ح 4.</w:t>
      </w:r>
    </w:p>
    <w:p>
      <w:pPr>
        <w:pStyle w:val="BookText"/>
      </w:pPr>
      <w:r>
        <w:rPr>
          <w:rFonts w:ascii="IRNazanin" w:hAnsi="IRNazanin" w:eastAsia="IRNazanin" w:cs="IRNazanin"/>
          <w:lang w:bidi="fa-IR"/>
          <w:color w:val="111111"/>
          <w:sz w:val="28"/>
          <w:szCs w:val="28"/>
          <w:rtl/>
        </w:rPr>
        <w:t xml:space="preserve">أحمد بن أبی خالد (مولی أبی جعفر): 600ح1، 601ح1.</w:t>
      </w:r>
    </w:p>
    <w:p>
      <w:pPr>
        <w:pStyle w:val="BookText"/>
      </w:pPr>
      <w:r>
        <w:rPr>
          <w:rFonts w:ascii="IRNazanin" w:hAnsi="IRNazanin" w:eastAsia="IRNazanin" w:cs="IRNazanin"/>
          <w:lang w:bidi="fa-IR"/>
          <w:color w:val="111111"/>
          <w:sz w:val="28"/>
          <w:szCs w:val="28"/>
          <w:rtl/>
        </w:rPr>
        <w:t xml:space="preserve">أحمد بن الحسن الحسینی: 281ح5، 284ح11.</w:t>
      </w:r>
    </w:p>
    <w:p>
      <w:pPr>
        <w:pStyle w:val="BookText"/>
      </w:pPr>
      <w:r>
        <w:rPr>
          <w:rFonts w:ascii="IRNazanin" w:hAnsi="IRNazanin" w:eastAsia="IRNazanin" w:cs="IRNazanin"/>
          <w:lang w:bidi="fa-IR"/>
          <w:color w:val="111111"/>
          <w:sz w:val="28"/>
          <w:szCs w:val="28"/>
          <w:rtl/>
        </w:rPr>
        <w:t xml:space="preserve">أحمد بن أبی دواد (داود): 194ح8، 463ح2، 532ح2، 534ح2، 588، 589ح1، 604ح7.</w:t>
      </w:r>
    </w:p>
    <w:p>
      <w:pPr>
        <w:pStyle w:val="BookText"/>
      </w:pPr>
      <w:r>
        <w:rPr>
          <w:rFonts w:ascii="IRNazanin" w:hAnsi="IRNazanin" w:eastAsia="IRNazanin" w:cs="IRNazanin"/>
          <w:lang w:bidi="fa-IR"/>
          <w:color w:val="111111"/>
          <w:sz w:val="28"/>
          <w:szCs w:val="28"/>
          <w:rtl/>
        </w:rPr>
        <w:t xml:space="preserve">أحمد بن الحسین : 85ح7، 84ح7، 136ح1، 270ح4.</w:t>
      </w:r>
    </w:p>
    <w:p>
      <w:pPr>
        <w:pStyle w:val="BookText"/>
      </w:pPr>
      <w:r>
        <w:rPr>
          <w:rFonts w:ascii="IRNazanin" w:hAnsi="IRNazanin" w:eastAsia="IRNazanin" w:cs="IRNazanin"/>
          <w:lang w:bidi="fa-IR"/>
          <w:color w:val="111111"/>
          <w:sz w:val="28"/>
          <w:szCs w:val="28"/>
          <w:rtl/>
        </w:rPr>
        <w:t xml:space="preserve">أحمد بن حمّاد: 317ح1.</w:t>
      </w:r>
    </w:p>
    <w:p>
      <w:pPr>
        <w:pStyle w:val="BookText"/>
      </w:pPr>
      <w:r>
        <w:rPr>
          <w:rFonts w:ascii="IRNazanin" w:hAnsi="IRNazanin" w:eastAsia="IRNazanin" w:cs="IRNazanin"/>
          <w:lang w:bidi="fa-IR"/>
          <w:color w:val="111111"/>
          <w:sz w:val="28"/>
          <w:szCs w:val="28"/>
          <w:rtl/>
        </w:rPr>
        <w:t xml:space="preserve">أحمد بن أبی عبدالله البرقی : 78ح 22، 156ح3، 179ح1، 180ح1، 184ح1، 258ح1، 283ح10، 312ح2، 458ح1، 462ح1، 466ح1، 608ح5، 628.</w:t>
      </w:r>
    </w:p>
    <w:p>
      <w:pPr>
        <w:pStyle w:val="BookText"/>
      </w:pPr>
      <w:r>
        <w:rPr>
          <w:rFonts w:ascii="IRNazanin" w:hAnsi="IRNazanin" w:eastAsia="IRNazanin" w:cs="IRNazanin"/>
          <w:lang w:bidi="fa-IR"/>
          <w:color w:val="111111"/>
          <w:sz w:val="28"/>
          <w:szCs w:val="28"/>
          <w:rtl/>
        </w:rPr>
        <w:t xml:space="preserve">أحمد بن حمّاد المحمودی المروزی: 580 .</w:t>
      </w:r>
    </w:p>
    <w:p>
      <w:pPr>
        <w:pStyle w:val="BookText"/>
      </w:pPr>
      <w:r>
        <w:rPr>
          <w:rFonts w:ascii="IRNazanin" w:hAnsi="IRNazanin" w:eastAsia="IRNazanin" w:cs="IRNazanin"/>
          <w:lang w:bidi="fa-IR"/>
          <w:color w:val="111111"/>
          <w:sz w:val="28"/>
          <w:szCs w:val="28"/>
          <w:rtl/>
        </w:rPr>
        <w:t xml:space="preserve">أحمد بن زکریّا الصیدلانی: 320ح 1.</w:t>
      </w:r>
    </w:p>
    <w:p>
      <w:pPr>
        <w:pStyle w:val="BookText"/>
      </w:pPr>
      <w:r>
        <w:rPr>
          <w:rFonts w:ascii="IRNazanin" w:hAnsi="IRNazanin" w:eastAsia="IRNazanin" w:cs="IRNazanin"/>
          <w:lang w:bidi="fa-IR"/>
          <w:color w:val="111111"/>
          <w:sz w:val="28"/>
          <w:szCs w:val="28"/>
          <w:rtl/>
        </w:rPr>
        <w:t xml:space="preserve">أحمد بن زیاد بن جعفر الهمدانی : 63ح2، 106ح3.</w:t>
      </w:r>
    </w:p>
    <w:p>
      <w:pPr>
        <w:pStyle w:val="BookText"/>
      </w:pPr>
      <w:r>
        <w:rPr>
          <w:rFonts w:ascii="IRNazanin" w:hAnsi="IRNazanin" w:eastAsia="IRNazanin" w:cs="IRNazanin"/>
          <w:lang w:bidi="fa-IR"/>
          <w:color w:val="111111"/>
          <w:sz w:val="28"/>
          <w:szCs w:val="28"/>
          <w:rtl/>
        </w:rPr>
        <w:t xml:space="preserve">أحمد بن سعید (أبوالنصر): 110ح1.</w:t>
      </w:r>
    </w:p>
    <w:p>
      <w:pPr>
        <w:pStyle w:val="BookText"/>
      </w:pPr>
      <w:r>
        <w:rPr>
          <w:rFonts w:ascii="IRNazanin" w:hAnsi="IRNazanin" w:eastAsia="IRNazanin" w:cs="IRNazanin"/>
          <w:lang w:bidi="fa-IR"/>
          <w:color w:val="111111"/>
          <w:sz w:val="28"/>
          <w:szCs w:val="28"/>
          <w:rtl/>
        </w:rPr>
        <w:t xml:space="preserve">أحمد بن أبی عبدالله البرقی ، عن أبیه: 496ح1.</w:t>
      </w:r>
    </w:p>
    <w:p>
      <w:pPr>
        <w:pStyle w:val="BookText"/>
      </w:pPr>
      <w:r>
        <w:rPr>
          <w:rFonts w:ascii="IRNazanin" w:hAnsi="IRNazanin" w:eastAsia="IRNazanin" w:cs="IRNazanin"/>
          <w:lang w:bidi="fa-IR"/>
          <w:color w:val="111111"/>
          <w:sz w:val="28"/>
          <w:szCs w:val="28"/>
          <w:rtl/>
        </w:rPr>
        <w:t xml:space="preserve">أحمد بن صالح: 126ح 1.</w:t>
      </w:r>
    </w:p>
    <w:p>
      <w:pPr>
        <w:pStyle w:val="BookText"/>
      </w:pPr>
      <w:r>
        <w:rPr>
          <w:rFonts w:ascii="IRNazanin" w:hAnsi="IRNazanin" w:eastAsia="IRNazanin" w:cs="IRNazanin"/>
          <w:lang w:bidi="fa-IR"/>
          <w:color w:val="111111"/>
          <w:sz w:val="28"/>
          <w:szCs w:val="28"/>
          <w:rtl/>
        </w:rPr>
        <w:t xml:space="preserve">أحمد بن عبدالعزیز بن دلف العجلی : 562ح1.</w:t>
      </w:r>
    </w:p>
    <w:p>
      <w:pPr>
        <w:pStyle w:val="BookText"/>
      </w:pPr>
      <w:r>
        <w:rPr>
          <w:rFonts w:ascii="IRNazanin" w:hAnsi="IRNazanin" w:eastAsia="IRNazanin" w:cs="IRNazanin"/>
          <w:lang w:bidi="fa-IR"/>
          <w:color w:val="111111"/>
          <w:sz w:val="28"/>
          <w:szCs w:val="28"/>
          <w:rtl/>
        </w:rPr>
        <w:t xml:space="preserve">أحمد بن أحمد المادرانی : 564ح1.</w:t>
      </w:r>
    </w:p>
    <w:p>
      <w:pPr>
        <w:pStyle w:val="BookText"/>
      </w:pPr>
      <w:r>
        <w:rPr>
          <w:rFonts w:ascii="IRNazanin" w:hAnsi="IRNazanin" w:eastAsia="IRNazanin" w:cs="IRNazanin"/>
          <w:lang w:bidi="fa-IR"/>
          <w:color w:val="111111"/>
          <w:sz w:val="28"/>
          <w:szCs w:val="28"/>
          <w:rtl/>
        </w:rPr>
        <w:t xml:space="preserve">أحمد بن إدریس: 130ح2، 140ح1، 141ح1، 179ح1، 385ح3، 449ح1، 576ح1.</w:t>
      </w:r>
    </w:p>
    <w:p>
      <w:pPr>
        <w:pStyle w:val="BookText"/>
      </w:pPr>
      <w:r>
        <w:rPr>
          <w:rFonts w:ascii="IRNazanin" w:hAnsi="IRNazanin" w:eastAsia="IRNazanin" w:cs="IRNazanin"/>
          <w:lang w:bidi="fa-IR"/>
          <w:color w:val="111111"/>
          <w:sz w:val="28"/>
          <w:szCs w:val="28"/>
          <w:rtl/>
        </w:rPr>
        <w:t xml:space="preserve">أحمد بن عبدالله البجلی : 626ح 1.</w:t>
      </w:r>
    </w:p>
    <w:p>
      <w:pPr>
        <w:pStyle w:val="BookText"/>
      </w:pPr>
      <w:r>
        <w:rPr>
          <w:rFonts w:ascii="IRNazanin" w:hAnsi="IRNazanin" w:eastAsia="IRNazanin" w:cs="IRNazanin"/>
          <w:lang w:bidi="fa-IR"/>
          <w:color w:val="111111"/>
          <w:sz w:val="28"/>
          <w:szCs w:val="28"/>
          <w:rtl/>
        </w:rPr>
        <w:t xml:space="preserve">أحمد بن عبدالله الذارع: 25ح 4.</w:t>
      </w:r>
    </w:p>
    <w:p>
      <w:pPr>
        <w:pStyle w:val="BookText"/>
      </w:pPr>
      <w:r>
        <w:rPr>
          <w:rFonts w:ascii="IRNazanin" w:hAnsi="IRNazanin" w:eastAsia="IRNazanin" w:cs="IRNazanin"/>
          <w:lang w:bidi="fa-IR"/>
          <w:color w:val="111111"/>
          <w:sz w:val="28"/>
          <w:szCs w:val="28"/>
          <w:rtl/>
        </w:rPr>
        <w:t xml:space="preserve">أحمد بن عبدوس بن إبراهیم: 628.</w:t>
      </w:r>
    </w:p>
    <w:p>
      <w:pPr>
        <w:pStyle w:val="BookText"/>
      </w:pPr>
      <w:r>
        <w:rPr>
          <w:rFonts w:ascii="IRNazanin" w:hAnsi="IRNazanin" w:eastAsia="IRNazanin" w:cs="IRNazanin"/>
          <w:lang w:bidi="fa-IR"/>
          <w:color w:val="111111"/>
          <w:sz w:val="28"/>
          <w:szCs w:val="28"/>
          <w:rtl/>
        </w:rPr>
        <w:t xml:space="preserve">أحمد بن إسحاق (أبو علیّ) : 159ح1، 169ح2، 261ح1.</w:t>
      </w:r>
    </w:p>
    <w:p>
      <w:pPr>
        <w:pStyle w:val="BookText"/>
      </w:pPr>
      <w:r>
        <w:rPr>
          <w:rFonts w:ascii="IRNazanin" w:hAnsi="IRNazanin" w:eastAsia="IRNazanin" w:cs="IRNazanin"/>
          <w:lang w:bidi="fa-IR"/>
          <w:color w:val="111111"/>
          <w:sz w:val="28"/>
          <w:szCs w:val="28"/>
          <w:rtl/>
        </w:rPr>
        <w:t xml:space="preserve">أحمد بن علیّ بن إبراهیم بن هاشم : 106ح3، 262ح2، 265ح2، 266ح2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علیّ بن إبراهیم، عن أبیه، عن جده: 266ح2.</w:t>
      </w:r>
    </w:p>
    <w:p>
      <w:pPr>
        <w:pStyle w:val="BookText"/>
      </w:pPr>
      <w:r>
        <w:rPr>
          <w:rFonts w:ascii="IRNazanin" w:hAnsi="IRNazanin" w:eastAsia="IRNazanin" w:cs="IRNazanin"/>
          <w:lang w:bidi="fa-IR"/>
          <w:color w:val="111111"/>
          <w:sz w:val="28"/>
          <w:szCs w:val="28"/>
          <w:rtl/>
        </w:rPr>
        <w:t xml:space="preserve">أحمد بن علیّ بن ثابت : 531ح4، 604ح9</w:t>
      </w:r>
    </w:p>
    <w:p>
      <w:pPr>
        <w:pStyle w:val="BookText"/>
      </w:pPr>
      <w:r>
        <w:rPr>
          <w:rFonts w:ascii="IRNazanin" w:hAnsi="IRNazanin" w:eastAsia="IRNazanin" w:cs="IRNazanin"/>
          <w:lang w:bidi="fa-IR"/>
          <w:color w:val="111111"/>
          <w:sz w:val="28"/>
          <w:szCs w:val="28"/>
          <w:rtl/>
        </w:rPr>
        <w:t xml:space="preserve">أحمد بن علیّ بن کلثوم السرخسی: 90ح1، 91ح1.</w:t>
      </w:r>
    </w:p>
    <w:p>
      <w:pPr>
        <w:pStyle w:val="BookText"/>
      </w:pPr>
      <w:r>
        <w:rPr>
          <w:rFonts w:ascii="IRNazanin" w:hAnsi="IRNazanin" w:eastAsia="IRNazanin" w:cs="IRNazanin"/>
          <w:lang w:bidi="fa-IR"/>
          <w:color w:val="111111"/>
          <w:sz w:val="28"/>
          <w:szCs w:val="28"/>
          <w:rtl/>
        </w:rPr>
        <w:t xml:space="preserve">أحمد بن علیّ التفلیسی: 272ح1.</w:t>
      </w:r>
    </w:p>
    <w:p>
      <w:pPr>
        <w:pStyle w:val="BookText"/>
      </w:pPr>
      <w:r>
        <w:rPr>
          <w:rFonts w:ascii="IRNazanin" w:hAnsi="IRNazanin" w:eastAsia="IRNazanin" w:cs="IRNazanin"/>
          <w:lang w:bidi="fa-IR"/>
          <w:color w:val="111111"/>
          <w:sz w:val="28"/>
          <w:szCs w:val="28"/>
          <w:rtl/>
        </w:rPr>
        <w:t xml:space="preserve">أحمد بن علیّ الرازی : 327ح 1.</w:t>
      </w:r>
    </w:p>
    <w:p>
      <w:pPr>
        <w:pStyle w:val="BookText"/>
      </w:pPr>
      <w:r>
        <w:rPr>
          <w:rFonts w:ascii="IRNazanin" w:hAnsi="IRNazanin" w:eastAsia="IRNazanin" w:cs="IRNazanin"/>
          <w:lang w:bidi="fa-IR"/>
          <w:color w:val="111111"/>
          <w:sz w:val="28"/>
          <w:szCs w:val="28"/>
          <w:rtl/>
        </w:rPr>
        <w:t xml:space="preserve">أحمد بن محمّد، عن أبیه: 118ح1.</w:t>
      </w:r>
    </w:p>
    <w:p>
      <w:pPr>
        <w:pStyle w:val="BookText"/>
      </w:pPr>
      <w:r>
        <w:rPr>
          <w:rFonts w:ascii="IRNazanin" w:hAnsi="IRNazanin" w:eastAsia="IRNazanin" w:cs="IRNazanin"/>
          <w:lang w:bidi="fa-IR"/>
          <w:color w:val="111111"/>
          <w:sz w:val="28"/>
          <w:szCs w:val="28"/>
          <w:rtl/>
        </w:rPr>
        <w:t xml:space="preserve">أحمد بن الفضل: 193ح8.</w:t>
      </w:r>
    </w:p>
    <w:p>
      <w:pPr>
        <w:pStyle w:val="BookText"/>
      </w:pPr>
      <w:r>
        <w:rPr>
          <w:rFonts w:ascii="IRNazanin" w:hAnsi="IRNazanin" w:eastAsia="IRNazanin" w:cs="IRNazanin"/>
          <w:lang w:bidi="fa-IR"/>
          <w:color w:val="111111"/>
          <w:sz w:val="28"/>
          <w:szCs w:val="28"/>
          <w:rtl/>
        </w:rPr>
        <w:t xml:space="preserve">أحمد بن محمّد الأعرج (أبوعبدالله): 565ح4، 568ح5و 6، 569ح7.</w:t>
      </w:r>
    </w:p>
    <w:p>
      <w:pPr>
        <w:pStyle w:val="BookText"/>
      </w:pPr>
      <w:r>
        <w:rPr>
          <w:rFonts w:ascii="IRNazanin" w:hAnsi="IRNazanin" w:eastAsia="IRNazanin" w:cs="IRNazanin"/>
          <w:lang w:bidi="fa-IR"/>
          <w:color w:val="111111"/>
          <w:sz w:val="28"/>
          <w:szCs w:val="28"/>
          <w:rtl/>
        </w:rPr>
        <w:t xml:space="preserve">أحمد بن الفضل الأهوازی : 258ح 1.</w:t>
      </w:r>
    </w:p>
    <w:p>
      <w:pPr>
        <w:pStyle w:val="BookText"/>
      </w:pPr>
      <w:r>
        <w:rPr>
          <w:rFonts w:ascii="IRNazanin" w:hAnsi="IRNazanin" w:eastAsia="IRNazanin" w:cs="IRNazanin"/>
          <w:lang w:bidi="fa-IR"/>
          <w:color w:val="111111"/>
          <w:sz w:val="28"/>
          <w:szCs w:val="28"/>
          <w:rtl/>
        </w:rPr>
        <w:t xml:space="preserve">أحمد بن الفضل الخاقانی من آل رزین: 532ح1.</w:t>
      </w:r>
    </w:p>
    <w:p>
      <w:pPr>
        <w:pStyle w:val="BookText"/>
      </w:pPr>
      <w:r>
        <w:rPr>
          <w:rFonts w:ascii="IRNazanin" w:hAnsi="IRNazanin" w:eastAsia="IRNazanin" w:cs="IRNazanin"/>
          <w:lang w:bidi="fa-IR"/>
          <w:color w:val="111111"/>
          <w:sz w:val="28"/>
          <w:szCs w:val="28"/>
          <w:rtl/>
        </w:rPr>
        <w:t xml:space="preserve">أحمد بن محمّد بن إبراهیم الأرمنی:627.</w:t>
      </w:r>
    </w:p>
    <w:p>
      <w:pPr>
        <w:pStyle w:val="BookText"/>
      </w:pPr>
      <w:r>
        <w:rPr>
          <w:rFonts w:ascii="IRNazanin" w:hAnsi="IRNazanin" w:eastAsia="IRNazanin" w:cs="IRNazanin"/>
          <w:lang w:bidi="fa-IR"/>
          <w:color w:val="111111"/>
          <w:sz w:val="28"/>
          <w:szCs w:val="28"/>
          <w:rtl/>
        </w:rPr>
        <w:t xml:space="preserve">أحمد بن محمّد بن خالد البرقی= أحمد بن أحمد بنابی عبدالله البرقی.</w:t>
      </w:r>
    </w:p>
    <w:p>
      <w:pPr>
        <w:pStyle w:val="BookText"/>
      </w:pPr>
      <w:r>
        <w:rPr>
          <w:rFonts w:ascii="IRNazanin" w:hAnsi="IRNazanin" w:eastAsia="IRNazanin" w:cs="IRNazanin"/>
          <w:lang w:bidi="fa-IR"/>
          <w:color w:val="111111"/>
          <w:sz w:val="28"/>
          <w:szCs w:val="28"/>
          <w:rtl/>
        </w:rPr>
        <w:t xml:space="preserve">أحمد مابندان : 269ح 4.</w:t>
      </w:r>
    </w:p>
    <w:p>
      <w:pPr>
        <w:pStyle w:val="BookText"/>
      </w:pPr>
      <w:r>
        <w:rPr>
          <w:rFonts w:ascii="IRNazanin" w:hAnsi="IRNazanin" w:eastAsia="IRNazanin" w:cs="IRNazanin"/>
          <w:lang w:bidi="fa-IR"/>
          <w:color w:val="111111"/>
          <w:sz w:val="28"/>
          <w:szCs w:val="28"/>
          <w:rtl/>
        </w:rPr>
        <w:t xml:space="preserve">أحمد بن مابندار الأسکافی: 327ح 1.</w:t>
      </w:r>
    </w:p>
    <w:p>
      <w:pPr>
        <w:pStyle w:val="BookText"/>
      </w:pPr>
      <w:r>
        <w:rPr>
          <w:rFonts w:ascii="IRNazanin" w:hAnsi="IRNazanin" w:eastAsia="IRNazanin" w:cs="IRNazanin"/>
          <w:lang w:bidi="fa-IR"/>
          <w:color w:val="111111"/>
          <w:sz w:val="28"/>
          <w:szCs w:val="28"/>
          <w:rtl/>
        </w:rPr>
        <w:t xml:space="preserve">أحمد بن محمّد بن أبی نصر البزنطی : 64ح2، 66ح6، 70ح6، 77ح21، 156ح3، 265ح2، 306، 403ح4، 405ح1، 415ح1، 430ح1، 440ح1، 443ح1، 444ح1، 501ح1، 501ح1، 545ح1، 574ح1.</w:t>
      </w:r>
    </w:p>
    <w:p>
      <w:pPr>
        <w:pStyle w:val="BookText"/>
      </w:pPr>
      <w:r>
        <w:rPr>
          <w:rFonts w:ascii="IRNazanin" w:hAnsi="IRNazanin" w:eastAsia="IRNazanin" w:cs="IRNazanin"/>
          <w:lang w:bidi="fa-IR"/>
          <w:color w:val="111111"/>
          <w:sz w:val="28"/>
          <w:szCs w:val="28"/>
          <w:rtl/>
        </w:rPr>
        <w:t xml:space="preserve">أحمد بن محمّد: 64ح3، 70ح7، 74ح15، 84، 86ح9، 88ح13، 101ح1، 105ح2، 118ح1، 155ح6، 168ح1، 187ح1، 195ح3، 226ح1، 256ح1، 315ح4، 325ح1، 371ح1 ، 377ح1، 391ح1، 392ح1، 398ح1، 403ح1، 405ح1، 406ح2، 411ح1، 414ح3، 415ح1، 417ح3، 423ح1، 426ح1، 427ح1، 429ح2، 430ح1، 431ح2، 432ح1، 433ح1، 439ح1، 441ح1، 442ح1، 449ح1، 450ح1، 456ح1، 467ح1، 468ح1، 470ح4، 475ح1، 479ح1، 480ح1، 482، 486ح1، 487ح1، 501ح1، 503ح1، 516ح1، 517ح2، و3، 519ح6، 520ح1.</w:t>
      </w:r>
    </w:p>
    <w:p>
      <w:pPr>
        <w:pStyle w:val="BookText"/>
      </w:pPr>
      <w:r>
        <w:rPr>
          <w:rFonts w:ascii="IRNazanin" w:hAnsi="IRNazanin" w:eastAsia="IRNazanin" w:cs="IRNazanin"/>
          <w:lang w:bidi="fa-IR"/>
          <w:color w:val="111111"/>
          <w:sz w:val="28"/>
          <w:szCs w:val="28"/>
          <w:rtl/>
        </w:rPr>
        <w:t xml:space="preserve">أحمد بن محمّد بن ایوب ابوعبدالله): 258ح1.</w:t>
      </w:r>
    </w:p>
    <w:p>
      <w:pPr>
        <w:pStyle w:val="BookText"/>
      </w:pPr>
      <w:r>
        <w:rPr>
          <w:rFonts w:ascii="IRNazanin" w:hAnsi="IRNazanin" w:eastAsia="IRNazanin" w:cs="IRNazanin"/>
          <w:lang w:bidi="fa-IR"/>
          <w:color w:val="111111"/>
          <w:sz w:val="28"/>
          <w:szCs w:val="28"/>
          <w:rtl/>
        </w:rPr>
        <w:t xml:space="preserve">أحمد بن محمّد بن عباد الرازی : 168ح1.</w:t>
      </w:r>
    </w:p>
    <w:p>
      <w:pPr>
        <w:pStyle w:val="BookText"/>
      </w:pPr>
      <w:r>
        <w:rPr>
          <w:rFonts w:ascii="IRNazanin" w:hAnsi="IRNazanin" w:eastAsia="IRNazanin" w:cs="IRNazanin"/>
          <w:lang w:bidi="fa-IR"/>
          <w:color w:val="111111"/>
          <w:sz w:val="28"/>
          <w:szCs w:val="28"/>
          <w:rtl/>
        </w:rPr>
        <w:t xml:space="preserve">أحمد بن محمّد بن عبدالله: 120ح1.</w:t>
      </w:r>
    </w:p>
    <w:p>
      <w:pPr>
        <w:pStyle w:val="BookText"/>
      </w:pPr>
      <w:r>
        <w:rPr>
          <w:rFonts w:ascii="IRNazanin" w:hAnsi="IRNazanin" w:eastAsia="IRNazanin" w:cs="IRNazanin"/>
          <w:lang w:bidi="fa-IR"/>
          <w:color w:val="111111"/>
          <w:sz w:val="28"/>
          <w:szCs w:val="28"/>
          <w:rtl/>
        </w:rPr>
        <w:t xml:space="preserve">أحمد بن محمّد بن عبیدالله بن عیّاش: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211ح1.</w:t>
      </w:r>
    </w:p>
    <w:p>
      <w:pPr>
        <w:pStyle w:val="BookText"/>
      </w:pPr>
      <w:r>
        <w:rPr>
          <w:rFonts w:ascii="IRNazanin" w:hAnsi="IRNazanin" w:eastAsia="IRNazanin" w:cs="IRNazanin"/>
          <w:lang w:bidi="fa-IR"/>
          <w:color w:val="111111"/>
          <w:sz w:val="28"/>
          <w:szCs w:val="28"/>
          <w:rtl/>
        </w:rPr>
        <w:t xml:space="preserve">أحمد بن موسی المبرقع: 124ح1، 565ح1و 2، 566ح5.</w:t>
      </w:r>
    </w:p>
    <w:p>
      <w:pPr>
        <w:pStyle w:val="BookText"/>
      </w:pPr>
      <w:r>
        <w:rPr>
          <w:rFonts w:ascii="IRNazanin" w:hAnsi="IRNazanin" w:eastAsia="IRNazanin" w:cs="IRNazanin"/>
          <w:lang w:bidi="fa-IR"/>
          <w:color w:val="111111"/>
          <w:sz w:val="28"/>
          <w:szCs w:val="28"/>
          <w:rtl/>
        </w:rPr>
        <w:t xml:space="preserve">أحمد بن محمّد بن عیسی الأشعری : 64ح1و 2، 67ح7و 8، 70ح6، 77ح20، 85ح1، 86ح9، 88ح13، 156ح3، 157ح3، 169ح2، 181ح1، 187ح1، 191ح5، 192ح2، 194، 195ح1، 217ح1، 220ح1، 222ح1، 310ح1، 379ح1، 381ح1، 388ح1، 402ح2، 413ح1، 418ح1، 425ح1، 439ح1، 440ح2، 442ح1، 443ح1و 2، 444ح1و 2، 445ح1، 446ح7، 461ح1، 465ح1، 466ح1، 469ح1، 481ح1، 489ح1، 502ح1، 521ح3، 542ح15، 598ح5.</w:t>
      </w:r>
    </w:p>
    <w:p>
      <w:pPr>
        <w:pStyle w:val="BookText"/>
      </w:pPr>
      <w:r>
        <w:rPr>
          <w:rFonts w:ascii="IRNazanin" w:hAnsi="IRNazanin" w:eastAsia="IRNazanin" w:cs="IRNazanin"/>
          <w:lang w:bidi="fa-IR"/>
          <w:color w:val="111111"/>
          <w:sz w:val="28"/>
          <w:szCs w:val="28"/>
          <w:rtl/>
        </w:rPr>
        <w:t xml:space="preserve">أحمد بن هلال: 100ح17، 269ح4، 270ح4.</w:t>
      </w:r>
    </w:p>
    <w:p>
      <w:pPr>
        <w:pStyle w:val="BookText"/>
      </w:pPr>
      <w:r>
        <w:rPr>
          <w:rFonts w:ascii="IRNazanin" w:hAnsi="IRNazanin" w:eastAsia="IRNazanin" w:cs="IRNazanin"/>
          <w:lang w:bidi="fa-IR"/>
          <w:color w:val="111111"/>
          <w:sz w:val="28"/>
          <w:szCs w:val="28"/>
          <w:rtl/>
        </w:rPr>
        <w:t xml:space="preserve">احمد بن الولید: 117ح1.</w:t>
      </w:r>
    </w:p>
    <w:p>
      <w:pPr>
        <w:pStyle w:val="BookText"/>
      </w:pPr>
      <w:r>
        <w:rPr>
          <w:rFonts w:ascii="IRNazanin" w:hAnsi="IRNazanin" w:eastAsia="IRNazanin" w:cs="IRNazanin"/>
          <w:lang w:bidi="fa-IR"/>
          <w:color w:val="111111"/>
          <w:sz w:val="28"/>
          <w:szCs w:val="28"/>
          <w:rtl/>
        </w:rPr>
        <w:t xml:space="preserve">أحمد بن الولید، عن أبیه : 117ح1.</w:t>
      </w:r>
    </w:p>
    <w:p>
      <w:pPr>
        <w:pStyle w:val="BookText"/>
      </w:pPr>
      <w:r>
        <w:rPr>
          <w:rFonts w:ascii="IRNazanin" w:hAnsi="IRNazanin" w:eastAsia="IRNazanin" w:cs="IRNazanin"/>
          <w:lang w:bidi="fa-IR"/>
          <w:color w:val="111111"/>
          <w:sz w:val="28"/>
          <w:szCs w:val="28"/>
          <w:rtl/>
        </w:rPr>
        <w:t xml:space="preserve">إدریس القمّی (أبوالقاسم): 573ح 1 .</w:t>
      </w:r>
    </w:p>
    <w:p>
      <w:pPr>
        <w:pStyle w:val="BookText"/>
      </w:pPr>
      <w:r>
        <w:rPr>
          <w:rFonts w:ascii="IRNazanin" w:hAnsi="IRNazanin" w:eastAsia="IRNazanin" w:cs="IRNazanin"/>
          <w:lang w:bidi="fa-IR"/>
          <w:color w:val="111111"/>
          <w:sz w:val="28"/>
          <w:szCs w:val="28"/>
          <w:rtl/>
        </w:rPr>
        <w:t xml:space="preserve">إسحاق الأنباری : 590ح1.</w:t>
      </w:r>
    </w:p>
    <w:p>
      <w:pPr>
        <w:pStyle w:val="BookText"/>
      </w:pPr>
      <w:r>
        <w:rPr>
          <w:rFonts w:ascii="IRNazanin" w:hAnsi="IRNazanin" w:eastAsia="IRNazanin" w:cs="IRNazanin"/>
          <w:lang w:bidi="fa-IR"/>
          <w:color w:val="111111"/>
          <w:sz w:val="28"/>
          <w:szCs w:val="28"/>
          <w:rtl/>
        </w:rPr>
        <w:t xml:space="preserve">إسحاق بن إبراهیم( الحضینی): 331ح12، 467ح1.</w:t>
      </w:r>
    </w:p>
    <w:p>
      <w:pPr>
        <w:pStyle w:val="BookText"/>
      </w:pPr>
      <w:r>
        <w:rPr>
          <w:rFonts w:ascii="IRNazanin" w:hAnsi="IRNazanin" w:eastAsia="IRNazanin" w:cs="IRNazanin"/>
          <w:lang w:bidi="fa-IR"/>
          <w:color w:val="111111"/>
          <w:sz w:val="28"/>
          <w:szCs w:val="28"/>
          <w:rtl/>
        </w:rPr>
        <w:t xml:space="preserve">إسحاق بن إبراهیم (القمّی): 459 ح1.</w:t>
      </w:r>
    </w:p>
    <w:p>
      <w:pPr>
        <w:pStyle w:val="BookText"/>
      </w:pPr>
      <w:r>
        <w:rPr>
          <w:rFonts w:ascii="IRNazanin" w:hAnsi="IRNazanin" w:eastAsia="IRNazanin" w:cs="IRNazanin"/>
          <w:lang w:bidi="fa-IR"/>
          <w:color w:val="111111"/>
          <w:sz w:val="28"/>
          <w:szCs w:val="28"/>
          <w:rtl/>
        </w:rPr>
        <w:t xml:space="preserve">إسحاق بن إسماعیل( أبو أحمد) : 520ح 1 .</w:t>
      </w:r>
    </w:p>
    <w:p>
      <w:pPr>
        <w:pStyle w:val="BookText"/>
      </w:pPr>
      <w:r>
        <w:rPr>
          <w:rFonts w:ascii="IRNazanin" w:hAnsi="IRNazanin" w:eastAsia="IRNazanin" w:cs="IRNazanin"/>
          <w:lang w:bidi="fa-IR"/>
          <w:color w:val="111111"/>
          <w:sz w:val="28"/>
          <w:szCs w:val="28"/>
          <w:rtl/>
        </w:rPr>
        <w:t xml:space="preserve">إسحاق بن إسماعیل بن نوبخت: 71ح9، 83ح6، 97ح11.</w:t>
      </w:r>
    </w:p>
    <w:p>
      <w:pPr>
        <w:pStyle w:val="BookText"/>
      </w:pPr>
      <w:r>
        <w:rPr>
          <w:rFonts w:ascii="IRNazanin" w:hAnsi="IRNazanin" w:eastAsia="IRNazanin" w:cs="IRNazanin"/>
          <w:lang w:bidi="fa-IR"/>
          <w:color w:val="111111"/>
          <w:sz w:val="28"/>
          <w:szCs w:val="28"/>
          <w:rtl/>
        </w:rPr>
        <w:t xml:space="preserve">احمد بن محمّد بن عیسی، عن أبیه : 542.</w:t>
      </w:r>
    </w:p>
    <w:p>
      <w:pPr>
        <w:pStyle w:val="BookText"/>
      </w:pPr>
      <w:r>
        <w:rPr>
          <w:rFonts w:ascii="IRNazanin" w:hAnsi="IRNazanin" w:eastAsia="IRNazanin" w:cs="IRNazanin"/>
          <w:lang w:bidi="fa-IR"/>
          <w:color w:val="111111"/>
          <w:sz w:val="28"/>
          <w:szCs w:val="28"/>
          <w:rtl/>
        </w:rPr>
        <w:t xml:space="preserve">إسحاق بن إسماعیل النیسابوری : 573ح 1</w:t>
      </w:r>
    </w:p>
    <w:p>
      <w:pPr>
        <w:pStyle w:val="BookText"/>
      </w:pPr>
      <w:r>
        <w:rPr>
          <w:rFonts w:ascii="IRNazanin" w:hAnsi="IRNazanin" w:eastAsia="IRNazanin" w:cs="IRNazanin"/>
          <w:lang w:bidi="fa-IR"/>
          <w:color w:val="111111"/>
          <w:sz w:val="28"/>
          <w:szCs w:val="28"/>
          <w:rtl/>
        </w:rPr>
        <w:t xml:space="preserve">أحمد بن محمّد بن یحیی العطّار (القمی): 61، ح1، 191ح5، 192ح6، 445ح4.</w:t>
      </w:r>
    </w:p>
    <w:p>
      <w:pPr>
        <w:pStyle w:val="BookText"/>
      </w:pPr>
      <w:r>
        <w:rPr>
          <w:rFonts w:ascii="IRNazanin" w:hAnsi="IRNazanin" w:eastAsia="IRNazanin" w:cs="IRNazanin"/>
          <w:lang w:bidi="fa-IR"/>
          <w:color w:val="111111"/>
          <w:sz w:val="28"/>
          <w:szCs w:val="28"/>
          <w:rtl/>
        </w:rPr>
        <w:t xml:space="preserve">إسحاق بن جعفر: 61ح 1.</w:t>
      </w:r>
    </w:p>
    <w:p>
      <w:pPr>
        <w:pStyle w:val="BookText"/>
      </w:pPr>
      <w:r>
        <w:rPr>
          <w:rFonts w:ascii="IRNazanin" w:hAnsi="IRNazanin" w:eastAsia="IRNazanin" w:cs="IRNazanin"/>
          <w:lang w:bidi="fa-IR"/>
          <w:color w:val="111111"/>
          <w:sz w:val="28"/>
          <w:szCs w:val="28"/>
          <w:rtl/>
        </w:rPr>
        <w:t xml:space="preserve">إسحاق بن سلیمان بن داود :95ح9 .</w:t>
      </w:r>
    </w:p>
    <w:p>
      <w:pPr>
        <w:pStyle w:val="BookText"/>
      </w:pPr>
      <w:r>
        <w:rPr>
          <w:rFonts w:ascii="IRNazanin" w:hAnsi="IRNazanin" w:eastAsia="IRNazanin" w:cs="IRNazanin"/>
          <w:lang w:bidi="fa-IR"/>
          <w:color w:val="111111"/>
          <w:sz w:val="28"/>
          <w:szCs w:val="28"/>
          <w:rtl/>
        </w:rPr>
        <w:t xml:space="preserve">أحمد بن محمّد بن یحیی العطّار القمی،عن أبیه: 191ح5، 192ح6.</w:t>
      </w:r>
    </w:p>
    <w:p>
      <w:pPr>
        <w:pStyle w:val="BookText"/>
      </w:pPr>
      <w:r>
        <w:rPr>
          <w:rFonts w:ascii="IRNazanin" w:hAnsi="IRNazanin" w:eastAsia="IRNazanin" w:cs="IRNazanin"/>
          <w:lang w:bidi="fa-IR"/>
          <w:color w:val="111111"/>
          <w:sz w:val="28"/>
          <w:szCs w:val="28"/>
          <w:rtl/>
        </w:rPr>
        <w:t xml:space="preserve">إسحاق بن محمّد البصری : 545ح2 .</w:t>
      </w:r>
    </w:p>
    <w:p>
      <w:pPr>
        <w:pStyle w:val="BookText"/>
      </w:pPr>
      <w:r>
        <w:rPr>
          <w:rFonts w:ascii="IRNazanin" w:hAnsi="IRNazanin" w:eastAsia="IRNazanin" w:cs="IRNazanin"/>
          <w:lang w:bidi="fa-IR"/>
          <w:color w:val="111111"/>
          <w:sz w:val="28"/>
          <w:szCs w:val="28"/>
          <w:rtl/>
        </w:rPr>
        <w:t xml:space="preserve">أسعد بن عبدالقاهر الإصفهانی : 326ح 1.</w:t>
      </w:r>
    </w:p>
    <w:p>
      <w:pPr>
        <w:pStyle w:val="BookText"/>
      </w:pPr>
      <w:r>
        <w:rPr>
          <w:rFonts w:ascii="IRNazanin" w:hAnsi="IRNazanin" w:eastAsia="IRNazanin" w:cs="IRNazanin"/>
          <w:lang w:bidi="fa-IR"/>
          <w:color w:val="111111"/>
          <w:sz w:val="28"/>
          <w:szCs w:val="28"/>
          <w:rtl/>
        </w:rPr>
        <w:t xml:space="preserve">أحمد بن محمّد الهمدانی : 272ح 1.</w:t>
      </w:r>
    </w:p>
    <w:p>
      <w:pPr>
        <w:pStyle w:val="BookText"/>
      </w:pPr>
      <w:r>
        <w:rPr>
          <w:rFonts w:ascii="IRNazanin" w:hAnsi="IRNazanin" w:eastAsia="IRNazanin" w:cs="IRNazanin"/>
          <w:lang w:bidi="fa-IR"/>
          <w:color w:val="111111"/>
          <w:sz w:val="28"/>
          <w:szCs w:val="28"/>
          <w:rtl/>
        </w:rPr>
        <w:t xml:space="preserve">إسماعیل: 122ح1.</w:t>
      </w:r>
    </w:p>
    <w:p>
      <w:pPr>
        <w:pStyle w:val="BookText"/>
      </w:pPr>
      <w:r>
        <w:rPr>
          <w:rFonts w:ascii="IRNazanin" w:hAnsi="IRNazanin" w:eastAsia="IRNazanin" w:cs="IRNazanin"/>
          <w:lang w:bidi="fa-IR"/>
          <w:color w:val="111111"/>
          <w:sz w:val="28"/>
          <w:szCs w:val="28"/>
          <w:rtl/>
        </w:rPr>
        <w:t xml:space="preserve">أحمد بن مهران: 60ح1، 62ح1، 65ح5، 66ح5، 69ح5، 70ح5، 72ح10، 74ح14.</w:t>
      </w:r>
    </w:p>
    <w:p>
      <w:pPr>
        <w:pStyle w:val="BookText"/>
      </w:pPr>
      <w:r>
        <w:rPr>
          <w:rFonts w:ascii="IRNazanin" w:hAnsi="IRNazanin" w:eastAsia="IRNazanin" w:cs="IRNazanin"/>
          <w:lang w:bidi="fa-IR"/>
          <w:color w:val="111111"/>
          <w:sz w:val="28"/>
          <w:szCs w:val="28"/>
          <w:rtl/>
        </w:rPr>
        <w:t xml:space="preserve">إسماعیل بن إبراهیم: 76ح18..</w:t>
      </w:r>
    </w:p>
    <w:p>
      <w:pPr>
        <w:pStyle w:val="BookText"/>
      </w:pPr>
      <w:r>
        <w:rPr>
          <w:rFonts w:ascii="IRNazanin" w:hAnsi="IRNazanin" w:eastAsia="IRNazanin" w:cs="IRNazanin"/>
          <w:lang w:bidi="fa-IR"/>
          <w:color w:val="111111"/>
          <w:sz w:val="28"/>
          <w:szCs w:val="28"/>
          <w:rtl/>
        </w:rPr>
        <w:t xml:space="preserve">إسماعیل بن الخطّاب: 628.</w:t>
      </w:r>
    </w:p>
    <w:p>
      <w:pPr>
        <w:pStyle w:val="BookText"/>
      </w:pPr>
      <w:r>
        <w:rPr>
          <w:rFonts w:ascii="IRNazanin" w:hAnsi="IRNazanin" w:eastAsia="IRNazanin" w:cs="IRNazanin"/>
          <w:lang w:bidi="fa-IR"/>
          <w:color w:val="111111"/>
          <w:sz w:val="28"/>
          <w:szCs w:val="28"/>
          <w:rtl/>
        </w:rPr>
        <w:t xml:space="preserve">إسماعیل بن سهل: 190ح3، 191ح4،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06" w:name="pg19425_207937"/>
    <w:bookmarkEnd w:id="406"/>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بنان بن نافع : 27ح20، 301ح 1.</w:t>
      </w:r>
    </w:p>
    <w:p>
      <w:pPr>
        <w:pStyle w:val="BookText"/>
      </w:pPr>
      <w:r>
        <w:rPr>
          <w:rFonts w:ascii="IRNazanin" w:hAnsi="IRNazanin" w:eastAsia="IRNazanin" w:cs="IRNazanin"/>
          <w:lang w:bidi="fa-IR"/>
          <w:color w:val="111111"/>
          <w:sz w:val="28"/>
          <w:szCs w:val="28"/>
          <w:rtl/>
        </w:rPr>
        <w:t xml:space="preserve">إسماعیل بن عباس الهاشمی: 134ح1، 511ح3.</w:t>
      </w:r>
    </w:p>
    <w:p>
      <w:pPr>
        <w:pStyle w:val="BookText"/>
      </w:pPr>
      <w:r>
        <w:rPr>
          <w:rFonts w:ascii="IRNazanin" w:hAnsi="IRNazanin" w:eastAsia="IRNazanin" w:cs="IRNazanin"/>
          <w:lang w:bidi="fa-IR"/>
          <w:color w:val="111111"/>
          <w:sz w:val="28"/>
          <w:szCs w:val="28"/>
          <w:rtl/>
        </w:rPr>
        <w:t xml:space="preserve">إسماعیل بن موسی علیه السلام : 628.</w:t>
      </w:r>
    </w:p>
    <w:p>
      <w:pPr>
        <w:pStyle w:val="BookText"/>
      </w:pPr>
      <w:r>
        <w:rPr>
          <w:rFonts w:ascii="IRNazanin" w:hAnsi="IRNazanin" w:eastAsia="IRNazanin" w:cs="IRNazanin"/>
          <w:lang w:bidi="fa-IR"/>
          <w:color w:val="111111"/>
          <w:sz w:val="28"/>
          <w:szCs w:val="28"/>
          <w:rtl/>
        </w:rPr>
        <w:t xml:space="preserve">إسماعیل بن مهران: 94ح 4، 597ح 4.</w:t>
      </w:r>
    </w:p>
    <w:p>
      <w:pPr>
        <w:pStyle w:val="BookText"/>
      </w:pPr>
      <w:r>
        <w:rPr>
          <w:rFonts w:ascii="IRNazanin" w:hAnsi="IRNazanin" w:eastAsia="IRNazanin" w:cs="IRNazanin"/>
          <w:lang w:bidi="fa-IR"/>
          <w:color w:val="111111"/>
          <w:sz w:val="28"/>
          <w:szCs w:val="28"/>
          <w:rtl/>
        </w:rPr>
        <w:t xml:space="preserve">اشناس: 311، 604ح 7.</w:t>
      </w:r>
    </w:p>
    <w:p>
      <w:pPr>
        <w:pStyle w:val="BookText"/>
      </w:pPr>
      <w:r>
        <w:rPr>
          <w:rFonts w:ascii="Amiri" w:hAnsi="Amiri" w:eastAsia="Amiri" w:cs="Amiri"/>
          <w:lang w:bidi="ar-SA"/>
          <w:color w:val="111111"/>
          <w:sz w:val="28"/>
          <w:szCs w:val="28"/>
          <w:rtl/>
        </w:rPr>
        <w:t xml:space="preserve">اُمیة بن علیّ القیسی</w:t>
      </w:r>
      <w:r>
        <w:rPr>
          <w:rStyle w:val="FootnoteReference"/>
        </w:rPr>
        <w:footnoteReference w:id="2033"/>
      </w:r>
      <w:r>
        <w:rPr>
          <w:rFonts w:ascii="IRNazanin" w:hAnsi="IRNazanin" w:eastAsia="IRNazanin" w:cs="IRNazanin"/>
          <w:lang w:bidi="fa-IR"/>
          <w:color w:val="111111"/>
          <w:sz w:val="28"/>
          <w:szCs w:val="28"/>
          <w:rtl/>
        </w:rPr>
        <w:t xml:space="preserve">: 92ح، 93ح2، 100ح17، 269ح4، 270ح4، 306.</w:t>
      </w:r>
    </w:p>
    <w:p>
      <w:pPr>
        <w:pStyle w:val="BookText"/>
      </w:pPr>
      <w:r>
        <w:rPr>
          <w:rFonts w:ascii="IRNazanin" w:hAnsi="IRNazanin" w:eastAsia="IRNazanin" w:cs="IRNazanin"/>
          <w:lang w:bidi="fa-IR"/>
          <w:color w:val="111111"/>
          <w:sz w:val="28"/>
          <w:szCs w:val="28"/>
          <w:rtl/>
        </w:rPr>
        <w:t xml:space="preserve">أنس: 42ح2و 3، 48ح12.</w:t>
      </w:r>
    </w:p>
    <w:p>
      <w:pPr>
        <w:pStyle w:val="BookText"/>
      </w:pPr>
      <w:r>
        <w:rPr>
          <w:rFonts w:ascii="Amiri" w:hAnsi="Amiri" w:eastAsia="Amiri" w:cs="Amiri"/>
          <w:lang w:bidi="ar-SA"/>
          <w:color w:val="111111"/>
          <w:sz w:val="28"/>
          <w:szCs w:val="28"/>
          <w:rtl/>
        </w:rPr>
        <w:t xml:space="preserve">أیّوب: 315ح5.</w:t>
      </w:r>
    </w:p>
    <w:p>
      <w:pPr>
        <w:pStyle w:val="BookText"/>
      </w:pPr>
      <w:r>
        <w:rPr>
          <w:rFonts w:ascii="IRNazanin" w:hAnsi="IRNazanin" w:eastAsia="IRNazanin" w:cs="IRNazanin"/>
          <w:lang w:bidi="fa-IR"/>
          <w:color w:val="111111"/>
          <w:sz w:val="28"/>
          <w:szCs w:val="28"/>
          <w:rtl/>
        </w:rPr>
        <w:t xml:space="preserve">أیّوب بن نوح بن دراج الکوفی: 445ح3و 4، 502ح1، 573ح1، 628.</w:t>
      </w:r>
    </w:p>
    <w:p>
      <w:pPr>
        <w:pStyle w:val="Heading3"/>
      </w:pPr>
      <w:bookmarkStart w:id="1507" w:name="_Toc1084"/>
      <w:r>
        <w:t>«الباء»</w:t>
      </w:r>
      <w:bookmarkEnd w:id="1507"/>
    </w:p>
    <w:p>
      <w:pPr>
        <w:pStyle w:val="BookText"/>
      </w:pPr>
      <w:r>
        <w:rPr>
          <w:rFonts w:ascii="IRNazanin" w:hAnsi="IRNazanin" w:eastAsia="IRNazanin" w:cs="IRNazanin"/>
          <w:lang w:bidi="fa-IR"/>
          <w:color w:val="111111"/>
          <w:sz w:val="28"/>
          <w:szCs w:val="28"/>
          <w:rtl/>
        </w:rPr>
        <w:t xml:space="preserve">بدر بن عمّار الطبرستانی (أبوالنجم) : 72ح9، 83ح6، 96ح11، 550ح3، 592ح3.</w:t>
      </w:r>
    </w:p>
    <w:p>
      <w:pPr>
        <w:pStyle w:val="BookText"/>
      </w:pPr>
      <w:r>
        <w:rPr>
          <w:rFonts w:ascii="IRNazanin" w:hAnsi="IRNazanin" w:eastAsia="IRNazanin" w:cs="IRNazanin"/>
          <w:lang w:bidi="fa-IR"/>
          <w:color w:val="111111"/>
          <w:sz w:val="28"/>
          <w:szCs w:val="28"/>
          <w:rtl/>
        </w:rPr>
        <w:t xml:space="preserve">بکر: 114ح1.</w:t>
      </w:r>
    </w:p>
    <w:p>
      <w:pPr>
        <w:pStyle w:val="BookText"/>
      </w:pPr>
      <w:r>
        <w:rPr>
          <w:rFonts w:ascii="IRNazanin" w:hAnsi="IRNazanin" w:eastAsia="IRNazanin" w:cs="IRNazanin"/>
          <w:lang w:bidi="fa-IR"/>
          <w:color w:val="111111"/>
          <w:sz w:val="28"/>
          <w:szCs w:val="28"/>
          <w:rtl/>
        </w:rPr>
        <w:t xml:space="preserve">بکر بن أحمد: 258ح 1.</w:t>
      </w:r>
    </w:p>
    <w:p>
      <w:pPr>
        <w:pStyle w:val="BookText"/>
      </w:pPr>
      <w:r>
        <w:rPr>
          <w:rFonts w:ascii="IRNazanin" w:hAnsi="IRNazanin" w:eastAsia="IRNazanin" w:cs="IRNazanin"/>
          <w:lang w:bidi="fa-IR"/>
          <w:color w:val="111111"/>
          <w:sz w:val="28"/>
          <w:szCs w:val="28"/>
          <w:rtl/>
        </w:rPr>
        <w:t xml:space="preserve">بکر بن صالح: 87ح12، 116ح1، 161ح8، 318، 418ح1، 427ح1، 434ح1، 560ح3.</w:t>
      </w:r>
    </w:p>
    <w:p>
      <w:pPr>
        <w:pStyle w:val="BookText"/>
      </w:pPr>
      <w:r>
        <w:rPr>
          <w:rFonts w:ascii="IRNazanin" w:hAnsi="IRNazanin" w:eastAsia="IRNazanin" w:cs="IRNazanin"/>
          <w:lang w:bidi="fa-IR"/>
          <w:color w:val="111111"/>
          <w:sz w:val="28"/>
          <w:szCs w:val="28"/>
          <w:rtl/>
        </w:rPr>
        <w:t xml:space="preserve">بنان بن محمّد بن عیسی: 378ح1، 385ح4.</w:t>
      </w:r>
    </w:p>
    <w:p>
      <w:pPr>
        <w:pStyle w:val="BookText"/>
      </w:pPr>
      <w:r>
        <w:rPr>
          <w:rFonts w:ascii="IRNazanin" w:hAnsi="IRNazanin" w:eastAsia="IRNazanin" w:cs="IRNazanin"/>
          <w:lang w:bidi="fa-IR"/>
          <w:color w:val="111111"/>
          <w:sz w:val="28"/>
          <w:szCs w:val="28"/>
          <w:rtl/>
        </w:rPr>
        <w:t xml:space="preserve">بنان بن نافع: 77ح20، 301ح1</w:t>
      </w:r>
    </w:p>
    <w:p>
      <w:pPr>
        <w:pStyle w:val="Heading3"/>
      </w:pPr>
      <w:bookmarkStart w:id="1508" w:name="_Toc1085"/>
      <w:r>
        <w:t>«التاء»</w:t>
      </w:r>
      <w:bookmarkEnd w:id="1508"/>
    </w:p>
    <w:p>
      <w:pPr>
        <w:pStyle w:val="BookText"/>
      </w:pPr>
      <w:r>
        <w:rPr>
          <w:rFonts w:ascii="Amiri" w:hAnsi="Amiri" w:eastAsia="Amiri" w:cs="Amiri"/>
          <w:lang w:bidi="ar-SA"/>
          <w:color w:val="111111"/>
          <w:sz w:val="28"/>
          <w:szCs w:val="28"/>
          <w:rtl/>
        </w:rPr>
        <w:t xml:space="preserve">تأبط شرّاٌ الفهمیّ: 394ح1.</w:t>
      </w:r>
    </w:p>
    <w:p>
      <w:pPr>
        <w:pStyle w:val="Heading3"/>
      </w:pPr>
      <w:bookmarkStart w:id="1509" w:name="_Toc1086"/>
      <w:r>
        <w:t>«الجیم»</w:t>
      </w:r>
      <w:bookmarkEnd w:id="1509"/>
    </w:p>
    <w:p>
      <w:pPr>
        <w:pStyle w:val="BookText"/>
      </w:pPr>
      <w:r>
        <w:rPr>
          <w:rFonts w:ascii="IRNazanin" w:hAnsi="IRNazanin" w:eastAsia="IRNazanin" w:cs="IRNazanin"/>
          <w:lang w:bidi="fa-IR"/>
          <w:color w:val="111111"/>
          <w:sz w:val="28"/>
          <w:szCs w:val="28"/>
          <w:rtl/>
        </w:rPr>
        <w:t xml:space="preserve">جابر: 36ح18، 38ح27، 39ح33، 40ح37، 45ح1و 2، 49ح23.</w:t>
      </w:r>
    </w:p>
    <w:p>
      <w:pPr>
        <w:pStyle w:val="BookText"/>
      </w:pPr>
      <w:r>
        <w:rPr>
          <w:rFonts w:ascii="IRNazanin" w:hAnsi="IRNazanin" w:eastAsia="IRNazanin" w:cs="IRNazanin"/>
          <w:lang w:bidi="fa-IR"/>
          <w:color w:val="111111"/>
          <w:sz w:val="28"/>
          <w:szCs w:val="28"/>
          <w:rtl/>
        </w:rPr>
        <w:t xml:space="preserve">جابر بن عبدالله الأنصاری: 33ح4و 8، 43ح4، 45ح3.</w:t>
      </w:r>
    </w:p>
    <w:p>
      <w:pPr>
        <w:pStyle w:val="BookText"/>
      </w:pPr>
      <w:r>
        <w:rPr>
          <w:rFonts w:ascii="IRNazanin" w:hAnsi="IRNazanin" w:eastAsia="IRNazanin" w:cs="IRNazanin"/>
          <w:lang w:bidi="fa-IR"/>
          <w:color w:val="111111"/>
          <w:sz w:val="28"/>
          <w:szCs w:val="28"/>
          <w:rtl/>
        </w:rPr>
        <w:t xml:space="preserve">جابر بن یزید الجعفی: 32ح 1 ، 35ح 14، 40ح38.</w:t>
      </w:r>
    </w:p>
    <w:p>
      <w:pPr>
        <w:pStyle w:val="BookText"/>
      </w:pPr>
      <w:r>
        <w:rPr>
          <w:rFonts w:ascii="IRNazanin" w:hAnsi="IRNazanin" w:eastAsia="IRNazanin" w:cs="IRNazanin"/>
          <w:lang w:bidi="fa-IR"/>
          <w:color w:val="111111"/>
          <w:sz w:val="28"/>
          <w:szCs w:val="28"/>
          <w:rtl/>
        </w:rPr>
        <w:t xml:space="preserve">جارود: 39ح34.</w:t>
      </w:r>
    </w:p>
    <w:p>
      <w:pPr>
        <w:pStyle w:val="BookText"/>
      </w:pPr>
      <w:r>
        <w:rPr>
          <w:rFonts w:ascii="IRNazanin" w:hAnsi="IRNazanin" w:eastAsia="IRNazanin" w:cs="IRNazanin"/>
          <w:lang w:bidi="fa-IR"/>
          <w:color w:val="111111"/>
          <w:sz w:val="28"/>
          <w:szCs w:val="28"/>
          <w:rtl/>
        </w:rPr>
        <w:t xml:space="preserve">جبرئیل بن أحمد: 96ح10.</w:t>
      </w:r>
    </w:p>
    <w:p>
      <w:pPr>
        <w:pStyle w:val="BookText"/>
      </w:pPr>
      <w:r>
        <w:rPr>
          <w:rFonts w:ascii="IRNazanin" w:hAnsi="IRNazanin" w:eastAsia="IRNazanin" w:cs="IRNazanin"/>
          <w:lang w:bidi="fa-IR"/>
          <w:color w:val="111111"/>
          <w:sz w:val="28"/>
          <w:szCs w:val="28"/>
          <w:rtl/>
        </w:rPr>
        <w:t xml:space="preserve">جریح: 17ح 2.</w:t>
      </w:r>
    </w:p>
    <w:p>
      <w:pPr>
        <w:pStyle w:val="BookText"/>
      </w:pPr>
      <w:r>
        <w:rPr>
          <w:rFonts w:ascii="IRNazanin" w:hAnsi="IRNazanin" w:eastAsia="IRNazanin" w:cs="IRNazanin"/>
          <w:lang w:bidi="fa-IR"/>
          <w:color w:val="111111"/>
          <w:sz w:val="28"/>
          <w:szCs w:val="28"/>
          <w:rtl/>
        </w:rPr>
        <w:t xml:space="preserve">جعفر: 156ح 2، 337ح 1، 472ح 1.</w:t>
      </w:r>
    </w:p>
    <w:p>
      <w:pPr>
        <w:pStyle w:val="BookText"/>
      </w:pPr>
      <w:r>
        <w:rPr>
          <w:rFonts w:ascii="IRNazanin" w:hAnsi="IRNazanin" w:eastAsia="IRNazanin" w:cs="IRNazanin"/>
          <w:lang w:bidi="fa-IR"/>
          <w:color w:val="111111"/>
          <w:sz w:val="28"/>
          <w:szCs w:val="28"/>
          <w:rtl/>
        </w:rPr>
        <w:t xml:space="preserve">جعفر بن أحمد بن أیّوب: 627.</w:t>
      </w:r>
    </w:p>
    <w:p>
      <w:pPr>
        <w:pStyle w:val="BookText"/>
      </w:pPr>
      <w:r>
        <w:rPr>
          <w:rFonts w:ascii="IRNazanin" w:hAnsi="IRNazanin" w:eastAsia="IRNazanin" w:cs="IRNazanin"/>
          <w:lang w:bidi="fa-IR"/>
          <w:color w:val="111111"/>
          <w:sz w:val="28"/>
          <w:szCs w:val="28"/>
          <w:rtl/>
        </w:rPr>
        <w:t xml:space="preserve">جعفر بن أحمد بن موسی المبرقع (أبوحمزة) : 565ح2.</w:t>
      </w:r>
    </w:p>
    <w:p>
      <w:pPr>
        <w:pStyle w:val="BookText"/>
      </w:pPr>
      <w:r>
        <w:rPr>
          <w:rFonts w:ascii="IRNazanin" w:hAnsi="IRNazanin" w:eastAsia="IRNazanin" w:cs="IRNazanin"/>
          <w:lang w:bidi="fa-IR"/>
          <w:color w:val="111111"/>
          <w:sz w:val="28"/>
          <w:szCs w:val="28"/>
          <w:rtl/>
        </w:rPr>
        <w:t xml:space="preserve">جعفر (ابن الرضا علیه السلام): 544ح 10.</w:t>
      </w:r>
    </w:p>
    <w:p>
      <w:pPr>
        <w:pStyle w:val="BookText"/>
      </w:pPr>
      <w:r>
        <w:rPr>
          <w:rFonts w:ascii="IRNazanin" w:hAnsi="IRNazanin" w:eastAsia="IRNazanin" w:cs="IRNazanin"/>
          <w:lang w:bidi="fa-IR"/>
          <w:color w:val="111111"/>
          <w:sz w:val="28"/>
          <w:szCs w:val="28"/>
          <w:rtl/>
        </w:rPr>
        <w:t xml:space="preserve">جعفر بن علیّ بن سهل بن فروخ : 224ح1</w:t>
      </w:r>
    </w:p>
    <w:p>
      <w:pPr>
        <w:pStyle w:val="BookText"/>
      </w:pPr>
      <w:r>
        <w:rPr>
          <w:rFonts w:ascii="IRNazanin" w:hAnsi="IRNazanin" w:eastAsia="IRNazanin" w:cs="IRNazanin"/>
          <w:lang w:bidi="fa-IR"/>
          <w:color w:val="111111"/>
          <w:sz w:val="28"/>
          <w:szCs w:val="28"/>
          <w:rtl/>
        </w:rPr>
        <w:t xml:space="preserve">جعفر بن مالک الفزاری : 14ح 2.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07" w:name="pg19425_207938"/>
    <w:bookmarkEnd w:id="407"/>
    <w:p>
      <w:pPr>
        <w:pStyle w:val="BookText"/>
      </w:pPr>
      <w:r>
        <w:rPr>
          <w:rFonts w:ascii="IRNazanin" w:hAnsi="IRNazanin" w:eastAsia="IRNazanin" w:cs="IRNazanin"/>
          <w:lang w:bidi="fa-IR"/>
          <w:color w:val="111111"/>
          <w:sz w:val="28"/>
          <w:szCs w:val="28"/>
          <w:rtl/>
        </w:rPr>
        <w:t xml:space="preserve">جعفر بن المأمون : 602ح 3.</w:t>
      </w:r>
    </w:p>
    <w:p>
      <w:pPr>
        <w:pStyle w:val="BookText"/>
      </w:pPr>
      <w:r>
        <w:rPr>
          <w:rFonts w:ascii="IRNazanin" w:hAnsi="IRNazanin" w:eastAsia="IRNazanin" w:cs="IRNazanin"/>
          <w:lang w:bidi="fa-IR"/>
          <w:color w:val="111111"/>
          <w:sz w:val="28"/>
          <w:szCs w:val="28"/>
          <w:rtl/>
        </w:rPr>
        <w:t xml:space="preserve">جعفر بن محمّد: 497ح1، 520ح4.</w:t>
      </w:r>
    </w:p>
    <w:p>
      <w:pPr>
        <w:pStyle w:val="BookText"/>
      </w:pPr>
      <w:r>
        <w:rPr>
          <w:rFonts w:ascii="IRNazanin" w:hAnsi="IRNazanin" w:eastAsia="IRNazanin" w:cs="IRNazanin"/>
          <w:lang w:bidi="fa-IR"/>
          <w:color w:val="111111"/>
          <w:sz w:val="28"/>
          <w:szCs w:val="28"/>
          <w:rtl/>
        </w:rPr>
        <w:t xml:space="preserve">جعفر بن محمّد بن إسماعیل: 628.</w:t>
      </w:r>
    </w:p>
    <w:p>
      <w:pPr>
        <w:pStyle w:val="BookText"/>
      </w:pPr>
      <w:r>
        <w:rPr>
          <w:rFonts w:ascii="IRNazanin" w:hAnsi="IRNazanin" w:eastAsia="IRNazanin" w:cs="IRNazanin"/>
          <w:lang w:bidi="fa-IR"/>
          <w:color w:val="111111"/>
          <w:sz w:val="28"/>
          <w:szCs w:val="28"/>
          <w:rtl/>
        </w:rPr>
        <w:t xml:space="preserve">جعفر بن محمّد بن زکریا الغلابی : 224ح1</w:t>
      </w:r>
    </w:p>
    <w:p>
      <w:pPr>
        <w:pStyle w:val="BookText"/>
      </w:pPr>
      <w:r>
        <w:rPr>
          <w:rFonts w:ascii="Amiri" w:hAnsi="Amiri" w:eastAsia="Amiri" w:cs="Amiri"/>
          <w:lang w:bidi="ar-SA"/>
          <w:color w:val="111111"/>
          <w:sz w:val="28"/>
          <w:szCs w:val="28"/>
          <w:rtl/>
        </w:rPr>
        <w:t xml:space="preserve">جعفر بن محمّد بن علیّ: 72ح9.</w:t>
      </w:r>
    </w:p>
    <w:p>
      <w:pPr>
        <w:pStyle w:val="BookText"/>
      </w:pPr>
      <w:r>
        <w:rPr>
          <w:rFonts w:ascii="IRNazanin" w:hAnsi="IRNazanin" w:eastAsia="IRNazanin" w:cs="IRNazanin"/>
          <w:lang w:bidi="fa-IR"/>
          <w:color w:val="111111"/>
          <w:sz w:val="28"/>
          <w:szCs w:val="28"/>
          <w:rtl/>
        </w:rPr>
        <w:t xml:space="preserve">جعفر بن محمّد بن قولویه (أبوالقاسم): 326ح1، 607ح1.</w:t>
      </w:r>
    </w:p>
    <w:p>
      <w:pPr>
        <w:pStyle w:val="BookText"/>
      </w:pPr>
      <w:r>
        <w:rPr>
          <w:rFonts w:ascii="IRNazanin" w:hAnsi="IRNazanin" w:eastAsia="IRNazanin" w:cs="IRNazanin"/>
          <w:lang w:bidi="fa-IR"/>
          <w:color w:val="111111"/>
          <w:sz w:val="28"/>
          <w:szCs w:val="28"/>
          <w:rtl/>
        </w:rPr>
        <w:t xml:space="preserve">جعفر بن محمّد بن مالک : 66ح6.</w:t>
      </w:r>
    </w:p>
    <w:p>
      <w:pPr>
        <w:pStyle w:val="BookText"/>
      </w:pPr>
      <w:r>
        <w:rPr>
          <w:rFonts w:ascii="IRNazanin" w:hAnsi="IRNazanin" w:eastAsia="IRNazanin" w:cs="IRNazanin"/>
          <w:lang w:bidi="fa-IR"/>
          <w:color w:val="111111"/>
          <w:sz w:val="28"/>
          <w:szCs w:val="28"/>
          <w:rtl/>
        </w:rPr>
        <w:t xml:space="preserve">جعفر بن محمّد بن مسعود : 560ح3.</w:t>
      </w:r>
    </w:p>
    <w:p>
      <w:pPr>
        <w:pStyle w:val="BookText"/>
      </w:pPr>
      <w:r>
        <w:rPr>
          <w:rFonts w:ascii="IRNazanin" w:hAnsi="IRNazanin" w:eastAsia="IRNazanin" w:cs="IRNazanin"/>
          <w:lang w:bidi="fa-IR"/>
          <w:color w:val="111111"/>
          <w:sz w:val="28"/>
          <w:szCs w:val="28"/>
          <w:rtl/>
        </w:rPr>
        <w:t xml:space="preserve">جعفر بن محمّد بن مسعود، عن أبیه: 560ح3.</w:t>
      </w:r>
    </w:p>
    <w:p>
      <w:pPr>
        <w:pStyle w:val="BookText"/>
      </w:pPr>
      <w:r>
        <w:rPr>
          <w:rFonts w:ascii="IRNazanin" w:hAnsi="IRNazanin" w:eastAsia="IRNazanin" w:cs="IRNazanin"/>
          <w:lang w:bidi="fa-IR"/>
          <w:color w:val="111111"/>
          <w:sz w:val="28"/>
          <w:szCs w:val="28"/>
          <w:rtl/>
        </w:rPr>
        <w:t xml:space="preserve">جعفر بن محمّد بن یزید: 261ح1.</w:t>
      </w:r>
    </w:p>
    <w:p>
      <w:pPr>
        <w:pStyle w:val="BookText"/>
      </w:pPr>
      <w:r>
        <w:rPr>
          <w:rFonts w:ascii="IRNazanin" w:hAnsi="IRNazanin" w:eastAsia="IRNazanin" w:cs="IRNazanin"/>
          <w:lang w:bidi="fa-IR"/>
          <w:color w:val="111111"/>
          <w:sz w:val="28"/>
          <w:szCs w:val="28"/>
          <w:rtl/>
        </w:rPr>
        <w:t xml:space="preserve">جعفر بن محمّد بن یونس الأحول: 573ح1.</w:t>
      </w:r>
    </w:p>
    <w:p>
      <w:pPr>
        <w:pStyle w:val="BookText"/>
      </w:pPr>
      <w:r>
        <w:rPr>
          <w:rFonts w:ascii="IRNazanin" w:hAnsi="IRNazanin" w:eastAsia="IRNazanin" w:cs="IRNazanin"/>
          <w:lang w:bidi="fa-IR"/>
          <w:color w:val="111111"/>
          <w:sz w:val="28"/>
          <w:szCs w:val="28"/>
          <w:rtl/>
        </w:rPr>
        <w:t xml:space="preserve">جعفر بن محمّد الدوریستی،  عن أبیه: 239ح1.</w:t>
      </w:r>
    </w:p>
    <w:p>
      <w:pPr>
        <w:pStyle w:val="BookText"/>
      </w:pPr>
      <w:r>
        <w:rPr>
          <w:rFonts w:ascii="IRNazanin" w:hAnsi="IRNazanin" w:eastAsia="IRNazanin" w:cs="IRNazanin"/>
          <w:lang w:bidi="fa-IR"/>
          <w:color w:val="111111"/>
          <w:sz w:val="28"/>
          <w:szCs w:val="28"/>
          <w:rtl/>
        </w:rPr>
        <w:t xml:space="preserve">جعفر بن محمد الدوریستی: 239ح1.</w:t>
      </w:r>
    </w:p>
    <w:p>
      <w:pPr>
        <w:pStyle w:val="BookText"/>
      </w:pPr>
      <w:r>
        <w:rPr>
          <w:rFonts w:ascii="IRNazanin" w:hAnsi="IRNazanin" w:eastAsia="IRNazanin" w:cs="IRNazanin"/>
          <w:lang w:bidi="fa-IR"/>
          <w:color w:val="111111"/>
          <w:sz w:val="28"/>
          <w:szCs w:val="28"/>
          <w:rtl/>
        </w:rPr>
        <w:t xml:space="preserve">جعفر بن محمّد الصوفی: 187ح1.</w:t>
      </w:r>
    </w:p>
    <w:p>
      <w:pPr>
        <w:pStyle w:val="BookText"/>
      </w:pPr>
      <w:r>
        <w:rPr>
          <w:rFonts w:ascii="IRNazanin" w:hAnsi="IRNazanin" w:eastAsia="IRNazanin" w:cs="IRNazanin"/>
          <w:lang w:bidi="fa-IR"/>
          <w:color w:val="111111"/>
          <w:sz w:val="28"/>
          <w:szCs w:val="28"/>
          <w:rtl/>
        </w:rPr>
        <w:t xml:space="preserve">جعفر بن محمّد النوفلی : 74ح16.</w:t>
      </w:r>
    </w:p>
    <w:p>
      <w:pPr>
        <w:pStyle w:val="BookText"/>
      </w:pPr>
      <w:r>
        <w:rPr>
          <w:rFonts w:ascii="IRNazanin" w:hAnsi="IRNazanin" w:eastAsia="IRNazanin" w:cs="IRNazanin"/>
          <w:lang w:bidi="fa-IR"/>
          <w:color w:val="111111"/>
          <w:sz w:val="28"/>
          <w:szCs w:val="28"/>
          <w:rtl/>
        </w:rPr>
        <w:t xml:space="preserve">جعفر بن موسی المبرقع: 565ح2.</w:t>
      </w:r>
    </w:p>
    <w:p>
      <w:pPr>
        <w:pStyle w:val="BookText"/>
      </w:pPr>
      <w:r>
        <w:rPr>
          <w:rFonts w:ascii="IRNazanin" w:hAnsi="IRNazanin" w:eastAsia="IRNazanin" w:cs="IRNazanin"/>
          <w:lang w:bidi="fa-IR"/>
          <w:color w:val="111111"/>
          <w:sz w:val="28"/>
          <w:szCs w:val="28"/>
          <w:rtl/>
        </w:rPr>
        <w:t xml:space="preserve">جعفر بن واقد : 589ح1.</w:t>
      </w:r>
    </w:p>
    <w:p>
      <w:pPr>
        <w:pStyle w:val="BookText"/>
      </w:pPr>
      <w:r>
        <w:rPr>
          <w:rFonts w:ascii="IRNazanin" w:hAnsi="IRNazanin" w:eastAsia="IRNazanin" w:cs="IRNazanin"/>
          <w:lang w:bidi="fa-IR"/>
          <w:color w:val="111111"/>
          <w:sz w:val="28"/>
          <w:szCs w:val="28"/>
          <w:rtl/>
        </w:rPr>
        <w:t xml:space="preserve">جعفر بن یحیی: 64ح3.</w:t>
      </w:r>
    </w:p>
    <w:p>
      <w:pPr>
        <w:pStyle w:val="BookText"/>
      </w:pPr>
      <w:r>
        <w:rPr>
          <w:rFonts w:ascii="IRNazanin" w:hAnsi="IRNazanin" w:eastAsia="IRNazanin" w:cs="IRNazanin"/>
          <w:lang w:bidi="fa-IR"/>
          <w:color w:val="111111"/>
          <w:sz w:val="28"/>
          <w:szCs w:val="28"/>
          <w:rtl/>
        </w:rPr>
        <w:t xml:space="preserve">جندل : 37ح23.</w:t>
      </w:r>
    </w:p>
    <w:p>
      <w:pPr>
        <w:pStyle w:val="Heading3"/>
      </w:pPr>
      <w:bookmarkStart w:id="1510" w:name="_Toc1087"/>
      <w:r>
        <w:t>«الحاء»</w:t>
      </w:r>
      <w:bookmarkEnd w:id="1510"/>
    </w:p>
    <w:p>
      <w:pPr>
        <w:pStyle w:val="BookText"/>
      </w:pPr>
      <w:r>
        <w:rPr>
          <w:rFonts w:ascii="IRNazanin" w:hAnsi="IRNazanin" w:eastAsia="IRNazanin" w:cs="IRNazanin"/>
          <w:lang w:bidi="fa-IR"/>
          <w:color w:val="111111"/>
          <w:sz w:val="28"/>
          <w:szCs w:val="28"/>
          <w:rtl/>
        </w:rPr>
        <w:t xml:space="preserve">حرب بن محمّد المؤدب: 25ح 4.</w:t>
      </w:r>
    </w:p>
    <w:p>
      <w:pPr>
        <w:pStyle w:val="BookText"/>
      </w:pPr>
      <w:r>
        <w:rPr>
          <w:rFonts w:ascii="IRNazanin" w:hAnsi="IRNazanin" w:eastAsia="IRNazanin" w:cs="IRNazanin"/>
          <w:lang w:bidi="fa-IR"/>
          <w:color w:val="111111"/>
          <w:sz w:val="28"/>
          <w:szCs w:val="28"/>
          <w:rtl/>
        </w:rPr>
        <w:t xml:space="preserve">حزبیل (مؤمن آل فرعون): 513ح 1.</w:t>
      </w:r>
    </w:p>
    <w:p>
      <w:pPr>
        <w:pStyle w:val="BookText"/>
      </w:pPr>
      <w:r>
        <w:rPr>
          <w:rFonts w:ascii="IRNazanin" w:hAnsi="IRNazanin" w:eastAsia="IRNazanin" w:cs="IRNazanin"/>
          <w:lang w:bidi="fa-IR"/>
          <w:color w:val="111111"/>
          <w:sz w:val="28"/>
          <w:szCs w:val="28"/>
          <w:rtl/>
        </w:rPr>
        <w:t xml:space="preserve">حاجب بن سلیمان أبی موزج : 46ح 3.</w:t>
      </w:r>
    </w:p>
    <w:p>
      <w:pPr>
        <w:pStyle w:val="BookText"/>
      </w:pPr>
      <w:r>
        <w:rPr>
          <w:rFonts w:ascii="IRNazanin" w:hAnsi="IRNazanin" w:eastAsia="IRNazanin" w:cs="IRNazanin"/>
          <w:lang w:bidi="fa-IR"/>
          <w:color w:val="111111"/>
          <w:sz w:val="28"/>
          <w:szCs w:val="28"/>
          <w:rtl/>
        </w:rPr>
        <w:t xml:space="preserve">الحارث بن الحسن بن محمّد الأعرج : 567ح5.</w:t>
      </w:r>
    </w:p>
    <w:p>
      <w:pPr>
        <w:pStyle w:val="BookText"/>
      </w:pPr>
      <w:r>
        <w:rPr>
          <w:rFonts w:ascii="IRNazanin" w:hAnsi="IRNazanin" w:eastAsia="IRNazanin" w:cs="IRNazanin"/>
          <w:lang w:bidi="fa-IR"/>
          <w:color w:val="111111"/>
          <w:sz w:val="28"/>
          <w:szCs w:val="28"/>
          <w:rtl/>
        </w:rPr>
        <w:t xml:space="preserve">الحسن: 541ح 10.</w:t>
      </w:r>
    </w:p>
    <w:p>
      <w:pPr>
        <w:pStyle w:val="BookText"/>
      </w:pPr>
      <w:r>
        <w:rPr>
          <w:rFonts w:ascii="IRNazanin" w:hAnsi="IRNazanin" w:eastAsia="IRNazanin" w:cs="IRNazanin"/>
          <w:lang w:bidi="fa-IR"/>
          <w:color w:val="111111"/>
          <w:sz w:val="28"/>
          <w:szCs w:val="28"/>
          <w:rtl/>
        </w:rPr>
        <w:t xml:space="preserve">الحسن (أبومحمّد) : 544ح 10و 11، 568ح6.</w:t>
      </w:r>
    </w:p>
    <w:p>
      <w:pPr>
        <w:pStyle w:val="BookText"/>
      </w:pPr>
      <w:r>
        <w:rPr>
          <w:rFonts w:ascii="IRNazanin" w:hAnsi="IRNazanin" w:eastAsia="IRNazanin" w:cs="IRNazanin"/>
          <w:lang w:bidi="fa-IR"/>
          <w:color w:val="111111"/>
          <w:sz w:val="28"/>
          <w:szCs w:val="28"/>
          <w:rtl/>
        </w:rPr>
        <w:t xml:space="preserve">الحسن (مولی أبی عبدالله ): 61ح 1.</w:t>
      </w:r>
    </w:p>
    <w:p>
      <w:pPr>
        <w:pStyle w:val="BookText"/>
      </w:pPr>
      <w:r>
        <w:rPr>
          <w:rFonts w:ascii="IRNazanin" w:hAnsi="IRNazanin" w:eastAsia="IRNazanin" w:cs="IRNazanin"/>
          <w:lang w:bidi="fa-IR"/>
          <w:color w:val="111111"/>
          <w:sz w:val="28"/>
          <w:szCs w:val="28"/>
          <w:rtl/>
        </w:rPr>
        <w:t xml:space="preserve">الحسن بن أحمد بن إدریس: 444ح 1.</w:t>
      </w:r>
    </w:p>
    <w:p>
      <w:pPr>
        <w:pStyle w:val="BookText"/>
      </w:pPr>
      <w:r>
        <w:rPr>
          <w:rFonts w:ascii="IRNazanin" w:hAnsi="IRNazanin" w:eastAsia="IRNazanin" w:cs="IRNazanin"/>
          <w:lang w:bidi="fa-IR"/>
          <w:color w:val="111111"/>
          <w:sz w:val="28"/>
          <w:szCs w:val="28"/>
          <w:rtl/>
        </w:rPr>
        <w:t xml:space="preserve">الحسن بن أحمد بن إدریس ، عن أبیه: 444ح1.</w:t>
      </w:r>
    </w:p>
    <w:p>
      <w:pPr>
        <w:pStyle w:val="BookText"/>
      </w:pPr>
      <w:r>
        <w:rPr>
          <w:rFonts w:ascii="IRNazanin" w:hAnsi="IRNazanin" w:eastAsia="IRNazanin" w:cs="IRNazanin"/>
          <w:lang w:bidi="fa-IR"/>
          <w:color w:val="111111"/>
          <w:sz w:val="28"/>
          <w:szCs w:val="28"/>
          <w:rtl/>
        </w:rPr>
        <w:t xml:space="preserve">الحسن بن أحمد بن محمّد بن عمر القزوینی (أبو الطیّب) : 211ح1.</w:t>
      </w:r>
    </w:p>
    <w:p>
      <w:pPr>
        <w:pStyle w:val="BookText"/>
      </w:pPr>
      <w:r>
        <w:rPr>
          <w:rFonts w:ascii="IRNazanin" w:hAnsi="IRNazanin" w:eastAsia="IRNazanin" w:cs="IRNazanin"/>
          <w:lang w:bidi="fa-IR"/>
          <w:color w:val="111111"/>
          <w:sz w:val="28"/>
          <w:szCs w:val="28"/>
          <w:rtl/>
        </w:rPr>
        <w:t xml:space="preserve">الحسن بن بنان: 322ح2.</w:t>
      </w:r>
    </w:p>
    <w:p>
      <w:pPr>
        <w:pStyle w:val="BookText"/>
      </w:pPr>
      <w:r>
        <w:rPr>
          <w:rFonts w:ascii="IRNazanin" w:hAnsi="IRNazanin" w:eastAsia="IRNazanin" w:cs="IRNazanin"/>
          <w:lang w:bidi="fa-IR"/>
          <w:color w:val="111111"/>
          <w:sz w:val="28"/>
          <w:szCs w:val="28"/>
          <w:rtl/>
        </w:rPr>
        <w:t xml:space="preserve">الحسن بن الجهم : 72ح10، 574ح 1.</w:t>
      </w:r>
    </w:p>
    <w:p>
      <w:pPr>
        <w:pStyle w:val="BookText"/>
      </w:pPr>
      <w:r>
        <w:rPr>
          <w:rFonts w:ascii="IRNazanin" w:hAnsi="IRNazanin" w:eastAsia="IRNazanin" w:cs="IRNazanin"/>
          <w:lang w:bidi="fa-IR"/>
          <w:color w:val="111111"/>
          <w:sz w:val="28"/>
          <w:szCs w:val="28"/>
          <w:rtl/>
        </w:rPr>
        <w:t xml:space="preserve">الحسن (ابن الجواد علیه السلام): 541ح 7.</w:t>
      </w:r>
    </w:p>
    <w:p>
      <w:pPr>
        <w:pStyle w:val="BookText"/>
      </w:pPr>
      <w:r>
        <w:rPr>
          <w:rFonts w:ascii="IRNazanin" w:hAnsi="IRNazanin" w:eastAsia="IRNazanin" w:cs="IRNazanin"/>
          <w:lang w:bidi="fa-IR"/>
          <w:color w:val="111111"/>
          <w:sz w:val="28"/>
          <w:szCs w:val="28"/>
          <w:rtl/>
        </w:rPr>
        <w:t xml:space="preserve">الحسن بن الحسین بن علیّ بن الحسین : 13ح1، 75ح17.</w:t>
      </w:r>
    </w:p>
    <w:p>
      <w:pPr>
        <w:pStyle w:val="BookText"/>
      </w:pPr>
      <w:r>
        <w:rPr>
          <w:rFonts w:ascii="IRNazanin" w:hAnsi="IRNazanin" w:eastAsia="IRNazanin" w:cs="IRNazanin"/>
          <w:lang w:bidi="fa-IR"/>
          <w:color w:val="111111"/>
          <w:sz w:val="28"/>
          <w:szCs w:val="28"/>
          <w:rtl/>
        </w:rPr>
        <w:t xml:space="preserve">الحسن بن الحسین الثعالبی: 25ح 4.</w:t>
      </w:r>
    </w:p>
    <w:p>
      <w:pPr>
        <w:pStyle w:val="BookText"/>
      </w:pPr>
      <w:r>
        <w:rPr>
          <w:rFonts w:ascii="Amiri" w:hAnsi="Amiri" w:eastAsia="Amiri" w:cs="Amiri"/>
          <w:lang w:bidi="ar-SA"/>
          <w:color w:val="111111"/>
          <w:sz w:val="28"/>
          <w:szCs w:val="28"/>
          <w:rtl/>
        </w:rPr>
        <w:t xml:space="preserve">الحسن بن حمزة (أبومحمّد) : 76ح19، 455ح1.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راشد: 549ح2.</w:t>
      </w:r>
    </w:p>
    <w:p>
      <w:pPr>
        <w:pStyle w:val="BookText"/>
      </w:pPr>
      <w:r>
        <w:rPr>
          <w:rFonts w:ascii="IRNazanin" w:hAnsi="IRNazanin" w:eastAsia="IRNazanin" w:cs="IRNazanin"/>
          <w:lang w:bidi="fa-IR"/>
          <w:color w:val="111111"/>
          <w:sz w:val="28"/>
          <w:szCs w:val="28"/>
          <w:rtl/>
        </w:rPr>
        <w:t xml:space="preserve">الحسن بن علیّ الناصر: 581ح5، 284ح11.</w:t>
      </w:r>
    </w:p>
    <w:p>
      <w:pPr>
        <w:pStyle w:val="BookText"/>
      </w:pPr>
      <w:r>
        <w:rPr>
          <w:rFonts w:ascii="IRNazanin" w:hAnsi="IRNazanin" w:eastAsia="IRNazanin" w:cs="IRNazanin"/>
          <w:lang w:bidi="fa-IR"/>
          <w:color w:val="111111"/>
          <w:sz w:val="28"/>
          <w:szCs w:val="28"/>
          <w:rtl/>
        </w:rPr>
        <w:t xml:space="preserve">الحسن بن سعید: 319، 486ح 1.</w:t>
      </w:r>
    </w:p>
    <w:p>
      <w:pPr>
        <w:pStyle w:val="BookText"/>
      </w:pPr>
      <w:r>
        <w:rPr>
          <w:rFonts w:ascii="IRNazanin" w:hAnsi="IRNazanin" w:eastAsia="IRNazanin" w:cs="IRNazanin"/>
          <w:lang w:bidi="fa-IR"/>
          <w:color w:val="111111"/>
          <w:sz w:val="28"/>
          <w:szCs w:val="28"/>
          <w:rtl/>
        </w:rPr>
        <w:t xml:space="preserve">الحسن بن شاذان : 364ح 1 و 2.</w:t>
      </w:r>
    </w:p>
    <w:p>
      <w:pPr>
        <w:pStyle w:val="BookText"/>
      </w:pPr>
      <w:r>
        <w:rPr>
          <w:rFonts w:ascii="IRNazanin" w:hAnsi="IRNazanin" w:eastAsia="IRNazanin" w:cs="IRNazanin"/>
          <w:lang w:bidi="fa-IR"/>
          <w:color w:val="111111"/>
          <w:sz w:val="28"/>
          <w:szCs w:val="28"/>
          <w:rtl/>
        </w:rPr>
        <w:t xml:space="preserve">الحسن بن علیّ الناصر، عن أبیه: 281ح5، 284ح11.</w:t>
      </w:r>
    </w:p>
    <w:p>
      <w:pPr>
        <w:pStyle w:val="BookText"/>
      </w:pPr>
      <w:r>
        <w:rPr>
          <w:rFonts w:ascii="IRNazanin" w:hAnsi="IRNazanin" w:eastAsia="IRNazanin" w:cs="IRNazanin"/>
          <w:lang w:bidi="fa-IR"/>
          <w:color w:val="111111"/>
          <w:sz w:val="28"/>
          <w:szCs w:val="28"/>
          <w:rtl/>
        </w:rPr>
        <w:t xml:space="preserve">الحسن بن شمون: 328ح1، 581ح1.</w:t>
      </w:r>
    </w:p>
    <w:p>
      <w:pPr>
        <w:pStyle w:val="BookText"/>
      </w:pPr>
      <w:r>
        <w:rPr>
          <w:rFonts w:ascii="IRNazanin" w:hAnsi="IRNazanin" w:eastAsia="IRNazanin" w:cs="IRNazanin"/>
          <w:lang w:bidi="fa-IR"/>
          <w:color w:val="111111"/>
          <w:sz w:val="28"/>
          <w:szCs w:val="28"/>
          <w:rtl/>
        </w:rPr>
        <w:t xml:space="preserve">الحسن بن صالح : 517ح2.</w:t>
      </w:r>
    </w:p>
    <w:p>
      <w:pPr>
        <w:pStyle w:val="BookText"/>
      </w:pPr>
      <w:r>
        <w:rPr>
          <w:rFonts w:ascii="IRNazanin" w:hAnsi="IRNazanin" w:eastAsia="IRNazanin" w:cs="IRNazanin"/>
          <w:lang w:bidi="fa-IR"/>
          <w:color w:val="111111"/>
          <w:sz w:val="28"/>
          <w:szCs w:val="28"/>
          <w:rtl/>
        </w:rPr>
        <w:t xml:space="preserve">الحسن بن عیسی الخراط: 74ح 16.</w:t>
      </w:r>
    </w:p>
    <w:p>
      <w:pPr>
        <w:pStyle w:val="BookText"/>
      </w:pPr>
      <w:r>
        <w:rPr>
          <w:rFonts w:ascii="IRNazanin" w:hAnsi="IRNazanin" w:eastAsia="IRNazanin" w:cs="IRNazanin"/>
          <w:lang w:bidi="fa-IR"/>
          <w:color w:val="111111"/>
          <w:sz w:val="28"/>
          <w:szCs w:val="28"/>
          <w:rtl/>
        </w:rPr>
        <w:t xml:space="preserve">الحسن بن العبّاس بن الحریش الرازی: 159ح1، 169ح2، 189ح1، 192ح5، و6، 194ح2، 195ح1و 3، 402ح2.</w:t>
      </w:r>
    </w:p>
    <w:p>
      <w:pPr>
        <w:pStyle w:val="BookText"/>
      </w:pPr>
      <w:r>
        <w:rPr>
          <w:rFonts w:ascii="IRNazanin" w:hAnsi="IRNazanin" w:eastAsia="IRNazanin" w:cs="IRNazanin"/>
          <w:lang w:bidi="fa-IR"/>
          <w:color w:val="111111"/>
          <w:sz w:val="28"/>
          <w:szCs w:val="28"/>
          <w:rtl/>
        </w:rPr>
        <w:t xml:space="preserve">الحسن بن محبوب: 423ح1، 425ح1.</w:t>
      </w:r>
    </w:p>
    <w:p>
      <w:pPr>
        <w:pStyle w:val="BookText"/>
      </w:pPr>
      <w:r>
        <w:rPr>
          <w:rFonts w:ascii="IRNazanin" w:hAnsi="IRNazanin" w:eastAsia="IRNazanin" w:cs="IRNazanin"/>
          <w:lang w:bidi="fa-IR"/>
          <w:color w:val="111111"/>
          <w:sz w:val="28"/>
          <w:szCs w:val="28"/>
          <w:rtl/>
        </w:rPr>
        <w:t xml:space="preserve">الحسن بن محمّد: 322ح 2.</w:t>
      </w:r>
    </w:p>
    <w:p>
      <w:pPr>
        <w:pStyle w:val="BookText"/>
      </w:pPr>
      <w:r>
        <w:rPr>
          <w:rFonts w:ascii="IRNazanin" w:hAnsi="IRNazanin" w:eastAsia="IRNazanin" w:cs="IRNazanin"/>
          <w:lang w:bidi="fa-IR"/>
          <w:color w:val="111111"/>
          <w:sz w:val="28"/>
          <w:szCs w:val="28"/>
          <w:rtl/>
        </w:rPr>
        <w:t xml:space="preserve">الحسن بن محمّد الأعرج: 568ح5.</w:t>
      </w:r>
    </w:p>
    <w:p>
      <w:pPr>
        <w:pStyle w:val="BookText"/>
      </w:pPr>
      <w:r>
        <w:rPr>
          <w:rFonts w:ascii="IRNazanin" w:hAnsi="IRNazanin" w:eastAsia="IRNazanin" w:cs="IRNazanin"/>
          <w:lang w:bidi="fa-IR"/>
          <w:color w:val="111111"/>
          <w:sz w:val="28"/>
          <w:szCs w:val="28"/>
          <w:rtl/>
        </w:rPr>
        <w:t xml:space="preserve">الحسن بن عبدالله : 444ح 2.</w:t>
      </w:r>
    </w:p>
    <w:p>
      <w:pPr>
        <w:pStyle w:val="BookText"/>
      </w:pPr>
      <w:r>
        <w:rPr>
          <w:rFonts w:ascii="IRNazanin" w:hAnsi="IRNazanin" w:eastAsia="IRNazanin" w:cs="IRNazanin"/>
          <w:lang w:bidi="fa-IR"/>
          <w:color w:val="111111"/>
          <w:sz w:val="28"/>
          <w:szCs w:val="28"/>
          <w:rtl/>
        </w:rPr>
        <w:t xml:space="preserve">الحسن بن محمّد بن سلیمان: 129ح1، 342ح1.</w:t>
      </w:r>
    </w:p>
    <w:p>
      <w:pPr>
        <w:pStyle w:val="BookText"/>
      </w:pPr>
      <w:r>
        <w:rPr>
          <w:rFonts w:ascii="IRNazanin" w:hAnsi="IRNazanin" w:eastAsia="IRNazanin" w:cs="IRNazanin"/>
          <w:lang w:bidi="fa-IR"/>
          <w:color w:val="111111"/>
          <w:sz w:val="28"/>
          <w:szCs w:val="28"/>
          <w:rtl/>
        </w:rPr>
        <w:t xml:space="preserve">الحسن بن عبدالله بن سلیمان : 95ح9.</w:t>
      </w:r>
    </w:p>
    <w:p>
      <w:pPr>
        <w:pStyle w:val="BookText"/>
      </w:pPr>
      <w:r>
        <w:rPr>
          <w:rFonts w:ascii="IRNazanin" w:hAnsi="IRNazanin" w:eastAsia="IRNazanin" w:cs="IRNazanin"/>
          <w:lang w:bidi="fa-IR"/>
          <w:color w:val="111111"/>
          <w:sz w:val="28"/>
          <w:szCs w:val="28"/>
          <w:rtl/>
        </w:rPr>
        <w:t xml:space="preserve">الحسن بن علیّ: 408ح1.</w:t>
      </w:r>
    </w:p>
    <w:p>
      <w:pPr>
        <w:pStyle w:val="BookText"/>
      </w:pPr>
      <w:r>
        <w:rPr>
          <w:rFonts w:ascii="IRNazanin" w:hAnsi="IRNazanin" w:eastAsia="IRNazanin" w:cs="IRNazanin"/>
          <w:lang w:bidi="fa-IR"/>
          <w:color w:val="111111"/>
          <w:sz w:val="28"/>
          <w:szCs w:val="28"/>
          <w:rtl/>
        </w:rPr>
        <w:t xml:space="preserve">الحسن بن محمّد بن عبدالله بن الحسن : 601ح1.</w:t>
      </w:r>
    </w:p>
    <w:p>
      <w:pPr>
        <w:pStyle w:val="BookText"/>
      </w:pPr>
      <w:r>
        <w:rPr>
          <w:rFonts w:ascii="IRNazanin" w:hAnsi="IRNazanin" w:eastAsia="IRNazanin" w:cs="IRNazanin"/>
          <w:lang w:bidi="fa-IR"/>
          <w:color w:val="111111"/>
          <w:sz w:val="28"/>
          <w:szCs w:val="28"/>
          <w:rtl/>
        </w:rPr>
        <w:t xml:space="preserve">الحسن بن علیّ ، عن أبیه : 408ح1.</w:t>
      </w:r>
    </w:p>
    <w:p>
      <w:pPr>
        <w:pStyle w:val="BookText"/>
      </w:pPr>
      <w:r>
        <w:rPr>
          <w:rFonts w:ascii="IRNazanin" w:hAnsi="IRNazanin" w:eastAsia="IRNazanin" w:cs="IRNazanin"/>
          <w:lang w:bidi="fa-IR"/>
          <w:color w:val="111111"/>
          <w:sz w:val="28"/>
          <w:szCs w:val="28"/>
          <w:rtl/>
        </w:rPr>
        <w:t xml:space="preserve">الحسن بن علیّ بن أبی عثمان الهمدانی : 627.</w:t>
      </w:r>
    </w:p>
    <w:p>
      <w:pPr>
        <w:pStyle w:val="BookText"/>
      </w:pPr>
      <w:r>
        <w:rPr>
          <w:rFonts w:ascii="Amiri" w:hAnsi="Amiri" w:eastAsia="Amiri" w:cs="Amiri"/>
          <w:lang w:bidi="ar-SA"/>
          <w:color w:val="111111"/>
          <w:sz w:val="28"/>
          <w:szCs w:val="28"/>
          <w:rtl/>
        </w:rPr>
        <w:t xml:space="preserve">الحسن بن محمّد بن معلّی : 599ح2.</w:t>
      </w:r>
    </w:p>
    <w:p>
      <w:pPr>
        <w:pStyle w:val="BookText"/>
      </w:pPr>
      <w:r>
        <w:rPr>
          <w:rFonts w:ascii="IRNazanin" w:hAnsi="IRNazanin" w:eastAsia="IRNazanin" w:cs="IRNazanin"/>
          <w:lang w:bidi="fa-IR"/>
          <w:color w:val="111111"/>
          <w:sz w:val="28"/>
          <w:szCs w:val="28"/>
          <w:rtl/>
        </w:rPr>
        <w:t xml:space="preserve">الحسن بن محمّد القمّی البصری : 25ح 4.</w:t>
      </w:r>
    </w:p>
    <w:p>
      <w:pPr>
        <w:pStyle w:val="BookText"/>
      </w:pPr>
      <w:r>
        <w:rPr>
          <w:rFonts w:ascii="IRNazanin" w:hAnsi="IRNazanin" w:eastAsia="IRNazanin" w:cs="IRNazanin"/>
          <w:lang w:bidi="fa-IR"/>
          <w:color w:val="111111"/>
          <w:sz w:val="28"/>
          <w:szCs w:val="28"/>
          <w:rtl/>
        </w:rPr>
        <w:t xml:space="preserve">الحسن بن علیّ ابن بنت إلیاس = الوشاء: 87ح11، 220ح1، 599ح2، 608ح 4و 5.</w:t>
      </w:r>
    </w:p>
    <w:p>
      <w:pPr>
        <w:pStyle w:val="BookText"/>
      </w:pPr>
      <w:r>
        <w:rPr>
          <w:rFonts w:ascii="IRNazanin" w:hAnsi="IRNazanin" w:eastAsia="IRNazanin" w:cs="IRNazanin"/>
          <w:lang w:bidi="fa-IR"/>
          <w:color w:val="111111"/>
          <w:sz w:val="28"/>
          <w:szCs w:val="28"/>
          <w:rtl/>
        </w:rPr>
        <w:t xml:space="preserve">الحسن بن موسی الخشّاب: 61ح1، 63ح2، 65ح4، 583ح1.</w:t>
      </w:r>
    </w:p>
    <w:p>
      <w:pPr>
        <w:pStyle w:val="BookText"/>
      </w:pPr>
      <w:r>
        <w:rPr>
          <w:rFonts w:ascii="IRNazanin" w:hAnsi="IRNazanin" w:eastAsia="IRNazanin" w:cs="IRNazanin"/>
          <w:lang w:bidi="fa-IR"/>
          <w:color w:val="111111"/>
          <w:sz w:val="28"/>
          <w:szCs w:val="28"/>
          <w:rtl/>
        </w:rPr>
        <w:t xml:space="preserve">الحسن بن ناصر بن إبراهیم الحداد العاملی: 192ح7.</w:t>
      </w:r>
    </w:p>
    <w:p>
      <w:pPr>
        <w:pStyle w:val="BookText"/>
      </w:pPr>
      <w:r>
        <w:rPr>
          <w:rFonts w:ascii="IRNazanin" w:hAnsi="IRNazanin" w:eastAsia="IRNazanin" w:cs="IRNazanin"/>
          <w:lang w:bidi="fa-IR"/>
          <w:color w:val="111111"/>
          <w:sz w:val="28"/>
          <w:szCs w:val="28"/>
          <w:rtl/>
        </w:rPr>
        <w:t xml:space="preserve">الحسن بن علی بن کیسان: 559ح2.</w:t>
      </w:r>
    </w:p>
    <w:p>
      <w:pPr>
        <w:pStyle w:val="BookText"/>
      </w:pPr>
      <w:r>
        <w:rPr>
          <w:rFonts w:ascii="IRNazanin" w:hAnsi="IRNazanin" w:eastAsia="IRNazanin" w:cs="IRNazanin"/>
          <w:lang w:bidi="fa-IR"/>
          <w:color w:val="111111"/>
          <w:sz w:val="28"/>
          <w:szCs w:val="28"/>
          <w:rtl/>
        </w:rPr>
        <w:t xml:space="preserve">الحسن بن علیّ بن یقطین : 627.</w:t>
      </w:r>
    </w:p>
    <w:p>
      <w:pPr>
        <w:pStyle w:val="BookText"/>
      </w:pPr>
      <w:r>
        <w:rPr>
          <w:rFonts w:ascii="IRNazanin" w:hAnsi="IRNazanin" w:eastAsia="IRNazanin" w:cs="IRNazanin"/>
          <w:lang w:bidi="fa-IR"/>
          <w:color w:val="111111"/>
          <w:sz w:val="28"/>
          <w:szCs w:val="28"/>
          <w:rtl/>
        </w:rPr>
        <w:t xml:space="preserve">الحسن بن هارون الحارثی (ابن هارونا) : 499ح2.</w:t>
      </w:r>
    </w:p>
    <w:p>
      <w:pPr>
        <w:pStyle w:val="BookText"/>
      </w:pPr>
      <w:r>
        <w:rPr>
          <w:rFonts w:ascii="IRNazanin" w:hAnsi="IRNazanin" w:eastAsia="IRNazanin" w:cs="IRNazanin"/>
          <w:lang w:bidi="fa-IR"/>
          <w:color w:val="111111"/>
          <w:sz w:val="28"/>
          <w:szCs w:val="28"/>
          <w:rtl/>
        </w:rPr>
        <w:t xml:space="preserve">الحسن بن علیّ الکوفی : 428ح1، 441ح1، 447ح1، 485ح1، 516ح1، 585ح1.</w:t>
      </w:r>
    </w:p>
    <w:p>
      <w:pPr>
        <w:pStyle w:val="BookText"/>
      </w:pPr>
      <w:r>
        <w:rPr>
          <w:rFonts w:ascii="IRNazanin" w:hAnsi="IRNazanin" w:eastAsia="IRNazanin" w:cs="IRNazanin"/>
          <w:lang w:bidi="fa-IR"/>
          <w:color w:val="111111"/>
          <w:sz w:val="28"/>
          <w:szCs w:val="28"/>
          <w:rtl/>
        </w:rPr>
        <w:t xml:space="preserve">الحسین : 544ح8، وح10و 11.</w:t>
      </w:r>
    </w:p>
    <w:p>
      <w:pPr>
        <w:pStyle w:val="BookText"/>
      </w:pPr>
      <w:r>
        <w:rPr>
          <w:rFonts w:ascii="IRNazanin" w:hAnsi="IRNazanin" w:eastAsia="IRNazanin" w:cs="IRNazanin"/>
          <w:lang w:bidi="fa-IR"/>
          <w:color w:val="111111"/>
          <w:sz w:val="28"/>
          <w:szCs w:val="28"/>
          <w:rtl/>
        </w:rPr>
        <w:t xml:space="preserve">الحسین (أبو أحمد): 541ح8.</w:t>
      </w:r>
    </w:p>
    <w:p>
      <w:pPr>
        <w:pStyle w:val="BookText"/>
      </w:pPr>
      <w:r>
        <w:rPr>
          <w:rFonts w:ascii="IRNazanin" w:hAnsi="IRNazanin" w:eastAsia="IRNazanin" w:cs="IRNazanin"/>
          <w:lang w:bidi="fa-IR"/>
          <w:color w:val="111111"/>
          <w:sz w:val="28"/>
          <w:szCs w:val="28"/>
          <w:rtl/>
        </w:rPr>
        <w:t xml:space="preserve">الحسن بن علیّ الممتع: 262ح 1.</w:t>
      </w:r>
    </w:p>
    <w:p>
      <w:pPr>
        <w:pStyle w:val="BookText"/>
      </w:pPr>
      <w:r>
        <w:rPr>
          <w:rFonts w:ascii="IRNazanin" w:hAnsi="IRNazanin" w:eastAsia="IRNazanin" w:cs="IRNazanin"/>
          <w:lang w:bidi="fa-IR"/>
          <w:color w:val="111111"/>
          <w:sz w:val="28"/>
          <w:szCs w:val="28"/>
          <w:rtl/>
        </w:rPr>
        <w:t xml:space="preserve">الحسین بن إبراهیم بن أحمد بن هشام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المؤدّب: 106ح3، 262ح2، 265ح2.</w:t>
      </w:r>
    </w:p>
    <w:p>
      <w:pPr>
        <w:pStyle w:val="BookText"/>
      </w:pPr>
      <w:r>
        <w:rPr>
          <w:rFonts w:ascii="IRNazanin" w:hAnsi="IRNazanin" w:eastAsia="IRNazanin" w:cs="IRNazanin"/>
          <w:lang w:bidi="fa-IR"/>
          <w:color w:val="111111"/>
          <w:sz w:val="28"/>
          <w:szCs w:val="28"/>
          <w:rtl/>
        </w:rPr>
        <w:t xml:space="preserve">الحسین بن سیف: 447ح1، 482ح1، 484ح1، 485ح1.</w:t>
      </w:r>
    </w:p>
    <w:p>
      <w:pPr>
        <w:pStyle w:val="BookText"/>
      </w:pPr>
      <w:r>
        <w:rPr>
          <w:rFonts w:ascii="IRNazanin" w:hAnsi="IRNazanin" w:eastAsia="IRNazanin" w:cs="IRNazanin"/>
          <w:lang w:bidi="fa-IR"/>
          <w:color w:val="111111"/>
          <w:sz w:val="28"/>
          <w:szCs w:val="28"/>
          <w:rtl/>
        </w:rPr>
        <w:t xml:space="preserve">الحسین بن إبراهیم بن تاتانة : 106ح 3، 262ح2، 265ح2.</w:t>
      </w:r>
    </w:p>
    <w:p>
      <w:pPr>
        <w:pStyle w:val="BookText"/>
      </w:pPr>
      <w:r>
        <w:rPr>
          <w:rFonts w:ascii="IRNazanin" w:hAnsi="IRNazanin" w:eastAsia="IRNazanin" w:cs="IRNazanin"/>
          <w:lang w:bidi="fa-IR"/>
          <w:color w:val="111111"/>
          <w:sz w:val="28"/>
          <w:szCs w:val="28"/>
          <w:rtl/>
        </w:rPr>
        <w:t xml:space="preserve">الحسین بن عبدالله النیسابوری (والی سجستان): 297ح1، 320ح1، 459ح1.</w:t>
      </w:r>
    </w:p>
    <w:p>
      <w:pPr>
        <w:pStyle w:val="BookText"/>
      </w:pPr>
      <w:r>
        <w:rPr>
          <w:rFonts w:ascii="IRNazanin" w:hAnsi="IRNazanin" w:eastAsia="IRNazanin" w:cs="IRNazanin"/>
          <w:lang w:bidi="fa-IR"/>
          <w:color w:val="111111"/>
          <w:sz w:val="28"/>
          <w:szCs w:val="28"/>
          <w:rtl/>
        </w:rPr>
        <w:t xml:space="preserve">الحسین بن أحمد: 262ح1.</w:t>
      </w:r>
    </w:p>
    <w:p>
      <w:pPr>
        <w:pStyle w:val="BookText"/>
      </w:pPr>
      <w:r>
        <w:rPr>
          <w:rFonts w:ascii="IRNazanin" w:hAnsi="IRNazanin" w:eastAsia="IRNazanin" w:cs="IRNazanin"/>
          <w:lang w:bidi="fa-IR"/>
          <w:color w:val="111111"/>
          <w:sz w:val="28"/>
          <w:szCs w:val="28"/>
          <w:rtl/>
        </w:rPr>
        <w:t xml:space="preserve">الحسین بن أحمد، عن أبیه : 462ح1. ۴۵۹</w:t>
      </w:r>
    </w:p>
    <w:p>
      <w:pPr>
        <w:pStyle w:val="BookText"/>
      </w:pPr>
      <w:r>
        <w:rPr>
          <w:rFonts w:ascii="IRNazanin" w:hAnsi="IRNazanin" w:eastAsia="IRNazanin" w:cs="IRNazanin"/>
          <w:lang w:bidi="fa-IR"/>
          <w:color w:val="111111"/>
          <w:sz w:val="28"/>
          <w:szCs w:val="28"/>
          <w:rtl/>
        </w:rPr>
        <w:t xml:space="preserve">الحسین بن أحمد بن طحال المقدادی: 251ح1.</w:t>
      </w:r>
    </w:p>
    <w:p>
      <w:pPr>
        <w:pStyle w:val="BookText"/>
      </w:pPr>
      <w:r>
        <w:rPr>
          <w:rFonts w:ascii="IRNazanin" w:hAnsi="IRNazanin" w:eastAsia="IRNazanin" w:cs="IRNazanin"/>
          <w:lang w:bidi="fa-IR"/>
          <w:color w:val="111111"/>
          <w:sz w:val="28"/>
          <w:szCs w:val="28"/>
          <w:rtl/>
        </w:rPr>
        <w:t xml:space="preserve">الحسین بن علیّ: 327ح 1.</w:t>
      </w:r>
    </w:p>
    <w:p>
      <w:pPr>
        <w:pStyle w:val="BookText"/>
      </w:pPr>
      <w:r>
        <w:rPr>
          <w:rFonts w:ascii="IRNazanin" w:hAnsi="IRNazanin" w:eastAsia="IRNazanin" w:cs="IRNazanin"/>
          <w:lang w:bidi="fa-IR"/>
          <w:color w:val="111111"/>
          <w:sz w:val="28"/>
          <w:szCs w:val="28"/>
          <w:rtl/>
        </w:rPr>
        <w:t xml:space="preserve">الحسین بن علیّ بن آدم (ابوالصدیم) : 562ح1.</w:t>
      </w:r>
    </w:p>
    <w:p>
      <w:pPr>
        <w:pStyle w:val="BookText"/>
      </w:pPr>
      <w:r>
        <w:rPr>
          <w:rFonts w:ascii="IRNazanin" w:hAnsi="IRNazanin" w:eastAsia="IRNazanin" w:cs="IRNazanin"/>
          <w:lang w:bidi="fa-IR"/>
          <w:color w:val="111111"/>
          <w:sz w:val="28"/>
          <w:szCs w:val="28"/>
          <w:rtl/>
        </w:rPr>
        <w:t xml:space="preserve">الحسین بن أحمد التیمی: 361ح 1.</w:t>
      </w:r>
    </w:p>
    <w:p>
      <w:pPr>
        <w:pStyle w:val="BookText"/>
      </w:pPr>
      <w:r>
        <w:rPr>
          <w:rFonts w:ascii="IRNazanin" w:hAnsi="IRNazanin" w:eastAsia="IRNazanin" w:cs="IRNazanin"/>
          <w:lang w:bidi="fa-IR"/>
          <w:color w:val="111111"/>
          <w:sz w:val="28"/>
          <w:szCs w:val="28"/>
          <w:rtl/>
        </w:rPr>
        <w:t xml:space="preserve">الحسین بن أسلم: 518ح 6.</w:t>
      </w:r>
    </w:p>
    <w:p>
      <w:pPr>
        <w:pStyle w:val="BookText"/>
      </w:pPr>
      <w:r>
        <w:rPr>
          <w:rFonts w:ascii="IRNazanin" w:hAnsi="IRNazanin" w:eastAsia="IRNazanin" w:cs="IRNazanin"/>
          <w:lang w:bidi="fa-IR"/>
          <w:color w:val="111111"/>
          <w:sz w:val="28"/>
          <w:szCs w:val="28"/>
          <w:rtl/>
        </w:rPr>
        <w:t xml:space="preserve">الحسین بن علیّ بن الحسین: 54ح5.</w:t>
      </w:r>
    </w:p>
    <w:p>
      <w:pPr>
        <w:pStyle w:val="BookText"/>
      </w:pPr>
      <w:r>
        <w:rPr>
          <w:rFonts w:ascii="IRNazanin" w:hAnsi="IRNazanin" w:eastAsia="IRNazanin" w:cs="IRNazanin"/>
          <w:lang w:bidi="fa-IR"/>
          <w:color w:val="111111"/>
          <w:sz w:val="28"/>
          <w:szCs w:val="28"/>
          <w:rtl/>
        </w:rPr>
        <w:t xml:space="preserve">الحسین بن بشار الواسطی : 64ح3، 65ح4، 67ح7و 8، 319ح1، 574ح1</w:t>
      </w:r>
    </w:p>
    <w:p>
      <w:pPr>
        <w:pStyle w:val="BookText"/>
      </w:pPr>
      <w:r>
        <w:rPr>
          <w:rFonts w:ascii="IRNazanin" w:hAnsi="IRNazanin" w:eastAsia="IRNazanin" w:cs="IRNazanin"/>
          <w:lang w:bidi="fa-IR"/>
          <w:color w:val="111111"/>
          <w:sz w:val="28"/>
          <w:szCs w:val="28"/>
          <w:rtl/>
        </w:rPr>
        <w:t xml:space="preserve">الحسین بن قارون: 600ح 3.</w:t>
      </w:r>
    </w:p>
    <w:p>
      <w:pPr>
        <w:pStyle w:val="BookText"/>
      </w:pPr>
      <w:r>
        <w:rPr>
          <w:rFonts w:ascii="IRNazanin" w:hAnsi="IRNazanin" w:eastAsia="IRNazanin" w:cs="IRNazanin"/>
          <w:lang w:bidi="fa-IR"/>
          <w:color w:val="111111"/>
          <w:sz w:val="28"/>
          <w:szCs w:val="28"/>
          <w:rtl/>
        </w:rPr>
        <w:t xml:space="preserve">الحسین بن قیاما الواسطی: 63، 65ح4و 5، 66ح5، 67ح 7و 8، 68ح2</w:t>
      </w:r>
    </w:p>
    <w:p>
      <w:pPr>
        <w:pStyle w:val="BookText"/>
      </w:pPr>
      <w:r>
        <w:rPr>
          <w:rFonts w:ascii="IRNazanin" w:hAnsi="IRNazanin" w:eastAsia="IRNazanin" w:cs="IRNazanin"/>
          <w:lang w:bidi="fa-IR"/>
          <w:color w:val="111111"/>
          <w:sz w:val="28"/>
          <w:szCs w:val="28"/>
          <w:rtl/>
        </w:rPr>
        <w:t xml:space="preserve">الحسین بن الحسن: 161ح8، 558ح1.</w:t>
      </w:r>
    </w:p>
    <w:p>
      <w:pPr>
        <w:pStyle w:val="BookText"/>
      </w:pPr>
      <w:r>
        <w:rPr>
          <w:rFonts w:ascii="IRNazanin" w:hAnsi="IRNazanin" w:eastAsia="IRNazanin" w:cs="IRNazanin"/>
          <w:lang w:bidi="fa-IR"/>
          <w:color w:val="111111"/>
          <w:sz w:val="28"/>
          <w:szCs w:val="28"/>
          <w:rtl/>
        </w:rPr>
        <w:t xml:space="preserve">الحسین بن الحسن بن بابویه: 251ح 1.</w:t>
      </w:r>
    </w:p>
    <w:p>
      <w:pPr>
        <w:pStyle w:val="BookText"/>
      </w:pPr>
      <w:r>
        <w:rPr>
          <w:rFonts w:ascii="IRNazanin" w:hAnsi="IRNazanin" w:eastAsia="IRNazanin" w:cs="IRNazanin"/>
          <w:lang w:bidi="fa-IR"/>
          <w:color w:val="111111"/>
          <w:sz w:val="28"/>
          <w:szCs w:val="28"/>
          <w:rtl/>
        </w:rPr>
        <w:t xml:space="preserve">الحسین بن محمّد: 71ح8، 76ح18، 81ح3، 82ح3، 120ح1، 373ح1، 390ح1، 550ح1، 598ح5، 627</w:t>
      </w:r>
    </w:p>
    <w:p>
      <w:pPr>
        <w:pStyle w:val="BookText"/>
      </w:pPr>
      <w:r>
        <w:rPr>
          <w:rFonts w:ascii="IRNazanin" w:hAnsi="IRNazanin" w:eastAsia="IRNazanin" w:cs="IRNazanin"/>
          <w:lang w:bidi="fa-IR"/>
          <w:color w:val="111111"/>
          <w:sz w:val="28"/>
          <w:szCs w:val="28"/>
          <w:rtl/>
        </w:rPr>
        <w:t xml:space="preserve">الحسین بن الحسن بن بندار القمّی: 589ح1.</w:t>
      </w:r>
    </w:p>
    <w:p>
      <w:pPr>
        <w:pStyle w:val="BookText"/>
      </w:pPr>
      <w:r>
        <w:rPr>
          <w:rFonts w:ascii="IRNazanin" w:hAnsi="IRNazanin" w:eastAsia="IRNazanin" w:cs="IRNazanin"/>
          <w:lang w:bidi="fa-IR"/>
          <w:color w:val="111111"/>
          <w:sz w:val="28"/>
          <w:szCs w:val="28"/>
          <w:rtl/>
        </w:rPr>
        <w:t xml:space="preserve">الحسین بن الحسن الحسنی: 555ح 1.</w:t>
      </w:r>
    </w:p>
    <w:p>
      <w:pPr>
        <w:pStyle w:val="BookText"/>
      </w:pPr>
      <w:r>
        <w:rPr>
          <w:rFonts w:ascii="IRNazanin" w:hAnsi="IRNazanin" w:eastAsia="IRNazanin" w:cs="IRNazanin"/>
          <w:lang w:bidi="fa-IR"/>
          <w:color w:val="111111"/>
          <w:sz w:val="28"/>
          <w:szCs w:val="28"/>
          <w:rtl/>
        </w:rPr>
        <w:t xml:space="preserve">الحسین بن محمّد الأشعری: 79ح 2، 260ح1، 389ح2، 576ح2.</w:t>
      </w:r>
    </w:p>
    <w:p>
      <w:pPr>
        <w:pStyle w:val="BookText"/>
      </w:pPr>
      <w:r>
        <w:rPr>
          <w:rFonts w:ascii="IRNazanin" w:hAnsi="IRNazanin" w:eastAsia="IRNazanin" w:cs="IRNazanin"/>
          <w:lang w:bidi="fa-IR"/>
          <w:color w:val="111111"/>
          <w:sz w:val="28"/>
          <w:szCs w:val="28"/>
          <w:rtl/>
        </w:rPr>
        <w:t xml:space="preserve">الحسین بن الحکم: 502ح1.</w:t>
      </w:r>
    </w:p>
    <w:p>
      <w:pPr>
        <w:pStyle w:val="BookText"/>
      </w:pPr>
      <w:r>
        <w:rPr>
          <w:rFonts w:ascii="IRNazanin" w:hAnsi="IRNazanin" w:eastAsia="IRNazanin" w:cs="IRNazanin"/>
          <w:lang w:bidi="fa-IR"/>
          <w:color w:val="111111"/>
          <w:sz w:val="28"/>
          <w:szCs w:val="28"/>
          <w:rtl/>
        </w:rPr>
        <w:t xml:space="preserve">الحسین بن حمدان : 126ح1.</w:t>
      </w:r>
    </w:p>
    <w:p>
      <w:pPr>
        <w:pStyle w:val="BookText"/>
      </w:pPr>
      <w:r>
        <w:rPr>
          <w:rFonts w:ascii="IRNazanin" w:hAnsi="IRNazanin" w:eastAsia="IRNazanin" w:cs="IRNazanin"/>
          <w:lang w:bidi="fa-IR"/>
          <w:color w:val="111111"/>
          <w:sz w:val="28"/>
          <w:szCs w:val="28"/>
          <w:rtl/>
        </w:rPr>
        <w:t xml:space="preserve">الحسین بن محمّد بن عامر: 170ح1، 586ح1.</w:t>
      </w:r>
    </w:p>
    <w:p>
      <w:pPr>
        <w:pStyle w:val="BookText"/>
      </w:pPr>
      <w:r>
        <w:rPr>
          <w:rFonts w:ascii="IRNazanin" w:hAnsi="IRNazanin" w:eastAsia="IRNazanin" w:cs="IRNazanin"/>
          <w:lang w:bidi="fa-IR"/>
          <w:color w:val="111111"/>
          <w:sz w:val="28"/>
          <w:szCs w:val="28"/>
          <w:rtl/>
        </w:rPr>
        <w:t xml:space="preserve">الحسین بن داود السعدی: 98ح14.</w:t>
      </w:r>
    </w:p>
    <w:p>
      <w:pPr>
        <w:pStyle w:val="BookText"/>
      </w:pPr>
      <w:r>
        <w:rPr>
          <w:rFonts w:ascii="IRNazanin" w:hAnsi="IRNazanin" w:eastAsia="IRNazanin" w:cs="IRNazanin"/>
          <w:lang w:bidi="fa-IR"/>
          <w:color w:val="111111"/>
          <w:sz w:val="28"/>
          <w:szCs w:val="28"/>
          <w:rtl/>
        </w:rPr>
        <w:t xml:space="preserve">الحسین بن داود الیعقوبی : 127ح1.</w:t>
      </w:r>
    </w:p>
    <w:p>
      <w:pPr>
        <w:pStyle w:val="BookText"/>
      </w:pPr>
      <w:r>
        <w:rPr>
          <w:rFonts w:ascii="IRNazanin" w:hAnsi="IRNazanin" w:eastAsia="IRNazanin" w:cs="IRNazanin"/>
          <w:lang w:bidi="fa-IR"/>
          <w:color w:val="111111"/>
          <w:sz w:val="28"/>
          <w:szCs w:val="28"/>
          <w:rtl/>
        </w:rPr>
        <w:t xml:space="preserve">الحسین بن محمّد بن نصر بن سالم(صاحب الرضائیة): 562ح1.</w:t>
      </w:r>
    </w:p>
    <w:p>
      <w:pPr>
        <w:pStyle w:val="BookText"/>
      </w:pPr>
      <w:r>
        <w:rPr>
          <w:rFonts w:ascii="IRNazanin" w:hAnsi="IRNazanin" w:eastAsia="IRNazanin" w:cs="IRNazanin"/>
          <w:lang w:bidi="fa-IR"/>
          <w:color w:val="111111"/>
          <w:sz w:val="28"/>
          <w:szCs w:val="28"/>
          <w:rtl/>
        </w:rPr>
        <w:t xml:space="preserve">الحسین بن سعید: 161ح8، 217ح1، 381ح1، 386ح5، 467ح1، 480ح1، 486ح1، 498ح1، 591ح1.</w:t>
      </w:r>
    </w:p>
    <w:p>
      <w:pPr>
        <w:pStyle w:val="BookText"/>
      </w:pPr>
      <w:r>
        <w:rPr>
          <w:rFonts w:ascii="IRNazanin" w:hAnsi="IRNazanin" w:eastAsia="IRNazanin" w:cs="IRNazanin"/>
          <w:lang w:bidi="fa-IR"/>
          <w:color w:val="111111"/>
          <w:sz w:val="28"/>
          <w:szCs w:val="28"/>
          <w:rtl/>
        </w:rPr>
        <w:t xml:space="preserve">الحسین بن مسلم : 396ح 1 ، 434ح 1.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08" w:name="pg19425_207941"/>
    <w:bookmarkEnd w:id="408"/>
    <w:p>
      <w:pPr>
        <w:pStyle w:val="BookText"/>
      </w:pPr>
      <w:r>
        <w:rPr>
          <w:rFonts w:ascii="IRNazanin" w:hAnsi="IRNazanin" w:eastAsia="IRNazanin" w:cs="IRNazanin"/>
          <w:lang w:bidi="fa-IR"/>
          <w:color w:val="111111"/>
          <w:sz w:val="28"/>
          <w:szCs w:val="28"/>
          <w:rtl/>
        </w:rPr>
        <w:t xml:space="preserve">الحسین بن مسلم بن الحسن: 573ح 1.</w:t>
      </w:r>
    </w:p>
    <w:p>
      <w:pPr>
        <w:pStyle w:val="BookText"/>
      </w:pPr>
      <w:r>
        <w:rPr>
          <w:rFonts w:ascii="IRNazanin" w:hAnsi="IRNazanin" w:eastAsia="IRNazanin" w:cs="IRNazanin"/>
          <w:lang w:bidi="fa-IR"/>
          <w:color w:val="111111"/>
          <w:sz w:val="28"/>
          <w:szCs w:val="28"/>
          <w:rtl/>
        </w:rPr>
        <w:t xml:space="preserve">محمّد المحروق: 66ح 7.</w:t>
      </w:r>
    </w:p>
    <w:p>
      <w:pPr>
        <w:pStyle w:val="BookText"/>
      </w:pPr>
      <w:r>
        <w:rPr>
          <w:rFonts w:ascii="IRNazanin" w:hAnsi="IRNazanin" w:eastAsia="IRNazanin" w:cs="IRNazanin"/>
          <w:lang w:bidi="fa-IR"/>
          <w:color w:val="111111"/>
          <w:sz w:val="28"/>
          <w:szCs w:val="28"/>
          <w:rtl/>
        </w:rPr>
        <w:t xml:space="preserve">الحسین بن موسی بن جعفر علیهما السلام : 31ح1، 545ح1و 2، 551ح2.</w:t>
      </w:r>
    </w:p>
    <w:p>
      <w:pPr>
        <w:pStyle w:val="BookText"/>
      </w:pPr>
      <w:r>
        <w:rPr>
          <w:rFonts w:ascii="IRNazanin" w:hAnsi="IRNazanin" w:eastAsia="IRNazanin" w:cs="IRNazanin"/>
          <w:lang w:bidi="fa-IR"/>
          <w:color w:val="111111"/>
          <w:sz w:val="28"/>
          <w:szCs w:val="28"/>
          <w:rtl/>
        </w:rPr>
        <w:t xml:space="preserve">حمزة العلوی : 262ح 2.</w:t>
      </w:r>
    </w:p>
    <w:p>
      <w:pPr>
        <w:pStyle w:val="BookText"/>
      </w:pPr>
      <w:r>
        <w:rPr>
          <w:rFonts w:ascii="IRNazanin" w:hAnsi="IRNazanin" w:eastAsia="IRNazanin" w:cs="IRNazanin"/>
          <w:lang w:bidi="fa-IR"/>
          <w:color w:val="111111"/>
          <w:sz w:val="28"/>
          <w:szCs w:val="28"/>
          <w:rtl/>
        </w:rPr>
        <w:t xml:space="preserve">حنان بن سدیر : 68ح 9، 543ح 1.</w:t>
      </w:r>
    </w:p>
    <w:p>
      <w:pPr>
        <w:pStyle w:val="BookText"/>
      </w:pPr>
      <w:r>
        <w:rPr>
          <w:rFonts w:ascii="IRNazanin" w:hAnsi="IRNazanin" w:eastAsia="IRNazanin" w:cs="IRNazanin"/>
          <w:lang w:bidi="fa-IR"/>
          <w:color w:val="111111"/>
          <w:sz w:val="28"/>
          <w:szCs w:val="28"/>
          <w:rtl/>
        </w:rPr>
        <w:t xml:space="preserve">الحسین بن موسی المبرقع (أبو القاسم): 565ح2.</w:t>
      </w:r>
    </w:p>
    <w:p>
      <w:pPr>
        <w:pStyle w:val="BookText"/>
      </w:pPr>
      <w:r>
        <w:rPr>
          <w:rFonts w:ascii="IRNazanin" w:hAnsi="IRNazanin" w:eastAsia="IRNazanin" w:cs="IRNazanin"/>
          <w:lang w:bidi="fa-IR"/>
          <w:color w:val="111111"/>
          <w:sz w:val="28"/>
          <w:szCs w:val="28"/>
          <w:rtl/>
        </w:rPr>
        <w:t xml:space="preserve">الحسین المکاری: 88ح14، 300ح1، 565ح2.</w:t>
      </w:r>
    </w:p>
    <w:p>
      <w:pPr>
        <w:pStyle w:val="BookText"/>
      </w:pPr>
      <w:r>
        <w:rPr>
          <w:rFonts w:ascii="IRNazanin" w:hAnsi="IRNazanin" w:eastAsia="IRNazanin" w:cs="IRNazanin"/>
          <w:lang w:bidi="fa-IR"/>
          <w:color w:val="111111"/>
          <w:sz w:val="28"/>
          <w:szCs w:val="28"/>
          <w:rtl/>
        </w:rPr>
        <w:t xml:space="preserve">الحصین بن أبی الحصین : 321، 381ح1</w:t>
      </w:r>
    </w:p>
    <w:p>
      <w:pPr>
        <w:pStyle w:val="BookText"/>
      </w:pPr>
      <w:r>
        <w:rPr>
          <w:rFonts w:ascii="IRNazanin" w:hAnsi="IRNazanin" w:eastAsia="IRNazanin" w:cs="IRNazanin"/>
          <w:lang w:bidi="fa-IR"/>
          <w:color w:val="111111"/>
          <w:sz w:val="28"/>
          <w:szCs w:val="28"/>
          <w:rtl/>
        </w:rPr>
        <w:t xml:space="preserve">حفص: 171ح1.</w:t>
      </w:r>
    </w:p>
    <w:p>
      <w:pPr>
        <w:pStyle w:val="BookText"/>
      </w:pPr>
      <w:r>
        <w:rPr>
          <w:rFonts w:ascii="IRNazanin" w:hAnsi="IRNazanin" w:eastAsia="IRNazanin" w:cs="IRNazanin"/>
          <w:lang w:bidi="fa-IR"/>
          <w:color w:val="111111"/>
          <w:sz w:val="28"/>
          <w:szCs w:val="28"/>
          <w:rtl/>
        </w:rPr>
        <w:t xml:space="preserve">حکیم بن حمّاد : 124ح1.</w:t>
      </w:r>
    </w:p>
    <w:p>
      <w:pPr>
        <w:pStyle w:val="BookText"/>
      </w:pPr>
      <w:r>
        <w:rPr>
          <w:rFonts w:ascii="Amiri" w:hAnsi="Amiri" w:eastAsia="Amiri" w:cs="Amiri"/>
          <w:lang w:bidi="ar-SA"/>
          <w:color w:val="111111"/>
          <w:sz w:val="28"/>
          <w:szCs w:val="28"/>
          <w:rtl/>
        </w:rPr>
        <w:t xml:space="preserve">حمّاد: 573ح2.</w:t>
      </w:r>
    </w:p>
    <w:p>
      <w:pPr>
        <w:pStyle w:val="BookText"/>
      </w:pPr>
      <w:r>
        <w:rPr>
          <w:rFonts w:ascii="IRNazanin" w:hAnsi="IRNazanin" w:eastAsia="IRNazanin" w:cs="IRNazanin"/>
          <w:lang w:bidi="fa-IR"/>
          <w:color w:val="111111"/>
          <w:sz w:val="28"/>
          <w:szCs w:val="28"/>
          <w:rtl/>
        </w:rPr>
        <w:t xml:space="preserve">حمّاد بن عبدالله القندی: 460ح1.</w:t>
      </w:r>
    </w:p>
    <w:p>
      <w:pPr>
        <w:pStyle w:val="BookText"/>
      </w:pPr>
      <w:r>
        <w:rPr>
          <w:rFonts w:ascii="IRNazanin" w:hAnsi="IRNazanin" w:eastAsia="IRNazanin" w:cs="IRNazanin"/>
          <w:lang w:bidi="fa-IR"/>
          <w:color w:val="111111"/>
          <w:sz w:val="28"/>
          <w:szCs w:val="28"/>
          <w:rtl/>
        </w:rPr>
        <w:t xml:space="preserve">حمّاد بن عیسی: 100ح17، 306ح1.</w:t>
      </w:r>
    </w:p>
    <w:p>
      <w:pPr>
        <w:pStyle w:val="BookText"/>
      </w:pPr>
      <w:r>
        <w:rPr>
          <w:rFonts w:ascii="IRNazanin" w:hAnsi="IRNazanin" w:eastAsia="IRNazanin" w:cs="IRNazanin"/>
          <w:lang w:bidi="fa-IR"/>
          <w:color w:val="111111"/>
          <w:sz w:val="28"/>
          <w:szCs w:val="28"/>
          <w:rtl/>
        </w:rPr>
        <w:t xml:space="preserve">حمدان بن أحمد النهدی: 324ح1.</w:t>
      </w:r>
    </w:p>
    <w:p>
      <w:pPr>
        <w:pStyle w:val="BookText"/>
      </w:pPr>
      <w:r>
        <w:rPr>
          <w:rFonts w:ascii="IRNazanin" w:hAnsi="IRNazanin" w:eastAsia="IRNazanin" w:cs="IRNazanin"/>
          <w:lang w:bidi="fa-IR"/>
          <w:color w:val="111111"/>
          <w:sz w:val="28"/>
          <w:szCs w:val="28"/>
          <w:rtl/>
        </w:rPr>
        <w:t xml:space="preserve">حمدان بن إسحاق النیسابوری : 444ح3، 447ح11.</w:t>
      </w:r>
    </w:p>
    <w:p>
      <w:pPr>
        <w:pStyle w:val="BookText"/>
      </w:pPr>
      <w:r>
        <w:rPr>
          <w:rFonts w:ascii="IRNazanin" w:hAnsi="IRNazanin" w:eastAsia="IRNazanin" w:cs="IRNazanin"/>
          <w:lang w:bidi="fa-IR"/>
          <w:color w:val="111111"/>
          <w:sz w:val="28"/>
          <w:szCs w:val="28"/>
          <w:rtl/>
        </w:rPr>
        <w:t xml:space="preserve">حمدان بن سلیمان:  95ح8، 269ح3.</w:t>
      </w:r>
    </w:p>
    <w:p>
      <w:pPr>
        <w:pStyle w:val="BookText"/>
      </w:pPr>
      <w:r>
        <w:rPr>
          <w:rFonts w:ascii="IRNazanin" w:hAnsi="IRNazanin" w:eastAsia="IRNazanin" w:cs="IRNazanin"/>
          <w:lang w:bidi="fa-IR"/>
          <w:color w:val="111111"/>
          <w:sz w:val="28"/>
          <w:szCs w:val="28"/>
          <w:rtl/>
        </w:rPr>
        <w:t xml:space="preserve">حمدان بن المختار: 262ح1.</w:t>
      </w:r>
    </w:p>
    <w:p>
      <w:pPr>
        <w:pStyle w:val="BookText"/>
      </w:pPr>
      <w:r>
        <w:rPr>
          <w:rFonts w:ascii="IRNazanin" w:hAnsi="IRNazanin" w:eastAsia="IRNazanin" w:cs="IRNazanin"/>
          <w:lang w:bidi="fa-IR"/>
          <w:color w:val="111111"/>
          <w:sz w:val="28"/>
          <w:szCs w:val="28"/>
          <w:rtl/>
        </w:rPr>
        <w:t xml:space="preserve">حمدان القلانسی: 607ح1.</w:t>
      </w:r>
    </w:p>
    <w:p>
      <w:pPr>
        <w:pStyle w:val="BookText"/>
      </w:pPr>
      <w:r>
        <w:rPr>
          <w:rFonts w:ascii="IRNazanin" w:hAnsi="IRNazanin" w:eastAsia="IRNazanin" w:cs="IRNazanin"/>
          <w:lang w:bidi="fa-IR"/>
          <w:color w:val="111111"/>
          <w:sz w:val="28"/>
          <w:szCs w:val="28"/>
          <w:rtl/>
        </w:rPr>
        <w:t xml:space="preserve">حمدویه بن نصیر: 63ح2، 65ح4، 73ح12و 13، 113ح1، 372ح1، 460ح1، 583ح1، 585ح1.</w:t>
      </w:r>
    </w:p>
    <w:p>
      <w:pPr>
        <w:pStyle w:val="BookText"/>
      </w:pPr>
      <w:r>
        <w:rPr>
          <w:rFonts w:ascii="Amiri" w:hAnsi="Amiri" w:eastAsia="Amiri" w:cs="Amiri"/>
          <w:lang w:bidi="ar-SA"/>
          <w:color w:val="111111"/>
          <w:sz w:val="28"/>
          <w:szCs w:val="28"/>
          <w:rtl/>
        </w:rPr>
        <w:t xml:space="preserve">حمزة بن محمّد بن أحمد بن جعفر بن محمّد المحروق: 66ح7.</w:t>
      </w:r>
    </w:p>
    <w:p>
      <w:pPr>
        <w:pStyle w:val="BookText"/>
      </w:pPr>
      <w:r>
        <w:rPr>
          <w:rFonts w:ascii="IRNazanin" w:hAnsi="IRNazanin" w:eastAsia="IRNazanin" w:cs="IRNazanin"/>
          <w:lang w:bidi="fa-IR"/>
          <w:color w:val="111111"/>
          <w:sz w:val="28"/>
          <w:szCs w:val="28"/>
          <w:rtl/>
        </w:rPr>
        <w:t xml:space="preserve">حمزة العلوی: 262ح2.</w:t>
      </w:r>
    </w:p>
    <w:p>
      <w:pPr>
        <w:pStyle w:val="BookText"/>
      </w:pPr>
      <w:r>
        <w:rPr>
          <w:rFonts w:ascii="IRNazanin" w:hAnsi="IRNazanin" w:eastAsia="IRNazanin" w:cs="IRNazanin"/>
          <w:lang w:bidi="fa-IR"/>
          <w:color w:val="111111"/>
          <w:sz w:val="28"/>
          <w:szCs w:val="28"/>
          <w:rtl/>
        </w:rPr>
        <w:t xml:space="preserve">حنان بن سدیر: 68ح9، 543ح1.</w:t>
      </w:r>
    </w:p>
    <w:p>
      <w:pPr>
        <w:pStyle w:val="Heading3"/>
      </w:pPr>
      <w:bookmarkStart w:id="1511" w:name="_Toc1088"/>
      <w:r>
        <w:t>«الخاء»</w:t>
      </w:r>
      <w:bookmarkEnd w:id="1511"/>
    </w:p>
    <w:p>
      <w:pPr>
        <w:pStyle w:val="BookText"/>
      </w:pPr>
      <w:r>
        <w:rPr>
          <w:rFonts w:ascii="IRNazanin" w:hAnsi="IRNazanin" w:eastAsia="IRNazanin" w:cs="IRNazanin"/>
          <w:lang w:bidi="fa-IR"/>
          <w:color w:val="111111"/>
          <w:sz w:val="28"/>
          <w:szCs w:val="28"/>
          <w:rtl/>
        </w:rPr>
        <w:t xml:space="preserve">خالد بن حامد (أبوصالح) : 418ح 1.</w:t>
      </w:r>
    </w:p>
    <w:p>
      <w:pPr>
        <w:pStyle w:val="BookText"/>
      </w:pPr>
      <w:r>
        <w:rPr>
          <w:rFonts w:ascii="IRNazanin" w:hAnsi="IRNazanin" w:eastAsia="IRNazanin" w:cs="IRNazanin"/>
          <w:lang w:bidi="fa-IR"/>
          <w:color w:val="111111"/>
          <w:sz w:val="28"/>
          <w:szCs w:val="28"/>
          <w:rtl/>
        </w:rPr>
        <w:t xml:space="preserve">خالد الحذاء: 98ح 14.</w:t>
      </w:r>
    </w:p>
    <w:p>
      <w:pPr>
        <w:pStyle w:val="BookText"/>
      </w:pPr>
      <w:r>
        <w:rPr>
          <w:rFonts w:ascii="IRNazanin" w:hAnsi="IRNazanin" w:eastAsia="IRNazanin" w:cs="IRNazanin"/>
          <w:lang w:bidi="fa-IR"/>
          <w:color w:val="111111"/>
          <w:sz w:val="28"/>
          <w:szCs w:val="28"/>
          <w:rtl/>
        </w:rPr>
        <w:t xml:space="preserve">خسرو بن حسن بن محمّد الأعرج: 568ح5</w:t>
      </w:r>
    </w:p>
    <w:p>
      <w:pPr>
        <w:pStyle w:val="BookText"/>
      </w:pPr>
      <w:r>
        <w:rPr>
          <w:rFonts w:ascii="IRNazanin" w:hAnsi="IRNazanin" w:eastAsia="IRNazanin" w:cs="IRNazanin"/>
          <w:lang w:bidi="fa-IR"/>
          <w:color w:val="111111"/>
          <w:sz w:val="28"/>
          <w:szCs w:val="28"/>
          <w:rtl/>
        </w:rPr>
        <w:t xml:space="preserve">خیر: 581ح3.</w:t>
      </w:r>
    </w:p>
    <w:p>
      <w:pPr>
        <w:pStyle w:val="BookText"/>
      </w:pPr>
      <w:r>
        <w:rPr>
          <w:rFonts w:ascii="IRNazanin" w:hAnsi="IRNazanin" w:eastAsia="IRNazanin" w:cs="IRNazanin"/>
          <w:lang w:bidi="fa-IR"/>
          <w:color w:val="111111"/>
          <w:sz w:val="28"/>
          <w:szCs w:val="28"/>
          <w:rtl/>
        </w:rPr>
        <w:t xml:space="preserve">خیران (الخادم) القراطیسی: 321ح1،372ح1، 460ح1، 586ح1.</w:t>
      </w:r>
    </w:p>
    <w:p>
      <w:pPr>
        <w:pStyle w:val="Heading3"/>
      </w:pPr>
      <w:bookmarkStart w:id="1512" w:name="_Toc1089"/>
      <w:r>
        <w:t>«الدال»</w:t>
      </w:r>
      <w:bookmarkEnd w:id="1512"/>
    </w:p>
    <w:p>
      <w:pPr>
        <w:pStyle w:val="BookText"/>
      </w:pPr>
      <w:r>
        <w:rPr>
          <w:rFonts w:ascii="IRNazanin" w:hAnsi="IRNazanin" w:eastAsia="IRNazanin" w:cs="IRNazanin"/>
          <w:lang w:bidi="fa-IR"/>
          <w:color w:val="111111"/>
          <w:sz w:val="28"/>
          <w:szCs w:val="28"/>
          <w:rtl/>
        </w:rPr>
        <w:t xml:space="preserve">دارم: 262ح2.</w:t>
      </w:r>
    </w:p>
    <w:p>
      <w:pPr>
        <w:pStyle w:val="BookText"/>
      </w:pPr>
      <w:r>
        <w:rPr>
          <w:rFonts w:ascii="IRNazanin" w:hAnsi="IRNazanin" w:eastAsia="IRNazanin" w:cs="IRNazanin"/>
          <w:lang w:bidi="fa-IR"/>
          <w:color w:val="111111"/>
          <w:sz w:val="28"/>
          <w:szCs w:val="28"/>
          <w:rtl/>
        </w:rPr>
        <w:t xml:space="preserve">داود بن القاسم الجعفری (أبوهاشم): 86ح10، 99ح16، 100ح16، 117ح1، 123ح1، 127ح1، 128ح1، 130ح1، 178ح1، 179ح1، 180ح1، 181ح1، 209ح1، 210ح2، 270ح6، 302ح1، و2، 321ح1، 353ح1، 354ح1، 356ح1، 445ح5، 448ح2، 510ح1.</w:t>
      </w:r>
    </w:p>
    <w:p>
      <w:pPr>
        <w:pStyle w:val="BookText"/>
      </w:pPr>
      <w:r>
        <w:rPr>
          <w:rFonts w:ascii="IRNazanin" w:hAnsi="IRNazanin" w:eastAsia="IRNazanin" w:cs="IRNazanin"/>
          <w:lang w:bidi="fa-IR"/>
          <w:color w:val="111111"/>
          <w:sz w:val="28"/>
          <w:szCs w:val="28"/>
          <w:rtl/>
        </w:rPr>
        <w:t xml:space="preserve">داود بن کثیر الرقی : 35ح 15.</w:t>
      </w:r>
    </w:p>
    <w:p>
      <w:pPr>
        <w:pStyle w:val="BookText"/>
      </w:pPr>
      <w:r>
        <w:rPr>
          <w:rFonts w:ascii="IRNazanin" w:hAnsi="IRNazanin" w:eastAsia="IRNazanin" w:cs="IRNazanin"/>
          <w:lang w:bidi="fa-IR"/>
          <w:color w:val="111111"/>
          <w:sz w:val="28"/>
          <w:szCs w:val="28"/>
          <w:rtl/>
        </w:rPr>
        <w:t xml:space="preserve">داود بن محمّد النهدی : 102ح3.</w:t>
      </w:r>
    </w:p>
    <w:p>
      <w:pPr>
        <w:pStyle w:val="BookText"/>
      </w:pPr>
      <w:r>
        <w:rPr>
          <w:rFonts w:ascii="IRNazanin" w:hAnsi="IRNazanin" w:eastAsia="IRNazanin" w:cs="IRNazanin"/>
          <w:lang w:bidi="fa-IR"/>
          <w:color w:val="111111"/>
          <w:sz w:val="28"/>
          <w:szCs w:val="28"/>
          <w:rtl/>
        </w:rPr>
        <w:t xml:space="preserve">داود الصرمی: 444ح 2، 449ح 1.</w:t>
      </w:r>
    </w:p>
    <w:p>
      <w:pPr>
        <w:pStyle w:val="BookText"/>
      </w:pPr>
      <w:r>
        <w:rPr>
          <w:rFonts w:ascii="IRNazanin" w:hAnsi="IRNazanin" w:eastAsia="IRNazanin" w:cs="IRNazanin"/>
          <w:lang w:bidi="fa-IR"/>
          <w:color w:val="111111"/>
          <w:sz w:val="28"/>
          <w:szCs w:val="28"/>
          <w:rtl/>
        </w:rPr>
        <w:t xml:space="preserve">دعبل بن علی/ب الخزاعی: 76ح19، 102ح2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09" w:name="pg19425_207942"/>
    <w:bookmarkEnd w:id="409"/>
    <w:p>
      <w:pPr>
        <w:pStyle w:val="Heading3"/>
      </w:pPr>
      <w:bookmarkStart w:id="1513" w:name="_Toc1090"/>
      <w:r>
        <w:t>«الراء»</w:t>
      </w:r>
      <w:bookmarkEnd w:id="1513"/>
    </w:p>
    <w:p>
      <w:pPr>
        <w:pStyle w:val="BookText"/>
      </w:pPr>
      <w:r>
        <w:rPr>
          <w:rFonts w:ascii="IRNazanin" w:hAnsi="IRNazanin" w:eastAsia="IRNazanin" w:cs="IRNazanin"/>
          <w:lang w:bidi="fa-IR"/>
          <w:color w:val="111111"/>
          <w:sz w:val="28"/>
          <w:szCs w:val="28"/>
          <w:rtl/>
        </w:rPr>
        <w:t xml:space="preserve">رومی بن عمر: 470ح4.</w:t>
      </w:r>
    </w:p>
    <w:p>
      <w:pPr>
        <w:pStyle w:val="BookText"/>
      </w:pPr>
      <w:r>
        <w:rPr>
          <w:rFonts w:ascii="IRNazanin" w:hAnsi="IRNazanin" w:eastAsia="IRNazanin" w:cs="IRNazanin"/>
          <w:lang w:bidi="fa-IR"/>
          <w:color w:val="111111"/>
          <w:sz w:val="28"/>
          <w:szCs w:val="28"/>
          <w:rtl/>
        </w:rPr>
        <w:t xml:space="preserve">الریّان بن شبیب: 127ح1، 129ح1، 342ح1، 345ح1، 524ح1، 526ح4، 573ح1، 587ح1.</w:t>
      </w:r>
    </w:p>
    <w:p>
      <w:pPr>
        <w:pStyle w:val="BookText"/>
      </w:pPr>
      <w:r>
        <w:rPr>
          <w:rFonts w:ascii="IRNazanin" w:hAnsi="IRNazanin" w:eastAsia="IRNazanin" w:cs="IRNazanin"/>
          <w:lang w:bidi="fa-IR"/>
          <w:color w:val="111111"/>
          <w:sz w:val="28"/>
          <w:szCs w:val="28"/>
          <w:rtl/>
        </w:rPr>
        <w:t xml:space="preserve">زرقان (صاحب ابن أبی دؤاد): 393ح1، 533ح2.</w:t>
      </w:r>
    </w:p>
    <w:p>
      <w:pPr>
        <w:pStyle w:val="BookText"/>
      </w:pPr>
      <w:r>
        <w:rPr>
          <w:rFonts w:ascii="IRNazanin" w:hAnsi="IRNazanin" w:eastAsia="IRNazanin" w:cs="IRNazanin"/>
          <w:lang w:bidi="fa-IR"/>
          <w:color w:val="111111"/>
          <w:sz w:val="28"/>
          <w:szCs w:val="28"/>
          <w:rtl/>
        </w:rPr>
        <w:t xml:space="preserve">زکریا یا بن آدم: 78ح 22، 86ح9، 322ح1و2، 575ح 1و 2.</w:t>
      </w:r>
    </w:p>
    <w:p>
      <w:pPr>
        <w:pStyle w:val="BookText"/>
      </w:pPr>
      <w:r>
        <w:rPr>
          <w:rFonts w:ascii="IRNazanin" w:hAnsi="IRNazanin" w:eastAsia="IRNazanin" w:cs="IRNazanin"/>
          <w:lang w:bidi="fa-IR"/>
          <w:color w:val="111111"/>
          <w:sz w:val="28"/>
          <w:szCs w:val="28"/>
          <w:rtl/>
        </w:rPr>
        <w:t xml:space="preserve">زکریا بن یحیی بن النعمان الصیرفیّ البصری : 13ح1، 75ح17.</w:t>
      </w:r>
    </w:p>
    <w:p>
      <w:pPr>
        <w:pStyle w:val="BookText"/>
      </w:pPr>
      <w:r>
        <w:rPr>
          <w:rFonts w:ascii="IRNazanin" w:hAnsi="IRNazanin" w:eastAsia="IRNazanin" w:cs="IRNazanin"/>
          <w:lang w:bidi="fa-IR"/>
          <w:color w:val="111111"/>
          <w:sz w:val="28"/>
          <w:szCs w:val="28"/>
          <w:rtl/>
        </w:rPr>
        <w:t xml:space="preserve">زیاد بن شبیب: 577ح3.</w:t>
      </w:r>
    </w:p>
    <w:p>
      <w:pPr>
        <w:pStyle w:val="BookText"/>
      </w:pPr>
      <w:r>
        <w:rPr>
          <w:rFonts w:ascii="IRNazanin" w:hAnsi="IRNazanin" w:eastAsia="IRNazanin" w:cs="IRNazanin"/>
          <w:lang w:bidi="fa-IR"/>
          <w:color w:val="111111"/>
          <w:sz w:val="28"/>
          <w:szCs w:val="28"/>
          <w:rtl/>
        </w:rPr>
        <w:t xml:space="preserve">زیاد القندی : 35ح 16.</w:t>
      </w:r>
    </w:p>
    <w:p>
      <w:pPr>
        <w:pStyle w:val="BookText"/>
      </w:pPr>
      <w:r>
        <w:rPr>
          <w:rFonts w:ascii="IRNazanin" w:hAnsi="IRNazanin" w:eastAsia="IRNazanin" w:cs="IRNazanin"/>
          <w:lang w:bidi="fa-IR"/>
          <w:color w:val="111111"/>
          <w:sz w:val="28"/>
          <w:szCs w:val="28"/>
          <w:rtl/>
        </w:rPr>
        <w:t xml:space="preserve">زید بن علیّ: 82ح4، 160ح6.</w:t>
      </w:r>
    </w:p>
    <w:p>
      <w:pPr>
        <w:pStyle w:val="BookText"/>
      </w:pPr>
      <w:r>
        <w:rPr>
          <w:rFonts w:ascii="IRNazanin" w:hAnsi="IRNazanin" w:eastAsia="IRNazanin" w:cs="IRNazanin"/>
          <w:lang w:bidi="fa-IR"/>
          <w:color w:val="111111"/>
          <w:sz w:val="28"/>
          <w:szCs w:val="28"/>
          <w:rtl/>
        </w:rPr>
        <w:t xml:space="preserve">زید الشحّام : 607ح 1 ، 608ح 2.</w:t>
      </w:r>
    </w:p>
    <w:p>
      <w:pPr>
        <w:pStyle w:val="Heading3"/>
      </w:pPr>
      <w:bookmarkStart w:id="1514" w:name="_Toc1091"/>
      <w:r>
        <w:t>«السین»</w:t>
      </w:r>
      <w:bookmarkEnd w:id="1514"/>
    </w:p>
    <w:p>
      <w:pPr>
        <w:pStyle w:val="BookText"/>
      </w:pPr>
      <w:r>
        <w:rPr>
          <w:rFonts w:ascii="IRNazanin" w:hAnsi="IRNazanin" w:eastAsia="IRNazanin" w:cs="IRNazanin"/>
          <w:lang w:bidi="fa-IR"/>
          <w:color w:val="111111"/>
          <w:sz w:val="28"/>
          <w:szCs w:val="28"/>
          <w:rtl/>
        </w:rPr>
        <w:t xml:space="preserve">سالم بن عبدالله بن عمر بن الخطاب:  46ح2.</w:t>
      </w:r>
    </w:p>
    <w:p>
      <w:pPr>
        <w:pStyle w:val="BookText"/>
      </w:pPr>
      <w:r>
        <w:rPr>
          <w:rFonts w:ascii="IRNazanin" w:hAnsi="IRNazanin" w:eastAsia="IRNazanin" w:cs="IRNazanin"/>
          <w:lang w:bidi="fa-IR"/>
          <w:color w:val="111111"/>
          <w:sz w:val="28"/>
          <w:szCs w:val="28"/>
          <w:rtl/>
        </w:rPr>
        <w:t xml:space="preserve">سعد: 187ح1، 389ح1، 444ح2، 446ح7، 590ح1، 628.</w:t>
      </w:r>
    </w:p>
    <w:p>
      <w:pPr>
        <w:pStyle w:val="BookText"/>
      </w:pPr>
      <w:r>
        <w:rPr>
          <w:rFonts w:ascii="IRNazanin" w:hAnsi="IRNazanin" w:eastAsia="IRNazanin" w:cs="IRNazanin"/>
          <w:lang w:bidi="fa-IR"/>
          <w:color w:val="111111"/>
          <w:sz w:val="28"/>
          <w:szCs w:val="28"/>
          <w:rtl/>
        </w:rPr>
        <w:t xml:space="preserve">سعد بن سعد: 574ح1، 575ح2.</w:t>
      </w:r>
    </w:p>
    <w:p>
      <w:pPr>
        <w:pStyle w:val="BookText"/>
      </w:pPr>
      <w:r>
        <w:rPr>
          <w:rFonts w:ascii="IRNazanin" w:hAnsi="IRNazanin" w:eastAsia="IRNazanin" w:cs="IRNazanin"/>
          <w:lang w:bidi="fa-IR"/>
          <w:color w:val="111111"/>
          <w:sz w:val="28"/>
          <w:szCs w:val="28"/>
          <w:rtl/>
        </w:rPr>
        <w:t xml:space="preserve">سعد بن عبدالله : 64ح1، 179ح1، 191ح4، 254ح1، 377ح1، 388ح1، 413ح1، 418ح1، 440ح2، 444ح1، 445ح4، 521ح3، 589ح1، 591ح1، 608ح5.</w:t>
      </w:r>
    </w:p>
    <w:p>
      <w:pPr>
        <w:pStyle w:val="BookText"/>
      </w:pPr>
      <w:r>
        <w:rPr>
          <w:rFonts w:ascii="IRNazanin" w:hAnsi="IRNazanin" w:eastAsia="IRNazanin" w:cs="IRNazanin"/>
          <w:lang w:bidi="fa-IR"/>
          <w:color w:val="111111"/>
          <w:sz w:val="28"/>
          <w:szCs w:val="28"/>
          <w:rtl/>
        </w:rPr>
        <w:t xml:space="preserve">سعید بن جناح : 392ح 1.</w:t>
      </w:r>
    </w:p>
    <w:p>
      <w:pPr>
        <w:pStyle w:val="BookText"/>
      </w:pPr>
      <w:r>
        <w:rPr>
          <w:rFonts w:ascii="IRNazanin" w:hAnsi="IRNazanin" w:eastAsia="IRNazanin" w:cs="IRNazanin"/>
          <w:lang w:bidi="fa-IR"/>
          <w:color w:val="111111"/>
          <w:sz w:val="28"/>
          <w:szCs w:val="28"/>
          <w:rtl/>
        </w:rPr>
        <w:t xml:space="preserve">الریّان بن الصلت: 222ح1، 549ح3.</w:t>
      </w:r>
    </w:p>
    <w:p>
      <w:pPr>
        <w:pStyle w:val="BookText"/>
      </w:pPr>
      <w:r>
        <w:rPr>
          <w:rFonts w:ascii="IRNazanin" w:hAnsi="IRNazanin" w:eastAsia="IRNazanin" w:cs="IRNazanin"/>
          <w:lang w:bidi="fa-IR"/>
          <w:color w:val="111111"/>
          <w:sz w:val="28"/>
          <w:szCs w:val="28"/>
          <w:rtl/>
        </w:rPr>
        <w:t xml:space="preserve">سعید بن الخضیب: 604ح7..</w:t>
      </w:r>
    </w:p>
    <w:p>
      <w:pPr>
        <w:pStyle w:val="BookText"/>
      </w:pPr>
      <w:r>
        <w:rPr>
          <w:rFonts w:ascii="IRNazanin" w:hAnsi="IRNazanin" w:eastAsia="IRNazanin" w:cs="IRNazanin"/>
          <w:lang w:bidi="fa-IR"/>
          <w:color w:val="111111"/>
          <w:sz w:val="28"/>
          <w:szCs w:val="28"/>
          <w:rtl/>
        </w:rPr>
        <w:t xml:space="preserve">سفیان: 25ح1، 124ح1، 266ح3.</w:t>
      </w:r>
    </w:p>
    <w:p>
      <w:pPr>
        <w:pStyle w:val="BookText"/>
      </w:pPr>
      <w:r>
        <w:rPr>
          <w:rFonts w:ascii="IRNazanin" w:hAnsi="IRNazanin" w:eastAsia="IRNazanin" w:cs="IRNazanin"/>
          <w:lang w:bidi="fa-IR"/>
          <w:color w:val="111111"/>
          <w:sz w:val="28"/>
          <w:szCs w:val="28"/>
          <w:rtl/>
        </w:rPr>
        <w:t xml:space="preserve">سفیان ، عن أبیه : 124ح1.</w:t>
      </w:r>
    </w:p>
    <w:p>
      <w:pPr>
        <w:pStyle w:val="BookText"/>
      </w:pPr>
      <w:r>
        <w:rPr>
          <w:rFonts w:ascii="IRNazanin" w:hAnsi="IRNazanin" w:eastAsia="IRNazanin" w:cs="IRNazanin"/>
          <w:lang w:bidi="fa-IR"/>
          <w:color w:val="111111"/>
          <w:sz w:val="28"/>
          <w:szCs w:val="28"/>
          <w:rtl/>
        </w:rPr>
        <w:t xml:space="preserve">سفیان بن مصعب العبدی : 34ح10.</w:t>
      </w:r>
    </w:p>
    <w:p>
      <w:pPr>
        <w:pStyle w:val="BookText"/>
      </w:pPr>
      <w:r>
        <w:rPr>
          <w:rFonts w:ascii="IRNazanin" w:hAnsi="IRNazanin" w:eastAsia="IRNazanin" w:cs="IRNazanin"/>
          <w:lang w:bidi="fa-IR"/>
          <w:color w:val="111111"/>
          <w:sz w:val="28"/>
          <w:szCs w:val="28"/>
          <w:rtl/>
        </w:rPr>
        <w:t xml:space="preserve">سلمان الفارسی: 33ح7، ۱36ح19، 178ح1، 495ح1، 513ح1.</w:t>
      </w:r>
    </w:p>
    <w:p>
      <w:pPr>
        <w:pStyle w:val="BookText"/>
      </w:pPr>
      <w:r>
        <w:rPr>
          <w:rFonts w:ascii="IRNazanin" w:hAnsi="IRNazanin" w:eastAsia="IRNazanin" w:cs="IRNazanin"/>
          <w:lang w:bidi="fa-IR"/>
          <w:color w:val="111111"/>
          <w:sz w:val="28"/>
          <w:szCs w:val="28"/>
          <w:rtl/>
        </w:rPr>
        <w:t xml:space="preserve">سلیمان بن حفص: 460ح1.</w:t>
      </w:r>
    </w:p>
    <w:p>
      <w:pPr>
        <w:pStyle w:val="BookText"/>
      </w:pPr>
      <w:r>
        <w:rPr>
          <w:rFonts w:ascii="IRNazanin" w:hAnsi="IRNazanin" w:eastAsia="IRNazanin" w:cs="IRNazanin"/>
          <w:lang w:bidi="fa-IR"/>
          <w:color w:val="111111"/>
          <w:sz w:val="28"/>
          <w:szCs w:val="28"/>
          <w:rtl/>
        </w:rPr>
        <w:t xml:space="preserve">سلیم بن قیس الهلالی: 41ح39، 47ح1.</w:t>
      </w:r>
    </w:p>
    <w:p>
      <w:pPr>
        <w:pStyle w:val="BookText"/>
      </w:pPr>
      <w:r>
        <w:rPr>
          <w:rFonts w:ascii="IRNazanin" w:hAnsi="IRNazanin" w:eastAsia="IRNazanin" w:cs="IRNazanin"/>
          <w:lang w:bidi="fa-IR"/>
          <w:color w:val="111111"/>
          <w:sz w:val="28"/>
          <w:szCs w:val="28"/>
          <w:rtl/>
        </w:rPr>
        <w:t xml:space="preserve">السمیع: 315ح 4.</w:t>
      </w:r>
    </w:p>
    <w:p>
      <w:pPr>
        <w:pStyle w:val="BookText"/>
      </w:pPr>
      <w:r>
        <w:rPr>
          <w:rFonts w:ascii="IRNazanin" w:hAnsi="IRNazanin" w:eastAsia="IRNazanin" w:cs="IRNazanin"/>
          <w:lang w:bidi="fa-IR"/>
          <w:color w:val="111111"/>
          <w:sz w:val="28"/>
          <w:szCs w:val="28"/>
          <w:rtl/>
        </w:rPr>
        <w:t xml:space="preserve">سهل: 49ح25.</w:t>
      </w:r>
    </w:p>
    <w:p>
      <w:pPr>
        <w:pStyle w:val="BookText"/>
      </w:pPr>
      <w:r>
        <w:rPr>
          <w:rFonts w:ascii="IRNazanin" w:hAnsi="IRNazanin" w:eastAsia="IRNazanin" w:cs="IRNazanin"/>
          <w:lang w:bidi="fa-IR"/>
          <w:color w:val="111111"/>
          <w:sz w:val="28"/>
          <w:szCs w:val="28"/>
          <w:rtl/>
        </w:rPr>
        <w:t xml:space="preserve">سهل بن زیاد الآدمی: 62ح2، 69ح4، 73ح12، 86ح10، 99ح16، 102ح2، 104ح1، 113ح1، 117ح1، 128ح1، 165ح4، 169ح2، 181ح1، 189ح2، 190ح3، 193ح8، 194ح1، 195ح1و 3، 209ح1، 226ح1، 259ح1، 270ح5، 319ح1، 325ح1، 373ح1، 374ح1، 377ح1، 378ح1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10" w:name="pg19425_207943"/>
    <w:bookmarkEnd w:id="410"/>
    <w:p>
      <w:pPr>
        <w:pStyle w:val="BookText"/>
      </w:pPr>
      <w:r>
        <w:rPr>
          <w:rFonts w:ascii="IRNazanin" w:hAnsi="IRNazanin" w:eastAsia="IRNazanin" w:cs="IRNazanin"/>
          <w:lang w:bidi="fa-IR"/>
          <w:color w:val="111111"/>
          <w:sz w:val="28"/>
          <w:szCs w:val="28"/>
          <w:rtl/>
        </w:rPr>
        <w:t xml:space="preserve">382ح1، 383ح1، 386ح2، 394ح1، 395ح1، 398ح1، 404ح1، 405ح1، 406ح2، 416ح1و 2، 418ح1، 423ح1، 426ح1و 2، 430ح1، 433ح1، 434ح1، 440ح1، 446ح10، 465ح1، 466ح1، 467ح1، 471ح1، 480ح، 482ح1، 490ح1، 497ح1، 503ح1، 504ح1، 520ح4، 577ح3، 607ح1</w:t>
      </w:r>
    </w:p>
    <w:p>
      <w:pPr>
        <w:pStyle w:val="BookText"/>
      </w:pPr>
      <w:r>
        <w:rPr>
          <w:rFonts w:ascii="IRNazanin" w:hAnsi="IRNazanin" w:eastAsia="IRNazanin" w:cs="IRNazanin"/>
          <w:lang w:bidi="fa-IR"/>
          <w:color w:val="111111"/>
          <w:sz w:val="28"/>
          <w:szCs w:val="28"/>
          <w:rtl/>
        </w:rPr>
        <w:t xml:space="preserve">السندی بن الربیع: 392ح1.</w:t>
      </w:r>
    </w:p>
    <w:p>
      <w:pPr>
        <w:pStyle w:val="BookText"/>
      </w:pPr>
      <w:r>
        <w:rPr>
          <w:rFonts w:ascii="IRNazanin" w:hAnsi="IRNazanin" w:eastAsia="IRNazanin" w:cs="IRNazanin"/>
          <w:lang w:bidi="fa-IR"/>
          <w:color w:val="111111"/>
          <w:sz w:val="28"/>
          <w:szCs w:val="28"/>
          <w:rtl/>
        </w:rPr>
        <w:t xml:space="preserve">سنیف الأسود: 14ح2.</w:t>
      </w:r>
    </w:p>
    <w:p>
      <w:pPr>
        <w:pStyle w:val="Heading3"/>
      </w:pPr>
      <w:bookmarkStart w:id="1515" w:name="_Toc1092"/>
      <w:r>
        <w:t>«الشین»</w:t>
      </w:r>
      <w:bookmarkEnd w:id="1515"/>
    </w:p>
    <w:p>
      <w:pPr>
        <w:pStyle w:val="BookText"/>
      </w:pPr>
      <w:r>
        <w:rPr>
          <w:rFonts w:ascii="IRNazanin" w:hAnsi="IRNazanin" w:eastAsia="IRNazanin" w:cs="IRNazanin"/>
          <w:lang w:bidi="fa-IR"/>
          <w:color w:val="111111"/>
          <w:sz w:val="28"/>
          <w:szCs w:val="28"/>
          <w:rtl/>
        </w:rPr>
        <w:t xml:space="preserve">شاذان بن الخلیل النیسابوری: 573ح1.</w:t>
      </w:r>
    </w:p>
    <w:p>
      <w:pPr>
        <w:pStyle w:val="BookText"/>
      </w:pPr>
      <w:r>
        <w:rPr>
          <w:rFonts w:ascii="IRNazanin" w:hAnsi="IRNazanin" w:eastAsia="IRNazanin" w:cs="IRNazanin"/>
          <w:lang w:bidi="fa-IR"/>
          <w:color w:val="111111"/>
          <w:sz w:val="28"/>
          <w:szCs w:val="28"/>
          <w:rtl/>
        </w:rPr>
        <w:t xml:space="preserve">شاذویه: 142ح1.</w:t>
      </w:r>
    </w:p>
    <w:p>
      <w:pPr>
        <w:pStyle w:val="BookText"/>
      </w:pPr>
      <w:r>
        <w:rPr>
          <w:rFonts w:ascii="IRNazanin" w:hAnsi="IRNazanin" w:eastAsia="IRNazanin" w:cs="IRNazanin"/>
          <w:lang w:bidi="fa-IR"/>
          <w:color w:val="111111"/>
          <w:sz w:val="28"/>
          <w:szCs w:val="28"/>
          <w:rtl/>
        </w:rPr>
        <w:t xml:space="preserve">شاذویه بن الحسن بن داوود القمّی: 96ح10</w:t>
      </w:r>
    </w:p>
    <w:p>
      <w:pPr>
        <w:pStyle w:val="BookText"/>
      </w:pPr>
      <w:r>
        <w:rPr>
          <w:rFonts w:ascii="IRNazanin" w:hAnsi="IRNazanin" w:eastAsia="IRNazanin" w:cs="IRNazanin"/>
          <w:lang w:bidi="fa-IR"/>
          <w:color w:val="111111"/>
          <w:sz w:val="28"/>
          <w:szCs w:val="28"/>
          <w:rtl/>
        </w:rPr>
        <w:t xml:space="preserve">شبیب بن جابر: 365ح1.</w:t>
      </w:r>
    </w:p>
    <w:p>
      <w:pPr>
        <w:pStyle w:val="Heading3"/>
      </w:pPr>
      <w:bookmarkStart w:id="1516" w:name="_Toc1093"/>
      <w:r>
        <w:t>«الصاد»</w:t>
      </w:r>
      <w:bookmarkEnd w:id="1516"/>
    </w:p>
    <w:p>
      <w:pPr>
        <w:pStyle w:val="BookText"/>
      </w:pPr>
      <w:r>
        <w:rPr>
          <w:rFonts w:ascii="IRNazanin" w:hAnsi="IRNazanin" w:eastAsia="IRNazanin" w:cs="IRNazanin"/>
          <w:lang w:bidi="fa-IR"/>
          <w:color w:val="111111"/>
          <w:sz w:val="28"/>
          <w:szCs w:val="28"/>
          <w:rtl/>
        </w:rPr>
        <w:t xml:space="preserve">الصاحب بن عباد : 569ح7.</w:t>
      </w:r>
    </w:p>
    <w:p>
      <w:pPr>
        <w:pStyle w:val="BookText"/>
      </w:pPr>
      <w:r>
        <w:rPr>
          <w:rFonts w:ascii="IRNazanin" w:hAnsi="IRNazanin" w:eastAsia="IRNazanin" w:cs="IRNazanin"/>
          <w:lang w:bidi="fa-IR"/>
          <w:color w:val="111111"/>
          <w:sz w:val="28"/>
          <w:szCs w:val="28"/>
          <w:rtl/>
        </w:rPr>
        <w:t xml:space="preserve">صالح: 99ح15.</w:t>
      </w:r>
    </w:p>
    <w:p>
      <w:pPr>
        <w:pStyle w:val="BookText"/>
      </w:pPr>
      <w:r>
        <w:rPr>
          <w:rFonts w:ascii="IRNazanin" w:hAnsi="IRNazanin" w:eastAsia="IRNazanin" w:cs="IRNazanin"/>
          <w:lang w:bidi="fa-IR"/>
          <w:color w:val="111111"/>
          <w:sz w:val="28"/>
          <w:szCs w:val="28"/>
          <w:rtl/>
        </w:rPr>
        <w:t xml:space="preserve">صالح بن عطیة الأضخم: 97ح12، 98ح12.</w:t>
      </w:r>
    </w:p>
    <w:p>
      <w:pPr>
        <w:pStyle w:val="BookText"/>
      </w:pPr>
      <w:r>
        <w:rPr>
          <w:rFonts w:ascii="IRNazanin" w:hAnsi="IRNazanin" w:eastAsia="IRNazanin" w:cs="IRNazanin"/>
          <w:lang w:bidi="fa-IR"/>
          <w:color w:val="111111"/>
          <w:sz w:val="28"/>
          <w:szCs w:val="28"/>
          <w:rtl/>
        </w:rPr>
        <w:t xml:space="preserve">صالح بن محمّد بن داود الیعقوبی : 98ح 14، 99ح14.</w:t>
      </w:r>
    </w:p>
    <w:p>
      <w:pPr>
        <w:pStyle w:val="BookText"/>
      </w:pPr>
      <w:r>
        <w:rPr>
          <w:rFonts w:ascii="IRNazanin" w:hAnsi="IRNazanin" w:eastAsia="IRNazanin" w:cs="IRNazanin"/>
          <w:lang w:bidi="fa-IR"/>
          <w:color w:val="111111"/>
          <w:sz w:val="28"/>
          <w:szCs w:val="28"/>
          <w:rtl/>
        </w:rPr>
        <w:t xml:space="preserve">صالح بن محمّد بن سهل: 511ح5، 577ح4.</w:t>
      </w:r>
    </w:p>
    <w:p>
      <w:pPr>
        <w:pStyle w:val="BookText"/>
      </w:pPr>
      <w:r>
        <w:rPr>
          <w:rFonts w:ascii="IRNazanin" w:hAnsi="IRNazanin" w:eastAsia="IRNazanin" w:cs="IRNazanin"/>
          <w:lang w:bidi="fa-IR"/>
          <w:color w:val="111111"/>
          <w:sz w:val="28"/>
          <w:szCs w:val="28"/>
          <w:rtl/>
        </w:rPr>
        <w:t xml:space="preserve">الصباح بن محارب: 365ح 1.</w:t>
      </w:r>
    </w:p>
    <w:p>
      <w:pPr>
        <w:pStyle w:val="BookText"/>
      </w:pPr>
      <w:r>
        <w:rPr>
          <w:rFonts w:ascii="IRNazanin" w:hAnsi="IRNazanin" w:eastAsia="IRNazanin" w:cs="IRNazanin"/>
          <w:lang w:bidi="fa-IR"/>
          <w:color w:val="111111"/>
          <w:sz w:val="28"/>
          <w:szCs w:val="28"/>
          <w:rtl/>
        </w:rPr>
        <w:t xml:space="preserve">صفوان بن یحیی: 67ح 7، 70ح 6و7، 85ح9، 96ح10، 502ح1، 549ح3، 574ح1، 575ح2، 628.</w:t>
      </w:r>
    </w:p>
    <w:p>
      <w:pPr>
        <w:pStyle w:val="BookText"/>
      </w:pPr>
      <w:r>
        <w:rPr>
          <w:rFonts w:ascii="IRNazanin" w:hAnsi="IRNazanin" w:eastAsia="IRNazanin" w:cs="IRNazanin"/>
          <w:lang w:bidi="fa-IR"/>
          <w:color w:val="111111"/>
          <w:sz w:val="28"/>
          <w:szCs w:val="28"/>
          <w:rtl/>
        </w:rPr>
        <w:t xml:space="preserve">الصقر بن أبی دلف: 269ح3.</w:t>
      </w:r>
    </w:p>
    <w:p>
      <w:pPr>
        <w:pStyle w:val="Heading3"/>
      </w:pPr>
      <w:bookmarkStart w:id="1517" w:name="_Toc1094"/>
      <w:r>
        <w:t>«الطاء»</w:t>
      </w:r>
      <w:bookmarkEnd w:id="1517"/>
    </w:p>
    <w:p>
      <w:pPr>
        <w:pStyle w:val="BookText"/>
      </w:pPr>
      <w:r>
        <w:rPr>
          <w:rFonts w:ascii="IRNazanin" w:hAnsi="IRNazanin" w:eastAsia="IRNazanin" w:cs="IRNazanin"/>
          <w:lang w:bidi="fa-IR"/>
          <w:color w:val="111111"/>
          <w:sz w:val="28"/>
          <w:szCs w:val="28"/>
          <w:rtl/>
        </w:rPr>
        <w:t xml:space="preserve">طالوت: 182ح1.</w:t>
      </w:r>
    </w:p>
    <w:p>
      <w:pPr>
        <w:pStyle w:val="BookText"/>
      </w:pPr>
      <w:r>
        <w:rPr>
          <w:rFonts w:ascii="IRNazanin" w:hAnsi="IRNazanin" w:eastAsia="IRNazanin" w:cs="IRNazanin"/>
          <w:lang w:bidi="fa-IR"/>
          <w:color w:val="111111"/>
          <w:sz w:val="28"/>
          <w:szCs w:val="28"/>
          <w:rtl/>
        </w:rPr>
        <w:t xml:space="preserve">طاهر بن عیسی الورّاق : 627.</w:t>
      </w:r>
    </w:p>
    <w:p>
      <w:pPr>
        <w:pStyle w:val="Heading3"/>
      </w:pPr>
      <w:bookmarkStart w:id="1518" w:name="_Toc1095"/>
      <w:r>
        <w:t>«العین»</w:t>
      </w:r>
      <w:bookmarkEnd w:id="1518"/>
    </w:p>
    <w:p>
      <w:pPr>
        <w:pStyle w:val="BookText"/>
      </w:pPr>
      <w:r>
        <w:rPr>
          <w:rFonts w:ascii="IRNazanin" w:hAnsi="IRNazanin" w:eastAsia="IRNazanin" w:cs="IRNazanin"/>
          <w:lang w:bidi="fa-IR"/>
          <w:color w:val="111111"/>
          <w:sz w:val="28"/>
          <w:szCs w:val="28"/>
          <w:rtl/>
        </w:rPr>
        <w:t xml:space="preserve">عباد بن إسماعیل: 69ح 3.</w:t>
      </w:r>
    </w:p>
    <w:p>
      <w:pPr>
        <w:pStyle w:val="BookText"/>
      </w:pPr>
      <w:r>
        <w:rPr>
          <w:rFonts w:ascii="Amiri" w:hAnsi="Amiri" w:eastAsia="Amiri" w:cs="Amiri"/>
          <w:lang w:bidi="ar-SA"/>
          <w:color w:val="111111"/>
          <w:sz w:val="28"/>
          <w:szCs w:val="28"/>
          <w:rtl/>
        </w:rPr>
        <w:t xml:space="preserve">العبّاس: 428ح1، 470ح3.</w:t>
      </w:r>
    </w:p>
    <w:p>
      <w:pPr>
        <w:pStyle w:val="BookText"/>
      </w:pPr>
      <w:r>
        <w:rPr>
          <w:rFonts w:ascii="Amiri" w:hAnsi="Amiri" w:eastAsia="Amiri" w:cs="Amiri"/>
          <w:lang w:bidi="ar-SA"/>
          <w:color w:val="111111"/>
          <w:sz w:val="28"/>
          <w:szCs w:val="28"/>
          <w:rtl/>
        </w:rPr>
        <w:t xml:space="preserve">العبّاس بن أبی العبّاس : 520ح 1.</w:t>
      </w:r>
    </w:p>
    <w:p>
      <w:pPr>
        <w:pStyle w:val="BookText"/>
      </w:pPr>
      <w:r>
        <w:rPr>
          <w:rFonts w:ascii="IRNazanin" w:hAnsi="IRNazanin" w:eastAsia="IRNazanin" w:cs="IRNazanin"/>
          <w:lang w:bidi="fa-IR"/>
          <w:color w:val="111111"/>
          <w:sz w:val="28"/>
          <w:szCs w:val="28"/>
          <w:rtl/>
        </w:rPr>
        <w:t xml:space="preserve">العبّاس بن بکار: 224ح 1.</w:t>
      </w:r>
    </w:p>
    <w:p>
      <w:pPr>
        <w:pStyle w:val="BookText"/>
      </w:pPr>
      <w:r>
        <w:rPr>
          <w:rFonts w:ascii="IRNazanin" w:hAnsi="IRNazanin" w:eastAsia="IRNazanin" w:cs="IRNazanin"/>
          <w:lang w:bidi="fa-IR"/>
          <w:color w:val="111111"/>
          <w:sz w:val="28"/>
          <w:szCs w:val="28"/>
          <w:rtl/>
        </w:rPr>
        <w:t xml:space="preserve">العباس بن السندی الهمدانی : 114ح1.</w:t>
      </w:r>
    </w:p>
    <w:p>
      <w:pPr>
        <w:pStyle w:val="BookText"/>
      </w:pPr>
      <w:r>
        <w:rPr>
          <w:rFonts w:ascii="IRNazanin" w:hAnsi="IRNazanin" w:eastAsia="IRNazanin" w:cs="IRNazanin"/>
          <w:lang w:bidi="fa-IR"/>
          <w:color w:val="111111"/>
          <w:sz w:val="28"/>
          <w:szCs w:val="28"/>
          <w:rtl/>
        </w:rPr>
        <w:t xml:space="preserve">عباس بن عمرو الغنوی (أمیر قم) : 564ح 1.</w:t>
      </w:r>
    </w:p>
    <w:p>
      <w:pPr>
        <w:pStyle w:val="BookText"/>
      </w:pPr>
      <w:r>
        <w:rPr>
          <w:rFonts w:ascii="IRNazanin" w:hAnsi="IRNazanin" w:eastAsia="IRNazanin" w:cs="IRNazanin"/>
          <w:lang w:bidi="fa-IR"/>
          <w:color w:val="111111"/>
          <w:sz w:val="28"/>
          <w:szCs w:val="28"/>
          <w:rtl/>
        </w:rPr>
        <w:t xml:space="preserve">العبّاس بن معروف: 389ح1، 401ح1، 446ح9، 461ح1، 467ح1، 469ح1، 469ح2.</w:t>
      </w:r>
    </w:p>
    <w:p>
      <w:pPr>
        <w:pStyle w:val="BookText"/>
      </w:pPr>
      <w:r>
        <w:rPr>
          <w:rFonts w:ascii="IRNazanin" w:hAnsi="IRNazanin" w:eastAsia="IRNazanin" w:cs="IRNazanin"/>
          <w:lang w:bidi="fa-IR"/>
          <w:color w:val="111111"/>
          <w:sz w:val="28"/>
          <w:szCs w:val="28"/>
          <w:rtl/>
        </w:rPr>
        <w:t xml:space="preserve">عبدالباقی بن قانع بن مروان (القاضی) : 224ح1.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عبدالجبّار بن المبارک النهاوندی: 323ح1، 418، 419ح1.</w:t>
      </w:r>
    </w:p>
    <w:p>
      <w:pPr>
        <w:pStyle w:val="BookText"/>
      </w:pPr>
      <w:r>
        <w:rPr>
          <w:rFonts w:ascii="IRNazanin" w:hAnsi="IRNazanin" w:eastAsia="IRNazanin" w:cs="IRNazanin"/>
          <w:lang w:bidi="fa-IR"/>
          <w:color w:val="111111"/>
          <w:sz w:val="28"/>
          <w:szCs w:val="28"/>
          <w:rtl/>
        </w:rPr>
        <w:t xml:space="preserve">عبدالحمید: 461ح 1.</w:t>
      </w:r>
    </w:p>
    <w:p>
      <w:pPr>
        <w:pStyle w:val="BookText"/>
      </w:pPr>
      <w:r>
        <w:rPr>
          <w:rFonts w:ascii="IRNazanin" w:hAnsi="IRNazanin" w:eastAsia="IRNazanin" w:cs="IRNazanin"/>
          <w:lang w:bidi="fa-IR"/>
          <w:color w:val="111111"/>
          <w:sz w:val="28"/>
          <w:szCs w:val="28"/>
          <w:rtl/>
        </w:rPr>
        <w:t xml:space="preserve">عبدالرحمان بن أبی نجران : 65ح4، 67ح7، 152ح1، 161ح7، 442ح1، 443ح2، 446ح7.</w:t>
      </w:r>
    </w:p>
    <w:p>
      <w:pPr>
        <w:pStyle w:val="BookText"/>
      </w:pPr>
      <w:r>
        <w:rPr>
          <w:rFonts w:ascii="IRNazanin" w:hAnsi="IRNazanin" w:eastAsia="IRNazanin" w:cs="IRNazanin"/>
          <w:lang w:bidi="fa-IR"/>
          <w:color w:val="111111"/>
          <w:sz w:val="28"/>
          <w:szCs w:val="28"/>
          <w:rtl/>
        </w:rPr>
        <w:t xml:space="preserve">عبدالرحمان بن أحمد النیسابوری : 570ح8</w:t>
      </w:r>
    </w:p>
    <w:p>
      <w:pPr>
        <w:pStyle w:val="BookText"/>
      </w:pPr>
      <w:r>
        <w:rPr>
          <w:rFonts w:ascii="IRNazanin" w:hAnsi="IRNazanin" w:eastAsia="IRNazanin" w:cs="IRNazanin"/>
          <w:lang w:bidi="fa-IR"/>
          <w:color w:val="111111"/>
          <w:sz w:val="28"/>
          <w:szCs w:val="28"/>
          <w:rtl/>
        </w:rPr>
        <w:t xml:space="preserve">عبدالکریم الهمدانی : 384ح 1 ،462ح 1.</w:t>
      </w:r>
    </w:p>
    <w:p>
      <w:pPr>
        <w:pStyle w:val="BookText"/>
      </w:pPr>
      <w:r>
        <w:rPr>
          <w:rFonts w:ascii="IRNazanin" w:hAnsi="IRNazanin" w:eastAsia="IRNazanin" w:cs="IRNazanin"/>
          <w:lang w:bidi="fa-IR"/>
          <w:color w:val="111111"/>
          <w:sz w:val="28"/>
          <w:szCs w:val="28"/>
          <w:rtl/>
        </w:rPr>
        <w:t xml:space="preserve">عبدالرحمان بن جعفر الحمیری : 112ح 2.</w:t>
      </w:r>
    </w:p>
    <w:p>
      <w:pPr>
        <w:pStyle w:val="BookText"/>
      </w:pPr>
      <w:r>
        <w:rPr>
          <w:rFonts w:ascii="IRNazanin" w:hAnsi="IRNazanin" w:eastAsia="IRNazanin" w:cs="IRNazanin"/>
          <w:lang w:bidi="fa-IR"/>
          <w:color w:val="111111"/>
          <w:sz w:val="28"/>
          <w:szCs w:val="28"/>
          <w:rtl/>
        </w:rPr>
        <w:t xml:space="preserve">عبدالله بن إبراهیم بن محمّد بن علیّ بن عبدالله بن جعفر بن أبی طالب: 60ح1.</w:t>
      </w:r>
    </w:p>
    <w:p>
      <w:pPr>
        <w:pStyle w:val="BookText"/>
      </w:pPr>
      <w:r>
        <w:rPr>
          <w:rFonts w:ascii="IRNazanin" w:hAnsi="IRNazanin" w:eastAsia="IRNazanin" w:cs="IRNazanin"/>
          <w:lang w:bidi="fa-IR"/>
          <w:color w:val="111111"/>
          <w:sz w:val="28"/>
          <w:szCs w:val="28"/>
          <w:rtl/>
        </w:rPr>
        <w:t xml:space="preserve">عبدالرحمان بن الحجاج : 549ح2.</w:t>
      </w:r>
    </w:p>
    <w:p>
      <w:pPr>
        <w:pStyle w:val="BookText"/>
      </w:pPr>
      <w:r>
        <w:rPr>
          <w:rFonts w:ascii="IRNazanin" w:hAnsi="IRNazanin" w:eastAsia="IRNazanin" w:cs="IRNazanin"/>
          <w:lang w:bidi="fa-IR"/>
          <w:color w:val="111111"/>
          <w:sz w:val="28"/>
          <w:szCs w:val="28"/>
          <w:rtl/>
        </w:rPr>
        <w:t xml:space="preserve">عبدالرحمان بن محمّد: 68ح 10، 153ح1، 543ح2، 596ح1.</w:t>
      </w:r>
    </w:p>
    <w:p>
      <w:pPr>
        <w:pStyle w:val="BookText"/>
      </w:pPr>
      <w:r>
        <w:rPr>
          <w:rFonts w:ascii="IRNazanin" w:hAnsi="IRNazanin" w:eastAsia="IRNazanin" w:cs="IRNazanin"/>
          <w:lang w:bidi="fa-IR"/>
          <w:color w:val="111111"/>
          <w:sz w:val="28"/>
          <w:szCs w:val="28"/>
          <w:rtl/>
        </w:rPr>
        <w:t xml:space="preserve">عبدالله بن أبی أوفی : 46ح 1.</w:t>
      </w:r>
    </w:p>
    <w:p>
      <w:pPr>
        <w:pStyle w:val="BookText"/>
      </w:pPr>
      <w:r>
        <w:rPr>
          <w:rFonts w:ascii="IRNazanin" w:hAnsi="IRNazanin" w:eastAsia="IRNazanin" w:cs="IRNazanin"/>
          <w:lang w:bidi="fa-IR"/>
          <w:color w:val="111111"/>
          <w:sz w:val="28"/>
          <w:szCs w:val="28"/>
          <w:rtl/>
        </w:rPr>
        <w:t xml:space="preserve">عبدالله بن أبی الهذیل : 34ح 9.</w:t>
      </w:r>
    </w:p>
    <w:p>
      <w:pPr>
        <w:pStyle w:val="BookText"/>
      </w:pPr>
      <w:r>
        <w:rPr>
          <w:rFonts w:ascii="IRNazanin" w:hAnsi="IRNazanin" w:eastAsia="IRNazanin" w:cs="IRNazanin"/>
          <w:lang w:bidi="fa-IR"/>
          <w:color w:val="111111"/>
          <w:sz w:val="28"/>
          <w:szCs w:val="28"/>
          <w:rtl/>
        </w:rPr>
        <w:t xml:space="preserve">عبدالرحمان بن یحیی: 108ح4، 109ح4</w:t>
      </w:r>
    </w:p>
    <w:p>
      <w:pPr>
        <w:pStyle w:val="BookText"/>
      </w:pPr>
      <w:r>
        <w:rPr>
          <w:rFonts w:ascii="IRNazanin" w:hAnsi="IRNazanin" w:eastAsia="IRNazanin" w:cs="IRNazanin"/>
          <w:lang w:bidi="fa-IR"/>
          <w:color w:val="111111"/>
          <w:sz w:val="28"/>
          <w:szCs w:val="28"/>
          <w:rtl/>
        </w:rPr>
        <w:t xml:space="preserve">عبدالله بن أحمد بن صفوان : 151ح1.</w:t>
      </w:r>
    </w:p>
    <w:p>
      <w:pPr>
        <w:pStyle w:val="BookText"/>
      </w:pPr>
      <w:r>
        <w:rPr>
          <w:rFonts w:ascii="IRNazanin" w:hAnsi="IRNazanin" w:eastAsia="IRNazanin" w:cs="IRNazanin"/>
          <w:lang w:bidi="fa-IR"/>
          <w:color w:val="111111"/>
          <w:sz w:val="28"/>
          <w:szCs w:val="28"/>
          <w:rtl/>
        </w:rPr>
        <w:t xml:space="preserve">عبدالرزّاق : 130ح1.</w:t>
      </w:r>
    </w:p>
    <w:p>
      <w:pPr>
        <w:pStyle w:val="BookText"/>
      </w:pPr>
      <w:r>
        <w:rPr>
          <w:rFonts w:ascii="IRNazanin" w:hAnsi="IRNazanin" w:eastAsia="IRNazanin" w:cs="IRNazanin"/>
          <w:lang w:bidi="fa-IR"/>
          <w:color w:val="111111"/>
          <w:sz w:val="28"/>
          <w:szCs w:val="28"/>
          <w:rtl/>
        </w:rPr>
        <w:t xml:space="preserve">عبدالله بن إدریس (أبوالفضل) : 260ح 1 .</w:t>
      </w:r>
    </w:p>
    <w:p>
      <w:pPr>
        <w:pStyle w:val="BookText"/>
      </w:pPr>
      <w:r>
        <w:rPr>
          <w:rFonts w:ascii="IRNazanin" w:hAnsi="IRNazanin" w:eastAsia="IRNazanin" w:cs="IRNazanin"/>
          <w:lang w:bidi="fa-IR"/>
          <w:color w:val="111111"/>
          <w:sz w:val="28"/>
          <w:szCs w:val="28"/>
          <w:rtl/>
        </w:rPr>
        <w:t xml:space="preserve">عبدالسلام الإصفهانی: 171ح1.</w:t>
      </w:r>
    </w:p>
    <w:p>
      <w:pPr>
        <w:pStyle w:val="BookText"/>
      </w:pPr>
      <w:r>
        <w:rPr>
          <w:rFonts w:ascii="IRNazanin" w:hAnsi="IRNazanin" w:eastAsia="IRNazanin" w:cs="IRNazanin"/>
          <w:lang w:bidi="fa-IR"/>
          <w:color w:val="111111"/>
          <w:sz w:val="28"/>
          <w:szCs w:val="28"/>
          <w:rtl/>
        </w:rPr>
        <w:t xml:space="preserve">عبدالله بن أیّوب الجزینی: 578ح 1.</w:t>
      </w:r>
    </w:p>
    <w:p>
      <w:pPr>
        <w:pStyle w:val="BookText"/>
      </w:pPr>
      <w:r>
        <w:rPr>
          <w:rFonts w:ascii="IRNazanin" w:hAnsi="IRNazanin" w:eastAsia="IRNazanin" w:cs="IRNazanin"/>
          <w:lang w:bidi="fa-IR"/>
          <w:color w:val="111111"/>
          <w:sz w:val="28"/>
          <w:szCs w:val="28"/>
          <w:rtl/>
        </w:rPr>
        <w:t xml:space="preserve">عبدالعزیز بن الأخضر الجنابذی (الحافظ): 23ح16، 26ح11، 29ح11، 281ح4، 417ح3، 544ح 10، 592ح2، 604ح9.</w:t>
      </w:r>
    </w:p>
    <w:p>
      <w:pPr>
        <w:pStyle w:val="BookText"/>
      </w:pPr>
      <w:r>
        <w:rPr>
          <w:rFonts w:ascii="IRNazanin" w:hAnsi="IRNazanin" w:eastAsia="IRNazanin" w:cs="IRNazanin"/>
          <w:lang w:bidi="fa-IR"/>
          <w:color w:val="111111"/>
          <w:sz w:val="28"/>
          <w:szCs w:val="28"/>
          <w:rtl/>
        </w:rPr>
        <w:t xml:space="preserve">عبدالله بن جعفر: 64ح2، 71ح9، 450ح1، 59ح2.</w:t>
      </w:r>
    </w:p>
    <w:p>
      <w:pPr>
        <w:pStyle w:val="BookText"/>
      </w:pPr>
      <w:r>
        <w:rPr>
          <w:rFonts w:ascii="IRNazanin" w:hAnsi="IRNazanin" w:eastAsia="IRNazanin" w:cs="IRNazanin"/>
          <w:lang w:bidi="fa-IR"/>
          <w:color w:val="111111"/>
          <w:sz w:val="28"/>
          <w:szCs w:val="28"/>
          <w:rtl/>
        </w:rPr>
        <w:t xml:space="preserve">عبدالله بن جعفر الحمیری: 70ح6، 179ح1، 425ح1.</w:t>
      </w:r>
    </w:p>
    <w:p>
      <w:pPr>
        <w:pStyle w:val="BookText"/>
      </w:pPr>
      <w:r>
        <w:rPr>
          <w:rFonts w:ascii="IRNazanin" w:hAnsi="IRNazanin" w:eastAsia="IRNazanin" w:cs="IRNazanin"/>
          <w:lang w:bidi="fa-IR"/>
          <w:color w:val="111111"/>
          <w:sz w:val="28"/>
          <w:szCs w:val="28"/>
          <w:rtl/>
        </w:rPr>
        <w:t xml:space="preserve">عبدالله بن الحسین بن إبراهیم العلوی : 249ح1.</w:t>
      </w:r>
    </w:p>
    <w:p>
      <w:pPr>
        <w:pStyle w:val="BookText"/>
      </w:pPr>
      <w:r>
        <w:rPr>
          <w:rFonts w:ascii="IRNazanin" w:hAnsi="IRNazanin" w:eastAsia="IRNazanin" w:cs="IRNazanin"/>
          <w:lang w:bidi="fa-IR"/>
          <w:color w:val="111111"/>
          <w:sz w:val="28"/>
          <w:szCs w:val="28"/>
          <w:rtl/>
        </w:rPr>
        <w:t xml:space="preserve">عبدالعزیز بن المهتدی القمّی الأشعری: 323، 580ح1.</w:t>
      </w:r>
    </w:p>
    <w:p>
      <w:pPr>
        <w:pStyle w:val="BookText"/>
      </w:pPr>
      <w:r>
        <w:rPr>
          <w:rFonts w:ascii="IRNazanin" w:hAnsi="IRNazanin" w:eastAsia="IRNazanin" w:cs="IRNazanin"/>
          <w:lang w:bidi="fa-IR"/>
          <w:color w:val="111111"/>
          <w:sz w:val="28"/>
          <w:szCs w:val="28"/>
          <w:rtl/>
        </w:rPr>
        <w:t xml:space="preserve">عبدالله بن الحسین بن إبراهیم العلوی،عن أبیه : 249ح1.</w:t>
      </w:r>
    </w:p>
    <w:p>
      <w:pPr>
        <w:pStyle w:val="BookText"/>
      </w:pPr>
      <w:r>
        <w:rPr>
          <w:rFonts w:ascii="IRNazanin" w:hAnsi="IRNazanin" w:eastAsia="IRNazanin" w:cs="IRNazanin"/>
          <w:lang w:bidi="fa-IR"/>
          <w:color w:val="111111"/>
          <w:sz w:val="28"/>
          <w:szCs w:val="28"/>
          <w:rtl/>
        </w:rPr>
        <w:t xml:space="preserve">عبدالعظیم بن عبدالله الحسنی الرازی (أبوالقاسم):  85ح 8، 165ح4، 166ح4، 168ح1، 182ح1، 184ح1، 186ح1، 188ح1، 224ح1، 249ح1، 259ح1، 268ح2، 270ح5، 272ح2، و3، 283ح10، 323، 357ح1، 373ح1، 443ح1، 446ح6و 10، 448ح2، 455ح1، 492ح1، 495ح1.</w:t>
      </w:r>
    </w:p>
    <w:p>
      <w:pPr>
        <w:pStyle w:val="BookText"/>
      </w:pPr>
      <w:r>
        <w:rPr>
          <w:rFonts w:ascii="IRNazanin" w:hAnsi="IRNazanin" w:eastAsia="IRNazanin" w:cs="IRNazanin"/>
          <w:lang w:bidi="fa-IR"/>
          <w:color w:val="111111"/>
          <w:sz w:val="28"/>
          <w:szCs w:val="28"/>
          <w:rtl/>
        </w:rPr>
        <w:t xml:space="preserve">عبدالله بن خالد بن نصر المدائنی : 489ح 1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ربیعة : 47ح 1.</w:t>
      </w:r>
    </w:p>
    <w:p>
      <w:pPr>
        <w:pStyle w:val="BookText"/>
      </w:pPr>
      <w:r>
        <w:rPr>
          <w:rFonts w:ascii="IRNazanin" w:hAnsi="IRNazanin" w:eastAsia="IRNazanin" w:cs="IRNazanin"/>
          <w:lang w:bidi="fa-IR"/>
          <w:color w:val="111111"/>
          <w:sz w:val="28"/>
          <w:szCs w:val="28"/>
          <w:rtl/>
        </w:rPr>
        <w:t xml:space="preserve">عبدالله بن محمّد المسعودی : 578ح 1.</w:t>
      </w:r>
    </w:p>
    <w:p>
      <w:pPr>
        <w:pStyle w:val="BookText"/>
      </w:pPr>
      <w:r>
        <w:rPr>
          <w:rFonts w:ascii="IRNazanin" w:hAnsi="IRNazanin" w:eastAsia="IRNazanin" w:cs="IRNazanin"/>
          <w:lang w:bidi="fa-IR"/>
          <w:color w:val="111111"/>
          <w:sz w:val="28"/>
          <w:szCs w:val="28"/>
          <w:rtl/>
        </w:rPr>
        <w:t xml:space="preserve">عبدالله بن رزین: 79ح2، 389ح2، 515ح1، 576ح2.</w:t>
      </w:r>
    </w:p>
    <w:p>
      <w:pPr>
        <w:pStyle w:val="BookText"/>
      </w:pPr>
      <w:r>
        <w:rPr>
          <w:rFonts w:ascii="IRNazanin" w:hAnsi="IRNazanin" w:eastAsia="IRNazanin" w:cs="IRNazanin"/>
          <w:lang w:bidi="fa-IR"/>
          <w:color w:val="111111"/>
          <w:sz w:val="28"/>
          <w:szCs w:val="28"/>
          <w:rtl/>
        </w:rPr>
        <w:t xml:space="preserve">عبدالله بن المساور: 554ح 1، 601ح 1.</w:t>
      </w:r>
    </w:p>
    <w:p>
      <w:pPr>
        <w:pStyle w:val="BookText"/>
      </w:pPr>
      <w:r>
        <w:rPr>
          <w:rFonts w:ascii="IRNazanin" w:hAnsi="IRNazanin" w:eastAsia="IRNazanin" w:cs="IRNazanin"/>
          <w:lang w:bidi="fa-IR"/>
          <w:color w:val="111111"/>
          <w:sz w:val="28"/>
          <w:szCs w:val="28"/>
          <w:rtl/>
        </w:rPr>
        <w:t xml:space="preserve">عبدالله بن مسعود: 49ح21.</w:t>
      </w:r>
    </w:p>
    <w:p>
      <w:pPr>
        <w:pStyle w:val="BookText"/>
      </w:pPr>
      <w:r>
        <w:rPr>
          <w:rFonts w:ascii="IRNazanin" w:hAnsi="IRNazanin" w:eastAsia="IRNazanin" w:cs="IRNazanin"/>
          <w:lang w:bidi="fa-IR"/>
          <w:color w:val="111111"/>
          <w:sz w:val="28"/>
          <w:szCs w:val="28"/>
          <w:rtl/>
        </w:rPr>
        <w:t xml:space="preserve">عبدالله بن سعید: 133ح1.</w:t>
      </w:r>
    </w:p>
    <w:p>
      <w:pPr>
        <w:pStyle w:val="BookText"/>
      </w:pPr>
      <w:r>
        <w:rPr>
          <w:rFonts w:ascii="IRNazanin" w:hAnsi="IRNazanin" w:eastAsia="IRNazanin" w:cs="IRNazanin"/>
          <w:lang w:bidi="fa-IR"/>
          <w:color w:val="111111"/>
          <w:sz w:val="28"/>
          <w:szCs w:val="28"/>
          <w:rtl/>
        </w:rPr>
        <w:t xml:space="preserve">عبدالله بن المغیرة : 262ح 2.</w:t>
      </w:r>
    </w:p>
    <w:p>
      <w:pPr>
        <w:pStyle w:val="BookText"/>
      </w:pPr>
      <w:r>
        <w:rPr>
          <w:rFonts w:ascii="IRNazanin" w:hAnsi="IRNazanin" w:eastAsia="IRNazanin" w:cs="IRNazanin"/>
          <w:lang w:bidi="fa-IR"/>
          <w:color w:val="111111"/>
          <w:sz w:val="28"/>
          <w:szCs w:val="28"/>
          <w:rtl/>
        </w:rPr>
        <w:t xml:space="preserve">عبدالله بن الصلت (أبوطالب القمّی) : 324ح1و 2، 547ح1، 575ح2، 579ح2، 584.</w:t>
      </w:r>
    </w:p>
    <w:p>
      <w:pPr>
        <w:pStyle w:val="BookText"/>
      </w:pPr>
      <w:r>
        <w:rPr>
          <w:rFonts w:ascii="IRNazanin" w:hAnsi="IRNazanin" w:eastAsia="IRNazanin" w:cs="IRNazanin"/>
          <w:lang w:bidi="fa-IR"/>
          <w:color w:val="111111"/>
          <w:sz w:val="28"/>
          <w:szCs w:val="28"/>
          <w:rtl/>
        </w:rPr>
        <w:t xml:space="preserve">عبدالله بن موسی: 443ح1، 444ح1، 481ح1، 505ح1، 521ح5، 546ح1، 548ح2، 549ح3، 548ح2، 549ح3، 608ح4.</w:t>
      </w:r>
    </w:p>
    <w:p>
      <w:pPr>
        <w:pStyle w:val="BookText"/>
      </w:pPr>
      <w:r>
        <w:rPr>
          <w:rFonts w:ascii="IRNazanin" w:hAnsi="IRNazanin" w:eastAsia="IRNazanin" w:cs="IRNazanin"/>
          <w:lang w:bidi="fa-IR"/>
          <w:color w:val="111111"/>
          <w:sz w:val="28"/>
          <w:szCs w:val="28"/>
          <w:rtl/>
        </w:rPr>
        <w:t xml:space="preserve">عبدالله بن عامر: 96ح10، 390ح 1.</w:t>
      </w:r>
    </w:p>
    <w:p>
      <w:pPr>
        <w:pStyle w:val="BookText"/>
      </w:pPr>
      <w:r>
        <w:rPr>
          <w:rFonts w:ascii="IRNazanin" w:hAnsi="IRNazanin" w:eastAsia="IRNazanin" w:cs="IRNazanin"/>
          <w:lang w:bidi="fa-IR"/>
          <w:color w:val="111111"/>
          <w:sz w:val="28"/>
          <w:szCs w:val="28"/>
          <w:rtl/>
        </w:rPr>
        <w:t xml:space="preserve">عبدالله بن موسی (عم الجواد علیه السلام) : 299ح1.</w:t>
      </w:r>
    </w:p>
    <w:p>
      <w:pPr>
        <w:pStyle w:val="BookText"/>
      </w:pPr>
      <w:r>
        <w:rPr>
          <w:rFonts w:ascii="IRNazanin" w:hAnsi="IRNazanin" w:eastAsia="IRNazanin" w:cs="IRNazanin"/>
          <w:lang w:bidi="fa-IR"/>
          <w:color w:val="111111"/>
          <w:sz w:val="28"/>
          <w:szCs w:val="28"/>
          <w:rtl/>
        </w:rPr>
        <w:t xml:space="preserve">عبدالله بن عباس : 49ح16و 24.</w:t>
      </w:r>
    </w:p>
    <w:p>
      <w:pPr>
        <w:pStyle w:val="BookText"/>
      </w:pPr>
      <w:r>
        <w:rPr>
          <w:rFonts w:ascii="IRNazanin" w:hAnsi="IRNazanin" w:eastAsia="IRNazanin" w:cs="IRNazanin"/>
          <w:lang w:bidi="fa-IR"/>
          <w:color w:val="111111"/>
          <w:sz w:val="28"/>
          <w:szCs w:val="28"/>
          <w:rtl/>
        </w:rPr>
        <w:t xml:space="preserve">عبدالله بن عثمان : 367ح 1.</w:t>
      </w:r>
    </w:p>
    <w:p>
      <w:pPr>
        <w:pStyle w:val="BookText"/>
      </w:pPr>
      <w:r>
        <w:rPr>
          <w:rFonts w:ascii="IRNazanin" w:hAnsi="IRNazanin" w:eastAsia="IRNazanin" w:cs="IRNazanin"/>
          <w:lang w:bidi="fa-IR"/>
          <w:color w:val="111111"/>
          <w:sz w:val="28"/>
          <w:szCs w:val="28"/>
          <w:rtl/>
        </w:rPr>
        <w:t xml:space="preserve">عبدالله بن موسی الرویانی : 85 ح 8.</w:t>
      </w:r>
    </w:p>
    <w:p>
      <w:pPr>
        <w:pStyle w:val="BookText"/>
      </w:pPr>
      <w:r>
        <w:rPr>
          <w:rFonts w:ascii="IRNazanin" w:hAnsi="IRNazanin" w:eastAsia="IRNazanin" w:cs="IRNazanin"/>
          <w:lang w:bidi="fa-IR"/>
          <w:color w:val="111111"/>
          <w:sz w:val="28"/>
          <w:szCs w:val="28"/>
          <w:rtl/>
        </w:rPr>
        <w:t xml:space="preserve">عبدالله بن الهیثم (ابوقبیصة الضریر) :180ح1.</w:t>
      </w:r>
    </w:p>
    <w:p>
      <w:pPr>
        <w:pStyle w:val="BookText"/>
      </w:pPr>
      <w:r>
        <w:rPr>
          <w:rFonts w:ascii="IRNazanin" w:hAnsi="IRNazanin" w:eastAsia="IRNazanin" w:cs="IRNazanin"/>
          <w:lang w:bidi="fa-IR"/>
          <w:color w:val="111111"/>
          <w:sz w:val="28"/>
          <w:szCs w:val="28"/>
          <w:rtl/>
        </w:rPr>
        <w:t xml:space="preserve">عبدالله بن المبارک : 323ح 1 ، 486ح 1.</w:t>
      </w:r>
    </w:p>
    <w:p>
      <w:pPr>
        <w:pStyle w:val="BookText"/>
      </w:pPr>
      <w:r>
        <w:rPr>
          <w:rFonts w:ascii="IRNazanin" w:hAnsi="IRNazanin" w:eastAsia="IRNazanin" w:cs="IRNazanin"/>
          <w:lang w:bidi="fa-IR"/>
          <w:color w:val="111111"/>
          <w:sz w:val="28"/>
          <w:szCs w:val="28"/>
          <w:rtl/>
        </w:rPr>
        <w:t xml:space="preserve">عبدالله بن محمّد (أبیه): 444 ح 2.</w:t>
      </w:r>
    </w:p>
    <w:p>
      <w:pPr>
        <w:pStyle w:val="BookText"/>
      </w:pPr>
      <w:r>
        <w:rPr>
          <w:rFonts w:ascii="IRNazanin" w:hAnsi="IRNazanin" w:eastAsia="IRNazanin" w:cs="IRNazanin"/>
          <w:lang w:bidi="fa-IR"/>
          <w:color w:val="111111"/>
          <w:sz w:val="28"/>
          <w:szCs w:val="28"/>
          <w:rtl/>
        </w:rPr>
        <w:t xml:space="preserve">عبدالمطلب: 16ح 2.</w:t>
      </w:r>
    </w:p>
    <w:p>
      <w:pPr>
        <w:pStyle w:val="BookText"/>
      </w:pPr>
      <w:r>
        <w:rPr>
          <w:rFonts w:ascii="IRNazanin" w:hAnsi="IRNazanin" w:eastAsia="IRNazanin" w:cs="IRNazanin"/>
          <w:lang w:bidi="fa-IR"/>
          <w:color w:val="111111"/>
          <w:sz w:val="28"/>
          <w:szCs w:val="28"/>
          <w:rtl/>
        </w:rPr>
        <w:t xml:space="preserve">عبدالله بن محمّد (أبو محمّد) : 98ح13، 111ح2، 124ح2، 134ح1، 254ح1، 314ح3.</w:t>
      </w:r>
    </w:p>
    <w:p>
      <w:pPr>
        <w:pStyle w:val="BookText"/>
      </w:pPr>
      <w:r>
        <w:rPr>
          <w:rFonts w:ascii="IRNazanin" w:hAnsi="IRNazanin" w:eastAsia="IRNazanin" w:cs="IRNazanin"/>
          <w:lang w:bidi="fa-IR"/>
          <w:color w:val="111111"/>
          <w:sz w:val="28"/>
          <w:szCs w:val="28"/>
          <w:rtl/>
        </w:rPr>
        <w:t xml:space="preserve">عبدالواحد بن عبدالله بن یونس الموصلی : 180ح1.</w:t>
      </w:r>
    </w:p>
    <w:p>
      <w:pPr>
        <w:pStyle w:val="BookText"/>
      </w:pPr>
      <w:r>
        <w:rPr>
          <w:rFonts w:ascii="IRNazanin" w:hAnsi="IRNazanin" w:eastAsia="IRNazanin" w:cs="IRNazanin"/>
          <w:lang w:bidi="fa-IR"/>
          <w:color w:val="111111"/>
          <w:sz w:val="28"/>
          <w:szCs w:val="28"/>
          <w:rtl/>
        </w:rPr>
        <w:t xml:space="preserve">عبدوس بن إبراهیم: 520ح 1.</w:t>
      </w:r>
    </w:p>
    <w:p>
      <w:pPr>
        <w:pStyle w:val="BookText"/>
      </w:pPr>
      <w:r>
        <w:rPr>
          <w:rFonts w:ascii="IRNazanin" w:hAnsi="IRNazanin" w:eastAsia="IRNazanin" w:cs="IRNazanin"/>
          <w:lang w:bidi="fa-IR"/>
          <w:color w:val="111111"/>
          <w:sz w:val="28"/>
          <w:szCs w:val="28"/>
          <w:rtl/>
        </w:rPr>
        <w:t xml:space="preserve">عبدالله بن محمّد بن عمارة الجرمی : 60ح1.</w:t>
      </w:r>
    </w:p>
    <w:p>
      <w:pPr>
        <w:pStyle w:val="BookText"/>
      </w:pPr>
      <w:r>
        <w:rPr>
          <w:rFonts w:ascii="IRNazanin" w:hAnsi="IRNazanin" w:eastAsia="IRNazanin" w:cs="IRNazanin"/>
          <w:lang w:bidi="fa-IR"/>
          <w:color w:val="111111"/>
          <w:sz w:val="28"/>
          <w:szCs w:val="28"/>
          <w:rtl/>
        </w:rPr>
        <w:t xml:space="preserve">عبدالوهاب بن منصور: 84ح4.</w:t>
      </w:r>
    </w:p>
    <w:p>
      <w:pPr>
        <w:pStyle w:val="BookText"/>
      </w:pPr>
      <w:r>
        <w:rPr>
          <w:rFonts w:ascii="IRNazanin" w:hAnsi="IRNazanin" w:eastAsia="IRNazanin" w:cs="IRNazanin"/>
          <w:lang w:bidi="fa-IR"/>
          <w:color w:val="111111"/>
          <w:sz w:val="28"/>
          <w:szCs w:val="28"/>
          <w:rtl/>
        </w:rPr>
        <w:t xml:space="preserve">عبدالله بن محمّد بن عیسی: 459ح 1.</w:t>
      </w:r>
    </w:p>
    <w:p>
      <w:pPr>
        <w:pStyle w:val="BookText"/>
      </w:pPr>
      <w:r>
        <w:rPr>
          <w:rFonts w:ascii="IRNazanin" w:hAnsi="IRNazanin" w:eastAsia="IRNazanin" w:cs="IRNazanin"/>
          <w:lang w:bidi="fa-IR"/>
          <w:color w:val="111111"/>
          <w:sz w:val="28"/>
          <w:szCs w:val="28"/>
          <w:rtl/>
        </w:rPr>
        <w:t xml:space="preserve">عبید بن موسی: 270ح 4.</w:t>
      </w:r>
    </w:p>
    <w:p>
      <w:pPr>
        <w:pStyle w:val="BookText"/>
      </w:pPr>
      <w:r>
        <w:rPr>
          <w:rFonts w:ascii="IRNazanin" w:hAnsi="IRNazanin" w:eastAsia="IRNazanin" w:cs="IRNazanin"/>
          <w:lang w:bidi="fa-IR"/>
          <w:color w:val="111111"/>
          <w:sz w:val="28"/>
          <w:szCs w:val="28"/>
          <w:rtl/>
        </w:rPr>
        <w:t xml:space="preserve">عبداللله بن محمّد الحضینی: 573ح 1.</w:t>
      </w:r>
    </w:p>
    <w:p>
      <w:pPr>
        <w:pStyle w:val="BookText"/>
      </w:pPr>
      <w:r>
        <w:rPr>
          <w:rFonts w:ascii="IRNazanin" w:hAnsi="IRNazanin" w:eastAsia="IRNazanin" w:cs="IRNazanin"/>
          <w:lang w:bidi="fa-IR"/>
          <w:color w:val="111111"/>
          <w:sz w:val="28"/>
          <w:szCs w:val="28"/>
          <w:rtl/>
        </w:rPr>
        <w:t xml:space="preserve">عبیدالله بن أحمد بن موسی المبرقع) :</w:t>
      </w:r>
    </w:p>
    <w:p>
      <w:pPr>
        <w:pStyle w:val="BookText"/>
      </w:pPr>
      <w:r>
        <w:rPr>
          <w:rFonts w:ascii="IRNazanin" w:hAnsi="IRNazanin" w:eastAsia="IRNazanin" w:cs="IRNazanin"/>
          <w:lang w:bidi="fa-IR"/>
          <w:color w:val="111111"/>
          <w:sz w:val="28"/>
          <w:szCs w:val="28"/>
          <w:rtl/>
        </w:rPr>
        <w:t xml:space="preserve">بن محمد الرازی : ۳۲۵، ۴۹۸حا. ۵۶۵ح۲.</w:t>
      </w:r>
    </w:p>
    <w:p>
      <w:pPr>
        <w:pStyle w:val="BookText"/>
      </w:pPr>
      <w:r>
        <w:rPr>
          <w:rFonts w:ascii="IRNazanin" w:hAnsi="IRNazanin" w:eastAsia="IRNazanin" w:cs="IRNazanin"/>
          <w:lang w:bidi="fa-IR"/>
          <w:color w:val="111111"/>
          <w:sz w:val="28"/>
          <w:szCs w:val="28"/>
          <w:rtl/>
        </w:rPr>
        <w:t xml:space="preserve">عبدالله بن محمّد الشامی: 61ح 1.</w:t>
      </w:r>
    </w:p>
    <w:p>
      <w:pPr>
        <w:pStyle w:val="BookText"/>
      </w:pPr>
      <w:r>
        <w:rPr>
          <w:rFonts w:ascii="IRNazanin" w:hAnsi="IRNazanin" w:eastAsia="IRNazanin" w:cs="IRNazanin"/>
          <w:lang w:bidi="fa-IR"/>
          <w:color w:val="111111"/>
          <w:sz w:val="28"/>
          <w:szCs w:val="28"/>
          <w:rtl/>
        </w:rPr>
        <w:t xml:space="preserve">عبیدالله بن الحسین بن إبراهیم العلوی (أبو أحمد): 182ح1.</w:t>
      </w:r>
    </w:p>
    <w:p>
      <w:pPr>
        <w:pStyle w:val="BookText"/>
      </w:pPr>
      <w:r>
        <w:rPr>
          <w:rFonts w:ascii="IRNazanin" w:hAnsi="IRNazanin" w:eastAsia="IRNazanin" w:cs="IRNazanin"/>
          <w:lang w:bidi="fa-IR"/>
          <w:color w:val="111111"/>
          <w:sz w:val="28"/>
          <w:szCs w:val="28"/>
          <w:rtl/>
        </w:rPr>
        <w:t xml:space="preserve">عبدالله بن محمّد العابد(أبومحمّد) : 616ح1.</w:t>
      </w:r>
    </w:p>
    <w:p>
      <w:pPr>
        <w:pStyle w:val="BookText"/>
      </w:pPr>
      <w:r>
        <w:rPr>
          <w:rFonts w:ascii="IRNazanin" w:hAnsi="IRNazanin" w:eastAsia="IRNazanin" w:cs="IRNazanin"/>
          <w:lang w:bidi="fa-IR"/>
          <w:color w:val="111111"/>
          <w:sz w:val="28"/>
          <w:szCs w:val="28"/>
          <w:rtl/>
        </w:rPr>
        <w:t xml:space="preserve">عبید الله بن الحسین بن إبراهیم العلوی،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182ح 1.</w:t>
      </w:r>
    </w:p>
    <w:p>
      <w:pPr>
        <w:pStyle w:val="BookText"/>
      </w:pPr>
      <w:r>
        <w:rPr>
          <w:rFonts w:ascii="IRNazanin" w:hAnsi="IRNazanin" w:eastAsia="IRNazanin" w:cs="IRNazanin"/>
          <w:lang w:bidi="fa-IR"/>
          <w:color w:val="111111"/>
          <w:sz w:val="28"/>
          <w:szCs w:val="28"/>
          <w:rtl/>
        </w:rPr>
        <w:t xml:space="preserve">عبیدالله بن السیّد الشریف ابوالحسن موسی (ابوالفتح) : 570ح 8.</w:t>
      </w:r>
    </w:p>
    <w:p>
      <w:pPr>
        <w:pStyle w:val="BookText"/>
      </w:pPr>
      <w:r>
        <w:rPr>
          <w:rFonts w:ascii="IRNazanin" w:hAnsi="IRNazanin" w:eastAsia="IRNazanin" w:cs="IRNazanin"/>
          <w:lang w:bidi="fa-IR"/>
          <w:color w:val="111111"/>
          <w:sz w:val="28"/>
          <w:szCs w:val="28"/>
          <w:rtl/>
        </w:rPr>
        <w:t xml:space="preserve">عبیدالله بن موسی الرویانی (أبو تراب): 272ح3، 455ح1، 495ح1، 569ح7و 8.</w:t>
      </w:r>
    </w:p>
    <w:p>
      <w:pPr>
        <w:pStyle w:val="BookText"/>
      </w:pPr>
      <w:r>
        <w:rPr>
          <w:rFonts w:ascii="IRNazanin" w:hAnsi="IRNazanin" w:eastAsia="IRNazanin" w:cs="IRNazanin"/>
          <w:lang w:bidi="fa-IR"/>
          <w:color w:val="111111"/>
          <w:sz w:val="28"/>
          <w:szCs w:val="28"/>
          <w:rtl/>
        </w:rPr>
        <w:t xml:space="preserve">علیّ بن إبراهیم بن هاشم ، عن أبیه : 13ح1، 63ح2، 75ح17، 76ح19، 94ح4، 106ح3، 129ح1، 262ح2، 265ح2، 342ح1، 445ح5، 446ح6، 448ح1و 2، 482ح1، 484ح1، 511ح5، 546ح1، 577ح4، 597ح4.</w:t>
      </w:r>
    </w:p>
    <w:p>
      <w:pPr>
        <w:pStyle w:val="BookText"/>
      </w:pPr>
      <w:r>
        <w:rPr>
          <w:rFonts w:ascii="IRNazanin" w:hAnsi="IRNazanin" w:eastAsia="IRNazanin" w:cs="IRNazanin"/>
          <w:lang w:bidi="fa-IR"/>
          <w:color w:val="111111"/>
          <w:sz w:val="28"/>
          <w:szCs w:val="28"/>
          <w:rtl/>
        </w:rPr>
        <w:t xml:space="preserve">عبیدالله بن المرزبان : 62ح2.</w:t>
      </w:r>
    </w:p>
    <w:p>
      <w:pPr>
        <w:pStyle w:val="BookText"/>
      </w:pPr>
      <w:r>
        <w:rPr>
          <w:rFonts w:ascii="IRNazanin" w:hAnsi="IRNazanin" w:eastAsia="IRNazanin" w:cs="IRNazanin"/>
          <w:lang w:bidi="fa-IR"/>
          <w:color w:val="111111"/>
          <w:sz w:val="28"/>
          <w:szCs w:val="28"/>
          <w:rtl/>
        </w:rPr>
        <w:t xml:space="preserve">عتاب بن یونس الدیلمی (ابوالعبّاس) :103ح1.</w:t>
      </w:r>
    </w:p>
    <w:p>
      <w:pPr>
        <w:pStyle w:val="BookText"/>
      </w:pPr>
      <w:r>
        <w:rPr>
          <w:rFonts w:ascii="IRNazanin" w:hAnsi="IRNazanin" w:eastAsia="IRNazanin" w:cs="IRNazanin"/>
          <w:lang w:bidi="fa-IR"/>
          <w:color w:val="111111"/>
          <w:sz w:val="28"/>
          <w:szCs w:val="28"/>
          <w:rtl/>
        </w:rPr>
        <w:t xml:space="preserve">عثمان بن سعید: 498، ح1.</w:t>
      </w:r>
    </w:p>
    <w:p>
      <w:pPr>
        <w:pStyle w:val="BookText"/>
      </w:pPr>
      <w:r>
        <w:rPr>
          <w:rFonts w:ascii="IRNazanin" w:hAnsi="IRNazanin" w:eastAsia="IRNazanin" w:cs="IRNazanin"/>
          <w:lang w:bidi="fa-IR"/>
          <w:color w:val="111111"/>
          <w:sz w:val="28"/>
          <w:szCs w:val="28"/>
          <w:rtl/>
        </w:rPr>
        <w:t xml:space="preserve">علی بن إبراهیم بن هاشم، عن جدّه : 239ح1.</w:t>
      </w:r>
    </w:p>
    <w:p>
      <w:pPr>
        <w:pStyle w:val="BookText"/>
      </w:pPr>
      <w:r>
        <w:rPr>
          <w:rFonts w:ascii="IRNazanin" w:hAnsi="IRNazanin" w:eastAsia="IRNazanin" w:cs="IRNazanin"/>
          <w:lang w:bidi="fa-IR"/>
          <w:color w:val="111111"/>
          <w:sz w:val="28"/>
          <w:szCs w:val="28"/>
          <w:rtl/>
        </w:rPr>
        <w:t xml:space="preserve">عثمان بن سعید السمان: 573ح1.</w:t>
      </w:r>
    </w:p>
    <w:p>
      <w:pPr>
        <w:pStyle w:val="BookText"/>
      </w:pPr>
      <w:r>
        <w:rPr>
          <w:rFonts w:ascii="IRNazanin" w:hAnsi="IRNazanin" w:eastAsia="IRNazanin" w:cs="IRNazanin"/>
          <w:lang w:bidi="fa-IR"/>
          <w:color w:val="111111"/>
          <w:sz w:val="28"/>
          <w:szCs w:val="28"/>
          <w:rtl/>
        </w:rPr>
        <w:t xml:space="preserve">عثمان بن عیسی: 498 ح1.</w:t>
      </w:r>
    </w:p>
    <w:p>
      <w:pPr>
        <w:pStyle w:val="BookText"/>
      </w:pPr>
      <w:r>
        <w:rPr>
          <w:rFonts w:ascii="IRNazanin" w:hAnsi="IRNazanin" w:eastAsia="IRNazanin" w:cs="IRNazanin"/>
          <w:lang w:bidi="fa-IR"/>
          <w:color w:val="111111"/>
          <w:sz w:val="28"/>
          <w:szCs w:val="28"/>
          <w:rtl/>
        </w:rPr>
        <w:t xml:space="preserve">علی بن إبراهیم الجعفری: 444ح3، 447ح11.</w:t>
      </w:r>
    </w:p>
    <w:p>
      <w:pPr>
        <w:pStyle w:val="BookText"/>
      </w:pPr>
      <w:r>
        <w:rPr>
          <w:rFonts w:ascii="IRNazanin" w:hAnsi="IRNazanin" w:eastAsia="IRNazanin" w:cs="IRNazanin"/>
          <w:lang w:bidi="fa-IR"/>
          <w:color w:val="111111"/>
          <w:sz w:val="28"/>
          <w:szCs w:val="28"/>
          <w:rtl/>
        </w:rPr>
        <w:t xml:space="preserve">عسکر: 126ح1.</w:t>
      </w:r>
    </w:p>
    <w:p>
      <w:pPr>
        <w:pStyle w:val="BookText"/>
      </w:pPr>
      <w:r>
        <w:rPr>
          <w:rFonts w:ascii="Amiri" w:hAnsi="Amiri" w:eastAsia="Amiri" w:cs="Amiri"/>
          <w:lang w:bidi="ar-SA"/>
          <w:color w:val="111111"/>
          <w:sz w:val="28"/>
          <w:szCs w:val="28"/>
          <w:rtl/>
        </w:rPr>
        <w:t xml:space="preserve">عقبة بن جعفر: 64ح 2.</w:t>
      </w:r>
    </w:p>
    <w:p>
      <w:pPr>
        <w:pStyle w:val="BookText"/>
      </w:pPr>
      <w:r>
        <w:rPr>
          <w:rFonts w:ascii="IRNazanin" w:hAnsi="IRNazanin" w:eastAsia="IRNazanin" w:cs="IRNazanin"/>
          <w:lang w:bidi="fa-IR"/>
          <w:color w:val="111111"/>
          <w:sz w:val="28"/>
          <w:szCs w:val="28"/>
          <w:rtl/>
        </w:rPr>
        <w:t xml:space="preserve">علیّ بن أبی الحسین  الراوندی ابوالفرج): 326ح1</w:t>
      </w:r>
    </w:p>
    <w:p>
      <w:pPr>
        <w:pStyle w:val="BookText"/>
      </w:pPr>
      <w:r>
        <w:rPr>
          <w:rFonts w:ascii="IRNazanin" w:hAnsi="IRNazanin" w:eastAsia="IRNazanin" w:cs="IRNazanin"/>
          <w:lang w:bidi="fa-IR"/>
          <w:color w:val="111111"/>
          <w:sz w:val="28"/>
          <w:szCs w:val="28"/>
          <w:rtl/>
        </w:rPr>
        <w:t xml:space="preserve">العلاء الندارې: 328ح1.</w:t>
      </w:r>
    </w:p>
    <w:p>
      <w:pPr>
        <w:pStyle w:val="BookText"/>
      </w:pPr>
      <w:r>
        <w:rPr>
          <w:rFonts w:ascii="Amiri" w:hAnsi="Amiri" w:eastAsia="Amiri" w:cs="Amiri"/>
          <w:lang w:bidi="ar-SA"/>
          <w:color w:val="111111"/>
          <w:sz w:val="28"/>
          <w:szCs w:val="28"/>
          <w:rtl/>
        </w:rPr>
        <w:t xml:space="preserve">علیّ بن أبی علیّ: 25ح 4.</w:t>
      </w:r>
    </w:p>
    <w:p>
      <w:pPr>
        <w:pStyle w:val="BookText"/>
      </w:pPr>
      <w:r>
        <w:rPr>
          <w:rFonts w:ascii="IRNazanin" w:hAnsi="IRNazanin" w:eastAsia="IRNazanin" w:cs="IRNazanin"/>
          <w:lang w:bidi="fa-IR"/>
          <w:color w:val="111111"/>
          <w:sz w:val="28"/>
          <w:szCs w:val="28"/>
          <w:rtl/>
        </w:rPr>
        <w:t xml:space="preserve">علیّ( أبوالقاسم) : 568ح 6.</w:t>
      </w:r>
    </w:p>
    <w:p>
      <w:pPr>
        <w:pStyle w:val="BookText"/>
      </w:pPr>
      <w:r>
        <w:rPr>
          <w:rFonts w:ascii="IRNazanin" w:hAnsi="IRNazanin" w:eastAsia="IRNazanin" w:cs="IRNazanin"/>
          <w:lang w:bidi="fa-IR"/>
          <w:color w:val="111111"/>
          <w:sz w:val="28"/>
          <w:szCs w:val="28"/>
          <w:rtl/>
        </w:rPr>
        <w:t xml:space="preserve">علیّ بن أحمد: 270ح 4.</w:t>
      </w:r>
    </w:p>
    <w:p>
      <w:pPr>
        <w:pStyle w:val="BookText"/>
      </w:pPr>
      <w:r>
        <w:rPr>
          <w:rFonts w:ascii="IRNazanin" w:hAnsi="IRNazanin" w:eastAsia="IRNazanin" w:cs="IRNazanin"/>
          <w:lang w:bidi="fa-IR"/>
          <w:color w:val="111111"/>
          <w:sz w:val="28"/>
          <w:szCs w:val="28"/>
          <w:rtl/>
        </w:rPr>
        <w:t xml:space="preserve">علیّ بن إبراهیم بن هاشم</w:t>
      </w:r>
      <w:r>
        <w:rPr>
          <w:rStyle w:val="FootnoteReference"/>
        </w:rPr>
        <w:footnoteReference w:id="2034"/>
      </w:r>
      <w:r>
        <w:rPr>
          <w:rFonts w:ascii="IRNazanin" w:hAnsi="IRNazanin" w:eastAsia="IRNazanin" w:cs="IRNazanin"/>
          <w:lang w:bidi="fa-IR"/>
          <w:color w:val="111111"/>
          <w:sz w:val="28"/>
          <w:szCs w:val="28"/>
          <w:rtl/>
        </w:rPr>
        <w:t xml:space="preserve">:13ح1، 63ح2، 67ح7، 75ح17، 76ح19، 94ح4، 106ح3، 108ح3، 129ح1، 161ح7، 239ح1، 262ح2، 265ح2، 342ح1، 446ح6، 448ح1و 2، 475ح1، 479ح1، 484ح1، 511، 545ح5، 546ح1، 577ح4، 597ح4، 599ح1.</w:t>
      </w:r>
    </w:p>
    <w:p>
      <w:pPr>
        <w:pStyle w:val="BookText"/>
      </w:pPr>
      <w:r>
        <w:rPr>
          <w:rFonts w:ascii="IRNazanin" w:hAnsi="IRNazanin" w:eastAsia="IRNazanin" w:cs="IRNazanin"/>
          <w:lang w:bidi="fa-IR"/>
          <w:color w:val="111111"/>
          <w:sz w:val="28"/>
          <w:szCs w:val="28"/>
          <w:rtl/>
        </w:rPr>
        <w:t xml:space="preserve">علیّ بن أحمد بن محمد بن عمران الدقاق : 356ح1، 373ح1، 494ح1.</w:t>
      </w:r>
    </w:p>
    <w:p>
      <w:pPr>
        <w:pStyle w:val="BookText"/>
      </w:pPr>
      <w:r>
        <w:rPr>
          <w:rFonts w:ascii="IRNazanin" w:hAnsi="IRNazanin" w:eastAsia="IRNazanin" w:cs="IRNazanin"/>
          <w:lang w:bidi="fa-IR"/>
          <w:color w:val="111111"/>
          <w:sz w:val="28"/>
          <w:szCs w:val="28"/>
          <w:rtl/>
        </w:rPr>
        <w:t xml:space="preserve">علیّ بن أحمد بن موسی الدقاق : 85ح8،272ح3.</w:t>
      </w:r>
    </w:p>
    <w:p>
      <w:pPr>
        <w:pStyle w:val="BookText"/>
      </w:pPr>
      <w:r>
        <w:rPr>
          <w:rFonts w:ascii="IRNazanin" w:hAnsi="IRNazanin" w:eastAsia="IRNazanin" w:cs="IRNazanin"/>
          <w:lang w:bidi="fa-IR"/>
          <w:color w:val="111111"/>
          <w:sz w:val="28"/>
          <w:szCs w:val="28"/>
          <w:rtl/>
        </w:rPr>
        <w:t xml:space="preserve">علیّ بن أحمد الدقاق : 161ح8، 188ح1،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210ح1، 268ح2، 446ح10.</w:t>
      </w:r>
    </w:p>
    <w:p>
      <w:pPr>
        <w:pStyle w:val="BookText"/>
      </w:pPr>
      <w:r>
        <w:rPr>
          <w:rFonts w:ascii="IRNazanin" w:hAnsi="IRNazanin" w:eastAsia="IRNazanin" w:cs="IRNazanin"/>
          <w:lang w:bidi="fa-IR"/>
          <w:color w:val="111111"/>
          <w:sz w:val="28"/>
          <w:szCs w:val="28"/>
          <w:rtl/>
        </w:rPr>
        <w:t xml:space="preserve">علی بن الحسین : 128ح1.</w:t>
      </w:r>
    </w:p>
    <w:p>
      <w:pPr>
        <w:pStyle w:val="BookText"/>
      </w:pPr>
      <w:r>
        <w:rPr>
          <w:rFonts w:ascii="IRNazanin" w:hAnsi="IRNazanin" w:eastAsia="IRNazanin" w:cs="IRNazanin"/>
          <w:lang w:bidi="fa-IR"/>
          <w:color w:val="111111"/>
          <w:sz w:val="28"/>
          <w:szCs w:val="28"/>
          <w:rtl/>
        </w:rPr>
        <w:t xml:space="preserve">علی بن أحمد الکوفی: 567ح 4.</w:t>
      </w:r>
    </w:p>
    <w:p>
      <w:pPr>
        <w:pStyle w:val="BookText"/>
      </w:pPr>
      <w:r>
        <w:rPr>
          <w:rFonts w:ascii="IRNazanin" w:hAnsi="IRNazanin" w:eastAsia="IRNazanin" w:cs="IRNazanin"/>
          <w:lang w:bidi="fa-IR"/>
          <w:color w:val="111111"/>
          <w:sz w:val="28"/>
          <w:szCs w:val="28"/>
          <w:rtl/>
        </w:rPr>
        <w:t xml:space="preserve">علیّ بن الحسین بن بابویه (أبی): 61ح1، 157ح3، 179ح1، 187ح1، 191ح4، 262ح2، 265ح2، 272ح1، 407ح1، 444ح1، 446ح7، 608ح5.</w:t>
      </w:r>
    </w:p>
    <w:p>
      <w:pPr>
        <w:pStyle w:val="BookText"/>
      </w:pPr>
      <w:r>
        <w:rPr>
          <w:rFonts w:ascii="IRNazanin" w:hAnsi="IRNazanin" w:eastAsia="IRNazanin" w:cs="IRNazanin"/>
          <w:lang w:bidi="fa-IR"/>
          <w:color w:val="111111"/>
          <w:sz w:val="28"/>
          <w:szCs w:val="28"/>
          <w:rtl/>
        </w:rPr>
        <w:t xml:space="preserve">علی بن أسباط: 61ح1، 69ح3و 4، 79ح1، 123ح1، 132ح2، 155ح4، 174ح1، 180ح1، 255ح2و 3، 300، 325ح1، 326ح1، 446ح8، 518ح1.</w:t>
      </w:r>
    </w:p>
    <w:p>
      <w:pPr>
        <w:pStyle w:val="BookText"/>
      </w:pPr>
      <w:r>
        <w:rPr>
          <w:rFonts w:ascii="IRNazanin" w:hAnsi="IRNazanin" w:eastAsia="IRNazanin" w:cs="IRNazanin"/>
          <w:lang w:bidi="fa-IR"/>
          <w:color w:val="111111"/>
          <w:sz w:val="28"/>
          <w:szCs w:val="28"/>
          <w:rtl/>
        </w:rPr>
        <w:t xml:space="preserve">علیّ بن الحسین بن داود : 575ح2.</w:t>
      </w:r>
    </w:p>
    <w:p>
      <w:pPr>
        <w:pStyle w:val="BookText"/>
      </w:pPr>
      <w:r>
        <w:rPr>
          <w:rFonts w:ascii="IRNazanin" w:hAnsi="IRNazanin" w:eastAsia="IRNazanin" w:cs="IRNazanin"/>
          <w:lang w:bidi="fa-IR"/>
          <w:color w:val="111111"/>
          <w:sz w:val="28"/>
          <w:szCs w:val="28"/>
          <w:rtl/>
        </w:rPr>
        <w:t xml:space="preserve">علیّ بن إسماعیل : 68ح 2، 79ح1.</w:t>
      </w:r>
    </w:p>
    <w:p>
      <w:pPr>
        <w:pStyle w:val="BookText"/>
      </w:pPr>
      <w:r>
        <w:rPr>
          <w:rFonts w:ascii="IRNazanin" w:hAnsi="IRNazanin" w:eastAsia="IRNazanin" w:cs="IRNazanin"/>
          <w:lang w:bidi="fa-IR"/>
          <w:color w:val="111111"/>
          <w:sz w:val="28"/>
          <w:szCs w:val="28"/>
          <w:rtl/>
        </w:rPr>
        <w:t xml:space="preserve">علیّ بن الحکم: 102ح 2.</w:t>
      </w:r>
    </w:p>
    <w:p>
      <w:pPr>
        <w:pStyle w:val="BookText"/>
      </w:pPr>
      <w:r>
        <w:rPr>
          <w:rFonts w:ascii="Amiri" w:hAnsi="Amiri" w:eastAsia="Amiri" w:cs="Amiri"/>
          <w:lang w:bidi="ar-SA"/>
          <w:color w:val="111111"/>
          <w:sz w:val="28"/>
          <w:szCs w:val="28"/>
          <w:rtl/>
        </w:rPr>
        <w:t xml:space="preserve">علیّ بن بشر: 82ح 4.</w:t>
      </w:r>
    </w:p>
    <w:p>
      <w:pPr>
        <w:pStyle w:val="BookText"/>
      </w:pPr>
      <w:r>
        <w:rPr>
          <w:rFonts w:ascii="IRNazanin" w:hAnsi="IRNazanin" w:eastAsia="IRNazanin" w:cs="IRNazanin"/>
          <w:lang w:bidi="fa-IR"/>
          <w:color w:val="111111"/>
          <w:sz w:val="28"/>
          <w:szCs w:val="28"/>
          <w:rtl/>
        </w:rPr>
        <w:t xml:space="preserve">علیّ بن خالد: 140ح1، 141ح1، 576ح2.</w:t>
      </w:r>
    </w:p>
    <w:p>
      <w:pPr>
        <w:pStyle w:val="BookText"/>
      </w:pPr>
      <w:r>
        <w:rPr>
          <w:rFonts w:ascii="IRNazanin" w:hAnsi="IRNazanin" w:eastAsia="IRNazanin" w:cs="IRNazanin"/>
          <w:lang w:bidi="fa-IR"/>
          <w:color w:val="111111"/>
          <w:sz w:val="28"/>
          <w:szCs w:val="28"/>
          <w:rtl/>
        </w:rPr>
        <w:t xml:space="preserve">علی بن جریر : 138ح1.</w:t>
      </w:r>
    </w:p>
    <w:p>
      <w:pPr>
        <w:pStyle w:val="BookText"/>
      </w:pPr>
      <w:r>
        <w:rPr>
          <w:rFonts w:ascii="IRNazanin" w:hAnsi="IRNazanin" w:eastAsia="IRNazanin" w:cs="IRNazanin"/>
          <w:lang w:bidi="fa-IR"/>
          <w:color w:val="111111"/>
          <w:sz w:val="28"/>
          <w:szCs w:val="28"/>
          <w:rtl/>
        </w:rPr>
        <w:t xml:space="preserve">علیّ بن جعفر بن محمّد الصادق علیه السلام: 13ح1، 75ح17، 299ح1، 363ح2، 545ح2، 551ح1و 2و 3، 574ح1.</w:t>
      </w:r>
    </w:p>
    <w:p>
      <w:pPr>
        <w:pStyle w:val="BookText"/>
      </w:pPr>
      <w:r>
        <w:rPr>
          <w:rFonts w:ascii="Amiri" w:hAnsi="Amiri" w:eastAsia="Amiri" w:cs="Amiri"/>
          <w:lang w:bidi="ar-SA"/>
          <w:color w:val="111111"/>
          <w:sz w:val="28"/>
          <w:szCs w:val="28"/>
          <w:rtl/>
        </w:rPr>
        <w:t xml:space="preserve">علیّ بن الریّان: 394ح1، 433ح1، 518ح5.</w:t>
      </w:r>
    </w:p>
    <w:p>
      <w:pPr>
        <w:pStyle w:val="BookText"/>
      </w:pPr>
      <w:r>
        <w:rPr>
          <w:rFonts w:ascii="IRNazanin" w:hAnsi="IRNazanin" w:eastAsia="IRNazanin" w:cs="IRNazanin"/>
          <w:lang w:bidi="fa-IR"/>
          <w:color w:val="111111"/>
          <w:sz w:val="28"/>
          <w:szCs w:val="28"/>
          <w:rtl/>
        </w:rPr>
        <w:t xml:space="preserve">علیّ بن سلیمان: 193ح8.</w:t>
      </w:r>
    </w:p>
    <w:p>
      <w:pPr>
        <w:pStyle w:val="BookText"/>
      </w:pPr>
      <w:r>
        <w:rPr>
          <w:rFonts w:ascii="IRNazanin" w:hAnsi="IRNazanin" w:eastAsia="IRNazanin" w:cs="IRNazanin"/>
          <w:lang w:bidi="fa-IR"/>
          <w:color w:val="111111"/>
          <w:sz w:val="28"/>
          <w:szCs w:val="28"/>
          <w:rtl/>
        </w:rPr>
        <w:t xml:space="preserve">علیّ بن حاتم : 408ح 1.</w:t>
      </w:r>
    </w:p>
    <w:p>
      <w:pPr>
        <w:pStyle w:val="BookText"/>
      </w:pPr>
      <w:r>
        <w:rPr>
          <w:rFonts w:ascii="IRNazanin" w:hAnsi="IRNazanin" w:eastAsia="IRNazanin" w:cs="IRNazanin"/>
          <w:lang w:bidi="fa-IR"/>
          <w:color w:val="111111"/>
          <w:sz w:val="28"/>
          <w:szCs w:val="28"/>
          <w:rtl/>
        </w:rPr>
        <w:t xml:space="preserve">علیّ بن سیف: 155ح6، 479ح1.</w:t>
      </w:r>
    </w:p>
    <w:p>
      <w:pPr>
        <w:pStyle w:val="BookText"/>
      </w:pPr>
      <w:r>
        <w:rPr>
          <w:rFonts w:ascii="IRNazanin" w:hAnsi="IRNazanin" w:eastAsia="IRNazanin" w:cs="IRNazanin"/>
          <w:lang w:bidi="fa-IR"/>
          <w:color w:val="111111"/>
          <w:sz w:val="28"/>
          <w:szCs w:val="28"/>
          <w:rtl/>
        </w:rPr>
        <w:t xml:space="preserve">علیّ بن حدید بن حکیم المدائنی : 83ح5، 103ح1، 104ح1، 326، 404ح1، 431ح2، 433ح1.</w:t>
      </w:r>
    </w:p>
    <w:p>
      <w:pPr>
        <w:pStyle w:val="BookText"/>
      </w:pPr>
      <w:r>
        <w:rPr>
          <w:rFonts w:ascii="IRNazanin" w:hAnsi="IRNazanin" w:eastAsia="IRNazanin" w:cs="IRNazanin"/>
          <w:lang w:bidi="fa-IR"/>
          <w:color w:val="111111"/>
          <w:sz w:val="28"/>
          <w:szCs w:val="28"/>
          <w:rtl/>
        </w:rPr>
        <w:t xml:space="preserve">علیّ بن عاصم: 218ح 1.</w:t>
      </w:r>
    </w:p>
    <w:p>
      <w:pPr>
        <w:pStyle w:val="BookText"/>
      </w:pPr>
      <w:r>
        <w:rPr>
          <w:rFonts w:ascii="IRNazanin" w:hAnsi="IRNazanin" w:eastAsia="IRNazanin" w:cs="IRNazanin"/>
          <w:lang w:bidi="fa-IR"/>
          <w:color w:val="111111"/>
          <w:sz w:val="28"/>
          <w:szCs w:val="28"/>
          <w:rtl/>
        </w:rPr>
        <w:t xml:space="preserve">علیّ بن عبدالصمد: 239ح1، 251ح1.</w:t>
      </w:r>
    </w:p>
    <w:p>
      <w:pPr>
        <w:pStyle w:val="BookText"/>
      </w:pPr>
      <w:r>
        <w:rPr>
          <w:rFonts w:ascii="IRNazanin" w:hAnsi="IRNazanin" w:eastAsia="IRNazanin" w:cs="IRNazanin"/>
          <w:lang w:bidi="fa-IR"/>
          <w:color w:val="111111"/>
          <w:sz w:val="28"/>
          <w:szCs w:val="28"/>
          <w:rtl/>
        </w:rPr>
        <w:t xml:space="preserve">علیّ بن عبدالصمد، عن جدّه: 251ح 1.</w:t>
      </w:r>
    </w:p>
    <w:p>
      <w:pPr>
        <w:pStyle w:val="BookText"/>
      </w:pPr>
      <w:r>
        <w:rPr>
          <w:rFonts w:ascii="IRNazanin" w:hAnsi="IRNazanin" w:eastAsia="IRNazanin" w:cs="IRNazanin"/>
          <w:lang w:bidi="fa-IR"/>
          <w:color w:val="111111"/>
          <w:sz w:val="28"/>
          <w:szCs w:val="28"/>
          <w:rtl/>
        </w:rPr>
        <w:t xml:space="preserve">علیّ بن حسان : 505ح2.</w:t>
      </w:r>
    </w:p>
    <w:p>
      <w:pPr>
        <w:pStyle w:val="BookText"/>
      </w:pPr>
      <w:r>
        <w:rPr>
          <w:rFonts w:ascii="IRNazanin" w:hAnsi="IRNazanin" w:eastAsia="IRNazanin" w:cs="IRNazanin"/>
          <w:lang w:bidi="fa-IR"/>
          <w:color w:val="111111"/>
          <w:sz w:val="28"/>
          <w:szCs w:val="28"/>
          <w:rtl/>
        </w:rPr>
        <w:t xml:space="preserve">علیّ بن عبدالله: 560ح3.</w:t>
      </w:r>
    </w:p>
    <w:p>
      <w:pPr>
        <w:pStyle w:val="BookText"/>
      </w:pPr>
      <w:r>
        <w:rPr>
          <w:rFonts w:ascii="IRNazanin" w:hAnsi="IRNazanin" w:eastAsia="IRNazanin" w:cs="IRNazanin"/>
          <w:lang w:bidi="fa-IR"/>
          <w:color w:val="111111"/>
          <w:sz w:val="28"/>
          <w:szCs w:val="28"/>
          <w:rtl/>
        </w:rPr>
        <w:t xml:space="preserve">علیّ بن حسان الواسطی المعروف «بالعمش» : 84ح6.</w:t>
      </w:r>
    </w:p>
    <w:p>
      <w:pPr>
        <w:pStyle w:val="BookText"/>
      </w:pPr>
      <w:r>
        <w:rPr>
          <w:rFonts w:ascii="IRNazanin" w:hAnsi="IRNazanin" w:eastAsia="IRNazanin" w:cs="IRNazanin"/>
          <w:lang w:bidi="fa-IR"/>
          <w:color w:val="111111"/>
          <w:sz w:val="28"/>
          <w:szCs w:val="28"/>
          <w:rtl/>
        </w:rPr>
        <w:t xml:space="preserve">علیّ بن عبدالله بن مروان : 607ح 1.</w:t>
      </w:r>
    </w:p>
    <w:p>
      <w:pPr>
        <w:pStyle w:val="BookText"/>
      </w:pPr>
      <w:r>
        <w:rPr>
          <w:rFonts w:ascii="IRNazanin" w:hAnsi="IRNazanin" w:eastAsia="IRNazanin" w:cs="IRNazanin"/>
          <w:lang w:bidi="fa-IR"/>
          <w:color w:val="111111"/>
          <w:sz w:val="28"/>
          <w:szCs w:val="28"/>
          <w:rtl/>
        </w:rPr>
        <w:t xml:space="preserve">علیّ بن عبدالله الوراق : 74ح16، 106ح3، 259ح1، 265ح2.</w:t>
      </w:r>
    </w:p>
    <w:p>
      <w:pPr>
        <w:pStyle w:val="BookText"/>
      </w:pPr>
      <w:r>
        <w:rPr>
          <w:rFonts w:ascii="IRNazanin" w:hAnsi="IRNazanin" w:eastAsia="IRNazanin" w:cs="IRNazanin"/>
          <w:lang w:bidi="fa-IR"/>
          <w:color w:val="111111"/>
          <w:sz w:val="28"/>
          <w:szCs w:val="28"/>
          <w:rtl/>
        </w:rPr>
        <w:t xml:space="preserve">علیّ بن الحسن: 444ح1.</w:t>
      </w:r>
    </w:p>
    <w:p>
      <w:pPr>
        <w:pStyle w:val="BookText"/>
      </w:pPr>
      <w:r>
        <w:rPr>
          <w:rFonts w:ascii="IRNazanin" w:hAnsi="IRNazanin" w:eastAsia="IRNazanin" w:cs="IRNazanin"/>
          <w:lang w:bidi="fa-IR"/>
          <w:color w:val="111111"/>
          <w:sz w:val="28"/>
          <w:szCs w:val="28"/>
          <w:rtl/>
        </w:rPr>
        <w:t xml:space="preserve">علیّ بن الحسن بن فضال : 31ح 1، 470ح4، 471ح4، 627.</w:t>
      </w:r>
    </w:p>
    <w:p>
      <w:pPr>
        <w:pStyle w:val="BookText"/>
      </w:pPr>
      <w:r>
        <w:rPr>
          <w:rFonts w:ascii="IRNazanin" w:hAnsi="IRNazanin" w:eastAsia="IRNazanin" w:cs="IRNazanin"/>
          <w:lang w:bidi="fa-IR"/>
          <w:color w:val="111111"/>
          <w:sz w:val="28"/>
          <w:szCs w:val="28"/>
          <w:rtl/>
        </w:rPr>
        <w:t xml:space="preserve">علیّ بن الفضل (أبو الحسن): 455ح 1.</w:t>
      </w:r>
    </w:p>
    <w:p>
      <w:pPr>
        <w:pStyle w:val="BookText"/>
      </w:pPr>
      <w:r>
        <w:rPr>
          <w:rFonts w:ascii="IRNazanin" w:hAnsi="IRNazanin" w:eastAsia="IRNazanin" w:cs="IRNazanin"/>
          <w:lang w:bidi="fa-IR"/>
          <w:color w:val="111111"/>
          <w:sz w:val="28"/>
          <w:szCs w:val="28"/>
          <w:rtl/>
        </w:rPr>
        <w:t xml:space="preserve">علیّ بن الحسن الهمدانی : 628.</w:t>
      </w:r>
    </w:p>
    <w:p>
      <w:pPr>
        <w:pStyle w:val="BookText"/>
      </w:pPr>
      <w:r>
        <w:rPr>
          <w:rFonts w:ascii="IRNazanin" w:hAnsi="IRNazanin" w:eastAsia="IRNazanin" w:cs="IRNazanin"/>
          <w:lang w:bidi="fa-IR"/>
          <w:color w:val="111111"/>
          <w:sz w:val="28"/>
          <w:szCs w:val="28"/>
          <w:rtl/>
        </w:rPr>
        <w:t xml:space="preserve">علیّ بن محمّد: 64ح2، 70ح6، 73ح12، 81ح3، 85ح9، 86ح10،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99ح16، 100ح16، 102ح2، 117ح1، 128ح1، 181ح1، 209ح1، 258ح1، 315ح 4و 5، 324ح2، 327، 374ح1، 378ح1، 382ح1، 383ح1، 386ح2، 394ح1، 395ح1، 398ح1، 404ح1، 416ح1، 417ح3، 434ح2، 461ح1، 527ح1، 559ح2، 577ح3.</w:t>
      </w:r>
    </w:p>
    <w:p>
      <w:pPr>
        <w:pStyle w:val="BookText"/>
      </w:pPr>
      <w:r>
        <w:rPr>
          <w:rFonts w:ascii="IRNazanin" w:hAnsi="IRNazanin" w:eastAsia="IRNazanin" w:cs="IRNazanin"/>
          <w:lang w:bidi="fa-IR"/>
          <w:color w:val="111111"/>
          <w:sz w:val="28"/>
          <w:szCs w:val="28"/>
          <w:rtl/>
        </w:rPr>
        <w:t xml:space="preserve">علیّ بن محمّد بن سلیمان النوفلی</w:t>
      </w:r>
      <w:r>
        <w:rPr>
          <w:rStyle w:val="FootnoteReference"/>
        </w:rPr>
        <w:footnoteReference w:id="2035"/>
      </w:r>
      <w:r>
        <w:rPr>
          <w:rFonts w:ascii="IRNazanin" w:hAnsi="IRNazanin" w:eastAsia="IRNazanin" w:cs="IRNazanin"/>
          <w:lang w:bidi="fa-IR"/>
          <w:color w:val="111111"/>
          <w:sz w:val="28"/>
          <w:szCs w:val="28"/>
          <w:rtl/>
        </w:rPr>
        <w:t xml:space="preserve">: 326، 365ح1، 517ح3.</w:t>
      </w:r>
    </w:p>
    <w:p>
      <w:pPr>
        <w:pStyle w:val="BookText"/>
      </w:pPr>
      <w:r>
        <w:rPr>
          <w:rFonts w:ascii="IRNazanin" w:hAnsi="IRNazanin" w:eastAsia="IRNazanin" w:cs="IRNazanin"/>
          <w:lang w:bidi="fa-IR"/>
          <w:color w:val="111111"/>
          <w:sz w:val="28"/>
          <w:szCs w:val="28"/>
          <w:rtl/>
        </w:rPr>
        <w:t xml:space="preserve">علیّ بن محمّد بن علیّ بن أحمد بن أبی الحسن: 82 ح3.</w:t>
      </w:r>
    </w:p>
    <w:p>
      <w:pPr>
        <w:pStyle w:val="BookText"/>
      </w:pPr>
      <w:r>
        <w:rPr>
          <w:rFonts w:ascii="IRNazanin" w:hAnsi="IRNazanin" w:eastAsia="IRNazanin" w:cs="IRNazanin"/>
          <w:lang w:bidi="fa-IR"/>
          <w:color w:val="111111"/>
          <w:sz w:val="28"/>
          <w:szCs w:val="28"/>
          <w:rtl/>
        </w:rPr>
        <w:t xml:space="preserve">علیّ بن محمّد بن هارون بن الحسن بن محبوب: 573ح 1.</w:t>
      </w:r>
    </w:p>
    <w:p>
      <w:pPr>
        <w:pStyle w:val="BookText"/>
      </w:pPr>
      <w:r>
        <w:rPr>
          <w:rFonts w:ascii="IRNazanin" w:hAnsi="IRNazanin" w:eastAsia="IRNazanin" w:cs="IRNazanin"/>
          <w:lang w:bidi="fa-IR"/>
          <w:color w:val="111111"/>
          <w:sz w:val="28"/>
          <w:szCs w:val="28"/>
          <w:rtl/>
        </w:rPr>
        <w:t xml:space="preserve">علیّ بن محمّد الحضینی (الخصیبی) 1080ح4، 327ح1، 499ح2، 607ح1.</w:t>
      </w:r>
    </w:p>
    <w:p>
      <w:pPr>
        <w:pStyle w:val="BookText"/>
      </w:pPr>
      <w:r>
        <w:rPr>
          <w:rFonts w:ascii="Amiri" w:hAnsi="Amiri" w:eastAsia="Amiri" w:cs="Amiri"/>
          <w:lang w:bidi="ar-SA"/>
          <w:color w:val="111111"/>
          <w:sz w:val="28"/>
          <w:szCs w:val="28"/>
          <w:rtl/>
        </w:rPr>
        <w:t xml:space="preserve">علیّ بن محمّد الدقاق : 71ح1.</w:t>
      </w:r>
    </w:p>
    <w:p>
      <w:pPr>
        <w:pStyle w:val="BookText"/>
      </w:pPr>
      <w:r>
        <w:rPr>
          <w:rFonts w:ascii="Amiri" w:hAnsi="Amiri" w:eastAsia="Amiri" w:cs="Amiri"/>
          <w:lang w:bidi="ar-SA"/>
          <w:color w:val="111111"/>
          <w:sz w:val="28"/>
          <w:szCs w:val="28"/>
          <w:rtl/>
        </w:rPr>
        <w:t xml:space="preserve">علیّ بن محمّد العلوی : 432ح 1.</w:t>
      </w:r>
    </w:p>
    <w:p>
      <w:pPr>
        <w:pStyle w:val="BookText"/>
      </w:pPr>
      <w:r>
        <w:rPr>
          <w:rFonts w:ascii="IRNazanin" w:hAnsi="IRNazanin" w:eastAsia="IRNazanin" w:cs="IRNazanin"/>
          <w:lang w:bidi="fa-IR"/>
          <w:color w:val="111111"/>
          <w:sz w:val="28"/>
          <w:szCs w:val="28"/>
          <w:rtl/>
        </w:rPr>
        <w:t xml:space="preserve">علیّ بن محمّد القاشانی : 13ح1، 75ح17</w:t>
      </w:r>
    </w:p>
    <w:p>
      <w:pPr>
        <w:pStyle w:val="BookText"/>
      </w:pPr>
      <w:r>
        <w:rPr>
          <w:rFonts w:ascii="Amiri" w:hAnsi="Amiri" w:eastAsia="Amiri" w:cs="Amiri"/>
          <w:lang w:bidi="ar-SA"/>
          <w:color w:val="111111"/>
          <w:sz w:val="28"/>
          <w:szCs w:val="28"/>
          <w:rtl/>
        </w:rPr>
        <w:t xml:space="preserve">علیّ بن محمّد المعاذی : 239ح 1.</w:t>
      </w:r>
    </w:p>
    <w:p>
      <w:pPr>
        <w:pStyle w:val="BookText"/>
      </w:pPr>
      <w:r>
        <w:rPr>
          <w:rFonts w:ascii="IRNazanin" w:hAnsi="IRNazanin" w:eastAsia="IRNazanin" w:cs="IRNazanin"/>
          <w:lang w:bidi="fa-IR"/>
          <w:color w:val="111111"/>
          <w:sz w:val="28"/>
          <w:szCs w:val="28"/>
          <w:rtl/>
        </w:rPr>
        <w:t xml:space="preserve">علیّ بن مدرک : 548ح2.</w:t>
      </w:r>
    </w:p>
    <w:p>
      <w:pPr>
        <w:pStyle w:val="BookText"/>
      </w:pPr>
      <w:r>
        <w:rPr>
          <w:rFonts w:ascii="IRNazanin" w:hAnsi="IRNazanin" w:eastAsia="IRNazanin" w:cs="IRNazanin"/>
          <w:lang w:bidi="fa-IR"/>
          <w:color w:val="111111"/>
          <w:sz w:val="28"/>
          <w:szCs w:val="28"/>
          <w:rtl/>
        </w:rPr>
        <w:t xml:space="preserve">علیّ بن مهران: 377ح 1.</w:t>
      </w:r>
    </w:p>
    <w:p>
      <w:pPr>
        <w:pStyle w:val="BookText"/>
      </w:pPr>
      <w:r>
        <w:rPr>
          <w:rFonts w:ascii="IRNazanin" w:hAnsi="IRNazanin" w:eastAsia="IRNazanin" w:cs="IRNazanin"/>
          <w:lang w:bidi="fa-IR"/>
          <w:color w:val="111111"/>
          <w:sz w:val="28"/>
          <w:szCs w:val="28"/>
          <w:rtl/>
        </w:rPr>
        <w:t xml:space="preserve">علیّ بن مهزیار (أبو جعفر): 90ح17، 117ح1، 118ح1، 194ح8، 226ح1، 254ح1، 316ح6، 322ح2، 325ح1، 328ح1، 329ح1، 365ح1، 366ح1، 374ح1، 375ح1، 378ح1، 382ح1، 383ح1، 385ح3و 4، 386ح2، 387ح1و 2، 389ح1، 390ح1، 391ح1، 398ح1، 401ح1، 404ح1، 406ح2، 418ح1و 2، 426ح1و 2، 427ح1، 428ح1، 433ح1، 439ح1، 441ح1، 446ح9، 448ح1، 452ح1، 456ح1، 459ح1، 461ح1، 463ح1، 465ح1، 466ح1، 467ح1، 468ح1، 471ح1، 472ح1، 475ح1، 480ح1، 482ح1 ، 487ح1، 488ح 1و 2، 489ح1، 500ح1، 503ح1، 504ح1، 511ح4، 516ح1، 517ح2و 3، 521ح1، 539ح1، 549ح2، 581ح1، 585ح1، 589ح1، 591ح1، 627، 628.</w:t>
      </w:r>
    </w:p>
    <w:p>
      <w:pPr>
        <w:pStyle w:val="BookText"/>
      </w:pPr>
      <w:r>
        <w:rPr>
          <w:rFonts w:ascii="IRNazanin" w:hAnsi="IRNazanin" w:eastAsia="IRNazanin" w:cs="IRNazanin"/>
          <w:lang w:bidi="fa-IR"/>
          <w:color w:val="111111"/>
          <w:sz w:val="28"/>
          <w:szCs w:val="28"/>
          <w:rtl/>
        </w:rPr>
        <w:t xml:space="preserve">علیّ بن موسی المبرقع: 565ح2.</w:t>
      </w:r>
    </w:p>
    <w:p>
      <w:pPr>
        <w:pStyle w:val="BookText"/>
      </w:pPr>
      <w:r>
        <w:rPr>
          <w:rFonts w:ascii="IRNazanin" w:hAnsi="IRNazanin" w:eastAsia="IRNazanin" w:cs="IRNazanin"/>
          <w:lang w:bidi="fa-IR"/>
          <w:color w:val="111111"/>
          <w:sz w:val="28"/>
          <w:szCs w:val="28"/>
          <w:rtl/>
        </w:rPr>
        <w:t xml:space="preserve">علیّ بن میسر: 83ح5، 332ح1، 431ح2</w:t>
      </w:r>
    </w:p>
    <w:p>
      <w:pPr>
        <w:pStyle w:val="BookText"/>
      </w:pPr>
      <w:r>
        <w:rPr>
          <w:rFonts w:ascii="IRNazanin" w:hAnsi="IRNazanin" w:eastAsia="IRNazanin" w:cs="IRNazanin"/>
          <w:lang w:bidi="fa-IR"/>
          <w:color w:val="111111"/>
          <w:sz w:val="28"/>
          <w:szCs w:val="28"/>
          <w:rtl/>
        </w:rPr>
        <w:t xml:space="preserve">علیّ بن نصر البندنیجی : 443ح1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11" w:name="pg19425_207949"/>
    <w:bookmarkEnd w:id="411"/>
    <w:p>
      <w:pPr>
        <w:pStyle w:val="BookText"/>
      </w:pPr>
      <w:r>
        <w:rPr>
          <w:rFonts w:ascii="IRNazanin" w:hAnsi="IRNazanin" w:eastAsia="IRNazanin" w:cs="IRNazanin"/>
          <w:lang w:bidi="fa-IR"/>
          <w:color w:val="111111"/>
          <w:sz w:val="28"/>
          <w:szCs w:val="28"/>
          <w:rtl/>
        </w:rPr>
        <w:t xml:space="preserve">علیّ بن یقطین : 311ح1، 603ح7.</w:t>
      </w:r>
    </w:p>
    <w:p>
      <w:pPr>
        <w:pStyle w:val="BookText"/>
      </w:pPr>
      <w:r>
        <w:rPr>
          <w:rFonts w:ascii="IRNazanin" w:hAnsi="IRNazanin" w:eastAsia="IRNazanin" w:cs="IRNazanin"/>
          <w:lang w:bidi="fa-IR"/>
          <w:color w:val="111111"/>
          <w:sz w:val="28"/>
          <w:szCs w:val="28"/>
          <w:rtl/>
        </w:rPr>
        <w:t xml:space="preserve">عمرو بن عثمان: 101ح11.</w:t>
      </w:r>
    </w:p>
    <w:p>
      <w:pPr>
        <w:pStyle w:val="BookText"/>
      </w:pPr>
      <w:r>
        <w:rPr>
          <w:rFonts w:ascii="Amiri" w:hAnsi="Amiri" w:eastAsia="Amiri" w:cs="Amiri"/>
          <w:lang w:bidi="ar-SA"/>
          <w:color w:val="111111"/>
          <w:sz w:val="28"/>
          <w:szCs w:val="28"/>
          <w:rtl/>
        </w:rPr>
        <w:t xml:space="preserve">عمّار : 513ح 1.</w:t>
      </w:r>
    </w:p>
    <w:p>
      <w:pPr>
        <w:pStyle w:val="BookText"/>
      </w:pPr>
      <w:r>
        <w:rPr>
          <w:rFonts w:ascii="IRNazanin" w:hAnsi="IRNazanin" w:eastAsia="IRNazanin" w:cs="IRNazanin"/>
          <w:lang w:bidi="fa-IR"/>
          <w:color w:val="111111"/>
          <w:sz w:val="28"/>
          <w:szCs w:val="28"/>
          <w:rtl/>
        </w:rPr>
        <w:t xml:space="preserve">عون بن محمّد: 73ح 11.</w:t>
      </w:r>
    </w:p>
    <w:p>
      <w:pPr>
        <w:pStyle w:val="BookText"/>
      </w:pPr>
      <w:r>
        <w:rPr>
          <w:rFonts w:ascii="IRNazanin" w:hAnsi="IRNazanin" w:eastAsia="IRNazanin" w:cs="IRNazanin"/>
          <w:lang w:bidi="fa-IR"/>
          <w:color w:val="111111"/>
          <w:sz w:val="28"/>
          <w:szCs w:val="28"/>
          <w:rtl/>
        </w:rPr>
        <w:t xml:space="preserve">عمارة بن زید: 98ح13، 111ح2، 125ح1و 2، 131ح1، 134ح1، 266ح2.</w:t>
      </w:r>
    </w:p>
    <w:p>
      <w:pPr>
        <w:pStyle w:val="BookText"/>
      </w:pPr>
      <w:r>
        <w:rPr>
          <w:rFonts w:ascii="IRNazanin" w:hAnsi="IRNazanin" w:eastAsia="IRNazanin" w:cs="IRNazanin"/>
          <w:lang w:bidi="fa-IR"/>
          <w:color w:val="111111"/>
          <w:sz w:val="28"/>
          <w:szCs w:val="28"/>
          <w:rtl/>
        </w:rPr>
        <w:t xml:space="preserve">عیسی بن جعفر بن عیسی: 475ح 1.</w:t>
      </w:r>
    </w:p>
    <w:p>
      <w:pPr>
        <w:pStyle w:val="BookText"/>
      </w:pPr>
      <w:r>
        <w:rPr>
          <w:rFonts w:ascii="IRNazanin" w:hAnsi="IRNazanin" w:eastAsia="IRNazanin" w:cs="IRNazanin"/>
          <w:lang w:bidi="fa-IR"/>
          <w:color w:val="111111"/>
          <w:sz w:val="28"/>
          <w:szCs w:val="28"/>
          <w:rtl/>
        </w:rPr>
        <w:t xml:space="preserve">عیسی بن حسن بن محمّد الأعرج : 568ح5.</w:t>
      </w:r>
    </w:p>
    <w:p>
      <w:pPr>
        <w:pStyle w:val="BookText"/>
      </w:pPr>
      <w:r>
        <w:rPr>
          <w:rFonts w:ascii="IRNazanin" w:hAnsi="IRNazanin" w:eastAsia="IRNazanin" w:cs="IRNazanin"/>
          <w:lang w:bidi="fa-IR"/>
          <w:color w:val="111111"/>
          <w:sz w:val="28"/>
          <w:szCs w:val="28"/>
          <w:rtl/>
        </w:rPr>
        <w:t xml:space="preserve">عمر بن الخطّاب : 177ح1، 351ح3، 352ح5و 6، 353ح8.</w:t>
      </w:r>
    </w:p>
    <w:p>
      <w:pPr>
        <w:pStyle w:val="BookText"/>
      </w:pPr>
      <w:r>
        <w:rPr>
          <w:rFonts w:ascii="IRNazanin" w:hAnsi="IRNazanin" w:eastAsia="IRNazanin" w:cs="IRNazanin"/>
          <w:lang w:bidi="fa-IR"/>
          <w:color w:val="111111"/>
          <w:sz w:val="28"/>
          <w:szCs w:val="28"/>
          <w:rtl/>
        </w:rPr>
        <w:t xml:space="preserve">عمر بن صاحب السابری : 35ح17.</w:t>
      </w:r>
    </w:p>
    <w:p>
      <w:pPr>
        <w:pStyle w:val="BookText"/>
      </w:pPr>
      <w:r>
        <w:rPr>
          <w:rFonts w:ascii="IRNazanin" w:hAnsi="IRNazanin" w:eastAsia="IRNazanin" w:cs="IRNazanin"/>
          <w:lang w:bidi="fa-IR"/>
          <w:color w:val="111111"/>
          <w:sz w:val="28"/>
          <w:szCs w:val="28"/>
          <w:rtl/>
        </w:rPr>
        <w:t xml:space="preserve">عمر بن علیّ بن الحسین علیهما السلام : 53ح3</w:t>
      </w:r>
    </w:p>
    <w:p>
      <w:pPr>
        <w:pStyle w:val="BookText"/>
      </w:pPr>
      <w:r>
        <w:rPr>
          <w:rFonts w:ascii="IRNazanin" w:hAnsi="IRNazanin" w:eastAsia="IRNazanin" w:cs="IRNazanin"/>
          <w:lang w:bidi="fa-IR"/>
          <w:color w:val="111111"/>
          <w:sz w:val="28"/>
          <w:szCs w:val="28"/>
          <w:rtl/>
        </w:rPr>
        <w:t xml:space="preserve">عمر بن علیّ بن عمر بن یزید: 315ح5، 384ح2، 468ح1.</w:t>
      </w:r>
    </w:p>
    <w:p>
      <w:pPr>
        <w:pStyle w:val="BookText"/>
      </w:pPr>
      <w:r>
        <w:rPr>
          <w:rFonts w:ascii="IRNazanin" w:hAnsi="IRNazanin" w:eastAsia="IRNazanin" w:cs="IRNazanin"/>
          <w:lang w:bidi="fa-IR"/>
          <w:color w:val="111111"/>
          <w:sz w:val="28"/>
          <w:szCs w:val="28"/>
          <w:rtl/>
        </w:rPr>
        <w:t xml:space="preserve">عمر بن الفرات: 573ح2.</w:t>
      </w:r>
    </w:p>
    <w:p>
      <w:pPr>
        <w:pStyle w:val="BookText"/>
      </w:pPr>
      <w:r>
        <w:rPr>
          <w:rFonts w:ascii="IRNazanin" w:hAnsi="IRNazanin" w:eastAsia="IRNazanin" w:cs="IRNazanin"/>
          <w:lang w:bidi="fa-IR"/>
          <w:color w:val="111111"/>
          <w:sz w:val="28"/>
          <w:szCs w:val="28"/>
          <w:rtl/>
        </w:rPr>
        <w:t xml:space="preserve">عمر بن فرج الرخجی: 91ح2، 120ح1، 308ح1.</w:t>
      </w:r>
    </w:p>
    <w:p>
      <w:pPr>
        <w:pStyle w:val="BookText"/>
      </w:pPr>
      <w:r>
        <w:rPr>
          <w:rFonts w:ascii="IRNazanin" w:hAnsi="IRNazanin" w:eastAsia="IRNazanin" w:cs="IRNazanin"/>
          <w:lang w:bidi="fa-IR"/>
          <w:color w:val="111111"/>
          <w:sz w:val="28"/>
          <w:szCs w:val="28"/>
          <w:rtl/>
        </w:rPr>
        <w:t xml:space="preserve">عمران: 438ح1.</w:t>
      </w:r>
    </w:p>
    <w:p>
      <w:pPr>
        <w:pStyle w:val="BookText"/>
      </w:pPr>
      <w:r>
        <w:rPr>
          <w:rFonts w:ascii="IRNazanin" w:hAnsi="IRNazanin" w:eastAsia="IRNazanin" w:cs="IRNazanin"/>
          <w:lang w:bidi="fa-IR"/>
          <w:color w:val="111111"/>
          <w:sz w:val="28"/>
          <w:szCs w:val="28"/>
          <w:rtl/>
        </w:rPr>
        <w:t xml:space="preserve">عمران (أبو موسی): 541ح8.</w:t>
      </w:r>
    </w:p>
    <w:p>
      <w:pPr>
        <w:pStyle w:val="BookText"/>
      </w:pPr>
      <w:r>
        <w:rPr>
          <w:rFonts w:ascii="IRNazanin" w:hAnsi="IRNazanin" w:eastAsia="IRNazanin" w:cs="IRNazanin"/>
          <w:lang w:bidi="fa-IR"/>
          <w:color w:val="111111"/>
          <w:sz w:val="28"/>
          <w:szCs w:val="28"/>
          <w:rtl/>
        </w:rPr>
        <w:t xml:space="preserve">عمران بن خاقان : 47ح3.</w:t>
      </w:r>
    </w:p>
    <w:p>
      <w:pPr>
        <w:pStyle w:val="BookText"/>
      </w:pPr>
      <w:r>
        <w:rPr>
          <w:rFonts w:ascii="IRNazanin" w:hAnsi="IRNazanin" w:eastAsia="IRNazanin" w:cs="IRNazanin"/>
          <w:lang w:bidi="fa-IR"/>
          <w:color w:val="111111"/>
          <w:sz w:val="28"/>
          <w:szCs w:val="28"/>
          <w:rtl/>
        </w:rPr>
        <w:t xml:space="preserve">عمران بن محمّد الأشعری : 102ح3، 103ح3، 137ح1، 405ح2.</w:t>
      </w:r>
    </w:p>
    <w:p>
      <w:pPr>
        <w:pStyle w:val="BookText"/>
      </w:pPr>
      <w:r>
        <w:rPr>
          <w:rFonts w:ascii="IRNazanin" w:hAnsi="IRNazanin" w:eastAsia="IRNazanin" w:cs="IRNazanin"/>
          <w:lang w:bidi="fa-IR"/>
          <w:color w:val="111111"/>
          <w:sz w:val="28"/>
          <w:szCs w:val="28"/>
          <w:rtl/>
        </w:rPr>
        <w:t xml:space="preserve">عمران بن موسی : 402ح2، 471ح1.</w:t>
      </w:r>
    </w:p>
    <w:p>
      <w:pPr>
        <w:pStyle w:val="BookText"/>
      </w:pPr>
      <w:r>
        <w:rPr>
          <w:rFonts w:ascii="IRNazanin" w:hAnsi="IRNazanin" w:eastAsia="IRNazanin" w:cs="IRNazanin"/>
          <w:lang w:bidi="fa-IR"/>
          <w:color w:val="111111"/>
          <w:sz w:val="28"/>
          <w:szCs w:val="28"/>
          <w:rtl/>
        </w:rPr>
        <w:t xml:space="preserve">عمرو: 186ح1.</w:t>
      </w:r>
    </w:p>
    <w:p>
      <w:pPr>
        <w:pStyle w:val="BookText"/>
      </w:pPr>
      <w:r>
        <w:rPr>
          <w:rFonts w:ascii="IRNazanin" w:hAnsi="IRNazanin" w:eastAsia="IRNazanin" w:cs="IRNazanin"/>
          <w:lang w:bidi="fa-IR"/>
          <w:color w:val="111111"/>
          <w:sz w:val="28"/>
          <w:szCs w:val="28"/>
          <w:rtl/>
        </w:rPr>
        <w:t xml:space="preserve">عمرو بن سعید: 470ح4.</w:t>
      </w:r>
    </w:p>
    <w:p>
      <w:pPr>
        <w:pStyle w:val="BookText"/>
      </w:pPr>
      <w:r>
        <w:rPr>
          <w:rFonts w:ascii="IRNazanin" w:hAnsi="IRNazanin" w:eastAsia="IRNazanin" w:cs="IRNazanin"/>
          <w:lang w:bidi="fa-IR"/>
          <w:color w:val="111111"/>
          <w:sz w:val="28"/>
          <w:szCs w:val="28"/>
          <w:rtl/>
        </w:rPr>
        <w:t xml:space="preserve">عمرو بن سعید المدائنی: 471ح1.</w:t>
      </w:r>
    </w:p>
    <w:p>
      <w:pPr>
        <w:pStyle w:val="BookText"/>
      </w:pPr>
      <w:r>
        <w:rPr>
          <w:rFonts w:ascii="IRNazanin" w:hAnsi="IRNazanin" w:eastAsia="IRNazanin" w:cs="IRNazanin"/>
          <w:lang w:bidi="fa-IR"/>
          <w:color w:val="111111"/>
          <w:sz w:val="28"/>
          <w:szCs w:val="28"/>
          <w:rtl/>
        </w:rPr>
        <w:t xml:space="preserve">عمرو بن عبید : 184ح1.</w:t>
      </w:r>
    </w:p>
    <w:p>
      <w:pPr>
        <w:pStyle w:val="Heading3"/>
      </w:pPr>
      <w:bookmarkStart w:id="1519" w:name="_Toc1096"/>
      <w:r>
        <w:t>«الفاء»</w:t>
      </w:r>
      <w:bookmarkEnd w:id="1519"/>
    </w:p>
    <w:p>
      <w:pPr>
        <w:pStyle w:val="BookText"/>
      </w:pPr>
      <w:r>
        <w:rPr>
          <w:rFonts w:ascii="IRNazanin" w:hAnsi="IRNazanin" w:eastAsia="IRNazanin" w:cs="IRNazanin"/>
          <w:lang w:bidi="fa-IR"/>
          <w:color w:val="111111"/>
          <w:sz w:val="28"/>
          <w:szCs w:val="28"/>
          <w:rtl/>
        </w:rPr>
        <w:t xml:space="preserve">الفضل بن سهل: 73ح11، 458ح1.</w:t>
      </w:r>
    </w:p>
    <w:p>
      <w:pPr>
        <w:pStyle w:val="BookText"/>
      </w:pPr>
      <w:r>
        <w:rPr>
          <w:rFonts w:ascii="IRNazanin" w:hAnsi="IRNazanin" w:eastAsia="IRNazanin" w:cs="IRNazanin"/>
          <w:lang w:bidi="fa-IR"/>
          <w:color w:val="111111"/>
          <w:sz w:val="28"/>
          <w:szCs w:val="28"/>
          <w:rtl/>
        </w:rPr>
        <w:t xml:space="preserve">الفضل بن میمون الأزدی : 370ح1 .</w:t>
      </w:r>
    </w:p>
    <w:p>
      <w:pPr>
        <w:pStyle w:val="BookText"/>
      </w:pPr>
      <w:r>
        <w:rPr>
          <w:rFonts w:ascii="IRNazanin" w:hAnsi="IRNazanin" w:eastAsia="IRNazanin" w:cs="IRNazanin"/>
          <w:lang w:bidi="fa-IR"/>
          <w:color w:val="111111"/>
          <w:sz w:val="28"/>
          <w:szCs w:val="28"/>
          <w:rtl/>
        </w:rPr>
        <w:t xml:space="preserve">الفضل بن هشام الهروی: 581ح2.</w:t>
      </w:r>
    </w:p>
    <w:p>
      <w:pPr>
        <w:pStyle w:val="BookText"/>
      </w:pPr>
      <w:r>
        <w:rPr>
          <w:rFonts w:ascii="IRNazanin" w:hAnsi="IRNazanin" w:eastAsia="IRNazanin" w:cs="IRNazanin"/>
          <w:lang w:bidi="fa-IR"/>
          <w:color w:val="111111"/>
          <w:sz w:val="28"/>
          <w:szCs w:val="28"/>
          <w:rtl/>
        </w:rPr>
        <w:t xml:space="preserve">فیاض العجلی : 272ح 2.</w:t>
      </w:r>
    </w:p>
    <w:p>
      <w:pPr>
        <w:pStyle w:val="BookText"/>
      </w:pPr>
      <w:r>
        <w:rPr>
          <w:rFonts w:ascii="IRNazanin" w:hAnsi="IRNazanin" w:eastAsia="IRNazanin" w:cs="IRNazanin"/>
          <w:lang w:bidi="fa-IR"/>
          <w:color w:val="111111"/>
          <w:sz w:val="28"/>
          <w:szCs w:val="28"/>
          <w:rtl/>
        </w:rPr>
        <w:t xml:space="preserve">فیاض العجلی، عن أبیه : 272ح 2.</w:t>
      </w:r>
    </w:p>
    <w:p>
      <w:pPr>
        <w:pStyle w:val="Heading3"/>
      </w:pPr>
      <w:bookmarkStart w:id="1520" w:name="_Toc1097"/>
      <w:r>
        <w:t>«القاف»</w:t>
      </w:r>
      <w:bookmarkEnd w:id="1520"/>
    </w:p>
    <w:p>
      <w:pPr>
        <w:pStyle w:val="BookText"/>
      </w:pPr>
      <w:r>
        <w:rPr>
          <w:rFonts w:ascii="IRNazanin" w:hAnsi="IRNazanin" w:eastAsia="IRNazanin" w:cs="IRNazanin"/>
          <w:lang w:bidi="fa-IR"/>
          <w:color w:val="111111"/>
          <w:sz w:val="28"/>
          <w:szCs w:val="28"/>
          <w:rtl/>
        </w:rPr>
        <w:t xml:space="preserve">قارن: 600ح3،.</w:t>
      </w:r>
    </w:p>
    <w:p>
      <w:pPr>
        <w:pStyle w:val="BookText"/>
      </w:pPr>
      <w:r>
        <w:rPr>
          <w:rFonts w:ascii="IRNazanin" w:hAnsi="IRNazanin" w:eastAsia="IRNazanin" w:cs="IRNazanin"/>
          <w:lang w:bidi="fa-IR"/>
          <w:color w:val="111111"/>
          <w:sz w:val="28"/>
          <w:szCs w:val="28"/>
          <w:rtl/>
        </w:rPr>
        <w:t xml:space="preserve">القاسم بن أبی القاسم الصبقل: 332، 421ح1.</w:t>
      </w:r>
    </w:p>
    <w:p>
      <w:pPr>
        <w:pStyle w:val="BookText"/>
      </w:pPr>
      <w:r>
        <w:rPr>
          <w:rFonts w:ascii="IRNazanin" w:hAnsi="IRNazanin" w:eastAsia="IRNazanin" w:cs="IRNazanin"/>
          <w:lang w:bidi="fa-IR"/>
          <w:color w:val="111111"/>
          <w:sz w:val="28"/>
          <w:szCs w:val="28"/>
          <w:rtl/>
        </w:rPr>
        <w:t xml:space="preserve">القاسم بن عبدالرحمان : 89ح15، 302ح1.</w:t>
      </w:r>
    </w:p>
    <w:p>
      <w:pPr>
        <w:pStyle w:val="BookText"/>
      </w:pPr>
      <w:r>
        <w:rPr>
          <w:rFonts w:ascii="IRNazanin" w:hAnsi="IRNazanin" w:eastAsia="IRNazanin" w:cs="IRNazanin"/>
          <w:lang w:bidi="fa-IR"/>
          <w:color w:val="111111"/>
          <w:sz w:val="28"/>
          <w:szCs w:val="28"/>
          <w:rtl/>
        </w:rPr>
        <w:t xml:space="preserve">القاسم بن المحسن: 137ح1.</w:t>
      </w:r>
    </w:p>
    <w:p>
      <w:pPr>
        <w:pStyle w:val="BookText"/>
      </w:pPr>
      <w:r>
        <w:rPr>
          <w:rFonts w:ascii="IRNazanin" w:hAnsi="IRNazanin" w:eastAsia="IRNazanin" w:cs="IRNazanin"/>
          <w:lang w:bidi="fa-IR"/>
          <w:color w:val="111111"/>
          <w:sz w:val="28"/>
          <w:szCs w:val="28"/>
          <w:rtl/>
        </w:rPr>
        <w:t xml:space="preserve">القاسم الصیقل: 332، 373ح1، 433ح1، 518ح5.</w:t>
      </w:r>
    </w:p>
    <w:p>
      <w:pPr>
        <w:pStyle w:val="BookText"/>
      </w:pPr>
      <w:r>
        <w:rPr>
          <w:rFonts w:ascii="IRNazanin" w:hAnsi="IRNazanin" w:eastAsia="IRNazanin" w:cs="IRNazanin"/>
          <w:lang w:bidi="fa-IR"/>
          <w:color w:val="111111"/>
          <w:sz w:val="28"/>
          <w:szCs w:val="28"/>
          <w:rtl/>
        </w:rPr>
        <w:t xml:space="preserve">قطر بن أبی قطر: 133ح1.</w:t>
      </w:r>
    </w:p>
    <w:p>
      <w:pPr>
        <w:pStyle w:val="BookText"/>
      </w:pPr>
      <w:r>
        <w:rPr>
          <w:rFonts w:ascii="IRNazanin" w:hAnsi="IRNazanin" w:eastAsia="IRNazanin" w:cs="IRNazanin"/>
          <w:lang w:bidi="fa-IR"/>
          <w:color w:val="111111"/>
          <w:sz w:val="28"/>
          <w:szCs w:val="28"/>
          <w:rtl/>
        </w:rPr>
        <w:t xml:space="preserve">قیس بن سعد: 276ح 4.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12" w:name="pg19425_207950"/>
    <w:bookmarkEnd w:id="412"/>
    <w:p>
      <w:pPr>
        <w:pStyle w:val="Heading3"/>
      </w:pPr>
      <w:bookmarkStart w:id="1521" w:name="_Toc1098"/>
      <w:r>
        <w:t>«الکاف»</w:t>
      </w:r>
      <w:bookmarkEnd w:id="1521"/>
    </w:p>
    <w:p>
      <w:pPr>
        <w:pStyle w:val="BookText"/>
      </w:pPr>
      <w:r>
        <w:rPr>
          <w:rFonts w:ascii="IRNazanin" w:hAnsi="IRNazanin" w:eastAsia="IRNazanin" w:cs="IRNazanin"/>
          <w:lang w:bidi="fa-IR"/>
          <w:color w:val="111111"/>
          <w:sz w:val="28"/>
          <w:szCs w:val="28"/>
          <w:rtl/>
        </w:rPr>
        <w:t xml:space="preserve">کعب الأحبار : 37ح22، 46ح2.</w:t>
      </w:r>
    </w:p>
    <w:p>
      <w:pPr>
        <w:pStyle w:val="BookText"/>
      </w:pPr>
      <w:r>
        <w:rPr>
          <w:rFonts w:ascii="IRNazanin" w:hAnsi="IRNazanin" w:eastAsia="IRNazanin" w:cs="IRNazanin"/>
          <w:lang w:bidi="fa-IR"/>
          <w:color w:val="111111"/>
          <w:sz w:val="28"/>
          <w:szCs w:val="28"/>
          <w:rtl/>
        </w:rPr>
        <w:t xml:space="preserve">کمال الدین بن طلحة: 151ح4.</w:t>
      </w:r>
    </w:p>
    <w:p>
      <w:pPr>
        <w:pStyle w:val="BookText"/>
      </w:pPr>
      <w:r>
        <w:rPr>
          <w:rFonts w:ascii="IRNazanin" w:hAnsi="IRNazanin" w:eastAsia="IRNazanin" w:cs="IRNazanin"/>
          <w:lang w:bidi="fa-IR"/>
          <w:color w:val="111111"/>
          <w:sz w:val="28"/>
          <w:szCs w:val="28"/>
          <w:rtl/>
        </w:rPr>
        <w:t xml:space="preserve">کلثم بن عمران: 68ح10، 153ح1، 543ح2، 596ح1.</w:t>
      </w:r>
    </w:p>
    <w:p>
      <w:pPr>
        <w:pStyle w:val="Heading3"/>
      </w:pPr>
      <w:bookmarkStart w:id="1522" w:name="_Toc1099"/>
      <w:r>
        <w:t>« اللام»</w:t>
      </w:r>
      <w:bookmarkEnd w:id="1522"/>
    </w:p>
    <w:p>
      <w:pPr>
        <w:pStyle w:val="BookText"/>
      </w:pPr>
      <w:r>
        <w:rPr>
          <w:rFonts w:ascii="IRNazanin" w:hAnsi="IRNazanin" w:eastAsia="IRNazanin" w:cs="IRNazanin"/>
          <w:lang w:bidi="fa-IR"/>
          <w:color w:val="111111"/>
          <w:sz w:val="28"/>
          <w:szCs w:val="28"/>
          <w:rtl/>
        </w:rPr>
        <w:t xml:space="preserve">لؤلؤ: 14 ح 2.</w:t>
      </w:r>
    </w:p>
    <w:p>
      <w:pPr>
        <w:pStyle w:val="Heading3"/>
      </w:pPr>
      <w:bookmarkStart w:id="1523" w:name="_Toc1100"/>
      <w:r>
        <w:t>«المیم»</w:t>
      </w:r>
      <w:bookmarkEnd w:id="1523"/>
    </w:p>
    <w:p>
      <w:pPr>
        <w:pStyle w:val="BookText"/>
      </w:pPr>
      <w:r>
        <w:rPr>
          <w:rFonts w:ascii="IRNazanin" w:hAnsi="IRNazanin" w:eastAsia="IRNazanin" w:cs="IRNazanin"/>
          <w:lang w:bidi="fa-IR"/>
          <w:color w:val="111111"/>
          <w:sz w:val="28"/>
          <w:szCs w:val="28"/>
          <w:rtl/>
        </w:rPr>
        <w:t xml:space="preserve">ماری: 395ح1.</w:t>
      </w:r>
    </w:p>
    <w:p>
      <w:pPr>
        <w:pStyle w:val="BookText"/>
      </w:pPr>
      <w:r>
        <w:rPr>
          <w:rFonts w:ascii="IRNazanin" w:hAnsi="IRNazanin" w:eastAsia="IRNazanin" w:cs="IRNazanin"/>
          <w:lang w:bidi="fa-IR"/>
          <w:color w:val="111111"/>
          <w:sz w:val="28"/>
          <w:szCs w:val="28"/>
          <w:rtl/>
        </w:rPr>
        <w:t xml:space="preserve">مالک بن أشیم : 64ح 3.</w:t>
      </w:r>
    </w:p>
    <w:p>
      <w:pPr>
        <w:pStyle w:val="BookText"/>
      </w:pPr>
      <w:r>
        <w:rPr>
          <w:rFonts w:ascii="Amiri" w:hAnsi="Amiri" w:eastAsia="Amiri" w:cs="Amiri"/>
          <w:lang w:bidi="ar-SA"/>
          <w:color w:val="111111"/>
          <w:sz w:val="28"/>
          <w:szCs w:val="28"/>
          <w:rtl/>
        </w:rPr>
        <w:t xml:space="preserve">محمّد (أبو علیّ): 568ح6.</w:t>
      </w:r>
    </w:p>
    <w:p>
      <w:pPr>
        <w:pStyle w:val="BookText"/>
      </w:pPr>
      <w:r>
        <w:rPr>
          <w:rFonts w:ascii="IRNazanin" w:hAnsi="IRNazanin" w:eastAsia="IRNazanin" w:cs="IRNazanin"/>
          <w:lang w:bidi="fa-IR"/>
          <w:color w:val="111111"/>
          <w:sz w:val="28"/>
          <w:szCs w:val="28"/>
          <w:rtl/>
        </w:rPr>
        <w:t xml:space="preserve">محمّد (أخو عمر بن الفرج): 91ح2، 97ح12، 98ح13، 541.</w:t>
      </w:r>
    </w:p>
    <w:p>
      <w:pPr>
        <w:pStyle w:val="BookText"/>
      </w:pPr>
      <w:r>
        <w:rPr>
          <w:rFonts w:ascii="IRNazanin" w:hAnsi="IRNazanin" w:eastAsia="IRNazanin" w:cs="IRNazanin"/>
          <w:lang w:bidi="fa-IR"/>
          <w:color w:val="111111"/>
          <w:sz w:val="28"/>
          <w:szCs w:val="28"/>
          <w:rtl/>
        </w:rPr>
        <w:t xml:space="preserve">محمّد البرقی - محمد بن خالد البرقی.</w:t>
      </w:r>
    </w:p>
    <w:p>
      <w:pPr>
        <w:pStyle w:val="BookText"/>
      </w:pPr>
      <w:r>
        <w:rPr>
          <w:rFonts w:ascii="IRNazanin" w:hAnsi="IRNazanin" w:eastAsia="IRNazanin" w:cs="IRNazanin"/>
          <w:lang w:bidi="fa-IR"/>
          <w:color w:val="111111"/>
          <w:sz w:val="28"/>
          <w:szCs w:val="28"/>
          <w:rtl/>
        </w:rPr>
        <w:t xml:space="preserve">محمّد بن إبراهیم: 122ح1، 331ح12، 333، 386ح5، 467ح1.</w:t>
      </w:r>
    </w:p>
    <w:p>
      <w:pPr>
        <w:pStyle w:val="BookText"/>
      </w:pPr>
      <w:r>
        <w:rPr>
          <w:rFonts w:ascii="IRNazanin" w:hAnsi="IRNazanin" w:eastAsia="IRNazanin" w:cs="IRNazanin"/>
          <w:lang w:bidi="fa-IR"/>
          <w:color w:val="111111"/>
          <w:sz w:val="28"/>
          <w:szCs w:val="28"/>
          <w:rtl/>
        </w:rPr>
        <w:t xml:space="preserve">محمّد بن إبراهیم الجعفری: 296ح1.</w:t>
      </w:r>
    </w:p>
    <w:p>
      <w:pPr>
        <w:pStyle w:val="BookText"/>
      </w:pPr>
      <w:r>
        <w:rPr>
          <w:rFonts w:ascii="IRNazanin" w:hAnsi="IRNazanin" w:eastAsia="IRNazanin" w:cs="IRNazanin"/>
          <w:lang w:bidi="fa-IR"/>
          <w:color w:val="111111"/>
          <w:sz w:val="28"/>
          <w:szCs w:val="28"/>
          <w:rtl/>
        </w:rPr>
        <w:t xml:space="preserve">محمّد بن إبراهیم الحضینی :</w:t>
      </w:r>
    </w:p>
    <w:p>
      <w:pPr>
        <w:pStyle w:val="BookText"/>
      </w:pPr>
      <w:r>
        <w:rPr>
          <w:rFonts w:ascii="IRNazanin" w:hAnsi="IRNazanin" w:eastAsia="IRNazanin" w:cs="IRNazanin"/>
          <w:lang w:bidi="fa-IR"/>
          <w:color w:val="111111"/>
          <w:sz w:val="28"/>
          <w:szCs w:val="28"/>
          <w:rtl/>
        </w:rPr>
        <w:t xml:space="preserve">محمد بن إبراهیم المدائنی: 239ح1.</w:t>
      </w:r>
    </w:p>
    <w:p>
      <w:pPr>
        <w:pStyle w:val="BookText"/>
      </w:pPr>
      <w:r>
        <w:rPr>
          <w:rFonts w:ascii="IRNazanin" w:hAnsi="IRNazanin" w:eastAsia="IRNazanin" w:cs="IRNazanin"/>
          <w:lang w:bidi="fa-IR"/>
          <w:color w:val="111111"/>
          <w:sz w:val="28"/>
          <w:szCs w:val="28"/>
          <w:rtl/>
        </w:rPr>
        <w:t xml:space="preserve">محمّد بن إبراهیم الهاشمی: 108ح4.</w:t>
      </w:r>
    </w:p>
    <w:p>
      <w:pPr>
        <w:pStyle w:val="BookText"/>
      </w:pPr>
      <w:r>
        <w:rPr>
          <w:rFonts w:ascii="IRNazanin" w:hAnsi="IRNazanin" w:eastAsia="IRNazanin" w:cs="IRNazanin"/>
          <w:lang w:bidi="fa-IR"/>
          <w:color w:val="111111"/>
          <w:sz w:val="28"/>
          <w:szCs w:val="28"/>
          <w:rtl/>
        </w:rPr>
        <w:t xml:space="preserve">محمّد بن أبی الحسن: 239ح1.</w:t>
      </w:r>
    </w:p>
    <w:p>
      <w:pPr>
        <w:pStyle w:val="BookText"/>
      </w:pPr>
      <w:r>
        <w:rPr>
          <w:rFonts w:ascii="Amiri" w:hAnsi="Amiri" w:eastAsia="Amiri" w:cs="Amiri"/>
          <w:lang w:bidi="ar-SA"/>
          <w:color w:val="111111"/>
          <w:sz w:val="28"/>
          <w:szCs w:val="28"/>
          <w:rtl/>
        </w:rPr>
        <w:t xml:space="preserve">محمّد بن أبی عبّاد: 73ح 11 ، 313.</w:t>
      </w:r>
    </w:p>
    <w:p>
      <w:pPr>
        <w:pStyle w:val="BookText"/>
      </w:pPr>
      <w:r>
        <w:rPr>
          <w:rFonts w:ascii="IRNazanin" w:hAnsi="IRNazanin" w:eastAsia="IRNazanin" w:cs="IRNazanin"/>
          <w:lang w:bidi="fa-IR"/>
          <w:color w:val="111111"/>
          <w:sz w:val="28"/>
          <w:szCs w:val="28"/>
          <w:rtl/>
        </w:rPr>
        <w:t xml:space="preserve">محمّد بن أبی عبدالله: 161ح8، 169ح2 ، 195ح1و 3، 354ح1.</w:t>
      </w:r>
    </w:p>
    <w:p>
      <w:pPr>
        <w:pStyle w:val="BookText"/>
      </w:pPr>
      <w:r>
        <w:rPr>
          <w:rFonts w:ascii="IRNazanin" w:hAnsi="IRNazanin" w:eastAsia="IRNazanin" w:cs="IRNazanin"/>
          <w:lang w:bidi="fa-IR"/>
          <w:color w:val="111111"/>
          <w:sz w:val="28"/>
          <w:szCs w:val="28"/>
          <w:rtl/>
        </w:rPr>
        <w:t xml:space="preserve">محمّد بن أبی عبدالله الکوفی: 165ح4، 166ح4، 189ح1، 356ح1، 373ح1، 446ح10.</w:t>
      </w:r>
    </w:p>
    <w:p>
      <w:pPr>
        <w:pStyle w:val="BookText"/>
      </w:pPr>
      <w:r>
        <w:rPr>
          <w:rFonts w:ascii="IRNazanin" w:hAnsi="IRNazanin" w:eastAsia="IRNazanin" w:cs="IRNazanin"/>
          <w:lang w:bidi="fa-IR"/>
          <w:color w:val="111111"/>
          <w:sz w:val="28"/>
          <w:szCs w:val="28"/>
          <w:rtl/>
        </w:rPr>
        <w:t xml:space="preserve">محمد بن أبی العلاء: 84ح7، 85ح7، 136ح1، 137ح1.</w:t>
      </w:r>
    </w:p>
    <w:p>
      <w:pPr>
        <w:pStyle w:val="BookText"/>
      </w:pPr>
      <w:r>
        <w:rPr>
          <w:rFonts w:ascii="IRNazanin" w:hAnsi="IRNazanin" w:eastAsia="IRNazanin" w:cs="IRNazanin"/>
          <w:lang w:bidi="fa-IR"/>
          <w:color w:val="111111"/>
          <w:sz w:val="28"/>
          <w:szCs w:val="28"/>
          <w:rtl/>
        </w:rPr>
        <w:t xml:space="preserve">محمّد بن أبی عمیر : 496ح 1.</w:t>
      </w:r>
    </w:p>
    <w:p>
      <w:pPr>
        <w:pStyle w:val="BookText"/>
      </w:pPr>
      <w:r>
        <w:rPr>
          <w:rFonts w:ascii="IRNazanin" w:hAnsi="IRNazanin" w:eastAsia="IRNazanin" w:cs="IRNazanin"/>
          <w:lang w:bidi="fa-IR"/>
          <w:color w:val="111111"/>
          <w:sz w:val="28"/>
          <w:szCs w:val="28"/>
          <w:rtl/>
        </w:rPr>
        <w:t xml:space="preserve">محمّد بن أبی القاسم: 101ح 19.</w:t>
      </w:r>
    </w:p>
    <w:p>
      <w:pPr>
        <w:pStyle w:val="BookText"/>
      </w:pPr>
      <w:r>
        <w:rPr>
          <w:rFonts w:ascii="IRNazanin" w:hAnsi="IRNazanin" w:eastAsia="IRNazanin" w:cs="IRNazanin"/>
          <w:lang w:bidi="fa-IR"/>
          <w:color w:val="111111"/>
          <w:sz w:val="28"/>
          <w:szCs w:val="28"/>
          <w:rtl/>
        </w:rPr>
        <w:t xml:space="preserve">محمّد بن أبی نصر: 333.</w:t>
      </w:r>
    </w:p>
    <w:p>
      <w:pPr>
        <w:pStyle w:val="BookText"/>
      </w:pPr>
      <w:r>
        <w:rPr>
          <w:rFonts w:ascii="IRNazanin" w:hAnsi="IRNazanin" w:eastAsia="IRNazanin" w:cs="IRNazanin"/>
          <w:lang w:bidi="fa-IR"/>
          <w:color w:val="111111"/>
          <w:sz w:val="28"/>
          <w:szCs w:val="28"/>
          <w:rtl/>
        </w:rPr>
        <w:t xml:space="preserve">محمّد بن أحمد: 254ح1، 315ح5، 320ح1، 393ح1، 399ح1، 402ح2، 433ح1، 462ح1، 465ح1، 468ح1، 518ح5.</w:t>
      </w:r>
    </w:p>
    <w:p>
      <w:pPr>
        <w:pStyle w:val="BookText"/>
      </w:pPr>
      <w:r>
        <w:rPr>
          <w:rFonts w:ascii="IRNazanin" w:hAnsi="IRNazanin" w:eastAsia="IRNazanin" w:cs="IRNazanin"/>
          <w:lang w:bidi="fa-IR"/>
          <w:color w:val="111111"/>
          <w:sz w:val="28"/>
          <w:szCs w:val="28"/>
          <w:rtl/>
        </w:rPr>
        <w:t xml:space="preserve">محمّد بن أحمد بن أبی قتادة: 71ح9.</w:t>
      </w:r>
    </w:p>
    <w:p>
      <w:pPr>
        <w:pStyle w:val="BookText"/>
      </w:pPr>
      <w:r>
        <w:rPr>
          <w:rFonts w:ascii="IRNazanin" w:hAnsi="IRNazanin" w:eastAsia="IRNazanin" w:cs="IRNazanin"/>
          <w:lang w:bidi="fa-IR"/>
          <w:color w:val="111111"/>
          <w:sz w:val="28"/>
          <w:szCs w:val="28"/>
          <w:rtl/>
        </w:rPr>
        <w:t xml:space="preserve">محمّد بن أحمد بن حمّاد المروزی (أبو علیّ المحمودی): 333ح1، 573ح1.</w:t>
      </w:r>
    </w:p>
    <w:p>
      <w:pPr>
        <w:pStyle w:val="BookText"/>
      </w:pPr>
      <w:r>
        <w:rPr>
          <w:rFonts w:ascii="IRNazanin" w:hAnsi="IRNazanin" w:eastAsia="IRNazanin" w:cs="IRNazanin"/>
          <w:lang w:bidi="fa-IR"/>
          <w:color w:val="111111"/>
          <w:sz w:val="28"/>
          <w:szCs w:val="28"/>
          <w:rtl/>
        </w:rPr>
        <w:t xml:space="preserve">محمّد بن أحمد بن داود : 444ح1، 450ح1.</w:t>
      </w:r>
    </w:p>
    <w:p>
      <w:pPr>
        <w:pStyle w:val="BookText"/>
      </w:pPr>
      <w:r>
        <w:rPr>
          <w:rFonts w:ascii="IRNazanin" w:hAnsi="IRNazanin" w:eastAsia="IRNazanin" w:cs="IRNazanin"/>
          <w:lang w:bidi="fa-IR"/>
          <w:color w:val="111111"/>
          <w:sz w:val="28"/>
          <w:szCs w:val="28"/>
          <w:rtl/>
        </w:rPr>
        <w:t xml:space="preserve">محمّد بن أحمد بن عبدالله : 270ح6.</w:t>
      </w:r>
    </w:p>
    <w:p>
      <w:pPr>
        <w:pStyle w:val="BookText"/>
      </w:pPr>
      <w:r>
        <w:rPr>
          <w:rFonts w:ascii="IRNazanin" w:hAnsi="IRNazanin" w:eastAsia="IRNazanin" w:cs="IRNazanin"/>
          <w:lang w:bidi="fa-IR"/>
          <w:color w:val="111111"/>
          <w:sz w:val="28"/>
          <w:szCs w:val="28"/>
          <w:rtl/>
        </w:rPr>
        <w:t xml:space="preserve">محمّد بن أحمد بن محمّد بن عبدالرحمان البغدادی (أبو الصباح): 211ح1.</w:t>
      </w:r>
    </w:p>
    <w:p>
      <w:pPr>
        <w:pStyle w:val="BookText"/>
      </w:pPr>
      <w:r>
        <w:rPr>
          <w:rFonts w:ascii="IRNazanin" w:hAnsi="IRNazanin" w:eastAsia="IRNazanin" w:cs="IRNazanin"/>
          <w:lang w:bidi="fa-IR"/>
          <w:color w:val="111111"/>
          <w:sz w:val="28"/>
          <w:szCs w:val="28"/>
          <w:rtl/>
        </w:rPr>
        <w:t xml:space="preserve">محمّد( الأعرج ) بن أحمد بن موسی المبرقع : 564ح1، 565ح1، 567ح5</w:t>
      </w:r>
    </w:p>
    <w:p>
      <w:pPr>
        <w:pStyle w:val="BookText"/>
      </w:pPr>
      <w:r>
        <w:rPr>
          <w:rFonts w:ascii="IRNazanin" w:hAnsi="IRNazanin" w:eastAsia="IRNazanin" w:cs="IRNazanin"/>
          <w:lang w:bidi="fa-IR"/>
          <w:color w:val="111111"/>
          <w:sz w:val="28"/>
          <w:szCs w:val="28"/>
          <w:rtl/>
        </w:rPr>
        <w:t xml:space="preserve">محمّد بن أحمد بن یحیی: 61ح1، 379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ح1، 384ح2، 48ح1، 438ح1، 442ح1، 451ح1، 469ح1و 2، 471ح1، 472ح1.</w:t>
      </w:r>
    </w:p>
    <w:p>
      <w:pPr>
        <w:pStyle w:val="BookText"/>
      </w:pPr>
      <w:r>
        <w:rPr>
          <w:rFonts w:ascii="IRNazanin" w:hAnsi="IRNazanin" w:eastAsia="IRNazanin" w:cs="IRNazanin"/>
          <w:lang w:bidi="fa-IR"/>
          <w:color w:val="111111"/>
          <w:sz w:val="28"/>
          <w:szCs w:val="28"/>
          <w:rtl/>
        </w:rPr>
        <w:t xml:space="preserve">محمّد بن بشیر : 469ح1.</w:t>
      </w:r>
    </w:p>
    <w:p>
      <w:pPr>
        <w:pStyle w:val="BookText"/>
      </w:pPr>
      <w:r>
        <w:rPr>
          <w:rFonts w:ascii="IRNazanin" w:hAnsi="IRNazanin" w:eastAsia="IRNazanin" w:cs="IRNazanin"/>
          <w:lang w:bidi="fa-IR"/>
          <w:color w:val="111111"/>
          <w:sz w:val="28"/>
          <w:szCs w:val="28"/>
          <w:rtl/>
        </w:rPr>
        <w:t xml:space="preserve">محمّد بن جریر: 73ح12.</w:t>
      </w:r>
    </w:p>
    <w:p>
      <w:pPr>
        <w:pStyle w:val="BookText"/>
      </w:pPr>
      <w:r>
        <w:rPr>
          <w:rFonts w:ascii="IRNazanin" w:hAnsi="IRNazanin" w:eastAsia="IRNazanin" w:cs="IRNazanin"/>
          <w:lang w:bidi="fa-IR"/>
          <w:color w:val="111111"/>
          <w:sz w:val="28"/>
          <w:szCs w:val="28"/>
          <w:rtl/>
        </w:rPr>
        <w:t xml:space="preserve">محمّد بن جریر الطبری (أبو جعفر): 109ح1، 125ح1.</w:t>
      </w:r>
    </w:p>
    <w:p>
      <w:pPr>
        <w:pStyle w:val="BookText"/>
      </w:pPr>
      <w:r>
        <w:rPr>
          <w:rFonts w:ascii="IRNazanin" w:hAnsi="IRNazanin" w:eastAsia="IRNazanin" w:cs="IRNazanin"/>
          <w:lang w:bidi="fa-IR"/>
          <w:color w:val="111111"/>
          <w:sz w:val="28"/>
          <w:szCs w:val="28"/>
          <w:rtl/>
        </w:rPr>
        <w:t xml:space="preserve">محمّد بن أحمد الشیبانی : 165 ح4 .</w:t>
      </w:r>
    </w:p>
    <w:p>
      <w:pPr>
        <w:pStyle w:val="BookText"/>
      </w:pPr>
      <w:r>
        <w:rPr>
          <w:rFonts w:ascii="IRNazanin" w:hAnsi="IRNazanin" w:eastAsia="IRNazanin" w:cs="IRNazanin"/>
          <w:lang w:bidi="fa-IR"/>
          <w:color w:val="111111"/>
          <w:sz w:val="28"/>
          <w:szCs w:val="28"/>
          <w:rtl/>
        </w:rPr>
        <w:t xml:space="preserve">محمّد بن أحمد النهدی : 550ح 1.</w:t>
      </w:r>
    </w:p>
    <w:p>
      <w:pPr>
        <w:pStyle w:val="BookText"/>
      </w:pPr>
      <w:r>
        <w:rPr>
          <w:rFonts w:ascii="IRNazanin" w:hAnsi="IRNazanin" w:eastAsia="IRNazanin" w:cs="IRNazanin"/>
          <w:lang w:bidi="fa-IR"/>
          <w:color w:val="111111"/>
          <w:sz w:val="28"/>
          <w:szCs w:val="28"/>
          <w:rtl/>
        </w:rPr>
        <w:t xml:space="preserve">محمّد بن جعفر: 180ح 1.</w:t>
      </w:r>
    </w:p>
    <w:p>
      <w:pPr>
        <w:pStyle w:val="BookText"/>
      </w:pPr>
      <w:r>
        <w:rPr>
          <w:rFonts w:ascii="Amiri" w:hAnsi="Amiri" w:eastAsia="Amiri" w:cs="Amiri"/>
          <w:lang w:bidi="ar-SA"/>
          <w:color w:val="111111"/>
          <w:sz w:val="28"/>
          <w:szCs w:val="28"/>
          <w:rtl/>
        </w:rPr>
        <w:t xml:space="preserve">محمّد بن ارومة(اورمة): 31ح 1 ، 88ح14، 104ح2، 119ح1، 120ح1، 334، 530ح2، 535ح3.</w:t>
      </w:r>
    </w:p>
    <w:p>
      <w:pPr>
        <w:pStyle w:val="BookText"/>
      </w:pPr>
      <w:r>
        <w:rPr>
          <w:rFonts w:ascii="IRNazanin" w:hAnsi="IRNazanin" w:eastAsia="IRNazanin" w:cs="IRNazanin"/>
          <w:lang w:bidi="fa-IR"/>
          <w:color w:val="111111"/>
          <w:sz w:val="28"/>
          <w:szCs w:val="28"/>
          <w:rtl/>
        </w:rPr>
        <w:t xml:space="preserve">محمّد بن جعفر البزاز : 31ح1.</w:t>
      </w:r>
    </w:p>
    <w:p>
      <w:pPr>
        <w:pStyle w:val="BookText"/>
      </w:pPr>
      <w:r>
        <w:rPr>
          <w:rFonts w:ascii="Amiri" w:hAnsi="Amiri" w:eastAsia="Amiri" w:cs="Amiri"/>
          <w:lang w:bidi="ar-SA"/>
          <w:color w:val="111111"/>
          <w:sz w:val="28"/>
          <w:szCs w:val="28"/>
          <w:rtl/>
        </w:rPr>
        <w:t xml:space="preserve">محمّد بن جعفر بن علیّ: 72ح10.</w:t>
      </w:r>
    </w:p>
    <w:p>
      <w:pPr>
        <w:pStyle w:val="BookText"/>
      </w:pPr>
      <w:r>
        <w:rPr>
          <w:rFonts w:ascii="IRNazanin" w:hAnsi="IRNazanin" w:eastAsia="IRNazanin" w:cs="IRNazanin"/>
          <w:lang w:bidi="fa-IR"/>
          <w:color w:val="111111"/>
          <w:sz w:val="28"/>
          <w:szCs w:val="28"/>
          <w:rtl/>
        </w:rPr>
        <w:t xml:space="preserve">محمّد بن جعفر الرزاز: 609ح 1.</w:t>
      </w:r>
    </w:p>
    <w:p>
      <w:pPr>
        <w:pStyle w:val="BookText"/>
      </w:pPr>
      <w:r>
        <w:rPr>
          <w:rFonts w:ascii="IRNazanin" w:hAnsi="IRNazanin" w:eastAsia="IRNazanin" w:cs="IRNazanin"/>
          <w:lang w:bidi="fa-IR"/>
          <w:color w:val="111111"/>
          <w:sz w:val="28"/>
          <w:szCs w:val="28"/>
          <w:rtl/>
        </w:rPr>
        <w:t xml:space="preserve">محمّد بن إسحاق: 322ح2، 423ح1، 425ح1.</w:t>
      </w:r>
    </w:p>
    <w:p>
      <w:pPr>
        <w:pStyle w:val="BookText"/>
      </w:pPr>
      <w:r>
        <w:rPr>
          <w:rFonts w:ascii="IRNazanin" w:hAnsi="IRNazanin" w:eastAsia="IRNazanin" w:cs="IRNazanin"/>
          <w:lang w:bidi="fa-IR"/>
          <w:color w:val="111111"/>
          <w:sz w:val="28"/>
          <w:szCs w:val="28"/>
          <w:rtl/>
        </w:rPr>
        <w:t xml:space="preserve">محمّد بن جعفر الکوفی: 600ح 1.</w:t>
      </w:r>
    </w:p>
    <w:p>
      <w:pPr>
        <w:pStyle w:val="BookText"/>
      </w:pPr>
      <w:r>
        <w:rPr>
          <w:rFonts w:ascii="IRNazanin" w:hAnsi="IRNazanin" w:eastAsia="IRNazanin" w:cs="IRNazanin"/>
          <w:lang w:bidi="fa-IR"/>
          <w:color w:val="111111"/>
          <w:sz w:val="28"/>
          <w:szCs w:val="28"/>
          <w:rtl/>
        </w:rPr>
        <w:t xml:space="preserve">محمّد بن جمهور (العمی): 76ح18، 548ح2.</w:t>
      </w:r>
    </w:p>
    <w:p>
      <w:pPr>
        <w:pStyle w:val="BookText"/>
      </w:pPr>
      <w:r>
        <w:rPr>
          <w:rFonts w:ascii="IRNazanin" w:hAnsi="IRNazanin" w:eastAsia="IRNazanin" w:cs="IRNazanin"/>
          <w:lang w:bidi="fa-IR"/>
          <w:color w:val="111111"/>
          <w:sz w:val="28"/>
          <w:szCs w:val="28"/>
          <w:rtl/>
        </w:rPr>
        <w:t xml:space="preserve">محمّد بن أسلم: 447ح 1.</w:t>
      </w:r>
    </w:p>
    <w:p>
      <w:pPr>
        <w:pStyle w:val="BookText"/>
      </w:pPr>
      <w:r>
        <w:rPr>
          <w:rFonts w:ascii="IRNazanin" w:hAnsi="IRNazanin" w:eastAsia="IRNazanin" w:cs="IRNazanin"/>
          <w:lang w:bidi="fa-IR"/>
          <w:color w:val="111111"/>
          <w:sz w:val="28"/>
          <w:szCs w:val="28"/>
          <w:rtl/>
        </w:rPr>
        <w:t xml:space="preserve">محمّد بن إسماعیل: 126ح1، 161ح8، 256ح1، 378ح1، 461ح1، 607ح1</w:t>
      </w:r>
    </w:p>
    <w:p>
      <w:pPr>
        <w:pStyle w:val="BookText"/>
      </w:pPr>
      <w:r>
        <w:rPr>
          <w:rFonts w:ascii="IRNazanin" w:hAnsi="IRNazanin" w:eastAsia="IRNazanin" w:cs="IRNazanin"/>
          <w:lang w:bidi="fa-IR"/>
          <w:color w:val="111111"/>
          <w:sz w:val="28"/>
          <w:szCs w:val="28"/>
          <w:rtl/>
        </w:rPr>
        <w:t xml:space="preserve">محمّد بن حسان: 130ح1، 140ح1، 141ح1، 560ح3، 576ح1.</w:t>
      </w:r>
    </w:p>
    <w:p>
      <w:pPr>
        <w:pStyle w:val="BookText"/>
      </w:pPr>
      <w:r>
        <w:rPr>
          <w:rFonts w:ascii="IRNazanin" w:hAnsi="IRNazanin" w:eastAsia="IRNazanin" w:cs="IRNazanin"/>
          <w:lang w:bidi="fa-IR"/>
          <w:color w:val="111111"/>
          <w:sz w:val="28"/>
          <w:szCs w:val="28"/>
          <w:rtl/>
        </w:rPr>
        <w:t xml:space="preserve">محمّد بن إسماعیل بن بزیع : 64ح 1، 270ح4، 377ح1، 380ح1، 421ح1 ، 461ح1، 608ح2.</w:t>
      </w:r>
    </w:p>
    <w:p>
      <w:pPr>
        <w:pStyle w:val="BookText"/>
      </w:pPr>
      <w:r>
        <w:rPr>
          <w:rFonts w:ascii="IRNazanin" w:hAnsi="IRNazanin" w:eastAsia="IRNazanin" w:cs="IRNazanin"/>
          <w:lang w:bidi="fa-IR"/>
          <w:color w:val="111111"/>
          <w:sz w:val="28"/>
          <w:szCs w:val="28"/>
          <w:rtl/>
        </w:rPr>
        <w:t xml:space="preserve">محمّد بن حسان الرازی: 407ح 1.</w:t>
      </w:r>
    </w:p>
    <w:p>
      <w:pPr>
        <w:pStyle w:val="BookText"/>
      </w:pPr>
      <w:r>
        <w:rPr>
          <w:rFonts w:ascii="IRNazanin" w:hAnsi="IRNazanin" w:eastAsia="IRNazanin" w:cs="IRNazanin"/>
          <w:lang w:bidi="fa-IR"/>
          <w:color w:val="111111"/>
          <w:sz w:val="28"/>
          <w:szCs w:val="28"/>
          <w:rtl/>
        </w:rPr>
        <w:t xml:space="preserve">محمّد بن الحسن :62ح2، 63ح2، 64ح2، 70ح6، 71ح9، 84، 112ح3، 181ح1، 189ح1، 194ح1، 195ح1و 3، 209ح1، 386ح2، 400ح1، 443ح1 ، 444ح1، 446ح8و 9، 450ح1، 469ح1.</w:t>
      </w:r>
    </w:p>
    <w:p>
      <w:pPr>
        <w:pStyle w:val="BookText"/>
      </w:pPr>
      <w:r>
        <w:rPr>
          <w:rFonts w:ascii="IRNazanin" w:hAnsi="IRNazanin" w:eastAsia="IRNazanin" w:cs="IRNazanin"/>
          <w:lang w:bidi="fa-IR"/>
          <w:color w:val="111111"/>
          <w:sz w:val="28"/>
          <w:szCs w:val="28"/>
          <w:rtl/>
        </w:rPr>
        <w:t xml:space="preserve">محمّد بن إسماعیل الحسنی: 14ح2.</w:t>
      </w:r>
    </w:p>
    <w:p>
      <w:pPr>
        <w:pStyle w:val="BookText"/>
      </w:pPr>
      <w:r>
        <w:rPr>
          <w:rFonts w:ascii="IRNazanin" w:hAnsi="IRNazanin" w:eastAsia="IRNazanin" w:cs="IRNazanin"/>
          <w:lang w:bidi="fa-IR"/>
          <w:color w:val="111111"/>
          <w:sz w:val="28"/>
          <w:szCs w:val="28"/>
          <w:rtl/>
        </w:rPr>
        <w:t xml:space="preserve">محمّد بن إسماعیل الدارمی: 560ح3.</w:t>
      </w:r>
    </w:p>
    <w:p>
      <w:pPr>
        <w:pStyle w:val="BookText"/>
      </w:pPr>
      <w:r>
        <w:rPr>
          <w:rFonts w:ascii="IRNazanin" w:hAnsi="IRNazanin" w:eastAsia="IRNazanin" w:cs="IRNazanin"/>
          <w:lang w:bidi="fa-IR"/>
          <w:color w:val="111111"/>
          <w:sz w:val="28"/>
          <w:szCs w:val="28"/>
          <w:rtl/>
        </w:rPr>
        <w:t xml:space="preserve">محمّد بن إسماعیل الرازی: 399ح 1.</w:t>
      </w:r>
    </w:p>
    <w:p>
      <w:pPr>
        <w:pStyle w:val="BookText"/>
      </w:pPr>
      <w:r>
        <w:rPr>
          <w:rFonts w:ascii="IRNazanin" w:hAnsi="IRNazanin" w:eastAsia="IRNazanin" w:cs="IRNazanin"/>
          <w:lang w:bidi="fa-IR"/>
          <w:color w:val="111111"/>
          <w:sz w:val="28"/>
          <w:szCs w:val="28"/>
          <w:rtl/>
        </w:rPr>
        <w:t xml:space="preserve">محمّد بن بابویه : 239ح 1، 623 ح1.</w:t>
      </w:r>
    </w:p>
    <w:p>
      <w:pPr>
        <w:pStyle w:val="BookText"/>
      </w:pPr>
      <w:r>
        <w:rPr>
          <w:rFonts w:ascii="IRNazanin" w:hAnsi="IRNazanin" w:eastAsia="IRNazanin" w:cs="IRNazanin"/>
          <w:lang w:bidi="fa-IR"/>
          <w:color w:val="111111"/>
          <w:sz w:val="28"/>
          <w:szCs w:val="28"/>
          <w:rtl/>
        </w:rPr>
        <w:t xml:space="preserve">محمّد بن بابویه ، عن جدّه، عن أبیه أبی  الحسن: 239ح1.</w:t>
      </w:r>
    </w:p>
    <w:p>
      <w:pPr>
        <w:pStyle w:val="BookText"/>
      </w:pPr>
      <w:r>
        <w:rPr>
          <w:rFonts w:ascii="IRNazanin" w:hAnsi="IRNazanin" w:eastAsia="IRNazanin" w:cs="IRNazanin"/>
          <w:lang w:bidi="fa-IR"/>
          <w:color w:val="111111"/>
          <w:sz w:val="28"/>
          <w:szCs w:val="28"/>
          <w:rtl/>
        </w:rPr>
        <w:t xml:space="preserve">محمّد بن الحسن الأشعری : 374ح 1، 413ح1، 475ح1، 479ح1، 480ح1، 482ح1.</w:t>
      </w:r>
    </w:p>
    <w:p>
      <w:pPr>
        <w:pStyle w:val="BookText"/>
      </w:pPr>
      <w:r>
        <w:rPr>
          <w:rFonts w:ascii="IRNazanin" w:hAnsi="IRNazanin" w:eastAsia="IRNazanin" w:cs="IRNazanin"/>
          <w:lang w:bidi="fa-IR"/>
          <w:color w:val="111111"/>
          <w:sz w:val="28"/>
          <w:szCs w:val="28"/>
          <w:rtl/>
        </w:rPr>
        <w:t xml:space="preserve">محمّد بن بشر: 356ح 1.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البراثی: 176ح1.</w:t>
      </w:r>
    </w:p>
    <w:p>
      <w:pPr>
        <w:pStyle w:val="BookText"/>
      </w:pPr>
      <w:r>
        <w:rPr>
          <w:rFonts w:ascii="IRNazanin" w:hAnsi="IRNazanin" w:eastAsia="IRNazanin" w:cs="IRNazanin"/>
          <w:lang w:bidi="fa-IR"/>
          <w:color w:val="111111"/>
          <w:sz w:val="28"/>
          <w:szCs w:val="28"/>
          <w:rtl/>
        </w:rPr>
        <w:t xml:space="preserve">محمّد بن الحسن بن أبی خالد شنبولة: 371ح1، 428ح1، 469ح1.</w:t>
      </w:r>
    </w:p>
    <w:p>
      <w:pPr>
        <w:pStyle w:val="BookText"/>
      </w:pPr>
      <w:r>
        <w:rPr>
          <w:rFonts w:ascii="IRNazanin" w:hAnsi="IRNazanin" w:eastAsia="IRNazanin" w:cs="IRNazanin"/>
          <w:lang w:bidi="fa-IR"/>
          <w:color w:val="111111"/>
          <w:sz w:val="28"/>
          <w:szCs w:val="28"/>
          <w:rtl/>
        </w:rPr>
        <w:t xml:space="preserve">محمّد بن الحسین الواسطی : 600ح 1.</w:t>
      </w:r>
    </w:p>
    <w:p>
      <w:pPr>
        <w:pStyle w:val="BookText"/>
      </w:pPr>
      <w:r>
        <w:rPr>
          <w:rFonts w:ascii="IRNazanin" w:hAnsi="IRNazanin" w:eastAsia="IRNazanin" w:cs="IRNazanin"/>
          <w:lang w:bidi="fa-IR"/>
          <w:color w:val="111111"/>
          <w:sz w:val="28"/>
          <w:szCs w:val="28"/>
          <w:rtl/>
        </w:rPr>
        <w:t xml:space="preserve">محمّد بن حکام: 369ح 1.</w:t>
      </w:r>
    </w:p>
    <w:p>
      <w:pPr>
        <w:pStyle w:val="BookText"/>
      </w:pPr>
      <w:r>
        <w:rPr>
          <w:rFonts w:ascii="IRNazanin" w:hAnsi="IRNazanin" w:eastAsia="IRNazanin" w:cs="IRNazanin"/>
          <w:lang w:bidi="fa-IR"/>
          <w:color w:val="111111"/>
          <w:sz w:val="28"/>
          <w:szCs w:val="28"/>
          <w:rtl/>
        </w:rPr>
        <w:t xml:space="preserve">محمّد بن الحسن بن أحمد بن الولید: 61ح1، 78ح22، 157ح3، 161ح7، 179ح1، 220ح1، 401ح1، 442ح1، 443ح2، 500ح1، 563ح1.</w:t>
      </w:r>
    </w:p>
    <w:p>
      <w:pPr>
        <w:pStyle w:val="BookText"/>
      </w:pPr>
      <w:r>
        <w:rPr>
          <w:rFonts w:ascii="IRNazanin" w:hAnsi="IRNazanin" w:eastAsia="IRNazanin" w:cs="IRNazanin"/>
          <w:lang w:bidi="fa-IR"/>
          <w:color w:val="111111"/>
          <w:sz w:val="28"/>
          <w:szCs w:val="28"/>
          <w:rtl/>
        </w:rPr>
        <w:t xml:space="preserve">محمّد بن حکیم: 549ح3.</w:t>
      </w:r>
    </w:p>
    <w:p>
      <w:pPr>
        <w:pStyle w:val="BookText"/>
      </w:pPr>
      <w:r>
        <w:rPr>
          <w:rFonts w:ascii="Amiri" w:hAnsi="Amiri" w:eastAsia="Amiri" w:cs="Amiri"/>
          <w:lang w:bidi="ar-SA"/>
          <w:color w:val="111111"/>
          <w:sz w:val="28"/>
          <w:szCs w:val="28"/>
          <w:rtl/>
        </w:rPr>
        <w:t xml:space="preserve">محمّد بن حمزة : 127ح1.</w:t>
      </w:r>
    </w:p>
    <w:p>
      <w:pPr>
        <w:pStyle w:val="BookText"/>
      </w:pPr>
      <w:r>
        <w:rPr>
          <w:rFonts w:ascii="IRNazanin" w:hAnsi="IRNazanin" w:eastAsia="IRNazanin" w:cs="IRNazanin"/>
          <w:lang w:bidi="fa-IR"/>
          <w:color w:val="111111"/>
          <w:sz w:val="28"/>
          <w:szCs w:val="28"/>
          <w:rtl/>
        </w:rPr>
        <w:t xml:space="preserve">محمّد بن حمزة العلوی : 334، 503ح 1.</w:t>
      </w:r>
    </w:p>
    <w:p>
      <w:pPr>
        <w:pStyle w:val="BookText"/>
      </w:pPr>
      <w:r>
        <w:rPr>
          <w:rFonts w:ascii="IRNazanin" w:hAnsi="IRNazanin" w:eastAsia="IRNazanin" w:cs="IRNazanin"/>
          <w:lang w:bidi="fa-IR"/>
          <w:color w:val="111111"/>
          <w:sz w:val="28"/>
          <w:szCs w:val="28"/>
          <w:rtl/>
        </w:rPr>
        <w:t xml:space="preserve">محمّد بن حمزة الغنوی : 226ح1.</w:t>
      </w:r>
    </w:p>
    <w:p>
      <w:pPr>
        <w:pStyle w:val="BookText"/>
      </w:pPr>
      <w:r>
        <w:rPr>
          <w:rFonts w:ascii="IRNazanin" w:hAnsi="IRNazanin" w:eastAsia="IRNazanin" w:cs="IRNazanin"/>
          <w:lang w:bidi="fa-IR"/>
          <w:color w:val="111111"/>
          <w:sz w:val="28"/>
          <w:szCs w:val="28"/>
          <w:rtl/>
        </w:rPr>
        <w:t xml:space="preserve">محمّد بن الحسن بن بندار القمّی: 379ح1، 451ح1، 586ح1.</w:t>
      </w:r>
    </w:p>
    <w:p>
      <w:pPr>
        <w:pStyle w:val="BookText"/>
      </w:pPr>
      <w:r>
        <w:rPr>
          <w:rFonts w:ascii="IRNazanin" w:hAnsi="IRNazanin" w:eastAsia="IRNazanin" w:cs="IRNazanin"/>
          <w:lang w:bidi="fa-IR"/>
          <w:color w:val="111111"/>
          <w:sz w:val="28"/>
          <w:szCs w:val="28"/>
          <w:rtl/>
        </w:rPr>
        <w:t xml:space="preserve">محمّد بن حمزة الهاشمی: 81ح 3، 82ح3.</w:t>
      </w:r>
    </w:p>
    <w:p>
      <w:pPr>
        <w:pStyle w:val="BookText"/>
      </w:pPr>
      <w:r>
        <w:rPr>
          <w:rFonts w:ascii="IRNazanin" w:hAnsi="IRNazanin" w:eastAsia="IRNazanin" w:cs="IRNazanin"/>
          <w:lang w:bidi="fa-IR"/>
          <w:color w:val="111111"/>
          <w:sz w:val="28"/>
          <w:szCs w:val="28"/>
          <w:rtl/>
        </w:rPr>
        <w:t xml:space="preserve">محمّد بن الحسن بن شمون البصری : 573ح1.</w:t>
      </w:r>
    </w:p>
    <w:p>
      <w:pPr>
        <w:pStyle w:val="BookText"/>
      </w:pPr>
      <w:r>
        <w:rPr>
          <w:rFonts w:ascii="IRNazanin" w:hAnsi="IRNazanin" w:eastAsia="IRNazanin" w:cs="IRNazanin"/>
          <w:lang w:bidi="fa-IR"/>
          <w:color w:val="111111"/>
          <w:sz w:val="28"/>
          <w:szCs w:val="28"/>
          <w:rtl/>
        </w:rPr>
        <w:t xml:space="preserve">محمّد بن خالد: 118ح1.</w:t>
      </w:r>
    </w:p>
    <w:p>
      <w:pPr>
        <w:pStyle w:val="BookText"/>
      </w:pPr>
      <w:r>
        <w:rPr>
          <w:rFonts w:ascii="IRNazanin" w:hAnsi="IRNazanin" w:eastAsia="IRNazanin" w:cs="IRNazanin"/>
          <w:lang w:bidi="fa-IR"/>
          <w:color w:val="111111"/>
          <w:sz w:val="28"/>
          <w:szCs w:val="28"/>
          <w:rtl/>
        </w:rPr>
        <w:t xml:space="preserve">محمّد بن خالد البرقی: 187ح1، 262، 334، 402ح3، 411ح1.</w:t>
      </w:r>
    </w:p>
    <w:p>
      <w:pPr>
        <w:pStyle w:val="BookText"/>
      </w:pPr>
      <w:r>
        <w:rPr>
          <w:rFonts w:ascii="IRNazanin" w:hAnsi="IRNazanin" w:eastAsia="IRNazanin" w:cs="IRNazanin"/>
          <w:lang w:bidi="fa-IR"/>
          <w:color w:val="111111"/>
          <w:sz w:val="28"/>
          <w:szCs w:val="28"/>
          <w:rtl/>
        </w:rPr>
        <w:t xml:space="preserve">محمّد بن الحسن بن صباح : 96ح 10.</w:t>
      </w:r>
    </w:p>
    <w:p>
      <w:pPr>
        <w:pStyle w:val="BookText"/>
      </w:pPr>
      <w:r>
        <w:rPr>
          <w:rFonts w:ascii="Amiri" w:hAnsi="Amiri" w:eastAsia="Amiri" w:cs="Amiri"/>
          <w:lang w:bidi="ar-SA"/>
          <w:color w:val="111111"/>
          <w:sz w:val="28"/>
          <w:szCs w:val="28"/>
          <w:rtl/>
        </w:rPr>
        <w:t xml:space="preserve">محمّد بن الحسن بن عمّار : 550ح 1.</w:t>
      </w:r>
    </w:p>
    <w:p>
      <w:pPr>
        <w:pStyle w:val="BookText"/>
      </w:pPr>
      <w:r>
        <w:rPr>
          <w:rFonts w:ascii="IRNazanin" w:hAnsi="IRNazanin" w:eastAsia="IRNazanin" w:cs="IRNazanin"/>
          <w:lang w:bidi="fa-IR"/>
          <w:color w:val="111111"/>
          <w:sz w:val="28"/>
          <w:szCs w:val="28"/>
          <w:rtl/>
        </w:rPr>
        <w:t xml:space="preserve">محمّد بن خلاد الصیقل: 550ح 1 .</w:t>
      </w:r>
    </w:p>
    <w:p>
      <w:pPr>
        <w:pStyle w:val="BookText"/>
      </w:pPr>
      <w:r>
        <w:rPr>
          <w:rFonts w:ascii="IRNazanin" w:hAnsi="IRNazanin" w:eastAsia="IRNazanin" w:cs="IRNazanin"/>
          <w:lang w:bidi="fa-IR"/>
          <w:color w:val="111111"/>
          <w:sz w:val="28"/>
          <w:szCs w:val="28"/>
          <w:rtl/>
        </w:rPr>
        <w:t xml:space="preserve">محمّد بن الحسن الصفّار: 117 ح۱، 141ح1، 161ح1، 220ح1، 401ح1، 414ح3، 421ح1، 427ح1، 434ح2 ، 435ح2، 442ح1، 443ح1، 446ح8، و9، 459ح1، 461ح1، 480ح1، 500ح1.</w:t>
      </w:r>
    </w:p>
    <w:p>
      <w:pPr>
        <w:pStyle w:val="BookText"/>
      </w:pPr>
      <w:r>
        <w:rPr>
          <w:rFonts w:ascii="Amiri" w:hAnsi="Amiri" w:eastAsia="Amiri" w:cs="Amiri"/>
          <w:lang w:bidi="ar-SA"/>
          <w:color w:val="111111"/>
          <w:sz w:val="28"/>
          <w:szCs w:val="28"/>
          <w:rtl/>
        </w:rPr>
        <w:t xml:space="preserve">محمّد بن رجاء الحنّاط : 176ح1.</w:t>
      </w:r>
    </w:p>
    <w:p>
      <w:pPr>
        <w:pStyle w:val="BookText"/>
      </w:pPr>
      <w:r>
        <w:rPr>
          <w:rFonts w:ascii="Amiri" w:hAnsi="Amiri" w:eastAsia="Amiri" w:cs="Amiri"/>
          <w:lang w:bidi="ar-SA"/>
          <w:color w:val="111111"/>
          <w:sz w:val="28"/>
          <w:szCs w:val="28"/>
          <w:rtl/>
        </w:rPr>
        <w:t xml:space="preserve">محمّد بن الریّان : 335، 398ح1، 527ح1، 528ح1.</w:t>
      </w:r>
    </w:p>
    <w:p>
      <w:pPr>
        <w:pStyle w:val="BookText"/>
      </w:pPr>
      <w:r>
        <w:rPr>
          <w:rFonts w:ascii="IRNazanin" w:hAnsi="IRNazanin" w:eastAsia="IRNazanin" w:cs="IRNazanin"/>
          <w:lang w:bidi="fa-IR"/>
          <w:color w:val="111111"/>
          <w:sz w:val="28"/>
          <w:szCs w:val="28"/>
          <w:rtl/>
        </w:rPr>
        <w:t xml:space="preserve">محمّد بن زکریّا الغلابی : 224ح 1.</w:t>
      </w:r>
    </w:p>
    <w:p>
      <w:pPr>
        <w:pStyle w:val="BookText"/>
      </w:pPr>
      <w:r>
        <w:rPr>
          <w:rFonts w:ascii="IRNazanin" w:hAnsi="IRNazanin" w:eastAsia="IRNazanin" w:cs="IRNazanin"/>
          <w:lang w:bidi="fa-IR"/>
          <w:color w:val="111111"/>
          <w:sz w:val="28"/>
          <w:szCs w:val="28"/>
          <w:rtl/>
        </w:rPr>
        <w:t xml:space="preserve">محمّد بن زیاد الأزدی : 37ح26.</w:t>
      </w:r>
    </w:p>
    <w:p>
      <w:pPr>
        <w:pStyle w:val="BookText"/>
      </w:pPr>
      <w:r>
        <w:rPr>
          <w:rFonts w:ascii="IRNazanin" w:hAnsi="IRNazanin" w:eastAsia="IRNazanin" w:cs="IRNazanin"/>
          <w:lang w:bidi="fa-IR"/>
          <w:color w:val="111111"/>
          <w:sz w:val="28"/>
          <w:szCs w:val="28"/>
          <w:rtl/>
        </w:rPr>
        <w:t xml:space="preserve">محمّد بن سعد: 593ح 4.</w:t>
      </w:r>
    </w:p>
    <w:p>
      <w:pPr>
        <w:pStyle w:val="BookText"/>
      </w:pPr>
      <w:r>
        <w:rPr>
          <w:rFonts w:ascii="IRNazanin" w:hAnsi="IRNazanin" w:eastAsia="IRNazanin" w:cs="IRNazanin"/>
          <w:lang w:bidi="fa-IR"/>
          <w:color w:val="111111"/>
          <w:sz w:val="28"/>
          <w:szCs w:val="28"/>
          <w:rtl/>
        </w:rPr>
        <w:t xml:space="preserve">محمّد بن الحسین : 25ح 4، 64ح1، 157 ح2، 169ح2، 256ح1، 416ح1، 446ح8، 607ح1، 608ح2.</w:t>
      </w:r>
    </w:p>
    <w:p>
      <w:pPr>
        <w:pStyle w:val="BookText"/>
      </w:pPr>
      <w:r>
        <w:rPr>
          <w:rFonts w:ascii="IRNazanin" w:hAnsi="IRNazanin" w:eastAsia="IRNazanin" w:cs="IRNazanin"/>
          <w:lang w:bidi="fa-IR"/>
          <w:color w:val="111111"/>
          <w:sz w:val="28"/>
          <w:szCs w:val="28"/>
          <w:rtl/>
        </w:rPr>
        <w:t xml:space="preserve">محمّد بن سعید : 26ح 11.</w:t>
      </w:r>
    </w:p>
    <w:p>
      <w:pPr>
        <w:pStyle w:val="BookText"/>
      </w:pPr>
      <w:r>
        <w:rPr>
          <w:rFonts w:ascii="IRNazanin" w:hAnsi="IRNazanin" w:eastAsia="IRNazanin" w:cs="IRNazanin"/>
          <w:lang w:bidi="fa-IR"/>
          <w:color w:val="111111"/>
          <w:sz w:val="28"/>
          <w:szCs w:val="28"/>
          <w:rtl/>
        </w:rPr>
        <w:t xml:space="preserve">محمّد بن سعید الأذخری: 560ح 3.</w:t>
      </w:r>
    </w:p>
    <w:p>
      <w:pPr>
        <w:pStyle w:val="BookText"/>
      </w:pPr>
      <w:r>
        <w:rPr>
          <w:rFonts w:ascii="IRNazanin" w:hAnsi="IRNazanin" w:eastAsia="IRNazanin" w:cs="IRNazanin"/>
          <w:lang w:bidi="fa-IR"/>
          <w:color w:val="111111"/>
          <w:sz w:val="28"/>
          <w:szCs w:val="28"/>
          <w:rtl/>
        </w:rPr>
        <w:t xml:space="preserve">محمّد بن سعید الأذربیجانی: 560ح2.</w:t>
      </w:r>
    </w:p>
    <w:p>
      <w:pPr>
        <w:pStyle w:val="BookText"/>
      </w:pPr>
      <w:r>
        <w:rPr>
          <w:rFonts w:ascii="IRNazanin" w:hAnsi="IRNazanin" w:eastAsia="IRNazanin" w:cs="IRNazanin"/>
          <w:lang w:bidi="fa-IR"/>
          <w:color w:val="111111"/>
          <w:sz w:val="28"/>
          <w:szCs w:val="28"/>
          <w:rtl/>
        </w:rPr>
        <w:t xml:space="preserve">محمّد بن الحسین بن أبی الخطاب (الکوفی): 112ح3، 444ح1، 573ح1</w:t>
      </w:r>
    </w:p>
    <w:p>
      <w:pPr>
        <w:pStyle w:val="BookText"/>
      </w:pPr>
      <w:r>
        <w:rPr>
          <w:rFonts w:ascii="IRNazanin" w:hAnsi="IRNazanin" w:eastAsia="IRNazanin" w:cs="IRNazanin"/>
          <w:lang w:bidi="fa-IR"/>
          <w:color w:val="111111"/>
          <w:sz w:val="28"/>
          <w:szCs w:val="28"/>
          <w:rtl/>
        </w:rPr>
        <w:t xml:space="preserve">محمّد بن سعید الأزدی : 560ح3.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سعید النیسابوری: 108ح 3.</w:t>
      </w:r>
    </w:p>
    <w:p>
      <w:pPr>
        <w:pStyle w:val="BookText"/>
      </w:pPr>
      <w:r>
        <w:rPr>
          <w:rFonts w:ascii="IRNazanin" w:hAnsi="IRNazanin" w:eastAsia="IRNazanin" w:cs="IRNazanin"/>
          <w:lang w:bidi="fa-IR"/>
          <w:color w:val="111111"/>
          <w:sz w:val="28"/>
          <w:szCs w:val="28"/>
          <w:rtl/>
        </w:rPr>
        <w:t xml:space="preserve">محمّد بن سلیمان: 447 ح 1، 482ح1، 484ح1.</w:t>
      </w:r>
    </w:p>
    <w:p>
      <w:pPr>
        <w:pStyle w:val="BookText"/>
      </w:pPr>
      <w:r>
        <w:rPr>
          <w:rFonts w:ascii="IRNazanin" w:hAnsi="IRNazanin" w:eastAsia="IRNazanin" w:cs="IRNazanin"/>
          <w:lang w:bidi="fa-IR"/>
          <w:color w:val="111111"/>
          <w:sz w:val="28"/>
          <w:szCs w:val="28"/>
          <w:rtl/>
        </w:rPr>
        <w:t xml:space="preserve">محمد بن عبدالله الشیبانی (أبو المفضل) :</w:t>
      </w:r>
    </w:p>
    <w:p>
      <w:pPr>
        <w:pStyle w:val="BookText"/>
      </w:pPr>
      <w:r>
        <w:rPr>
          <w:rFonts w:ascii="IRNazanin" w:hAnsi="IRNazanin" w:eastAsia="IRNazanin" w:cs="IRNazanin"/>
          <w:lang w:bidi="fa-IR"/>
          <w:color w:val="111111"/>
          <w:sz w:val="28"/>
          <w:szCs w:val="28"/>
          <w:rtl/>
        </w:rPr>
        <w:t xml:space="preserve">محمّد بن سلیمان بن مسلم (أبو زینبة) : 90ح1.</w:t>
      </w:r>
    </w:p>
    <w:p>
      <w:pPr>
        <w:pStyle w:val="BookText"/>
      </w:pPr>
      <w:r>
        <w:rPr>
          <w:rFonts w:ascii="IRNazanin" w:hAnsi="IRNazanin" w:eastAsia="IRNazanin" w:cs="IRNazanin"/>
          <w:lang w:bidi="fa-IR"/>
          <w:color w:val="111111"/>
          <w:sz w:val="28"/>
          <w:szCs w:val="28"/>
          <w:rtl/>
        </w:rPr>
        <w:t xml:space="preserve">محمّد بن عبدالله الواسطی : 373ح 1.</w:t>
      </w:r>
    </w:p>
    <w:p>
      <w:pPr>
        <w:pStyle w:val="BookText"/>
      </w:pPr>
      <w:r>
        <w:rPr>
          <w:rFonts w:ascii="IRNazanin" w:hAnsi="IRNazanin" w:eastAsia="IRNazanin" w:cs="IRNazanin"/>
          <w:lang w:bidi="fa-IR"/>
          <w:color w:val="111111"/>
          <w:sz w:val="28"/>
          <w:szCs w:val="28"/>
          <w:rtl/>
        </w:rPr>
        <w:t xml:space="preserve">محمّد بن سنان : 25ح4، 63ح2، 85ح9، 96ح10، 112ح3، 113ح1، 120ح1، 142ح1، 143ح1، 220ح1، 260ح1، 261ح1، 306، 447ح1، 574ح1، 575ح2، 591ح1، 592ح1و 2.</w:t>
      </w:r>
    </w:p>
    <w:p>
      <w:pPr>
        <w:pStyle w:val="BookText"/>
      </w:pPr>
      <w:r>
        <w:rPr>
          <w:rFonts w:ascii="IRNazanin" w:hAnsi="IRNazanin" w:eastAsia="IRNazanin" w:cs="IRNazanin"/>
          <w:lang w:bidi="fa-IR"/>
          <w:color w:val="111111"/>
          <w:sz w:val="28"/>
          <w:szCs w:val="28"/>
          <w:rtl/>
        </w:rPr>
        <w:t xml:space="preserve">محمّد بن عبدالملک الزیّات: 141ح1، 311ح1، 576ح1، 603ح7.</w:t>
      </w:r>
    </w:p>
    <w:p>
      <w:pPr>
        <w:pStyle w:val="BookText"/>
      </w:pPr>
      <w:r>
        <w:rPr>
          <w:rFonts w:ascii="IRNazanin" w:hAnsi="IRNazanin" w:eastAsia="IRNazanin" w:cs="IRNazanin"/>
          <w:lang w:bidi="fa-IR"/>
          <w:color w:val="111111"/>
          <w:sz w:val="28"/>
          <w:szCs w:val="28"/>
          <w:rtl/>
        </w:rPr>
        <w:t xml:space="preserve">محمّد بن عصام (أبو عبدالله) : 270ح 5.</w:t>
      </w:r>
    </w:p>
    <w:p>
      <w:pPr>
        <w:pStyle w:val="BookText"/>
      </w:pPr>
      <w:r>
        <w:rPr>
          <w:rFonts w:ascii="IRNazanin" w:hAnsi="IRNazanin" w:eastAsia="IRNazanin" w:cs="IRNazanin"/>
          <w:lang w:bidi="fa-IR"/>
          <w:color w:val="111111"/>
          <w:sz w:val="28"/>
          <w:szCs w:val="28"/>
          <w:rtl/>
        </w:rPr>
        <w:t xml:space="preserve">محمّد بن عفیر الضبی : 224ح 1.</w:t>
      </w:r>
    </w:p>
    <w:p>
      <w:pPr>
        <w:pStyle w:val="BookText"/>
      </w:pPr>
      <w:r>
        <w:rPr>
          <w:rFonts w:ascii="IRNazanin" w:hAnsi="IRNazanin" w:eastAsia="IRNazanin" w:cs="IRNazanin"/>
          <w:lang w:bidi="fa-IR"/>
          <w:color w:val="111111"/>
          <w:sz w:val="28"/>
          <w:szCs w:val="28"/>
          <w:rtl/>
        </w:rPr>
        <w:t xml:space="preserve">محمّد بن العلا: 109ح1.</w:t>
      </w:r>
    </w:p>
    <w:p>
      <w:pPr>
        <w:pStyle w:val="BookText"/>
      </w:pPr>
      <w:r>
        <w:rPr>
          <w:rFonts w:ascii="IRNazanin" w:hAnsi="IRNazanin" w:eastAsia="IRNazanin" w:cs="IRNazanin"/>
          <w:lang w:bidi="fa-IR"/>
          <w:color w:val="111111"/>
          <w:sz w:val="28"/>
          <w:szCs w:val="28"/>
          <w:rtl/>
        </w:rPr>
        <w:t xml:space="preserve">محمّد بن سهل: 501ح 1.</w:t>
      </w:r>
    </w:p>
    <w:p>
      <w:pPr>
        <w:pStyle w:val="BookText"/>
      </w:pPr>
      <w:r>
        <w:rPr>
          <w:rFonts w:ascii="IRNazanin" w:hAnsi="IRNazanin" w:eastAsia="IRNazanin" w:cs="IRNazanin"/>
          <w:lang w:bidi="fa-IR"/>
          <w:color w:val="111111"/>
          <w:sz w:val="28"/>
          <w:szCs w:val="28"/>
          <w:rtl/>
        </w:rPr>
        <w:t xml:space="preserve">محمّد بن علیّ: 60ح1، 62ح2، 65ح5، 66ح6، 69ح5، 72ح7، 74ح14، 81ح3، 86ح9، 122ح1، 152ح1، 57ح2.</w:t>
      </w:r>
    </w:p>
    <w:p>
      <w:pPr>
        <w:pStyle w:val="BookText"/>
      </w:pPr>
      <w:r>
        <w:rPr>
          <w:rFonts w:ascii="IRNazanin" w:hAnsi="IRNazanin" w:eastAsia="IRNazanin" w:cs="IRNazanin"/>
          <w:lang w:bidi="fa-IR"/>
          <w:color w:val="111111"/>
          <w:sz w:val="28"/>
          <w:szCs w:val="28"/>
          <w:rtl/>
        </w:rPr>
        <w:t xml:space="preserve">محمّد بن سهل بن الیسع القمّی: 88ح13.</w:t>
      </w:r>
    </w:p>
    <w:p>
      <w:pPr>
        <w:pStyle w:val="BookText"/>
      </w:pPr>
      <w:r>
        <w:rPr>
          <w:rFonts w:ascii="IRNazanin" w:hAnsi="IRNazanin" w:eastAsia="IRNazanin" w:cs="IRNazanin"/>
          <w:lang w:bidi="fa-IR"/>
          <w:color w:val="111111"/>
          <w:sz w:val="28"/>
          <w:szCs w:val="28"/>
          <w:rtl/>
        </w:rPr>
        <w:t xml:space="preserve">محمّد بن صالح: 272ح 2.</w:t>
      </w:r>
    </w:p>
    <w:p>
      <w:pPr>
        <w:pStyle w:val="BookText"/>
      </w:pPr>
      <w:r>
        <w:rPr>
          <w:rFonts w:ascii="Amiri" w:hAnsi="Amiri" w:eastAsia="Amiri" w:cs="Amiri"/>
          <w:lang w:bidi="ar-SA"/>
          <w:color w:val="111111"/>
          <w:sz w:val="28"/>
          <w:szCs w:val="28"/>
          <w:rtl/>
        </w:rPr>
        <w:t xml:space="preserve">محمّد بن طلحة : 23ح16، 29ح11، 544ح10، 592ح2.</w:t>
      </w:r>
    </w:p>
    <w:p>
      <w:pPr>
        <w:pStyle w:val="BookText"/>
      </w:pPr>
      <w:r>
        <w:rPr>
          <w:rFonts w:ascii="Amiri" w:hAnsi="Amiri" w:eastAsia="Amiri" w:cs="Amiri"/>
          <w:lang w:bidi="ar-SA"/>
          <w:color w:val="111111"/>
          <w:sz w:val="28"/>
          <w:szCs w:val="28"/>
          <w:rtl/>
        </w:rPr>
        <w:t xml:space="preserve">محمّد بن علیّ (أبوجعفر) : 592ح3.</w:t>
      </w:r>
    </w:p>
    <w:p>
      <w:pPr>
        <w:pStyle w:val="BookText"/>
      </w:pPr>
      <w:r>
        <w:rPr>
          <w:rFonts w:ascii="Amiri" w:hAnsi="Amiri" w:eastAsia="Amiri" w:cs="Amiri"/>
          <w:lang w:bidi="ar-SA"/>
          <w:color w:val="111111"/>
          <w:sz w:val="28"/>
          <w:szCs w:val="28"/>
          <w:rtl/>
        </w:rPr>
        <w:t xml:space="preserve">محمّد بن الطیّب: 84ح7.</w:t>
      </w:r>
    </w:p>
    <w:p>
      <w:pPr>
        <w:pStyle w:val="BookText"/>
      </w:pPr>
      <w:r>
        <w:rPr>
          <w:rFonts w:ascii="IRNazanin" w:hAnsi="IRNazanin" w:eastAsia="IRNazanin" w:cs="IRNazanin"/>
          <w:lang w:bidi="fa-IR"/>
          <w:color w:val="111111"/>
          <w:sz w:val="28"/>
          <w:szCs w:val="28"/>
          <w:rtl/>
        </w:rPr>
        <w:t xml:space="preserve">محمّد بن علیّ (الصدوق): 64ح 1، 76ح19، 227ح1، 239ح1، 444ح1.</w:t>
      </w:r>
    </w:p>
    <w:p>
      <w:pPr>
        <w:pStyle w:val="BookText"/>
      </w:pPr>
      <w:r>
        <w:rPr>
          <w:rFonts w:ascii="IRNazanin" w:hAnsi="IRNazanin" w:eastAsia="IRNazanin" w:cs="IRNazanin"/>
          <w:lang w:bidi="fa-IR"/>
          <w:color w:val="111111"/>
          <w:sz w:val="28"/>
          <w:szCs w:val="28"/>
          <w:rtl/>
        </w:rPr>
        <w:t xml:space="preserve">محمّد بن عبدالجبار : 324ح 2، 375ح1،385ح3، 469ح2، 628.  محمّد بن علیّ ، عن أبیه : 64ح 1 ، 239 ح1</w:t>
      </w:r>
    </w:p>
    <w:p>
      <w:pPr>
        <w:pStyle w:val="BookText"/>
      </w:pPr>
      <w:r>
        <w:rPr>
          <w:rFonts w:ascii="IRNazanin" w:hAnsi="IRNazanin" w:eastAsia="IRNazanin" w:cs="IRNazanin"/>
          <w:lang w:bidi="fa-IR"/>
          <w:color w:val="111111"/>
          <w:sz w:val="28"/>
          <w:szCs w:val="28"/>
          <w:rtl/>
        </w:rPr>
        <w:t xml:space="preserve">محمّد بن عبدالحمید:438ح 1.</w:t>
      </w:r>
    </w:p>
    <w:p>
      <w:pPr>
        <w:pStyle w:val="BookText"/>
      </w:pPr>
      <w:r>
        <w:rPr>
          <w:rFonts w:ascii="Amiri" w:hAnsi="Amiri" w:eastAsia="Amiri" w:cs="Amiri"/>
          <w:lang w:bidi="ar-SA"/>
          <w:color w:val="111111"/>
          <w:sz w:val="28"/>
          <w:szCs w:val="28"/>
          <w:rtl/>
        </w:rPr>
        <w:t xml:space="preserve">محمّد بن علیّ بن بلال: 379ح1، 451ح1</w:t>
      </w:r>
    </w:p>
    <w:p>
      <w:pPr>
        <w:pStyle w:val="BookText"/>
      </w:pPr>
      <w:r>
        <w:rPr>
          <w:rFonts w:ascii="IRNazanin" w:hAnsi="IRNazanin" w:eastAsia="IRNazanin" w:cs="IRNazanin"/>
          <w:lang w:bidi="fa-IR"/>
          <w:color w:val="111111"/>
          <w:sz w:val="28"/>
          <w:szCs w:val="28"/>
          <w:rtl/>
        </w:rPr>
        <w:t xml:space="preserve">محمّد بن عبدالله : 72ح9، ، 126 ح 1، 152ح1، 272ح2.</w:t>
      </w:r>
    </w:p>
    <w:p>
      <w:pPr>
        <w:pStyle w:val="BookText"/>
      </w:pPr>
      <w:r>
        <w:rPr>
          <w:rFonts w:ascii="IRNazanin" w:hAnsi="IRNazanin" w:eastAsia="IRNazanin" w:cs="IRNazanin"/>
          <w:lang w:bidi="fa-IR"/>
          <w:color w:val="111111"/>
          <w:sz w:val="28"/>
          <w:szCs w:val="28"/>
          <w:rtl/>
        </w:rPr>
        <w:t xml:space="preserve">محمّد بن علیّ بن عبدالصمد: 168ح1، 218ح1.</w:t>
      </w:r>
    </w:p>
    <w:p>
      <w:pPr>
        <w:pStyle w:val="BookText"/>
      </w:pPr>
      <w:r>
        <w:rPr>
          <w:rFonts w:ascii="Amiri" w:hAnsi="Amiri" w:eastAsia="Amiri" w:cs="Amiri"/>
          <w:lang w:bidi="ar-SA"/>
          <w:color w:val="111111"/>
          <w:sz w:val="28"/>
          <w:szCs w:val="28"/>
          <w:rtl/>
        </w:rPr>
        <w:t xml:space="preserve">محمّد بن عبدالله بن حمزة : 76ح 19.</w:t>
      </w:r>
    </w:p>
    <w:p>
      <w:pPr>
        <w:pStyle w:val="BookText"/>
      </w:pPr>
      <w:r>
        <w:rPr>
          <w:rFonts w:ascii="IRNazanin" w:hAnsi="IRNazanin" w:eastAsia="IRNazanin" w:cs="IRNazanin"/>
          <w:lang w:bidi="fa-IR"/>
          <w:color w:val="111111"/>
          <w:sz w:val="28"/>
          <w:szCs w:val="28"/>
          <w:rtl/>
        </w:rPr>
        <w:t xml:space="preserve">محمّد بن علیّ بن عبدالصمد، عن أبیه : 168ح1.</w:t>
      </w:r>
    </w:p>
    <w:p>
      <w:pPr>
        <w:pStyle w:val="BookText"/>
      </w:pPr>
      <w:r>
        <w:rPr>
          <w:rFonts w:ascii="IRNazanin" w:hAnsi="IRNazanin" w:eastAsia="IRNazanin" w:cs="IRNazanin"/>
          <w:lang w:bidi="fa-IR"/>
          <w:color w:val="111111"/>
          <w:sz w:val="28"/>
          <w:szCs w:val="28"/>
          <w:rtl/>
        </w:rPr>
        <w:t xml:space="preserve">محمّد بن عبدالله بن مهران : 95ح8، 96ح1.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بن عبدالصمد، عن أبیه،عن جدّه: 168ح1.</w:t>
      </w:r>
    </w:p>
    <w:p>
      <w:pPr>
        <w:pStyle w:val="BookText"/>
      </w:pPr>
      <w:r>
        <w:rPr>
          <w:rFonts w:ascii="IRNazanin" w:hAnsi="IRNazanin" w:eastAsia="IRNazanin" w:cs="IRNazanin"/>
          <w:lang w:bidi="fa-IR"/>
          <w:color w:val="111111"/>
          <w:sz w:val="28"/>
          <w:szCs w:val="28"/>
          <w:rtl/>
        </w:rPr>
        <w:t xml:space="preserve">محمّد بن عمرو: 79ح 1 ، 496ح1 .</w:t>
      </w:r>
    </w:p>
    <w:p>
      <w:pPr>
        <w:pStyle w:val="BookText"/>
      </w:pPr>
      <w:r>
        <w:rPr>
          <w:rFonts w:ascii="IRNazanin" w:hAnsi="IRNazanin" w:eastAsia="IRNazanin" w:cs="IRNazanin"/>
          <w:lang w:bidi="fa-IR"/>
          <w:color w:val="111111"/>
          <w:sz w:val="28"/>
          <w:szCs w:val="28"/>
          <w:rtl/>
        </w:rPr>
        <w:t xml:space="preserve">محمّد بن عمرو بن إبراهیم: 628.</w:t>
      </w:r>
    </w:p>
    <w:p>
      <w:pPr>
        <w:pStyle w:val="BookText"/>
      </w:pPr>
      <w:r>
        <w:rPr>
          <w:rFonts w:ascii="IRNazanin" w:hAnsi="IRNazanin" w:eastAsia="IRNazanin" w:cs="IRNazanin"/>
          <w:lang w:bidi="fa-IR"/>
          <w:color w:val="111111"/>
          <w:sz w:val="28"/>
          <w:szCs w:val="28"/>
          <w:rtl/>
        </w:rPr>
        <w:t xml:space="preserve">محمّد بن علیّ بن عمر التنوخی : 133ح1، 160ح5.</w:t>
      </w:r>
    </w:p>
    <w:p>
      <w:pPr>
        <w:pStyle w:val="BookText"/>
      </w:pPr>
      <w:r>
        <w:rPr>
          <w:rFonts w:ascii="Amiri" w:hAnsi="Amiri" w:eastAsia="Amiri" w:cs="Amiri"/>
          <w:lang w:bidi="ar-SA"/>
          <w:color w:val="111111"/>
          <w:sz w:val="28"/>
          <w:szCs w:val="28"/>
          <w:rtl/>
        </w:rPr>
        <w:t xml:space="preserve">محمّد بن عمرو الزیّات: 68ح2.</w:t>
      </w:r>
    </w:p>
    <w:p>
      <w:pPr>
        <w:pStyle w:val="BookText"/>
      </w:pPr>
      <w:r>
        <w:rPr>
          <w:rFonts w:ascii="IRNazanin" w:hAnsi="IRNazanin" w:eastAsia="IRNazanin" w:cs="IRNazanin"/>
          <w:lang w:bidi="fa-IR"/>
          <w:color w:val="111111"/>
          <w:sz w:val="28"/>
          <w:szCs w:val="28"/>
          <w:rtl/>
        </w:rPr>
        <w:t xml:space="preserve">محمّد بن عمیر بن واقد الرازی : 115ح1، 116ح1.</w:t>
      </w:r>
    </w:p>
    <w:p>
      <w:pPr>
        <w:pStyle w:val="BookText"/>
      </w:pPr>
      <w:r>
        <w:rPr>
          <w:rFonts w:ascii="IRNazanin" w:hAnsi="IRNazanin" w:eastAsia="IRNazanin" w:cs="IRNazanin"/>
          <w:lang w:bidi="fa-IR"/>
          <w:color w:val="111111"/>
          <w:sz w:val="28"/>
          <w:szCs w:val="28"/>
          <w:rtl/>
        </w:rPr>
        <w:t xml:space="preserve">محمّد بن علیّ بن محبوب: 385ح4، 405ح1، 411ح1، 427ح1، 466ح1، 485ح1، 486ح1، 487ح1.</w:t>
      </w:r>
    </w:p>
    <w:p>
      <w:pPr>
        <w:pStyle w:val="BookText"/>
      </w:pPr>
      <w:r>
        <w:rPr>
          <w:rFonts w:ascii="IRNazanin" w:hAnsi="IRNazanin" w:eastAsia="IRNazanin" w:cs="IRNazanin"/>
          <w:lang w:bidi="fa-IR"/>
          <w:color w:val="111111"/>
          <w:sz w:val="28"/>
          <w:szCs w:val="28"/>
          <w:rtl/>
        </w:rPr>
        <w:t xml:space="preserve">محمّد بن عون القصیبی : 348 (هامش 2) .</w:t>
      </w:r>
    </w:p>
    <w:p>
      <w:pPr>
        <w:pStyle w:val="BookText"/>
      </w:pPr>
      <w:r>
        <w:rPr>
          <w:rFonts w:ascii="IRNazanin" w:hAnsi="IRNazanin" w:eastAsia="IRNazanin" w:cs="IRNazanin"/>
          <w:lang w:bidi="fa-IR"/>
          <w:color w:val="111111"/>
          <w:sz w:val="28"/>
          <w:szCs w:val="28"/>
          <w:rtl/>
        </w:rPr>
        <w:t xml:space="preserve">محمّد بن عیسی:73ح12، 95ح9، 118ح1، 161ح7، 317ح1، 322ح2، 365ح1، 366ح1، 372ح1، 383ح1، 405ح1، 435ح2، 460ح1، 462ح1، 519ح1، 560ح3، 599ح1، 600ح3</w:t>
      </w:r>
    </w:p>
    <w:p>
      <w:pPr>
        <w:pStyle w:val="BookText"/>
      </w:pPr>
      <w:r>
        <w:rPr>
          <w:rFonts w:ascii="IRNazanin" w:hAnsi="IRNazanin" w:eastAsia="IRNazanin" w:cs="IRNazanin"/>
          <w:lang w:bidi="fa-IR"/>
          <w:color w:val="111111"/>
          <w:sz w:val="28"/>
          <w:szCs w:val="28"/>
          <w:rtl/>
        </w:rPr>
        <w:t xml:space="preserve">محمّد بن علیّ بن المحسن الحلبی: 326ح1.</w:t>
      </w:r>
    </w:p>
    <w:p>
      <w:pPr>
        <w:pStyle w:val="BookText"/>
      </w:pPr>
      <w:r>
        <w:rPr>
          <w:rFonts w:ascii="Amiri" w:hAnsi="Amiri" w:eastAsia="Amiri" w:cs="Amiri"/>
          <w:lang w:bidi="ar-SA"/>
          <w:color w:val="111111"/>
          <w:sz w:val="28"/>
          <w:szCs w:val="28"/>
          <w:rtl/>
        </w:rPr>
        <w:t xml:space="preserve">محمّد بن علیّ بن محمّد الیزد آبادی : 191ح5.</w:t>
      </w:r>
    </w:p>
    <w:p>
      <w:pPr>
        <w:pStyle w:val="BookText"/>
      </w:pPr>
      <w:r>
        <w:rPr>
          <w:rFonts w:ascii="Amiri" w:hAnsi="Amiri" w:eastAsia="Amiri" w:cs="Amiri"/>
          <w:lang w:bidi="ar-SA"/>
          <w:color w:val="111111"/>
          <w:sz w:val="28"/>
          <w:szCs w:val="28"/>
          <w:rtl/>
        </w:rPr>
        <w:t xml:space="preserve">محمّد بن علیّ زنجویه المتطبّب: 367ح 1.</w:t>
      </w:r>
    </w:p>
    <w:p>
      <w:pPr>
        <w:pStyle w:val="BookText"/>
      </w:pPr>
      <w:r>
        <w:rPr>
          <w:rFonts w:ascii="IRNazanin" w:hAnsi="IRNazanin" w:eastAsia="IRNazanin" w:cs="IRNazanin"/>
          <w:lang w:bidi="fa-IR"/>
          <w:color w:val="111111"/>
          <w:sz w:val="28"/>
          <w:szCs w:val="28"/>
          <w:rtl/>
        </w:rPr>
        <w:t xml:space="preserve">محمّد بن عیسی(ابوجعفر) : 585ح 1.</w:t>
      </w:r>
    </w:p>
    <w:p>
      <w:pPr>
        <w:pStyle w:val="BookText"/>
      </w:pPr>
      <w:r>
        <w:rPr>
          <w:rFonts w:ascii="IRNazanin" w:hAnsi="IRNazanin" w:eastAsia="IRNazanin" w:cs="IRNazanin"/>
          <w:lang w:bidi="fa-IR"/>
          <w:color w:val="111111"/>
          <w:sz w:val="28"/>
          <w:szCs w:val="28"/>
          <w:rtl/>
        </w:rPr>
        <w:t xml:space="preserve">محمّد بن علیّ الشلمغانی : 83ح 6.</w:t>
      </w:r>
    </w:p>
    <w:p>
      <w:pPr>
        <w:pStyle w:val="BookText"/>
      </w:pPr>
      <w:r>
        <w:rPr>
          <w:rFonts w:ascii="IRNazanin" w:hAnsi="IRNazanin" w:eastAsia="IRNazanin" w:cs="IRNazanin"/>
          <w:lang w:bidi="fa-IR"/>
          <w:color w:val="111111"/>
          <w:sz w:val="28"/>
          <w:szCs w:val="28"/>
          <w:rtl/>
        </w:rPr>
        <w:t xml:space="preserve">محمّد بن عیسی الأشعری : 68ح2 .</w:t>
      </w:r>
    </w:p>
    <w:p>
      <w:pPr>
        <w:pStyle w:val="BookText"/>
      </w:pPr>
      <w:r>
        <w:rPr>
          <w:rFonts w:ascii="Amiri" w:hAnsi="Amiri" w:eastAsia="Amiri" w:cs="Amiri"/>
          <w:lang w:bidi="ar-SA"/>
          <w:color w:val="111111"/>
          <w:sz w:val="28"/>
          <w:szCs w:val="28"/>
          <w:rtl/>
        </w:rPr>
        <w:t xml:space="preserve">محمّد بن علیّ الطرازی: 224ح1.</w:t>
      </w:r>
    </w:p>
    <w:p>
      <w:pPr>
        <w:pStyle w:val="BookText"/>
      </w:pPr>
      <w:r>
        <w:rPr>
          <w:rFonts w:ascii="IRNazanin" w:hAnsi="IRNazanin" w:eastAsia="IRNazanin" w:cs="IRNazanin"/>
          <w:lang w:bidi="fa-IR"/>
          <w:color w:val="111111"/>
          <w:sz w:val="28"/>
          <w:szCs w:val="28"/>
          <w:rtl/>
        </w:rPr>
        <w:t xml:space="preserve">محمّد بن عیسی بن زیاد : 156ح 2.</w:t>
      </w:r>
    </w:p>
    <w:p>
      <w:pPr>
        <w:pStyle w:val="BookText"/>
      </w:pPr>
      <w:r>
        <w:rPr>
          <w:rFonts w:ascii="IRNazanin" w:hAnsi="IRNazanin" w:eastAsia="IRNazanin" w:cs="IRNazanin"/>
          <w:lang w:bidi="fa-IR"/>
          <w:color w:val="111111"/>
          <w:sz w:val="28"/>
          <w:szCs w:val="28"/>
          <w:rtl/>
        </w:rPr>
        <w:t xml:space="preserve">محمّد بن علی ماجیلویه : 61ح 1 ، 106ح3، 108ح3، 262ح2، 265ح2، 402ح2، 446ح6، 448ح2.</w:t>
      </w:r>
    </w:p>
    <w:p>
      <w:pPr>
        <w:pStyle w:val="BookText"/>
      </w:pPr>
      <w:r>
        <w:rPr>
          <w:rFonts w:ascii="IRNazanin" w:hAnsi="IRNazanin" w:eastAsia="IRNazanin" w:cs="IRNazanin"/>
          <w:lang w:bidi="fa-IR"/>
          <w:color w:val="111111"/>
          <w:sz w:val="28"/>
          <w:szCs w:val="28"/>
          <w:rtl/>
        </w:rPr>
        <w:t xml:space="preserve">محمّد بن عیسی بن عبدالله الأشعری : 543ح3.</w:t>
      </w:r>
    </w:p>
    <w:p>
      <w:pPr>
        <w:pStyle w:val="BookText"/>
      </w:pPr>
      <w:r>
        <w:rPr>
          <w:rFonts w:ascii="IRNazanin" w:hAnsi="IRNazanin" w:eastAsia="IRNazanin" w:cs="IRNazanin"/>
          <w:lang w:bidi="fa-IR"/>
          <w:color w:val="111111"/>
          <w:sz w:val="28"/>
          <w:szCs w:val="28"/>
          <w:rtl/>
        </w:rPr>
        <w:t xml:space="preserve">محمّد بن عیسی بن عبید: 67ح7، 463ح1، 599ح1، 589ح1، 590ح1، 600ح1، 609ح1.</w:t>
      </w:r>
    </w:p>
    <w:p>
      <w:pPr>
        <w:pStyle w:val="BookText"/>
      </w:pPr>
      <w:r>
        <w:rPr>
          <w:rFonts w:ascii="IRNazanin" w:hAnsi="IRNazanin" w:eastAsia="IRNazanin" w:cs="IRNazanin"/>
          <w:lang w:bidi="fa-IR"/>
          <w:color w:val="111111"/>
          <w:sz w:val="28"/>
          <w:szCs w:val="28"/>
          <w:rtl/>
        </w:rPr>
        <w:t xml:space="preserve">محمّد بن علی المعمری: 239ح 1.</w:t>
      </w:r>
    </w:p>
    <w:p>
      <w:pPr>
        <w:pStyle w:val="BookText"/>
      </w:pPr>
      <w:r>
        <w:rPr>
          <w:rFonts w:ascii="IRNazanin" w:hAnsi="IRNazanin" w:eastAsia="IRNazanin" w:cs="IRNazanin"/>
          <w:lang w:bidi="fa-IR"/>
          <w:color w:val="111111"/>
          <w:sz w:val="28"/>
          <w:szCs w:val="28"/>
          <w:rtl/>
        </w:rPr>
        <w:t xml:space="preserve">محمّد بن علی الهاشمی: 81ح3، 82ح3.</w:t>
      </w:r>
    </w:p>
    <w:p>
      <w:pPr>
        <w:pStyle w:val="BookText"/>
      </w:pPr>
      <w:r>
        <w:rPr>
          <w:rFonts w:ascii="IRNazanin" w:hAnsi="IRNazanin" w:eastAsia="IRNazanin" w:cs="IRNazanin"/>
          <w:lang w:bidi="fa-IR"/>
          <w:color w:val="111111"/>
          <w:sz w:val="28"/>
          <w:szCs w:val="28"/>
          <w:rtl/>
        </w:rPr>
        <w:t xml:space="preserve">محمّد بن علی الیزد آبادی : 192ح6.</w:t>
      </w:r>
    </w:p>
    <w:p>
      <w:pPr>
        <w:pStyle w:val="BookText"/>
      </w:pPr>
      <w:r>
        <w:rPr>
          <w:rFonts w:ascii="IRNazanin" w:hAnsi="IRNazanin" w:eastAsia="IRNazanin" w:cs="IRNazanin"/>
          <w:lang w:bidi="fa-IR"/>
          <w:color w:val="111111"/>
          <w:sz w:val="28"/>
          <w:szCs w:val="28"/>
          <w:rtl/>
        </w:rPr>
        <w:t xml:space="preserve">محمّد بن عیسی الیقطینی : 457ح 1.</w:t>
      </w:r>
    </w:p>
    <w:p>
      <w:pPr>
        <w:pStyle w:val="BookText"/>
      </w:pPr>
      <w:r>
        <w:rPr>
          <w:rFonts w:ascii="IRNazanin" w:hAnsi="IRNazanin" w:eastAsia="IRNazanin" w:cs="IRNazanin"/>
          <w:lang w:bidi="fa-IR"/>
          <w:color w:val="111111"/>
          <w:sz w:val="28"/>
          <w:szCs w:val="28"/>
          <w:rtl/>
        </w:rPr>
        <w:t xml:space="preserve">محمّد بن عمر: 130ح1، 132ح1.</w:t>
      </w:r>
    </w:p>
    <w:p>
      <w:pPr>
        <w:pStyle w:val="BookText"/>
      </w:pPr>
      <w:r>
        <w:rPr>
          <w:rFonts w:ascii="IRNazanin" w:hAnsi="IRNazanin" w:eastAsia="IRNazanin" w:cs="IRNazanin"/>
          <w:lang w:bidi="fa-IR"/>
          <w:color w:val="111111"/>
          <w:sz w:val="28"/>
          <w:szCs w:val="28"/>
          <w:rtl/>
        </w:rPr>
        <w:t xml:space="preserve">محمّد بن الفرج : 90ح17، 95ح8، 214ح1، 335، 521ح4، 539ح2و1، 597ح3.</w:t>
      </w:r>
    </w:p>
    <w:p>
      <w:pPr>
        <w:pStyle w:val="BookText"/>
      </w:pPr>
      <w:r>
        <w:rPr>
          <w:rFonts w:ascii="IRNazanin" w:hAnsi="IRNazanin" w:eastAsia="IRNazanin" w:cs="IRNazanin"/>
          <w:lang w:bidi="fa-IR"/>
          <w:color w:val="111111"/>
          <w:sz w:val="28"/>
          <w:szCs w:val="28"/>
          <w:rtl/>
        </w:rPr>
        <w:t xml:space="preserve">محمّد بن عمر بن سعید الزیّات: 73ح12.</w:t>
      </w:r>
    </w:p>
    <w:p>
      <w:pPr>
        <w:pStyle w:val="BookText"/>
      </w:pPr>
      <w:r>
        <w:rPr>
          <w:rFonts w:ascii="IRNazanin" w:hAnsi="IRNazanin" w:eastAsia="IRNazanin" w:cs="IRNazanin"/>
          <w:lang w:bidi="fa-IR"/>
          <w:color w:val="111111"/>
          <w:sz w:val="28"/>
          <w:szCs w:val="28"/>
          <w:rtl/>
        </w:rPr>
        <w:t xml:space="preserve">محمّد بن عمر الساباطی: 335، 471ح1.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الفضل النحوی : 218ح1.</w:t>
      </w:r>
    </w:p>
    <w:p>
      <w:pPr>
        <w:pStyle w:val="BookText"/>
      </w:pPr>
      <w:r>
        <w:rPr>
          <w:rFonts w:ascii="IRNazanin" w:hAnsi="IRNazanin" w:eastAsia="IRNazanin" w:cs="IRNazanin"/>
          <w:lang w:bidi="fa-IR"/>
          <w:color w:val="111111"/>
          <w:sz w:val="28"/>
          <w:szCs w:val="28"/>
          <w:rtl/>
        </w:rPr>
        <w:t xml:space="preserve">محمّد بن الفضیل: 217ح 1، 336، 377ح1، 426ح1، 438ح1.</w:t>
      </w:r>
    </w:p>
    <w:p>
      <w:pPr>
        <w:pStyle w:val="BookText"/>
      </w:pPr>
      <w:r>
        <w:rPr>
          <w:rFonts w:ascii="Amiri" w:hAnsi="Amiri" w:eastAsia="Amiri" w:cs="Amiri"/>
          <w:lang w:bidi="ar-SA"/>
          <w:color w:val="111111"/>
          <w:sz w:val="28"/>
          <w:szCs w:val="28"/>
          <w:rtl/>
        </w:rPr>
        <w:t xml:space="preserve">محمّد بن موسی القمّی: 98ح 14.</w:t>
      </w:r>
    </w:p>
    <w:p>
      <w:pPr>
        <w:pStyle w:val="BookText"/>
      </w:pPr>
      <w:r>
        <w:rPr>
          <w:rFonts w:ascii="IRNazanin" w:hAnsi="IRNazanin" w:eastAsia="IRNazanin" w:cs="IRNazanin"/>
          <w:lang w:bidi="fa-IR"/>
          <w:color w:val="111111"/>
          <w:sz w:val="28"/>
          <w:szCs w:val="28"/>
          <w:rtl/>
        </w:rPr>
        <w:t xml:space="preserve">محمّد بن موسی (المبرقع): 561ح 1،</w:t>
      </w:r>
    </w:p>
    <w:p>
      <w:pPr>
        <w:pStyle w:val="BookText"/>
      </w:pPr>
      <w:r>
        <w:rPr>
          <w:rFonts w:ascii="IRNazanin" w:hAnsi="IRNazanin" w:eastAsia="IRNazanin" w:cs="IRNazanin"/>
          <w:lang w:bidi="fa-IR"/>
          <w:color w:val="111111"/>
          <w:sz w:val="28"/>
          <w:szCs w:val="28"/>
          <w:rtl/>
        </w:rPr>
        <w:t xml:space="preserve">محمّد بن فضل الصیرفی: 87ح12، 116ح1، 301ح1.</w:t>
      </w:r>
    </w:p>
    <w:p>
      <w:pPr>
        <w:pStyle w:val="BookText"/>
      </w:pPr>
      <w:r>
        <w:rPr>
          <w:rFonts w:ascii="IRNazanin" w:hAnsi="IRNazanin" w:eastAsia="IRNazanin" w:cs="IRNazanin"/>
          <w:lang w:bidi="fa-IR"/>
          <w:color w:val="111111"/>
          <w:sz w:val="28"/>
          <w:szCs w:val="28"/>
          <w:rtl/>
        </w:rPr>
        <w:t xml:space="preserve">محمّد بن مندة بن مهریز: 575ح 1.</w:t>
      </w:r>
    </w:p>
    <w:p>
      <w:pPr>
        <w:pStyle w:val="BookText"/>
      </w:pPr>
      <w:r>
        <w:rPr>
          <w:rFonts w:ascii="IRNazanin" w:hAnsi="IRNazanin" w:eastAsia="IRNazanin" w:cs="IRNazanin"/>
          <w:lang w:bidi="fa-IR"/>
          <w:color w:val="111111"/>
          <w:sz w:val="28"/>
          <w:szCs w:val="28"/>
          <w:rtl/>
        </w:rPr>
        <w:t xml:space="preserve">محمّد بن القاسم: ۱۱91ح 2، 93ح3، 94ح5، 139ح1.</w:t>
      </w:r>
    </w:p>
    <w:p>
      <w:pPr>
        <w:pStyle w:val="BookText"/>
      </w:pPr>
      <w:r>
        <w:rPr>
          <w:rFonts w:ascii="IRNazanin" w:hAnsi="IRNazanin" w:eastAsia="IRNazanin" w:cs="IRNazanin"/>
          <w:lang w:bidi="fa-IR"/>
          <w:color w:val="111111"/>
          <w:sz w:val="28"/>
          <w:szCs w:val="28"/>
          <w:rtl/>
        </w:rPr>
        <w:t xml:space="preserve">محمّد بن منذر بن مهزیر : 261ح 1.</w:t>
      </w:r>
    </w:p>
    <w:p>
      <w:pPr>
        <w:pStyle w:val="BookText"/>
      </w:pPr>
      <w:r>
        <w:rPr>
          <w:rFonts w:ascii="IRNazanin" w:hAnsi="IRNazanin" w:eastAsia="IRNazanin" w:cs="IRNazanin"/>
          <w:lang w:bidi="fa-IR"/>
          <w:color w:val="111111"/>
          <w:sz w:val="28"/>
          <w:szCs w:val="28"/>
          <w:rtl/>
        </w:rPr>
        <w:t xml:space="preserve">محمّد بن میمون: 111ح1.</w:t>
      </w:r>
    </w:p>
    <w:p>
      <w:pPr>
        <w:pStyle w:val="BookText"/>
      </w:pPr>
      <w:r>
        <w:rPr>
          <w:rFonts w:ascii="IRNazanin" w:hAnsi="IRNazanin" w:eastAsia="IRNazanin" w:cs="IRNazanin"/>
          <w:lang w:bidi="fa-IR"/>
          <w:color w:val="111111"/>
          <w:sz w:val="28"/>
          <w:szCs w:val="28"/>
          <w:rtl/>
        </w:rPr>
        <w:t xml:space="preserve">محمّد بن القاسم، عن أبیه: 91ح 2، 94ح5، 139ح1.</w:t>
      </w:r>
    </w:p>
    <w:p>
      <w:pPr>
        <w:pStyle w:val="BookText"/>
      </w:pPr>
      <w:r>
        <w:rPr>
          <w:rFonts w:ascii="IRNazanin" w:hAnsi="IRNazanin" w:eastAsia="IRNazanin" w:cs="IRNazanin"/>
          <w:lang w:bidi="fa-IR"/>
          <w:color w:val="111111"/>
          <w:sz w:val="28"/>
          <w:szCs w:val="28"/>
          <w:rtl/>
        </w:rPr>
        <w:t xml:space="preserve">محمّد بن النضر: 369ح 1.</w:t>
      </w:r>
    </w:p>
    <w:p>
      <w:pPr>
        <w:pStyle w:val="BookText"/>
      </w:pPr>
      <w:r>
        <w:rPr>
          <w:rFonts w:ascii="IRNazanin" w:hAnsi="IRNazanin" w:eastAsia="IRNazanin" w:cs="IRNazanin"/>
          <w:lang w:bidi="fa-IR"/>
          <w:color w:val="111111"/>
          <w:sz w:val="28"/>
          <w:szCs w:val="28"/>
          <w:rtl/>
        </w:rPr>
        <w:t xml:space="preserve">محمّد بن نما: 325ح 1.</w:t>
      </w:r>
    </w:p>
    <w:p>
      <w:pPr>
        <w:pStyle w:val="BookText"/>
      </w:pPr>
      <w:r>
        <w:rPr>
          <w:rFonts w:ascii="IRNazanin" w:hAnsi="IRNazanin" w:eastAsia="IRNazanin" w:cs="IRNazanin"/>
          <w:lang w:bidi="fa-IR"/>
          <w:color w:val="111111"/>
          <w:sz w:val="28"/>
          <w:szCs w:val="28"/>
          <w:rtl/>
        </w:rPr>
        <w:t xml:space="preserve">محمّد بن القاسم المفسر الجرجانی : 281ح5، 283ح11.</w:t>
      </w:r>
    </w:p>
    <w:p>
      <w:pPr>
        <w:pStyle w:val="BookText"/>
      </w:pPr>
      <w:r>
        <w:rPr>
          <w:rFonts w:ascii="IRNazanin" w:hAnsi="IRNazanin" w:eastAsia="IRNazanin" w:cs="IRNazanin"/>
          <w:lang w:bidi="fa-IR"/>
          <w:color w:val="111111"/>
          <w:sz w:val="28"/>
          <w:szCs w:val="28"/>
          <w:rtl/>
        </w:rPr>
        <w:t xml:space="preserve">محمّد بن هارون (بن موسی): 64ح 2، 78ح22، 141ح1.</w:t>
      </w:r>
    </w:p>
    <w:p>
      <w:pPr>
        <w:pStyle w:val="BookText"/>
      </w:pPr>
      <w:r>
        <w:rPr>
          <w:rFonts w:ascii="IRNazanin" w:hAnsi="IRNazanin" w:eastAsia="IRNazanin" w:cs="IRNazanin"/>
          <w:lang w:bidi="fa-IR"/>
          <w:color w:val="111111"/>
          <w:sz w:val="28"/>
          <w:szCs w:val="28"/>
          <w:rtl/>
        </w:rPr>
        <w:t xml:space="preserve">محمّد بن قتیبة : 105ح1.</w:t>
      </w:r>
    </w:p>
    <w:p>
      <w:pPr>
        <w:pStyle w:val="BookText"/>
      </w:pPr>
      <w:r>
        <w:rPr>
          <w:rFonts w:ascii="IRNazanin" w:hAnsi="IRNazanin" w:eastAsia="IRNazanin" w:cs="IRNazanin"/>
          <w:lang w:bidi="fa-IR"/>
          <w:color w:val="111111"/>
          <w:sz w:val="28"/>
          <w:szCs w:val="28"/>
          <w:rtl/>
        </w:rPr>
        <w:t xml:space="preserve">محمّد بن هارون بن موسی، عن أبیه : 64ح2، 78ح22، 141ح1.</w:t>
      </w:r>
    </w:p>
    <w:p>
      <w:pPr>
        <w:pStyle w:val="BookText"/>
      </w:pPr>
      <w:r>
        <w:rPr>
          <w:rFonts w:ascii="IRNazanin" w:hAnsi="IRNazanin" w:eastAsia="IRNazanin" w:cs="IRNazanin"/>
          <w:lang w:bidi="fa-IR"/>
          <w:color w:val="111111"/>
          <w:sz w:val="28"/>
          <w:szCs w:val="28"/>
          <w:rtl/>
        </w:rPr>
        <w:t xml:space="preserve">محمّد بن قولویه : 449ح1، 589ح1، 628</w:t>
      </w:r>
    </w:p>
    <w:p>
      <w:pPr>
        <w:pStyle w:val="BookText"/>
      </w:pPr>
      <w:r>
        <w:rPr>
          <w:rFonts w:ascii="IRNazanin" w:hAnsi="IRNazanin" w:eastAsia="IRNazanin" w:cs="IRNazanin"/>
          <w:lang w:bidi="fa-IR"/>
          <w:color w:val="111111"/>
          <w:sz w:val="28"/>
          <w:szCs w:val="28"/>
          <w:rtl/>
        </w:rPr>
        <w:t xml:space="preserve">محمّد بن محمّد بن النعمان (المفید):  326ح1، 455ح1.</w:t>
      </w:r>
    </w:p>
    <w:p>
      <w:pPr>
        <w:pStyle w:val="BookText"/>
      </w:pPr>
      <w:r>
        <w:rPr>
          <w:rFonts w:ascii="IRNazanin" w:hAnsi="IRNazanin" w:eastAsia="IRNazanin" w:cs="IRNazanin"/>
          <w:lang w:bidi="fa-IR"/>
          <w:color w:val="111111"/>
          <w:sz w:val="28"/>
          <w:szCs w:val="28"/>
          <w:rtl/>
        </w:rPr>
        <w:t xml:space="preserve">محمّد بن هارون الصوفی : 85 ح 8، 272ح3، 495ح1.</w:t>
      </w:r>
    </w:p>
    <w:p>
      <w:pPr>
        <w:pStyle w:val="BookText"/>
      </w:pPr>
      <w:r>
        <w:rPr>
          <w:rFonts w:ascii="IRNazanin" w:hAnsi="IRNazanin" w:eastAsia="IRNazanin" w:cs="IRNazanin"/>
          <w:lang w:bidi="fa-IR"/>
          <w:color w:val="111111"/>
          <w:sz w:val="28"/>
          <w:szCs w:val="28"/>
          <w:rtl/>
        </w:rPr>
        <w:t xml:space="preserve">محمّد بن مرزبان: 113ح1.</w:t>
      </w:r>
    </w:p>
    <w:p>
      <w:pPr>
        <w:pStyle w:val="BookText"/>
      </w:pPr>
      <w:r>
        <w:rPr>
          <w:rFonts w:ascii="IRNazanin" w:hAnsi="IRNazanin" w:eastAsia="IRNazanin" w:cs="IRNazanin"/>
          <w:lang w:bidi="fa-IR"/>
          <w:color w:val="111111"/>
          <w:sz w:val="28"/>
          <w:szCs w:val="28"/>
          <w:rtl/>
        </w:rPr>
        <w:t xml:space="preserve">محمّد بن همام: 64ح 2، 67ح7، 269ح4، 270ح5و 6، 499ح2.</w:t>
      </w:r>
    </w:p>
    <w:p>
      <w:pPr>
        <w:pStyle w:val="BookText"/>
      </w:pPr>
      <w:r>
        <w:rPr>
          <w:rFonts w:ascii="IRNazanin" w:hAnsi="IRNazanin" w:eastAsia="IRNazanin" w:cs="IRNazanin"/>
          <w:lang w:bidi="fa-IR"/>
          <w:color w:val="111111"/>
          <w:sz w:val="28"/>
          <w:szCs w:val="28"/>
          <w:rtl/>
        </w:rPr>
        <w:t xml:space="preserve">محمّد بن مسعود : 85ح9، 324ح1، 333ح1، 417ح3، 460ح1، 588ح1.</w:t>
      </w:r>
    </w:p>
    <w:p>
      <w:pPr>
        <w:pStyle w:val="BookText"/>
      </w:pPr>
      <w:r>
        <w:rPr>
          <w:rFonts w:ascii="IRNazanin" w:hAnsi="IRNazanin" w:eastAsia="IRNazanin" w:cs="IRNazanin"/>
          <w:lang w:bidi="fa-IR"/>
          <w:color w:val="111111"/>
          <w:sz w:val="28"/>
          <w:szCs w:val="28"/>
          <w:rtl/>
        </w:rPr>
        <w:t xml:space="preserve">محمّد بن الولید: 73ح12، 141ح1، 209ح1.</w:t>
      </w:r>
    </w:p>
    <w:p>
      <w:pPr>
        <w:pStyle w:val="BookText"/>
      </w:pPr>
      <w:r>
        <w:rPr>
          <w:rFonts w:ascii="IRNazanin" w:hAnsi="IRNazanin" w:eastAsia="IRNazanin" w:cs="IRNazanin"/>
          <w:lang w:bidi="fa-IR"/>
          <w:color w:val="111111"/>
          <w:sz w:val="28"/>
          <w:szCs w:val="28"/>
          <w:rtl/>
        </w:rPr>
        <w:t xml:space="preserve">محمّد بن موسی: 105ح1، 393ح1، 566ح2، 628.</w:t>
      </w:r>
    </w:p>
    <w:p>
      <w:pPr>
        <w:pStyle w:val="BookText"/>
      </w:pPr>
      <w:r>
        <w:rPr>
          <w:rFonts w:ascii="IRNazanin" w:hAnsi="IRNazanin" w:eastAsia="IRNazanin" w:cs="IRNazanin"/>
          <w:lang w:bidi="fa-IR"/>
          <w:color w:val="111111"/>
          <w:sz w:val="28"/>
          <w:szCs w:val="28"/>
          <w:rtl/>
        </w:rPr>
        <w:t xml:space="preserve">محمّد بن الولید بن یزید : 83ح5، 100ح18.</w:t>
      </w:r>
    </w:p>
    <w:p>
      <w:pPr>
        <w:pStyle w:val="BookText"/>
      </w:pPr>
      <w:r>
        <w:rPr>
          <w:rFonts w:ascii="IRNazanin" w:hAnsi="IRNazanin" w:eastAsia="IRNazanin" w:cs="IRNazanin"/>
          <w:lang w:bidi="fa-IR"/>
          <w:color w:val="111111"/>
          <w:sz w:val="28"/>
          <w:szCs w:val="28"/>
          <w:rtl/>
        </w:rPr>
        <w:t xml:space="preserve">محمد بن موسی بن المتوکّل: 61ح1، 106ح3، 186ح1، 195ح1، 254ح1، 262ح2، 265ح2، 382ح10، 425ح1، 445ح5.</w:t>
      </w:r>
    </w:p>
    <w:p>
      <w:pPr>
        <w:pStyle w:val="BookText"/>
      </w:pPr>
      <w:r>
        <w:rPr>
          <w:rFonts w:ascii="IRNazanin" w:hAnsi="IRNazanin" w:eastAsia="IRNazanin" w:cs="IRNazanin"/>
          <w:lang w:bidi="fa-IR"/>
          <w:color w:val="111111"/>
          <w:sz w:val="28"/>
          <w:szCs w:val="28"/>
          <w:rtl/>
        </w:rPr>
        <w:t xml:space="preserve">محمد بن الولید الکرمانی: 83ح5، 101ح18، 458ح1، 519ح2.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وهبان: 324ح1.</w:t>
      </w:r>
    </w:p>
    <w:p>
      <w:pPr>
        <w:pStyle w:val="BookText"/>
      </w:pPr>
      <w:r>
        <w:rPr>
          <w:rFonts w:ascii="IRNazanin" w:hAnsi="IRNazanin" w:eastAsia="IRNazanin" w:cs="IRNazanin"/>
          <w:lang w:bidi="fa-IR"/>
          <w:color w:val="111111"/>
          <w:sz w:val="28"/>
          <w:szCs w:val="28"/>
          <w:rtl/>
        </w:rPr>
        <w:t xml:space="preserve">محمّد بن یحیی العطّار : 61ح1، 62ح1، 64ح1و 2، 70ح7، 71ح7، 74ح15، 82ح3، 84، 93ح2، 124ح1، 155ح6، 156ح3، 157ح3، 169ح2، 179ح1، 181ح1، 194ح1، 195ح1و 3، 217ح1، 226ح1، 254ح1، 256ح1، 320ح1، 325ح1، 365ح1، 366ح1، 379ح1، 380ح1، 391ح1، 392ح1، 393ح1، 399ح1، 400ح1، 402ح2، 407ح1، 411ح1، 426ح1، 4030ح1، 432ح1، 433ح1، 435ح1، 439ح1، 442ح1و 2، 444ح3، 447ح1، 451ح1، 461ح1، 465ح1و 2، 466ح1، 467ح1، 471ح1، 475ح1 ، 475ح1، 482ح1، 501ح1، 503ح1، 517ح2، 518ح5، 560ح2، 607ح1، 608ح2، 628.</w:t>
      </w:r>
    </w:p>
    <w:p>
      <w:pPr>
        <w:pStyle w:val="BookText"/>
      </w:pPr>
      <w:r>
        <w:rPr>
          <w:rFonts w:ascii="Amiri" w:hAnsi="Amiri" w:eastAsia="Amiri" w:cs="Amiri"/>
          <w:lang w:bidi="ar-SA"/>
          <w:color w:val="111111"/>
          <w:sz w:val="28"/>
          <w:szCs w:val="28"/>
          <w:rtl/>
        </w:rPr>
        <w:t xml:space="preserve">محمّد علیّ الروضاتی : 566ح2.</w:t>
      </w:r>
    </w:p>
    <w:p>
      <w:pPr>
        <w:pStyle w:val="BookText"/>
      </w:pPr>
      <w:r>
        <w:rPr>
          <w:rFonts w:ascii="IRNazanin" w:hAnsi="IRNazanin" w:eastAsia="IRNazanin" w:cs="IRNazanin"/>
          <w:lang w:bidi="fa-IR"/>
          <w:color w:val="111111"/>
          <w:sz w:val="28"/>
          <w:szCs w:val="28"/>
          <w:rtl/>
        </w:rPr>
        <w:t xml:space="preserve">محمّد العمّی البصری (أبیه): 25ح 4.</w:t>
      </w:r>
    </w:p>
    <w:p>
      <w:pPr>
        <w:pStyle w:val="BookText"/>
      </w:pPr>
      <w:r>
        <w:rPr>
          <w:rFonts w:ascii="IRNazanin" w:hAnsi="IRNazanin" w:eastAsia="IRNazanin" w:cs="IRNazanin"/>
          <w:lang w:bidi="fa-IR"/>
          <w:color w:val="111111"/>
          <w:sz w:val="28"/>
          <w:szCs w:val="28"/>
          <w:rtl/>
        </w:rPr>
        <w:t xml:space="preserve">محمّد المحمودی : 72ح 9، 592ح3.</w:t>
      </w:r>
    </w:p>
    <w:p>
      <w:pPr>
        <w:pStyle w:val="BookText"/>
      </w:pPr>
      <w:r>
        <w:rPr>
          <w:rFonts w:ascii="IRNazanin" w:hAnsi="IRNazanin" w:eastAsia="IRNazanin" w:cs="IRNazanin"/>
          <w:lang w:bidi="fa-IR"/>
          <w:color w:val="111111"/>
          <w:sz w:val="28"/>
          <w:szCs w:val="28"/>
          <w:rtl/>
        </w:rPr>
        <w:t xml:space="preserve">محمّد المحمودی، عن أبیه: 72ح9، 592ح3.</w:t>
      </w:r>
    </w:p>
    <w:p>
      <w:pPr>
        <w:pStyle w:val="BookText"/>
      </w:pPr>
      <w:r>
        <w:rPr>
          <w:rFonts w:ascii="IRNazanin" w:hAnsi="IRNazanin" w:eastAsia="IRNazanin" w:cs="IRNazanin"/>
          <w:lang w:bidi="fa-IR"/>
          <w:color w:val="111111"/>
          <w:sz w:val="28"/>
          <w:szCs w:val="28"/>
          <w:rtl/>
        </w:rPr>
        <w:t xml:space="preserve">مخارق : 510ح 1 ، 527ح 1.</w:t>
      </w:r>
    </w:p>
    <w:p>
      <w:pPr>
        <w:pStyle w:val="BookText"/>
      </w:pPr>
      <w:r>
        <w:rPr>
          <w:rFonts w:ascii="IRNazanin" w:hAnsi="IRNazanin" w:eastAsia="IRNazanin" w:cs="IRNazanin"/>
          <w:lang w:bidi="fa-IR"/>
          <w:color w:val="111111"/>
          <w:sz w:val="28"/>
          <w:szCs w:val="28"/>
          <w:rtl/>
        </w:rPr>
        <w:t xml:space="preserve">المختار بن زیاد العبدی البصری : 573ح 1</w:t>
      </w:r>
    </w:p>
    <w:p>
      <w:pPr>
        <w:pStyle w:val="BookText"/>
      </w:pPr>
      <w:r>
        <w:rPr>
          <w:rFonts w:ascii="IRNazanin" w:hAnsi="IRNazanin" w:eastAsia="IRNazanin" w:cs="IRNazanin"/>
          <w:lang w:bidi="fa-IR"/>
          <w:color w:val="111111"/>
          <w:sz w:val="28"/>
          <w:szCs w:val="28"/>
          <w:rtl/>
        </w:rPr>
        <w:t xml:space="preserve">مروان: 224ح 1.</w:t>
      </w:r>
    </w:p>
    <w:p>
      <w:pPr>
        <w:pStyle w:val="BookText"/>
      </w:pPr>
      <w:r>
        <w:rPr>
          <w:rFonts w:ascii="IRNazanin" w:hAnsi="IRNazanin" w:eastAsia="IRNazanin" w:cs="IRNazanin"/>
          <w:lang w:bidi="fa-IR"/>
          <w:color w:val="111111"/>
          <w:sz w:val="28"/>
          <w:szCs w:val="28"/>
          <w:rtl/>
        </w:rPr>
        <w:t xml:space="preserve">مسافر : 86ح9، 157ح2.</w:t>
      </w:r>
    </w:p>
    <w:p>
      <w:pPr>
        <w:pStyle w:val="BookText"/>
      </w:pPr>
      <w:r>
        <w:rPr>
          <w:rFonts w:ascii="IRNazanin" w:hAnsi="IRNazanin" w:eastAsia="IRNazanin" w:cs="IRNazanin"/>
          <w:lang w:bidi="fa-IR"/>
          <w:color w:val="111111"/>
          <w:sz w:val="28"/>
          <w:szCs w:val="28"/>
          <w:rtl/>
        </w:rPr>
        <w:t xml:space="preserve">مزاحم بن علیّ الأشعری : 562ح 1.</w:t>
      </w:r>
    </w:p>
    <w:p>
      <w:pPr>
        <w:pStyle w:val="BookText"/>
      </w:pPr>
      <w:r>
        <w:rPr>
          <w:rFonts w:ascii="IRNazanin" w:hAnsi="IRNazanin" w:eastAsia="IRNazanin" w:cs="IRNazanin"/>
          <w:lang w:bidi="fa-IR"/>
          <w:color w:val="111111"/>
          <w:sz w:val="28"/>
          <w:szCs w:val="28"/>
          <w:rtl/>
        </w:rPr>
        <w:t xml:space="preserve">محمّد بن یحیی الفارسی: 83ح۵5.</w:t>
      </w:r>
    </w:p>
    <w:p>
      <w:pPr>
        <w:pStyle w:val="BookText"/>
      </w:pPr>
      <w:r>
        <w:rPr>
          <w:rFonts w:ascii="IRNazanin" w:hAnsi="IRNazanin" w:eastAsia="IRNazanin" w:cs="IRNazanin"/>
          <w:lang w:bidi="fa-IR"/>
          <w:color w:val="111111"/>
          <w:sz w:val="28"/>
          <w:szCs w:val="28"/>
          <w:rtl/>
        </w:rPr>
        <w:t xml:space="preserve">مسافر (مولی أبی الحسن علیه السلام): 73ح13، 585ح1.</w:t>
      </w:r>
    </w:p>
    <w:p>
      <w:pPr>
        <w:pStyle w:val="BookText"/>
      </w:pPr>
      <w:r>
        <w:rPr>
          <w:rFonts w:ascii="IRNazanin" w:hAnsi="IRNazanin" w:eastAsia="IRNazanin" w:cs="IRNazanin"/>
          <w:lang w:bidi="fa-IR"/>
          <w:color w:val="111111"/>
          <w:sz w:val="28"/>
          <w:szCs w:val="28"/>
          <w:rtl/>
        </w:rPr>
        <w:t xml:space="preserve">محمّد بن یعقوب الکلینی: 63ح2، 65ح3، 66ح5و 6، 70ح5، 71ح7و 8، 72ح10، 73ح12، 74ح15، 75ح17، 82ح2، 87ح10، 94ح4، 100ح16، 102ح1، 117ح1، 128ح1، 141ح1، 180ح1، 195ح1، 210ح1، 255ح2، 314ح2، 319ح1، 325ح1، 326ح1، 377ح1، 383ح1، 385ح3، 392ح1، 406ح1، 427ح2، 429ح1، 430ح1، 441ح1، 442ح1، 447ح11، 475ح1، 476ح1، 482ح1، 484ح1، 518ح6، 586ح1، 607ح1.</w:t>
      </w:r>
    </w:p>
    <w:p>
      <w:pPr>
        <w:pStyle w:val="BookText"/>
      </w:pPr>
      <w:r>
        <w:rPr>
          <w:rFonts w:ascii="IRNazanin" w:hAnsi="IRNazanin" w:eastAsia="IRNazanin" w:cs="IRNazanin"/>
          <w:lang w:bidi="fa-IR"/>
          <w:color w:val="111111"/>
          <w:sz w:val="28"/>
          <w:szCs w:val="28"/>
          <w:rtl/>
        </w:rPr>
        <w:t xml:space="preserve">المظفر بن جعفر العلوی: 560ح3.</w:t>
      </w:r>
    </w:p>
    <w:p>
      <w:pPr>
        <w:pStyle w:val="BookText"/>
      </w:pPr>
      <w:r>
        <w:rPr>
          <w:rFonts w:ascii="IRNazanin" w:hAnsi="IRNazanin" w:eastAsia="IRNazanin" w:cs="IRNazanin"/>
          <w:lang w:bidi="fa-IR"/>
          <w:color w:val="111111"/>
          <w:sz w:val="28"/>
          <w:szCs w:val="28"/>
          <w:rtl/>
        </w:rPr>
        <w:t xml:space="preserve">معاویة : 262ح 2.</w:t>
      </w:r>
    </w:p>
    <w:p>
      <w:pPr>
        <w:pStyle w:val="BookText"/>
      </w:pPr>
      <w:r>
        <w:rPr>
          <w:rFonts w:ascii="IRNazanin" w:hAnsi="IRNazanin" w:eastAsia="IRNazanin" w:cs="IRNazanin"/>
          <w:lang w:bidi="fa-IR"/>
          <w:color w:val="111111"/>
          <w:sz w:val="28"/>
          <w:szCs w:val="28"/>
          <w:rtl/>
        </w:rPr>
        <w:t xml:space="preserve">معاویة بن حکیم: 66ح 6، 443ح 2،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13" w:name="pg19425_207957"/>
    <w:bookmarkEnd w:id="413"/>
    <w:p>
      <w:pPr>
        <w:pStyle w:val="BookText"/>
      </w:pPr>
      <w:r>
        <w:rPr>
          <w:rFonts w:ascii="IRNazanin" w:hAnsi="IRNazanin" w:eastAsia="IRNazanin" w:cs="IRNazanin"/>
          <w:lang w:bidi="fa-IR"/>
          <w:color w:val="111111"/>
          <w:sz w:val="28"/>
          <w:szCs w:val="28"/>
          <w:rtl/>
        </w:rPr>
        <w:t xml:space="preserve">599ح1.</w:t>
      </w:r>
    </w:p>
    <w:p>
      <w:pPr>
        <w:pStyle w:val="BookText"/>
      </w:pPr>
      <w:r>
        <w:rPr>
          <w:rFonts w:ascii="IRNazanin" w:hAnsi="IRNazanin" w:eastAsia="IRNazanin" w:cs="IRNazanin"/>
          <w:lang w:bidi="fa-IR"/>
          <w:color w:val="111111"/>
          <w:sz w:val="28"/>
          <w:szCs w:val="28"/>
          <w:rtl/>
        </w:rPr>
        <w:t xml:space="preserve">المعلّی بن محمّد البصری : 76ح18، 81ح3، 120، 170ح1، 260ح1، 373ح1، 627.</w:t>
      </w:r>
    </w:p>
    <w:p>
      <w:pPr>
        <w:pStyle w:val="BookText"/>
      </w:pPr>
      <w:r>
        <w:rPr>
          <w:rFonts w:ascii="IRNazanin" w:hAnsi="IRNazanin" w:eastAsia="IRNazanin" w:cs="IRNazanin"/>
          <w:lang w:bidi="fa-IR"/>
          <w:color w:val="111111"/>
          <w:sz w:val="28"/>
          <w:szCs w:val="28"/>
          <w:rtl/>
        </w:rPr>
        <w:t xml:space="preserve">موسی بن القاسم البجلی : 388ح 1، 429ح2، 521ح3، 585ح1.</w:t>
      </w:r>
    </w:p>
    <w:p>
      <w:pPr>
        <w:pStyle w:val="BookText"/>
      </w:pPr>
      <w:r>
        <w:rPr>
          <w:rFonts w:ascii="IRNazanin" w:hAnsi="IRNazanin" w:eastAsia="IRNazanin" w:cs="IRNazanin"/>
          <w:lang w:bidi="fa-IR"/>
          <w:color w:val="111111"/>
          <w:sz w:val="28"/>
          <w:szCs w:val="28"/>
          <w:rtl/>
        </w:rPr>
        <w:t xml:space="preserve">موسی المبرقع: 540ح 1 و2 و3و۴و5و6، 541ح 8و 10، 542ح1، 544ح9، 552ح1، 553ح1، 558ح1، 559ح1، 560ح3، 561ح1، 565ح1، 566ح5، 568ح6، 601ح1</w:t>
      </w:r>
    </w:p>
    <w:p>
      <w:pPr>
        <w:pStyle w:val="BookText"/>
      </w:pPr>
      <w:r>
        <w:rPr>
          <w:rFonts w:ascii="IRNazanin" w:hAnsi="IRNazanin" w:eastAsia="IRNazanin" w:cs="IRNazanin"/>
          <w:lang w:bidi="fa-IR"/>
          <w:color w:val="111111"/>
          <w:sz w:val="28"/>
          <w:szCs w:val="28"/>
          <w:rtl/>
        </w:rPr>
        <w:t xml:space="preserve">معمّر بن خلاد: 74ح14و 15، 76ح18، 105ح2، 106ح2، 574ح1، 628.</w:t>
      </w:r>
    </w:p>
    <w:p>
      <w:pPr>
        <w:pStyle w:val="BookText"/>
      </w:pPr>
      <w:r>
        <w:rPr>
          <w:rFonts w:ascii="IRNazanin" w:hAnsi="IRNazanin" w:eastAsia="IRNazanin" w:cs="IRNazanin"/>
          <w:lang w:bidi="fa-IR"/>
          <w:color w:val="111111"/>
          <w:sz w:val="28"/>
          <w:szCs w:val="28"/>
          <w:rtl/>
        </w:rPr>
        <w:t xml:space="preserve">المغیرة بن محمّد المهلبی: 578ح 1.</w:t>
      </w:r>
    </w:p>
    <w:p>
      <w:pPr>
        <w:pStyle w:val="BookText"/>
      </w:pPr>
      <w:r>
        <w:rPr>
          <w:rFonts w:ascii="IRNazanin" w:hAnsi="IRNazanin" w:eastAsia="IRNazanin" w:cs="IRNazanin"/>
          <w:lang w:bidi="fa-IR"/>
          <w:color w:val="111111"/>
          <w:sz w:val="28"/>
          <w:szCs w:val="28"/>
          <w:rtl/>
        </w:rPr>
        <w:t xml:space="preserve">المفضل : 73ح12.</w:t>
      </w:r>
    </w:p>
    <w:p>
      <w:pPr>
        <w:pStyle w:val="BookText"/>
      </w:pPr>
      <w:r>
        <w:rPr>
          <w:rFonts w:ascii="IRNazanin" w:hAnsi="IRNazanin" w:eastAsia="IRNazanin" w:cs="IRNazanin"/>
          <w:lang w:bidi="fa-IR"/>
          <w:color w:val="111111"/>
          <w:sz w:val="28"/>
          <w:szCs w:val="28"/>
          <w:rtl/>
        </w:rPr>
        <w:t xml:space="preserve">المفضل بن عمر: 32ح3، 37ح 24.</w:t>
      </w:r>
    </w:p>
    <w:p>
      <w:pPr>
        <w:pStyle w:val="BookText"/>
      </w:pPr>
      <w:r>
        <w:rPr>
          <w:rFonts w:ascii="IRNazanin" w:hAnsi="IRNazanin" w:eastAsia="IRNazanin" w:cs="IRNazanin"/>
          <w:lang w:bidi="fa-IR"/>
          <w:color w:val="111111"/>
          <w:sz w:val="28"/>
          <w:szCs w:val="28"/>
          <w:rtl/>
        </w:rPr>
        <w:t xml:space="preserve">موفق الخادم: 84 ح6، 92 ح9، 111ح1، 122ح1، 306ح1، 550ح3، 574ح1</w:t>
      </w:r>
    </w:p>
    <w:p>
      <w:pPr>
        <w:pStyle w:val="BookText"/>
      </w:pPr>
      <w:r>
        <w:rPr>
          <w:rFonts w:ascii="IRNazanin" w:hAnsi="IRNazanin" w:eastAsia="IRNazanin" w:cs="IRNazanin"/>
          <w:lang w:bidi="fa-IR"/>
          <w:color w:val="111111"/>
          <w:sz w:val="28"/>
          <w:szCs w:val="28"/>
          <w:rtl/>
        </w:rPr>
        <w:t xml:space="preserve">المقداد : 513ح1.</w:t>
      </w:r>
    </w:p>
    <w:p>
      <w:pPr>
        <w:pStyle w:val="BookText"/>
      </w:pPr>
      <w:r>
        <w:rPr>
          <w:rFonts w:ascii="IRNazanin" w:hAnsi="IRNazanin" w:eastAsia="IRNazanin" w:cs="IRNazanin"/>
          <w:lang w:bidi="fa-IR"/>
          <w:color w:val="111111"/>
          <w:sz w:val="28"/>
          <w:szCs w:val="28"/>
          <w:rtl/>
        </w:rPr>
        <w:t xml:space="preserve">منحل بن علیّ: 110ح1.</w:t>
      </w:r>
    </w:p>
    <w:p>
      <w:pPr>
        <w:pStyle w:val="BookText"/>
      </w:pPr>
      <w:r>
        <w:rPr>
          <w:rFonts w:ascii="IRNazanin" w:hAnsi="IRNazanin" w:eastAsia="IRNazanin" w:cs="IRNazanin"/>
          <w:lang w:bidi="fa-IR"/>
          <w:color w:val="111111"/>
          <w:sz w:val="28"/>
          <w:szCs w:val="28"/>
          <w:rtl/>
        </w:rPr>
        <w:t xml:space="preserve">میمون: 86ح9، 469ح1.</w:t>
      </w:r>
    </w:p>
    <w:p>
      <w:pPr>
        <w:pStyle w:val="BookText"/>
      </w:pPr>
      <w:r>
        <w:rPr>
          <w:rFonts w:ascii="IRNazanin" w:hAnsi="IRNazanin" w:eastAsia="IRNazanin" w:cs="IRNazanin"/>
          <w:lang w:bidi="fa-IR"/>
          <w:color w:val="111111"/>
          <w:sz w:val="28"/>
          <w:szCs w:val="28"/>
          <w:rtl/>
        </w:rPr>
        <w:t xml:space="preserve">منصور بن العبّاس: 190ح 3.</w:t>
      </w:r>
    </w:p>
    <w:p>
      <w:pPr>
        <w:pStyle w:val="BookText"/>
      </w:pPr>
      <w:r>
        <w:rPr>
          <w:rFonts w:ascii="IRNazanin" w:hAnsi="IRNazanin" w:eastAsia="IRNazanin" w:cs="IRNazanin"/>
          <w:lang w:bidi="fa-IR"/>
          <w:color w:val="111111"/>
          <w:sz w:val="28"/>
          <w:szCs w:val="28"/>
          <w:rtl/>
        </w:rPr>
        <w:t xml:space="preserve">موسی: 156ح2، 337ح1، 472ح1.</w:t>
      </w:r>
    </w:p>
    <w:p>
      <w:pPr>
        <w:pStyle w:val="BookText"/>
      </w:pPr>
      <w:r>
        <w:rPr>
          <w:rFonts w:ascii="IRNazanin" w:hAnsi="IRNazanin" w:eastAsia="IRNazanin" w:cs="IRNazanin"/>
          <w:lang w:bidi="fa-IR"/>
          <w:color w:val="111111"/>
          <w:sz w:val="28"/>
          <w:szCs w:val="28"/>
          <w:rtl/>
        </w:rPr>
        <w:t xml:space="preserve">موسی بن أحمد (النقیب) بن محمّد الأعرج (أبو الحسن) : 569ح7.</w:t>
      </w:r>
    </w:p>
    <w:p>
      <w:pPr>
        <w:pStyle w:val="BookText"/>
      </w:pPr>
      <w:r>
        <w:rPr>
          <w:rFonts w:ascii="IRNazanin" w:hAnsi="IRNazanin" w:eastAsia="IRNazanin" w:cs="IRNazanin"/>
          <w:lang w:bidi="fa-IR"/>
          <w:color w:val="111111"/>
          <w:sz w:val="28"/>
          <w:szCs w:val="28"/>
          <w:rtl/>
        </w:rPr>
        <w:t xml:space="preserve">موسی بن جعفر :465ح1، 471ح1.</w:t>
      </w:r>
    </w:p>
    <w:p>
      <w:pPr>
        <w:pStyle w:val="BookText"/>
      </w:pPr>
      <w:r>
        <w:rPr>
          <w:rFonts w:ascii="IRNazanin" w:hAnsi="IRNazanin" w:eastAsia="IRNazanin" w:cs="IRNazanin"/>
          <w:lang w:bidi="fa-IR"/>
          <w:color w:val="111111"/>
          <w:sz w:val="28"/>
          <w:szCs w:val="28"/>
          <w:rtl/>
        </w:rPr>
        <w:t xml:space="preserve">موسی بن جعفر البغدادی : 466ح1.</w:t>
      </w:r>
    </w:p>
    <w:p>
      <w:pPr>
        <w:pStyle w:val="BookText"/>
      </w:pPr>
      <w:r>
        <w:rPr>
          <w:rFonts w:ascii="IRNazanin" w:hAnsi="IRNazanin" w:eastAsia="IRNazanin" w:cs="IRNazanin"/>
          <w:lang w:bidi="fa-IR"/>
          <w:color w:val="111111"/>
          <w:sz w:val="28"/>
          <w:szCs w:val="28"/>
          <w:rtl/>
        </w:rPr>
        <w:t xml:space="preserve">موسی بن جعفر الرازی : 82ح4.</w:t>
      </w:r>
    </w:p>
    <w:p>
      <w:pPr>
        <w:pStyle w:val="BookText"/>
      </w:pPr>
      <w:r>
        <w:rPr>
          <w:rFonts w:ascii="IRNazanin" w:hAnsi="IRNazanin" w:eastAsia="IRNazanin" w:cs="IRNazanin"/>
          <w:lang w:bidi="fa-IR"/>
          <w:color w:val="111111"/>
          <w:sz w:val="28"/>
          <w:szCs w:val="28"/>
          <w:rtl/>
        </w:rPr>
        <w:t xml:space="preserve">موسی (بن الرضا علیه السلام) : 544ح11.</w:t>
      </w:r>
    </w:p>
    <w:p>
      <w:pPr>
        <w:pStyle w:val="BookText"/>
      </w:pPr>
      <w:r>
        <w:rPr>
          <w:rFonts w:ascii="IRNazanin" w:hAnsi="IRNazanin" w:eastAsia="IRNazanin" w:cs="IRNazanin"/>
          <w:lang w:bidi="fa-IR"/>
          <w:color w:val="111111"/>
          <w:sz w:val="28"/>
          <w:szCs w:val="28"/>
          <w:rtl/>
        </w:rPr>
        <w:t xml:space="preserve">موسی بن زید (أبوعمران): 82ح4.</w:t>
      </w:r>
    </w:p>
    <w:p>
      <w:pPr>
        <w:pStyle w:val="BookText"/>
      </w:pPr>
      <w:r>
        <w:rPr>
          <w:rFonts w:ascii="IRNazanin" w:hAnsi="IRNazanin" w:eastAsia="IRNazanin" w:cs="IRNazanin"/>
          <w:lang w:bidi="fa-IR"/>
          <w:color w:val="111111"/>
          <w:sz w:val="28"/>
          <w:szCs w:val="28"/>
          <w:rtl/>
        </w:rPr>
        <w:t xml:space="preserve">موسی بن عبدالملک: 336، 459ح1.</w:t>
      </w:r>
    </w:p>
    <w:p>
      <w:pPr>
        <w:pStyle w:val="BookText"/>
      </w:pPr>
      <w:r>
        <w:rPr>
          <w:rFonts w:ascii="IRNazanin" w:hAnsi="IRNazanin" w:eastAsia="IRNazanin" w:cs="IRNazanin"/>
          <w:lang w:bidi="fa-IR"/>
          <w:color w:val="111111"/>
          <w:sz w:val="28"/>
          <w:szCs w:val="28"/>
          <w:rtl/>
        </w:rPr>
        <w:t xml:space="preserve">موسی بن عمران بن کثیر : 130ح1.</w:t>
      </w:r>
    </w:p>
    <w:p>
      <w:pPr>
        <w:pStyle w:val="BookText"/>
      </w:pPr>
      <w:r>
        <w:rPr>
          <w:rFonts w:ascii="IRNazanin" w:hAnsi="IRNazanin" w:eastAsia="IRNazanin" w:cs="IRNazanin"/>
          <w:lang w:bidi="fa-IR"/>
          <w:color w:val="111111"/>
          <w:sz w:val="28"/>
          <w:szCs w:val="28"/>
          <w:rtl/>
        </w:rPr>
        <w:t xml:space="preserve">موسی بن القاسم: 72ح10، 122ح1، 431ح1.</w:t>
      </w:r>
    </w:p>
    <w:p>
      <w:pPr>
        <w:pStyle w:val="Heading3"/>
      </w:pPr>
      <w:bookmarkStart w:id="1524" w:name="_Toc1101"/>
      <w:r>
        <w:t>«النون»</w:t>
      </w:r>
      <w:bookmarkEnd w:id="1524"/>
    </w:p>
    <w:p>
      <w:pPr>
        <w:pStyle w:val="BookText"/>
      </w:pPr>
      <w:r>
        <w:rPr>
          <w:rFonts w:ascii="IRNazanin" w:hAnsi="IRNazanin" w:eastAsia="IRNazanin" w:cs="IRNazanin"/>
          <w:lang w:bidi="fa-IR"/>
          <w:color w:val="111111"/>
          <w:sz w:val="28"/>
          <w:szCs w:val="28"/>
          <w:rtl/>
        </w:rPr>
        <w:t xml:space="preserve">ناصر (بن حسن بن محمّد الأعرج): 568ح5.</w:t>
      </w:r>
    </w:p>
    <w:p>
      <w:pPr>
        <w:pStyle w:val="BookText"/>
      </w:pPr>
      <w:r>
        <w:rPr>
          <w:rFonts w:ascii="IRNazanin" w:hAnsi="IRNazanin" w:eastAsia="IRNazanin" w:cs="IRNazanin"/>
          <w:lang w:bidi="fa-IR"/>
          <w:color w:val="111111"/>
          <w:sz w:val="28"/>
          <w:szCs w:val="28"/>
          <w:rtl/>
        </w:rPr>
        <w:t xml:space="preserve">نصر بن الصباح: 545ح2.</w:t>
      </w:r>
    </w:p>
    <w:p>
      <w:pPr>
        <w:pStyle w:val="BookText"/>
      </w:pPr>
      <w:r>
        <w:rPr>
          <w:rFonts w:ascii="IRNazanin" w:hAnsi="IRNazanin" w:eastAsia="IRNazanin" w:cs="IRNazanin"/>
          <w:lang w:bidi="fa-IR"/>
          <w:color w:val="111111"/>
          <w:sz w:val="28"/>
          <w:szCs w:val="28"/>
          <w:rtl/>
        </w:rPr>
        <w:t xml:space="preserve">نصر الخادم: 601ح 1.</w:t>
      </w:r>
    </w:p>
    <w:p>
      <w:pPr>
        <w:pStyle w:val="BookText"/>
      </w:pPr>
      <w:r>
        <w:rPr>
          <w:rFonts w:ascii="IRNazanin" w:hAnsi="IRNazanin" w:eastAsia="IRNazanin" w:cs="IRNazanin"/>
          <w:lang w:bidi="fa-IR"/>
          <w:color w:val="111111"/>
          <w:sz w:val="28"/>
          <w:szCs w:val="28"/>
          <w:rtl/>
        </w:rPr>
        <w:t xml:space="preserve">النضر: 315ح 5.</w:t>
      </w:r>
    </w:p>
    <w:p>
      <w:pPr>
        <w:pStyle w:val="BookText"/>
      </w:pPr>
      <w:r>
        <w:rPr>
          <w:rFonts w:ascii="IRNazanin" w:hAnsi="IRNazanin" w:eastAsia="IRNazanin" w:cs="IRNazanin"/>
          <w:lang w:bidi="fa-IR"/>
          <w:color w:val="111111"/>
          <w:sz w:val="28"/>
          <w:szCs w:val="28"/>
          <w:rtl/>
        </w:rPr>
        <w:t xml:space="preserve">نوح بن شعیب البغدادی : 573ح 1 .</w:t>
      </w:r>
    </w:p>
    <w:p>
      <w:pPr>
        <w:pStyle w:val="Heading3"/>
      </w:pPr>
      <w:bookmarkStart w:id="1525" w:name="_Toc1102"/>
      <w:r>
        <w:t>«الهاء»</w:t>
      </w:r>
      <w:bookmarkEnd w:id="1525"/>
    </w:p>
    <w:p>
      <w:pPr>
        <w:pStyle w:val="BookText"/>
      </w:pPr>
      <w:r>
        <w:rPr>
          <w:rFonts w:ascii="IRNazanin" w:hAnsi="IRNazanin" w:eastAsia="IRNazanin" w:cs="IRNazanin"/>
          <w:lang w:bidi="fa-IR"/>
          <w:color w:val="111111"/>
          <w:sz w:val="28"/>
          <w:szCs w:val="28"/>
          <w:rtl/>
        </w:rPr>
        <w:t xml:space="preserve">هارون بن الفضل: 599ح 1.</w:t>
      </w:r>
    </w:p>
    <w:p>
      <w:pPr>
        <w:pStyle w:val="BookText"/>
      </w:pPr>
      <w:r>
        <w:rPr>
          <w:rFonts w:ascii="IRNazanin" w:hAnsi="IRNazanin" w:eastAsia="IRNazanin" w:cs="IRNazanin"/>
          <w:lang w:bidi="fa-IR"/>
          <w:color w:val="111111"/>
          <w:sz w:val="28"/>
          <w:szCs w:val="28"/>
          <w:rtl/>
        </w:rPr>
        <w:t xml:space="preserve">هارون بن موسی التلعکبری (أبومحمّد) : 499ح2.</w:t>
      </w:r>
    </w:p>
    <w:p>
      <w:pPr>
        <w:pStyle w:val="BookText"/>
      </w:pPr>
      <w:r>
        <w:rPr>
          <w:rFonts w:ascii="IRNazanin" w:hAnsi="IRNazanin" w:eastAsia="IRNazanin" w:cs="IRNazanin"/>
          <w:lang w:bidi="fa-IR"/>
          <w:color w:val="111111"/>
          <w:sz w:val="28"/>
          <w:szCs w:val="28"/>
          <w:rtl/>
        </w:rPr>
        <w:t xml:space="preserve">هارون الرشید: 61ح 1، 262 ح 2،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414" w:name="pg19425_207958"/>
    <w:bookmarkEnd w:id="414"/>
    <w:p>
      <w:pPr>
        <w:pStyle w:val="BookText"/>
      </w:pPr>
      <w:r>
        <w:rPr>
          <w:rFonts w:ascii="IRNazanin" w:hAnsi="IRNazanin" w:eastAsia="IRNazanin" w:cs="IRNazanin"/>
          <w:lang w:bidi="fa-IR"/>
          <w:color w:val="111111"/>
          <w:sz w:val="28"/>
          <w:szCs w:val="28"/>
          <w:rtl/>
        </w:rPr>
        <w:t xml:space="preserve">264ح1، 286ح14.</w:t>
      </w:r>
    </w:p>
    <w:p>
      <w:pPr>
        <w:pStyle w:val="BookText"/>
      </w:pPr>
      <w:r>
        <w:rPr>
          <w:rFonts w:ascii="IRNazanin" w:hAnsi="IRNazanin" w:eastAsia="IRNazanin" w:cs="IRNazanin"/>
          <w:lang w:bidi="fa-IR"/>
          <w:color w:val="111111"/>
          <w:sz w:val="28"/>
          <w:szCs w:val="28"/>
          <w:rtl/>
        </w:rPr>
        <w:t xml:space="preserve">هاشم بن أبی هاشم: 589ح 1.</w:t>
      </w:r>
    </w:p>
    <w:p>
      <w:pPr>
        <w:pStyle w:val="BookText"/>
      </w:pPr>
      <w:r>
        <w:rPr>
          <w:rFonts w:ascii="IRNazanin" w:hAnsi="IRNazanin" w:eastAsia="IRNazanin" w:cs="IRNazanin"/>
          <w:lang w:bidi="fa-IR"/>
          <w:color w:val="111111"/>
          <w:sz w:val="28"/>
          <w:szCs w:val="28"/>
          <w:rtl/>
        </w:rPr>
        <w:t xml:space="preserve">هشام بن ماهویه المداری: 457ح1.</w:t>
      </w:r>
    </w:p>
    <w:p>
      <w:pPr>
        <w:pStyle w:val="BookText"/>
      </w:pPr>
      <w:r>
        <w:rPr>
          <w:rFonts w:ascii="IRNazanin" w:hAnsi="IRNazanin" w:eastAsia="IRNazanin" w:cs="IRNazanin"/>
          <w:lang w:bidi="fa-IR"/>
          <w:color w:val="111111"/>
          <w:sz w:val="28"/>
          <w:szCs w:val="28"/>
          <w:rtl/>
        </w:rPr>
        <w:t xml:space="preserve">یحیی بن جعفر بن علی علیه السلام: ۵۶۴ حا.</w:t>
      </w:r>
    </w:p>
    <w:p>
      <w:pPr>
        <w:pStyle w:val="BookText"/>
      </w:pPr>
      <w:r>
        <w:rPr>
          <w:rFonts w:ascii="IRNazanin" w:hAnsi="IRNazanin" w:eastAsia="IRNazanin" w:cs="IRNazanin"/>
          <w:lang w:bidi="fa-IR"/>
          <w:color w:val="111111"/>
          <w:sz w:val="28"/>
          <w:szCs w:val="28"/>
          <w:rtl/>
        </w:rPr>
        <w:t xml:space="preserve">۴۵۷حا. یحیی بن حبیب الزیات: ۲۳ح ۱۲، ۵۷۳</w:t>
      </w:r>
    </w:p>
    <w:p>
      <w:pPr>
        <w:pStyle w:val="BookText"/>
      </w:pPr>
      <w:r>
        <w:rPr>
          <w:rFonts w:ascii="IRNazanin" w:hAnsi="IRNazanin" w:eastAsia="IRNazanin" w:cs="IRNazanin"/>
          <w:lang w:bidi="fa-IR"/>
          <w:color w:val="111111"/>
          <w:sz w:val="28"/>
          <w:szCs w:val="28"/>
          <w:rtl/>
        </w:rPr>
        <w:t xml:space="preserve">هشام بن محمّد: 109ح1.</w:t>
      </w:r>
    </w:p>
    <w:p>
      <w:pPr>
        <w:pStyle w:val="BookText"/>
      </w:pPr>
      <w:r>
        <w:rPr>
          <w:rFonts w:ascii="IRNazanin" w:hAnsi="IRNazanin" w:eastAsia="IRNazanin" w:cs="IRNazanin"/>
          <w:lang w:bidi="fa-IR"/>
          <w:color w:val="111111"/>
          <w:sz w:val="28"/>
          <w:szCs w:val="28"/>
          <w:rtl/>
        </w:rPr>
        <w:t xml:space="preserve">هلال بن العلا الرقیّ(أبو عمر) : 109ح1، 110ح1.</w:t>
      </w:r>
    </w:p>
    <w:p>
      <w:pPr>
        <w:pStyle w:val="BookText"/>
      </w:pPr>
      <w:r>
        <w:rPr>
          <w:rFonts w:ascii="IRNazanin" w:hAnsi="IRNazanin" w:eastAsia="IRNazanin" w:cs="IRNazanin"/>
          <w:lang w:bidi="fa-IR"/>
          <w:color w:val="111111"/>
          <w:sz w:val="28"/>
          <w:szCs w:val="28"/>
          <w:rtl/>
        </w:rPr>
        <w:t xml:space="preserve">الهیثم بن أبی مسروق النهدی: 191ح4، 500ح1.</w:t>
      </w:r>
    </w:p>
    <w:p>
      <w:pPr>
        <w:pStyle w:val="Heading3"/>
      </w:pPr>
      <w:bookmarkStart w:id="1526" w:name="_Toc1103"/>
      <w:r>
        <w:t>«واو»</w:t>
      </w:r>
      <w:bookmarkEnd w:id="1526"/>
    </w:p>
    <w:p>
      <w:pPr>
        <w:pStyle w:val="BookText"/>
      </w:pPr>
      <w:r>
        <w:rPr>
          <w:rFonts w:ascii="Amiri" w:hAnsi="Amiri" w:eastAsia="Amiri" w:cs="Amiri"/>
          <w:lang w:bidi="ar-SA"/>
          <w:color w:val="111111"/>
          <w:sz w:val="28"/>
          <w:szCs w:val="28"/>
          <w:rtl/>
        </w:rPr>
        <w:t xml:space="preserve">واثلة بن الأسقع: 42ح 4.</w:t>
      </w:r>
    </w:p>
    <w:p>
      <w:pPr>
        <w:pStyle w:val="BookText"/>
      </w:pPr>
      <w:r>
        <w:rPr>
          <w:rFonts w:ascii="IRNazanin" w:hAnsi="IRNazanin" w:eastAsia="IRNazanin" w:cs="IRNazanin"/>
          <w:lang w:bidi="fa-IR"/>
          <w:color w:val="111111"/>
          <w:sz w:val="28"/>
          <w:szCs w:val="28"/>
          <w:rtl/>
        </w:rPr>
        <w:t xml:space="preserve">الولید بن أبان الرازی : 457ح1.</w:t>
      </w:r>
    </w:p>
    <w:p>
      <w:pPr>
        <w:pStyle w:val="Heading3"/>
      </w:pPr>
      <w:bookmarkStart w:id="1527" w:name="_Toc1104"/>
      <w:r>
        <w:t>«الیاء»</w:t>
      </w:r>
      <w:bookmarkEnd w:id="1527"/>
    </w:p>
    <w:p>
      <w:pPr>
        <w:pStyle w:val="BookText"/>
      </w:pPr>
      <w:r>
        <w:rPr>
          <w:rFonts w:ascii="IRNazanin" w:hAnsi="IRNazanin" w:eastAsia="IRNazanin" w:cs="IRNazanin"/>
          <w:lang w:bidi="fa-IR"/>
          <w:color w:val="111111"/>
          <w:sz w:val="28"/>
          <w:szCs w:val="28"/>
          <w:rtl/>
        </w:rPr>
        <w:t xml:space="preserve">یاسر الخادم: 91ح3، 241ح1، 529ح1.</w:t>
      </w:r>
    </w:p>
    <w:p>
      <w:pPr>
        <w:pStyle w:val="BookText"/>
      </w:pPr>
      <w:r>
        <w:rPr>
          <w:rFonts w:ascii="IRNazanin" w:hAnsi="IRNazanin" w:eastAsia="IRNazanin" w:cs="IRNazanin"/>
          <w:lang w:bidi="fa-IR"/>
          <w:color w:val="111111"/>
          <w:sz w:val="28"/>
          <w:szCs w:val="28"/>
          <w:rtl/>
        </w:rPr>
        <w:t xml:space="preserve">یحیی: 173، 177ح1، 459ح1، 530ح1.</w:t>
      </w:r>
    </w:p>
    <w:p>
      <w:pPr>
        <w:pStyle w:val="BookText"/>
      </w:pPr>
      <w:r>
        <w:rPr>
          <w:rFonts w:ascii="IRNazanin" w:hAnsi="IRNazanin" w:eastAsia="IRNazanin" w:cs="IRNazanin"/>
          <w:lang w:bidi="fa-IR"/>
          <w:color w:val="111111"/>
          <w:sz w:val="28"/>
          <w:szCs w:val="28"/>
          <w:rtl/>
        </w:rPr>
        <w:t xml:space="preserve">یحیی بن أبی عمران الهمدانی : 82ح4، 95ح9، 162ح1، 300، 314ح1، 337، 386ح1، 391ح1، 521ح2.</w:t>
      </w:r>
    </w:p>
    <w:p>
      <w:pPr>
        <w:pStyle w:val="BookText"/>
      </w:pPr>
      <w:r>
        <w:rPr>
          <w:rFonts w:ascii="IRNazanin" w:hAnsi="IRNazanin" w:eastAsia="IRNazanin" w:cs="IRNazanin"/>
          <w:lang w:bidi="fa-IR"/>
          <w:color w:val="111111"/>
          <w:sz w:val="28"/>
          <w:szCs w:val="28"/>
          <w:rtl/>
        </w:rPr>
        <w:t xml:space="preserve">یحیی بن أحمد بن أبی علیّ محمّد بن أحمد: 568ح6.</w:t>
      </w:r>
    </w:p>
    <w:p>
      <w:pPr>
        <w:pStyle w:val="BookText"/>
      </w:pPr>
      <w:r>
        <w:rPr>
          <w:rFonts w:ascii="IRNazanin" w:hAnsi="IRNazanin" w:eastAsia="IRNazanin" w:cs="IRNazanin"/>
          <w:lang w:bidi="fa-IR"/>
          <w:color w:val="111111"/>
          <w:sz w:val="28"/>
          <w:szCs w:val="28"/>
          <w:rtl/>
        </w:rPr>
        <w:t xml:space="preserve">یحیی بن أکثم : 84ح7، 136ح1، 176ح1، 183ح1، 295ح1، 343ح1، 344ح1، 346ح1، 347ح1، 349ح2، 350ح3، 351ح3، 436ح1، 477ح1، 525ح1، 538ح5، 559ح1، 560ح3.</w:t>
      </w:r>
    </w:p>
    <w:p>
      <w:pPr>
        <w:pStyle w:val="BookText"/>
      </w:pPr>
      <w:r>
        <w:rPr>
          <w:rFonts w:ascii="IRNazanin" w:hAnsi="IRNazanin" w:eastAsia="IRNazanin" w:cs="IRNazanin"/>
          <w:lang w:bidi="fa-IR"/>
          <w:color w:val="111111"/>
          <w:sz w:val="28"/>
          <w:szCs w:val="28"/>
          <w:rtl/>
        </w:rPr>
        <w:t xml:space="preserve">یحیی بن سلیمان بن داود : 95ح 9.</w:t>
      </w:r>
    </w:p>
    <w:p>
      <w:pPr>
        <w:pStyle w:val="BookText"/>
      </w:pPr>
      <w:r>
        <w:rPr>
          <w:rFonts w:ascii="IRNazanin" w:hAnsi="IRNazanin" w:eastAsia="IRNazanin" w:cs="IRNazanin"/>
          <w:lang w:bidi="fa-IR"/>
          <w:color w:val="111111"/>
          <w:sz w:val="28"/>
          <w:szCs w:val="28"/>
          <w:rtl/>
        </w:rPr>
        <w:t xml:space="preserve">یحیی بن موسی الصنعانی : 69ح4، 496ح1.</w:t>
      </w:r>
    </w:p>
    <w:p>
      <w:pPr>
        <w:pStyle w:val="BookText"/>
      </w:pPr>
      <w:r>
        <w:rPr>
          <w:rFonts w:ascii="IRNazanin" w:hAnsi="IRNazanin" w:eastAsia="IRNazanin" w:cs="IRNazanin"/>
          <w:lang w:bidi="fa-IR"/>
          <w:color w:val="111111"/>
          <w:sz w:val="28"/>
          <w:szCs w:val="28"/>
          <w:rtl/>
        </w:rPr>
        <w:t xml:space="preserve">یزید بن سلیط الزیدی: 20ح1، 60ح1.</w:t>
      </w:r>
    </w:p>
    <w:p>
      <w:pPr>
        <w:pStyle w:val="BookText"/>
      </w:pPr>
      <w:r>
        <w:rPr>
          <w:rFonts w:ascii="IRNazanin" w:hAnsi="IRNazanin" w:eastAsia="IRNazanin" w:cs="IRNazanin"/>
          <w:lang w:bidi="fa-IR"/>
          <w:color w:val="111111"/>
          <w:sz w:val="28"/>
          <w:szCs w:val="28"/>
          <w:rtl/>
        </w:rPr>
        <w:t xml:space="preserve">یعقوب بن یاسر أبو الطیب): 555 ح 1، 558ح1.</w:t>
      </w:r>
    </w:p>
    <w:p>
      <w:pPr>
        <w:pStyle w:val="BookText"/>
      </w:pPr>
      <w:r>
        <w:rPr>
          <w:rFonts w:ascii="IRNazanin" w:hAnsi="IRNazanin" w:eastAsia="IRNazanin" w:cs="IRNazanin"/>
          <w:lang w:bidi="fa-IR"/>
          <w:color w:val="111111"/>
          <w:sz w:val="28"/>
          <w:szCs w:val="28"/>
          <w:rtl/>
        </w:rPr>
        <w:t xml:space="preserve">یعقوب بن یزید: 189ح 1.</w:t>
      </w:r>
    </w:p>
    <w:p>
      <w:pPr>
        <w:pStyle w:val="BookText"/>
      </w:pPr>
      <w:r>
        <w:rPr>
          <w:rFonts w:ascii="IRNazanin" w:hAnsi="IRNazanin" w:eastAsia="IRNazanin" w:cs="IRNazanin"/>
          <w:lang w:bidi="fa-IR"/>
          <w:color w:val="111111"/>
          <w:sz w:val="28"/>
          <w:szCs w:val="28"/>
          <w:rtl/>
        </w:rPr>
        <w:t xml:space="preserve">یوحنا بن بختیشوع: 363ح 1.</w:t>
      </w:r>
    </w:p>
    <w:p>
      <w:pPr>
        <w:pStyle w:val="BookText"/>
      </w:pPr>
      <w:r>
        <w:rPr>
          <w:rFonts w:ascii="IRNazanin" w:hAnsi="IRNazanin" w:eastAsia="IRNazanin" w:cs="IRNazanin"/>
          <w:lang w:bidi="fa-IR"/>
          <w:color w:val="111111"/>
          <w:sz w:val="28"/>
          <w:szCs w:val="28"/>
          <w:rtl/>
        </w:rPr>
        <w:t xml:space="preserve">یوسف بن السخت : 97ح 12.</w:t>
      </w:r>
    </w:p>
    <w:p>
      <w:pPr>
        <w:pStyle w:val="BookText"/>
      </w:pPr>
      <w:r>
        <w:rPr>
          <w:rFonts w:ascii="IRNazanin" w:hAnsi="IRNazanin" w:eastAsia="IRNazanin" w:cs="IRNazanin"/>
          <w:lang w:bidi="fa-IR"/>
          <w:color w:val="111111"/>
          <w:sz w:val="28"/>
          <w:szCs w:val="28"/>
          <w:rtl/>
        </w:rPr>
        <w:t xml:space="preserve">یونس بن عبدالرحمان : 530ح 5، 401ح1، 549ح3.</w:t>
      </w:r>
    </w:p>
    <w:p>
      <w:pPr>
        <w:pStyle w:val="Heading3"/>
      </w:pPr>
      <w:bookmarkStart w:id="1528" w:name="_Toc1105"/>
      <w:r>
        <w:t>المکنو</w:t>
      </w:r>
      <w:bookmarkEnd w:id="1528"/>
    </w:p>
    <w:p>
      <w:pPr>
        <w:pStyle w:val="BookText"/>
      </w:pPr>
      <w:r>
        <w:rPr>
          <w:rFonts w:ascii="IRNazanin" w:hAnsi="IRNazanin" w:eastAsia="IRNazanin" w:cs="IRNazanin"/>
          <w:lang w:bidi="fa-IR"/>
          <w:color w:val="111111"/>
          <w:sz w:val="28"/>
          <w:szCs w:val="28"/>
          <w:rtl/>
        </w:rPr>
        <w:t xml:space="preserve">ابن أبی الخطّاب : 66ح 6.</w:t>
      </w:r>
    </w:p>
    <w:p>
      <w:pPr>
        <w:pStyle w:val="BookText"/>
      </w:pPr>
      <w:r>
        <w:rPr>
          <w:rFonts w:ascii="IRNazanin" w:hAnsi="IRNazanin" w:eastAsia="IRNazanin" w:cs="IRNazanin"/>
          <w:lang w:bidi="fa-IR"/>
          <w:color w:val="111111"/>
          <w:sz w:val="28"/>
          <w:szCs w:val="28"/>
          <w:rtl/>
        </w:rPr>
        <w:t xml:space="preserve">ابن أبی داود (دؤاد) = (أحمد بن أبی دؤاد)</w:t>
      </w:r>
    </w:p>
    <w:p>
      <w:pPr>
        <w:pStyle w:val="BookText"/>
      </w:pPr>
      <w:r>
        <w:rPr>
          <w:rFonts w:ascii="IRNazanin" w:hAnsi="IRNazanin" w:eastAsia="IRNazanin" w:cs="IRNazanin"/>
          <w:lang w:bidi="fa-IR"/>
          <w:color w:val="111111"/>
          <w:sz w:val="28"/>
          <w:szCs w:val="28"/>
          <w:rtl/>
        </w:rPr>
        <w:t xml:space="preserve">ابن أبی الزرقاء: 590ح 1.</w:t>
      </w:r>
    </w:p>
    <w:p>
      <w:pPr>
        <w:pStyle w:val="BookText"/>
      </w:pPr>
      <w:r>
        <w:rPr>
          <w:rFonts w:ascii="IRNazanin" w:hAnsi="IRNazanin" w:eastAsia="IRNazanin" w:cs="IRNazanin"/>
          <w:lang w:bidi="fa-IR"/>
          <w:color w:val="111111"/>
          <w:sz w:val="28"/>
          <w:szCs w:val="28"/>
          <w:rtl/>
        </w:rPr>
        <w:t xml:space="preserve">ابن أبی عمیر: 96ح10، 170ح1، 189ح1.</w:t>
      </w:r>
    </w:p>
    <w:p>
      <w:pPr>
        <w:pStyle w:val="BookText"/>
      </w:pPr>
      <w:r>
        <w:rPr>
          <w:rFonts w:ascii="IRNazanin" w:hAnsi="IRNazanin" w:eastAsia="IRNazanin" w:cs="IRNazanin"/>
          <w:lang w:bidi="fa-IR"/>
          <w:color w:val="111111"/>
          <w:sz w:val="28"/>
          <w:szCs w:val="28"/>
          <w:rtl/>
        </w:rPr>
        <w:t xml:space="preserve">ابن أبی نجران = عبدالرحمان بن أبی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نجران .</w:t>
      </w:r>
    </w:p>
    <w:p>
      <w:pPr>
        <w:pStyle w:val="BookText"/>
      </w:pPr>
      <w:r>
        <w:rPr>
          <w:rFonts w:ascii="IRNazanin" w:hAnsi="IRNazanin" w:eastAsia="IRNazanin" w:cs="IRNazanin"/>
          <w:lang w:bidi="fa-IR"/>
          <w:color w:val="111111"/>
          <w:sz w:val="28"/>
          <w:szCs w:val="28"/>
          <w:rtl/>
        </w:rPr>
        <w:t xml:space="preserve">ابن عمیر : 66ح 6.</w:t>
      </w:r>
    </w:p>
    <w:p>
      <w:pPr>
        <w:pStyle w:val="BookText"/>
      </w:pPr>
      <w:r>
        <w:rPr>
          <w:rFonts w:ascii="IRNazanin" w:hAnsi="IRNazanin" w:eastAsia="IRNazanin" w:cs="IRNazanin"/>
          <w:lang w:bidi="fa-IR"/>
          <w:color w:val="111111"/>
          <w:sz w:val="28"/>
          <w:szCs w:val="28"/>
          <w:rtl/>
        </w:rPr>
        <w:t xml:space="preserve">ابن أبی نصر (البزنطی) = أحمد بن محمّد بن أبی نصر البزنطی.</w:t>
      </w:r>
    </w:p>
    <w:p>
      <w:pPr>
        <w:pStyle w:val="BookText"/>
      </w:pPr>
      <w:r>
        <w:rPr>
          <w:rFonts w:ascii="IRNazanin" w:hAnsi="IRNazanin" w:eastAsia="IRNazanin" w:cs="IRNazanin"/>
          <w:lang w:bidi="fa-IR"/>
          <w:color w:val="111111"/>
          <w:sz w:val="28"/>
          <w:szCs w:val="28"/>
          <w:rtl/>
        </w:rPr>
        <w:t xml:space="preserve">ابن أسباط = علیّ بن أسباط.</w:t>
      </w:r>
    </w:p>
    <w:p>
      <w:pPr>
        <w:pStyle w:val="BookText"/>
      </w:pPr>
      <w:r>
        <w:rPr>
          <w:rFonts w:ascii="IRNazanin" w:hAnsi="IRNazanin" w:eastAsia="IRNazanin" w:cs="IRNazanin"/>
          <w:lang w:bidi="fa-IR"/>
          <w:color w:val="111111"/>
          <w:sz w:val="28"/>
          <w:szCs w:val="28"/>
          <w:rtl/>
        </w:rPr>
        <w:t xml:space="preserve">ابن عیسی الأشعری = أحمد بن محمّد بن عیسی الأشعری.</w:t>
      </w:r>
    </w:p>
    <w:p>
      <w:pPr>
        <w:pStyle w:val="BookText"/>
      </w:pPr>
      <w:r>
        <w:rPr>
          <w:rFonts w:ascii="IRNazanin" w:hAnsi="IRNazanin" w:eastAsia="IRNazanin" w:cs="IRNazanin"/>
          <w:lang w:bidi="fa-IR"/>
          <w:color w:val="111111"/>
          <w:sz w:val="28"/>
          <w:szCs w:val="28"/>
          <w:rtl/>
        </w:rPr>
        <w:t xml:space="preserve">ابن إلیاس: 621ح 1.</w:t>
      </w:r>
    </w:p>
    <w:p>
      <w:pPr>
        <w:pStyle w:val="BookText"/>
      </w:pPr>
      <w:r>
        <w:rPr>
          <w:rFonts w:ascii="Amiri" w:hAnsi="Amiri" w:eastAsia="Amiri" w:cs="Amiri"/>
          <w:lang w:bidi="ar-SA"/>
          <w:color w:val="111111"/>
          <w:sz w:val="28"/>
          <w:szCs w:val="28"/>
          <w:rtl/>
        </w:rPr>
        <w:t xml:space="preserve">ابن أورمة = محمّد بن اُورمة.</w:t>
      </w:r>
    </w:p>
    <w:p>
      <w:pPr>
        <w:pStyle w:val="BookText"/>
      </w:pPr>
      <w:r>
        <w:rPr>
          <w:rFonts w:ascii="IRNazanin" w:hAnsi="IRNazanin" w:eastAsia="IRNazanin" w:cs="IRNazanin"/>
          <w:lang w:bidi="fa-IR"/>
          <w:color w:val="111111"/>
          <w:sz w:val="28"/>
          <w:szCs w:val="28"/>
          <w:rtl/>
        </w:rPr>
        <w:t xml:space="preserve">ابن قولویه: 63ح2، 65ح3، 66ح5و 6، 70ح5، 71ح7و 8، 72ح10، 73ح12، 74ح15، 75ح17، 82ح3، 87ح10، 94ح4، 100ح16، 102ح1، 117ح1، 128ح1، 141ح1، 195ح1، 269ح3، 322ح2.</w:t>
      </w:r>
    </w:p>
    <w:p>
      <w:pPr>
        <w:pStyle w:val="BookText"/>
      </w:pPr>
      <w:r>
        <w:rPr>
          <w:rFonts w:ascii="IRNazanin" w:hAnsi="IRNazanin" w:eastAsia="IRNazanin" w:cs="IRNazanin"/>
          <w:lang w:bidi="fa-IR"/>
          <w:color w:val="111111"/>
          <w:sz w:val="28"/>
          <w:szCs w:val="28"/>
          <w:rtl/>
        </w:rPr>
        <w:t xml:space="preserve">ابن بابویه: 219ح1، 540ح4، 604ح8.</w:t>
      </w:r>
    </w:p>
    <w:p>
      <w:pPr>
        <w:pStyle w:val="BookText"/>
      </w:pPr>
      <w:r>
        <w:rPr>
          <w:rFonts w:ascii="IRNazanin" w:hAnsi="IRNazanin" w:eastAsia="IRNazanin" w:cs="IRNazanin"/>
          <w:lang w:bidi="fa-IR"/>
          <w:color w:val="111111"/>
          <w:sz w:val="28"/>
          <w:szCs w:val="28"/>
          <w:rtl/>
        </w:rPr>
        <w:t xml:space="preserve">ابن بریدة : 262ح1.</w:t>
      </w:r>
    </w:p>
    <w:p>
      <w:pPr>
        <w:pStyle w:val="BookText"/>
      </w:pPr>
      <w:r>
        <w:rPr>
          <w:rFonts w:ascii="IRNazanin" w:hAnsi="IRNazanin" w:eastAsia="IRNazanin" w:cs="IRNazanin"/>
          <w:lang w:bidi="fa-IR"/>
          <w:color w:val="111111"/>
          <w:sz w:val="28"/>
          <w:szCs w:val="28"/>
          <w:rtl/>
        </w:rPr>
        <w:t xml:space="preserve">ابن بریدة، عن أبیه: 262ح1.</w:t>
      </w:r>
    </w:p>
    <w:p>
      <w:pPr>
        <w:pStyle w:val="BookText"/>
      </w:pPr>
      <w:r>
        <w:rPr>
          <w:rFonts w:ascii="IRNazanin" w:hAnsi="IRNazanin" w:eastAsia="IRNazanin" w:cs="IRNazanin"/>
          <w:lang w:bidi="fa-IR"/>
          <w:color w:val="111111"/>
          <w:sz w:val="28"/>
          <w:szCs w:val="28"/>
          <w:rtl/>
        </w:rPr>
        <w:t xml:space="preserve">ابن بزیع العطّار: 94ح 6، 530ح 1، 597ح1.</w:t>
      </w:r>
    </w:p>
    <w:p>
      <w:pPr>
        <w:pStyle w:val="BookText"/>
      </w:pPr>
      <w:r>
        <w:rPr>
          <w:rFonts w:ascii="IRNazanin" w:hAnsi="IRNazanin" w:eastAsia="IRNazanin" w:cs="IRNazanin"/>
          <w:lang w:bidi="fa-IR"/>
          <w:color w:val="111111"/>
          <w:sz w:val="28"/>
          <w:szCs w:val="28"/>
          <w:rtl/>
        </w:rPr>
        <w:t xml:space="preserve">ابن حدید: 104ح1.</w:t>
      </w:r>
    </w:p>
    <w:p>
      <w:pPr>
        <w:pStyle w:val="BookText"/>
      </w:pPr>
      <w:r>
        <w:rPr>
          <w:rFonts w:ascii="IRNazanin" w:hAnsi="IRNazanin" w:eastAsia="IRNazanin" w:cs="IRNazanin"/>
          <w:lang w:bidi="fa-IR"/>
          <w:color w:val="111111"/>
          <w:sz w:val="28"/>
          <w:szCs w:val="28"/>
          <w:rtl/>
        </w:rPr>
        <w:t xml:space="preserve">ابن قیاما = الحسین بن قیاما الواسطی .</w:t>
      </w:r>
    </w:p>
    <w:p>
      <w:pPr>
        <w:pStyle w:val="BookText"/>
      </w:pPr>
      <w:r>
        <w:rPr>
          <w:rFonts w:ascii="IRNazanin" w:hAnsi="IRNazanin" w:eastAsia="IRNazanin" w:cs="IRNazanin"/>
          <w:lang w:bidi="fa-IR"/>
          <w:color w:val="111111"/>
          <w:sz w:val="28"/>
          <w:szCs w:val="28"/>
          <w:rtl/>
        </w:rPr>
        <w:t xml:space="preserve">ابن الخشّاب: 23ح16، 26ح11، 29ح11، 544ح10، 592ح2.</w:t>
      </w:r>
    </w:p>
    <w:p>
      <w:pPr>
        <w:pStyle w:val="BookText"/>
      </w:pPr>
      <w:r>
        <w:rPr>
          <w:rFonts w:ascii="IRNazanin" w:hAnsi="IRNazanin" w:eastAsia="IRNazanin" w:cs="IRNazanin"/>
          <w:lang w:bidi="fa-IR"/>
          <w:color w:val="111111"/>
          <w:sz w:val="28"/>
          <w:szCs w:val="28"/>
          <w:rtl/>
        </w:rPr>
        <w:t xml:space="preserve">ابن طاووس: 171ح1.</w:t>
      </w:r>
    </w:p>
    <w:p>
      <w:pPr>
        <w:pStyle w:val="BookText"/>
      </w:pPr>
      <w:r>
        <w:rPr>
          <w:rFonts w:ascii="Amiri" w:hAnsi="Amiri" w:eastAsia="Amiri" w:cs="Amiri"/>
          <w:lang w:bidi="ar-SA"/>
          <w:color w:val="111111"/>
          <w:sz w:val="28"/>
          <w:szCs w:val="28"/>
          <w:rtl/>
        </w:rPr>
        <w:t xml:space="preserve">ابن طلحة : 523ح1.</w:t>
      </w:r>
    </w:p>
    <w:p>
      <w:pPr>
        <w:pStyle w:val="BookText"/>
      </w:pPr>
      <w:r>
        <w:rPr>
          <w:rFonts w:ascii="IRNazanin" w:hAnsi="IRNazanin" w:eastAsia="IRNazanin" w:cs="IRNazanin"/>
          <w:lang w:bidi="fa-IR"/>
          <w:color w:val="111111"/>
          <w:sz w:val="28"/>
          <w:szCs w:val="28"/>
          <w:rtl/>
        </w:rPr>
        <w:t xml:space="preserve">ابن زاذان فروخ المدائنی: 321، 322ح1، 457ح1.</w:t>
      </w:r>
    </w:p>
    <w:p>
      <w:pPr>
        <w:pStyle w:val="BookText"/>
      </w:pPr>
      <w:r>
        <w:rPr>
          <w:rFonts w:ascii="IRNazanin" w:hAnsi="IRNazanin" w:eastAsia="IRNazanin" w:cs="IRNazanin"/>
          <w:lang w:bidi="fa-IR"/>
          <w:color w:val="111111"/>
          <w:sz w:val="28"/>
          <w:szCs w:val="28"/>
          <w:rtl/>
        </w:rPr>
        <w:t xml:space="preserve">ابن المتوکّل = محمّد بن موسی بن المتوکّل</w:t>
      </w:r>
    </w:p>
    <w:p>
      <w:pPr>
        <w:pStyle w:val="BookText"/>
      </w:pPr>
      <w:r>
        <w:rPr>
          <w:rFonts w:ascii="IRNazanin" w:hAnsi="IRNazanin" w:eastAsia="IRNazanin" w:cs="IRNazanin"/>
          <w:lang w:bidi="fa-IR"/>
          <w:color w:val="111111"/>
          <w:sz w:val="28"/>
          <w:szCs w:val="28"/>
          <w:rtl/>
        </w:rPr>
        <w:t xml:space="preserve">ابن محبوب = الحسن بن محبوب.</w:t>
      </w:r>
    </w:p>
    <w:p>
      <w:pPr>
        <w:pStyle w:val="BookText"/>
      </w:pPr>
      <w:r>
        <w:rPr>
          <w:rFonts w:ascii="IRNazanin" w:hAnsi="IRNazanin" w:eastAsia="IRNazanin" w:cs="IRNazanin"/>
          <w:lang w:bidi="fa-IR"/>
          <w:color w:val="111111"/>
          <w:sz w:val="28"/>
          <w:szCs w:val="28"/>
          <w:rtl/>
        </w:rPr>
        <w:t xml:space="preserve">ابن زینبة : 583 ح1.</w:t>
      </w:r>
    </w:p>
    <w:p>
      <w:pPr>
        <w:pStyle w:val="BookText"/>
      </w:pPr>
      <w:r>
        <w:rPr>
          <w:rFonts w:ascii="IRNazanin" w:hAnsi="IRNazanin" w:eastAsia="IRNazanin" w:cs="IRNazanin"/>
          <w:lang w:bidi="fa-IR"/>
          <w:color w:val="111111"/>
          <w:sz w:val="28"/>
          <w:szCs w:val="28"/>
          <w:rtl/>
        </w:rPr>
        <w:t xml:space="preserve">ابن مسافر : 95ح7، 597ح2.</w:t>
      </w:r>
    </w:p>
    <w:p>
      <w:pPr>
        <w:pStyle w:val="BookText"/>
      </w:pPr>
      <w:r>
        <w:rPr>
          <w:rFonts w:ascii="IRNazanin" w:hAnsi="IRNazanin" w:eastAsia="IRNazanin" w:cs="IRNazanin"/>
          <w:lang w:bidi="fa-IR"/>
          <w:color w:val="111111"/>
          <w:sz w:val="28"/>
          <w:szCs w:val="28"/>
          <w:rtl/>
        </w:rPr>
        <w:t xml:space="preserve">ابن عبّاس : 40ح35، 41ح40و 41، 44ح1، 49ح19، 52ح9، 95ح2، 99ح7، 200ح7، 262ح2.</w:t>
      </w:r>
    </w:p>
    <w:p>
      <w:pPr>
        <w:pStyle w:val="BookText"/>
      </w:pPr>
      <w:r>
        <w:rPr>
          <w:rFonts w:ascii="IRNazanin" w:hAnsi="IRNazanin" w:eastAsia="IRNazanin" w:cs="IRNazanin"/>
          <w:lang w:bidi="fa-IR"/>
          <w:color w:val="111111"/>
          <w:sz w:val="28"/>
          <w:szCs w:val="28"/>
          <w:rtl/>
        </w:rPr>
        <w:t xml:space="preserve">ابن مسعود - محمّد بن مسعود .</w:t>
      </w:r>
    </w:p>
    <w:p>
      <w:pPr>
        <w:pStyle w:val="BookText"/>
      </w:pPr>
      <w:r>
        <w:rPr>
          <w:rFonts w:ascii="IRNazanin" w:hAnsi="IRNazanin" w:eastAsia="IRNazanin" w:cs="IRNazanin"/>
          <w:lang w:bidi="fa-IR"/>
          <w:color w:val="111111"/>
          <w:sz w:val="28"/>
          <w:szCs w:val="28"/>
          <w:rtl/>
        </w:rPr>
        <w:t xml:space="preserve">ابن معروف: 117ح1.</w:t>
      </w:r>
    </w:p>
    <w:p>
      <w:pPr>
        <w:pStyle w:val="BookText"/>
      </w:pPr>
      <w:r>
        <w:rPr>
          <w:rFonts w:ascii="IRNazanin" w:hAnsi="IRNazanin" w:eastAsia="IRNazanin" w:cs="IRNazanin"/>
          <w:lang w:bidi="fa-IR"/>
          <w:color w:val="111111"/>
          <w:sz w:val="28"/>
          <w:szCs w:val="28"/>
          <w:rtl/>
        </w:rPr>
        <w:t xml:space="preserve">ابن مهران : 378ح 1، 379ح 1.</w:t>
      </w:r>
    </w:p>
    <w:p>
      <w:pPr>
        <w:pStyle w:val="BookText"/>
      </w:pPr>
      <w:r>
        <w:rPr>
          <w:rFonts w:ascii="IRNazanin" w:hAnsi="IRNazanin" w:eastAsia="IRNazanin" w:cs="IRNazanin"/>
          <w:lang w:bidi="fa-IR"/>
          <w:color w:val="111111"/>
          <w:sz w:val="28"/>
          <w:szCs w:val="28"/>
          <w:rtl/>
        </w:rPr>
        <w:t xml:space="preserve">ابن عبدوس العطّار: 269ح3.</w:t>
      </w:r>
    </w:p>
    <w:p>
      <w:pPr>
        <w:pStyle w:val="BookText"/>
      </w:pPr>
      <w:r>
        <w:rPr>
          <w:rFonts w:ascii="IRNazanin" w:hAnsi="IRNazanin" w:eastAsia="IRNazanin" w:cs="IRNazanin"/>
          <w:lang w:bidi="fa-IR"/>
          <w:color w:val="111111"/>
          <w:sz w:val="28"/>
          <w:szCs w:val="28"/>
          <w:rtl/>
        </w:rPr>
        <w:t xml:space="preserve">ابن مهزیار = علیّ بن مهزیار .</w:t>
      </w:r>
    </w:p>
    <w:p>
      <w:pPr>
        <w:pStyle w:val="BookText"/>
      </w:pPr>
      <w:r>
        <w:rPr>
          <w:rFonts w:ascii="IRNazanin" w:hAnsi="IRNazanin" w:eastAsia="IRNazanin" w:cs="IRNazanin"/>
          <w:lang w:bidi="fa-IR"/>
          <w:color w:val="111111"/>
          <w:sz w:val="28"/>
          <w:szCs w:val="28"/>
          <w:rtl/>
        </w:rPr>
        <w:t xml:space="preserve">ابن عساکر : 162ح1.</w:t>
      </w:r>
    </w:p>
    <w:p>
      <w:pPr>
        <w:pStyle w:val="BookText"/>
      </w:pPr>
      <w:r>
        <w:rPr>
          <w:rFonts w:ascii="IRNazanin" w:hAnsi="IRNazanin" w:eastAsia="IRNazanin" w:cs="IRNazanin"/>
          <w:lang w:bidi="fa-IR"/>
          <w:color w:val="111111"/>
          <w:sz w:val="28"/>
          <w:szCs w:val="28"/>
          <w:rtl/>
        </w:rPr>
        <w:t xml:space="preserve">ابن ناتانة = الحسین بن إبراهیم بن ناتانة .</w:t>
      </w:r>
    </w:p>
    <w:p>
      <w:pPr>
        <w:pStyle w:val="BookText"/>
      </w:pPr>
      <w:r>
        <w:rPr>
          <w:rFonts w:ascii="IRNazanin" w:hAnsi="IRNazanin" w:eastAsia="IRNazanin" w:cs="IRNazanin"/>
          <w:lang w:bidi="fa-IR"/>
          <w:color w:val="111111"/>
          <w:sz w:val="28"/>
          <w:szCs w:val="28"/>
          <w:rtl/>
        </w:rPr>
        <w:t xml:space="preserve">ابن عمران : 55ح3.</w:t>
      </w:r>
    </w:p>
    <w:p>
      <w:pPr>
        <w:pStyle w:val="BookText"/>
      </w:pPr>
      <w:r>
        <w:rPr>
          <w:rFonts w:ascii="IRNazanin" w:hAnsi="IRNazanin" w:eastAsia="IRNazanin" w:cs="IRNazanin"/>
          <w:lang w:bidi="fa-IR"/>
          <w:color w:val="111111"/>
          <w:sz w:val="28"/>
          <w:szCs w:val="28"/>
          <w:rtl/>
        </w:rPr>
        <w:t xml:space="preserve">ابن نافع: 150ح1، 159ح3.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النجاشی: 66ح6</w:t>
      </w:r>
    </w:p>
    <w:p>
      <w:pPr>
        <w:pStyle w:val="BookText"/>
      </w:pPr>
      <w:r>
        <w:rPr>
          <w:rFonts w:ascii="IRNazanin" w:hAnsi="IRNazanin" w:eastAsia="IRNazanin" w:cs="IRNazanin"/>
          <w:lang w:bidi="fa-IR"/>
          <w:color w:val="111111"/>
          <w:sz w:val="28"/>
          <w:szCs w:val="28"/>
          <w:rtl/>
        </w:rPr>
        <w:t xml:space="preserve">أو جعفر الطوسی: 22ح1، 251ح1، 326ح1، 566ح4، 570ح8.</w:t>
      </w:r>
    </w:p>
    <w:p>
      <w:pPr>
        <w:pStyle w:val="BookText"/>
      </w:pPr>
      <w:r>
        <w:rPr>
          <w:rFonts w:ascii="IRNazanin" w:hAnsi="IRNazanin" w:eastAsia="IRNazanin" w:cs="IRNazanin"/>
          <w:lang w:bidi="fa-IR"/>
          <w:color w:val="111111"/>
          <w:sz w:val="28"/>
          <w:szCs w:val="28"/>
          <w:rtl/>
        </w:rPr>
        <w:t xml:space="preserve">ابن الهمدانی الفقیه : 606ح5.</w:t>
      </w:r>
    </w:p>
    <w:p>
      <w:pPr>
        <w:pStyle w:val="BookText"/>
      </w:pPr>
      <w:r>
        <w:rPr>
          <w:rFonts w:ascii="IRNazanin" w:hAnsi="IRNazanin" w:eastAsia="IRNazanin" w:cs="IRNazanin"/>
          <w:lang w:bidi="fa-IR"/>
          <w:color w:val="111111"/>
          <w:sz w:val="28"/>
          <w:szCs w:val="28"/>
          <w:rtl/>
        </w:rPr>
        <w:t xml:space="preserve">أبوجعفر الهاشمی: 91ح3.</w:t>
      </w:r>
    </w:p>
    <w:p>
      <w:pPr>
        <w:pStyle w:val="BookText"/>
      </w:pPr>
      <w:r>
        <w:rPr>
          <w:rFonts w:ascii="IRNazanin" w:hAnsi="IRNazanin" w:eastAsia="IRNazanin" w:cs="IRNazanin"/>
          <w:lang w:bidi="fa-IR"/>
          <w:color w:val="111111"/>
          <w:sz w:val="28"/>
          <w:szCs w:val="28"/>
          <w:rtl/>
        </w:rPr>
        <w:t xml:space="preserve">ابن الولید - محمّد بن الحسن بن أحمد بن الولید.</w:t>
      </w:r>
    </w:p>
    <w:p>
      <w:pPr>
        <w:pStyle w:val="BookText"/>
      </w:pPr>
      <w:r>
        <w:rPr>
          <w:rFonts w:ascii="IRNazanin" w:hAnsi="IRNazanin" w:eastAsia="IRNazanin" w:cs="IRNazanin"/>
          <w:lang w:bidi="fa-IR"/>
          <w:color w:val="111111"/>
          <w:sz w:val="28"/>
          <w:szCs w:val="28"/>
          <w:rtl/>
        </w:rPr>
        <w:t xml:space="preserve">أبو الدواهی: 453ح1</w:t>
      </w:r>
    </w:p>
    <w:p>
      <w:pPr>
        <w:pStyle w:val="BookText"/>
      </w:pPr>
      <w:r>
        <w:rPr>
          <w:rFonts w:ascii="IRNazanin" w:hAnsi="IRNazanin" w:eastAsia="IRNazanin" w:cs="IRNazanin"/>
          <w:lang w:bidi="fa-IR"/>
          <w:color w:val="111111"/>
          <w:sz w:val="28"/>
          <w:szCs w:val="28"/>
          <w:rtl/>
        </w:rPr>
        <w:t xml:space="preserve">أبوذر: 275ح4، 495ح1، 513ح1.</w:t>
      </w:r>
    </w:p>
    <w:p>
      <w:pPr>
        <w:pStyle w:val="BookText"/>
      </w:pPr>
      <w:r>
        <w:rPr>
          <w:rFonts w:ascii="IRNazanin" w:hAnsi="IRNazanin" w:eastAsia="IRNazanin" w:cs="IRNazanin"/>
          <w:lang w:bidi="fa-IR"/>
          <w:color w:val="111111"/>
          <w:sz w:val="28"/>
          <w:szCs w:val="28"/>
          <w:rtl/>
        </w:rPr>
        <w:t xml:space="preserve">أبو إبراهیم: 20ح 1.</w:t>
      </w:r>
    </w:p>
    <w:p>
      <w:pPr>
        <w:pStyle w:val="BookText"/>
      </w:pPr>
      <w:r>
        <w:rPr>
          <w:rFonts w:ascii="IRNazanin" w:hAnsi="IRNazanin" w:eastAsia="IRNazanin" w:cs="IRNazanin"/>
          <w:lang w:bidi="fa-IR"/>
          <w:color w:val="111111"/>
          <w:sz w:val="28"/>
          <w:szCs w:val="28"/>
          <w:rtl/>
        </w:rPr>
        <w:t xml:space="preserve">أبو حرب الدینوری النسّابة : 565ح1، 566ح5.</w:t>
      </w:r>
    </w:p>
    <w:p>
      <w:pPr>
        <w:pStyle w:val="BookText"/>
      </w:pPr>
      <w:r>
        <w:rPr>
          <w:rFonts w:ascii="IRNazanin" w:hAnsi="IRNazanin" w:eastAsia="IRNazanin" w:cs="IRNazanin"/>
          <w:lang w:bidi="fa-IR"/>
          <w:color w:val="111111"/>
          <w:sz w:val="28"/>
          <w:szCs w:val="28"/>
          <w:rtl/>
        </w:rPr>
        <w:t xml:space="preserve">أبو إسحاق : 593ح4.</w:t>
      </w:r>
    </w:p>
    <w:p>
      <w:pPr>
        <w:pStyle w:val="BookText"/>
      </w:pPr>
      <w:r>
        <w:rPr>
          <w:rFonts w:ascii="IRNazanin" w:hAnsi="IRNazanin" w:eastAsia="IRNazanin" w:cs="IRNazanin"/>
          <w:lang w:bidi="fa-IR"/>
          <w:color w:val="111111"/>
          <w:sz w:val="28"/>
          <w:szCs w:val="28"/>
          <w:rtl/>
        </w:rPr>
        <w:t xml:space="preserve">أبو إسحاق الثعلبی : 575ح 1.</w:t>
      </w:r>
    </w:p>
    <w:p>
      <w:pPr>
        <w:pStyle w:val="BookText"/>
      </w:pPr>
      <w:r>
        <w:rPr>
          <w:rFonts w:ascii="IRNazanin" w:hAnsi="IRNazanin" w:eastAsia="IRNazanin" w:cs="IRNazanin"/>
          <w:lang w:bidi="fa-IR"/>
          <w:color w:val="111111"/>
          <w:sz w:val="28"/>
          <w:szCs w:val="28"/>
          <w:rtl/>
        </w:rPr>
        <w:t xml:space="preserve">ابوالحسن البلخی: 327ح1.</w:t>
      </w:r>
    </w:p>
    <w:p>
      <w:pPr>
        <w:pStyle w:val="BookText"/>
      </w:pPr>
      <w:r>
        <w:rPr>
          <w:rFonts w:ascii="IRNazanin" w:hAnsi="IRNazanin" w:eastAsia="IRNazanin" w:cs="IRNazanin"/>
          <w:lang w:bidi="fa-IR"/>
          <w:color w:val="111111"/>
          <w:sz w:val="28"/>
          <w:szCs w:val="28"/>
          <w:rtl/>
        </w:rPr>
        <w:t xml:space="preserve">أبو إسحاق المعتصم : 532ح 4، 604ح 9.</w:t>
      </w:r>
    </w:p>
    <w:p>
      <w:pPr>
        <w:pStyle w:val="BookText"/>
      </w:pPr>
      <w:r>
        <w:rPr>
          <w:rFonts w:ascii="IRNazanin" w:hAnsi="IRNazanin" w:eastAsia="IRNazanin" w:cs="IRNazanin"/>
          <w:lang w:bidi="fa-IR"/>
          <w:color w:val="111111"/>
          <w:sz w:val="28"/>
          <w:szCs w:val="28"/>
          <w:rtl/>
        </w:rPr>
        <w:t xml:space="preserve">أبوالحسن بن الحصین : 382ح 1.</w:t>
      </w:r>
    </w:p>
    <w:p>
      <w:pPr>
        <w:pStyle w:val="BookText"/>
      </w:pPr>
      <w:r>
        <w:rPr>
          <w:rFonts w:ascii="Amiri" w:hAnsi="Amiri" w:eastAsia="Amiri" w:cs="Amiri"/>
          <w:lang w:bidi="ar-SA"/>
          <w:color w:val="111111"/>
          <w:sz w:val="28"/>
          <w:szCs w:val="28"/>
          <w:rtl/>
        </w:rPr>
        <w:t xml:space="preserve">أبو أیّوب: 42ح 5.</w:t>
      </w:r>
    </w:p>
    <w:p>
      <w:pPr>
        <w:pStyle w:val="BookText"/>
      </w:pPr>
      <w:r>
        <w:rPr>
          <w:rFonts w:ascii="IRNazanin" w:hAnsi="IRNazanin" w:eastAsia="IRNazanin" w:cs="IRNazanin"/>
          <w:lang w:bidi="fa-IR"/>
          <w:color w:val="111111"/>
          <w:sz w:val="28"/>
          <w:szCs w:val="28"/>
          <w:rtl/>
        </w:rPr>
        <w:t xml:space="preserve">أبو الحسین: 67ح 7.</w:t>
      </w:r>
    </w:p>
    <w:p>
      <w:pPr>
        <w:pStyle w:val="BookText"/>
      </w:pPr>
      <w:r>
        <w:rPr>
          <w:rFonts w:ascii="IRNazanin" w:hAnsi="IRNazanin" w:eastAsia="IRNazanin" w:cs="IRNazanin"/>
          <w:lang w:bidi="fa-IR"/>
          <w:color w:val="111111"/>
          <w:sz w:val="28"/>
          <w:szCs w:val="28"/>
          <w:rtl/>
        </w:rPr>
        <w:t xml:space="preserve">(السیّد) أبو البرکات : 239ح1.</w:t>
      </w:r>
    </w:p>
    <w:p>
      <w:pPr>
        <w:pStyle w:val="BookText"/>
      </w:pPr>
      <w:r>
        <w:rPr>
          <w:rFonts w:ascii="IRNazanin" w:hAnsi="IRNazanin" w:eastAsia="IRNazanin" w:cs="IRNazanin"/>
          <w:lang w:bidi="fa-IR"/>
          <w:color w:val="111111"/>
          <w:sz w:val="28"/>
          <w:szCs w:val="28"/>
          <w:rtl/>
        </w:rPr>
        <w:t xml:space="preserve">أبو الحسین ، عن أبیه: 67ح7.</w:t>
      </w:r>
    </w:p>
    <w:p>
      <w:pPr>
        <w:pStyle w:val="BookText"/>
      </w:pPr>
      <w:r>
        <w:rPr>
          <w:rFonts w:ascii="IRNazanin" w:hAnsi="IRNazanin" w:eastAsia="IRNazanin" w:cs="IRNazanin"/>
          <w:lang w:bidi="fa-IR"/>
          <w:color w:val="111111"/>
          <w:sz w:val="28"/>
          <w:szCs w:val="28"/>
          <w:rtl/>
        </w:rPr>
        <w:t xml:space="preserve">أبو بصیر: 55ح 7.</w:t>
      </w:r>
    </w:p>
    <w:p>
      <w:pPr>
        <w:pStyle w:val="BookText"/>
      </w:pPr>
      <w:r>
        <w:rPr>
          <w:rFonts w:ascii="IRNazanin" w:hAnsi="IRNazanin" w:eastAsia="IRNazanin" w:cs="IRNazanin"/>
          <w:lang w:bidi="fa-IR"/>
          <w:color w:val="111111"/>
          <w:sz w:val="28"/>
          <w:szCs w:val="28"/>
          <w:rtl/>
        </w:rPr>
        <w:t xml:space="preserve">ابوالحسین الأسدی : 490ح1 .</w:t>
      </w:r>
    </w:p>
    <w:p>
      <w:pPr>
        <w:pStyle w:val="BookText"/>
      </w:pPr>
      <w:r>
        <w:rPr>
          <w:rFonts w:ascii="IRNazanin" w:hAnsi="IRNazanin" w:eastAsia="IRNazanin" w:cs="IRNazanin"/>
          <w:lang w:bidi="fa-IR"/>
          <w:color w:val="111111"/>
          <w:sz w:val="28"/>
          <w:szCs w:val="28"/>
          <w:rtl/>
        </w:rPr>
        <w:t xml:space="preserve">ابوبکر: 57ح2، 169ح2، 183ح1، 184ح1، 350ح3، 351ح3، 352ح3</w:t>
      </w:r>
    </w:p>
    <w:p>
      <w:pPr>
        <w:pStyle w:val="BookText"/>
      </w:pPr>
      <w:r>
        <w:rPr>
          <w:rFonts w:ascii="IRNazanin" w:hAnsi="IRNazanin" w:eastAsia="IRNazanin" w:cs="IRNazanin"/>
          <w:lang w:bidi="fa-IR"/>
          <w:color w:val="111111"/>
          <w:sz w:val="28"/>
          <w:szCs w:val="28"/>
          <w:rtl/>
        </w:rPr>
        <w:t xml:space="preserve">أبوالحسین بن أبی جید القمّی: 220ح1.</w:t>
      </w:r>
    </w:p>
    <w:p>
      <w:pPr>
        <w:pStyle w:val="BookText"/>
      </w:pPr>
      <w:r>
        <w:rPr>
          <w:rFonts w:ascii="Amiri" w:hAnsi="Amiri" w:eastAsia="Amiri" w:cs="Amiri"/>
          <w:lang w:bidi="ar-SA"/>
          <w:color w:val="111111"/>
          <w:sz w:val="28"/>
          <w:szCs w:val="28"/>
          <w:rtl/>
        </w:rPr>
        <w:t xml:space="preserve">أبوحمزة : 55ح2.</w:t>
      </w:r>
    </w:p>
    <w:p>
      <w:pPr>
        <w:pStyle w:val="BookText"/>
      </w:pPr>
      <w:r>
        <w:rPr>
          <w:rFonts w:ascii="IRNazanin" w:hAnsi="IRNazanin" w:eastAsia="IRNazanin" w:cs="IRNazanin"/>
          <w:lang w:bidi="fa-IR"/>
          <w:color w:val="111111"/>
          <w:sz w:val="28"/>
          <w:szCs w:val="28"/>
          <w:rtl/>
        </w:rPr>
        <w:t xml:space="preserve">أبوبکر بن إسماعیل : 114ح 2، 115ح 2.</w:t>
      </w:r>
    </w:p>
    <w:p>
      <w:pPr>
        <w:pStyle w:val="BookText"/>
      </w:pPr>
      <w:r>
        <w:rPr>
          <w:rFonts w:ascii="IRNazanin" w:hAnsi="IRNazanin" w:eastAsia="IRNazanin" w:cs="IRNazanin"/>
          <w:lang w:bidi="fa-IR"/>
          <w:color w:val="111111"/>
          <w:sz w:val="28"/>
          <w:szCs w:val="28"/>
          <w:rtl/>
        </w:rPr>
        <w:t xml:space="preserve">أبوالحکم الأرمنی: 60ح 1.</w:t>
      </w:r>
    </w:p>
    <w:p>
      <w:pPr>
        <w:pStyle w:val="BookText"/>
      </w:pPr>
      <w:r>
        <w:rPr>
          <w:rFonts w:ascii="Amiri" w:hAnsi="Amiri" w:eastAsia="Amiri" w:cs="Amiri"/>
          <w:lang w:bidi="ar-SA"/>
          <w:color w:val="111111"/>
          <w:sz w:val="28"/>
          <w:szCs w:val="28"/>
          <w:rtl/>
        </w:rPr>
        <w:t xml:space="preserve">ابوتمامة (ثمامة): 384ح1، 462ح1.</w:t>
      </w:r>
    </w:p>
    <w:p>
      <w:pPr>
        <w:pStyle w:val="BookText"/>
      </w:pPr>
      <w:r>
        <w:rPr>
          <w:rFonts w:ascii="IRNazanin" w:hAnsi="IRNazanin" w:eastAsia="IRNazanin" w:cs="IRNazanin"/>
          <w:lang w:bidi="fa-IR"/>
          <w:color w:val="111111"/>
          <w:sz w:val="28"/>
          <w:szCs w:val="28"/>
          <w:rtl/>
        </w:rPr>
        <w:t xml:space="preserve">أبو خالد الکابلی : 53ح2.</w:t>
      </w:r>
    </w:p>
    <w:p>
      <w:pPr>
        <w:pStyle w:val="BookText"/>
      </w:pPr>
      <w:r>
        <w:rPr>
          <w:rFonts w:ascii="IRNazanin" w:hAnsi="IRNazanin" w:eastAsia="IRNazanin" w:cs="IRNazanin"/>
          <w:lang w:bidi="fa-IR"/>
          <w:color w:val="111111"/>
          <w:sz w:val="28"/>
          <w:szCs w:val="28"/>
          <w:rtl/>
        </w:rPr>
        <w:t xml:space="preserve">أبوجعفر:  98ح13، 110ح1، 111ح2، 124ح1و 2، 130ح1، 131ح1، 133ح1، 134ح1، 389ح1.</w:t>
      </w:r>
    </w:p>
    <w:p>
      <w:pPr>
        <w:pStyle w:val="BookText"/>
      </w:pPr>
      <w:r>
        <w:rPr>
          <w:rFonts w:ascii="IRNazanin" w:hAnsi="IRNazanin" w:eastAsia="IRNazanin" w:cs="IRNazanin"/>
          <w:lang w:bidi="fa-IR"/>
          <w:color w:val="111111"/>
          <w:sz w:val="28"/>
          <w:szCs w:val="28"/>
          <w:rtl/>
        </w:rPr>
        <w:t xml:space="preserve">أبو الخداش المهری: 68ح9، 407ح3، 474ح1، 477ح1.</w:t>
      </w:r>
    </w:p>
    <w:p>
      <w:pPr>
        <w:pStyle w:val="BookText"/>
      </w:pPr>
      <w:r>
        <w:rPr>
          <w:rFonts w:ascii="IRNazanin" w:hAnsi="IRNazanin" w:eastAsia="IRNazanin" w:cs="IRNazanin"/>
          <w:lang w:bidi="fa-IR"/>
          <w:color w:val="111111"/>
          <w:sz w:val="28"/>
          <w:szCs w:val="28"/>
          <w:rtl/>
        </w:rPr>
        <w:t xml:space="preserve">أبو الخطّاب : 589ح 1.</w:t>
      </w:r>
    </w:p>
    <w:p>
      <w:pPr>
        <w:pStyle w:val="BookText"/>
      </w:pPr>
      <w:r>
        <w:rPr>
          <w:rFonts w:ascii="IRNazanin" w:hAnsi="IRNazanin" w:eastAsia="IRNazanin" w:cs="IRNazanin"/>
          <w:lang w:bidi="fa-IR"/>
          <w:color w:val="111111"/>
          <w:sz w:val="28"/>
          <w:szCs w:val="28"/>
          <w:rtl/>
        </w:rPr>
        <w:t xml:space="preserve">أبو جعفر (صهر ذی الکفایتین): 569ح 7.</w:t>
      </w:r>
    </w:p>
    <w:p>
      <w:pPr>
        <w:pStyle w:val="BookText"/>
      </w:pPr>
      <w:r>
        <w:rPr>
          <w:rFonts w:ascii="IRNazanin" w:hAnsi="IRNazanin" w:eastAsia="IRNazanin" w:cs="IRNazanin"/>
          <w:lang w:bidi="fa-IR"/>
          <w:color w:val="111111"/>
          <w:sz w:val="28"/>
          <w:szCs w:val="28"/>
          <w:rtl/>
        </w:rPr>
        <w:t xml:space="preserve">أبو الخیر : 560ح3.</w:t>
      </w:r>
    </w:p>
    <w:p>
      <w:pPr>
        <w:pStyle w:val="BookText"/>
      </w:pPr>
      <w:r>
        <w:rPr>
          <w:rFonts w:ascii="IRNazanin" w:hAnsi="IRNazanin" w:eastAsia="IRNazanin" w:cs="IRNazanin"/>
          <w:lang w:bidi="fa-IR"/>
          <w:color w:val="111111"/>
          <w:sz w:val="28"/>
          <w:szCs w:val="28"/>
          <w:rtl/>
        </w:rPr>
        <w:t xml:space="preserve">أبوجعفر بن بابویه = محمّد بن علیّ  الصدوق.</w:t>
      </w:r>
    </w:p>
    <w:p>
      <w:pPr>
        <w:pStyle w:val="BookText"/>
      </w:pPr>
      <w:r>
        <w:rPr>
          <w:rFonts w:ascii="IRNazanin" w:hAnsi="IRNazanin" w:eastAsia="IRNazanin" w:cs="IRNazanin"/>
          <w:lang w:bidi="fa-IR"/>
          <w:color w:val="111111"/>
          <w:sz w:val="28"/>
          <w:szCs w:val="28"/>
          <w:rtl/>
        </w:rPr>
        <w:t xml:space="preserve">أبو زکریا : 600ح 3.</w:t>
      </w:r>
    </w:p>
    <w:p>
      <w:pPr>
        <w:pStyle w:val="BookText"/>
      </w:pPr>
      <w:r>
        <w:rPr>
          <w:rFonts w:ascii="IRNazanin" w:hAnsi="IRNazanin" w:eastAsia="IRNazanin" w:cs="IRNazanin"/>
          <w:lang w:bidi="fa-IR"/>
          <w:color w:val="111111"/>
          <w:sz w:val="28"/>
          <w:szCs w:val="28"/>
          <w:rtl/>
        </w:rPr>
        <w:t xml:space="preserve">أبو سعید الآدمی = سهل بن زیاد الآدمی: 113ح1، 418ح1.</w:t>
      </w:r>
    </w:p>
    <w:p>
      <w:pPr>
        <w:pStyle w:val="BookText"/>
      </w:pPr>
      <w:r>
        <w:rPr>
          <w:rFonts w:ascii="IRNazanin" w:hAnsi="IRNazanin" w:eastAsia="IRNazanin" w:cs="IRNazanin"/>
          <w:lang w:bidi="fa-IR"/>
          <w:color w:val="111111"/>
          <w:sz w:val="28"/>
          <w:szCs w:val="28"/>
          <w:rtl/>
        </w:rPr>
        <w:t xml:space="preserve">أبو جعفر بن علیّ الشلمغانی : 96ح11.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سعید الأرمنی: 95ح8.</w:t>
      </w:r>
    </w:p>
    <w:p>
      <w:pPr>
        <w:pStyle w:val="BookText"/>
      </w:pPr>
      <w:r>
        <w:rPr>
          <w:rFonts w:ascii="Amiri" w:hAnsi="Amiri" w:eastAsia="Amiri" w:cs="Amiri"/>
          <w:lang w:bidi="ar-SA"/>
          <w:color w:val="111111"/>
          <w:sz w:val="28"/>
          <w:szCs w:val="28"/>
          <w:rtl/>
        </w:rPr>
        <w:t xml:space="preserve">أبو سلمة : 112ح1.</w:t>
      </w:r>
    </w:p>
    <w:p>
      <w:pPr>
        <w:pStyle w:val="BookText"/>
      </w:pPr>
      <w:r>
        <w:rPr>
          <w:rFonts w:ascii="IRNazanin" w:hAnsi="IRNazanin" w:eastAsia="IRNazanin" w:cs="IRNazanin"/>
          <w:lang w:bidi="fa-IR"/>
          <w:color w:val="111111"/>
          <w:sz w:val="28"/>
          <w:szCs w:val="28"/>
          <w:rtl/>
        </w:rPr>
        <w:t xml:space="preserve">أبوسلمة (راعی رسول الله صلّی الله علیه وآله): 42ح1.</w:t>
      </w:r>
    </w:p>
    <w:p>
      <w:pPr>
        <w:pStyle w:val="BookText"/>
      </w:pPr>
      <w:r>
        <w:rPr>
          <w:rFonts w:ascii="IRNazanin" w:hAnsi="IRNazanin" w:eastAsia="IRNazanin" w:cs="IRNazanin"/>
          <w:lang w:bidi="fa-IR"/>
          <w:color w:val="111111"/>
          <w:sz w:val="28"/>
          <w:szCs w:val="28"/>
          <w:rtl/>
        </w:rPr>
        <w:t xml:space="preserve">أبو علیّ بن بلال: 573ح 1.</w:t>
      </w:r>
    </w:p>
    <w:p>
      <w:pPr>
        <w:pStyle w:val="BookText"/>
      </w:pPr>
      <w:r>
        <w:rPr>
          <w:rFonts w:ascii="IRNazanin" w:hAnsi="IRNazanin" w:eastAsia="IRNazanin" w:cs="IRNazanin"/>
          <w:lang w:bidi="fa-IR"/>
          <w:color w:val="111111"/>
          <w:sz w:val="28"/>
          <w:szCs w:val="28"/>
          <w:rtl/>
        </w:rPr>
        <w:t xml:space="preserve">أبو علیّ بن راشد:386ح2، 404ح1، 413ح2، 435ح1، 435ح2، 487ح1</w:t>
      </w:r>
    </w:p>
    <w:p>
      <w:pPr>
        <w:pStyle w:val="BookText"/>
      </w:pPr>
      <w:r>
        <w:rPr>
          <w:rFonts w:ascii="IRNazanin" w:hAnsi="IRNazanin" w:eastAsia="IRNazanin" w:cs="IRNazanin"/>
          <w:lang w:bidi="fa-IR"/>
          <w:color w:val="111111"/>
          <w:sz w:val="28"/>
          <w:szCs w:val="28"/>
          <w:rtl/>
        </w:rPr>
        <w:t xml:space="preserve">أبو سلیمان : 99ح14، 155ح44.</w:t>
      </w:r>
    </w:p>
    <w:p>
      <w:pPr>
        <w:pStyle w:val="BookText"/>
      </w:pPr>
      <w:r>
        <w:rPr>
          <w:rFonts w:ascii="IRNazanin" w:hAnsi="IRNazanin" w:eastAsia="IRNazanin" w:cs="IRNazanin"/>
          <w:lang w:bidi="fa-IR"/>
          <w:color w:val="111111"/>
          <w:sz w:val="28"/>
          <w:szCs w:val="28"/>
          <w:rtl/>
        </w:rPr>
        <w:t xml:space="preserve">أبو السمهری: 590ح 1.</w:t>
      </w:r>
    </w:p>
    <w:p>
      <w:pPr>
        <w:pStyle w:val="BookText"/>
      </w:pPr>
      <w:r>
        <w:rPr>
          <w:rFonts w:ascii="IRNazanin" w:hAnsi="IRNazanin" w:eastAsia="IRNazanin" w:cs="IRNazanin"/>
          <w:lang w:bidi="fa-IR"/>
          <w:color w:val="111111"/>
          <w:sz w:val="28"/>
          <w:szCs w:val="28"/>
          <w:rtl/>
        </w:rPr>
        <w:t xml:space="preserve">أبو علیّ الطوسی: 455ح1.</w:t>
      </w:r>
    </w:p>
    <w:p>
      <w:pPr>
        <w:pStyle w:val="BookText"/>
      </w:pPr>
      <w:r>
        <w:rPr>
          <w:rFonts w:ascii="IRNazanin" w:hAnsi="IRNazanin" w:eastAsia="IRNazanin" w:cs="IRNazanin"/>
          <w:lang w:bidi="fa-IR"/>
          <w:color w:val="111111"/>
          <w:sz w:val="28"/>
          <w:szCs w:val="28"/>
          <w:rtl/>
        </w:rPr>
        <w:t xml:space="preserve">أبو الشرور: 453ح1.</w:t>
      </w:r>
    </w:p>
    <w:p>
      <w:pPr>
        <w:pStyle w:val="BookText"/>
      </w:pPr>
      <w:r>
        <w:rPr>
          <w:rFonts w:ascii="IRNazanin" w:hAnsi="IRNazanin" w:eastAsia="IRNazanin" w:cs="IRNazanin"/>
          <w:lang w:bidi="fa-IR"/>
          <w:color w:val="111111"/>
          <w:sz w:val="28"/>
          <w:szCs w:val="28"/>
          <w:rtl/>
        </w:rPr>
        <w:t xml:space="preserve">أبو علیّ الطوسی، عن أبیه : 455ح 1.</w:t>
      </w:r>
    </w:p>
    <w:p>
      <w:pPr>
        <w:pStyle w:val="BookText"/>
      </w:pPr>
      <w:r>
        <w:rPr>
          <w:rFonts w:ascii="IRNazanin" w:hAnsi="IRNazanin" w:eastAsia="IRNazanin" w:cs="IRNazanin"/>
          <w:lang w:bidi="fa-IR"/>
          <w:color w:val="111111"/>
          <w:sz w:val="28"/>
          <w:szCs w:val="28"/>
          <w:rtl/>
        </w:rPr>
        <w:t xml:space="preserve">أبو شیبة الأصفهانی: 627.</w:t>
      </w:r>
    </w:p>
    <w:p>
      <w:pPr>
        <w:pStyle w:val="BookText"/>
      </w:pPr>
      <w:r>
        <w:rPr>
          <w:rFonts w:ascii="Amiri" w:hAnsi="Amiri" w:eastAsia="Amiri" w:cs="Amiri"/>
          <w:lang w:bidi="ar-SA"/>
          <w:color w:val="111111"/>
          <w:sz w:val="28"/>
          <w:szCs w:val="28"/>
          <w:rtl/>
        </w:rPr>
        <w:t xml:space="preserve">أبو علیّ محمّد: 568ح 6.</w:t>
      </w:r>
    </w:p>
    <w:p>
      <w:pPr>
        <w:pStyle w:val="BookText"/>
      </w:pPr>
      <w:r>
        <w:rPr>
          <w:rFonts w:ascii="IRNazanin" w:hAnsi="IRNazanin" w:eastAsia="IRNazanin" w:cs="IRNazanin"/>
          <w:lang w:bidi="fa-IR"/>
          <w:color w:val="111111"/>
          <w:sz w:val="28"/>
          <w:szCs w:val="28"/>
          <w:rtl/>
        </w:rPr>
        <w:t xml:space="preserve">أبو الصلت الهروی : 89ح16، 106ح3، 107ح3، 108ح3، 117، 135ح1، 412ح1.</w:t>
      </w:r>
    </w:p>
    <w:p>
      <w:pPr>
        <w:pStyle w:val="BookText"/>
      </w:pPr>
      <w:r>
        <w:rPr>
          <w:rFonts w:ascii="IRNazanin" w:hAnsi="IRNazanin" w:eastAsia="IRNazanin" w:cs="IRNazanin"/>
          <w:lang w:bidi="fa-IR"/>
          <w:color w:val="111111"/>
          <w:sz w:val="28"/>
          <w:szCs w:val="28"/>
          <w:rtl/>
        </w:rPr>
        <w:t xml:space="preserve">أبو علیّ المحمودی = محمّد بن أحمد بن حمّاد.</w:t>
      </w:r>
    </w:p>
    <w:p>
      <w:pPr>
        <w:pStyle w:val="BookText"/>
      </w:pPr>
      <w:r>
        <w:rPr>
          <w:rFonts w:ascii="IRNazanin" w:hAnsi="IRNazanin" w:eastAsia="IRNazanin" w:cs="IRNazanin"/>
          <w:lang w:bidi="fa-IR"/>
          <w:color w:val="111111"/>
          <w:sz w:val="28"/>
          <w:szCs w:val="28"/>
          <w:rtl/>
        </w:rPr>
        <w:t xml:space="preserve">أبو عمرو الحذاء : 193ح8، 318.</w:t>
      </w:r>
    </w:p>
    <w:p>
      <w:pPr>
        <w:pStyle w:val="BookText"/>
      </w:pPr>
      <w:r>
        <w:rPr>
          <w:rFonts w:ascii="IRNazanin" w:hAnsi="IRNazanin" w:eastAsia="IRNazanin" w:cs="IRNazanin"/>
          <w:lang w:bidi="fa-IR"/>
          <w:color w:val="111111"/>
          <w:sz w:val="28"/>
          <w:szCs w:val="28"/>
          <w:rtl/>
        </w:rPr>
        <w:t xml:space="preserve">أبوطالب القمّی - عبدالله بن الصلت.</w:t>
      </w:r>
    </w:p>
    <w:p>
      <w:pPr>
        <w:pStyle w:val="BookText"/>
      </w:pPr>
      <w:r>
        <w:rPr>
          <w:rFonts w:ascii="IRNazanin" w:hAnsi="IRNazanin" w:eastAsia="IRNazanin" w:cs="IRNazanin"/>
          <w:lang w:bidi="fa-IR"/>
          <w:color w:val="111111"/>
          <w:sz w:val="28"/>
          <w:szCs w:val="28"/>
          <w:rtl/>
        </w:rPr>
        <w:t xml:space="preserve">أبو العیناء: 579ح2.</w:t>
      </w:r>
    </w:p>
    <w:p>
      <w:pPr>
        <w:pStyle w:val="BookText"/>
      </w:pPr>
      <w:r>
        <w:rPr>
          <w:rFonts w:ascii="IRNazanin" w:hAnsi="IRNazanin" w:eastAsia="IRNazanin" w:cs="IRNazanin"/>
          <w:lang w:bidi="fa-IR"/>
          <w:color w:val="111111"/>
          <w:sz w:val="28"/>
          <w:szCs w:val="28"/>
          <w:rtl/>
        </w:rPr>
        <w:t xml:space="preserve">أبو الطفیل : 52ح2.</w:t>
      </w:r>
    </w:p>
    <w:p>
      <w:pPr>
        <w:pStyle w:val="BookText"/>
      </w:pPr>
      <w:r>
        <w:rPr>
          <w:rFonts w:ascii="IRNazanin" w:hAnsi="IRNazanin" w:eastAsia="IRNazanin" w:cs="IRNazanin"/>
          <w:lang w:bidi="fa-IR"/>
          <w:color w:val="111111"/>
          <w:sz w:val="28"/>
          <w:szCs w:val="28"/>
          <w:rtl/>
        </w:rPr>
        <w:t xml:space="preserve">أبو الغمر: 589 ح1.</w:t>
      </w:r>
    </w:p>
    <w:p>
      <w:pPr>
        <w:pStyle w:val="BookText"/>
      </w:pPr>
      <w:r>
        <w:rPr>
          <w:rFonts w:ascii="IRNazanin" w:hAnsi="IRNazanin" w:eastAsia="IRNazanin" w:cs="IRNazanin"/>
          <w:lang w:bidi="fa-IR"/>
          <w:color w:val="111111"/>
          <w:sz w:val="28"/>
          <w:szCs w:val="28"/>
          <w:rtl/>
        </w:rPr>
        <w:t xml:space="preserve">أبو عاصم: 457ح 1.</w:t>
      </w:r>
    </w:p>
    <w:p>
      <w:pPr>
        <w:pStyle w:val="BookText"/>
      </w:pPr>
      <w:r>
        <w:rPr>
          <w:rFonts w:ascii="IRNazanin" w:hAnsi="IRNazanin" w:eastAsia="IRNazanin" w:cs="IRNazanin"/>
          <w:lang w:bidi="fa-IR"/>
          <w:color w:val="111111"/>
          <w:sz w:val="28"/>
          <w:szCs w:val="28"/>
          <w:rtl/>
        </w:rPr>
        <w:t xml:space="preserve">ابوالفضل الشامی: 599ح 1.</w:t>
      </w:r>
    </w:p>
    <w:p>
      <w:pPr>
        <w:pStyle w:val="BookText"/>
      </w:pPr>
      <w:r>
        <w:rPr>
          <w:rFonts w:ascii="IRNazanin" w:hAnsi="IRNazanin" w:eastAsia="IRNazanin" w:cs="IRNazanin"/>
          <w:lang w:bidi="fa-IR"/>
          <w:color w:val="111111"/>
          <w:sz w:val="28"/>
          <w:szCs w:val="28"/>
          <w:rtl/>
        </w:rPr>
        <w:t xml:space="preserve">أبو العاص بن الربیع: 249ح 2.</w:t>
      </w:r>
    </w:p>
    <w:p>
      <w:pPr>
        <w:pStyle w:val="BookText"/>
      </w:pPr>
      <w:r>
        <w:rPr>
          <w:rFonts w:ascii="IRNazanin" w:hAnsi="IRNazanin" w:eastAsia="IRNazanin" w:cs="IRNazanin"/>
          <w:lang w:bidi="fa-IR"/>
          <w:color w:val="111111"/>
          <w:sz w:val="28"/>
          <w:szCs w:val="28"/>
          <w:rtl/>
        </w:rPr>
        <w:t xml:space="preserve">أبوالفضل الشهبانی: 599ح 1.</w:t>
      </w:r>
    </w:p>
    <w:p>
      <w:pPr>
        <w:pStyle w:val="BookText"/>
      </w:pPr>
      <w:r>
        <w:rPr>
          <w:rFonts w:ascii="IRNazanin" w:hAnsi="IRNazanin" w:eastAsia="IRNazanin" w:cs="IRNazanin"/>
          <w:lang w:bidi="fa-IR"/>
          <w:color w:val="111111"/>
          <w:sz w:val="28"/>
          <w:szCs w:val="28"/>
          <w:rtl/>
        </w:rPr>
        <w:t xml:space="preserve">أبو عبدالله البرقی = محمّد بن خالد البرقی</w:t>
      </w:r>
    </w:p>
    <w:p>
      <w:pPr>
        <w:pStyle w:val="BookText"/>
      </w:pPr>
      <w:r>
        <w:rPr>
          <w:rFonts w:ascii="IRNazanin" w:hAnsi="IRNazanin" w:eastAsia="IRNazanin" w:cs="IRNazanin"/>
          <w:lang w:bidi="fa-IR"/>
          <w:color w:val="111111"/>
          <w:sz w:val="28"/>
          <w:szCs w:val="28"/>
          <w:rtl/>
        </w:rPr>
        <w:t xml:space="preserve">أبوالفضیل : 453ح1.</w:t>
      </w:r>
    </w:p>
    <w:p>
      <w:pPr>
        <w:pStyle w:val="BookText"/>
      </w:pPr>
      <w:r>
        <w:rPr>
          <w:rFonts w:ascii="IRNazanin" w:hAnsi="IRNazanin" w:eastAsia="IRNazanin" w:cs="IRNazanin"/>
          <w:lang w:bidi="fa-IR"/>
          <w:color w:val="111111"/>
          <w:sz w:val="28"/>
          <w:szCs w:val="28"/>
          <w:rtl/>
        </w:rPr>
        <w:t xml:space="preserve">أبو عبدالله الحارثی: 540ح 4.</w:t>
      </w:r>
    </w:p>
    <w:p>
      <w:pPr>
        <w:pStyle w:val="BookText"/>
      </w:pPr>
      <w:r>
        <w:rPr>
          <w:rFonts w:ascii="IRNazanin" w:hAnsi="IRNazanin" w:eastAsia="IRNazanin" w:cs="IRNazanin"/>
          <w:lang w:bidi="fa-IR"/>
          <w:color w:val="111111"/>
          <w:sz w:val="28"/>
          <w:szCs w:val="28"/>
          <w:rtl/>
        </w:rPr>
        <w:t xml:space="preserve">أبوالقاسم: 267ح 1 ، 447ح 11.</w:t>
      </w:r>
    </w:p>
    <w:p>
      <w:pPr>
        <w:pStyle w:val="BookText"/>
      </w:pPr>
      <w:r>
        <w:rPr>
          <w:rFonts w:ascii="IRNazanin" w:hAnsi="IRNazanin" w:eastAsia="IRNazanin" w:cs="IRNazanin"/>
          <w:lang w:bidi="fa-IR"/>
          <w:color w:val="111111"/>
          <w:sz w:val="28"/>
          <w:szCs w:val="28"/>
          <w:rtl/>
        </w:rPr>
        <w:t xml:space="preserve">أبوعبدالله الخراسانی : 426ح 1.</w:t>
      </w:r>
    </w:p>
    <w:p>
      <w:pPr>
        <w:pStyle w:val="BookText"/>
      </w:pPr>
      <w:r>
        <w:rPr>
          <w:rFonts w:ascii="IRNazanin" w:hAnsi="IRNazanin" w:eastAsia="IRNazanin" w:cs="IRNazanin"/>
          <w:lang w:bidi="fa-IR"/>
          <w:color w:val="111111"/>
          <w:sz w:val="28"/>
          <w:szCs w:val="28"/>
          <w:rtl/>
        </w:rPr>
        <w:t xml:space="preserve">الشیخ أبو القاسم (ره): 24ح3.</w:t>
      </w:r>
    </w:p>
    <w:p>
      <w:pPr>
        <w:pStyle w:val="BookText"/>
      </w:pPr>
      <w:r>
        <w:rPr>
          <w:rFonts w:ascii="IRNazanin" w:hAnsi="IRNazanin" w:eastAsia="IRNazanin" w:cs="IRNazanin"/>
          <w:lang w:bidi="fa-IR"/>
          <w:color w:val="111111"/>
          <w:sz w:val="28"/>
          <w:szCs w:val="28"/>
          <w:rtl/>
        </w:rPr>
        <w:t xml:space="preserve">أبوعبدالله الخزاعی : 166ح 4.</w:t>
      </w:r>
    </w:p>
    <w:p>
      <w:pPr>
        <w:pStyle w:val="BookText"/>
      </w:pPr>
      <w:r>
        <w:rPr>
          <w:rFonts w:ascii="IRNazanin" w:hAnsi="IRNazanin" w:eastAsia="IRNazanin" w:cs="IRNazanin"/>
          <w:lang w:bidi="fa-IR"/>
          <w:color w:val="111111"/>
          <w:sz w:val="28"/>
          <w:szCs w:val="28"/>
          <w:rtl/>
        </w:rPr>
        <w:t xml:space="preserve">أبوالقاسم العلوی = علیّ بن أحمد الکوفی .</w:t>
      </w:r>
    </w:p>
    <w:p>
      <w:pPr>
        <w:pStyle w:val="BookText"/>
      </w:pPr>
      <w:r>
        <w:rPr>
          <w:rFonts w:ascii="IRNazanin" w:hAnsi="IRNazanin" w:eastAsia="IRNazanin" w:cs="IRNazanin"/>
          <w:lang w:bidi="fa-IR"/>
          <w:color w:val="111111"/>
          <w:sz w:val="28"/>
          <w:szCs w:val="28"/>
          <w:rtl/>
        </w:rPr>
        <w:t xml:space="preserve">أبوعبدالله السیاری : 403ح1.</w:t>
      </w:r>
    </w:p>
    <w:p>
      <w:pPr>
        <w:pStyle w:val="BookText"/>
      </w:pPr>
      <w:r>
        <w:rPr>
          <w:rFonts w:ascii="IRNazanin" w:hAnsi="IRNazanin" w:eastAsia="IRNazanin" w:cs="IRNazanin"/>
          <w:lang w:bidi="fa-IR"/>
          <w:color w:val="111111"/>
          <w:sz w:val="28"/>
          <w:szCs w:val="28"/>
          <w:rtl/>
        </w:rPr>
        <w:t xml:space="preserve">أبوالقاسم الکوفی: 458ح 1.</w:t>
      </w:r>
    </w:p>
    <w:p>
      <w:pPr>
        <w:pStyle w:val="BookText"/>
      </w:pPr>
      <w:r>
        <w:rPr>
          <w:rFonts w:ascii="IRNazanin" w:hAnsi="IRNazanin" w:eastAsia="IRNazanin" w:cs="IRNazanin"/>
          <w:lang w:bidi="fa-IR"/>
          <w:color w:val="111111"/>
          <w:sz w:val="28"/>
          <w:szCs w:val="28"/>
          <w:rtl/>
        </w:rPr>
        <w:t xml:space="preserve">ابوعبدالله الشاذانی : 580ح2، 581ح3.</w:t>
      </w:r>
    </w:p>
    <w:p>
      <w:pPr>
        <w:pStyle w:val="BookText"/>
      </w:pPr>
      <w:r>
        <w:rPr>
          <w:rFonts w:ascii="IRNazanin" w:hAnsi="IRNazanin" w:eastAsia="IRNazanin" w:cs="IRNazanin"/>
          <w:lang w:bidi="fa-IR"/>
          <w:color w:val="111111"/>
          <w:sz w:val="28"/>
          <w:szCs w:val="28"/>
          <w:rtl/>
        </w:rPr>
        <w:t xml:space="preserve">أبو محمّد: 131ح1، 578ح1.</w:t>
      </w:r>
    </w:p>
    <w:p>
      <w:pPr>
        <w:pStyle w:val="BookText"/>
      </w:pPr>
      <w:r>
        <w:rPr>
          <w:rFonts w:ascii="IRNazanin" w:hAnsi="IRNazanin" w:eastAsia="IRNazanin" w:cs="IRNazanin"/>
          <w:lang w:bidi="fa-IR"/>
          <w:color w:val="111111"/>
          <w:sz w:val="28"/>
          <w:szCs w:val="28"/>
          <w:rtl/>
        </w:rPr>
        <w:t xml:space="preserve">أبوعلیّ: 86ح9، 176ح1، 189ح1.</w:t>
      </w:r>
    </w:p>
    <w:p>
      <w:pPr>
        <w:pStyle w:val="BookText"/>
      </w:pPr>
      <w:r>
        <w:rPr>
          <w:rFonts w:ascii="IRNazanin" w:hAnsi="IRNazanin" w:eastAsia="IRNazanin" w:cs="IRNazanin"/>
          <w:lang w:bidi="fa-IR"/>
          <w:color w:val="111111"/>
          <w:sz w:val="28"/>
          <w:szCs w:val="28"/>
          <w:rtl/>
        </w:rPr>
        <w:t xml:space="preserve">أبو محمّد الأدیب: 567ح 4.</w:t>
      </w:r>
    </w:p>
    <w:p>
      <w:pPr>
        <w:pStyle w:val="BookText"/>
      </w:pPr>
      <w:r>
        <w:rPr>
          <w:rFonts w:ascii="IRNazanin" w:hAnsi="IRNazanin" w:eastAsia="IRNazanin" w:cs="IRNazanin"/>
          <w:lang w:bidi="fa-IR"/>
          <w:color w:val="111111"/>
          <w:sz w:val="28"/>
          <w:szCs w:val="28"/>
          <w:rtl/>
        </w:rPr>
        <w:t xml:space="preserve">أبو علیّ الأشعری : 375ح1، 428ح1، 441ح1، 447ح1، 516ح1، 585ح1، 608ح4.</w:t>
      </w:r>
    </w:p>
    <w:p>
      <w:pPr>
        <w:pStyle w:val="BookText"/>
      </w:pPr>
      <w:r>
        <w:rPr>
          <w:rFonts w:ascii="IRNazanin" w:hAnsi="IRNazanin" w:eastAsia="IRNazanin" w:cs="IRNazanin"/>
          <w:lang w:bidi="fa-IR"/>
          <w:color w:val="111111"/>
          <w:sz w:val="28"/>
          <w:szCs w:val="28"/>
          <w:rtl/>
        </w:rPr>
        <w:t xml:space="preserve">أبو محمّد الصیمری: 626ح1.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15" w:name="pg19425_207962"/>
    <w:bookmarkEnd w:id="415"/>
    <w:p>
      <w:pPr>
        <w:pStyle w:val="BookText"/>
      </w:pPr>
      <w:r>
        <w:rPr>
          <w:rFonts w:ascii="IRNazanin" w:hAnsi="IRNazanin" w:eastAsia="IRNazanin" w:cs="IRNazanin"/>
          <w:lang w:bidi="fa-IR"/>
          <w:color w:val="111111"/>
          <w:sz w:val="28"/>
          <w:szCs w:val="28"/>
          <w:rtl/>
        </w:rPr>
        <w:t xml:space="preserve">أبو المفضّل : 86ح6، 182ح1.</w:t>
      </w:r>
    </w:p>
    <w:p>
      <w:pPr>
        <w:pStyle w:val="BookText"/>
      </w:pPr>
      <w:r>
        <w:rPr>
          <w:rFonts w:ascii="IRNazanin" w:hAnsi="IRNazanin" w:eastAsia="IRNazanin" w:cs="IRNazanin"/>
          <w:lang w:bidi="fa-IR"/>
          <w:color w:val="111111"/>
          <w:sz w:val="28"/>
          <w:szCs w:val="28"/>
          <w:rtl/>
        </w:rPr>
        <w:t xml:space="preserve">أبو المفضّل الشیبانی : 249ح1، 251ح1، 443ح1، 616ح1.</w:t>
      </w:r>
    </w:p>
    <w:p>
      <w:pPr>
        <w:pStyle w:val="BookText"/>
      </w:pPr>
      <w:r>
        <w:rPr>
          <w:rFonts w:ascii="IRNazanin" w:hAnsi="IRNazanin" w:eastAsia="IRNazanin" w:cs="IRNazanin"/>
          <w:lang w:bidi="fa-IR"/>
          <w:color w:val="111111"/>
          <w:sz w:val="28"/>
          <w:szCs w:val="28"/>
          <w:rtl/>
        </w:rPr>
        <w:t xml:space="preserve">أبو الملاهی : 453ح1.</w:t>
      </w:r>
    </w:p>
    <w:p>
      <w:pPr>
        <w:pStyle w:val="BookText"/>
      </w:pPr>
      <w:r>
        <w:rPr>
          <w:rFonts w:ascii="IRNazanin" w:hAnsi="IRNazanin" w:eastAsia="IRNazanin" w:cs="IRNazanin"/>
          <w:lang w:bidi="fa-IR"/>
          <w:color w:val="111111"/>
          <w:sz w:val="28"/>
          <w:szCs w:val="28"/>
          <w:rtl/>
        </w:rPr>
        <w:t xml:space="preserve">أبو نصر البخاری : 263ح1.</w:t>
      </w:r>
    </w:p>
    <w:p>
      <w:pPr>
        <w:pStyle w:val="BookText"/>
      </w:pPr>
      <w:r>
        <w:rPr>
          <w:rFonts w:ascii="IRNazanin" w:hAnsi="IRNazanin" w:eastAsia="IRNazanin" w:cs="IRNazanin"/>
          <w:lang w:bidi="fa-IR"/>
          <w:color w:val="111111"/>
          <w:sz w:val="28"/>
          <w:szCs w:val="28"/>
          <w:rtl/>
        </w:rPr>
        <w:t xml:space="preserve">أبو نصر الهمدانی : 239ح1.</w:t>
      </w:r>
    </w:p>
    <w:p>
      <w:pPr>
        <w:pStyle w:val="BookText"/>
      </w:pPr>
      <w:r>
        <w:rPr>
          <w:rFonts w:ascii="IRNazanin" w:hAnsi="IRNazanin" w:eastAsia="IRNazanin" w:cs="IRNazanin"/>
          <w:lang w:bidi="fa-IR"/>
          <w:color w:val="111111"/>
          <w:sz w:val="28"/>
          <w:szCs w:val="28"/>
          <w:rtl/>
        </w:rPr>
        <w:t xml:space="preserve">(الحافظ) أبو نعیم: 144ح1، 261ح1.</w:t>
      </w:r>
    </w:p>
    <w:p>
      <w:pPr>
        <w:pStyle w:val="BookText"/>
      </w:pPr>
      <w:r>
        <w:rPr>
          <w:rFonts w:ascii="IRNazanin" w:hAnsi="IRNazanin" w:eastAsia="IRNazanin" w:cs="IRNazanin"/>
          <w:lang w:bidi="fa-IR"/>
          <w:color w:val="111111"/>
          <w:sz w:val="28"/>
          <w:szCs w:val="28"/>
          <w:rtl/>
        </w:rPr>
        <w:t xml:space="preserve">أبو هاشم: 87ح10، 100ح16، 117ح1.</w:t>
      </w:r>
    </w:p>
    <w:p>
      <w:pPr>
        <w:pStyle w:val="BookText"/>
      </w:pPr>
      <w:r>
        <w:rPr>
          <w:rFonts w:ascii="IRNazanin" w:hAnsi="IRNazanin" w:eastAsia="IRNazanin" w:cs="IRNazanin"/>
          <w:lang w:bidi="fa-IR"/>
          <w:color w:val="111111"/>
          <w:sz w:val="28"/>
          <w:szCs w:val="28"/>
          <w:rtl/>
        </w:rPr>
        <w:t xml:space="preserve">أبو هاشم الجعفری = داود بن القاسم الجعفری.</w:t>
      </w:r>
    </w:p>
    <w:p>
      <w:pPr>
        <w:pStyle w:val="BookText"/>
      </w:pPr>
      <w:r>
        <w:rPr>
          <w:rFonts w:ascii="IRNazanin" w:hAnsi="IRNazanin" w:eastAsia="IRNazanin" w:cs="IRNazanin"/>
          <w:lang w:bidi="fa-IR"/>
          <w:color w:val="111111"/>
          <w:sz w:val="28"/>
          <w:szCs w:val="28"/>
          <w:rtl/>
        </w:rPr>
        <w:t xml:space="preserve">أبو هریرة: 39ح31و 32.</w:t>
      </w:r>
    </w:p>
    <w:p>
      <w:pPr>
        <w:pStyle w:val="BookText"/>
      </w:pPr>
      <w:r>
        <w:rPr>
          <w:rFonts w:ascii="IRNazanin" w:hAnsi="IRNazanin" w:eastAsia="IRNazanin" w:cs="IRNazanin"/>
          <w:lang w:bidi="fa-IR"/>
          <w:color w:val="111111"/>
          <w:sz w:val="28"/>
          <w:szCs w:val="28"/>
          <w:rtl/>
        </w:rPr>
        <w:t xml:space="preserve">أبو الوفاء الشیرازی: 621ح1.</w:t>
      </w:r>
    </w:p>
    <w:p>
      <w:pPr>
        <w:pStyle w:val="BookText"/>
      </w:pPr>
      <w:r>
        <w:rPr>
          <w:rFonts w:ascii="IRNazanin" w:hAnsi="IRNazanin" w:eastAsia="IRNazanin" w:cs="IRNazanin"/>
          <w:lang w:bidi="fa-IR"/>
          <w:color w:val="111111"/>
          <w:sz w:val="28"/>
          <w:szCs w:val="28"/>
          <w:rtl/>
        </w:rPr>
        <w:t xml:space="preserve">أبو یحیی: 86ح9.</w:t>
      </w:r>
    </w:p>
    <w:p>
      <w:pPr>
        <w:pStyle w:val="BookText"/>
      </w:pPr>
      <w:r>
        <w:rPr>
          <w:rFonts w:ascii="IRNazanin" w:hAnsi="IRNazanin" w:eastAsia="IRNazanin" w:cs="IRNazanin"/>
          <w:lang w:bidi="fa-IR"/>
          <w:color w:val="111111"/>
          <w:sz w:val="28"/>
          <w:szCs w:val="28"/>
          <w:rtl/>
        </w:rPr>
        <w:t xml:space="preserve">أبو یحیی الجرجانی: 573ح1.</w:t>
      </w:r>
    </w:p>
    <w:p>
      <w:pPr>
        <w:pStyle w:val="BookText"/>
      </w:pPr>
      <w:r>
        <w:rPr>
          <w:rFonts w:ascii="IRNazanin" w:hAnsi="IRNazanin" w:eastAsia="IRNazanin" w:cs="IRNazanin"/>
          <w:lang w:bidi="fa-IR"/>
          <w:color w:val="111111"/>
          <w:sz w:val="28"/>
          <w:szCs w:val="28"/>
          <w:rtl/>
        </w:rPr>
        <w:t xml:space="preserve">أبو یحیی الصنعانی:  69ح5، 574ح1.</w:t>
      </w:r>
    </w:p>
    <w:p>
      <w:pPr>
        <w:pStyle w:val="BookText"/>
      </w:pPr>
      <w:r>
        <w:rPr>
          <w:rFonts w:ascii="IRNazanin" w:hAnsi="IRNazanin" w:eastAsia="IRNazanin" w:cs="IRNazanin"/>
          <w:lang w:bidi="fa-IR"/>
          <w:color w:val="111111"/>
          <w:sz w:val="28"/>
          <w:szCs w:val="28"/>
          <w:rtl/>
        </w:rPr>
        <w:t xml:space="preserve">أبو یزید البسطامی:  144ح1.</w:t>
      </w:r>
    </w:p>
    <w:p>
      <w:pPr>
        <w:pStyle w:val="BookText"/>
      </w:pPr>
      <w:r>
        <w:rPr>
          <w:rFonts w:ascii="IRNazanin" w:hAnsi="IRNazanin" w:eastAsia="IRNazanin" w:cs="IRNazanin"/>
          <w:lang w:bidi="fa-IR"/>
          <w:color w:val="111111"/>
          <w:sz w:val="28"/>
          <w:szCs w:val="28"/>
          <w:rtl/>
        </w:rPr>
        <w:t xml:space="preserve">أبو یعقوب: 84ح6.</w:t>
      </w:r>
    </w:p>
    <w:p>
      <w:pPr>
        <w:pStyle w:val="BookText"/>
      </w:pPr>
      <w:r>
        <w:rPr>
          <w:rFonts w:ascii="IRNazanin" w:hAnsi="IRNazanin" w:eastAsia="IRNazanin" w:cs="IRNazanin"/>
          <w:lang w:bidi="fa-IR"/>
          <w:color w:val="111111"/>
          <w:sz w:val="28"/>
          <w:szCs w:val="28"/>
          <w:rtl/>
        </w:rPr>
        <w:t xml:space="preserve">أخو رومی بن عمر: 470ح4.</w:t>
      </w:r>
    </w:p>
    <w:p>
      <w:pPr>
        <w:pStyle w:val="Heading3"/>
      </w:pPr>
      <w:bookmarkStart w:id="1529" w:name="_Toc1106"/>
      <w:r>
        <w:t>الإلقاب</w:t>
      </w:r>
      <w:bookmarkEnd w:id="1529"/>
    </w:p>
    <w:p>
      <w:pPr>
        <w:pStyle w:val="BookText"/>
      </w:pPr>
      <w:r>
        <w:rPr>
          <w:rFonts w:ascii="IRNazanin" w:hAnsi="IRNazanin" w:eastAsia="IRNazanin" w:cs="IRNazanin"/>
          <w:lang w:bidi="fa-IR"/>
          <w:color w:val="111111"/>
          <w:sz w:val="28"/>
          <w:szCs w:val="28"/>
          <w:rtl/>
        </w:rPr>
        <w:t xml:space="preserve">الأجلح: 262ح 1.</w:t>
      </w:r>
    </w:p>
    <w:p>
      <w:pPr>
        <w:pStyle w:val="BookText"/>
      </w:pPr>
      <w:r>
        <w:rPr>
          <w:rFonts w:ascii="IRNazanin" w:hAnsi="IRNazanin" w:eastAsia="IRNazanin" w:cs="IRNazanin"/>
          <w:lang w:bidi="fa-IR"/>
          <w:color w:val="111111"/>
          <w:sz w:val="28"/>
          <w:szCs w:val="28"/>
          <w:rtl/>
        </w:rPr>
        <w:t xml:space="preserve">الأسدی : 68ح9، 74ح16، 259ح1.</w:t>
      </w:r>
    </w:p>
    <w:p>
      <w:pPr>
        <w:pStyle w:val="BookText"/>
      </w:pPr>
      <w:r>
        <w:rPr>
          <w:rFonts w:ascii="IRNazanin" w:hAnsi="IRNazanin" w:eastAsia="IRNazanin" w:cs="IRNazanin"/>
          <w:lang w:bidi="fa-IR"/>
          <w:color w:val="111111"/>
          <w:sz w:val="28"/>
          <w:szCs w:val="28"/>
          <w:rtl/>
        </w:rPr>
        <w:t xml:space="preserve">الأعرج: 39ح32..</w:t>
      </w:r>
    </w:p>
    <w:p>
      <w:pPr>
        <w:pStyle w:val="BookText"/>
      </w:pPr>
      <w:r>
        <w:rPr>
          <w:rFonts w:ascii="Amiri" w:hAnsi="Amiri" w:eastAsia="Amiri" w:cs="Amiri"/>
          <w:lang w:bidi="ar-SA"/>
          <w:color w:val="111111"/>
          <w:sz w:val="28"/>
          <w:szCs w:val="28"/>
          <w:rtl/>
        </w:rPr>
        <w:t xml:space="preserve">الاُعیبس: 14ح1</w:t>
      </w:r>
    </w:p>
    <w:p>
      <w:pPr>
        <w:pStyle w:val="BookText"/>
      </w:pPr>
      <w:r>
        <w:rPr>
          <w:rFonts w:ascii="IRNazanin" w:hAnsi="IRNazanin" w:eastAsia="IRNazanin" w:cs="IRNazanin"/>
          <w:lang w:bidi="fa-IR"/>
          <w:color w:val="111111"/>
          <w:sz w:val="28"/>
          <w:szCs w:val="28"/>
          <w:rtl/>
        </w:rPr>
        <w:t xml:space="preserve">البرقی = أحمد بن أبی عبدالله البرقی = أحمد بن محمّد البرقی.</w:t>
      </w:r>
    </w:p>
    <w:p>
      <w:pPr>
        <w:pStyle w:val="BookText"/>
      </w:pPr>
      <w:r>
        <w:rPr>
          <w:rFonts w:ascii="IRNazanin" w:hAnsi="IRNazanin" w:eastAsia="IRNazanin" w:cs="IRNazanin"/>
          <w:lang w:bidi="fa-IR"/>
          <w:color w:val="111111"/>
          <w:sz w:val="28"/>
          <w:szCs w:val="28"/>
          <w:rtl/>
        </w:rPr>
        <w:t xml:space="preserve">البزنطی = أحمد بن محمّد بن أبی نصر .</w:t>
      </w:r>
    </w:p>
    <w:p>
      <w:pPr>
        <w:pStyle w:val="BookText"/>
      </w:pPr>
      <w:r>
        <w:rPr>
          <w:rFonts w:ascii="IRNazanin" w:hAnsi="IRNazanin" w:eastAsia="IRNazanin" w:cs="IRNazanin"/>
          <w:lang w:bidi="fa-IR"/>
          <w:color w:val="111111"/>
          <w:sz w:val="28"/>
          <w:szCs w:val="28"/>
          <w:rtl/>
        </w:rPr>
        <w:t xml:space="preserve">البیهقی: 73ح 11.</w:t>
      </w:r>
    </w:p>
    <w:p>
      <w:pPr>
        <w:pStyle w:val="BookText"/>
      </w:pPr>
      <w:r>
        <w:rPr>
          <w:rFonts w:ascii="IRNazanin" w:hAnsi="IRNazanin" w:eastAsia="IRNazanin" w:cs="IRNazanin"/>
          <w:lang w:bidi="fa-IR"/>
          <w:color w:val="111111"/>
          <w:sz w:val="28"/>
          <w:szCs w:val="28"/>
          <w:rtl/>
        </w:rPr>
        <w:t xml:space="preserve">التلعکبری: 327ح1 .</w:t>
      </w:r>
    </w:p>
    <w:p>
      <w:pPr>
        <w:pStyle w:val="BookText"/>
      </w:pPr>
      <w:r>
        <w:rPr>
          <w:rFonts w:ascii="IRNazanin" w:hAnsi="IRNazanin" w:eastAsia="IRNazanin" w:cs="IRNazanin"/>
          <w:lang w:bidi="fa-IR"/>
          <w:color w:val="111111"/>
          <w:sz w:val="28"/>
          <w:szCs w:val="28"/>
          <w:rtl/>
        </w:rPr>
        <w:t xml:space="preserve">التیمی: 196ح 3.</w:t>
      </w:r>
    </w:p>
    <w:p>
      <w:pPr>
        <w:pStyle w:val="BookText"/>
      </w:pPr>
      <w:r>
        <w:rPr>
          <w:rFonts w:ascii="IRNazanin" w:hAnsi="IRNazanin" w:eastAsia="IRNazanin" w:cs="IRNazanin"/>
          <w:lang w:bidi="fa-IR"/>
          <w:color w:val="111111"/>
          <w:sz w:val="28"/>
          <w:szCs w:val="28"/>
          <w:rtl/>
        </w:rPr>
        <w:t xml:space="preserve">الحافظ: 262ح1.</w:t>
      </w:r>
    </w:p>
    <w:p>
      <w:pPr>
        <w:pStyle w:val="BookText"/>
      </w:pPr>
      <w:r>
        <w:rPr>
          <w:rFonts w:ascii="IRNazanin" w:hAnsi="IRNazanin" w:eastAsia="IRNazanin" w:cs="IRNazanin"/>
          <w:lang w:bidi="fa-IR"/>
          <w:color w:val="111111"/>
          <w:sz w:val="28"/>
          <w:szCs w:val="28"/>
          <w:rtl/>
        </w:rPr>
        <w:t xml:space="preserve">الحجال : 101ح1.</w:t>
      </w:r>
    </w:p>
    <w:p>
      <w:pPr>
        <w:pStyle w:val="BookText"/>
      </w:pPr>
      <w:r>
        <w:rPr>
          <w:rFonts w:ascii="IRNazanin" w:hAnsi="IRNazanin" w:eastAsia="IRNazanin" w:cs="IRNazanin"/>
          <w:lang w:bidi="fa-IR"/>
          <w:color w:val="111111"/>
          <w:sz w:val="28"/>
          <w:szCs w:val="28"/>
          <w:rtl/>
        </w:rPr>
        <w:t xml:space="preserve">الحمیری: 64ح2، 67ح7و 8، 68ح9، 98ح12، 100ح16و 17، 117ح1، 151ح1، 179ح1، 542ح15، 591ح1، 592ح1، 600ح3.</w:t>
      </w:r>
    </w:p>
    <w:p>
      <w:pPr>
        <w:pStyle w:val="BookText"/>
      </w:pPr>
      <w:r>
        <w:rPr>
          <w:rFonts w:ascii="IRNazanin" w:hAnsi="IRNazanin" w:eastAsia="IRNazanin" w:cs="IRNazanin"/>
          <w:lang w:bidi="fa-IR"/>
          <w:color w:val="111111"/>
          <w:sz w:val="28"/>
          <w:szCs w:val="28"/>
          <w:rtl/>
        </w:rPr>
        <w:t xml:space="preserve">الخراسانی : 90ح1، 317ح1، 583ح1.</w:t>
      </w:r>
    </w:p>
    <w:p>
      <w:pPr>
        <w:pStyle w:val="BookText"/>
      </w:pPr>
      <w:r>
        <w:rPr>
          <w:rFonts w:ascii="IRNazanin" w:hAnsi="IRNazanin" w:eastAsia="IRNazanin" w:cs="IRNazanin"/>
          <w:lang w:bidi="fa-IR"/>
          <w:color w:val="111111"/>
          <w:sz w:val="28"/>
          <w:szCs w:val="28"/>
          <w:rtl/>
        </w:rPr>
        <w:t xml:space="preserve">الخیرانی : 71ح8، 574ح1، 598ح5.</w:t>
      </w:r>
    </w:p>
    <w:p>
      <w:pPr>
        <w:pStyle w:val="BookText"/>
      </w:pPr>
      <w:r>
        <w:rPr>
          <w:rFonts w:ascii="IRNazanin" w:hAnsi="IRNazanin" w:eastAsia="IRNazanin" w:cs="IRNazanin"/>
          <w:lang w:bidi="fa-IR"/>
          <w:color w:val="111111"/>
          <w:sz w:val="28"/>
          <w:szCs w:val="28"/>
          <w:rtl/>
        </w:rPr>
        <w:t xml:space="preserve">الخیرانی ، عن أبیه : 71ح7، 598ح5.</w:t>
      </w:r>
    </w:p>
    <w:p>
      <w:pPr>
        <w:pStyle w:val="BookText"/>
      </w:pPr>
      <w:r>
        <w:rPr>
          <w:rFonts w:ascii="IRNazanin" w:hAnsi="IRNazanin" w:eastAsia="IRNazanin" w:cs="IRNazanin"/>
          <w:lang w:bidi="fa-IR"/>
          <w:color w:val="111111"/>
          <w:sz w:val="28"/>
          <w:szCs w:val="28"/>
          <w:rtl/>
        </w:rPr>
        <w:t xml:space="preserve">الخیزرانی: 310ح 1.</w:t>
      </w:r>
    </w:p>
    <w:p>
      <w:pPr>
        <w:pStyle w:val="BookText"/>
      </w:pPr>
      <w:r>
        <w:rPr>
          <w:rFonts w:ascii="IRNazanin" w:hAnsi="IRNazanin" w:eastAsia="IRNazanin" w:cs="IRNazanin"/>
          <w:lang w:bidi="fa-IR"/>
          <w:color w:val="111111"/>
          <w:sz w:val="28"/>
          <w:szCs w:val="28"/>
          <w:rtl/>
        </w:rPr>
        <w:t xml:space="preserve">الدقاق = علیّ بن أحمد الدقاق .</w:t>
      </w:r>
    </w:p>
    <w:p>
      <w:pPr>
        <w:pStyle w:val="BookText"/>
      </w:pPr>
      <w:r>
        <w:rPr>
          <w:rFonts w:ascii="IRNazanin" w:hAnsi="IRNazanin" w:eastAsia="IRNazanin" w:cs="IRNazanin"/>
          <w:lang w:bidi="fa-IR"/>
          <w:color w:val="111111"/>
          <w:sz w:val="28"/>
          <w:szCs w:val="28"/>
          <w:rtl/>
        </w:rPr>
        <w:t xml:space="preserve">الشریف الرضی : 606ح 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رکن الدولة البویهی: 568ح5.</w:t>
      </w:r>
    </w:p>
    <w:p>
      <w:pPr>
        <w:pStyle w:val="BookText"/>
      </w:pPr>
      <w:r>
        <w:rPr>
          <w:rFonts w:ascii="IRNazanin" w:hAnsi="IRNazanin" w:eastAsia="IRNazanin" w:cs="IRNazanin"/>
          <w:lang w:bidi="fa-IR"/>
          <w:color w:val="111111"/>
          <w:sz w:val="28"/>
          <w:szCs w:val="28"/>
          <w:rtl/>
        </w:rPr>
        <w:t xml:space="preserve">الرویانی : 188ح1، 268ح2.</w:t>
      </w:r>
    </w:p>
    <w:p>
      <w:pPr>
        <w:pStyle w:val="BookText"/>
      </w:pPr>
      <w:r>
        <w:rPr>
          <w:rFonts w:ascii="IRNazanin" w:hAnsi="IRNazanin" w:eastAsia="IRNazanin" w:cs="IRNazanin"/>
          <w:lang w:bidi="fa-IR"/>
          <w:color w:val="111111"/>
          <w:sz w:val="28"/>
          <w:szCs w:val="28"/>
          <w:rtl/>
        </w:rPr>
        <w:t xml:space="preserve">السعد آبادی : 186ح1، 283ح10.</w:t>
      </w:r>
    </w:p>
    <w:p>
      <w:pPr>
        <w:pStyle w:val="BookText"/>
      </w:pPr>
      <w:r>
        <w:rPr>
          <w:rFonts w:ascii="IRNazanin" w:hAnsi="IRNazanin" w:eastAsia="IRNazanin" w:cs="IRNazanin"/>
          <w:lang w:bidi="fa-IR"/>
          <w:color w:val="111111"/>
          <w:sz w:val="28"/>
          <w:szCs w:val="28"/>
          <w:rtl/>
        </w:rPr>
        <w:t xml:space="preserve">السفیانی : 270ح6.</w:t>
      </w:r>
    </w:p>
    <w:p>
      <w:pPr>
        <w:pStyle w:val="BookText"/>
      </w:pPr>
      <w:r>
        <w:rPr>
          <w:rFonts w:ascii="IRNazanin" w:hAnsi="IRNazanin" w:eastAsia="IRNazanin" w:cs="IRNazanin"/>
          <w:lang w:bidi="fa-IR"/>
          <w:color w:val="111111"/>
          <w:sz w:val="28"/>
          <w:szCs w:val="28"/>
          <w:rtl/>
        </w:rPr>
        <w:t xml:space="preserve">السیاری: 320ح1، 399ح1، 627.</w:t>
      </w:r>
    </w:p>
    <w:p>
      <w:pPr>
        <w:pStyle w:val="BookText"/>
      </w:pPr>
      <w:r>
        <w:rPr>
          <w:rFonts w:ascii="IRNazanin" w:hAnsi="IRNazanin" w:eastAsia="IRNazanin" w:cs="IRNazanin"/>
          <w:lang w:bidi="fa-IR"/>
          <w:color w:val="111111"/>
          <w:sz w:val="28"/>
          <w:szCs w:val="28"/>
          <w:rtl/>
        </w:rPr>
        <w:t xml:space="preserve">الشجاعی: 627.</w:t>
      </w:r>
    </w:p>
    <w:p>
      <w:pPr>
        <w:pStyle w:val="BookText"/>
      </w:pPr>
      <w:r>
        <w:rPr>
          <w:rFonts w:ascii="Amiri" w:hAnsi="Amiri" w:eastAsia="Amiri" w:cs="Amiri"/>
          <w:lang w:bidi="ar-SA"/>
          <w:color w:val="111111"/>
          <w:sz w:val="28"/>
          <w:szCs w:val="28"/>
          <w:rtl/>
        </w:rPr>
        <w:t xml:space="preserve">الصدوق - محمّد بن علیّ .</w:t>
      </w:r>
    </w:p>
    <w:p>
      <w:pPr>
        <w:pStyle w:val="BookText"/>
      </w:pPr>
      <w:r>
        <w:rPr>
          <w:rFonts w:ascii="IRNazanin" w:hAnsi="IRNazanin" w:eastAsia="IRNazanin" w:cs="IRNazanin"/>
          <w:lang w:bidi="fa-IR"/>
          <w:color w:val="111111"/>
          <w:sz w:val="28"/>
          <w:szCs w:val="28"/>
          <w:rtl/>
        </w:rPr>
        <w:t xml:space="preserve">الصدوق ، عن أبیه = محمّد بن علیّ، عن أبیه</w:t>
      </w:r>
    </w:p>
    <w:p>
      <w:pPr>
        <w:pStyle w:val="BookText"/>
      </w:pPr>
      <w:r>
        <w:rPr>
          <w:rFonts w:ascii="IRNazanin" w:hAnsi="IRNazanin" w:eastAsia="IRNazanin" w:cs="IRNazanin"/>
          <w:lang w:bidi="fa-IR"/>
          <w:color w:val="111111"/>
          <w:sz w:val="28"/>
          <w:szCs w:val="28"/>
          <w:rtl/>
        </w:rPr>
        <w:t xml:space="preserve">الصفار = محمّد بن الحسن.</w:t>
      </w:r>
    </w:p>
    <w:p>
      <w:pPr>
        <w:pStyle w:val="BookText"/>
      </w:pPr>
      <w:r>
        <w:rPr>
          <w:rFonts w:ascii="IRNazanin" w:hAnsi="IRNazanin" w:eastAsia="IRNazanin" w:cs="IRNazanin"/>
          <w:lang w:bidi="fa-IR"/>
          <w:color w:val="111111"/>
          <w:sz w:val="28"/>
          <w:szCs w:val="28"/>
          <w:rtl/>
        </w:rPr>
        <w:t xml:space="preserve">الصوفی : 188ح1، 268ح2.</w:t>
      </w:r>
    </w:p>
    <w:p>
      <w:pPr>
        <w:pStyle w:val="BookText"/>
      </w:pPr>
      <w:r>
        <w:rPr>
          <w:rFonts w:ascii="IRNazanin" w:hAnsi="IRNazanin" w:eastAsia="IRNazanin" w:cs="IRNazanin"/>
          <w:lang w:bidi="fa-IR"/>
          <w:color w:val="111111"/>
          <w:sz w:val="28"/>
          <w:szCs w:val="28"/>
          <w:rtl/>
        </w:rPr>
        <w:t xml:space="preserve">الصولی : 73ح11.</w:t>
      </w:r>
    </w:p>
    <w:p>
      <w:pPr>
        <w:pStyle w:val="BookText"/>
      </w:pPr>
      <w:r>
        <w:rPr>
          <w:rFonts w:ascii="IRNazanin" w:hAnsi="IRNazanin" w:eastAsia="IRNazanin" w:cs="IRNazanin"/>
          <w:lang w:bidi="fa-IR"/>
          <w:color w:val="111111"/>
          <w:sz w:val="28"/>
          <w:szCs w:val="28"/>
          <w:rtl/>
        </w:rPr>
        <w:t xml:space="preserve">الطوسی شیخ الطائفة = أبو جعفر الطوسی.</w:t>
      </w:r>
    </w:p>
    <w:p>
      <w:pPr>
        <w:pStyle w:val="BookText"/>
      </w:pPr>
      <w:r>
        <w:rPr>
          <w:rFonts w:ascii="IRNazanin" w:hAnsi="IRNazanin" w:eastAsia="IRNazanin" w:cs="IRNazanin"/>
          <w:lang w:bidi="fa-IR"/>
          <w:color w:val="111111"/>
          <w:sz w:val="28"/>
          <w:szCs w:val="28"/>
          <w:rtl/>
        </w:rPr>
        <w:t xml:space="preserve">المتوکّل : 64ح 2، 540ح5، 558ح1.</w:t>
      </w:r>
    </w:p>
    <w:p>
      <w:pPr>
        <w:pStyle w:val="BookText"/>
      </w:pPr>
      <w:r>
        <w:rPr>
          <w:rFonts w:ascii="IRNazanin" w:hAnsi="IRNazanin" w:eastAsia="IRNazanin" w:cs="IRNazanin"/>
          <w:lang w:bidi="fa-IR"/>
          <w:color w:val="111111"/>
          <w:sz w:val="28"/>
          <w:szCs w:val="28"/>
          <w:rtl/>
        </w:rPr>
        <w:t xml:space="preserve">العبّاسی: 163 ح 1 ، 391ح 1.</w:t>
      </w:r>
    </w:p>
    <w:p>
      <w:pPr>
        <w:pStyle w:val="BookText"/>
      </w:pPr>
      <w:r>
        <w:rPr>
          <w:rFonts w:ascii="IRNazanin" w:hAnsi="IRNazanin" w:eastAsia="IRNazanin" w:cs="IRNazanin"/>
          <w:lang w:bidi="fa-IR"/>
          <w:color w:val="111111"/>
          <w:sz w:val="28"/>
          <w:szCs w:val="28"/>
          <w:rtl/>
        </w:rPr>
        <w:t xml:space="preserve">المحمودی: 71ح9، 550ح3، 581ح3، 588ح1، 601ح1.</w:t>
      </w:r>
    </w:p>
    <w:p>
      <w:pPr>
        <w:pStyle w:val="BookText"/>
      </w:pPr>
      <w:r>
        <w:rPr>
          <w:rFonts w:ascii="Amiri" w:hAnsi="Amiri" w:eastAsia="Amiri" w:cs="Amiri"/>
          <w:lang w:bidi="ar-SA"/>
          <w:color w:val="111111"/>
          <w:sz w:val="28"/>
          <w:szCs w:val="28"/>
          <w:rtl/>
        </w:rPr>
        <w:t xml:space="preserve">العدویّ: 196ح 3.</w:t>
      </w:r>
    </w:p>
    <w:p>
      <w:pPr>
        <w:pStyle w:val="BookText"/>
      </w:pPr>
      <w:r>
        <w:rPr>
          <w:rFonts w:ascii="Amiri" w:hAnsi="Amiri" w:eastAsia="Amiri" w:cs="Amiri"/>
          <w:lang w:bidi="ar-SA"/>
          <w:color w:val="111111"/>
          <w:sz w:val="28"/>
          <w:szCs w:val="28"/>
          <w:rtl/>
        </w:rPr>
        <w:t xml:space="preserve">العطّار - محمّد بن یحیی العطّار .</w:t>
      </w:r>
    </w:p>
    <w:p>
      <w:pPr>
        <w:pStyle w:val="BookText"/>
      </w:pPr>
      <w:r>
        <w:rPr>
          <w:rFonts w:ascii="IRNazanin" w:hAnsi="IRNazanin" w:eastAsia="IRNazanin" w:cs="IRNazanin"/>
          <w:lang w:bidi="fa-IR"/>
          <w:color w:val="111111"/>
          <w:sz w:val="28"/>
          <w:szCs w:val="28"/>
          <w:rtl/>
        </w:rPr>
        <w:t xml:space="preserve">المحمودی، عن أبیه : 588ح1، 601ح1.</w:t>
      </w:r>
    </w:p>
    <w:p>
      <w:pPr>
        <w:pStyle w:val="BookText"/>
      </w:pPr>
      <w:r>
        <w:rPr>
          <w:rFonts w:ascii="IRNazanin" w:hAnsi="IRNazanin" w:eastAsia="IRNazanin" w:cs="IRNazanin"/>
          <w:lang w:bidi="fa-IR"/>
          <w:color w:val="111111"/>
          <w:sz w:val="28"/>
          <w:szCs w:val="28"/>
          <w:rtl/>
        </w:rPr>
        <w:t xml:space="preserve">العمرکی: 449ح 1.</w:t>
      </w:r>
    </w:p>
    <w:p>
      <w:pPr>
        <w:pStyle w:val="BookText"/>
      </w:pPr>
      <w:r>
        <w:rPr>
          <w:rFonts w:ascii="IRNazanin" w:hAnsi="IRNazanin" w:eastAsia="IRNazanin" w:cs="IRNazanin"/>
          <w:lang w:bidi="fa-IR"/>
          <w:color w:val="111111"/>
          <w:sz w:val="28"/>
          <w:szCs w:val="28"/>
          <w:rtl/>
        </w:rPr>
        <w:t xml:space="preserve">الکلینی = محمّد بن یعقوب.</w:t>
      </w:r>
    </w:p>
    <w:p>
      <w:pPr>
        <w:pStyle w:val="BookText"/>
      </w:pPr>
      <w:r>
        <w:rPr>
          <w:rFonts w:ascii="Amiri" w:hAnsi="Amiri" w:eastAsia="Amiri" w:cs="Amiri"/>
          <w:lang w:bidi="ar-SA"/>
          <w:color w:val="111111"/>
          <w:sz w:val="28"/>
          <w:szCs w:val="28"/>
          <w:rtl/>
        </w:rPr>
        <w:t xml:space="preserve">ماجیلویه = محمّد بن علیّ.</w:t>
      </w:r>
    </w:p>
    <w:p>
      <w:pPr>
        <w:pStyle w:val="BookText"/>
      </w:pPr>
      <w:r>
        <w:rPr>
          <w:rFonts w:ascii="IRNazanin" w:hAnsi="IRNazanin" w:eastAsia="IRNazanin" w:cs="IRNazanin"/>
          <w:lang w:bidi="fa-IR"/>
          <w:color w:val="111111"/>
          <w:sz w:val="28"/>
          <w:szCs w:val="28"/>
          <w:rtl/>
        </w:rPr>
        <w:t xml:space="preserve">المأمون: 14ح2، 27ح2، 94ح5، 98ح14، 106ح3، 107ح3، 108ح3، 109ح4، 122ح1، 129ح1، 135ح1، 150ح3، 151ح4، 183ح1، 244ح1، 262ح2، 265ح2، 295ح1، 296ح1، 325، 342ح1، 343ح1، 344ح1، 345ح1، 346ح1، 347ح1، 348ح1، 349ح2، 350ح3، 363ح1، 426ح3، و4، 436ح1، 459ح1، 473ح1و 2، 523ح1، 524ح1، 525ح 1و 2، 527ح 1و 4، 528ح1، 529ح1، 530ح1، 537ح1، 538ح4و 5، 540ح4، 544ح8، 573ح2، 593ح3، 595ح12، 597ح1، 602ح3.</w:t>
      </w:r>
    </w:p>
    <w:p>
      <w:pPr>
        <w:pStyle w:val="BookText"/>
      </w:pPr>
      <w:r>
        <w:rPr>
          <w:rFonts w:ascii="IRNazanin" w:hAnsi="IRNazanin" w:eastAsia="IRNazanin" w:cs="IRNazanin"/>
          <w:lang w:bidi="fa-IR"/>
          <w:color w:val="111111"/>
          <w:sz w:val="28"/>
          <w:szCs w:val="28"/>
          <w:rtl/>
        </w:rPr>
        <w:t xml:space="preserve">المعتصم :94ح4، 119ح1، 120ح1، 297ح1، 311ح1، 320ح1، 393ح1، 505ح1، 522ح1و 2، 531ح1و 2و 3، 536ح4و 5، 537ح3، 573ح2، 592ح2، 593ح3و 5، 594ح 9و 11، 595ح12و 16، 598ح4و 5، 602ح3، 603ح7، 604ح8، و 10، و 11، 605ح12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16" w:name="pg19425_207964"/>
    <w:bookmarkEnd w:id="416"/>
    <w:p>
      <w:pPr>
        <w:pStyle w:val="BookText"/>
      </w:pPr>
      <w:r>
        <w:rPr>
          <w:rFonts w:ascii="IRNazanin" w:hAnsi="IRNazanin" w:eastAsia="IRNazanin" w:cs="IRNazanin"/>
          <w:lang w:bidi="fa-IR"/>
          <w:color w:val="111111"/>
          <w:sz w:val="28"/>
          <w:szCs w:val="28"/>
          <w:rtl/>
        </w:rPr>
        <w:t xml:space="preserve">و 13و 16.</w:t>
      </w:r>
    </w:p>
    <w:p>
      <w:pPr>
        <w:pStyle w:val="BookText"/>
      </w:pPr>
      <w:r>
        <w:rPr>
          <w:rFonts w:ascii="IRNazanin" w:hAnsi="IRNazanin" w:eastAsia="IRNazanin" w:cs="IRNazanin"/>
          <w:lang w:bidi="fa-IR"/>
          <w:color w:val="111111"/>
          <w:sz w:val="28"/>
          <w:szCs w:val="28"/>
          <w:rtl/>
        </w:rPr>
        <w:t xml:space="preserve">المطرفی : 101ح1.</w:t>
      </w:r>
    </w:p>
    <w:p>
      <w:pPr>
        <w:pStyle w:val="BookText"/>
      </w:pPr>
      <w:r>
        <w:rPr>
          <w:rFonts w:ascii="IRNazanin" w:hAnsi="IRNazanin" w:eastAsia="IRNazanin" w:cs="IRNazanin"/>
          <w:lang w:bidi="fa-IR"/>
          <w:color w:val="111111"/>
          <w:sz w:val="28"/>
          <w:szCs w:val="28"/>
          <w:rtl/>
        </w:rPr>
        <w:t xml:space="preserve">المفید = محمّد بن محمّد بن النعمان .</w:t>
      </w:r>
    </w:p>
    <w:p>
      <w:pPr>
        <w:pStyle w:val="BookText"/>
      </w:pPr>
      <w:r>
        <w:rPr>
          <w:rFonts w:ascii="IRNazanin" w:hAnsi="IRNazanin" w:eastAsia="IRNazanin" w:cs="IRNazanin"/>
          <w:lang w:bidi="fa-IR"/>
          <w:color w:val="111111"/>
          <w:sz w:val="28"/>
          <w:szCs w:val="28"/>
          <w:rtl/>
        </w:rPr>
        <w:t xml:space="preserve">المکتّب = الحسین بن إبراهیم بن أحمد بن  هشام المؤدّب.</w:t>
      </w:r>
    </w:p>
    <w:p>
      <w:pPr>
        <w:pStyle w:val="BookText"/>
      </w:pPr>
      <w:r>
        <w:rPr>
          <w:rFonts w:ascii="IRNazanin" w:hAnsi="IRNazanin" w:eastAsia="IRNazanin" w:cs="IRNazanin"/>
          <w:lang w:bidi="fa-IR"/>
          <w:color w:val="111111"/>
          <w:sz w:val="28"/>
          <w:szCs w:val="28"/>
          <w:rtl/>
        </w:rPr>
        <w:t xml:space="preserve">المنصور : 262ح2.</w:t>
      </w:r>
    </w:p>
    <w:p>
      <w:pPr>
        <w:pStyle w:val="BookText"/>
      </w:pPr>
      <w:r>
        <w:rPr>
          <w:rFonts w:ascii="IRNazanin" w:hAnsi="IRNazanin" w:eastAsia="IRNazanin" w:cs="IRNazanin"/>
          <w:lang w:bidi="fa-IR"/>
          <w:color w:val="111111"/>
          <w:sz w:val="28"/>
          <w:szCs w:val="28"/>
          <w:rtl/>
        </w:rPr>
        <w:t xml:space="preserve">المنصور، عن أبیه، عن جده: 262ح2.</w:t>
      </w:r>
    </w:p>
    <w:p>
      <w:pPr>
        <w:pStyle w:val="BookText"/>
      </w:pPr>
      <w:r>
        <w:rPr>
          <w:rFonts w:ascii="IRNazanin" w:hAnsi="IRNazanin" w:eastAsia="IRNazanin" w:cs="IRNazanin"/>
          <w:lang w:bidi="fa-IR"/>
          <w:color w:val="111111"/>
          <w:sz w:val="28"/>
          <w:szCs w:val="28"/>
          <w:rtl/>
        </w:rPr>
        <w:t xml:space="preserve">المهدی: 262ح2.</w:t>
      </w:r>
    </w:p>
    <w:p>
      <w:pPr>
        <w:pStyle w:val="BookText"/>
      </w:pPr>
      <w:r>
        <w:rPr>
          <w:rFonts w:ascii="Amiri" w:hAnsi="Amiri" w:eastAsia="Amiri" w:cs="Amiri"/>
          <w:lang w:bidi="ar-SA"/>
          <w:color w:val="111111"/>
          <w:sz w:val="28"/>
          <w:szCs w:val="28"/>
          <w:rtl/>
        </w:rPr>
        <w:t xml:space="preserve">الموفّق: 519ح1.</w:t>
      </w:r>
    </w:p>
    <w:p>
      <w:pPr>
        <w:pStyle w:val="BookText"/>
      </w:pPr>
      <w:r>
        <w:rPr>
          <w:rFonts w:ascii="IRNazanin" w:hAnsi="IRNazanin" w:eastAsia="IRNazanin" w:cs="IRNazanin"/>
          <w:lang w:bidi="fa-IR"/>
          <w:color w:val="111111"/>
          <w:sz w:val="28"/>
          <w:szCs w:val="28"/>
          <w:rtl/>
        </w:rPr>
        <w:t xml:space="preserve">النجاشی: 222ح1، 567ح4.</w:t>
      </w:r>
    </w:p>
    <w:p>
      <w:pPr>
        <w:pStyle w:val="BookText"/>
      </w:pPr>
      <w:r>
        <w:rPr>
          <w:rFonts w:ascii="IRNazanin" w:hAnsi="IRNazanin" w:eastAsia="IRNazanin" w:cs="IRNazanin"/>
          <w:lang w:bidi="fa-IR"/>
          <w:color w:val="111111"/>
          <w:sz w:val="28"/>
          <w:szCs w:val="28"/>
          <w:rtl/>
        </w:rPr>
        <w:t xml:space="preserve">النوری : 567ح4.</w:t>
      </w:r>
    </w:p>
    <w:p>
      <w:pPr>
        <w:pStyle w:val="BookText"/>
      </w:pPr>
      <w:r>
        <w:rPr>
          <w:rFonts w:ascii="IRNazanin" w:hAnsi="IRNazanin" w:eastAsia="IRNazanin" w:cs="IRNazanin"/>
          <w:lang w:bidi="fa-IR"/>
          <w:color w:val="111111"/>
          <w:sz w:val="28"/>
          <w:szCs w:val="28"/>
          <w:rtl/>
        </w:rPr>
        <w:t xml:space="preserve">الهروی : 76ح19.</w:t>
      </w:r>
    </w:p>
    <w:p>
      <w:pPr>
        <w:pStyle w:val="BookText"/>
      </w:pPr>
      <w:r>
        <w:rPr>
          <w:rFonts w:ascii="IRNazanin" w:hAnsi="IRNazanin" w:eastAsia="IRNazanin" w:cs="IRNazanin"/>
          <w:lang w:bidi="fa-IR"/>
          <w:color w:val="111111"/>
          <w:sz w:val="28"/>
          <w:szCs w:val="28"/>
          <w:rtl/>
        </w:rPr>
        <w:t xml:space="preserve">الهمدانی : 76ح19، 262ح2، 265ح2.</w:t>
      </w:r>
    </w:p>
    <w:p>
      <w:pPr>
        <w:pStyle w:val="BookText"/>
      </w:pPr>
      <w:r>
        <w:rPr>
          <w:rFonts w:ascii="IRNazanin" w:hAnsi="IRNazanin" w:eastAsia="IRNazanin" w:cs="IRNazanin"/>
          <w:lang w:bidi="fa-IR"/>
          <w:color w:val="111111"/>
          <w:sz w:val="28"/>
          <w:szCs w:val="28"/>
          <w:rtl/>
        </w:rPr>
        <w:t xml:space="preserve">الواثق بالله: 522ح2، 593ح3، 604ح9</w:t>
      </w:r>
    </w:p>
    <w:p>
      <w:pPr>
        <w:pStyle w:val="BookText"/>
      </w:pPr>
      <w:r>
        <w:rPr>
          <w:rFonts w:ascii="Amiri" w:hAnsi="Amiri" w:eastAsia="Amiri" w:cs="Amiri"/>
          <w:lang w:bidi="ar-SA"/>
          <w:color w:val="111111"/>
          <w:sz w:val="28"/>
          <w:szCs w:val="28"/>
          <w:rtl/>
        </w:rPr>
        <w:t xml:space="preserve">الورّاق = علیّ بن عبدالله الورّاق.</w:t>
      </w:r>
    </w:p>
    <w:p>
      <w:pPr>
        <w:pStyle w:val="BookText"/>
      </w:pPr>
      <w:r>
        <w:rPr>
          <w:rFonts w:ascii="IRNazanin" w:hAnsi="IRNazanin" w:eastAsia="IRNazanin" w:cs="IRNazanin"/>
          <w:lang w:bidi="fa-IR"/>
          <w:color w:val="111111"/>
          <w:sz w:val="28"/>
          <w:szCs w:val="28"/>
          <w:rtl/>
        </w:rPr>
        <w:t xml:space="preserve">الوشّاء = الحسن بن علیّ بن بنت إلیاس.</w:t>
      </w:r>
    </w:p>
    <w:p>
      <w:pPr>
        <w:pStyle w:val="Heading3"/>
      </w:pPr>
      <w:bookmarkStart w:id="1530" w:name="_Toc1107"/>
      <w:r>
        <w:t>«المجهولات»</w:t>
      </w:r>
      <w:bookmarkEnd w:id="1530"/>
    </w:p>
    <w:p>
      <w:pPr>
        <w:pStyle w:val="BookText"/>
      </w:pPr>
      <w:r>
        <w:rPr>
          <w:rFonts w:ascii="IRNazanin" w:hAnsi="IRNazanin" w:eastAsia="IRNazanin" w:cs="IRNazanin"/>
          <w:lang w:bidi="fa-IR"/>
          <w:color w:val="111111"/>
          <w:sz w:val="28"/>
          <w:szCs w:val="28"/>
          <w:rtl/>
        </w:rPr>
        <w:t xml:space="preserve">أبو فلان :204ح8.</w:t>
      </w:r>
    </w:p>
    <w:p>
      <w:pPr>
        <w:pStyle w:val="BookText"/>
      </w:pPr>
      <w:r>
        <w:rPr>
          <w:rFonts w:ascii="IRNazanin" w:hAnsi="IRNazanin" w:eastAsia="IRNazanin" w:cs="IRNazanin"/>
          <w:lang w:bidi="fa-IR"/>
          <w:color w:val="111111"/>
          <w:sz w:val="28"/>
          <w:szCs w:val="28"/>
          <w:rtl/>
        </w:rPr>
        <w:t xml:space="preserve">أعرابی : 137ح1.</w:t>
      </w:r>
    </w:p>
    <w:p>
      <w:pPr>
        <w:pStyle w:val="BookText"/>
      </w:pPr>
      <w:r>
        <w:rPr>
          <w:rFonts w:ascii="IRNazanin" w:hAnsi="IRNazanin" w:eastAsia="IRNazanin" w:cs="IRNazanin"/>
          <w:lang w:bidi="fa-IR"/>
          <w:color w:val="111111"/>
          <w:sz w:val="28"/>
          <w:szCs w:val="28"/>
          <w:rtl/>
        </w:rPr>
        <w:t xml:space="preserve">أعرابی من أهل المدینة : 545ح2.</w:t>
      </w:r>
    </w:p>
    <w:p>
      <w:pPr>
        <w:pStyle w:val="BookText"/>
      </w:pPr>
      <w:r>
        <w:rPr>
          <w:rFonts w:ascii="IRNazanin" w:hAnsi="IRNazanin" w:eastAsia="IRNazanin" w:cs="IRNazanin"/>
          <w:lang w:bidi="fa-IR"/>
          <w:color w:val="111111"/>
          <w:sz w:val="28"/>
          <w:szCs w:val="28"/>
          <w:rtl/>
        </w:rPr>
        <w:t xml:space="preserve">بعض أصحابنا : 66ح6، 73ح12، 144ح1، 155ح6، 316ح9، 322ح2، 340ح13و 14، 341ح16، 374ح1، 394ح1، 402ح4، 431ح1، 439ح1، 470ح3، 479ح1، 481ح1، 482ح1، 517ح2، و3، 527ح1.</w:t>
      </w:r>
    </w:p>
    <w:p>
      <w:pPr>
        <w:pStyle w:val="BookText"/>
      </w:pPr>
      <w:r>
        <w:rPr>
          <w:rFonts w:ascii="IRNazanin" w:hAnsi="IRNazanin" w:eastAsia="IRNazanin" w:cs="IRNazanin"/>
          <w:lang w:bidi="fa-IR"/>
          <w:color w:val="111111"/>
          <w:sz w:val="28"/>
          <w:szCs w:val="28"/>
          <w:rtl/>
        </w:rPr>
        <w:t xml:space="preserve">بعض بنی عمّی: 314ح15، 475ح1، 510ح1.</w:t>
      </w:r>
    </w:p>
    <w:p>
      <w:pPr>
        <w:pStyle w:val="BookText"/>
      </w:pPr>
      <w:r>
        <w:rPr>
          <w:rFonts w:ascii="IRNazanin" w:hAnsi="IRNazanin" w:eastAsia="IRNazanin" w:cs="IRNazanin"/>
          <w:lang w:bidi="fa-IR"/>
          <w:color w:val="111111"/>
          <w:sz w:val="28"/>
          <w:szCs w:val="28"/>
          <w:rtl/>
        </w:rPr>
        <w:t xml:space="preserve">بعض من رواه : 520ح3.</w:t>
      </w:r>
    </w:p>
    <w:p>
      <w:pPr>
        <w:pStyle w:val="BookText"/>
      </w:pPr>
      <w:r>
        <w:rPr>
          <w:rFonts w:ascii="IRNazanin" w:hAnsi="IRNazanin" w:eastAsia="IRNazanin" w:cs="IRNazanin"/>
          <w:lang w:bidi="fa-IR"/>
          <w:color w:val="111111"/>
          <w:sz w:val="28"/>
          <w:szCs w:val="28"/>
          <w:rtl/>
        </w:rPr>
        <w:t xml:space="preserve">بعض موالینا: 341ح17.</w:t>
      </w:r>
    </w:p>
    <w:p>
      <w:pPr>
        <w:pStyle w:val="BookText"/>
      </w:pPr>
      <w:r>
        <w:rPr>
          <w:rFonts w:ascii="IRNazanin" w:hAnsi="IRNazanin" w:eastAsia="IRNazanin" w:cs="IRNazanin"/>
          <w:lang w:bidi="fa-IR"/>
          <w:color w:val="111111"/>
          <w:sz w:val="28"/>
          <w:szCs w:val="28"/>
          <w:rtl/>
        </w:rPr>
        <w:t xml:space="preserve">جاریة من ولد عمار بن یاسر: 240 ح 1، 528ح1، 538ح6.</w:t>
      </w:r>
    </w:p>
    <w:p>
      <w:pPr>
        <w:pStyle w:val="BookText"/>
      </w:pPr>
      <w:r>
        <w:rPr>
          <w:rFonts w:ascii="Amiri" w:hAnsi="Amiri" w:eastAsia="Amiri" w:cs="Amiri"/>
          <w:lang w:bidi="ar-SA"/>
          <w:color w:val="111111"/>
          <w:sz w:val="28"/>
          <w:szCs w:val="28"/>
          <w:rtl/>
        </w:rPr>
        <w:t xml:space="preserve">جماعة: 180ح1، 182ح1، 249ح1، 327ح1، 449ح1و 2.</w:t>
      </w:r>
    </w:p>
    <w:p>
      <w:pPr>
        <w:pStyle w:val="BookText"/>
      </w:pPr>
      <w:r>
        <w:rPr>
          <w:rFonts w:ascii="IRNazanin" w:hAnsi="IRNazanin" w:eastAsia="IRNazanin" w:cs="IRNazanin"/>
          <w:lang w:bidi="fa-IR"/>
          <w:color w:val="111111"/>
          <w:sz w:val="28"/>
          <w:szCs w:val="28"/>
          <w:rtl/>
        </w:rPr>
        <w:t xml:space="preserve">جماعة کثیرة من أصحابنا : 108ح3.</w:t>
      </w:r>
    </w:p>
    <w:p>
      <w:pPr>
        <w:pStyle w:val="BookText"/>
      </w:pPr>
      <w:r>
        <w:rPr>
          <w:rFonts w:ascii="IRNazanin" w:hAnsi="IRNazanin" w:eastAsia="IRNazanin" w:cs="IRNazanin"/>
          <w:lang w:bidi="fa-IR"/>
          <w:color w:val="111111"/>
          <w:sz w:val="28"/>
          <w:szCs w:val="28"/>
          <w:rtl/>
        </w:rPr>
        <w:t xml:space="preserve">جماعة مشایخی : 444ح2.</w:t>
      </w:r>
    </w:p>
    <w:p>
      <w:pPr>
        <w:pStyle w:val="BookText"/>
      </w:pPr>
      <w:r>
        <w:rPr>
          <w:rFonts w:ascii="Amiri" w:hAnsi="Amiri" w:eastAsia="Amiri" w:cs="Amiri"/>
          <w:lang w:bidi="ar-SA"/>
          <w:color w:val="111111"/>
          <w:sz w:val="28"/>
          <w:szCs w:val="28"/>
          <w:rtl/>
        </w:rPr>
        <w:t xml:space="preserve">جماعة من أصحابنا: 239ح 1 ، 303 ح 1، 616ح1.</w:t>
      </w:r>
    </w:p>
    <w:p>
      <w:pPr>
        <w:pStyle w:val="BookText"/>
      </w:pPr>
      <w:r>
        <w:rPr>
          <w:rFonts w:ascii="Amiri" w:hAnsi="Amiri" w:eastAsia="Amiri" w:cs="Amiri"/>
          <w:lang w:bidi="ar-SA"/>
          <w:color w:val="111111"/>
          <w:sz w:val="28"/>
          <w:szCs w:val="28"/>
          <w:rtl/>
        </w:rPr>
        <w:t xml:space="preserve">جماعة من أصحابه : 251ح 1.</w:t>
      </w:r>
    </w:p>
    <w:p>
      <w:pPr>
        <w:pStyle w:val="BookText"/>
      </w:pPr>
      <w:r>
        <w:rPr>
          <w:rFonts w:ascii="IRNazanin" w:hAnsi="IRNazanin" w:eastAsia="IRNazanin" w:cs="IRNazanin"/>
          <w:lang w:bidi="fa-IR"/>
          <w:color w:val="111111"/>
          <w:sz w:val="28"/>
          <w:szCs w:val="28"/>
          <w:rtl/>
        </w:rPr>
        <w:t xml:space="preserve">جماعة من أهل الریّ: 82ح 4.</w:t>
      </w:r>
    </w:p>
    <w:p>
      <w:pPr>
        <w:pStyle w:val="BookText"/>
      </w:pPr>
      <w:r>
        <w:rPr>
          <w:rFonts w:ascii="IRNazanin" w:hAnsi="IRNazanin" w:eastAsia="IRNazanin" w:cs="IRNazanin"/>
          <w:lang w:bidi="fa-IR"/>
          <w:color w:val="111111"/>
          <w:sz w:val="28"/>
          <w:szCs w:val="28"/>
          <w:rtl/>
        </w:rPr>
        <w:t xml:space="preserve">جماعة من مشایخنا: 442ح1.</w:t>
      </w:r>
    </w:p>
    <w:p>
      <w:pPr>
        <w:pStyle w:val="BookText"/>
      </w:pPr>
      <w:r>
        <w:rPr>
          <w:rFonts w:ascii="IRNazanin" w:hAnsi="IRNazanin" w:eastAsia="IRNazanin" w:cs="IRNazanin"/>
          <w:lang w:bidi="fa-IR"/>
          <w:color w:val="111111"/>
          <w:sz w:val="28"/>
          <w:szCs w:val="28"/>
          <w:rtl/>
        </w:rPr>
        <w:t xml:space="preserve">جماعة من وجوه الشیعة وثقاتهم : 549ح3.</w:t>
      </w:r>
    </w:p>
    <w:p>
      <w:pPr>
        <w:pStyle w:val="BookText"/>
      </w:pPr>
      <w:r>
        <w:rPr>
          <w:rFonts w:ascii="IRNazanin" w:hAnsi="IRNazanin" w:eastAsia="IRNazanin" w:cs="IRNazanin"/>
          <w:lang w:bidi="fa-IR"/>
          <w:color w:val="111111"/>
          <w:sz w:val="28"/>
          <w:szCs w:val="28"/>
          <w:rtl/>
        </w:rPr>
        <w:t xml:space="preserve">رجل : 354ح1، 378ح1، 379ح1، 383ح1، 408ح1، 444ح3، 511ح6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512ح1، 600ح3.</w:t>
      </w:r>
    </w:p>
    <w:p>
      <w:pPr>
        <w:pStyle w:val="BookText"/>
      </w:pPr>
      <w:r>
        <w:rPr>
          <w:rFonts w:ascii="IRNazanin" w:hAnsi="IRNazanin" w:eastAsia="IRNazanin" w:cs="IRNazanin"/>
          <w:lang w:bidi="fa-IR"/>
          <w:color w:val="111111"/>
          <w:sz w:val="28"/>
          <w:szCs w:val="28"/>
          <w:rtl/>
        </w:rPr>
        <w:t xml:space="preserve">رجل آخر من رؤساء العرب: 562ح1.</w:t>
      </w:r>
    </w:p>
    <w:p>
      <w:pPr>
        <w:pStyle w:val="BookText"/>
      </w:pPr>
      <w:r>
        <w:rPr>
          <w:rFonts w:ascii="IRNazanin" w:hAnsi="IRNazanin" w:eastAsia="IRNazanin" w:cs="IRNazanin"/>
          <w:lang w:bidi="fa-IR"/>
          <w:color w:val="111111"/>
          <w:sz w:val="28"/>
          <w:szCs w:val="28"/>
          <w:rtl/>
        </w:rPr>
        <w:t xml:space="preserve">رجل خراسانی: 101ح18، 139ح1، 417ح4، 510ح2.</w:t>
      </w:r>
    </w:p>
    <w:p>
      <w:pPr>
        <w:pStyle w:val="BookText"/>
      </w:pPr>
      <w:r>
        <w:rPr>
          <w:rFonts w:ascii="IRNazanin" w:hAnsi="IRNazanin" w:eastAsia="IRNazanin" w:cs="IRNazanin"/>
          <w:lang w:bidi="fa-IR"/>
          <w:color w:val="111111"/>
          <w:sz w:val="28"/>
          <w:szCs w:val="28"/>
          <w:rtl/>
        </w:rPr>
        <w:t xml:space="preserve">رجل من أصحاب الرضا علیه السلام : 265ح1</w:t>
      </w:r>
    </w:p>
    <w:p>
      <w:pPr>
        <w:pStyle w:val="BookText"/>
      </w:pPr>
      <w:r>
        <w:rPr>
          <w:rFonts w:ascii="IRNazanin" w:hAnsi="IRNazanin" w:eastAsia="IRNazanin" w:cs="IRNazanin"/>
          <w:lang w:bidi="fa-IR"/>
          <w:color w:val="111111"/>
          <w:sz w:val="28"/>
          <w:szCs w:val="28"/>
          <w:rtl/>
        </w:rPr>
        <w:t xml:space="preserve">رجل من أصحابنا: 440ح 1.</w:t>
      </w:r>
    </w:p>
    <w:p>
      <w:pPr>
        <w:pStyle w:val="BookText"/>
      </w:pPr>
      <w:r>
        <w:rPr>
          <w:rFonts w:ascii="IRNazanin" w:hAnsi="IRNazanin" w:eastAsia="IRNazanin" w:cs="IRNazanin"/>
          <w:lang w:bidi="fa-IR"/>
          <w:color w:val="111111"/>
          <w:sz w:val="28"/>
          <w:szCs w:val="28"/>
          <w:rtl/>
        </w:rPr>
        <w:t xml:space="preserve">رجل من أهل الریّ زیدی :82ح4.</w:t>
      </w:r>
    </w:p>
    <w:p>
      <w:pPr>
        <w:pStyle w:val="BookText"/>
      </w:pPr>
      <w:r>
        <w:rPr>
          <w:rFonts w:ascii="IRNazanin" w:hAnsi="IRNazanin" w:eastAsia="IRNazanin" w:cs="IRNazanin"/>
          <w:lang w:bidi="fa-IR"/>
          <w:color w:val="111111"/>
          <w:sz w:val="28"/>
          <w:szCs w:val="28"/>
          <w:rtl/>
        </w:rPr>
        <w:t xml:space="preserve">رجل من أهل المدینة : 101ح1.</w:t>
      </w:r>
    </w:p>
    <w:p>
      <w:pPr>
        <w:pStyle w:val="BookText"/>
      </w:pPr>
      <w:r>
        <w:rPr>
          <w:rFonts w:ascii="IRNazanin" w:hAnsi="IRNazanin" w:eastAsia="IRNazanin" w:cs="IRNazanin"/>
          <w:lang w:bidi="fa-IR"/>
          <w:color w:val="111111"/>
          <w:sz w:val="28"/>
          <w:szCs w:val="28"/>
          <w:rtl/>
        </w:rPr>
        <w:t xml:space="preserve">رجل من بنی حنیفة : 297ح1، 320ح.</w:t>
      </w:r>
    </w:p>
    <w:p>
      <w:pPr>
        <w:pStyle w:val="BookText"/>
      </w:pPr>
      <w:r>
        <w:rPr>
          <w:rFonts w:ascii="IRNazanin" w:hAnsi="IRNazanin" w:eastAsia="IRNazanin" w:cs="IRNazanin"/>
          <w:lang w:bidi="fa-IR"/>
          <w:color w:val="111111"/>
          <w:sz w:val="28"/>
          <w:szCs w:val="28"/>
          <w:rtl/>
        </w:rPr>
        <w:t xml:space="preserve">رجل من بنی هاشم: 339ح8، 452ح1.</w:t>
      </w:r>
    </w:p>
    <w:p>
      <w:pPr>
        <w:pStyle w:val="BookText"/>
      </w:pPr>
      <w:r>
        <w:rPr>
          <w:rFonts w:ascii="Amiri" w:hAnsi="Amiri" w:eastAsia="Amiri" w:cs="Amiri"/>
          <w:lang w:bidi="ar-SA"/>
          <w:color w:val="111111"/>
          <w:sz w:val="28"/>
          <w:szCs w:val="28"/>
          <w:rtl/>
        </w:rPr>
        <w:t xml:space="preserve">عدّة من أصحابه : ۱۸۰180ح1.</w:t>
      </w:r>
    </w:p>
    <w:p>
      <w:pPr>
        <w:pStyle w:val="BookText"/>
      </w:pPr>
      <w:r>
        <w:rPr>
          <w:rFonts w:ascii="IRNazanin" w:hAnsi="IRNazanin" w:eastAsia="IRNazanin" w:cs="IRNazanin"/>
          <w:lang w:bidi="fa-IR"/>
          <w:color w:val="111111"/>
          <w:sz w:val="28"/>
          <w:szCs w:val="28"/>
          <w:rtl/>
        </w:rPr>
        <w:t xml:space="preserve">رجل من الزیدیّة : 303ح1.</w:t>
      </w:r>
    </w:p>
    <w:p>
      <w:pPr>
        <w:pStyle w:val="BookText"/>
      </w:pPr>
      <w:r>
        <w:rPr>
          <w:rFonts w:ascii="Amiri" w:hAnsi="Amiri" w:eastAsia="Amiri" w:cs="Amiri"/>
          <w:lang w:bidi="ar-SA"/>
          <w:color w:val="111111"/>
          <w:sz w:val="28"/>
          <w:szCs w:val="28"/>
          <w:rtl/>
        </w:rPr>
        <w:t xml:space="preserve">عمّن حدّثه : 189ح1، 224ح1، 458ح1.</w:t>
      </w:r>
    </w:p>
    <w:p>
      <w:pPr>
        <w:pStyle w:val="BookText"/>
      </w:pPr>
      <w:r>
        <w:rPr>
          <w:rFonts w:ascii="Amiri" w:hAnsi="Amiri" w:eastAsia="Amiri" w:cs="Amiri"/>
          <w:lang w:bidi="ar-SA"/>
          <w:color w:val="111111"/>
          <w:sz w:val="28"/>
          <w:szCs w:val="28"/>
          <w:rtl/>
        </w:rPr>
        <w:t xml:space="preserve">رجل من الواقفة : ۲۴۰340ح10.</w:t>
      </w:r>
    </w:p>
    <w:p>
      <w:pPr>
        <w:pStyle w:val="BookText"/>
      </w:pPr>
      <w:r>
        <w:rPr>
          <w:rFonts w:ascii="IRNazanin" w:hAnsi="IRNazanin" w:eastAsia="IRNazanin" w:cs="IRNazanin"/>
          <w:lang w:bidi="fa-IR"/>
          <w:color w:val="111111"/>
          <w:sz w:val="28"/>
          <w:szCs w:val="28"/>
          <w:rtl/>
        </w:rPr>
        <w:t xml:space="preserve">عمّن ذکره: 435ح1، 449ح1، 609ح1.</w:t>
      </w:r>
    </w:p>
    <w:p>
      <w:pPr>
        <w:pStyle w:val="BookText"/>
      </w:pPr>
      <w:r>
        <w:rPr>
          <w:rFonts w:ascii="Amiri" w:hAnsi="Amiri" w:eastAsia="Amiri" w:cs="Amiri"/>
          <w:lang w:bidi="ar-SA"/>
          <w:color w:val="111111"/>
          <w:sz w:val="28"/>
          <w:szCs w:val="28"/>
          <w:rtl/>
        </w:rPr>
        <w:t xml:space="preserve">رجل من ولد طلحة : 80ح2.</w:t>
      </w:r>
    </w:p>
    <w:p>
      <w:pPr>
        <w:pStyle w:val="BookText"/>
      </w:pPr>
      <w:r>
        <w:rPr>
          <w:rFonts w:ascii="IRNazanin" w:hAnsi="IRNazanin" w:eastAsia="IRNazanin" w:cs="IRNazanin"/>
          <w:lang w:bidi="fa-IR"/>
          <w:color w:val="111111"/>
          <w:sz w:val="28"/>
          <w:szCs w:val="28"/>
          <w:rtl/>
        </w:rPr>
        <w:t xml:space="preserve">غلام «محمّد بن الحسن»: 470ح2.</w:t>
      </w:r>
    </w:p>
    <w:p>
      <w:pPr>
        <w:pStyle w:val="BookText"/>
      </w:pPr>
      <w:r>
        <w:rPr>
          <w:rFonts w:ascii="IRNazanin" w:hAnsi="IRNazanin" w:eastAsia="IRNazanin" w:cs="IRNazanin"/>
          <w:lang w:bidi="fa-IR"/>
          <w:color w:val="111111"/>
          <w:sz w:val="28"/>
          <w:szCs w:val="28"/>
          <w:rtl/>
        </w:rPr>
        <w:t xml:space="preserve">صهر بکر بن صالح: 338ح 1.</w:t>
      </w:r>
    </w:p>
    <w:p>
      <w:pPr>
        <w:pStyle w:val="BookText"/>
      </w:pPr>
      <w:r>
        <w:rPr>
          <w:rFonts w:ascii="IRNazanin" w:hAnsi="IRNazanin" w:eastAsia="IRNazanin" w:cs="IRNazanin"/>
          <w:lang w:bidi="fa-IR"/>
          <w:color w:val="111111"/>
          <w:sz w:val="28"/>
          <w:szCs w:val="28"/>
          <w:rtl/>
        </w:rPr>
        <w:t xml:space="preserve">غیر واحد من أصحابنا: 91ح2، 469ح1.</w:t>
      </w:r>
    </w:p>
    <w:p>
      <w:pPr>
        <w:pStyle w:val="BookText"/>
      </w:pPr>
      <w:r>
        <w:rPr>
          <w:rFonts w:ascii="Amiri" w:hAnsi="Amiri" w:eastAsia="Amiri" w:cs="Amiri"/>
          <w:lang w:bidi="ar-SA"/>
          <w:color w:val="111111"/>
          <w:sz w:val="28"/>
          <w:szCs w:val="28"/>
          <w:rtl/>
        </w:rPr>
        <w:t xml:space="preserve">عامّة أصحابنا : 139ح1.</w:t>
      </w:r>
    </w:p>
    <w:p>
      <w:pPr>
        <w:pStyle w:val="BookText"/>
      </w:pPr>
      <w:r>
        <w:rPr>
          <w:rFonts w:ascii="IRNazanin" w:hAnsi="IRNazanin" w:eastAsia="IRNazanin" w:cs="IRNazanin"/>
          <w:lang w:bidi="fa-IR"/>
          <w:color w:val="111111"/>
          <w:sz w:val="28"/>
          <w:szCs w:val="28"/>
          <w:rtl/>
        </w:rPr>
        <w:t xml:space="preserve">فقهاء أصحابنا : 406ح2.</w:t>
      </w:r>
    </w:p>
    <w:p>
      <w:pPr>
        <w:pStyle w:val="BookText"/>
      </w:pPr>
      <w:r>
        <w:rPr>
          <w:rFonts w:ascii="IRNazanin" w:hAnsi="IRNazanin" w:eastAsia="IRNazanin" w:cs="IRNazanin"/>
          <w:lang w:bidi="fa-IR"/>
          <w:color w:val="111111"/>
          <w:sz w:val="28"/>
          <w:szCs w:val="28"/>
          <w:rtl/>
        </w:rPr>
        <w:t xml:space="preserve">عامّة أهل المدینة : 93ح3.</w:t>
      </w:r>
    </w:p>
    <w:p>
      <w:pPr>
        <w:pStyle w:val="BookText"/>
      </w:pPr>
      <w:r>
        <w:rPr>
          <w:rFonts w:ascii="IRNazanin" w:hAnsi="IRNazanin" w:eastAsia="IRNazanin" w:cs="IRNazanin"/>
          <w:lang w:bidi="fa-IR"/>
          <w:color w:val="111111"/>
          <w:sz w:val="28"/>
          <w:szCs w:val="28"/>
          <w:rtl/>
        </w:rPr>
        <w:t xml:space="preserve">فلان: 91ح2، 505ح9، 330ح9، 331ح11، 466ح1، 535ح2، 577ح3.</w:t>
      </w:r>
    </w:p>
    <w:p>
      <w:pPr>
        <w:pStyle w:val="BookText"/>
      </w:pPr>
      <w:r>
        <w:rPr>
          <w:rFonts w:ascii="Amiri" w:hAnsi="Amiri" w:eastAsia="Amiri" w:cs="Amiri"/>
          <w:lang w:bidi="ar-SA"/>
          <w:color w:val="111111"/>
          <w:sz w:val="28"/>
          <w:szCs w:val="28"/>
          <w:rtl/>
        </w:rPr>
        <w:t xml:space="preserve">العدّة : 65ح3، 102ح1.</w:t>
      </w:r>
    </w:p>
    <w:p>
      <w:pPr>
        <w:pStyle w:val="BookText"/>
      </w:pPr>
      <w:r>
        <w:rPr>
          <w:rFonts w:ascii="Amiri" w:hAnsi="Amiri" w:eastAsia="Amiri" w:cs="Amiri"/>
          <w:lang w:bidi="ar-SA"/>
          <w:color w:val="111111"/>
          <w:sz w:val="28"/>
          <w:szCs w:val="28"/>
          <w:rtl/>
        </w:rPr>
        <w:t xml:space="preserve">عدّة من أصحابنا : 64ح3، 69ح4، 110ح1، 156ح3، 168ح1، 179ح1، 180ح1، 184ح1، 190ح3، 193ح8، 224ح1، 226ح1، 251ح1، 255ح3، 314ح2، 319ح1، 325ح1، 371ح1، 377ح1، 378ح1، 383ح 1، 405ح1، 406ح2، 415ح1، 423ح1، 426ح1و2، 429ح2، 430ح1، 431ح2، 433ح1، 434ح1، 439ح1، 440ح1، 441ح1، 442ح1، 458ح1، 462، 465ح1، 466ح1، 467ح1، 470ح7، 471ح1، 475ح1، 480ح1، 482ح1، 496ح1، 497ح1، 503ح1، 504ح 1، 516ح1، 517ح3، 518ح1و 6، 520ح4، 607ح1، 628.</w:t>
      </w:r>
    </w:p>
    <w:p>
      <w:pPr>
        <w:pStyle w:val="BookText"/>
      </w:pPr>
      <w:r>
        <w:rPr>
          <w:rFonts w:ascii="IRNazanin" w:hAnsi="IRNazanin" w:eastAsia="IRNazanin" w:cs="IRNazanin"/>
          <w:lang w:bidi="fa-IR"/>
          <w:color w:val="111111"/>
          <w:sz w:val="28"/>
          <w:szCs w:val="28"/>
          <w:rtl/>
        </w:rPr>
        <w:t xml:space="preserve">فلان (من کتّاب وزرائه): 601ح2.</w:t>
      </w:r>
    </w:p>
    <w:p>
      <w:pPr>
        <w:pStyle w:val="BookText"/>
      </w:pPr>
      <w:r>
        <w:rPr>
          <w:rFonts w:ascii="IRNazanin" w:hAnsi="IRNazanin" w:eastAsia="IRNazanin" w:cs="IRNazanin"/>
          <w:lang w:bidi="fa-IR"/>
          <w:color w:val="111111"/>
          <w:sz w:val="28"/>
          <w:szCs w:val="28"/>
          <w:rtl/>
        </w:rPr>
        <w:t xml:space="preserve">فلان الاُسقف: 363ح 1.</w:t>
      </w:r>
    </w:p>
    <w:p>
      <w:pPr>
        <w:pStyle w:val="BookText"/>
      </w:pPr>
      <w:r>
        <w:rPr>
          <w:rFonts w:ascii="IRNazanin" w:hAnsi="IRNazanin" w:eastAsia="IRNazanin" w:cs="IRNazanin"/>
          <w:lang w:bidi="fa-IR"/>
          <w:color w:val="111111"/>
          <w:sz w:val="28"/>
          <w:szCs w:val="28"/>
          <w:rtl/>
        </w:rPr>
        <w:t xml:space="preserve">فلان بن فلان: 466ح1، 535ح2.</w:t>
      </w:r>
    </w:p>
    <w:p>
      <w:pPr>
        <w:pStyle w:val="BookText"/>
      </w:pPr>
      <w:r>
        <w:rPr>
          <w:rFonts w:ascii="IRNazanin" w:hAnsi="IRNazanin" w:eastAsia="IRNazanin" w:cs="IRNazanin"/>
          <w:lang w:bidi="fa-IR"/>
          <w:color w:val="111111"/>
          <w:sz w:val="28"/>
          <w:szCs w:val="28"/>
          <w:rtl/>
        </w:rPr>
        <w:t xml:space="preserve">قاضی الکوفة: 461ح 1.</w:t>
      </w:r>
    </w:p>
    <w:p>
      <w:pPr>
        <w:pStyle w:val="BookText"/>
      </w:pPr>
      <w:r>
        <w:rPr>
          <w:rFonts w:ascii="IRNazanin" w:hAnsi="IRNazanin" w:eastAsia="IRNazanin" w:cs="IRNazanin"/>
          <w:lang w:bidi="fa-IR"/>
          <w:color w:val="111111"/>
          <w:sz w:val="28"/>
          <w:szCs w:val="28"/>
          <w:rtl/>
        </w:rPr>
        <w:t xml:space="preserve">واقفی: 639ح 1.</w:t>
      </w:r>
    </w:p>
    <w:p>
      <w:pPr>
        <w:pStyle w:val="BookText"/>
      </w:pPr>
      <w:r>
        <w:rPr>
          <w:rFonts w:ascii="IRNazanin" w:hAnsi="IRNazanin" w:eastAsia="IRNazanin" w:cs="IRNazanin"/>
          <w:lang w:bidi="fa-IR"/>
          <w:color w:val="111111"/>
          <w:sz w:val="28"/>
          <w:szCs w:val="28"/>
          <w:rtl/>
        </w:rPr>
        <w:t xml:space="preserve">ولد فلان بن فلان : 326ح1، 327ح1.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17" w:name="pg19425_207966"/>
    <w:bookmarkEnd w:id="417"/>
    <w:p>
      <w:pPr>
        <w:pStyle w:val="Heading3"/>
      </w:pPr>
      <w:bookmarkStart w:id="1531" w:name="_Toc1108"/>
      <w:r>
        <w:t>«النساء»</w:t>
      </w:r>
      <w:bookmarkEnd w:id="1531"/>
    </w:p>
    <w:p>
      <w:pPr>
        <w:pStyle w:val="BookText"/>
      </w:pPr>
      <w:r>
        <w:rPr>
          <w:rFonts w:ascii="IRNazanin" w:hAnsi="IRNazanin" w:eastAsia="IRNazanin" w:cs="IRNazanin"/>
          <w:lang w:bidi="fa-IR"/>
          <w:color w:val="111111"/>
          <w:sz w:val="28"/>
          <w:szCs w:val="28"/>
          <w:rtl/>
        </w:rPr>
        <w:t xml:space="preserve">اُم إبراهیم: 21ح1، 61ح1.</w:t>
      </w:r>
    </w:p>
    <w:p>
      <w:pPr>
        <w:pStyle w:val="BookText"/>
      </w:pPr>
      <w:r>
        <w:rPr>
          <w:rFonts w:ascii="IRNazanin" w:hAnsi="IRNazanin" w:eastAsia="IRNazanin" w:cs="IRNazanin"/>
          <w:lang w:bidi="fa-IR"/>
          <w:color w:val="111111"/>
          <w:sz w:val="28"/>
          <w:szCs w:val="28"/>
          <w:rtl/>
        </w:rPr>
        <w:t xml:space="preserve">اُم أبی جعفر علیه السلام: 151ح1.</w:t>
      </w:r>
    </w:p>
    <w:p>
      <w:pPr>
        <w:pStyle w:val="BookText"/>
      </w:pPr>
      <w:r>
        <w:rPr>
          <w:rFonts w:ascii="IRNazanin" w:hAnsi="IRNazanin" w:eastAsia="IRNazanin" w:cs="IRNazanin"/>
          <w:lang w:bidi="fa-IR"/>
          <w:color w:val="111111"/>
          <w:sz w:val="28"/>
          <w:szCs w:val="28"/>
          <w:rtl/>
        </w:rPr>
        <w:t xml:space="preserve">اُم أبی الحسن الهادی علیه السلام: 536ح4، 537ح3، 539ح2و 3، 602ح3.</w:t>
      </w:r>
    </w:p>
    <w:p>
      <w:pPr>
        <w:pStyle w:val="BookText"/>
      </w:pPr>
      <w:r>
        <w:rPr>
          <w:rFonts w:ascii="IRNazanin" w:hAnsi="IRNazanin" w:eastAsia="IRNazanin" w:cs="IRNazanin"/>
          <w:lang w:bidi="fa-IR"/>
          <w:color w:val="111111"/>
          <w:sz w:val="28"/>
          <w:szCs w:val="28"/>
          <w:rtl/>
        </w:rPr>
        <w:t xml:space="preserve">اُمامة (بنت الجواد علیه السلام): 540ح1و 3و 4و 6، 541، 541ح10.</w:t>
      </w:r>
    </w:p>
    <w:p>
      <w:pPr>
        <w:pStyle w:val="BookText"/>
      </w:pPr>
      <w:r>
        <w:rPr>
          <w:rFonts w:ascii="IRNazanin" w:hAnsi="IRNazanin" w:eastAsia="IRNazanin" w:cs="IRNazanin"/>
          <w:lang w:bidi="fa-IR"/>
          <w:color w:val="111111"/>
          <w:sz w:val="28"/>
          <w:szCs w:val="28"/>
          <w:rtl/>
        </w:rPr>
        <w:t xml:space="preserve">اُم کلثوم (بنت الجواد علیه السلام): 540ح2 و 3و 4، 541ح8و 14، 553ح1.</w:t>
      </w:r>
    </w:p>
    <w:p>
      <w:pPr>
        <w:pStyle w:val="BookText"/>
      </w:pPr>
      <w:r>
        <w:rPr>
          <w:rFonts w:ascii="IRNazanin" w:hAnsi="IRNazanin" w:eastAsia="IRNazanin" w:cs="IRNazanin"/>
          <w:lang w:bidi="fa-IR"/>
          <w:color w:val="111111"/>
          <w:sz w:val="28"/>
          <w:szCs w:val="28"/>
          <w:rtl/>
        </w:rPr>
        <w:t xml:space="preserve">اُم أبیها بنت موسی: 599ح2.</w:t>
      </w:r>
    </w:p>
    <w:p>
      <w:pPr>
        <w:pStyle w:val="BookText"/>
      </w:pPr>
      <w:r>
        <w:rPr>
          <w:rFonts w:ascii="IRNazanin" w:hAnsi="IRNazanin" w:eastAsia="IRNazanin" w:cs="IRNazanin"/>
          <w:lang w:bidi="fa-IR"/>
          <w:color w:val="111111"/>
          <w:sz w:val="28"/>
          <w:szCs w:val="28"/>
          <w:rtl/>
        </w:rPr>
        <w:t xml:space="preserve">اُم جعفر : 91ح3، 92ح3، 298ح1.</w:t>
      </w:r>
    </w:p>
    <w:p>
      <w:pPr>
        <w:pStyle w:val="BookText"/>
      </w:pPr>
      <w:r>
        <w:rPr>
          <w:rFonts w:ascii="IRNazanin" w:hAnsi="IRNazanin" w:eastAsia="IRNazanin" w:cs="IRNazanin"/>
          <w:lang w:bidi="fa-IR"/>
          <w:color w:val="111111"/>
          <w:sz w:val="28"/>
          <w:szCs w:val="28"/>
          <w:rtl/>
        </w:rPr>
        <w:t xml:space="preserve">اُم کلثوم (بنت محّد الأعرج بن أحمد بن  موسی المبرقع): 568ح5.</w:t>
      </w:r>
    </w:p>
    <w:p>
      <w:pPr>
        <w:pStyle w:val="BookText"/>
      </w:pPr>
      <w:r>
        <w:rPr>
          <w:rFonts w:ascii="IRNazanin" w:hAnsi="IRNazanin" w:eastAsia="IRNazanin" w:cs="IRNazanin"/>
          <w:lang w:bidi="fa-IR"/>
          <w:color w:val="111111"/>
          <w:sz w:val="28"/>
          <w:szCs w:val="28"/>
          <w:rtl/>
        </w:rPr>
        <w:t xml:space="preserve">اُم جعفر أخت المأمون: 91ح3.</w:t>
      </w:r>
    </w:p>
    <w:p>
      <w:pPr>
        <w:pStyle w:val="BookText"/>
      </w:pPr>
      <w:r>
        <w:rPr>
          <w:rFonts w:ascii="IRNazanin" w:hAnsi="IRNazanin" w:eastAsia="IRNazanin" w:cs="IRNazanin"/>
          <w:lang w:bidi="fa-IR"/>
          <w:color w:val="111111"/>
          <w:sz w:val="28"/>
          <w:szCs w:val="28"/>
          <w:rtl/>
        </w:rPr>
        <w:t xml:space="preserve">اُم الحسن: 22ح10، 23ح15.</w:t>
      </w:r>
    </w:p>
    <w:p>
      <w:pPr>
        <w:pStyle w:val="BookText"/>
      </w:pPr>
      <w:r>
        <w:rPr>
          <w:rFonts w:ascii="Amiri" w:hAnsi="Amiri" w:eastAsia="Amiri" w:cs="Amiri"/>
          <w:lang w:bidi="ar-SA"/>
          <w:color w:val="111111"/>
          <w:sz w:val="28"/>
          <w:szCs w:val="28"/>
          <w:rtl/>
        </w:rPr>
        <w:t xml:space="preserve">اُم محمّد (بنت أحمد): 564ح 1.</w:t>
      </w:r>
    </w:p>
    <w:p>
      <w:pPr>
        <w:pStyle w:val="BookText"/>
      </w:pPr>
      <w:r>
        <w:rPr>
          <w:rFonts w:ascii="Amiri" w:hAnsi="Amiri" w:eastAsia="Amiri" w:cs="Amiri"/>
          <w:lang w:bidi="ar-SA"/>
          <w:color w:val="111111"/>
          <w:sz w:val="28"/>
          <w:szCs w:val="28"/>
          <w:rtl/>
        </w:rPr>
        <w:t xml:space="preserve">اُم الحسن (زوجة عمران بن محمّد): 102ح3.</w:t>
      </w:r>
    </w:p>
    <w:p>
      <w:pPr>
        <w:pStyle w:val="BookText"/>
      </w:pPr>
      <w:r>
        <w:rPr>
          <w:rFonts w:ascii="IRNazanin" w:hAnsi="IRNazanin" w:eastAsia="IRNazanin" w:cs="IRNazanin"/>
          <w:lang w:bidi="fa-IR"/>
          <w:color w:val="111111"/>
          <w:sz w:val="28"/>
          <w:szCs w:val="28"/>
          <w:rtl/>
        </w:rPr>
        <w:t xml:space="preserve">اُم محمّد (بنت الجواد علیه السلام): 562ح 1.</w:t>
      </w:r>
    </w:p>
    <w:p>
      <w:pPr>
        <w:pStyle w:val="BookText"/>
      </w:pPr>
      <w:r>
        <w:rPr>
          <w:rFonts w:ascii="IRNazanin" w:hAnsi="IRNazanin" w:eastAsia="IRNazanin" w:cs="IRNazanin"/>
          <w:lang w:bidi="fa-IR"/>
          <w:color w:val="111111"/>
          <w:sz w:val="28"/>
          <w:szCs w:val="28"/>
          <w:rtl/>
        </w:rPr>
        <w:t xml:space="preserve">اُم محمّد (بنت موسی بن محمّد علیه السلام : 563ح1.</w:t>
      </w:r>
    </w:p>
    <w:p>
      <w:pPr>
        <w:pStyle w:val="BookText"/>
      </w:pPr>
      <w:r>
        <w:rPr>
          <w:rFonts w:ascii="Amiri" w:hAnsi="Amiri" w:eastAsia="Amiri" w:cs="Amiri"/>
          <w:lang w:bidi="ar-SA"/>
          <w:color w:val="111111"/>
          <w:sz w:val="28"/>
          <w:szCs w:val="28"/>
          <w:rtl/>
        </w:rPr>
        <w:t xml:space="preserve">اُم سلمة: 33ح5، 38ح29، 43ح7، 148ح25.</w:t>
      </w:r>
    </w:p>
    <w:p>
      <w:pPr>
        <w:pStyle w:val="BookText"/>
      </w:pPr>
      <w:r>
        <w:rPr>
          <w:rFonts w:ascii="IRNazanin" w:hAnsi="IRNazanin" w:eastAsia="IRNazanin" w:cs="IRNazanin"/>
          <w:lang w:bidi="fa-IR"/>
          <w:color w:val="111111"/>
          <w:sz w:val="28"/>
          <w:szCs w:val="28"/>
          <w:rtl/>
        </w:rPr>
        <w:t xml:space="preserve">اُم محمّد (مولاة الرضا علیه السلام): 599ح2.</w:t>
      </w:r>
    </w:p>
    <w:p>
      <w:pPr>
        <w:pStyle w:val="BookText"/>
      </w:pPr>
      <w:r>
        <w:rPr>
          <w:rFonts w:ascii="IRNazanin" w:hAnsi="IRNazanin" w:eastAsia="IRNazanin" w:cs="IRNazanin"/>
          <w:lang w:bidi="fa-IR"/>
          <w:color w:val="111111"/>
          <w:sz w:val="28"/>
          <w:szCs w:val="28"/>
          <w:rtl/>
        </w:rPr>
        <w:t xml:space="preserve">اُم سلمة بنت محمّد الأعرج بن أحمدموسی المبرقع): 567ح5.</w:t>
      </w:r>
    </w:p>
    <w:p>
      <w:pPr>
        <w:pStyle w:val="BookText"/>
      </w:pPr>
      <w:r>
        <w:rPr>
          <w:rFonts w:ascii="IRNazanin" w:hAnsi="IRNazanin" w:eastAsia="IRNazanin" w:cs="IRNazanin"/>
          <w:lang w:bidi="fa-IR"/>
          <w:color w:val="111111"/>
          <w:sz w:val="28"/>
          <w:szCs w:val="28"/>
          <w:rtl/>
        </w:rPr>
        <w:t xml:space="preserve">بن بریهة : 541.</w:t>
      </w:r>
    </w:p>
    <w:p>
      <w:pPr>
        <w:pStyle w:val="BookText"/>
      </w:pPr>
      <w:r>
        <w:rPr>
          <w:rFonts w:ascii="IRNazanin" w:hAnsi="IRNazanin" w:eastAsia="IRNazanin" w:cs="IRNazanin"/>
          <w:lang w:bidi="fa-IR"/>
          <w:color w:val="111111"/>
          <w:sz w:val="28"/>
          <w:szCs w:val="28"/>
          <w:rtl/>
        </w:rPr>
        <w:t xml:space="preserve">بریهة (بنت محمّد الأعرج بن أحمد بن موسی المبرقع): 568ح5.</w:t>
      </w:r>
    </w:p>
    <w:p>
      <w:pPr>
        <w:pStyle w:val="BookText"/>
      </w:pPr>
      <w:r>
        <w:rPr>
          <w:rFonts w:ascii="IRNazanin" w:hAnsi="IRNazanin" w:eastAsia="IRNazanin" w:cs="IRNazanin"/>
          <w:lang w:bidi="fa-IR"/>
          <w:color w:val="111111"/>
          <w:sz w:val="28"/>
          <w:szCs w:val="28"/>
          <w:rtl/>
        </w:rPr>
        <w:t xml:space="preserve">اُم عیسی بنت المأمون: 240ح1.</w:t>
      </w:r>
    </w:p>
    <w:p>
      <w:pPr>
        <w:pStyle w:val="BookText"/>
      </w:pPr>
      <w:r>
        <w:rPr>
          <w:rFonts w:ascii="IRNazanin" w:hAnsi="IRNazanin" w:eastAsia="IRNazanin" w:cs="IRNazanin"/>
          <w:lang w:bidi="fa-IR"/>
          <w:color w:val="111111"/>
          <w:sz w:val="28"/>
          <w:szCs w:val="28"/>
          <w:rtl/>
        </w:rPr>
        <w:t xml:space="preserve">اُم الفضل (زوجة الجواد علیه السلام) : 81ح3، 91ح3، 92ح3، 129ح1، 158ح4، 183ح1، 298ح1، 302ح2، 311ح1، 312ح1، 342ح1، 344ح1، 349ح2، 350ح3، 473ح1و 3، 478ح1و 2، 524ح1، 525ح1، 526ح4، 531ح3، 532ح4، 536ح5، 537ح1و 2و 3، 601ح1، 302ح3، 306ح6و 7، 604ح7و 9و 11، 605ح12و 13و 15و 16.</w:t>
      </w:r>
    </w:p>
    <w:p>
      <w:pPr>
        <w:pStyle w:val="BookText"/>
      </w:pPr>
      <w:r>
        <w:rPr>
          <w:rFonts w:ascii="IRNazanin" w:hAnsi="IRNazanin" w:eastAsia="IRNazanin" w:cs="IRNazanin"/>
          <w:lang w:bidi="fa-IR"/>
          <w:color w:val="111111"/>
          <w:sz w:val="28"/>
          <w:szCs w:val="28"/>
          <w:rtl/>
        </w:rPr>
        <w:t xml:space="preserve">بریهة بنت موسی: 563 ح1.</w:t>
      </w:r>
    </w:p>
    <w:p>
      <w:pPr>
        <w:pStyle w:val="BookText"/>
      </w:pPr>
      <w:r>
        <w:rPr>
          <w:rFonts w:ascii="IRNazanin" w:hAnsi="IRNazanin" w:eastAsia="IRNazanin" w:cs="IRNazanin"/>
          <w:lang w:bidi="fa-IR"/>
          <w:color w:val="111111"/>
          <w:sz w:val="28"/>
          <w:szCs w:val="28"/>
          <w:rtl/>
        </w:rPr>
        <w:t xml:space="preserve">بریهة (امرأة محمّد موسی (علیه السلام) :564 ح1.</w:t>
      </w:r>
    </w:p>
    <w:p>
      <w:pPr>
        <w:pStyle w:val="BookText"/>
      </w:pPr>
      <w:r>
        <w:rPr>
          <w:rFonts w:ascii="Amiri" w:hAnsi="Amiri" w:eastAsia="Amiri" w:cs="Amiri"/>
          <w:lang w:bidi="ar-SA"/>
          <w:color w:val="111111"/>
          <w:sz w:val="28"/>
          <w:szCs w:val="28"/>
          <w:rtl/>
        </w:rPr>
        <w:t xml:space="preserve">جمانة : 539ح2.</w:t>
      </w:r>
    </w:p>
    <w:p>
      <w:pPr>
        <w:pStyle w:val="BookText"/>
      </w:pPr>
      <w:r>
        <w:rPr>
          <w:rFonts w:ascii="IRNazanin" w:hAnsi="IRNazanin" w:eastAsia="IRNazanin" w:cs="IRNazanin"/>
          <w:lang w:bidi="fa-IR"/>
          <w:color w:val="111111"/>
          <w:sz w:val="28"/>
          <w:szCs w:val="28"/>
          <w:rtl/>
        </w:rPr>
        <w:t xml:space="preserve">حکیمة بنت موسی بن جعفر علیه السلام : 151ح1، 152ح2، 293ح1.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حکیمة بنت الرضا علیه السلام: 296ح1.</w:t>
      </w:r>
    </w:p>
    <w:p>
      <w:pPr>
        <w:pStyle w:val="BookText"/>
      </w:pPr>
      <w:r>
        <w:rPr>
          <w:rFonts w:ascii="Amiri" w:hAnsi="Amiri" w:eastAsia="Amiri" w:cs="Amiri"/>
          <w:lang w:bidi="ar-SA"/>
          <w:color w:val="111111"/>
          <w:sz w:val="28"/>
          <w:szCs w:val="28"/>
          <w:rtl/>
        </w:rPr>
        <w:t xml:space="preserve">عائشة : 43ح1، 544ح10.</w:t>
      </w:r>
    </w:p>
    <w:p>
      <w:pPr>
        <w:pStyle w:val="BookText"/>
      </w:pPr>
      <w:r>
        <w:rPr>
          <w:rFonts w:ascii="IRNazanin" w:hAnsi="IRNazanin" w:eastAsia="IRNazanin" w:cs="IRNazanin"/>
          <w:lang w:bidi="fa-IR"/>
          <w:color w:val="111111"/>
          <w:sz w:val="28"/>
          <w:szCs w:val="28"/>
          <w:rtl/>
        </w:rPr>
        <w:t xml:space="preserve">حکیمة بنت محمّد الجواد علیه السلام: 240ح1، 540ح3و 4و 8و 10و 14.</w:t>
      </w:r>
    </w:p>
    <w:p>
      <w:pPr>
        <w:pStyle w:val="BookText"/>
      </w:pPr>
      <w:r>
        <w:rPr>
          <w:rFonts w:ascii="IRNazanin" w:hAnsi="IRNazanin" w:eastAsia="IRNazanin" w:cs="IRNazanin"/>
          <w:lang w:bidi="fa-IR"/>
          <w:color w:val="111111"/>
          <w:sz w:val="28"/>
          <w:szCs w:val="28"/>
          <w:rtl/>
        </w:rPr>
        <w:t xml:space="preserve">فاطمة (بنت محمّد) الأعرج بن أحمد بن موسی المبرقع) :  567ح5.</w:t>
      </w:r>
    </w:p>
    <w:p>
      <w:pPr>
        <w:pStyle w:val="BookText"/>
      </w:pPr>
      <w:r>
        <w:rPr>
          <w:rFonts w:ascii="IRNazanin" w:hAnsi="IRNazanin" w:eastAsia="IRNazanin" w:cs="IRNazanin"/>
          <w:lang w:bidi="fa-IR"/>
          <w:color w:val="111111"/>
          <w:sz w:val="28"/>
          <w:szCs w:val="28"/>
          <w:rtl/>
        </w:rPr>
        <w:t xml:space="preserve">حواء علیها السلام: 147، 423ح1، 423ح1، 425ح1.</w:t>
      </w:r>
    </w:p>
    <w:p>
      <w:pPr>
        <w:pStyle w:val="BookText"/>
      </w:pPr>
      <w:r>
        <w:rPr>
          <w:rFonts w:ascii="IRNazanin" w:hAnsi="IRNazanin" w:eastAsia="IRNazanin" w:cs="IRNazanin"/>
          <w:lang w:bidi="fa-IR"/>
          <w:color w:val="111111"/>
          <w:sz w:val="28"/>
          <w:szCs w:val="28"/>
          <w:rtl/>
        </w:rPr>
        <w:t xml:space="preserve">فاطمة بنت الجواد علیه السلام: 540ح1و 3و 4و 6، 541ح7و 8و 10.</w:t>
      </w:r>
    </w:p>
    <w:p>
      <w:pPr>
        <w:pStyle w:val="BookText"/>
      </w:pPr>
      <w:r>
        <w:rPr>
          <w:rFonts w:ascii="IRNazanin" w:hAnsi="IRNazanin" w:eastAsia="IRNazanin" w:cs="IRNazanin"/>
          <w:lang w:bidi="fa-IR"/>
          <w:color w:val="111111"/>
          <w:sz w:val="28"/>
          <w:szCs w:val="28"/>
          <w:rtl/>
        </w:rPr>
        <w:t xml:space="preserve">خدیجة (زوجة الرسول صلّی الله علیه وآله): 540ح2و 3و 4، 541ح8و 14.</w:t>
      </w:r>
    </w:p>
    <w:p>
      <w:pPr>
        <w:pStyle w:val="BookText"/>
      </w:pPr>
      <w:r>
        <w:rPr>
          <w:rFonts w:ascii="IRNazanin" w:hAnsi="IRNazanin" w:eastAsia="IRNazanin" w:cs="IRNazanin"/>
          <w:lang w:bidi="fa-IR"/>
          <w:color w:val="111111"/>
          <w:sz w:val="28"/>
          <w:szCs w:val="28"/>
          <w:rtl/>
        </w:rPr>
        <w:t xml:space="preserve">فاطمة بنت الحسین علیه السلام: 148، 258ح1.</w:t>
      </w:r>
    </w:p>
    <w:p>
      <w:pPr>
        <w:pStyle w:val="BookText"/>
      </w:pPr>
      <w:r>
        <w:rPr>
          <w:rFonts w:ascii="IRNazanin" w:hAnsi="IRNazanin" w:eastAsia="IRNazanin" w:cs="IRNazanin"/>
          <w:lang w:bidi="fa-IR"/>
          <w:color w:val="111111"/>
          <w:sz w:val="28"/>
          <w:szCs w:val="28"/>
          <w:rtl/>
        </w:rPr>
        <w:t xml:space="preserve">خدیجة (بنت الجواد علبه السلام): 540ح2و 3و 4، 541ح8و 14.</w:t>
      </w:r>
    </w:p>
    <w:p>
      <w:pPr>
        <w:pStyle w:val="BookText"/>
      </w:pPr>
      <w:r>
        <w:rPr>
          <w:rFonts w:ascii="IRNazanin" w:hAnsi="IRNazanin" w:eastAsia="IRNazanin" w:cs="IRNazanin"/>
          <w:lang w:bidi="fa-IR"/>
          <w:color w:val="111111"/>
          <w:sz w:val="28"/>
          <w:szCs w:val="28"/>
          <w:rtl/>
        </w:rPr>
        <w:t xml:space="preserve">فاطمة بنت الرضا علیه السلام: 544ح 11.</w:t>
      </w:r>
    </w:p>
    <w:p>
      <w:pPr>
        <w:pStyle w:val="BookText"/>
      </w:pPr>
      <w:r>
        <w:rPr>
          <w:rFonts w:ascii="Amiri" w:hAnsi="Amiri" w:eastAsia="Amiri" w:cs="Amiri"/>
          <w:lang w:bidi="ar-SA"/>
          <w:color w:val="111111"/>
          <w:sz w:val="28"/>
          <w:szCs w:val="28"/>
          <w:rtl/>
        </w:rPr>
        <w:t xml:space="preserve">فاطمة المعصومة : 449ح1، 563ح1.</w:t>
      </w:r>
    </w:p>
    <w:p>
      <w:pPr>
        <w:pStyle w:val="BookText"/>
      </w:pPr>
      <w:r>
        <w:rPr>
          <w:rFonts w:ascii="IRNazanin" w:hAnsi="IRNazanin" w:eastAsia="IRNazanin" w:cs="IRNazanin"/>
          <w:lang w:bidi="fa-IR"/>
          <w:color w:val="111111"/>
          <w:sz w:val="28"/>
          <w:szCs w:val="28"/>
          <w:rtl/>
        </w:rPr>
        <w:t xml:space="preserve">الخیزران المریسیّة : 20ح4، 21ح4و 5و 6، 22ح10، 23ح7و 8و 12و 13و 14و 16، 152ح2.</w:t>
      </w:r>
    </w:p>
    <w:p>
      <w:pPr>
        <w:pStyle w:val="BookText"/>
      </w:pPr>
      <w:r>
        <w:rPr>
          <w:rFonts w:ascii="IRNazanin" w:hAnsi="IRNazanin" w:eastAsia="IRNazanin" w:cs="IRNazanin"/>
          <w:lang w:bidi="fa-IR"/>
          <w:color w:val="111111"/>
          <w:sz w:val="28"/>
          <w:szCs w:val="28"/>
          <w:rtl/>
        </w:rPr>
        <w:t xml:space="preserve">ماریة القبطیة اُم إبراهیم بن رسول الله صلّی الله علیه وآله : 16ح2، 21ح4، 22ح14و 15، 23ح16.</w:t>
      </w:r>
    </w:p>
    <w:p>
      <w:pPr>
        <w:pStyle w:val="BookText"/>
      </w:pPr>
      <w:r>
        <w:rPr>
          <w:rFonts w:ascii="IRNazanin" w:hAnsi="IRNazanin" w:eastAsia="IRNazanin" w:cs="IRNazanin"/>
          <w:lang w:bidi="fa-IR"/>
          <w:color w:val="111111"/>
          <w:sz w:val="28"/>
          <w:szCs w:val="28"/>
          <w:rtl/>
        </w:rPr>
        <w:t xml:space="preserve">میمونة : 541ح14.</w:t>
      </w:r>
    </w:p>
    <w:p>
      <w:pPr>
        <w:pStyle w:val="BookText"/>
      </w:pPr>
      <w:r>
        <w:rPr>
          <w:rFonts w:ascii="Amiri" w:hAnsi="Amiri" w:eastAsia="Amiri" w:cs="Amiri"/>
          <w:lang w:bidi="ar-SA"/>
          <w:color w:val="111111"/>
          <w:sz w:val="28"/>
          <w:szCs w:val="28"/>
          <w:rtl/>
        </w:rPr>
        <w:t xml:space="preserve">ذرة : 22ح7.</w:t>
      </w:r>
    </w:p>
    <w:p>
      <w:pPr>
        <w:pStyle w:val="BookText"/>
      </w:pPr>
      <w:r>
        <w:rPr>
          <w:rFonts w:ascii="Amiri" w:hAnsi="Amiri" w:eastAsia="Amiri" w:cs="Amiri"/>
          <w:lang w:bidi="ar-SA"/>
          <w:color w:val="111111"/>
          <w:sz w:val="28"/>
          <w:szCs w:val="28"/>
          <w:rtl/>
        </w:rPr>
        <w:t xml:space="preserve">درّة : 21ح5، 22ح13و 14و 15.</w:t>
      </w:r>
    </w:p>
    <w:p>
      <w:pPr>
        <w:pStyle w:val="BookText"/>
      </w:pPr>
      <w:r>
        <w:rPr>
          <w:rFonts w:ascii="IRNazanin" w:hAnsi="IRNazanin" w:eastAsia="IRNazanin" w:cs="IRNazanin"/>
          <w:lang w:bidi="fa-IR"/>
          <w:color w:val="111111"/>
          <w:sz w:val="28"/>
          <w:szCs w:val="28"/>
          <w:rtl/>
        </w:rPr>
        <w:t xml:space="preserve">میمونة بنت موسی بن محمّد: 563ح 1، 564ح1.</w:t>
      </w:r>
    </w:p>
    <w:p>
      <w:pPr>
        <w:pStyle w:val="BookText"/>
      </w:pPr>
      <w:r>
        <w:rPr>
          <w:rFonts w:ascii="IRNazanin" w:hAnsi="IRNazanin" w:eastAsia="IRNazanin" w:cs="IRNazanin"/>
          <w:lang w:bidi="fa-IR"/>
          <w:color w:val="111111"/>
          <w:sz w:val="28"/>
          <w:szCs w:val="28"/>
          <w:rtl/>
        </w:rPr>
        <w:t xml:space="preserve">ریحانة : 22ح10، 23ح15و 16.</w:t>
      </w:r>
    </w:p>
    <w:p>
      <w:pPr>
        <w:pStyle w:val="BookText"/>
      </w:pPr>
      <w:r>
        <w:rPr>
          <w:rFonts w:ascii="Amiri" w:hAnsi="Amiri" w:eastAsia="Amiri" w:cs="Amiri"/>
          <w:lang w:bidi="ar-SA"/>
          <w:color w:val="111111"/>
          <w:sz w:val="28"/>
          <w:szCs w:val="28"/>
          <w:rtl/>
        </w:rPr>
        <w:t xml:space="preserve">زینب اُم محمّد: 541ح14.</w:t>
      </w:r>
    </w:p>
    <w:p>
      <w:pPr>
        <w:pStyle w:val="BookText"/>
      </w:pPr>
      <w:r>
        <w:rPr>
          <w:rFonts w:ascii="IRNazanin" w:hAnsi="IRNazanin" w:eastAsia="IRNazanin" w:cs="IRNazanin"/>
          <w:lang w:bidi="fa-IR"/>
          <w:color w:val="111111"/>
          <w:sz w:val="28"/>
          <w:szCs w:val="28"/>
          <w:rtl/>
        </w:rPr>
        <w:t xml:space="preserve">زینب بنت موسی بن محمّد: 563ح1، 564ح1.</w:t>
      </w:r>
    </w:p>
    <w:p>
      <w:pPr>
        <w:pStyle w:val="BookText"/>
      </w:pPr>
      <w:r>
        <w:rPr>
          <w:rFonts w:ascii="IRNazanin" w:hAnsi="IRNazanin" w:eastAsia="IRNazanin" w:cs="IRNazanin"/>
          <w:lang w:bidi="fa-IR"/>
          <w:color w:val="111111"/>
          <w:sz w:val="28"/>
          <w:szCs w:val="28"/>
          <w:rtl/>
        </w:rPr>
        <w:t xml:space="preserve">سبیکة (المریسیّة) : 20ح4، 21ح4، 22ح8و 9و 11و 12و 13و 14و 15، 23ح16، 151ح1.</w:t>
      </w:r>
    </w:p>
    <w:p>
      <w:pPr>
        <w:pStyle w:val="BookText"/>
      </w:pPr>
      <w:r>
        <w:rPr>
          <w:rFonts w:ascii="IRNazanin" w:hAnsi="IRNazanin" w:eastAsia="IRNazanin" w:cs="IRNazanin"/>
          <w:lang w:bidi="fa-IR"/>
          <w:color w:val="111111"/>
          <w:sz w:val="28"/>
          <w:szCs w:val="28"/>
          <w:rtl/>
        </w:rPr>
        <w:t xml:space="preserve">سمانة المغربیّة : 539ح3و 4، 541ح8، 553ح2و 3.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18" w:name="pg19425_207968"/>
    <w:bookmarkEnd w:id="418"/>
    <w:p>
      <w:pPr>
        <w:pStyle w:val="Heading2"/>
      </w:pPr>
      <w:bookmarkStart w:id="1532" w:name="_Toc1109"/>
      <w:r>
        <w:t>فهرس«الفرق والطوائف والقبائل والجمادات»</w:t>
      </w:r>
      <w:bookmarkEnd w:id="1532"/>
    </w:p>
    <w:p>
      <w:pPr>
        <w:pStyle w:val="BookText"/>
      </w:pPr>
      <w:r>
        <w:rPr>
          <w:rFonts w:ascii="IRNazanin" w:hAnsi="IRNazanin" w:eastAsia="IRNazanin" w:cs="IRNazanin"/>
          <w:lang w:bidi="fa-IR"/>
          <w:color w:val="111111"/>
          <w:sz w:val="28"/>
          <w:szCs w:val="28"/>
          <w:rtl/>
        </w:rPr>
        <w:t xml:space="preserve">آل أبی طالب: 342ح1، 566ح4.</w:t>
      </w:r>
    </w:p>
    <w:p>
      <w:pPr>
        <w:pStyle w:val="BookText"/>
      </w:pPr>
      <w:r>
        <w:rPr>
          <w:rFonts w:ascii="IRNazanin" w:hAnsi="IRNazanin" w:eastAsia="IRNazanin" w:cs="IRNazanin"/>
          <w:lang w:bidi="fa-IR"/>
          <w:color w:val="111111"/>
          <w:sz w:val="28"/>
          <w:szCs w:val="28"/>
          <w:rtl/>
        </w:rPr>
        <w:t xml:space="preserve">آل بویه : 569ح7.</w:t>
      </w:r>
    </w:p>
    <w:p>
      <w:pPr>
        <w:pStyle w:val="BookText"/>
      </w:pPr>
      <w:r>
        <w:rPr>
          <w:rFonts w:ascii="IRNazanin" w:hAnsi="IRNazanin" w:eastAsia="IRNazanin" w:cs="IRNazanin"/>
          <w:lang w:bidi="fa-IR"/>
          <w:color w:val="111111"/>
          <w:sz w:val="28"/>
          <w:szCs w:val="28"/>
          <w:rtl/>
        </w:rPr>
        <w:t xml:space="preserve">آل الخطّاب: 176ح1، 352ح3.</w:t>
      </w:r>
    </w:p>
    <w:p>
      <w:pPr>
        <w:pStyle w:val="BookText"/>
      </w:pPr>
      <w:r>
        <w:rPr>
          <w:rFonts w:ascii="IRNazanin" w:hAnsi="IRNazanin" w:eastAsia="IRNazanin" w:cs="IRNazanin"/>
          <w:lang w:bidi="fa-IR"/>
          <w:color w:val="111111"/>
          <w:sz w:val="28"/>
          <w:szCs w:val="28"/>
          <w:rtl/>
        </w:rPr>
        <w:t xml:space="preserve">آل داود علیه السلام: 69ح2، 158ح1، 202ح8</w:t>
      </w:r>
    </w:p>
    <w:p>
      <w:pPr>
        <w:pStyle w:val="BookText"/>
      </w:pPr>
      <w:r>
        <w:rPr>
          <w:rFonts w:ascii="IRNazanin" w:hAnsi="IRNazanin" w:eastAsia="IRNazanin" w:cs="IRNazanin"/>
          <w:lang w:bidi="fa-IR"/>
          <w:color w:val="111111"/>
          <w:sz w:val="28"/>
          <w:szCs w:val="28"/>
          <w:rtl/>
        </w:rPr>
        <w:t xml:space="preserve">الترک: 243ح 1.</w:t>
      </w:r>
    </w:p>
    <w:p>
      <w:pPr>
        <w:pStyle w:val="BookText"/>
      </w:pPr>
      <w:r>
        <w:rPr>
          <w:rFonts w:ascii="IRNazanin" w:hAnsi="IRNazanin" w:eastAsia="IRNazanin" w:cs="IRNazanin"/>
          <w:lang w:bidi="fa-IR"/>
          <w:color w:val="111111"/>
          <w:sz w:val="28"/>
          <w:szCs w:val="28"/>
          <w:rtl/>
        </w:rPr>
        <w:t xml:space="preserve">أهل بدر: 165ح4، 268ح1، 357ح1.</w:t>
      </w:r>
    </w:p>
    <w:p>
      <w:pPr>
        <w:pStyle w:val="BookText"/>
      </w:pPr>
      <w:r>
        <w:rPr>
          <w:rFonts w:ascii="IRNazanin" w:hAnsi="IRNazanin" w:eastAsia="IRNazanin" w:cs="IRNazanin"/>
          <w:lang w:bidi="fa-IR"/>
          <w:color w:val="111111"/>
          <w:sz w:val="28"/>
          <w:szCs w:val="28"/>
          <w:rtl/>
        </w:rPr>
        <w:t xml:space="preserve">أهل البیت (أهل بیتی) علیهم السلام: 168ح1، 316ح9، 320ح1.</w:t>
      </w:r>
    </w:p>
    <w:p>
      <w:pPr>
        <w:pStyle w:val="BookText"/>
      </w:pPr>
      <w:r>
        <w:rPr>
          <w:rFonts w:ascii="IRNazanin" w:hAnsi="IRNazanin" w:eastAsia="IRNazanin" w:cs="IRNazanin"/>
          <w:lang w:bidi="fa-IR"/>
          <w:color w:val="111111"/>
          <w:sz w:val="28"/>
          <w:szCs w:val="28"/>
          <w:rtl/>
        </w:rPr>
        <w:t xml:space="preserve">تیم: 243ح1.</w:t>
      </w:r>
    </w:p>
    <w:p>
      <w:pPr>
        <w:pStyle w:val="BookText"/>
      </w:pPr>
      <w:r>
        <w:rPr>
          <w:rFonts w:ascii="Amiri" w:hAnsi="Amiri" w:eastAsia="Amiri" w:cs="Amiri"/>
          <w:lang w:bidi="ar-SA"/>
          <w:color w:val="111111"/>
          <w:sz w:val="28"/>
          <w:szCs w:val="28"/>
          <w:rtl/>
        </w:rPr>
        <w:t xml:space="preserve">الخرّمیّة : 415ح3.</w:t>
      </w:r>
    </w:p>
    <w:p>
      <w:pPr>
        <w:pStyle w:val="BookText"/>
      </w:pPr>
      <w:r>
        <w:rPr>
          <w:rFonts w:ascii="Amiri" w:hAnsi="Amiri" w:eastAsia="Amiri" w:cs="Amiri"/>
          <w:lang w:bidi="ar-SA"/>
          <w:color w:val="111111"/>
          <w:sz w:val="28"/>
          <w:szCs w:val="28"/>
          <w:rtl/>
        </w:rPr>
        <w:t xml:space="preserve">الزیدیّة : 189ح1.</w:t>
      </w:r>
    </w:p>
    <w:p>
      <w:pPr>
        <w:pStyle w:val="BookText"/>
      </w:pPr>
      <w:r>
        <w:rPr>
          <w:rFonts w:ascii="IRNazanin" w:hAnsi="IRNazanin" w:eastAsia="IRNazanin" w:cs="IRNazanin"/>
          <w:lang w:bidi="fa-IR"/>
          <w:color w:val="111111"/>
          <w:sz w:val="28"/>
          <w:szCs w:val="28"/>
          <w:rtl/>
        </w:rPr>
        <w:t xml:space="preserve">أهل الروم: 244ح1.</w:t>
      </w:r>
    </w:p>
    <w:p>
      <w:pPr>
        <w:pStyle w:val="BookText"/>
      </w:pPr>
      <w:r>
        <w:rPr>
          <w:rFonts w:ascii="IRNazanin" w:hAnsi="IRNazanin" w:eastAsia="IRNazanin" w:cs="IRNazanin"/>
          <w:lang w:bidi="fa-IR"/>
          <w:color w:val="111111"/>
          <w:sz w:val="28"/>
          <w:szCs w:val="28"/>
          <w:rtl/>
        </w:rPr>
        <w:t xml:space="preserve">السادة الرضویّة (الرضویّون): 561ح1، 564ح1، 565ح4، 567ح5.</w:t>
      </w:r>
    </w:p>
    <w:p>
      <w:pPr>
        <w:pStyle w:val="BookText"/>
      </w:pPr>
      <w:r>
        <w:rPr>
          <w:rFonts w:ascii="Amiri" w:hAnsi="Amiri" w:eastAsia="Amiri" w:cs="Amiri"/>
          <w:lang w:bidi="ar-SA"/>
          <w:color w:val="111111"/>
          <w:sz w:val="28"/>
          <w:szCs w:val="28"/>
          <w:rtl/>
        </w:rPr>
        <w:t xml:space="preserve">أهل الریّ: 303ح 1.</w:t>
      </w:r>
    </w:p>
    <w:p>
      <w:pPr>
        <w:pStyle w:val="BookText"/>
      </w:pPr>
      <w:r>
        <w:rPr>
          <w:rFonts w:ascii="IRNazanin" w:hAnsi="IRNazanin" w:eastAsia="IRNazanin" w:cs="IRNazanin"/>
          <w:lang w:bidi="fa-IR"/>
          <w:color w:val="111111"/>
          <w:sz w:val="28"/>
          <w:szCs w:val="28"/>
          <w:rtl/>
        </w:rPr>
        <w:t xml:space="preserve">بنو إسرائیل: 33ح8، 46ح2، 47ح3، 49ح16، 51ح34، 53ح1و 2و 3، 54ح1و 4، 87ح12، 113ح1، 155ح6، 157ح1، 158ح3، 336ح1.</w:t>
      </w:r>
    </w:p>
    <w:p>
      <w:pPr>
        <w:pStyle w:val="BookText"/>
      </w:pPr>
      <w:r>
        <w:rPr>
          <w:rFonts w:ascii="IRNazanin" w:hAnsi="IRNazanin" w:eastAsia="IRNazanin" w:cs="IRNazanin"/>
          <w:lang w:bidi="fa-IR"/>
          <w:color w:val="111111"/>
          <w:sz w:val="28"/>
          <w:szCs w:val="28"/>
          <w:rtl/>
        </w:rPr>
        <w:t xml:space="preserve">الشیعة: 63، 89ح16، 103ح1، 176ح1، 178، 198ح6، 208ح9، 261ح1، 367ح1، 412ح1، 448ح1، 512ح1، 546ح1، 550ح3، 575ح1</w:t>
      </w:r>
    </w:p>
    <w:p>
      <w:pPr>
        <w:pStyle w:val="BookText"/>
      </w:pPr>
      <w:r>
        <w:rPr>
          <w:rFonts w:ascii="IRNazanin" w:hAnsi="IRNazanin" w:eastAsia="IRNazanin" w:cs="IRNazanin"/>
          <w:lang w:bidi="fa-IR"/>
          <w:color w:val="111111"/>
          <w:sz w:val="28"/>
          <w:szCs w:val="28"/>
          <w:rtl/>
        </w:rPr>
        <w:t xml:space="preserve">(بنو) اُمیة : 142ح1، 351ح3.</w:t>
      </w:r>
    </w:p>
    <w:p>
      <w:pPr>
        <w:pStyle w:val="BookText"/>
      </w:pPr>
      <w:r>
        <w:rPr>
          <w:rFonts w:ascii="IRNazanin" w:hAnsi="IRNazanin" w:eastAsia="IRNazanin" w:cs="IRNazanin"/>
          <w:lang w:bidi="fa-IR"/>
          <w:color w:val="111111"/>
          <w:sz w:val="28"/>
          <w:szCs w:val="28"/>
          <w:rtl/>
        </w:rPr>
        <w:t xml:space="preserve">شیعة علیّ علیه السلام: 258ح 1.</w:t>
      </w:r>
    </w:p>
    <w:p>
      <w:pPr>
        <w:pStyle w:val="BookText"/>
      </w:pPr>
      <w:r>
        <w:rPr>
          <w:rFonts w:ascii="IRNazanin" w:hAnsi="IRNazanin" w:eastAsia="IRNazanin" w:cs="IRNazanin"/>
          <w:lang w:bidi="fa-IR"/>
          <w:color w:val="111111"/>
          <w:sz w:val="28"/>
          <w:szCs w:val="28"/>
          <w:rtl/>
        </w:rPr>
        <w:t xml:space="preserve">بنو الخشاب: 565ح1، 566ح5.</w:t>
      </w:r>
    </w:p>
    <w:p>
      <w:pPr>
        <w:pStyle w:val="BookText"/>
      </w:pPr>
      <w:r>
        <w:rPr>
          <w:rFonts w:ascii="IRNazanin" w:hAnsi="IRNazanin" w:eastAsia="IRNazanin" w:cs="IRNazanin"/>
          <w:lang w:bidi="fa-IR"/>
          <w:color w:val="111111"/>
          <w:sz w:val="28"/>
          <w:szCs w:val="28"/>
          <w:rtl/>
        </w:rPr>
        <w:t xml:space="preserve">شیعتکم: 308ح1، 412ح1، 513ح1.</w:t>
      </w:r>
    </w:p>
    <w:p>
      <w:pPr>
        <w:pStyle w:val="BookText"/>
      </w:pPr>
      <w:r>
        <w:rPr>
          <w:rFonts w:ascii="IRNazanin" w:hAnsi="IRNazanin" w:eastAsia="IRNazanin" w:cs="IRNazanin"/>
          <w:lang w:bidi="fa-IR"/>
          <w:color w:val="111111"/>
          <w:sz w:val="28"/>
          <w:szCs w:val="28"/>
          <w:rtl/>
        </w:rPr>
        <w:t xml:space="preserve">بنو العبّاس : 524، 525ح2.</w:t>
      </w:r>
    </w:p>
    <w:p>
      <w:pPr>
        <w:pStyle w:val="BookText"/>
      </w:pPr>
      <w:r>
        <w:rPr>
          <w:rFonts w:ascii="IRNazanin" w:hAnsi="IRNazanin" w:eastAsia="IRNazanin" w:cs="IRNazanin"/>
          <w:lang w:bidi="fa-IR"/>
          <w:color w:val="111111"/>
          <w:sz w:val="28"/>
          <w:szCs w:val="28"/>
          <w:rtl/>
        </w:rPr>
        <w:t xml:space="preserve">شیعتنا: 69ح4، 116ح1، 168ح1، 202ح8، 206ح9، 223ح1، 262ح2</w:t>
      </w:r>
    </w:p>
    <w:p>
      <w:pPr>
        <w:pStyle w:val="BookText"/>
      </w:pPr>
      <w:r>
        <w:rPr>
          <w:rFonts w:ascii="IRNazanin" w:hAnsi="IRNazanin" w:eastAsia="IRNazanin" w:cs="IRNazanin"/>
          <w:lang w:bidi="fa-IR"/>
          <w:color w:val="111111"/>
          <w:sz w:val="28"/>
          <w:szCs w:val="28"/>
          <w:rtl/>
        </w:rPr>
        <w:t xml:space="preserve">بنو هاشم الهاشمیّون): 16ح2، 30ح17، 143ح1، 242ح1، 331ح12، 459ح1، 467ح1، 468ح1، 517ح3، 530ح1، 558ح1.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19" w:name="pg19425_207969"/>
    <w:bookmarkEnd w:id="419"/>
    <w:p>
      <w:pPr>
        <w:pStyle w:val="Heading2"/>
      </w:pPr>
      <w:bookmarkStart w:id="1533" w:name="_Toc1110"/>
      <w:r>
        <w:t>فهرس «الأماکن والبقاع والمدن»</w:t>
      </w:r>
      <w:bookmarkEnd w:id="1533"/>
    </w:p>
    <w:p>
      <w:pPr>
        <w:pStyle w:val="BookText"/>
      </w:pPr>
      <w:r>
        <w:rPr>
          <w:rFonts w:ascii="IRNazanin" w:hAnsi="IRNazanin" w:eastAsia="IRNazanin" w:cs="IRNazanin"/>
          <w:lang w:bidi="fa-IR"/>
          <w:color w:val="111111"/>
          <w:sz w:val="28"/>
          <w:szCs w:val="28"/>
          <w:rtl/>
        </w:rPr>
        <w:t xml:space="preserve">أبو قبیس : 425ح 1.</w:t>
      </w:r>
    </w:p>
    <w:p>
      <w:pPr>
        <w:pStyle w:val="BookText"/>
      </w:pPr>
      <w:r>
        <w:rPr>
          <w:rFonts w:ascii="Amiri" w:hAnsi="Amiri" w:eastAsia="Amiri" w:cs="Amiri"/>
          <w:lang w:bidi="ar-SA"/>
          <w:color w:val="111111"/>
          <w:sz w:val="28"/>
          <w:szCs w:val="28"/>
          <w:rtl/>
        </w:rPr>
        <w:t xml:space="preserve">أرض تهامة : 243ح1 .</w:t>
      </w:r>
    </w:p>
    <w:p>
      <w:pPr>
        <w:pStyle w:val="BookText"/>
      </w:pPr>
      <w:r>
        <w:rPr>
          <w:rFonts w:ascii="IRNazanin" w:hAnsi="IRNazanin" w:eastAsia="IRNazanin" w:cs="IRNazanin"/>
          <w:lang w:bidi="fa-IR"/>
          <w:color w:val="111111"/>
          <w:sz w:val="28"/>
          <w:szCs w:val="28"/>
          <w:rtl/>
        </w:rPr>
        <w:t xml:space="preserve">أرض العجم: ۴۷ح 1.</w:t>
      </w:r>
    </w:p>
    <w:p>
      <w:pPr>
        <w:pStyle w:val="BookText"/>
      </w:pPr>
      <w:r>
        <w:rPr>
          <w:rFonts w:ascii="IRNazanin" w:hAnsi="IRNazanin" w:eastAsia="IRNazanin" w:cs="IRNazanin"/>
          <w:lang w:bidi="fa-IR"/>
          <w:color w:val="111111"/>
          <w:sz w:val="28"/>
          <w:szCs w:val="28"/>
          <w:rtl/>
        </w:rPr>
        <w:t xml:space="preserve">إصفهان : 567ح3.</w:t>
      </w:r>
    </w:p>
    <w:p>
      <w:pPr>
        <w:pStyle w:val="BookText"/>
      </w:pPr>
      <w:r>
        <w:rPr>
          <w:rFonts w:ascii="IRNazanin" w:hAnsi="IRNazanin" w:eastAsia="IRNazanin" w:cs="IRNazanin"/>
          <w:lang w:bidi="fa-IR"/>
          <w:color w:val="111111"/>
          <w:sz w:val="28"/>
          <w:szCs w:val="28"/>
          <w:rtl/>
        </w:rPr>
        <w:t xml:space="preserve">أندریقان: 562ح ۱1.</w:t>
      </w:r>
    </w:p>
    <w:p>
      <w:pPr>
        <w:pStyle w:val="BookText"/>
      </w:pPr>
      <w:r>
        <w:rPr>
          <w:rFonts w:ascii="IRNazanin" w:hAnsi="IRNazanin" w:eastAsia="IRNazanin" w:cs="IRNazanin"/>
          <w:lang w:bidi="fa-IR"/>
          <w:color w:val="111111"/>
          <w:sz w:val="28"/>
          <w:szCs w:val="28"/>
          <w:rtl/>
        </w:rPr>
        <w:t xml:space="preserve">الأهواز : 118ح1، 329ح3.</w:t>
      </w:r>
    </w:p>
    <w:p>
      <w:pPr>
        <w:pStyle w:val="BookText"/>
      </w:pPr>
      <w:r>
        <w:rPr>
          <w:rFonts w:ascii="IRNazanin" w:hAnsi="IRNazanin" w:eastAsia="IRNazanin" w:cs="IRNazanin"/>
          <w:lang w:bidi="fa-IR"/>
          <w:color w:val="111111"/>
          <w:sz w:val="28"/>
          <w:szCs w:val="28"/>
          <w:rtl/>
        </w:rPr>
        <w:t xml:space="preserve">باب الحنّاطین : 441ح1، 329ح3.</w:t>
      </w:r>
    </w:p>
    <w:p>
      <w:pPr>
        <w:pStyle w:val="BookText"/>
      </w:pPr>
      <w:r>
        <w:rPr>
          <w:rFonts w:ascii="IRNazanin" w:hAnsi="IRNazanin" w:eastAsia="IRNazanin" w:cs="IRNazanin"/>
          <w:lang w:bidi="fa-IR"/>
          <w:color w:val="111111"/>
          <w:sz w:val="28"/>
          <w:szCs w:val="28"/>
          <w:rtl/>
        </w:rPr>
        <w:t xml:space="preserve">البذندون (من بلاد الروم): 602ح3.</w:t>
      </w:r>
    </w:p>
    <w:p>
      <w:pPr>
        <w:pStyle w:val="BookText"/>
      </w:pPr>
      <w:r>
        <w:rPr>
          <w:rFonts w:ascii="IRNazanin" w:hAnsi="IRNazanin" w:eastAsia="IRNazanin" w:cs="IRNazanin"/>
          <w:lang w:bidi="fa-IR"/>
          <w:color w:val="111111"/>
          <w:sz w:val="28"/>
          <w:szCs w:val="28"/>
          <w:rtl/>
        </w:rPr>
        <w:t xml:space="preserve">برکة زلزل: 549ح 3.</w:t>
      </w:r>
    </w:p>
    <w:p>
      <w:pPr>
        <w:pStyle w:val="BookText"/>
      </w:pPr>
      <w:r>
        <w:rPr>
          <w:rFonts w:ascii="IRNazanin" w:hAnsi="IRNazanin" w:eastAsia="IRNazanin" w:cs="IRNazanin"/>
          <w:lang w:bidi="fa-IR"/>
          <w:color w:val="111111"/>
          <w:sz w:val="28"/>
          <w:szCs w:val="28"/>
          <w:rtl/>
        </w:rPr>
        <w:t xml:space="preserve">البیت (یعنی البیت الحرام) : 92ح1، 144ح1و 12و 13و 16، 660ح4.</w:t>
      </w:r>
    </w:p>
    <w:p>
      <w:pPr>
        <w:pStyle w:val="BookText"/>
      </w:pPr>
      <w:r>
        <w:rPr>
          <w:rFonts w:ascii="IRNazanin" w:hAnsi="IRNazanin" w:eastAsia="IRNazanin" w:cs="IRNazanin"/>
          <w:lang w:bidi="fa-IR"/>
          <w:color w:val="111111"/>
          <w:sz w:val="28"/>
          <w:szCs w:val="28"/>
          <w:rtl/>
        </w:rPr>
        <w:t xml:space="preserve">بست: 320 ح 1.</w:t>
      </w:r>
    </w:p>
    <w:p>
      <w:pPr>
        <w:pStyle w:val="BookText"/>
      </w:pPr>
      <w:r>
        <w:rPr>
          <w:rFonts w:ascii="IRNazanin" w:hAnsi="IRNazanin" w:eastAsia="IRNazanin" w:cs="IRNazanin"/>
          <w:lang w:bidi="fa-IR"/>
          <w:color w:val="111111"/>
          <w:sz w:val="28"/>
          <w:szCs w:val="28"/>
          <w:rtl/>
        </w:rPr>
        <w:t xml:space="preserve">بسطام: 144ح1.</w:t>
      </w:r>
    </w:p>
    <w:p>
      <w:pPr>
        <w:pStyle w:val="BookText"/>
      </w:pPr>
      <w:r>
        <w:rPr>
          <w:rFonts w:ascii="IRNazanin" w:hAnsi="IRNazanin" w:eastAsia="IRNazanin" w:cs="IRNazanin"/>
          <w:lang w:bidi="fa-IR"/>
          <w:color w:val="111111"/>
          <w:sz w:val="28"/>
          <w:szCs w:val="28"/>
          <w:rtl/>
        </w:rPr>
        <w:t xml:space="preserve">بیت فاطمة علیها السلام : 80ح2، 81ح2، 389 ح2، 576ح2.</w:t>
      </w:r>
    </w:p>
    <w:p>
      <w:pPr>
        <w:pStyle w:val="BookText"/>
      </w:pPr>
      <w:r>
        <w:rPr>
          <w:rFonts w:ascii="Amiri" w:hAnsi="Amiri" w:eastAsia="Amiri" w:cs="Amiri"/>
          <w:lang w:bidi="ar-SA"/>
          <w:color w:val="111111"/>
          <w:sz w:val="28"/>
          <w:szCs w:val="28"/>
          <w:rtl/>
        </w:rPr>
        <w:t xml:space="preserve">البصرة : 194ح8، 498ح1.</w:t>
      </w:r>
    </w:p>
    <w:p>
      <w:pPr>
        <w:pStyle w:val="BookText"/>
      </w:pPr>
      <w:r>
        <w:rPr>
          <w:rFonts w:ascii="IRNazanin" w:hAnsi="IRNazanin" w:eastAsia="IRNazanin" w:cs="IRNazanin"/>
          <w:lang w:bidi="fa-IR"/>
          <w:color w:val="111111"/>
          <w:sz w:val="28"/>
          <w:szCs w:val="28"/>
          <w:rtl/>
        </w:rPr>
        <w:t xml:space="preserve">بطن مر: 116ح1.</w:t>
      </w:r>
    </w:p>
    <w:p>
      <w:pPr>
        <w:pStyle w:val="BookText"/>
      </w:pPr>
      <w:r>
        <w:rPr>
          <w:rFonts w:ascii="IRNazanin" w:hAnsi="IRNazanin" w:eastAsia="IRNazanin" w:cs="IRNazanin"/>
          <w:lang w:bidi="fa-IR"/>
          <w:color w:val="111111"/>
          <w:sz w:val="28"/>
          <w:szCs w:val="28"/>
          <w:rtl/>
        </w:rPr>
        <w:t xml:space="preserve">البیت المعمور: 424ح1 .</w:t>
      </w:r>
    </w:p>
    <w:p>
      <w:pPr>
        <w:pStyle w:val="BookText"/>
      </w:pPr>
      <w:r>
        <w:rPr>
          <w:rFonts w:ascii="IRNazanin" w:hAnsi="IRNazanin" w:eastAsia="IRNazanin" w:cs="IRNazanin"/>
          <w:lang w:bidi="fa-IR"/>
          <w:color w:val="111111"/>
          <w:sz w:val="28"/>
          <w:szCs w:val="28"/>
          <w:rtl/>
        </w:rPr>
        <w:t xml:space="preserve">البقیع: 80ح2.</w:t>
      </w:r>
    </w:p>
    <w:p>
      <w:pPr>
        <w:pStyle w:val="BookText"/>
      </w:pPr>
      <w:r>
        <w:rPr>
          <w:rFonts w:ascii="IRNazanin" w:hAnsi="IRNazanin" w:eastAsia="IRNazanin" w:cs="IRNazanin"/>
          <w:lang w:bidi="fa-IR"/>
          <w:color w:val="111111"/>
          <w:sz w:val="28"/>
          <w:szCs w:val="28"/>
          <w:rtl/>
        </w:rPr>
        <w:t xml:space="preserve">بیت المقدس: 110ح1، 47ح3.</w:t>
      </w:r>
    </w:p>
    <w:p>
      <w:pPr>
        <w:pStyle w:val="BookText"/>
      </w:pPr>
      <w:r>
        <w:rPr>
          <w:rFonts w:ascii="IRNazanin" w:hAnsi="IRNazanin" w:eastAsia="IRNazanin" w:cs="IRNazanin"/>
          <w:lang w:bidi="fa-IR"/>
          <w:color w:val="111111"/>
          <w:sz w:val="28"/>
          <w:szCs w:val="28"/>
          <w:rtl/>
        </w:rPr>
        <w:t xml:space="preserve">بغداد : 82ح4، 88ح14، 89ح15، 90ح1، 94ح4، 129ح1، 222ح1، 224ح1، 261ح1، 328ح2، 410ح2، 422ح1، 447ح1، 503ح1، 515ح1، 531ح1و 2و 3، 532ح4،  549ح3، 559ح1، 582ح2، 583ح1، 592ح2، 593ح4و 5، 594ح9و 10و 11، 595ح 12و 13و 15و 16، 596ح17و 20، 597ح4، 599ح1، 600ح3، 603ح4و 5و 7، 604ح9، 605ح1و 12و 13و 16، 660ح4.</w:t>
      </w:r>
    </w:p>
    <w:p>
      <w:pPr>
        <w:pStyle w:val="BookText"/>
      </w:pPr>
      <w:r>
        <w:rPr>
          <w:rFonts w:ascii="IRNazanin" w:hAnsi="IRNazanin" w:eastAsia="IRNazanin" w:cs="IRNazanin"/>
          <w:lang w:bidi="fa-IR"/>
          <w:color w:val="111111"/>
          <w:sz w:val="28"/>
          <w:szCs w:val="28"/>
          <w:rtl/>
        </w:rPr>
        <w:t xml:space="preserve">الترعة المبارکة: 424ح1.</w:t>
      </w:r>
    </w:p>
    <w:p>
      <w:pPr>
        <w:pStyle w:val="BookText"/>
      </w:pPr>
      <w:r>
        <w:rPr>
          <w:rFonts w:ascii="Amiri" w:hAnsi="Amiri" w:eastAsia="Amiri" w:cs="Amiri"/>
          <w:lang w:bidi="ar-SA"/>
          <w:color w:val="111111"/>
          <w:sz w:val="28"/>
          <w:szCs w:val="28"/>
          <w:rtl/>
        </w:rPr>
        <w:t xml:space="preserve">جبال مکّة : 423ح 1.</w:t>
      </w:r>
    </w:p>
    <w:p>
      <w:pPr>
        <w:pStyle w:val="BookText"/>
      </w:pPr>
      <w:r>
        <w:rPr>
          <w:rFonts w:ascii="IRNazanin" w:hAnsi="IRNazanin" w:eastAsia="IRNazanin" w:cs="IRNazanin"/>
          <w:lang w:bidi="fa-IR"/>
          <w:color w:val="111111"/>
          <w:sz w:val="28"/>
          <w:szCs w:val="28"/>
          <w:rtl/>
        </w:rPr>
        <w:t xml:space="preserve">جبل السلام: 424ح 1.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268ح2، 301ح1، 444ح1</w:t>
      </w:r>
    </w:p>
    <w:p>
      <w:pPr>
        <w:pStyle w:val="BookText"/>
      </w:pPr>
      <w:r>
        <w:rPr>
          <w:rFonts w:ascii="IRNazanin" w:hAnsi="IRNazanin" w:eastAsia="IRNazanin" w:cs="IRNazanin"/>
          <w:lang w:bidi="fa-IR"/>
          <w:color w:val="111111"/>
          <w:sz w:val="28"/>
          <w:szCs w:val="28"/>
          <w:rtl/>
        </w:rPr>
        <w:t xml:space="preserve">الطالبیون: 569ح 7.</w:t>
      </w:r>
    </w:p>
    <w:p>
      <w:pPr>
        <w:pStyle w:val="BookText"/>
      </w:pPr>
      <w:r>
        <w:rPr>
          <w:rFonts w:ascii="IRNazanin" w:hAnsi="IRNazanin" w:eastAsia="IRNazanin" w:cs="IRNazanin"/>
          <w:lang w:bidi="fa-IR"/>
          <w:color w:val="111111"/>
          <w:sz w:val="28"/>
          <w:szCs w:val="28"/>
          <w:rtl/>
        </w:rPr>
        <w:t xml:space="preserve">العباسیّون: 342ح 1.</w:t>
      </w:r>
    </w:p>
    <w:p>
      <w:pPr>
        <w:pStyle w:val="BookText"/>
      </w:pPr>
      <w:r>
        <w:rPr>
          <w:rFonts w:ascii="Amiri" w:hAnsi="Amiri" w:eastAsia="Amiri" w:cs="Amiri"/>
          <w:lang w:bidi="ar-SA"/>
          <w:color w:val="111111"/>
          <w:sz w:val="28"/>
          <w:szCs w:val="28"/>
          <w:rtl/>
        </w:rPr>
        <w:t xml:space="preserve">عدیّ : 143 ح1.</w:t>
      </w:r>
    </w:p>
    <w:p>
      <w:pPr>
        <w:pStyle w:val="BookText"/>
      </w:pPr>
      <w:r>
        <w:rPr>
          <w:rFonts w:ascii="IRNazanin" w:hAnsi="IRNazanin" w:eastAsia="IRNazanin" w:cs="IRNazanin"/>
          <w:lang w:bidi="fa-IR"/>
          <w:color w:val="111111"/>
          <w:sz w:val="28"/>
          <w:szCs w:val="28"/>
          <w:rtl/>
        </w:rPr>
        <w:t xml:space="preserve">العرب: 561ح 1.</w:t>
      </w:r>
    </w:p>
    <w:p>
      <w:pPr>
        <w:pStyle w:val="BookText"/>
      </w:pPr>
      <w:r>
        <w:rPr>
          <w:rFonts w:ascii="Amiri" w:hAnsi="Amiri" w:eastAsia="Amiri" w:cs="Amiri"/>
          <w:lang w:bidi="ar-SA"/>
          <w:color w:val="111111"/>
          <w:sz w:val="28"/>
          <w:szCs w:val="28"/>
          <w:rtl/>
        </w:rPr>
        <w:t xml:space="preserve">الفراعنة : 250ح 1.</w:t>
      </w:r>
    </w:p>
    <w:p>
      <w:pPr>
        <w:pStyle w:val="BookText"/>
      </w:pPr>
      <w:r>
        <w:rPr>
          <w:rFonts w:ascii="IRNazanin" w:hAnsi="IRNazanin" w:eastAsia="IRNazanin" w:cs="IRNazanin"/>
          <w:lang w:bidi="fa-IR"/>
          <w:color w:val="111111"/>
          <w:sz w:val="28"/>
          <w:szCs w:val="28"/>
          <w:rtl/>
        </w:rPr>
        <w:t xml:space="preserve">القاسطون: 213ح 1.</w:t>
      </w:r>
    </w:p>
    <w:p>
      <w:pPr>
        <w:pStyle w:val="BookText"/>
      </w:pPr>
      <w:r>
        <w:rPr>
          <w:rFonts w:ascii="IRNazanin" w:hAnsi="IRNazanin" w:eastAsia="IRNazanin" w:cs="IRNazanin"/>
          <w:lang w:bidi="fa-IR"/>
          <w:color w:val="111111"/>
          <w:sz w:val="28"/>
          <w:szCs w:val="28"/>
          <w:rtl/>
        </w:rPr>
        <w:t xml:space="preserve">فریش: 480ح4و 14.</w:t>
      </w:r>
    </w:p>
    <w:p>
      <w:pPr>
        <w:pStyle w:val="BookText"/>
      </w:pPr>
      <w:r>
        <w:rPr>
          <w:rFonts w:ascii="Amiri" w:hAnsi="Amiri" w:eastAsia="Amiri" w:cs="Amiri"/>
          <w:lang w:bidi="ar-SA"/>
          <w:color w:val="111111"/>
          <w:sz w:val="28"/>
          <w:szCs w:val="28"/>
          <w:rtl/>
        </w:rPr>
        <w:t xml:space="preserve">القمیّون: 328ح2.</w:t>
      </w:r>
    </w:p>
    <w:p>
      <w:pPr>
        <w:pStyle w:val="BookText"/>
      </w:pPr>
      <w:r>
        <w:rPr>
          <w:rFonts w:ascii="IRNazanin" w:hAnsi="IRNazanin" w:eastAsia="IRNazanin" w:cs="IRNazanin"/>
          <w:lang w:bidi="fa-IR"/>
          <w:color w:val="111111"/>
          <w:sz w:val="28"/>
          <w:szCs w:val="28"/>
          <w:rtl/>
        </w:rPr>
        <w:t xml:space="preserve">المارقون: 213ح 1.</w:t>
      </w:r>
    </w:p>
    <w:p>
      <w:pPr>
        <w:pStyle w:val="BookText"/>
      </w:pPr>
      <w:r>
        <w:rPr>
          <w:rFonts w:ascii="Amiri" w:hAnsi="Amiri" w:eastAsia="Amiri" w:cs="Amiri"/>
          <w:lang w:bidi="ar-SA"/>
          <w:color w:val="111111"/>
          <w:sz w:val="28"/>
          <w:szCs w:val="28"/>
          <w:rtl/>
        </w:rPr>
        <w:t xml:space="preserve">المرجئة : 462ح1 .</w:t>
      </w:r>
    </w:p>
    <w:p>
      <w:pPr>
        <w:pStyle w:val="BookText"/>
      </w:pPr>
      <w:r>
        <w:rPr>
          <w:rFonts w:ascii="IRNazanin" w:hAnsi="IRNazanin" w:eastAsia="IRNazanin" w:cs="IRNazanin"/>
          <w:lang w:bidi="fa-IR"/>
          <w:color w:val="111111"/>
          <w:sz w:val="28"/>
          <w:szCs w:val="28"/>
          <w:rtl/>
        </w:rPr>
        <w:t xml:space="preserve">الناکثون: 213ح 1 .</w:t>
      </w:r>
    </w:p>
    <w:p>
      <w:pPr>
        <w:pStyle w:val="BookText"/>
      </w:pPr>
      <w:r>
        <w:rPr>
          <w:rFonts w:ascii="IRNazanin" w:hAnsi="IRNazanin" w:eastAsia="IRNazanin" w:cs="IRNazanin"/>
          <w:lang w:bidi="fa-IR"/>
          <w:color w:val="111111"/>
          <w:sz w:val="28"/>
          <w:szCs w:val="28"/>
          <w:rtl/>
        </w:rPr>
        <w:t xml:space="preserve">النصاب : 189ح1.</w:t>
      </w:r>
    </w:p>
    <w:p>
      <w:pPr>
        <w:pStyle w:val="BookText"/>
      </w:pPr>
      <w:r>
        <w:rPr>
          <w:rFonts w:ascii="IRNazanin" w:hAnsi="IRNazanin" w:eastAsia="IRNazanin" w:cs="IRNazanin"/>
          <w:lang w:bidi="fa-IR"/>
          <w:color w:val="111111"/>
          <w:sz w:val="28"/>
          <w:szCs w:val="28"/>
          <w:rtl/>
        </w:rPr>
        <w:t xml:space="preserve">الواقفة (الواقفیّة): 63، 67ح7، 127، 176ح1، 189ح1، 303ح1.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جبلی طوس: 445ح5.</w:t>
      </w:r>
    </w:p>
    <w:p>
      <w:pPr>
        <w:pStyle w:val="BookText"/>
      </w:pPr>
      <w:r>
        <w:rPr>
          <w:rFonts w:ascii="IRNazanin" w:hAnsi="IRNazanin" w:eastAsia="IRNazanin" w:cs="IRNazanin"/>
          <w:lang w:bidi="fa-IR"/>
          <w:color w:val="111111"/>
          <w:sz w:val="28"/>
          <w:szCs w:val="28"/>
          <w:rtl/>
        </w:rPr>
        <w:t xml:space="preserve">دار القطن: 559ح1.</w:t>
      </w:r>
    </w:p>
    <w:p>
      <w:pPr>
        <w:pStyle w:val="BookText"/>
      </w:pPr>
      <w:r>
        <w:rPr>
          <w:rFonts w:ascii="Amiri" w:hAnsi="Amiri" w:eastAsia="Amiri" w:cs="Amiri"/>
          <w:lang w:bidi="ar-SA"/>
          <w:color w:val="111111"/>
          <w:sz w:val="28"/>
          <w:szCs w:val="28"/>
          <w:rtl/>
        </w:rPr>
        <w:t xml:space="preserve">جدّة: 452ح1.</w:t>
      </w:r>
    </w:p>
    <w:p>
      <w:pPr>
        <w:pStyle w:val="BookText"/>
      </w:pPr>
      <w:r>
        <w:rPr>
          <w:rFonts w:ascii="IRNazanin" w:hAnsi="IRNazanin" w:eastAsia="IRNazanin" w:cs="IRNazanin"/>
          <w:lang w:bidi="fa-IR"/>
          <w:color w:val="111111"/>
          <w:sz w:val="28"/>
          <w:szCs w:val="28"/>
          <w:rtl/>
        </w:rPr>
        <w:t xml:space="preserve">الدالیة : 616ح1.</w:t>
      </w:r>
    </w:p>
    <w:p>
      <w:pPr>
        <w:pStyle w:val="BookText"/>
      </w:pPr>
      <w:r>
        <w:rPr>
          <w:rFonts w:ascii="IRNazanin" w:hAnsi="IRNazanin" w:eastAsia="IRNazanin" w:cs="IRNazanin"/>
          <w:lang w:bidi="fa-IR"/>
          <w:color w:val="111111"/>
          <w:sz w:val="28"/>
          <w:szCs w:val="28"/>
          <w:rtl/>
        </w:rPr>
        <w:t xml:space="preserve">جلولاء: 532ح1 .</w:t>
      </w:r>
    </w:p>
    <w:p>
      <w:pPr>
        <w:pStyle w:val="BookText"/>
      </w:pPr>
      <w:r>
        <w:rPr>
          <w:rFonts w:ascii="Amiri" w:hAnsi="Amiri" w:eastAsia="Amiri" w:cs="Amiri"/>
          <w:lang w:bidi="ar-SA"/>
          <w:color w:val="111111"/>
          <w:sz w:val="28"/>
          <w:szCs w:val="28"/>
          <w:rtl/>
        </w:rPr>
        <w:t xml:space="preserve">دجلة : 124ح1، 308ح1.</w:t>
      </w:r>
    </w:p>
    <w:p>
      <w:pPr>
        <w:pStyle w:val="BookText"/>
      </w:pPr>
      <w:r>
        <w:rPr>
          <w:rFonts w:ascii="IRNazanin" w:hAnsi="IRNazanin" w:eastAsia="IRNazanin" w:cs="IRNazanin"/>
          <w:lang w:bidi="fa-IR"/>
          <w:color w:val="111111"/>
          <w:sz w:val="28"/>
          <w:szCs w:val="28"/>
          <w:rtl/>
        </w:rPr>
        <w:t xml:space="preserve">جیحون: ۱145ح1.</w:t>
      </w:r>
    </w:p>
    <w:p>
      <w:pPr>
        <w:pStyle w:val="BookText"/>
      </w:pPr>
      <w:r>
        <w:rPr>
          <w:rFonts w:ascii="IRNazanin" w:hAnsi="IRNazanin" w:eastAsia="IRNazanin" w:cs="IRNazanin"/>
          <w:lang w:bidi="fa-IR"/>
          <w:color w:val="111111"/>
          <w:sz w:val="28"/>
          <w:szCs w:val="28"/>
          <w:rtl/>
        </w:rPr>
        <w:t xml:space="preserve">دمشق: 144ح1.</w:t>
      </w:r>
    </w:p>
    <w:p>
      <w:pPr>
        <w:pStyle w:val="BookText"/>
      </w:pPr>
      <w:r>
        <w:rPr>
          <w:rFonts w:ascii="IRNazanin" w:hAnsi="IRNazanin" w:eastAsia="IRNazanin" w:cs="IRNazanin"/>
          <w:lang w:bidi="fa-IR"/>
          <w:color w:val="111111"/>
          <w:sz w:val="28"/>
          <w:szCs w:val="28"/>
          <w:rtl/>
        </w:rPr>
        <w:t xml:space="preserve">الحجر الأسود: 92ح1، 390ح1، 441ح1، 516ح1، 517ح1.</w:t>
      </w:r>
    </w:p>
    <w:p>
      <w:pPr>
        <w:pStyle w:val="BookText"/>
      </w:pPr>
      <w:r>
        <w:rPr>
          <w:rFonts w:ascii="IRNazanin" w:hAnsi="IRNazanin" w:eastAsia="IRNazanin" w:cs="IRNazanin"/>
          <w:lang w:bidi="fa-IR"/>
          <w:color w:val="111111"/>
          <w:sz w:val="28"/>
          <w:szCs w:val="28"/>
          <w:rtl/>
        </w:rPr>
        <w:t xml:space="preserve">دیوان أبی عباد: 156ح2.</w:t>
      </w:r>
    </w:p>
    <w:p>
      <w:pPr>
        <w:pStyle w:val="BookText"/>
      </w:pPr>
      <w:r>
        <w:rPr>
          <w:rFonts w:ascii="IRNazanin" w:hAnsi="IRNazanin" w:eastAsia="IRNazanin" w:cs="IRNazanin"/>
          <w:lang w:bidi="fa-IR"/>
          <w:color w:val="111111"/>
          <w:sz w:val="28"/>
          <w:szCs w:val="28"/>
          <w:rtl/>
        </w:rPr>
        <w:t xml:space="preserve">الرکن الیمانی: 390ح1، 441ح1، 442ح1، 516ح1، 517ح1.</w:t>
      </w:r>
    </w:p>
    <w:p>
      <w:pPr>
        <w:pStyle w:val="BookText"/>
      </w:pPr>
      <w:r>
        <w:rPr>
          <w:rFonts w:ascii="IRNazanin" w:hAnsi="IRNazanin" w:eastAsia="IRNazanin" w:cs="IRNazanin"/>
          <w:lang w:bidi="fa-IR"/>
          <w:color w:val="111111"/>
          <w:sz w:val="28"/>
          <w:szCs w:val="28"/>
          <w:rtl/>
        </w:rPr>
        <w:t xml:space="preserve">الحجر المستطیل : 442ح1، 517ح1.</w:t>
      </w:r>
    </w:p>
    <w:p>
      <w:pPr>
        <w:pStyle w:val="BookText"/>
      </w:pPr>
      <w:r>
        <w:rPr>
          <w:rFonts w:ascii="IRNazanin" w:hAnsi="IRNazanin" w:eastAsia="IRNazanin" w:cs="IRNazanin"/>
          <w:lang w:bidi="fa-IR"/>
          <w:color w:val="111111"/>
          <w:sz w:val="28"/>
          <w:szCs w:val="28"/>
          <w:rtl/>
        </w:rPr>
        <w:t xml:space="preserve">الحرمین : 313ح3، 314ح3، 330ح8، 406ح2، 407ح3.</w:t>
      </w:r>
    </w:p>
    <w:p>
      <w:pPr>
        <w:pStyle w:val="BookText"/>
      </w:pPr>
      <w:r>
        <w:rPr>
          <w:rFonts w:ascii="IRNazanin" w:hAnsi="IRNazanin" w:eastAsia="IRNazanin" w:cs="IRNazanin"/>
          <w:lang w:bidi="fa-IR"/>
          <w:color w:val="111111"/>
          <w:sz w:val="28"/>
          <w:szCs w:val="28"/>
          <w:rtl/>
        </w:rPr>
        <w:t xml:space="preserve">الریّ: 182ح1، 224ح1، 541ح10، 565ح 3و 4، 568ح6.</w:t>
      </w:r>
    </w:p>
    <w:p>
      <w:pPr>
        <w:pStyle w:val="BookText"/>
      </w:pPr>
      <w:r>
        <w:rPr>
          <w:rFonts w:ascii="IRNazanin" w:hAnsi="IRNazanin" w:eastAsia="IRNazanin" w:cs="IRNazanin"/>
          <w:lang w:bidi="fa-IR"/>
          <w:color w:val="111111"/>
          <w:sz w:val="28"/>
          <w:szCs w:val="28"/>
          <w:rtl/>
        </w:rPr>
        <w:t xml:space="preserve">خراسان: 74ح13، 92ح1، 93ح2، 101ح18، 106ح2، 109ح4، 111ح1، 156ح2، 446ح8، 448ح1، 565ح4، 585ح1.</w:t>
      </w:r>
    </w:p>
    <w:p>
      <w:pPr>
        <w:pStyle w:val="BookText"/>
      </w:pPr>
      <w:r>
        <w:rPr>
          <w:rFonts w:ascii="IRNazanin" w:hAnsi="IRNazanin" w:eastAsia="IRNazanin" w:cs="IRNazanin"/>
          <w:lang w:bidi="fa-IR"/>
          <w:color w:val="111111"/>
          <w:sz w:val="28"/>
          <w:szCs w:val="28"/>
          <w:rtl/>
        </w:rPr>
        <w:t xml:space="preserve">زمزم: 439ح1، 517ح2.</w:t>
      </w:r>
    </w:p>
    <w:p>
      <w:pPr>
        <w:pStyle w:val="BookText"/>
      </w:pPr>
      <w:r>
        <w:rPr>
          <w:rFonts w:ascii="IRNazanin" w:hAnsi="IRNazanin" w:eastAsia="IRNazanin" w:cs="IRNazanin"/>
          <w:lang w:bidi="fa-IR"/>
          <w:color w:val="111111"/>
          <w:sz w:val="28"/>
          <w:szCs w:val="28"/>
          <w:rtl/>
        </w:rPr>
        <w:t xml:space="preserve">الزوراء: 47ح1، 606ح5.</w:t>
      </w:r>
    </w:p>
    <w:p>
      <w:pPr>
        <w:pStyle w:val="BookText"/>
      </w:pPr>
      <w:r>
        <w:rPr>
          <w:rFonts w:ascii="IRNazanin" w:hAnsi="IRNazanin" w:eastAsia="IRNazanin" w:cs="IRNazanin"/>
          <w:lang w:bidi="fa-IR"/>
          <w:color w:val="111111"/>
          <w:sz w:val="28"/>
          <w:szCs w:val="28"/>
          <w:rtl/>
        </w:rPr>
        <w:t xml:space="preserve">سجستان : 320ح1، 540ح5، 616ح1</w:t>
      </w:r>
    </w:p>
    <w:p>
      <w:pPr>
        <w:pStyle w:val="BookText"/>
      </w:pPr>
      <w:r>
        <w:rPr>
          <w:rFonts w:ascii="IRNazanin" w:hAnsi="IRNazanin" w:eastAsia="IRNazanin" w:cs="IRNazanin"/>
          <w:lang w:bidi="fa-IR"/>
          <w:color w:val="111111"/>
          <w:sz w:val="28"/>
          <w:szCs w:val="28"/>
          <w:rtl/>
        </w:rPr>
        <w:t xml:space="preserve">سرّ من رأی: 110ح1، 540ح5، 616ح1</w:t>
      </w:r>
    </w:p>
    <w:p>
      <w:pPr>
        <w:pStyle w:val="BookText"/>
      </w:pPr>
      <w:r>
        <w:rPr>
          <w:rFonts w:ascii="IRNazanin" w:hAnsi="IRNazanin" w:eastAsia="IRNazanin" w:cs="IRNazanin"/>
          <w:lang w:bidi="fa-IR"/>
          <w:color w:val="111111"/>
          <w:sz w:val="28"/>
          <w:szCs w:val="28"/>
          <w:rtl/>
        </w:rPr>
        <w:t xml:space="preserve">خیبر : 46ح1.</w:t>
      </w:r>
    </w:p>
    <w:p>
      <w:pPr>
        <w:pStyle w:val="BookText"/>
      </w:pPr>
      <w:r>
        <w:rPr>
          <w:rFonts w:ascii="IRNazanin" w:hAnsi="IRNazanin" w:eastAsia="IRNazanin" w:cs="IRNazanin"/>
          <w:lang w:bidi="fa-IR"/>
          <w:color w:val="111111"/>
          <w:sz w:val="28"/>
          <w:szCs w:val="28"/>
          <w:rtl/>
        </w:rPr>
        <w:t xml:space="preserve">السند: 353ح 1.</w:t>
      </w:r>
    </w:p>
    <w:p>
      <w:pPr>
        <w:pStyle w:val="BookText"/>
      </w:pPr>
      <w:r>
        <w:rPr>
          <w:rFonts w:ascii="IRNazanin" w:hAnsi="IRNazanin" w:eastAsia="IRNazanin" w:cs="IRNazanin"/>
          <w:lang w:bidi="fa-IR"/>
          <w:color w:val="111111"/>
          <w:sz w:val="28"/>
          <w:szCs w:val="28"/>
          <w:rtl/>
        </w:rPr>
        <w:t xml:space="preserve">دار بزیع: 85ح 9.</w:t>
      </w:r>
    </w:p>
    <w:p>
      <w:pPr>
        <w:pStyle w:val="BookText"/>
      </w:pPr>
      <w:r>
        <w:rPr>
          <w:rFonts w:ascii="IRNazanin" w:hAnsi="IRNazanin" w:eastAsia="IRNazanin" w:cs="IRNazanin"/>
          <w:lang w:bidi="fa-IR"/>
          <w:color w:val="111111"/>
          <w:sz w:val="28"/>
          <w:szCs w:val="28"/>
          <w:rtl/>
        </w:rPr>
        <w:t xml:space="preserve">سوق المسلمین: 340ح 11.</w:t>
      </w:r>
    </w:p>
    <w:p>
      <w:pPr>
        <w:pStyle w:val="BookText"/>
      </w:pPr>
      <w:r>
        <w:rPr>
          <w:rFonts w:ascii="IRNazanin" w:hAnsi="IRNazanin" w:eastAsia="IRNazanin" w:cs="IRNazanin"/>
          <w:lang w:bidi="fa-IR"/>
          <w:color w:val="111111"/>
          <w:sz w:val="28"/>
          <w:szCs w:val="28"/>
          <w:rtl/>
        </w:rPr>
        <w:t xml:space="preserve">دار جعفر الصادق علیه السلام: 549ح3.</w:t>
      </w:r>
    </w:p>
    <w:p>
      <w:pPr>
        <w:pStyle w:val="BookText"/>
      </w:pPr>
      <w:r>
        <w:rPr>
          <w:rFonts w:ascii="Amiri" w:hAnsi="Amiri" w:eastAsia="Amiri" w:cs="Amiri"/>
          <w:lang w:bidi="ar-SA"/>
          <w:color w:val="111111"/>
          <w:sz w:val="28"/>
          <w:szCs w:val="28"/>
          <w:rtl/>
        </w:rPr>
        <w:t xml:space="preserve">سیّالة : 353ح1.</w:t>
      </w:r>
    </w:p>
    <w:p>
      <w:pPr>
        <w:pStyle w:val="BookText"/>
      </w:pPr>
      <w:r>
        <w:rPr>
          <w:rFonts w:ascii="Amiri" w:hAnsi="Amiri" w:eastAsia="Amiri" w:cs="Amiri"/>
          <w:lang w:bidi="ar-SA"/>
          <w:color w:val="111111"/>
          <w:sz w:val="28"/>
          <w:szCs w:val="28"/>
          <w:rtl/>
        </w:rPr>
        <w:t xml:space="preserve">دار العامّة : 345ح1، 559ح1.</w:t>
      </w:r>
    </w:p>
    <w:p>
      <w:pPr>
        <w:pStyle w:val="BookText"/>
      </w:pPr>
      <w:r>
        <w:rPr>
          <w:rFonts w:ascii="IRNazanin" w:hAnsi="IRNazanin" w:eastAsia="IRNazanin" w:cs="IRNazanin"/>
          <w:lang w:bidi="fa-IR"/>
          <w:color w:val="111111"/>
          <w:sz w:val="28"/>
          <w:szCs w:val="28"/>
          <w:rtl/>
        </w:rPr>
        <w:t xml:space="preserve">شارع باب الکوفة : 129ح1.</w:t>
      </w:r>
    </w:p>
    <w:p>
      <w:pPr>
        <w:pStyle w:val="BookText"/>
      </w:pPr>
      <w:r>
        <w:rPr>
          <w:rFonts w:ascii="IRNazanin" w:hAnsi="IRNazanin" w:eastAsia="IRNazanin" w:cs="IRNazanin"/>
          <w:lang w:bidi="fa-IR"/>
          <w:color w:val="111111"/>
          <w:sz w:val="28"/>
          <w:szCs w:val="28"/>
          <w:rtl/>
        </w:rPr>
        <w:t xml:space="preserve">دار عبدالرحمان بن الحجاج :549ح3.</w:t>
      </w:r>
    </w:p>
    <w:p>
      <w:pPr>
        <w:pStyle w:val="BookText"/>
      </w:pPr>
      <w:r>
        <w:rPr>
          <w:rFonts w:ascii="IRNazanin" w:hAnsi="IRNazanin" w:eastAsia="IRNazanin" w:cs="IRNazanin"/>
          <w:lang w:bidi="fa-IR"/>
          <w:color w:val="111111"/>
          <w:sz w:val="28"/>
          <w:szCs w:val="28"/>
          <w:rtl/>
        </w:rPr>
        <w:t xml:space="preserve">الشام: 98ح14، 140ح1، 141ح1، 144ح1، 576ح1.</w:t>
      </w:r>
    </w:p>
    <w:p>
      <w:pPr>
        <w:pStyle w:val="BookText"/>
      </w:pPr>
      <w:r>
        <w:rPr>
          <w:rFonts w:ascii="IRNazanin" w:hAnsi="IRNazanin" w:eastAsia="IRNazanin" w:cs="IRNazanin"/>
          <w:lang w:bidi="fa-IR"/>
          <w:color w:val="111111"/>
          <w:sz w:val="28"/>
          <w:szCs w:val="28"/>
          <w:rtl/>
        </w:rPr>
        <w:t xml:space="preserve">دار المسیّب: 129ح1.</w:t>
      </w:r>
    </w:p>
    <w:p>
      <w:pPr>
        <w:pStyle w:val="BookText"/>
      </w:pPr>
      <w:r>
        <w:rPr>
          <w:rFonts w:ascii="IRNazanin" w:hAnsi="IRNazanin" w:eastAsia="IRNazanin" w:cs="IRNazanin"/>
          <w:lang w:bidi="fa-IR"/>
          <w:color w:val="111111"/>
          <w:sz w:val="28"/>
          <w:szCs w:val="28"/>
          <w:rtl/>
        </w:rPr>
        <w:t xml:space="preserve">دار محمّد بن الحسن بن أبی خالد الأشعری : 563ح1.</w:t>
      </w:r>
    </w:p>
    <w:p>
      <w:pPr>
        <w:pStyle w:val="BookText"/>
      </w:pPr>
      <w:r>
        <w:rPr>
          <w:rFonts w:ascii="IRNazanin" w:hAnsi="IRNazanin" w:eastAsia="IRNazanin" w:cs="IRNazanin"/>
          <w:lang w:bidi="fa-IR"/>
          <w:color w:val="111111"/>
          <w:sz w:val="28"/>
          <w:szCs w:val="28"/>
          <w:rtl/>
        </w:rPr>
        <w:t xml:space="preserve">شیراز : 570ح8.</w:t>
      </w:r>
    </w:p>
    <w:p>
      <w:pPr>
        <w:pStyle w:val="BookText"/>
      </w:pPr>
      <w:r>
        <w:rPr>
          <w:rFonts w:ascii="IRNazanin" w:hAnsi="IRNazanin" w:eastAsia="IRNazanin" w:cs="IRNazanin"/>
          <w:lang w:bidi="fa-IR"/>
          <w:color w:val="111111"/>
          <w:sz w:val="28"/>
          <w:szCs w:val="28"/>
          <w:rtl/>
        </w:rPr>
        <w:t xml:space="preserve">صریا: 65ح4، 84ح6، 87ح11، 548ح2.</w:t>
      </w:r>
    </w:p>
    <w:p>
      <w:pPr>
        <w:pStyle w:val="BookText"/>
      </w:pPr>
      <w:r>
        <w:rPr>
          <w:rFonts w:ascii="IRNazanin" w:hAnsi="IRNazanin" w:eastAsia="IRNazanin" w:cs="IRNazanin"/>
          <w:lang w:bidi="fa-IR"/>
          <w:color w:val="111111"/>
          <w:sz w:val="28"/>
          <w:szCs w:val="28"/>
          <w:rtl/>
        </w:rPr>
        <w:t xml:space="preserve">دار فلان: 138ح1، 306ح1.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 201ح8، 423ح1، 424ح1.</w:t>
      </w:r>
    </w:p>
    <w:p>
      <w:pPr>
        <w:pStyle w:val="BookText"/>
      </w:pPr>
      <w:r>
        <w:rPr>
          <w:rFonts w:ascii="IRNazanin" w:hAnsi="IRNazanin" w:eastAsia="IRNazanin" w:cs="IRNazanin"/>
          <w:lang w:bidi="fa-IR"/>
          <w:color w:val="111111"/>
          <w:sz w:val="28"/>
          <w:szCs w:val="28"/>
          <w:rtl/>
        </w:rPr>
        <w:t xml:space="preserve">طرسوس: 321ح1، 460ح1.</w:t>
      </w:r>
    </w:p>
    <w:p>
      <w:pPr>
        <w:pStyle w:val="BookText"/>
      </w:pPr>
      <w:r>
        <w:rPr>
          <w:rFonts w:ascii="IRNazanin" w:hAnsi="IRNazanin" w:eastAsia="IRNazanin" w:cs="IRNazanin"/>
          <w:lang w:bidi="fa-IR"/>
          <w:color w:val="111111"/>
          <w:sz w:val="28"/>
          <w:szCs w:val="28"/>
          <w:rtl/>
        </w:rPr>
        <w:t xml:space="preserve">طریق الشام : 307ح 1.</w:t>
      </w:r>
    </w:p>
    <w:p>
      <w:pPr>
        <w:pStyle w:val="BookText"/>
      </w:pPr>
      <w:r>
        <w:rPr>
          <w:rFonts w:ascii="Amiri" w:hAnsi="Amiri" w:eastAsia="Amiri" w:cs="Amiri"/>
          <w:lang w:bidi="ar-SA"/>
          <w:color w:val="111111"/>
          <w:sz w:val="28"/>
          <w:szCs w:val="28"/>
          <w:rtl/>
        </w:rPr>
        <w:t xml:space="preserve">الطفّ: 263ح1.</w:t>
      </w:r>
    </w:p>
    <w:p>
      <w:pPr>
        <w:pStyle w:val="BookText"/>
      </w:pPr>
      <w:r>
        <w:rPr>
          <w:rFonts w:ascii="IRNazanin" w:hAnsi="IRNazanin" w:eastAsia="IRNazanin" w:cs="IRNazanin"/>
          <w:lang w:bidi="fa-IR"/>
          <w:color w:val="111111"/>
          <w:sz w:val="28"/>
          <w:szCs w:val="28"/>
          <w:rtl/>
        </w:rPr>
        <w:t xml:space="preserve">طور سینا: 424ح1.</w:t>
      </w:r>
    </w:p>
    <w:p>
      <w:pPr>
        <w:pStyle w:val="BookText"/>
      </w:pPr>
      <w:r>
        <w:rPr>
          <w:rFonts w:ascii="IRNazanin" w:hAnsi="IRNazanin" w:eastAsia="IRNazanin" w:cs="IRNazanin"/>
          <w:lang w:bidi="fa-IR"/>
          <w:color w:val="111111"/>
          <w:sz w:val="28"/>
          <w:szCs w:val="28"/>
          <w:rtl/>
        </w:rPr>
        <w:t xml:space="preserve">طوس: 72ح9، 545ح3و 4، 446ح6، 447ح11، 448ح2.</w:t>
      </w:r>
    </w:p>
    <w:p>
      <w:pPr>
        <w:pStyle w:val="BookText"/>
      </w:pPr>
      <w:r>
        <w:rPr>
          <w:rFonts w:ascii="IRNazanin" w:hAnsi="IRNazanin" w:eastAsia="IRNazanin" w:cs="IRNazanin"/>
          <w:lang w:bidi="fa-IR"/>
          <w:color w:val="111111"/>
          <w:sz w:val="28"/>
          <w:szCs w:val="28"/>
          <w:rtl/>
        </w:rPr>
        <w:t xml:space="preserve">طبیة : 94ح5.</w:t>
      </w:r>
    </w:p>
    <w:p>
      <w:pPr>
        <w:pStyle w:val="BookText"/>
      </w:pPr>
      <w:r>
        <w:rPr>
          <w:rFonts w:ascii="IRNazanin" w:hAnsi="IRNazanin" w:eastAsia="IRNazanin" w:cs="IRNazanin"/>
          <w:lang w:bidi="fa-IR"/>
          <w:color w:val="111111"/>
          <w:sz w:val="28"/>
          <w:szCs w:val="28"/>
          <w:rtl/>
        </w:rPr>
        <w:t xml:space="preserve">ظهر الکوفة : 424ح1.</w:t>
      </w:r>
    </w:p>
    <w:p>
      <w:pPr>
        <w:pStyle w:val="BookText"/>
      </w:pPr>
      <w:r>
        <w:rPr>
          <w:rFonts w:ascii="IRNazanin" w:hAnsi="IRNazanin" w:eastAsia="IRNazanin" w:cs="IRNazanin"/>
          <w:lang w:bidi="fa-IR"/>
          <w:color w:val="111111"/>
          <w:sz w:val="28"/>
          <w:szCs w:val="28"/>
          <w:rtl/>
        </w:rPr>
        <w:t xml:space="preserve">العراق: 62ح2، 97ح12، 124ح1، 141ح1، 158ح4، 542ح15، 576ح1.</w:t>
      </w:r>
    </w:p>
    <w:p>
      <w:pPr>
        <w:pStyle w:val="BookText"/>
      </w:pPr>
      <w:r>
        <w:rPr>
          <w:rFonts w:ascii="IRNazanin" w:hAnsi="IRNazanin" w:eastAsia="IRNazanin" w:cs="IRNazanin"/>
          <w:lang w:bidi="fa-IR"/>
          <w:color w:val="111111"/>
          <w:sz w:val="28"/>
          <w:szCs w:val="28"/>
          <w:rtl/>
        </w:rPr>
        <w:t xml:space="preserve">العرج: 103ح1.</w:t>
      </w:r>
    </w:p>
    <w:p>
      <w:pPr>
        <w:pStyle w:val="BookText"/>
      </w:pPr>
      <w:r>
        <w:rPr>
          <w:rFonts w:ascii="IRNazanin" w:hAnsi="IRNazanin" w:eastAsia="IRNazanin" w:cs="IRNazanin"/>
          <w:lang w:bidi="fa-IR"/>
          <w:color w:val="111111"/>
          <w:sz w:val="28"/>
          <w:szCs w:val="28"/>
          <w:rtl/>
        </w:rPr>
        <w:t xml:space="preserve">العسکر: 140ح1، 576ح1.</w:t>
      </w:r>
    </w:p>
    <w:p>
      <w:pPr>
        <w:pStyle w:val="BookText"/>
      </w:pPr>
      <w:r>
        <w:rPr>
          <w:rFonts w:ascii="Amiri" w:hAnsi="Amiri" w:eastAsia="Amiri" w:cs="Amiri"/>
          <w:lang w:bidi="ar-SA"/>
          <w:color w:val="111111"/>
          <w:sz w:val="28"/>
          <w:szCs w:val="28"/>
          <w:rtl/>
        </w:rPr>
        <w:t xml:space="preserve">عرفة (عرفات): 190ح2، 406ح2.</w:t>
      </w:r>
    </w:p>
    <w:p>
      <w:pPr>
        <w:pStyle w:val="BookText"/>
      </w:pPr>
      <w:r>
        <w:rPr>
          <w:rFonts w:ascii="IRNazanin" w:hAnsi="IRNazanin" w:eastAsia="IRNazanin" w:cs="IRNazanin"/>
          <w:lang w:bidi="fa-IR"/>
          <w:color w:val="111111"/>
          <w:sz w:val="28"/>
          <w:szCs w:val="28"/>
          <w:rtl/>
        </w:rPr>
        <w:t xml:space="preserve">غدیر خم: 34ح 9.</w:t>
      </w:r>
    </w:p>
    <w:p>
      <w:pPr>
        <w:pStyle w:val="BookText"/>
      </w:pPr>
      <w:r>
        <w:rPr>
          <w:rFonts w:ascii="Amiri" w:hAnsi="Amiri" w:eastAsia="Amiri" w:cs="Amiri"/>
          <w:lang w:bidi="ar-SA"/>
          <w:color w:val="111111"/>
          <w:sz w:val="28"/>
          <w:szCs w:val="28"/>
          <w:rtl/>
        </w:rPr>
        <w:t xml:space="preserve">الغوطة: 144ح1.</w:t>
      </w:r>
    </w:p>
    <w:p>
      <w:pPr>
        <w:pStyle w:val="BookText"/>
      </w:pPr>
      <w:r>
        <w:rPr>
          <w:rFonts w:ascii="IRNazanin" w:hAnsi="IRNazanin" w:eastAsia="IRNazanin" w:cs="IRNazanin"/>
          <w:lang w:bidi="fa-IR"/>
          <w:color w:val="111111"/>
          <w:sz w:val="28"/>
          <w:szCs w:val="28"/>
          <w:rtl/>
        </w:rPr>
        <w:t xml:space="preserve">فخ : 263ح1.</w:t>
      </w:r>
    </w:p>
    <w:p>
      <w:pPr>
        <w:pStyle w:val="BookText"/>
      </w:pPr>
      <w:r>
        <w:rPr>
          <w:rFonts w:ascii="IRNazanin" w:hAnsi="IRNazanin" w:eastAsia="IRNazanin" w:cs="IRNazanin"/>
          <w:lang w:bidi="fa-IR"/>
          <w:color w:val="111111"/>
          <w:sz w:val="28"/>
          <w:szCs w:val="28"/>
          <w:rtl/>
        </w:rPr>
        <w:t xml:space="preserve">الفرات: 124ح1، 145ح1.</w:t>
      </w:r>
    </w:p>
    <w:p>
      <w:pPr>
        <w:pStyle w:val="BookText"/>
      </w:pPr>
      <w:r>
        <w:rPr>
          <w:rFonts w:ascii="IRNazanin" w:hAnsi="IRNazanin" w:eastAsia="IRNazanin" w:cs="IRNazanin"/>
          <w:lang w:bidi="fa-IR"/>
          <w:color w:val="111111"/>
          <w:sz w:val="28"/>
          <w:szCs w:val="28"/>
          <w:rtl/>
        </w:rPr>
        <w:t xml:space="preserve">فید: 379ح1، 451ح1.</w:t>
      </w:r>
    </w:p>
    <w:p>
      <w:pPr>
        <w:pStyle w:val="BookText"/>
      </w:pPr>
      <w:r>
        <w:rPr>
          <w:rFonts w:ascii="IRNazanin" w:hAnsi="IRNazanin" w:eastAsia="IRNazanin" w:cs="IRNazanin"/>
          <w:lang w:bidi="fa-IR"/>
          <w:color w:val="111111"/>
          <w:sz w:val="28"/>
          <w:szCs w:val="28"/>
          <w:rtl/>
        </w:rPr>
        <w:t xml:space="preserve">قبة فاطمة علیه السلام : 564 ح1.</w:t>
      </w:r>
    </w:p>
    <w:p>
      <w:pPr>
        <w:pStyle w:val="BookText"/>
      </w:pPr>
      <w:r>
        <w:rPr>
          <w:rFonts w:ascii="IRNazanin" w:hAnsi="IRNazanin" w:eastAsia="IRNazanin" w:cs="IRNazanin"/>
          <w:lang w:bidi="fa-IR"/>
          <w:color w:val="111111"/>
          <w:sz w:val="28"/>
          <w:szCs w:val="28"/>
          <w:rtl/>
        </w:rPr>
        <w:t xml:space="preserve">قبر أبی الحسن موسی الکاظم علیه السلام : 607ح1، 609ح5، 617ح1.</w:t>
      </w:r>
    </w:p>
    <w:p>
      <w:pPr>
        <w:pStyle w:val="BookText"/>
      </w:pPr>
      <w:r>
        <w:rPr>
          <w:rFonts w:ascii="IRNazanin" w:hAnsi="IRNazanin" w:eastAsia="IRNazanin" w:cs="IRNazanin"/>
          <w:lang w:bidi="fa-IR"/>
          <w:color w:val="111111"/>
          <w:sz w:val="28"/>
          <w:szCs w:val="28"/>
          <w:rtl/>
        </w:rPr>
        <w:t xml:space="preserve">قبر أبی عبدالله علیه السلام : 607ح1، 609ح5</w:t>
      </w:r>
    </w:p>
    <w:p>
      <w:pPr>
        <w:pStyle w:val="BookText"/>
      </w:pPr>
      <w:r>
        <w:rPr>
          <w:rFonts w:ascii="IRNazanin" w:hAnsi="IRNazanin" w:eastAsia="IRNazanin" w:cs="IRNazanin"/>
          <w:lang w:bidi="fa-IR"/>
          <w:color w:val="111111"/>
          <w:sz w:val="28"/>
          <w:szCs w:val="28"/>
          <w:rtl/>
        </w:rPr>
        <w:t xml:space="preserve">قبر رسول الله صلّی الله علیه وآله : 84ح7، 190ح2، 136ح1.</w:t>
      </w:r>
    </w:p>
    <w:p>
      <w:pPr>
        <w:pStyle w:val="BookText"/>
      </w:pPr>
      <w:r>
        <w:rPr>
          <w:rFonts w:ascii="IRNazanin" w:hAnsi="IRNazanin" w:eastAsia="IRNazanin" w:cs="IRNazanin"/>
          <w:lang w:bidi="fa-IR"/>
          <w:color w:val="111111"/>
          <w:sz w:val="28"/>
          <w:szCs w:val="28"/>
          <w:rtl/>
        </w:rPr>
        <w:t xml:space="preserve">قبر الرضا علیه السلام: 446ح6.</w:t>
      </w:r>
    </w:p>
    <w:p>
      <w:pPr>
        <w:pStyle w:val="BookText"/>
      </w:pPr>
      <w:r>
        <w:rPr>
          <w:rFonts w:ascii="IRNazanin" w:hAnsi="IRNazanin" w:eastAsia="IRNazanin" w:cs="IRNazanin"/>
          <w:lang w:bidi="fa-IR"/>
          <w:color w:val="111111"/>
          <w:sz w:val="28"/>
          <w:szCs w:val="28"/>
          <w:rtl/>
        </w:rPr>
        <w:t xml:space="preserve">قبر محمّد بن إسماعیل بن بزیع: 380ح1، 451ح1.</w:t>
      </w:r>
    </w:p>
    <w:p>
      <w:pPr>
        <w:pStyle w:val="BookText"/>
      </w:pPr>
      <w:r>
        <w:rPr>
          <w:rFonts w:ascii="IRNazanin" w:hAnsi="IRNazanin" w:eastAsia="IRNazanin" w:cs="IRNazanin"/>
          <w:lang w:bidi="fa-IR"/>
          <w:color w:val="111111"/>
          <w:sz w:val="28"/>
          <w:szCs w:val="28"/>
          <w:rtl/>
        </w:rPr>
        <w:t xml:space="preserve">قزوین: 565ح4.</w:t>
      </w:r>
    </w:p>
    <w:p>
      <w:pPr>
        <w:pStyle w:val="BookText"/>
      </w:pPr>
      <w:r>
        <w:rPr>
          <w:rFonts w:ascii="IRNazanin" w:hAnsi="IRNazanin" w:eastAsia="IRNazanin" w:cs="IRNazanin"/>
          <w:lang w:bidi="fa-IR"/>
          <w:color w:val="111111"/>
          <w:sz w:val="28"/>
          <w:szCs w:val="28"/>
          <w:rtl/>
        </w:rPr>
        <w:t xml:space="preserve">قصر أحمد بن یوسف: 101ح19.</w:t>
      </w:r>
    </w:p>
    <w:p>
      <w:pPr>
        <w:pStyle w:val="BookText"/>
      </w:pPr>
      <w:r>
        <w:rPr>
          <w:rFonts w:ascii="IRNazanin" w:hAnsi="IRNazanin" w:eastAsia="IRNazanin" w:cs="IRNazanin"/>
          <w:lang w:bidi="fa-IR"/>
          <w:color w:val="111111"/>
          <w:sz w:val="28"/>
          <w:szCs w:val="28"/>
          <w:rtl/>
        </w:rPr>
        <w:t xml:space="preserve">قم: 66ح 7، 449ح1، 503ح1، 511ح5، 540ح2، 541ح10، 553ح1، 561ح1، 562ح1، 563ح5و 6، 564ح 1و 2، 565ح3و 4، 567ح5، 568ح6، 569ح7.</w:t>
      </w:r>
    </w:p>
    <w:p>
      <w:pPr>
        <w:pStyle w:val="BookText"/>
      </w:pPr>
      <w:r>
        <w:rPr>
          <w:rFonts w:ascii="IRNazanin" w:hAnsi="IRNazanin" w:eastAsia="IRNazanin" w:cs="IRNazanin"/>
          <w:lang w:bidi="fa-IR"/>
          <w:color w:val="111111"/>
          <w:sz w:val="28"/>
          <w:szCs w:val="28"/>
          <w:rtl/>
        </w:rPr>
        <w:t xml:space="preserve">قنطرة أریق : 74ح16.</w:t>
      </w:r>
    </w:p>
    <w:p>
      <w:pPr>
        <w:pStyle w:val="BookText"/>
      </w:pPr>
      <w:r>
        <w:rPr>
          <w:rFonts w:ascii="IRNazanin" w:hAnsi="IRNazanin" w:eastAsia="IRNazanin" w:cs="IRNazanin"/>
          <w:lang w:bidi="fa-IR"/>
          <w:color w:val="111111"/>
          <w:sz w:val="28"/>
          <w:szCs w:val="28"/>
          <w:rtl/>
        </w:rPr>
        <w:t xml:space="preserve">قنطرة وصیف: 558ح1.</w:t>
      </w:r>
    </w:p>
    <w:p>
      <w:pPr>
        <w:pStyle w:val="BookText"/>
      </w:pPr>
      <w:r>
        <w:rPr>
          <w:rFonts w:ascii="IRNazanin" w:hAnsi="IRNazanin" w:eastAsia="IRNazanin" w:cs="IRNazanin"/>
          <w:lang w:bidi="fa-IR"/>
          <w:color w:val="111111"/>
          <w:sz w:val="28"/>
          <w:szCs w:val="28"/>
          <w:rtl/>
        </w:rPr>
        <w:t xml:space="preserve">کاشان : 562ح1، 563ح1.</w:t>
      </w:r>
    </w:p>
    <w:p>
      <w:pPr>
        <w:pStyle w:val="BookText"/>
      </w:pPr>
      <w:r>
        <w:rPr>
          <w:rFonts w:ascii="IRNazanin" w:hAnsi="IRNazanin" w:eastAsia="IRNazanin" w:cs="IRNazanin"/>
          <w:lang w:bidi="fa-IR"/>
          <w:color w:val="111111"/>
          <w:sz w:val="28"/>
          <w:szCs w:val="28"/>
          <w:rtl/>
        </w:rPr>
        <w:t xml:space="preserve">کارچه : 562ح1.</w:t>
      </w:r>
    </w:p>
    <w:p>
      <w:pPr>
        <w:pStyle w:val="BookText"/>
      </w:pPr>
      <w:r>
        <w:rPr>
          <w:rFonts w:ascii="IRNazanin" w:hAnsi="IRNazanin" w:eastAsia="IRNazanin" w:cs="IRNazanin"/>
          <w:lang w:bidi="fa-IR"/>
          <w:color w:val="111111"/>
          <w:sz w:val="28"/>
          <w:szCs w:val="28"/>
          <w:rtl/>
        </w:rPr>
        <w:t xml:space="preserve">کشمیر: 565ح 4.</w:t>
      </w:r>
    </w:p>
    <w:p>
      <w:pPr>
        <w:pStyle w:val="BookText"/>
      </w:pPr>
      <w:r>
        <w:rPr>
          <w:rFonts w:ascii="IRNazanin" w:hAnsi="IRNazanin" w:eastAsia="IRNazanin" w:cs="IRNazanin"/>
          <w:lang w:bidi="fa-IR"/>
          <w:color w:val="111111"/>
          <w:sz w:val="28"/>
          <w:szCs w:val="28"/>
          <w:rtl/>
        </w:rPr>
        <w:t xml:space="preserve">کرمان: 621ح 1.</w:t>
      </w:r>
    </w:p>
    <w:p>
      <w:pPr>
        <w:pStyle w:val="BookText"/>
      </w:pPr>
      <w:r>
        <w:rPr>
          <w:rFonts w:ascii="IRNazanin" w:hAnsi="IRNazanin" w:eastAsia="IRNazanin" w:cs="IRNazanin"/>
          <w:lang w:bidi="fa-IR"/>
          <w:color w:val="111111"/>
          <w:sz w:val="28"/>
          <w:szCs w:val="28"/>
          <w:rtl/>
        </w:rPr>
        <w:t xml:space="preserve">کرمی: 566ح4.</w:t>
      </w:r>
    </w:p>
    <w:p>
      <w:pPr>
        <w:pStyle w:val="BookText"/>
      </w:pPr>
      <w:r>
        <w:rPr>
          <w:rFonts w:ascii="IRNazanin" w:hAnsi="IRNazanin" w:eastAsia="IRNazanin" w:cs="IRNazanin"/>
          <w:lang w:bidi="fa-IR"/>
          <w:color w:val="111111"/>
          <w:sz w:val="28"/>
          <w:szCs w:val="28"/>
          <w:rtl/>
        </w:rPr>
        <w:t xml:space="preserve">کرون (کروند): 567ح3.</w:t>
      </w:r>
    </w:p>
    <w:p>
      <w:pPr>
        <w:pStyle w:val="BookText"/>
      </w:pPr>
      <w:r>
        <w:rPr>
          <w:rFonts w:ascii="IRNazanin" w:hAnsi="IRNazanin" w:eastAsia="IRNazanin" w:cs="IRNazanin"/>
          <w:lang w:bidi="fa-IR"/>
          <w:color w:val="111111"/>
          <w:sz w:val="28"/>
          <w:szCs w:val="28"/>
          <w:rtl/>
        </w:rPr>
        <w:t xml:space="preserve">الکعبة :47، 145ح1، 190ح2، 201ح8،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264ح1، 346ح1، 437ح1، 441ح1، 442ح1، 516ح1، 517ح1</w:t>
      </w:r>
    </w:p>
    <w:p>
      <w:pPr>
        <w:pStyle w:val="BookText"/>
      </w:pPr>
      <w:r>
        <w:rPr>
          <w:rFonts w:ascii="IRNazanin" w:hAnsi="IRNazanin" w:eastAsia="IRNazanin" w:cs="IRNazanin"/>
          <w:lang w:bidi="fa-IR"/>
          <w:color w:val="111111"/>
          <w:sz w:val="28"/>
          <w:szCs w:val="28"/>
          <w:rtl/>
        </w:rPr>
        <w:t xml:space="preserve">الکوفة: 132ح2، 141ح1، 304ح1، 497ح1، 561ح1، 562ح1، 563ح5، 566ح4، 567ح5.</w:t>
      </w:r>
    </w:p>
    <w:p>
      <w:pPr>
        <w:pStyle w:val="BookText"/>
      </w:pPr>
      <w:r>
        <w:rPr>
          <w:rFonts w:ascii="IRNazanin" w:hAnsi="IRNazanin" w:eastAsia="IRNazanin" w:cs="IRNazanin"/>
          <w:lang w:bidi="fa-IR"/>
          <w:color w:val="111111"/>
          <w:sz w:val="28"/>
          <w:szCs w:val="28"/>
          <w:rtl/>
        </w:rPr>
        <w:t xml:space="preserve">المدینة: 23ح2، 25ح8، 26ح9و 11، 35ح15، 73ح11، 79ح2، 85ح9، 87ح11و 12، 88ح13، 91ح2، 93ح2، 94ح 4و 5، 100ح17، 103ح1، 104ح2، 105ح2، 106ح3، 109ح4، 122ح1، 129ح1، 137ح1، 138ح1، 139ح1، 141ح1، 156ح1، 158ح4، 166ح4، 190ح2، 269ح1، 301ح1، 304ح1، 328ح2، 357ح1، 389ح2، 392ح1، 46ح2، 429ح2، 432ح1، 443ح1، 447ح2، 462ح2، 515ح1، 520ح3، 531ح1، 542ح15، 545ح2، 548ح2، 549ح3، 551ح1، 563ح2، 576ح2، 581ح3، 582ح1و 2، 586ح1، 593ح4، 594ح9، 595ح16، 597ح4، 599ح1، 600ح3، 602ح3، 603ح3، 604ح9و 11، 605ح12و 13و 16.</w:t>
      </w:r>
    </w:p>
    <w:p>
      <w:pPr>
        <w:pStyle w:val="BookText"/>
      </w:pPr>
      <w:r>
        <w:rPr>
          <w:rFonts w:ascii="Amiri" w:hAnsi="Amiri" w:eastAsia="Amiri" w:cs="Amiri"/>
          <w:lang w:bidi="ar-SA"/>
          <w:color w:val="111111"/>
          <w:sz w:val="28"/>
          <w:szCs w:val="28"/>
          <w:rtl/>
        </w:rPr>
        <w:t xml:space="preserve">المروة: 423ح1، 424ح1، 544ح11.</w:t>
      </w:r>
    </w:p>
    <w:p>
      <w:pPr>
        <w:pStyle w:val="BookText"/>
      </w:pPr>
      <w:r>
        <w:rPr>
          <w:rFonts w:ascii="IRNazanin" w:hAnsi="IRNazanin" w:eastAsia="IRNazanin" w:cs="IRNazanin"/>
          <w:lang w:bidi="fa-IR"/>
          <w:color w:val="111111"/>
          <w:sz w:val="28"/>
          <w:szCs w:val="28"/>
          <w:rtl/>
        </w:rPr>
        <w:t xml:space="preserve">المسجد الحرام: 14ح2، 335ح1، 390ح1، 399ح1، 423ح1، 518ح4.</w:t>
      </w:r>
    </w:p>
    <w:p>
      <w:pPr>
        <w:pStyle w:val="BookText"/>
      </w:pPr>
      <w:r>
        <w:rPr>
          <w:rFonts w:ascii="IRNazanin" w:hAnsi="IRNazanin" w:eastAsia="IRNazanin" w:cs="IRNazanin"/>
          <w:lang w:bidi="fa-IR"/>
          <w:color w:val="111111"/>
          <w:sz w:val="28"/>
          <w:szCs w:val="28"/>
          <w:rtl/>
        </w:rPr>
        <w:t xml:space="preserve">مسجد رسول الله صلّی الله علیه وآله : 88ح13، 140ح1، 159ح2، 299ح1، 335ح1، 399ح1، 551ح1.</w:t>
      </w:r>
    </w:p>
    <w:p>
      <w:pPr>
        <w:pStyle w:val="BookText"/>
      </w:pPr>
      <w:r>
        <w:rPr>
          <w:rFonts w:ascii="IRNazanin" w:hAnsi="IRNazanin" w:eastAsia="IRNazanin" w:cs="IRNazanin"/>
          <w:lang w:bidi="fa-IR"/>
          <w:color w:val="111111"/>
          <w:sz w:val="28"/>
          <w:szCs w:val="28"/>
          <w:rtl/>
        </w:rPr>
        <w:t xml:space="preserve">مسجد الکوفة : 140ح1، 335ح1، 399ح1.</w:t>
      </w:r>
    </w:p>
    <w:p>
      <w:pPr>
        <w:pStyle w:val="BookText"/>
      </w:pPr>
      <w:r>
        <w:rPr>
          <w:rFonts w:ascii="IRNazanin" w:hAnsi="IRNazanin" w:eastAsia="IRNazanin" w:cs="IRNazanin"/>
          <w:lang w:bidi="fa-IR"/>
          <w:color w:val="111111"/>
          <w:sz w:val="28"/>
          <w:szCs w:val="28"/>
          <w:rtl/>
        </w:rPr>
        <w:t xml:space="preserve">مسجد المسیّب: 130ح2.</w:t>
      </w:r>
    </w:p>
    <w:p>
      <w:pPr>
        <w:pStyle w:val="BookText"/>
      </w:pPr>
      <w:r>
        <w:rPr>
          <w:rFonts w:ascii="IRNazanin" w:hAnsi="IRNazanin" w:eastAsia="IRNazanin" w:cs="IRNazanin"/>
          <w:lang w:bidi="fa-IR"/>
          <w:color w:val="111111"/>
          <w:sz w:val="28"/>
          <w:szCs w:val="28"/>
          <w:rtl/>
        </w:rPr>
        <w:t xml:space="preserve">مسجد منی: 190ح2.</w:t>
      </w:r>
    </w:p>
    <w:p>
      <w:pPr>
        <w:pStyle w:val="BookText"/>
      </w:pPr>
      <w:r>
        <w:rPr>
          <w:rFonts w:ascii="IRNazanin" w:hAnsi="IRNazanin" w:eastAsia="IRNazanin" w:cs="IRNazanin"/>
          <w:lang w:bidi="fa-IR"/>
          <w:color w:val="111111"/>
          <w:sz w:val="28"/>
          <w:szCs w:val="28"/>
          <w:rtl/>
        </w:rPr>
        <w:t xml:space="preserve">مشربة ماریة : 18ح2.</w:t>
      </w:r>
    </w:p>
    <w:p>
      <w:pPr>
        <w:pStyle w:val="BookText"/>
      </w:pPr>
      <w:r>
        <w:rPr>
          <w:rFonts w:ascii="IRNazanin" w:hAnsi="IRNazanin" w:eastAsia="IRNazanin" w:cs="IRNazanin"/>
          <w:lang w:bidi="fa-IR"/>
          <w:color w:val="111111"/>
          <w:sz w:val="28"/>
          <w:szCs w:val="28"/>
          <w:rtl/>
        </w:rPr>
        <w:t xml:space="preserve">مشهد: 565ح4.</w:t>
      </w:r>
    </w:p>
    <w:p>
      <w:pPr>
        <w:pStyle w:val="BookText"/>
      </w:pPr>
      <w:r>
        <w:rPr>
          <w:rFonts w:ascii="IRNazanin" w:hAnsi="IRNazanin" w:eastAsia="IRNazanin" w:cs="IRNazanin"/>
          <w:lang w:bidi="fa-IR"/>
          <w:color w:val="111111"/>
          <w:sz w:val="28"/>
          <w:szCs w:val="28"/>
          <w:rtl/>
        </w:rPr>
        <w:t xml:space="preserve">مشهد الإمام الرضا علیه السلام: 569ح7، 570ح8.</w:t>
      </w:r>
    </w:p>
    <w:p>
      <w:pPr>
        <w:pStyle w:val="BookText"/>
      </w:pPr>
      <w:r>
        <w:rPr>
          <w:rFonts w:ascii="IRNazanin" w:hAnsi="IRNazanin" w:eastAsia="IRNazanin" w:cs="IRNazanin"/>
          <w:lang w:bidi="fa-IR"/>
          <w:color w:val="111111"/>
          <w:sz w:val="28"/>
          <w:szCs w:val="28"/>
          <w:rtl/>
        </w:rPr>
        <w:t xml:space="preserve">مصر: 79ح1، 155ح4، 276ح4.</w:t>
      </w:r>
    </w:p>
    <w:p>
      <w:pPr>
        <w:pStyle w:val="BookText"/>
      </w:pPr>
      <w:r>
        <w:rPr>
          <w:rFonts w:ascii="IRNazanin" w:hAnsi="IRNazanin" w:eastAsia="IRNazanin" w:cs="IRNazanin"/>
          <w:lang w:bidi="fa-IR"/>
          <w:color w:val="111111"/>
          <w:sz w:val="28"/>
          <w:szCs w:val="28"/>
          <w:rtl/>
        </w:rPr>
        <w:t xml:space="preserve">مضرب علیّ بن الحسین علیه السلام: 440ح1، 517ح3.</w:t>
      </w:r>
    </w:p>
    <w:p>
      <w:pPr>
        <w:pStyle w:val="BookText"/>
      </w:pPr>
      <w:r>
        <w:rPr>
          <w:rFonts w:ascii="IRNazanin" w:hAnsi="IRNazanin" w:eastAsia="IRNazanin" w:cs="IRNazanin"/>
          <w:lang w:bidi="fa-IR"/>
          <w:color w:val="111111"/>
          <w:sz w:val="28"/>
          <w:szCs w:val="28"/>
          <w:rtl/>
        </w:rPr>
        <w:t xml:space="preserve">مقابر أحمد: 606ح5.</w:t>
      </w:r>
    </w:p>
    <w:p>
      <w:pPr>
        <w:pStyle w:val="BookText"/>
      </w:pPr>
      <w:r>
        <w:rPr>
          <w:rFonts w:ascii="IRNazanin" w:hAnsi="IRNazanin" w:eastAsia="IRNazanin" w:cs="IRNazanin"/>
          <w:lang w:bidi="fa-IR"/>
          <w:color w:val="111111"/>
          <w:sz w:val="28"/>
          <w:szCs w:val="28"/>
          <w:rtl/>
        </w:rPr>
        <w:t xml:space="preserve">مقابر (قبور) قریش : 592ح2، 593ح5، 595ح13، 605ح1، 606ح2و 3و 4و 5، 640ح1.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92ح1، 389ح1، 439ح1، 441ح1، 442ح1، 516ح1، 517ح1و 2، 610ح1.</w:t>
      </w:r>
    </w:p>
    <w:p>
      <w:pPr>
        <w:pStyle w:val="BookText"/>
      </w:pPr>
      <w:r>
        <w:rPr>
          <w:rFonts w:ascii="IRNazanin" w:hAnsi="IRNazanin" w:eastAsia="IRNazanin" w:cs="IRNazanin"/>
          <w:lang w:bidi="fa-IR"/>
          <w:color w:val="111111"/>
          <w:sz w:val="28"/>
          <w:szCs w:val="28"/>
          <w:rtl/>
        </w:rPr>
        <w:t xml:space="preserve">موضع رأس الحسین علیه السلام: 140ح1، 576ح1.</w:t>
      </w:r>
    </w:p>
    <w:p>
      <w:pPr>
        <w:pStyle w:val="BookText"/>
      </w:pPr>
      <w:r>
        <w:rPr>
          <w:rFonts w:ascii="IRNazanin" w:hAnsi="IRNazanin" w:eastAsia="IRNazanin" w:cs="IRNazanin"/>
          <w:lang w:bidi="fa-IR"/>
          <w:color w:val="111111"/>
          <w:sz w:val="28"/>
          <w:szCs w:val="28"/>
          <w:rtl/>
        </w:rPr>
        <w:t xml:space="preserve">نیل مصر: 145ح1.</w:t>
      </w:r>
    </w:p>
    <w:p>
      <w:pPr>
        <w:pStyle w:val="BookText"/>
      </w:pPr>
      <w:r>
        <w:rPr>
          <w:rFonts w:ascii="Amiri" w:hAnsi="Amiri" w:eastAsia="Amiri" w:cs="Amiri"/>
          <w:lang w:bidi="ar-SA"/>
          <w:color w:val="111111"/>
          <w:sz w:val="28"/>
          <w:szCs w:val="28"/>
          <w:rtl/>
        </w:rPr>
        <w:t xml:space="preserve">مقبرة بابلان: 563ح1.</w:t>
      </w:r>
    </w:p>
    <w:p>
      <w:pPr>
        <w:pStyle w:val="BookText"/>
      </w:pPr>
      <w:r>
        <w:rPr>
          <w:rFonts w:ascii="IRNazanin" w:hAnsi="IRNazanin" w:eastAsia="IRNazanin" w:cs="IRNazanin"/>
          <w:lang w:bidi="fa-IR"/>
          <w:color w:val="111111"/>
          <w:sz w:val="28"/>
          <w:szCs w:val="28"/>
          <w:rtl/>
        </w:rPr>
        <w:t xml:space="preserve">هرات : 135ح1.</w:t>
      </w:r>
    </w:p>
    <w:p>
      <w:pPr>
        <w:pStyle w:val="BookText"/>
      </w:pPr>
      <w:r>
        <w:rPr>
          <w:rFonts w:ascii="IRNazanin" w:hAnsi="IRNazanin" w:eastAsia="IRNazanin" w:cs="IRNazanin"/>
          <w:lang w:bidi="fa-IR"/>
          <w:color w:val="111111"/>
          <w:sz w:val="28"/>
          <w:szCs w:val="28"/>
          <w:rtl/>
        </w:rPr>
        <w:t xml:space="preserve">مقبرة (مشهد) محمّد بن موسی المبرقع: 563ح1، 564ح1، 567ح5.</w:t>
      </w:r>
    </w:p>
    <w:p>
      <w:pPr>
        <w:pStyle w:val="BookText"/>
      </w:pPr>
      <w:r>
        <w:rPr>
          <w:rFonts w:ascii="IRNazanin" w:hAnsi="IRNazanin" w:eastAsia="IRNazanin" w:cs="IRNazanin"/>
          <w:lang w:bidi="fa-IR"/>
          <w:color w:val="111111"/>
          <w:sz w:val="28"/>
          <w:szCs w:val="28"/>
          <w:rtl/>
        </w:rPr>
        <w:t xml:space="preserve">همدان : 315ح5، 565ح4.</w:t>
      </w:r>
    </w:p>
    <w:p>
      <w:pPr>
        <w:pStyle w:val="BookText"/>
      </w:pPr>
      <w:r>
        <w:rPr>
          <w:rFonts w:ascii="IRNazanin" w:hAnsi="IRNazanin" w:eastAsia="IRNazanin" w:cs="IRNazanin"/>
          <w:lang w:bidi="fa-IR"/>
          <w:color w:val="111111"/>
          <w:sz w:val="28"/>
          <w:szCs w:val="28"/>
          <w:rtl/>
        </w:rPr>
        <w:t xml:space="preserve">هنبرد : 562ح1.</w:t>
      </w:r>
    </w:p>
    <w:p>
      <w:pPr>
        <w:pStyle w:val="BookText"/>
      </w:pPr>
      <w:r>
        <w:rPr>
          <w:rFonts w:ascii="IRNazanin" w:hAnsi="IRNazanin" w:eastAsia="IRNazanin" w:cs="IRNazanin"/>
          <w:lang w:bidi="fa-IR"/>
          <w:color w:val="111111"/>
          <w:sz w:val="28"/>
          <w:szCs w:val="28"/>
          <w:rtl/>
        </w:rPr>
        <w:t xml:space="preserve">مکّة: 14ح2، 61ح1، 69ح4، 87ح12، 88ح13، 92ح1، 96ح10، 103ح1، 110ح1، 11ح1، 122ح1، 137ح1، 140ح1، 141ح1، 153ح2، 180ح1، 187ح1، 309ح1، 330ح6، 346ح1، 406ح2، 414ح3، 419ح1، 429ح2، 430ح1، 431ح3، 432ح1، 435ح1و2، 437ح1، 437ح1، 462ح1، 497ح2، 602ح3.</w:t>
      </w:r>
    </w:p>
    <w:p>
      <w:pPr>
        <w:pStyle w:val="BookText"/>
      </w:pPr>
      <w:r>
        <w:rPr>
          <w:rFonts w:ascii="IRNazanin" w:hAnsi="IRNazanin" w:eastAsia="IRNazanin" w:cs="IRNazanin"/>
          <w:lang w:bidi="fa-IR"/>
          <w:color w:val="111111"/>
          <w:sz w:val="28"/>
          <w:szCs w:val="28"/>
          <w:rtl/>
        </w:rPr>
        <w:t xml:space="preserve">الهند: 353ح1، 565ح4.</w:t>
      </w:r>
    </w:p>
    <w:p>
      <w:pPr>
        <w:pStyle w:val="BookText"/>
      </w:pPr>
      <w:r>
        <w:rPr>
          <w:rFonts w:ascii="IRNazanin" w:hAnsi="IRNazanin" w:eastAsia="IRNazanin" w:cs="IRNazanin"/>
          <w:lang w:bidi="fa-IR"/>
          <w:color w:val="111111"/>
          <w:sz w:val="28"/>
          <w:szCs w:val="28"/>
          <w:rtl/>
        </w:rPr>
        <w:t xml:space="preserve">الیمن: 275ح 4.</w:t>
      </w:r>
    </w:p>
    <w:p>
      <w:pPr>
        <w:pStyle w:val="BookText"/>
      </w:pPr>
      <w:r>
        <w:rPr>
          <w:rFonts w:ascii="IRNazanin" w:hAnsi="IRNazanin" w:eastAsia="IRNazanin" w:cs="IRNazanin"/>
          <w:lang w:bidi="fa-IR"/>
          <w:color w:val="111111"/>
          <w:sz w:val="28"/>
          <w:szCs w:val="28"/>
          <w:rtl/>
        </w:rPr>
        <w:t xml:space="preserve">الملتزم: 441ح 1، 442ح2، 516ح1، 517ح1.</w:t>
      </w:r>
    </w:p>
    <w:p>
      <w:pPr>
        <w:pStyle w:val="BookText"/>
      </w:pPr>
      <w:r>
        <w:rPr>
          <w:rFonts w:ascii="IRNazanin" w:hAnsi="IRNazanin" w:eastAsia="IRNazanin" w:cs="IRNazanin"/>
          <w:lang w:bidi="fa-IR"/>
          <w:color w:val="111111"/>
          <w:sz w:val="28"/>
          <w:szCs w:val="28"/>
          <w:rtl/>
        </w:rPr>
        <w:t xml:space="preserve">منی: 69ح3، 153ح1، 346ح1، 406ح2، 436ح1، 437ح1، 440ح1، 446ح1، 496ح1، 517ح3.</w:t>
      </w:r>
    </w:p>
    <w:p>
      <w:pPr>
        <w:pStyle w:val="BookText"/>
      </w:pPr>
      <w:r>
        <w:rPr>
          <w:rFonts w:ascii="IRNazanin" w:hAnsi="IRNazanin" w:eastAsia="IRNazanin" w:cs="IRNazanin"/>
          <w:lang w:bidi="fa-IR"/>
          <w:color w:val="111111"/>
          <w:sz w:val="28"/>
          <w:szCs w:val="28"/>
          <w:rtl/>
        </w:rPr>
        <w:t xml:space="preserve">منازل بنی هاشم: 440ح1 .</w:t>
      </w:r>
    </w:p>
    <w:p>
      <w:pPr>
        <w:pStyle w:val="BookText"/>
      </w:pPr>
      <w:r>
        <w:rPr>
          <w:rFonts w:ascii="IRNazanin" w:hAnsi="IRNazanin" w:eastAsia="IRNazanin" w:cs="IRNazanin"/>
          <w:lang w:bidi="fa-IR"/>
          <w:color w:val="111111"/>
          <w:sz w:val="28"/>
          <w:szCs w:val="28"/>
          <w:rtl/>
        </w:rPr>
        <w:t xml:space="preserve">منبر رسول الله صلّی الله علیه وآله : 445ح4.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20" w:name="pg19425_207975"/>
    <w:bookmarkEnd w:id="420"/>
    <w:p>
      <w:pPr>
        <w:pStyle w:val="Heading2"/>
      </w:pPr>
      <w:bookmarkStart w:id="1534" w:name="_Toc1111"/>
      <w:r>
        <w:t>مصادر الکتاب</w:t>
      </w:r>
      <w:bookmarkEnd w:id="1534"/>
    </w:p>
    <w:p>
      <w:pPr>
        <w:pStyle w:val="BookText"/>
      </w:pPr>
      <w:r>
        <w:rPr>
          <w:rFonts w:ascii="IRNazanin" w:hAnsi="IRNazanin" w:eastAsia="IRNazanin" w:cs="IRNazanin"/>
          <w:lang w:bidi="fa-IR"/>
          <w:color w:val="111111"/>
          <w:sz w:val="28"/>
          <w:szCs w:val="28"/>
          <w:rtl/>
        </w:rPr>
        <w:t xml:space="preserve">التسلسل اسم الکتاب       المؤلف            ت. و محل الطبع</w:t>
      </w:r>
    </w:p>
    <w:p>
      <w:pPr>
        <w:pStyle w:val="BookText"/>
      </w:pPr>
      <w:r>
        <w:rPr>
          <w:rFonts w:ascii="IRNazanin" w:hAnsi="IRNazanin" w:eastAsia="IRNazanin" w:cs="IRNazanin"/>
          <w:lang w:bidi="fa-IR"/>
          <w:color w:val="111111"/>
          <w:sz w:val="28"/>
          <w:szCs w:val="28"/>
          <w:rtl/>
        </w:rPr>
        <w:t xml:space="preserve">1- أئمة الهدی              محمد الحنفی</w:t>
      </w:r>
    </w:p>
    <w:p>
      <w:pPr>
        <w:pStyle w:val="BookText"/>
      </w:pPr>
      <w:r>
        <w:rPr>
          <w:rFonts w:ascii="IRNazanin" w:hAnsi="IRNazanin" w:eastAsia="IRNazanin" w:cs="IRNazanin"/>
          <w:lang w:bidi="fa-IR"/>
          <w:color w:val="111111"/>
          <w:sz w:val="28"/>
          <w:szCs w:val="28"/>
          <w:rtl/>
        </w:rPr>
        <w:t xml:space="preserve">٢- الإتحاف بحبّ الأشراف  عبدالله الشبراوی     قم</w:t>
      </w:r>
    </w:p>
    <w:p>
      <w:pPr>
        <w:pStyle w:val="BookText"/>
      </w:pPr>
      <w:r>
        <w:rPr>
          <w:rFonts w:ascii="IRNazanin" w:hAnsi="IRNazanin" w:eastAsia="IRNazanin" w:cs="IRNazanin"/>
          <w:lang w:bidi="fa-IR"/>
          <w:color w:val="111111"/>
          <w:sz w:val="28"/>
          <w:szCs w:val="28"/>
          <w:rtl/>
        </w:rPr>
        <w:t xml:space="preserve">3-إثبات الهداة              الحرّ العاملی                     قم</w:t>
      </w:r>
    </w:p>
    <w:p>
      <w:pPr>
        <w:pStyle w:val="BookText"/>
      </w:pPr>
      <w:r>
        <w:rPr>
          <w:rFonts w:ascii="IRNazanin" w:hAnsi="IRNazanin" w:eastAsia="IRNazanin" w:cs="IRNazanin"/>
          <w:lang w:bidi="fa-IR"/>
          <w:color w:val="111111"/>
          <w:sz w:val="28"/>
          <w:szCs w:val="28"/>
          <w:rtl/>
        </w:rPr>
        <w:t xml:space="preserve">۴- إثبات الوصیّة            المسعودی                       قم</w:t>
      </w:r>
    </w:p>
    <w:p>
      <w:pPr>
        <w:pStyle w:val="BookText"/>
      </w:pPr>
      <w:r>
        <w:rPr>
          <w:rFonts w:ascii="IRNazanin" w:hAnsi="IRNazanin" w:eastAsia="IRNazanin" w:cs="IRNazanin"/>
          <w:lang w:bidi="fa-IR"/>
          <w:color w:val="111111"/>
          <w:sz w:val="28"/>
          <w:szCs w:val="28"/>
          <w:rtl/>
        </w:rPr>
        <w:t xml:space="preserve">۵- الإحتجاج                الطبرسی            1966م. النجف</w:t>
      </w:r>
    </w:p>
    <w:p>
      <w:pPr>
        <w:pStyle w:val="BookText"/>
      </w:pPr>
      <w:r>
        <w:rPr>
          <w:rFonts w:ascii="IRNazanin" w:hAnsi="IRNazanin" w:eastAsia="IRNazanin" w:cs="IRNazanin"/>
          <w:lang w:bidi="fa-IR"/>
          <w:color w:val="111111"/>
          <w:sz w:val="28"/>
          <w:szCs w:val="28"/>
          <w:rtl/>
        </w:rPr>
        <w:t xml:space="preserve">6-إحقاق الحقّ            نورالله الحسینی المرعشی    قم</w:t>
      </w:r>
    </w:p>
    <w:p>
      <w:pPr>
        <w:pStyle w:val="BookText"/>
      </w:pPr>
      <w:r>
        <w:rPr>
          <w:rFonts w:ascii="IRNazanin" w:hAnsi="IRNazanin" w:eastAsia="IRNazanin" w:cs="IRNazanin"/>
          <w:lang w:bidi="fa-IR"/>
          <w:color w:val="111111"/>
          <w:sz w:val="28"/>
          <w:szCs w:val="28"/>
          <w:rtl/>
        </w:rPr>
        <w:t xml:space="preserve">7-أخبار أبی هاشم الجعفری    ابن عیّاش</w:t>
      </w:r>
    </w:p>
    <w:p>
      <w:pPr>
        <w:pStyle w:val="BookText"/>
      </w:pPr>
      <w:r>
        <w:rPr>
          <w:rFonts w:ascii="IRNazanin" w:hAnsi="IRNazanin" w:eastAsia="IRNazanin" w:cs="IRNazanin"/>
          <w:lang w:bidi="fa-IR"/>
          <w:color w:val="111111"/>
          <w:sz w:val="28"/>
          <w:szCs w:val="28"/>
          <w:rtl/>
        </w:rPr>
        <w:t xml:space="preserve">8-أخبار الأول وآثار الدول    احمد الدمشقی                 بغداد</w:t>
      </w:r>
    </w:p>
    <w:p>
      <w:pPr>
        <w:pStyle w:val="BookText"/>
      </w:pPr>
      <w:r>
        <w:rPr>
          <w:rFonts w:ascii="IRNazanin" w:hAnsi="IRNazanin" w:eastAsia="IRNazanin" w:cs="IRNazanin"/>
          <w:lang w:bidi="fa-IR"/>
          <w:color w:val="111111"/>
          <w:sz w:val="28"/>
          <w:szCs w:val="28"/>
          <w:rtl/>
        </w:rPr>
        <w:t xml:space="preserve">9- الإختصاص             المفید               1390ه.النجف</w:t>
      </w:r>
    </w:p>
    <w:p>
      <w:pPr>
        <w:pStyle w:val="BookText"/>
      </w:pPr>
      <w:r>
        <w:rPr>
          <w:rFonts w:ascii="IRNazanin" w:hAnsi="IRNazanin" w:eastAsia="IRNazanin" w:cs="IRNazanin"/>
          <w:lang w:bidi="fa-IR"/>
          <w:color w:val="111111"/>
          <w:sz w:val="28"/>
          <w:szCs w:val="28"/>
          <w:rtl/>
        </w:rPr>
        <w:t xml:space="preserve">10- إختیار معرفة الرجال   الطوسی          1348ه.مشهد</w:t>
      </w:r>
    </w:p>
    <w:p>
      <w:pPr>
        <w:pStyle w:val="BookText"/>
      </w:pPr>
      <w:r>
        <w:rPr>
          <w:rFonts w:ascii="IRNazanin" w:hAnsi="IRNazanin" w:eastAsia="IRNazanin" w:cs="IRNazanin"/>
          <w:lang w:bidi="fa-IR"/>
          <w:color w:val="111111"/>
          <w:sz w:val="28"/>
          <w:szCs w:val="28"/>
          <w:rtl/>
        </w:rPr>
        <w:t xml:space="preserve">11- الإرشاد                 المفید             1392ه.النجف</w:t>
      </w:r>
    </w:p>
    <w:p>
      <w:pPr>
        <w:pStyle w:val="BookText"/>
      </w:pPr>
      <w:r>
        <w:rPr>
          <w:rFonts w:ascii="IRNazanin" w:hAnsi="IRNazanin" w:eastAsia="IRNazanin" w:cs="IRNazanin"/>
          <w:lang w:bidi="fa-IR"/>
          <w:color w:val="111111"/>
          <w:sz w:val="28"/>
          <w:szCs w:val="28"/>
          <w:rtl/>
        </w:rPr>
        <w:t xml:space="preserve">12- إرشاد القلوب         الحسن الدیلمی   1398ه.بیروت</w:t>
      </w:r>
    </w:p>
    <w:p>
      <w:pPr>
        <w:pStyle w:val="BookText"/>
      </w:pPr>
      <w:r>
        <w:rPr>
          <w:rFonts w:ascii="IRNazanin" w:hAnsi="IRNazanin" w:eastAsia="IRNazanin" w:cs="IRNazanin"/>
          <w:lang w:bidi="fa-IR"/>
          <w:color w:val="111111"/>
          <w:sz w:val="28"/>
          <w:szCs w:val="28"/>
          <w:rtl/>
        </w:rPr>
        <w:t xml:space="preserve">13- الإستبصار  محمّد بن الحسن الطوسی 1378ه.النجف</w:t>
      </w:r>
    </w:p>
    <w:p>
      <w:pPr>
        <w:pStyle w:val="BookText"/>
      </w:pPr>
      <w:r>
        <w:rPr>
          <w:rFonts w:ascii="IRNazanin" w:hAnsi="IRNazanin" w:eastAsia="IRNazanin" w:cs="IRNazanin"/>
          <w:lang w:bidi="fa-IR"/>
          <w:color w:val="111111"/>
          <w:sz w:val="28"/>
          <w:szCs w:val="28"/>
          <w:rtl/>
        </w:rPr>
        <w:t xml:space="preserve">14- أضواء علی حیاة موسی المبرقع الکشمیری</w:t>
      </w:r>
    </w:p>
    <w:p>
      <w:pPr>
        <w:pStyle w:val="BookText"/>
      </w:pPr>
      <w:r>
        <w:rPr>
          <w:rFonts w:ascii="IRNazanin" w:hAnsi="IRNazanin" w:eastAsia="IRNazanin" w:cs="IRNazanin"/>
          <w:lang w:bidi="fa-IR"/>
          <w:color w:val="111111"/>
          <w:sz w:val="28"/>
          <w:szCs w:val="28"/>
          <w:rtl/>
        </w:rPr>
        <w:t xml:space="preserve">15- الأعلام            الزرکلی                     بیروت</w:t>
      </w:r>
    </w:p>
    <w:p>
      <w:pPr>
        <w:pStyle w:val="BookText"/>
      </w:pPr>
      <w:r>
        <w:rPr>
          <w:rFonts w:ascii="IRNazanin" w:hAnsi="IRNazanin" w:eastAsia="IRNazanin" w:cs="IRNazanin"/>
          <w:lang w:bidi="fa-IR"/>
          <w:color w:val="111111"/>
          <w:sz w:val="28"/>
          <w:szCs w:val="28"/>
          <w:rtl/>
        </w:rPr>
        <w:t xml:space="preserve">16- أعلام الدین      الحسن الدیلمی            1408ه.قم</w:t>
      </w:r>
    </w:p>
    <w:p>
      <w:pPr>
        <w:pStyle w:val="BookText"/>
      </w:pPr>
      <w:r>
        <w:rPr>
          <w:rFonts w:ascii="IRNazanin" w:hAnsi="IRNazanin" w:eastAsia="IRNazanin" w:cs="IRNazanin"/>
          <w:lang w:bidi="fa-IR"/>
          <w:color w:val="111111"/>
          <w:sz w:val="28"/>
          <w:szCs w:val="28"/>
          <w:rtl/>
        </w:rPr>
        <w:t xml:space="preserve">17- أعلام النساء  عمر رضا کحالة</w:t>
      </w:r>
    </w:p>
    <w:p>
      <w:pPr>
        <w:pStyle w:val="BookText"/>
      </w:pPr>
      <w:r>
        <w:rPr>
          <w:rFonts w:ascii="IRNazanin" w:hAnsi="IRNazanin" w:eastAsia="IRNazanin" w:cs="IRNazanin"/>
          <w:lang w:bidi="fa-IR"/>
          <w:color w:val="111111"/>
          <w:sz w:val="28"/>
          <w:szCs w:val="28"/>
          <w:rtl/>
        </w:rPr>
        <w:t xml:space="preserve">18- إعلام الوری بأعلام الهدی   الفضل الطبرسی  1390ه.النجف</w:t>
      </w:r>
    </w:p>
    <w:p>
      <w:pPr>
        <w:pStyle w:val="BookText"/>
      </w:pPr>
      <w:r>
        <w:rPr>
          <w:rFonts w:ascii="IRNazanin" w:hAnsi="IRNazanin" w:eastAsia="IRNazanin" w:cs="IRNazanin"/>
          <w:lang w:bidi="fa-IR"/>
          <w:color w:val="111111"/>
          <w:sz w:val="28"/>
          <w:szCs w:val="28"/>
          <w:rtl/>
        </w:rPr>
        <w:t xml:space="preserve">19- أعیان الشیعة         محسن الأمین             1983م.بیروت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إقبال الأعمال      ابن طاووس                   ط.حجریه</w:t>
      </w:r>
    </w:p>
    <w:p>
      <w:pPr>
        <w:pStyle w:val="BookText"/>
      </w:pPr>
      <w:r>
        <w:rPr>
          <w:rFonts w:ascii="IRNazanin" w:hAnsi="IRNazanin" w:eastAsia="IRNazanin" w:cs="IRNazanin"/>
          <w:lang w:bidi="fa-IR"/>
          <w:color w:val="111111"/>
          <w:sz w:val="28"/>
          <w:szCs w:val="28"/>
          <w:rtl/>
        </w:rPr>
        <w:t xml:space="preserve">21- إکمال الدین        الصدوق                    1390ه.طهران</w:t>
      </w:r>
    </w:p>
    <w:p>
      <w:pPr>
        <w:pStyle w:val="BookText"/>
      </w:pPr>
      <w:r>
        <w:rPr>
          <w:rFonts w:ascii="IRNazanin" w:hAnsi="IRNazanin" w:eastAsia="IRNazanin" w:cs="IRNazanin"/>
          <w:lang w:bidi="fa-IR"/>
          <w:color w:val="111111"/>
          <w:sz w:val="28"/>
          <w:szCs w:val="28"/>
          <w:rtl/>
        </w:rPr>
        <w:t xml:space="preserve">22- إلزام الناصب       علیّ الیزدی الحائری       بیروت</w:t>
      </w:r>
    </w:p>
    <w:p>
      <w:pPr>
        <w:pStyle w:val="BookText"/>
      </w:pPr>
      <w:r>
        <w:rPr>
          <w:rFonts w:ascii="IRNazanin" w:hAnsi="IRNazanin" w:eastAsia="IRNazanin" w:cs="IRNazanin"/>
          <w:lang w:bidi="fa-IR"/>
          <w:color w:val="111111"/>
          <w:sz w:val="28"/>
          <w:szCs w:val="28"/>
          <w:rtl/>
        </w:rPr>
        <w:t xml:space="preserve">23- ألقاب الرسول وعترته   بعض المحدّثین والمؤرخین من قدمائنا قم</w:t>
      </w:r>
    </w:p>
    <w:p>
      <w:pPr>
        <w:pStyle w:val="BookText"/>
      </w:pPr>
      <w:r>
        <w:rPr>
          <w:rFonts w:ascii="IRNazanin" w:hAnsi="IRNazanin" w:eastAsia="IRNazanin" w:cs="IRNazanin"/>
          <w:lang w:bidi="fa-IR"/>
          <w:color w:val="111111"/>
          <w:sz w:val="28"/>
          <w:szCs w:val="28"/>
          <w:rtl/>
        </w:rPr>
        <w:t xml:space="preserve">24- الأمالی               الصدوق                    1980م. بیروت</w:t>
      </w:r>
    </w:p>
    <w:p>
      <w:pPr>
        <w:pStyle w:val="BookText"/>
      </w:pPr>
      <w:r>
        <w:rPr>
          <w:rFonts w:ascii="IRNazanin" w:hAnsi="IRNazanin" w:eastAsia="IRNazanin" w:cs="IRNazanin"/>
          <w:lang w:bidi="fa-IR"/>
          <w:color w:val="111111"/>
          <w:sz w:val="28"/>
          <w:szCs w:val="28"/>
          <w:rtl/>
        </w:rPr>
        <w:t xml:space="preserve">25- الأمالی               الطوسی                  1964م.بغداد</w:t>
      </w:r>
    </w:p>
    <w:p>
      <w:pPr>
        <w:pStyle w:val="BookText"/>
      </w:pPr>
      <w:r>
        <w:rPr>
          <w:rFonts w:ascii="IRNazanin" w:hAnsi="IRNazanin" w:eastAsia="IRNazanin" w:cs="IRNazanin"/>
          <w:lang w:bidi="fa-IR"/>
          <w:color w:val="111111"/>
          <w:sz w:val="28"/>
          <w:szCs w:val="28"/>
          <w:rtl/>
        </w:rPr>
        <w:t xml:space="preserve">26- الأمالی               المفید                     1404ه.قم</w:t>
      </w:r>
    </w:p>
    <w:p>
      <w:pPr>
        <w:pStyle w:val="BookText"/>
      </w:pPr>
      <w:r>
        <w:rPr>
          <w:rFonts w:ascii="IRNazanin" w:hAnsi="IRNazanin" w:eastAsia="IRNazanin" w:cs="IRNazanin"/>
          <w:lang w:bidi="fa-IR"/>
          <w:color w:val="111111"/>
          <w:sz w:val="28"/>
          <w:szCs w:val="28"/>
          <w:rtl/>
        </w:rPr>
        <w:t xml:space="preserve">27- الإمامة والتبصرة     ابن بابویه القمّی        1404ه.قم</w:t>
      </w:r>
    </w:p>
    <w:p>
      <w:pPr>
        <w:pStyle w:val="BookText"/>
      </w:pPr>
      <w:r>
        <w:rPr>
          <w:rFonts w:ascii="IRNazanin" w:hAnsi="IRNazanin" w:eastAsia="IRNazanin" w:cs="IRNazanin"/>
          <w:lang w:bidi="fa-IR"/>
          <w:color w:val="111111"/>
          <w:sz w:val="28"/>
          <w:szCs w:val="28"/>
          <w:rtl/>
        </w:rPr>
        <w:t xml:space="preserve">28- الإمامة والسیاسة   ابن قتیبة الدینوری        القاهره</w:t>
      </w:r>
    </w:p>
    <w:p>
      <w:pPr>
        <w:pStyle w:val="BookText"/>
      </w:pPr>
      <w:r>
        <w:rPr>
          <w:rFonts w:ascii="IRNazanin" w:hAnsi="IRNazanin" w:eastAsia="IRNazanin" w:cs="IRNazanin"/>
          <w:lang w:bidi="fa-IR"/>
          <w:color w:val="111111"/>
          <w:sz w:val="28"/>
          <w:szCs w:val="28"/>
          <w:rtl/>
        </w:rPr>
        <w:t xml:space="preserve">29- الأمان من أخطار الأسفار  ابن طاووس          قم</w:t>
      </w:r>
    </w:p>
    <w:p>
      <w:pPr>
        <w:pStyle w:val="BookText"/>
      </w:pPr>
      <w:r>
        <w:rPr>
          <w:rFonts w:ascii="IRNazanin" w:hAnsi="IRNazanin" w:eastAsia="IRNazanin" w:cs="IRNazanin"/>
          <w:lang w:bidi="fa-IR"/>
          <w:color w:val="111111"/>
          <w:sz w:val="28"/>
          <w:szCs w:val="28"/>
          <w:rtl/>
        </w:rPr>
        <w:t xml:space="preserve">30- أمل الآمل         الحرّ العاملی              1385ه. بغداد</w:t>
      </w:r>
    </w:p>
    <w:p>
      <w:pPr>
        <w:pStyle w:val="BookText"/>
      </w:pPr>
      <w:r>
        <w:rPr>
          <w:rFonts w:ascii="IRNazanin" w:hAnsi="IRNazanin" w:eastAsia="IRNazanin" w:cs="IRNazanin"/>
          <w:lang w:bidi="fa-IR"/>
          <w:color w:val="111111"/>
          <w:sz w:val="28"/>
          <w:szCs w:val="28"/>
          <w:rtl/>
        </w:rPr>
        <w:t xml:space="preserve">31- بحار الأنوار        محمّد باقر المجلسی  1391ه. طهران</w:t>
      </w:r>
    </w:p>
    <w:p>
      <w:pPr>
        <w:pStyle w:val="BookText"/>
      </w:pPr>
      <w:r>
        <w:rPr>
          <w:rFonts w:ascii="IRNazanin" w:hAnsi="IRNazanin" w:eastAsia="IRNazanin" w:cs="IRNazanin"/>
          <w:lang w:bidi="fa-IR"/>
          <w:color w:val="111111"/>
          <w:sz w:val="28"/>
          <w:szCs w:val="28"/>
          <w:rtl/>
        </w:rPr>
        <w:t xml:space="preserve">32- البدر المشعشع     الشیخ النوری            قم</w:t>
      </w:r>
    </w:p>
    <w:p>
      <w:pPr>
        <w:pStyle w:val="BookText"/>
      </w:pPr>
      <w:r>
        <w:rPr>
          <w:rFonts w:ascii="IRNazanin" w:hAnsi="IRNazanin" w:eastAsia="IRNazanin" w:cs="IRNazanin"/>
          <w:lang w:bidi="fa-IR"/>
          <w:color w:val="111111"/>
          <w:sz w:val="28"/>
          <w:szCs w:val="28"/>
          <w:rtl/>
        </w:rPr>
        <w:t xml:space="preserve">33- البرهان فی تفسیر القرآن   البحرانی   1393.ه. طهران</w:t>
      </w:r>
    </w:p>
    <w:p>
      <w:pPr>
        <w:pStyle w:val="BookText"/>
      </w:pPr>
      <w:r>
        <w:rPr>
          <w:rFonts w:ascii="IRNazanin" w:hAnsi="IRNazanin" w:eastAsia="IRNazanin" w:cs="IRNazanin"/>
          <w:lang w:bidi="fa-IR"/>
          <w:color w:val="111111"/>
          <w:sz w:val="28"/>
          <w:szCs w:val="28"/>
          <w:rtl/>
        </w:rPr>
        <w:t xml:space="preserve">34- بشارة المصطفی     الطبری        1383.ه. النجف</w:t>
      </w:r>
    </w:p>
    <w:p>
      <w:pPr>
        <w:pStyle w:val="BookText"/>
      </w:pPr>
      <w:r>
        <w:rPr>
          <w:rFonts w:ascii="IRNazanin" w:hAnsi="IRNazanin" w:eastAsia="IRNazanin" w:cs="IRNazanin"/>
          <w:lang w:bidi="fa-IR"/>
          <w:color w:val="111111"/>
          <w:sz w:val="28"/>
          <w:szCs w:val="28"/>
          <w:rtl/>
        </w:rPr>
        <w:t xml:space="preserve">35-بصائر الدرجات    الصفّار               ۱۳۸۰ ه. ایران</w:t>
      </w:r>
    </w:p>
    <w:p>
      <w:pPr>
        <w:pStyle w:val="BookText"/>
      </w:pPr>
      <w:r>
        <w:rPr>
          <w:rFonts w:ascii="IRNazanin" w:hAnsi="IRNazanin" w:eastAsia="IRNazanin" w:cs="IRNazanin"/>
          <w:lang w:bidi="fa-IR"/>
          <w:color w:val="111111"/>
          <w:sz w:val="28"/>
          <w:szCs w:val="28"/>
          <w:rtl/>
        </w:rPr>
        <w:t xml:space="preserve">36- البلد الأمین      إبراهیم الکفعمی   1383ه. ایران</w:t>
      </w:r>
    </w:p>
    <w:p>
      <w:pPr>
        <w:pStyle w:val="BookText"/>
      </w:pPr>
      <w:r>
        <w:rPr>
          <w:rFonts w:ascii="IRNazanin" w:hAnsi="IRNazanin" w:eastAsia="IRNazanin" w:cs="IRNazanin"/>
          <w:lang w:bidi="fa-IR"/>
          <w:color w:val="111111"/>
          <w:sz w:val="28"/>
          <w:szCs w:val="28"/>
          <w:rtl/>
        </w:rPr>
        <w:t xml:space="preserve">37-تاج الموالید         الطبرسی                قم</w:t>
      </w:r>
    </w:p>
    <w:p>
      <w:pPr>
        <w:pStyle w:val="BookText"/>
      </w:pPr>
      <w:r>
        <w:rPr>
          <w:rFonts w:ascii="IRNazanin" w:hAnsi="IRNazanin" w:eastAsia="IRNazanin" w:cs="IRNazanin"/>
          <w:lang w:bidi="fa-IR"/>
          <w:color w:val="111111"/>
          <w:sz w:val="28"/>
          <w:szCs w:val="28"/>
          <w:rtl/>
        </w:rPr>
        <w:t xml:space="preserve">38- تاریخ الأئمّة      ابن أبی الثلج              قم</w:t>
      </w:r>
    </w:p>
    <w:p>
      <w:pPr>
        <w:pStyle w:val="BookText"/>
      </w:pPr>
      <w:r>
        <w:rPr>
          <w:rFonts w:ascii="IRNazanin" w:hAnsi="IRNazanin" w:eastAsia="IRNazanin" w:cs="IRNazanin"/>
          <w:lang w:bidi="fa-IR"/>
          <w:color w:val="111111"/>
          <w:sz w:val="28"/>
          <w:szCs w:val="28"/>
          <w:rtl/>
        </w:rPr>
        <w:t xml:space="preserve">39-تاریخ بغداد       الخطیب البغدادی         بیروت</w:t>
      </w:r>
    </w:p>
    <w:p>
      <w:pPr>
        <w:pStyle w:val="BookText"/>
      </w:pPr>
      <w:r>
        <w:rPr>
          <w:rFonts w:ascii="IRNazanin" w:hAnsi="IRNazanin" w:eastAsia="IRNazanin" w:cs="IRNazanin"/>
          <w:lang w:bidi="fa-IR"/>
          <w:color w:val="111111"/>
          <w:sz w:val="28"/>
          <w:szCs w:val="28"/>
          <w:rtl/>
        </w:rPr>
        <w:t xml:space="preserve">40-تاریخ الطبری      الطبری               1983م.بیروت</w:t>
      </w:r>
    </w:p>
    <w:p>
      <w:pPr>
        <w:pStyle w:val="BookText"/>
      </w:pPr>
      <w:r>
        <w:rPr>
          <w:rFonts w:ascii="IRNazanin" w:hAnsi="IRNazanin" w:eastAsia="IRNazanin" w:cs="IRNazanin"/>
          <w:lang w:bidi="fa-IR"/>
          <w:color w:val="111111"/>
          <w:sz w:val="28"/>
          <w:szCs w:val="28"/>
          <w:rtl/>
        </w:rPr>
        <w:t xml:space="preserve">41-تاریخ قم          حسن بن محمّد بن حسن القمّی</w:t>
      </w:r>
    </w:p>
    <w:p>
      <w:pPr>
        <w:pStyle w:val="BookText"/>
      </w:pPr>
      <w:r>
        <w:rPr>
          <w:rFonts w:ascii="IRNazanin" w:hAnsi="IRNazanin" w:eastAsia="IRNazanin" w:cs="IRNazanin"/>
          <w:lang w:bidi="fa-IR"/>
          <w:color w:val="111111"/>
          <w:sz w:val="28"/>
          <w:szCs w:val="28"/>
          <w:rtl/>
        </w:rPr>
        <w:t xml:space="preserve">1361 ه. طهران</w:t>
      </w:r>
    </w:p>
    <w:p>
      <w:pPr>
        <w:pStyle w:val="BookText"/>
      </w:pPr>
      <w:r>
        <w:rPr>
          <w:rFonts w:ascii="IRNazanin" w:hAnsi="IRNazanin" w:eastAsia="IRNazanin" w:cs="IRNazanin"/>
          <w:lang w:bidi="fa-IR"/>
          <w:color w:val="111111"/>
          <w:sz w:val="28"/>
          <w:szCs w:val="28"/>
          <w:rtl/>
        </w:rPr>
        <w:t xml:space="preserve">42-تاریخ الیقوبی   أحمد بن أبی یعقوب   1379ه. بیروت</w:t>
      </w:r>
    </w:p>
    <w:p>
      <w:pPr>
        <w:pStyle w:val="BookText"/>
      </w:pPr>
      <w:r>
        <w:rPr>
          <w:rFonts w:ascii="IRNazanin" w:hAnsi="IRNazanin" w:eastAsia="IRNazanin" w:cs="IRNazanin"/>
          <w:lang w:bidi="fa-IR"/>
          <w:color w:val="111111"/>
          <w:sz w:val="28"/>
          <w:szCs w:val="28"/>
          <w:rtl/>
        </w:rPr>
        <w:t xml:space="preserve">43- تأویل الآیات الظاهرة   شرف الدین النجفی   1407.قم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تحریر الطاووسیّ     الشهید الثانی   قم</w:t>
      </w:r>
    </w:p>
    <w:p>
      <w:pPr>
        <w:pStyle w:val="BookText"/>
      </w:pPr>
      <w:r>
        <w:rPr>
          <w:rFonts w:ascii="IRNazanin" w:hAnsi="IRNazanin" w:eastAsia="IRNazanin" w:cs="IRNazanin"/>
          <w:lang w:bidi="fa-IR"/>
          <w:color w:val="111111"/>
          <w:sz w:val="28"/>
          <w:szCs w:val="28"/>
          <w:rtl/>
        </w:rPr>
        <w:t xml:space="preserve">45- تحف العقول    الحرّانی               1376ه. طهران</w:t>
      </w:r>
    </w:p>
    <w:p>
      <w:pPr>
        <w:pStyle w:val="BookText"/>
      </w:pPr>
      <w:r>
        <w:rPr>
          <w:rFonts w:ascii="IRNazanin" w:hAnsi="IRNazanin" w:eastAsia="IRNazanin" w:cs="IRNazanin"/>
          <w:lang w:bidi="fa-IR"/>
          <w:color w:val="111111"/>
          <w:sz w:val="28"/>
          <w:szCs w:val="28"/>
          <w:rtl/>
        </w:rPr>
        <w:t xml:space="preserve">46- تذکرة الأئمّة   محمّد باقر بن محمّد تقی اللاهیجانی مخطوط</w:t>
      </w:r>
    </w:p>
    <w:p>
      <w:pPr>
        <w:pStyle w:val="BookText"/>
      </w:pPr>
      <w:r>
        <w:rPr>
          <w:rFonts w:ascii="IRNazanin" w:hAnsi="IRNazanin" w:eastAsia="IRNazanin" w:cs="IRNazanin"/>
          <w:lang w:bidi="fa-IR"/>
          <w:color w:val="111111"/>
          <w:sz w:val="28"/>
          <w:szCs w:val="28"/>
          <w:rtl/>
        </w:rPr>
        <w:t xml:space="preserve">47- التذکرة        ابن حمدون</w:t>
      </w:r>
    </w:p>
    <w:p>
      <w:pPr>
        <w:pStyle w:val="BookText"/>
      </w:pPr>
      <w:r>
        <w:rPr>
          <w:rFonts w:ascii="IRNazanin" w:hAnsi="IRNazanin" w:eastAsia="IRNazanin" w:cs="IRNazanin"/>
          <w:lang w:bidi="fa-IR"/>
          <w:color w:val="111111"/>
          <w:sz w:val="28"/>
          <w:szCs w:val="28"/>
          <w:rtl/>
        </w:rPr>
        <w:t xml:space="preserve">48- تذکرة الخواص  ابن الجوزی     النجف</w:t>
      </w:r>
    </w:p>
    <w:p>
      <w:pPr>
        <w:pStyle w:val="BookText"/>
      </w:pPr>
      <w:r>
        <w:rPr>
          <w:rFonts w:ascii="IRNazanin" w:hAnsi="IRNazanin" w:eastAsia="IRNazanin" w:cs="IRNazanin"/>
          <w:lang w:bidi="fa-IR"/>
          <w:color w:val="111111"/>
          <w:sz w:val="28"/>
          <w:szCs w:val="28"/>
          <w:rtl/>
        </w:rPr>
        <w:t xml:space="preserve">49- التفسیر   المنسوب للإمام العسکری علیه السلام 1409ه. قم</w:t>
      </w:r>
    </w:p>
    <w:p>
      <w:pPr>
        <w:pStyle w:val="BookText"/>
      </w:pPr>
      <w:r>
        <w:rPr>
          <w:rFonts w:ascii="IRNazanin" w:hAnsi="IRNazanin" w:eastAsia="IRNazanin" w:cs="IRNazanin"/>
          <w:lang w:bidi="fa-IR"/>
          <w:color w:val="111111"/>
          <w:sz w:val="28"/>
          <w:szCs w:val="28"/>
          <w:rtl/>
        </w:rPr>
        <w:t xml:space="preserve">50- التفسیر  الثعلبی   مخطوط</w:t>
      </w:r>
    </w:p>
    <w:p>
      <w:pPr>
        <w:pStyle w:val="BookText"/>
      </w:pPr>
      <w:r>
        <w:rPr>
          <w:rFonts w:ascii="IRNazanin" w:hAnsi="IRNazanin" w:eastAsia="IRNazanin" w:cs="IRNazanin"/>
          <w:lang w:bidi="fa-IR"/>
          <w:color w:val="111111"/>
          <w:sz w:val="28"/>
          <w:szCs w:val="28"/>
          <w:rtl/>
        </w:rPr>
        <w:t xml:space="preserve">51- التفسیر العیّاشی  طهران</w:t>
      </w:r>
    </w:p>
    <w:p>
      <w:pPr>
        <w:pStyle w:val="BookText"/>
      </w:pPr>
      <w:r>
        <w:rPr>
          <w:rFonts w:ascii="IRNazanin" w:hAnsi="IRNazanin" w:eastAsia="IRNazanin" w:cs="IRNazanin"/>
          <w:lang w:bidi="fa-IR"/>
          <w:color w:val="111111"/>
          <w:sz w:val="28"/>
          <w:szCs w:val="28"/>
          <w:rtl/>
        </w:rPr>
        <w:t xml:space="preserve">52- التفسیر القمّی ط. حجریة</w:t>
      </w:r>
    </w:p>
    <w:p>
      <w:pPr>
        <w:pStyle w:val="BookText"/>
      </w:pPr>
      <w:r>
        <w:rPr>
          <w:rFonts w:ascii="IRNazanin" w:hAnsi="IRNazanin" w:eastAsia="IRNazanin" w:cs="IRNazanin"/>
          <w:lang w:bidi="fa-IR"/>
          <w:color w:val="111111"/>
          <w:sz w:val="28"/>
          <w:szCs w:val="28"/>
          <w:rtl/>
        </w:rPr>
        <w:t xml:space="preserve">الطوسی</w:t>
      </w:r>
    </w:p>
    <w:p>
      <w:pPr>
        <w:pStyle w:val="BookText"/>
      </w:pPr>
      <w:r>
        <w:rPr>
          <w:rFonts w:ascii="IRNazanin" w:hAnsi="IRNazanin" w:eastAsia="IRNazanin" w:cs="IRNazanin"/>
          <w:lang w:bidi="fa-IR"/>
          <w:color w:val="111111"/>
          <w:sz w:val="28"/>
          <w:szCs w:val="28"/>
          <w:rtl/>
        </w:rPr>
        <w:t xml:space="preserve">53- تلخیص الشافی   الطوسی   قم</w:t>
      </w:r>
    </w:p>
    <w:p>
      <w:pPr>
        <w:pStyle w:val="BookText"/>
      </w:pPr>
      <w:r>
        <w:rPr>
          <w:rFonts w:ascii="IRNazanin" w:hAnsi="IRNazanin" w:eastAsia="IRNazanin" w:cs="IRNazanin"/>
          <w:lang w:bidi="fa-IR"/>
          <w:color w:val="111111"/>
          <w:sz w:val="28"/>
          <w:szCs w:val="28"/>
          <w:rtl/>
        </w:rPr>
        <w:t xml:space="preserve">54- تنبیه الخواطر   ورام بن أبی فراس بیروت</w:t>
      </w:r>
    </w:p>
    <w:p>
      <w:pPr>
        <w:pStyle w:val="BookText"/>
      </w:pPr>
      <w:r>
        <w:rPr>
          <w:rFonts w:ascii="IRNazanin" w:hAnsi="IRNazanin" w:eastAsia="IRNazanin" w:cs="IRNazanin"/>
          <w:lang w:bidi="fa-IR"/>
          <w:color w:val="111111"/>
          <w:sz w:val="28"/>
          <w:szCs w:val="28"/>
          <w:rtl/>
        </w:rPr>
        <w:t xml:space="preserve">55- التنبیه وال/ذشراف  علیّ بن الحسین المسعودی القاهرة</w:t>
      </w:r>
    </w:p>
    <w:p>
      <w:pPr>
        <w:pStyle w:val="BookText"/>
      </w:pPr>
      <w:r>
        <w:rPr>
          <w:rFonts w:ascii="IRNazanin" w:hAnsi="IRNazanin" w:eastAsia="IRNazanin" w:cs="IRNazanin"/>
          <w:lang w:bidi="fa-IR"/>
          <w:color w:val="111111"/>
          <w:sz w:val="28"/>
          <w:szCs w:val="28"/>
          <w:rtl/>
        </w:rPr>
        <w:t xml:space="preserve">56- تنفیح المقال المامقانی   1352ه. النجف</w:t>
      </w:r>
    </w:p>
    <w:p>
      <w:pPr>
        <w:pStyle w:val="BookText"/>
      </w:pPr>
      <w:r>
        <w:rPr>
          <w:rFonts w:ascii="IRNazanin" w:hAnsi="IRNazanin" w:eastAsia="IRNazanin" w:cs="IRNazanin"/>
          <w:lang w:bidi="fa-IR"/>
          <w:color w:val="111111"/>
          <w:sz w:val="28"/>
          <w:szCs w:val="28"/>
          <w:rtl/>
        </w:rPr>
        <w:t xml:space="preserve">57- التوحید  الصدوق  1387ه.. طهران</w:t>
      </w:r>
    </w:p>
    <w:p>
      <w:pPr>
        <w:pStyle w:val="BookText"/>
      </w:pPr>
      <w:r>
        <w:rPr>
          <w:rFonts w:ascii="IRNazanin" w:hAnsi="IRNazanin" w:eastAsia="IRNazanin" w:cs="IRNazanin"/>
          <w:lang w:bidi="fa-IR"/>
          <w:color w:val="111111"/>
          <w:sz w:val="28"/>
          <w:szCs w:val="28"/>
          <w:rtl/>
        </w:rPr>
        <w:t xml:space="preserve">58- تهذیب الأحکام الطوسی 1387ه.طهران</w:t>
      </w:r>
    </w:p>
    <w:p>
      <w:pPr>
        <w:pStyle w:val="BookText"/>
      </w:pPr>
      <w:r>
        <w:rPr>
          <w:rFonts w:ascii="IRNazanin" w:hAnsi="IRNazanin" w:eastAsia="IRNazanin" w:cs="IRNazanin"/>
          <w:lang w:bidi="fa-IR"/>
          <w:color w:val="111111"/>
          <w:sz w:val="28"/>
          <w:szCs w:val="28"/>
          <w:rtl/>
        </w:rPr>
        <w:t xml:space="preserve">59 - الثاقب فی المناقب  محمّد بن علیّ الطوسی  قم</w:t>
      </w:r>
    </w:p>
    <w:p>
      <w:pPr>
        <w:pStyle w:val="BookText"/>
      </w:pPr>
      <w:r>
        <w:rPr>
          <w:rFonts w:ascii="IRNazanin" w:hAnsi="IRNazanin" w:eastAsia="IRNazanin" w:cs="IRNazanin"/>
          <w:lang w:bidi="fa-IR"/>
          <w:color w:val="111111"/>
          <w:sz w:val="28"/>
          <w:szCs w:val="28"/>
          <w:rtl/>
        </w:rPr>
        <w:t xml:space="preserve">60- ثواب الأعمال     الصدوق     طهران</w:t>
      </w:r>
    </w:p>
    <w:p>
      <w:pPr>
        <w:pStyle w:val="BookText"/>
      </w:pPr>
      <w:r>
        <w:rPr>
          <w:rFonts w:ascii="IRNazanin" w:hAnsi="IRNazanin" w:eastAsia="IRNazanin" w:cs="IRNazanin"/>
          <w:lang w:bidi="fa-IR"/>
          <w:color w:val="111111"/>
          <w:sz w:val="28"/>
          <w:szCs w:val="28"/>
          <w:rtl/>
        </w:rPr>
        <w:t xml:space="preserve">61- جالیة الکدر     الأبیاری الشافعی      مصر</w:t>
      </w:r>
    </w:p>
    <w:p>
      <w:pPr>
        <w:pStyle w:val="BookText"/>
      </w:pPr>
      <w:r>
        <w:rPr>
          <w:rFonts w:ascii="IRNazanin" w:hAnsi="IRNazanin" w:eastAsia="IRNazanin" w:cs="IRNazanin"/>
          <w:lang w:bidi="fa-IR"/>
          <w:color w:val="111111"/>
          <w:sz w:val="28"/>
          <w:szCs w:val="28"/>
          <w:rtl/>
        </w:rPr>
        <w:t xml:space="preserve">62- جامع الأحادیث   جعفر بن أحمد بن علیّ القمّی 1369ه. طهران</w:t>
      </w:r>
    </w:p>
    <w:p>
      <w:pPr>
        <w:pStyle w:val="BookText"/>
      </w:pPr>
      <w:r>
        <w:rPr>
          <w:rFonts w:ascii="IRNazanin" w:hAnsi="IRNazanin" w:eastAsia="IRNazanin" w:cs="IRNazanin"/>
          <w:lang w:bidi="fa-IR"/>
          <w:color w:val="111111"/>
          <w:sz w:val="28"/>
          <w:szCs w:val="28"/>
          <w:rtl/>
        </w:rPr>
        <w:t xml:space="preserve">63- جامع الأخبار والآثار   محمّد باقر الموحد الأبطحی 1411ه. قم</w:t>
      </w:r>
    </w:p>
    <w:p>
      <w:pPr>
        <w:pStyle w:val="BookText"/>
      </w:pPr>
      <w:r>
        <w:rPr>
          <w:rFonts w:ascii="IRNazanin" w:hAnsi="IRNazanin" w:eastAsia="IRNazanin" w:cs="IRNazanin"/>
          <w:lang w:bidi="fa-IR"/>
          <w:color w:val="111111"/>
          <w:sz w:val="28"/>
          <w:szCs w:val="28"/>
          <w:rtl/>
        </w:rPr>
        <w:t xml:space="preserve">64- جامع الرواة       الأردبیلی    134ه.قم</w:t>
      </w:r>
    </w:p>
    <w:p>
      <w:pPr>
        <w:pStyle w:val="BookText"/>
      </w:pPr>
      <w:r>
        <w:rPr>
          <w:rFonts w:ascii="IRNazanin" w:hAnsi="IRNazanin" w:eastAsia="IRNazanin" w:cs="IRNazanin"/>
          <w:lang w:bidi="fa-IR"/>
          <w:color w:val="111111"/>
          <w:sz w:val="28"/>
          <w:szCs w:val="28"/>
          <w:rtl/>
        </w:rPr>
        <w:t xml:space="preserve">65- الجامع لمفردات الأدویة   ابن البیطار  1291ه.إیران</w:t>
      </w:r>
    </w:p>
    <w:p>
      <w:pPr>
        <w:pStyle w:val="BookText"/>
      </w:pPr>
      <w:r>
        <w:rPr>
          <w:rFonts w:ascii="IRNazanin" w:hAnsi="IRNazanin" w:eastAsia="IRNazanin" w:cs="IRNazanin"/>
          <w:lang w:bidi="fa-IR"/>
          <w:color w:val="111111"/>
          <w:sz w:val="28"/>
          <w:szCs w:val="28"/>
          <w:rtl/>
        </w:rPr>
        <w:t xml:space="preserve">66- الجلاء والشفاء   القاضی عیاض   إسلامبول</w:t>
      </w:r>
    </w:p>
    <w:p>
      <w:pPr>
        <w:pStyle w:val="BookText"/>
      </w:pPr>
      <w:r>
        <w:rPr>
          <w:rFonts w:ascii="IRNazanin" w:hAnsi="IRNazanin" w:eastAsia="IRNazanin" w:cs="IRNazanin"/>
          <w:lang w:bidi="fa-IR"/>
          <w:color w:val="111111"/>
          <w:sz w:val="28"/>
          <w:szCs w:val="28"/>
          <w:rtl/>
        </w:rPr>
        <w:t xml:space="preserve">67- جمال الأسبوع   ابن طاووس     1330ه. طهران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 جمهرة أنساب العرب   ابن حزم   بیروت</w:t>
      </w:r>
    </w:p>
    <w:p>
      <w:pPr>
        <w:pStyle w:val="BookText"/>
      </w:pPr>
      <w:r>
        <w:rPr>
          <w:rFonts w:ascii="IRNazanin" w:hAnsi="IRNazanin" w:eastAsia="IRNazanin" w:cs="IRNazanin"/>
          <w:lang w:bidi="fa-IR"/>
          <w:color w:val="111111"/>
          <w:sz w:val="28"/>
          <w:szCs w:val="28"/>
          <w:rtl/>
        </w:rPr>
        <w:t xml:space="preserve">69- الجواهر السنیّة      الحرّ العاملی   1384ه.نجف</w:t>
      </w:r>
    </w:p>
    <w:p>
      <w:pPr>
        <w:pStyle w:val="BookText"/>
      </w:pPr>
      <w:r>
        <w:rPr>
          <w:rFonts w:ascii="IRNazanin" w:hAnsi="IRNazanin" w:eastAsia="IRNazanin" w:cs="IRNazanin"/>
          <w:lang w:bidi="fa-IR"/>
          <w:color w:val="111111"/>
          <w:sz w:val="28"/>
          <w:szCs w:val="28"/>
          <w:rtl/>
        </w:rPr>
        <w:t xml:space="preserve">70- الجوهر الثمین      ابن دقماق       بیروت</w:t>
      </w:r>
    </w:p>
    <w:p>
      <w:pPr>
        <w:pStyle w:val="BookText"/>
      </w:pPr>
      <w:r>
        <w:rPr>
          <w:rFonts w:ascii="IRNazanin" w:hAnsi="IRNazanin" w:eastAsia="IRNazanin" w:cs="IRNazanin"/>
          <w:lang w:bidi="fa-IR"/>
          <w:color w:val="111111"/>
          <w:sz w:val="28"/>
          <w:szCs w:val="28"/>
          <w:rtl/>
        </w:rPr>
        <w:t xml:space="preserve">71- حلیة الأبرار      البحرانی          1397ه.قم</w:t>
      </w:r>
    </w:p>
    <w:p>
      <w:pPr>
        <w:pStyle w:val="BookText"/>
      </w:pPr>
      <w:r>
        <w:rPr>
          <w:rFonts w:ascii="IRNazanin" w:hAnsi="IRNazanin" w:eastAsia="IRNazanin" w:cs="IRNazanin"/>
          <w:lang w:bidi="fa-IR"/>
          <w:color w:val="111111"/>
          <w:sz w:val="28"/>
          <w:szCs w:val="28"/>
          <w:rtl/>
        </w:rPr>
        <w:t xml:space="preserve">72- حلیة الأولیاء  أبونعیم الأصفهانی  1967م. بیروت</w:t>
      </w:r>
    </w:p>
    <w:p>
      <w:pPr>
        <w:pStyle w:val="BookText"/>
      </w:pPr>
      <w:r>
        <w:rPr>
          <w:rFonts w:ascii="IRNazanin" w:hAnsi="IRNazanin" w:eastAsia="IRNazanin" w:cs="IRNazanin"/>
          <w:lang w:bidi="fa-IR"/>
          <w:color w:val="111111"/>
          <w:sz w:val="28"/>
          <w:szCs w:val="28"/>
          <w:rtl/>
        </w:rPr>
        <w:t xml:space="preserve">73- الخرائج والجرائح   الراوندی      1409ه. قم</w:t>
      </w:r>
    </w:p>
    <w:p>
      <w:pPr>
        <w:pStyle w:val="BookText"/>
      </w:pPr>
      <w:r>
        <w:rPr>
          <w:rFonts w:ascii="IRNazanin" w:hAnsi="IRNazanin" w:eastAsia="IRNazanin" w:cs="IRNazanin"/>
          <w:lang w:bidi="fa-IR"/>
          <w:color w:val="111111"/>
          <w:sz w:val="28"/>
          <w:szCs w:val="28"/>
          <w:rtl/>
        </w:rPr>
        <w:t xml:space="preserve">74- الخصال   الصدوق              1389ه. طهران</w:t>
      </w:r>
    </w:p>
    <w:p>
      <w:pPr>
        <w:pStyle w:val="BookText"/>
      </w:pPr>
      <w:r>
        <w:rPr>
          <w:rFonts w:ascii="IRNazanin" w:hAnsi="IRNazanin" w:eastAsia="IRNazanin" w:cs="IRNazanin"/>
          <w:lang w:bidi="fa-IR"/>
          <w:color w:val="111111"/>
          <w:sz w:val="28"/>
          <w:szCs w:val="28"/>
          <w:rtl/>
        </w:rPr>
        <w:t xml:space="preserve">75- الخلاصة فی الرجال  العلامة الحلّی   1402ه.قم</w:t>
      </w:r>
    </w:p>
    <w:p>
      <w:pPr>
        <w:pStyle w:val="BookText"/>
      </w:pPr>
      <w:r>
        <w:rPr>
          <w:rFonts w:ascii="IRNazanin" w:hAnsi="IRNazanin" w:eastAsia="IRNazanin" w:cs="IRNazanin"/>
          <w:lang w:bidi="fa-IR"/>
          <w:color w:val="111111"/>
          <w:sz w:val="28"/>
          <w:szCs w:val="28"/>
          <w:rtl/>
        </w:rPr>
        <w:t xml:space="preserve">76- الدرة الباهرة الشهید الأوّل   مشهد</w:t>
      </w:r>
    </w:p>
    <w:p>
      <w:pPr>
        <w:pStyle w:val="BookText"/>
      </w:pPr>
      <w:r>
        <w:rPr>
          <w:rFonts w:ascii="IRNazanin" w:hAnsi="IRNazanin" w:eastAsia="IRNazanin" w:cs="IRNazanin"/>
          <w:lang w:bidi="fa-IR"/>
          <w:color w:val="111111"/>
          <w:sz w:val="28"/>
          <w:szCs w:val="28"/>
          <w:rtl/>
        </w:rPr>
        <w:t xml:space="preserve">77- الدروس    الشهید الأوّل     قم</w:t>
      </w:r>
    </w:p>
    <w:p>
      <w:pPr>
        <w:pStyle w:val="BookText"/>
      </w:pPr>
      <w:r>
        <w:rPr>
          <w:rFonts w:ascii="IRNazanin" w:hAnsi="IRNazanin" w:eastAsia="IRNazanin" w:cs="IRNazanin"/>
          <w:lang w:bidi="fa-IR"/>
          <w:color w:val="111111"/>
          <w:sz w:val="28"/>
          <w:szCs w:val="28"/>
          <w:rtl/>
        </w:rPr>
        <w:t xml:space="preserve">78- الدروع الواقیة  ابن طاووس   مخطوط</w:t>
      </w:r>
    </w:p>
    <w:p>
      <w:pPr>
        <w:pStyle w:val="BookText"/>
      </w:pPr>
      <w:r>
        <w:rPr>
          <w:rFonts w:ascii="IRNazanin" w:hAnsi="IRNazanin" w:eastAsia="IRNazanin" w:cs="IRNazanin"/>
          <w:lang w:bidi="fa-IR"/>
          <w:color w:val="111111"/>
          <w:sz w:val="28"/>
          <w:szCs w:val="28"/>
          <w:rtl/>
        </w:rPr>
        <w:t xml:space="preserve">79- الدعوات  الراوندی      1407ه. قم</w:t>
      </w:r>
    </w:p>
    <w:p>
      <w:pPr>
        <w:pStyle w:val="BookText"/>
      </w:pPr>
      <w:r>
        <w:rPr>
          <w:rFonts w:ascii="IRNazanin" w:hAnsi="IRNazanin" w:eastAsia="IRNazanin" w:cs="IRNazanin"/>
          <w:lang w:bidi="fa-IR"/>
          <w:color w:val="111111"/>
          <w:sz w:val="28"/>
          <w:szCs w:val="28"/>
          <w:rtl/>
        </w:rPr>
        <w:t xml:space="preserve">80- الدلائل    الحمیری</w:t>
      </w:r>
    </w:p>
    <w:p>
      <w:pPr>
        <w:pStyle w:val="BookText"/>
      </w:pPr>
      <w:r>
        <w:rPr>
          <w:rFonts w:ascii="IRNazanin" w:hAnsi="IRNazanin" w:eastAsia="IRNazanin" w:cs="IRNazanin"/>
          <w:lang w:bidi="fa-IR"/>
          <w:color w:val="111111"/>
          <w:sz w:val="28"/>
          <w:szCs w:val="28"/>
          <w:rtl/>
        </w:rPr>
        <w:t xml:space="preserve">81- دلائل الإمامة  الطبری    1963ه.النجف</w:t>
      </w:r>
    </w:p>
    <w:p>
      <w:pPr>
        <w:pStyle w:val="BookText"/>
      </w:pPr>
      <w:r>
        <w:rPr>
          <w:rFonts w:ascii="IRNazanin" w:hAnsi="IRNazanin" w:eastAsia="IRNazanin" w:cs="IRNazanin"/>
          <w:lang w:bidi="fa-IR"/>
          <w:color w:val="111111"/>
          <w:sz w:val="28"/>
          <w:szCs w:val="28"/>
          <w:rtl/>
        </w:rPr>
        <w:t xml:space="preserve">82- الذریعة    آغا بزرک الطهرانی   1403ه. طهران</w:t>
      </w:r>
    </w:p>
    <w:p>
      <w:pPr>
        <w:pStyle w:val="BookText"/>
      </w:pPr>
      <w:r>
        <w:rPr>
          <w:rFonts w:ascii="IRNazanin" w:hAnsi="IRNazanin" w:eastAsia="IRNazanin" w:cs="IRNazanin"/>
          <w:lang w:bidi="fa-IR"/>
          <w:color w:val="111111"/>
          <w:sz w:val="28"/>
          <w:szCs w:val="28"/>
          <w:rtl/>
        </w:rPr>
        <w:t xml:space="preserve">83- الرجال     البرقی       1383ه.طهران</w:t>
      </w:r>
    </w:p>
    <w:p>
      <w:pPr>
        <w:pStyle w:val="BookText"/>
      </w:pPr>
      <w:r>
        <w:rPr>
          <w:rFonts w:ascii="IRNazanin" w:hAnsi="IRNazanin" w:eastAsia="IRNazanin" w:cs="IRNazanin"/>
          <w:lang w:bidi="fa-IR"/>
          <w:color w:val="111111"/>
          <w:sz w:val="28"/>
          <w:szCs w:val="28"/>
          <w:rtl/>
        </w:rPr>
        <w:t xml:space="preserve">84- الرجال    الطوسی    1381ه.نجف</w:t>
      </w:r>
    </w:p>
    <w:p>
      <w:pPr>
        <w:pStyle w:val="BookText"/>
      </w:pPr>
      <w:r>
        <w:rPr>
          <w:rFonts w:ascii="IRNazanin" w:hAnsi="IRNazanin" w:eastAsia="IRNazanin" w:cs="IRNazanin"/>
          <w:lang w:bidi="fa-IR"/>
          <w:color w:val="111111"/>
          <w:sz w:val="28"/>
          <w:szCs w:val="28"/>
          <w:rtl/>
        </w:rPr>
        <w:t xml:space="preserve">85- الرجال     النجاشی    1407ه.قم</w:t>
      </w:r>
    </w:p>
    <w:p>
      <w:pPr>
        <w:pStyle w:val="BookText"/>
      </w:pPr>
      <w:r>
        <w:rPr>
          <w:rFonts w:ascii="IRNazanin" w:hAnsi="IRNazanin" w:eastAsia="IRNazanin" w:cs="IRNazanin"/>
          <w:lang w:bidi="fa-IR"/>
          <w:color w:val="111111"/>
          <w:sz w:val="28"/>
          <w:szCs w:val="28"/>
          <w:rtl/>
        </w:rPr>
        <w:t xml:space="preserve">86- الرسائل العشرة    الطوسی</w:t>
      </w:r>
    </w:p>
    <w:p>
      <w:pPr>
        <w:pStyle w:val="BookText"/>
      </w:pPr>
      <w:r>
        <w:rPr>
          <w:rFonts w:ascii="IRNazanin" w:hAnsi="IRNazanin" w:eastAsia="IRNazanin" w:cs="IRNazanin"/>
          <w:lang w:bidi="fa-IR"/>
          <w:color w:val="111111"/>
          <w:sz w:val="28"/>
          <w:szCs w:val="28"/>
          <w:rtl/>
        </w:rPr>
        <w:t xml:space="preserve">87- روضات الجنان  الخونساری 1390ه.قم</w:t>
      </w:r>
    </w:p>
    <w:p>
      <w:pPr>
        <w:pStyle w:val="BookText"/>
      </w:pPr>
      <w:r>
        <w:rPr>
          <w:rFonts w:ascii="IRNazanin" w:hAnsi="IRNazanin" w:eastAsia="IRNazanin" w:cs="IRNazanin"/>
          <w:lang w:bidi="fa-IR"/>
          <w:color w:val="111111"/>
          <w:sz w:val="28"/>
          <w:szCs w:val="28"/>
          <w:rtl/>
        </w:rPr>
        <w:t xml:space="preserve">88- روضة الواعظین  النیسابوری   قم</w:t>
      </w:r>
    </w:p>
    <w:p>
      <w:pPr>
        <w:pStyle w:val="BookText"/>
      </w:pPr>
      <w:r>
        <w:rPr>
          <w:rFonts w:ascii="IRNazanin" w:hAnsi="IRNazanin" w:eastAsia="IRNazanin" w:cs="IRNazanin"/>
          <w:lang w:bidi="fa-IR"/>
          <w:color w:val="111111"/>
          <w:sz w:val="28"/>
          <w:szCs w:val="28"/>
          <w:rtl/>
        </w:rPr>
        <w:t xml:space="preserve">89- ریاض العلماء    الإصبهانی    1401ه.قم</w:t>
      </w:r>
    </w:p>
    <w:p>
      <w:pPr>
        <w:pStyle w:val="BookText"/>
      </w:pPr>
      <w:r>
        <w:rPr>
          <w:rFonts w:ascii="IRNazanin" w:hAnsi="IRNazanin" w:eastAsia="IRNazanin" w:cs="IRNazanin"/>
          <w:lang w:bidi="fa-IR"/>
          <w:color w:val="111111"/>
          <w:sz w:val="28"/>
          <w:szCs w:val="28"/>
          <w:rtl/>
        </w:rPr>
        <w:t xml:space="preserve">90- الریاض النضرة   أحمد بن عبدالله الطبری  مصر</w:t>
      </w:r>
    </w:p>
    <w:p>
      <w:pPr>
        <w:pStyle w:val="BookText"/>
      </w:pPr>
      <w:r>
        <w:rPr>
          <w:rFonts w:ascii="IRNazanin" w:hAnsi="IRNazanin" w:eastAsia="IRNazanin" w:cs="IRNazanin"/>
          <w:lang w:bidi="fa-IR"/>
          <w:color w:val="111111"/>
          <w:sz w:val="28"/>
          <w:szCs w:val="28"/>
          <w:rtl/>
        </w:rPr>
        <w:t xml:space="preserve">91- سفینة البحار    عباس القمّی     طهران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 سیر أعلام النبلاء   الذهبی 1985م. بیروت</w:t>
      </w:r>
    </w:p>
    <w:p>
      <w:pPr>
        <w:pStyle w:val="BookText"/>
      </w:pPr>
      <w:r>
        <w:rPr>
          <w:rFonts w:ascii="IRNazanin" w:hAnsi="IRNazanin" w:eastAsia="IRNazanin" w:cs="IRNazanin"/>
          <w:lang w:bidi="fa-IR"/>
          <w:color w:val="111111"/>
          <w:sz w:val="28"/>
          <w:szCs w:val="28"/>
          <w:rtl/>
        </w:rPr>
        <w:t xml:space="preserve">93 - السیرة النبویّة    ابن هشام    1355ه.مصر</w:t>
      </w:r>
    </w:p>
    <w:p>
      <w:pPr>
        <w:pStyle w:val="BookText"/>
      </w:pPr>
      <w:r>
        <w:rPr>
          <w:rFonts w:ascii="IRNazanin" w:hAnsi="IRNazanin" w:eastAsia="IRNazanin" w:cs="IRNazanin"/>
          <w:lang w:bidi="fa-IR"/>
          <w:color w:val="111111"/>
          <w:sz w:val="28"/>
          <w:szCs w:val="28"/>
          <w:rtl/>
        </w:rPr>
        <w:t xml:space="preserve">94 - الشجرة الطیّبة   فاضل الصفوی   قم</w:t>
      </w:r>
    </w:p>
    <w:p>
      <w:pPr>
        <w:pStyle w:val="BookText"/>
      </w:pPr>
      <w:r>
        <w:rPr>
          <w:rFonts w:ascii="IRNazanin" w:hAnsi="IRNazanin" w:eastAsia="IRNazanin" w:cs="IRNazanin"/>
          <w:lang w:bidi="fa-IR"/>
          <w:color w:val="111111"/>
          <w:sz w:val="28"/>
          <w:szCs w:val="28"/>
          <w:rtl/>
        </w:rPr>
        <w:t xml:space="preserve">95- شواهد التنزیل    الحسکانی    1974ه. طهران</w:t>
      </w:r>
    </w:p>
    <w:p>
      <w:pPr>
        <w:pStyle w:val="BookText"/>
      </w:pPr>
      <w:r>
        <w:rPr>
          <w:rFonts w:ascii="IRNazanin" w:hAnsi="IRNazanin" w:eastAsia="IRNazanin" w:cs="IRNazanin"/>
          <w:lang w:bidi="fa-IR"/>
          <w:color w:val="111111"/>
          <w:sz w:val="28"/>
          <w:szCs w:val="28"/>
          <w:rtl/>
        </w:rPr>
        <w:t xml:space="preserve">96 - الصراط المستقیم   النباطی البیاضی  1384ه.طهران</w:t>
      </w:r>
    </w:p>
    <w:p>
      <w:pPr>
        <w:pStyle w:val="BookText"/>
      </w:pPr>
      <w:r>
        <w:rPr>
          <w:rFonts w:ascii="IRNazanin" w:hAnsi="IRNazanin" w:eastAsia="IRNazanin" w:cs="IRNazanin"/>
          <w:lang w:bidi="fa-IR"/>
          <w:color w:val="111111"/>
          <w:sz w:val="28"/>
          <w:szCs w:val="28"/>
          <w:rtl/>
        </w:rPr>
        <w:t xml:space="preserve">97- الصواعق المحرقة    ابن حجر الهیتمی النجف</w:t>
      </w:r>
    </w:p>
    <w:p>
      <w:pPr>
        <w:pStyle w:val="BookText"/>
      </w:pPr>
      <w:r>
        <w:rPr>
          <w:rFonts w:ascii="IRNazanin" w:hAnsi="IRNazanin" w:eastAsia="IRNazanin" w:cs="IRNazanin"/>
          <w:lang w:bidi="fa-IR"/>
          <w:color w:val="111111"/>
          <w:sz w:val="28"/>
          <w:szCs w:val="28"/>
          <w:rtl/>
        </w:rPr>
        <w:t xml:space="preserve">98- طب الأئمّة           الحسین وأبی عتاب ابنی بسطام 1385ه.النجف</w:t>
      </w:r>
    </w:p>
    <w:p>
      <w:pPr>
        <w:pStyle w:val="BookText"/>
      </w:pPr>
      <w:r>
        <w:rPr>
          <w:rFonts w:ascii="IRNazanin" w:hAnsi="IRNazanin" w:eastAsia="IRNazanin" w:cs="IRNazanin"/>
          <w:lang w:bidi="fa-IR"/>
          <w:color w:val="111111"/>
          <w:sz w:val="28"/>
          <w:szCs w:val="28"/>
          <w:rtl/>
        </w:rPr>
        <w:t xml:space="preserve">99- الطبّ فی القرآن الکریم  نسیم    القاهره</w:t>
      </w:r>
    </w:p>
    <w:p>
      <w:pPr>
        <w:pStyle w:val="BookText"/>
      </w:pPr>
      <w:r>
        <w:rPr>
          <w:rFonts w:ascii="IRNazanin" w:hAnsi="IRNazanin" w:eastAsia="IRNazanin" w:cs="IRNazanin"/>
          <w:lang w:bidi="fa-IR"/>
          <w:color w:val="111111"/>
          <w:sz w:val="28"/>
          <w:szCs w:val="28"/>
          <w:rtl/>
        </w:rPr>
        <w:t xml:space="preserve">100 - الطبّ من الکتاب والسنّة   موفّق الدین البغدادی 1406ه.بیروت</w:t>
      </w:r>
    </w:p>
    <w:p>
      <w:pPr>
        <w:pStyle w:val="BookText"/>
      </w:pPr>
      <w:r>
        <w:rPr>
          <w:rFonts w:ascii="IRNazanin" w:hAnsi="IRNazanin" w:eastAsia="IRNazanin" w:cs="IRNazanin"/>
          <w:lang w:bidi="fa-IR"/>
          <w:color w:val="111111"/>
          <w:sz w:val="28"/>
          <w:szCs w:val="28"/>
          <w:rtl/>
        </w:rPr>
        <w:t xml:space="preserve">101 - الطبقات الکبری   ابن سعد   بیروت</w:t>
      </w:r>
    </w:p>
    <w:p>
      <w:pPr>
        <w:pStyle w:val="BookText"/>
      </w:pPr>
      <w:r>
        <w:rPr>
          <w:rFonts w:ascii="IRNazanin" w:hAnsi="IRNazanin" w:eastAsia="IRNazanin" w:cs="IRNazanin"/>
          <w:lang w:bidi="fa-IR"/>
          <w:color w:val="111111"/>
          <w:sz w:val="28"/>
          <w:szCs w:val="28"/>
          <w:rtl/>
        </w:rPr>
        <w:t xml:space="preserve">102- عدّة الداعی      ابن فهد      قم</w:t>
      </w:r>
    </w:p>
    <w:p>
      <w:pPr>
        <w:pStyle w:val="BookText"/>
      </w:pPr>
      <w:r>
        <w:rPr>
          <w:rFonts w:ascii="IRNazanin" w:hAnsi="IRNazanin" w:eastAsia="IRNazanin" w:cs="IRNazanin"/>
          <w:lang w:bidi="fa-IR"/>
          <w:color w:val="111111"/>
          <w:sz w:val="28"/>
          <w:szCs w:val="28"/>
          <w:rtl/>
        </w:rPr>
        <w:t xml:space="preserve">103 - العدد القویّة     الحلّی    1408ه .قم</w:t>
      </w:r>
    </w:p>
    <w:p>
      <w:pPr>
        <w:pStyle w:val="BookText"/>
      </w:pPr>
      <w:r>
        <w:rPr>
          <w:rFonts w:ascii="IRNazanin" w:hAnsi="IRNazanin" w:eastAsia="IRNazanin" w:cs="IRNazanin"/>
          <w:lang w:bidi="fa-IR"/>
          <w:color w:val="111111"/>
          <w:sz w:val="28"/>
          <w:szCs w:val="28"/>
          <w:rtl/>
        </w:rPr>
        <w:t xml:space="preserve">104 - العقد الفرید    الأندلسی    بیروت</w:t>
      </w:r>
    </w:p>
    <w:p>
      <w:pPr>
        <w:pStyle w:val="BookText"/>
      </w:pPr>
      <w:r>
        <w:rPr>
          <w:rFonts w:ascii="IRNazanin" w:hAnsi="IRNazanin" w:eastAsia="IRNazanin" w:cs="IRNazanin"/>
          <w:lang w:bidi="fa-IR"/>
          <w:color w:val="111111"/>
          <w:sz w:val="28"/>
          <w:szCs w:val="28"/>
          <w:rtl/>
        </w:rPr>
        <w:t xml:space="preserve">105- علل الشرائع    الصدوق    1385ه.النجف</w:t>
      </w:r>
    </w:p>
    <w:p>
      <w:pPr>
        <w:pStyle w:val="BookText"/>
      </w:pPr>
      <w:r>
        <w:rPr>
          <w:rFonts w:ascii="IRNazanin" w:hAnsi="IRNazanin" w:eastAsia="IRNazanin" w:cs="IRNazanin"/>
          <w:lang w:bidi="fa-IR"/>
          <w:color w:val="111111"/>
          <w:sz w:val="28"/>
          <w:szCs w:val="28"/>
          <w:rtl/>
        </w:rPr>
        <w:t xml:space="preserve">106- عمدة الطالب   أحمد بن علیّ الحسنی    1380ه. النجف</w:t>
      </w:r>
    </w:p>
    <w:p>
      <w:pPr>
        <w:pStyle w:val="BookText"/>
      </w:pPr>
      <w:r>
        <w:rPr>
          <w:rFonts w:ascii="IRNazanin" w:hAnsi="IRNazanin" w:eastAsia="IRNazanin" w:cs="IRNazanin"/>
          <w:lang w:bidi="fa-IR"/>
          <w:color w:val="111111"/>
          <w:sz w:val="28"/>
          <w:szCs w:val="28"/>
          <w:rtl/>
        </w:rPr>
        <w:t xml:space="preserve">107- عوالم العلوم    البحرانی   مخطوط</w:t>
      </w:r>
    </w:p>
    <w:p>
      <w:pPr>
        <w:pStyle w:val="BookText"/>
      </w:pPr>
      <w:r>
        <w:rPr>
          <w:rFonts w:ascii="IRNazanin" w:hAnsi="IRNazanin" w:eastAsia="IRNazanin" w:cs="IRNazanin"/>
          <w:lang w:bidi="fa-IR"/>
          <w:color w:val="111111"/>
          <w:sz w:val="28"/>
          <w:szCs w:val="28"/>
          <w:rtl/>
        </w:rPr>
        <w:t xml:space="preserve">108- عیون أخبار الرضا علیه السلام  الصدوق  1390ه. النجف</w:t>
      </w:r>
    </w:p>
    <w:p>
      <w:pPr>
        <w:pStyle w:val="BookText"/>
      </w:pPr>
      <w:r>
        <w:rPr>
          <w:rFonts w:ascii="IRNazanin" w:hAnsi="IRNazanin" w:eastAsia="IRNazanin" w:cs="IRNazanin"/>
          <w:lang w:bidi="fa-IR"/>
          <w:color w:val="111111"/>
          <w:sz w:val="28"/>
          <w:szCs w:val="28"/>
          <w:rtl/>
        </w:rPr>
        <w:t xml:space="preserve">109- عیون المعجزات   حسین بن عبد الوهاب    قم</w:t>
      </w:r>
    </w:p>
    <w:p>
      <w:pPr>
        <w:pStyle w:val="BookText"/>
      </w:pPr>
      <w:r>
        <w:rPr>
          <w:rFonts w:ascii="IRNazanin" w:hAnsi="IRNazanin" w:eastAsia="IRNazanin" w:cs="IRNazanin"/>
          <w:lang w:bidi="fa-IR"/>
          <w:color w:val="111111"/>
          <w:sz w:val="28"/>
          <w:szCs w:val="28"/>
          <w:rtl/>
        </w:rPr>
        <w:t xml:space="preserve">110- غایة المرام       البحرانی     بیروت</w:t>
      </w:r>
    </w:p>
    <w:p>
      <w:pPr>
        <w:pStyle w:val="BookText"/>
      </w:pPr>
      <w:r>
        <w:rPr>
          <w:rFonts w:ascii="IRNazanin" w:hAnsi="IRNazanin" w:eastAsia="IRNazanin" w:cs="IRNazanin"/>
          <w:lang w:bidi="fa-IR"/>
          <w:color w:val="111111"/>
          <w:sz w:val="28"/>
          <w:szCs w:val="28"/>
          <w:rtl/>
        </w:rPr>
        <w:t xml:space="preserve">111- الغدیر       الأمینی          1396ه.طهران</w:t>
      </w:r>
    </w:p>
    <w:p>
      <w:pPr>
        <w:pStyle w:val="BookText"/>
      </w:pPr>
      <w:r>
        <w:rPr>
          <w:rFonts w:ascii="IRNazanin" w:hAnsi="IRNazanin" w:eastAsia="IRNazanin" w:cs="IRNazanin"/>
          <w:lang w:bidi="fa-IR"/>
          <w:color w:val="111111"/>
          <w:sz w:val="28"/>
          <w:szCs w:val="28"/>
          <w:rtl/>
        </w:rPr>
        <w:t xml:space="preserve">112- الغیبة      الطوسی         نجف</w:t>
      </w:r>
    </w:p>
    <w:p>
      <w:pPr>
        <w:pStyle w:val="BookText"/>
      </w:pPr>
      <w:r>
        <w:rPr>
          <w:rFonts w:ascii="IRNazanin" w:hAnsi="IRNazanin" w:eastAsia="IRNazanin" w:cs="IRNazanin"/>
          <w:lang w:bidi="fa-IR"/>
          <w:color w:val="111111"/>
          <w:sz w:val="28"/>
          <w:szCs w:val="28"/>
          <w:rtl/>
        </w:rPr>
        <w:t xml:space="preserve">113 - الغیبة     النعمانی     طهران</w:t>
      </w:r>
    </w:p>
    <w:p>
      <w:pPr>
        <w:pStyle w:val="BookText"/>
      </w:pPr>
      <w:r>
        <w:rPr>
          <w:rFonts w:ascii="IRNazanin" w:hAnsi="IRNazanin" w:eastAsia="IRNazanin" w:cs="IRNazanin"/>
          <w:lang w:bidi="fa-IR"/>
          <w:color w:val="111111"/>
          <w:sz w:val="28"/>
          <w:szCs w:val="28"/>
          <w:rtl/>
        </w:rPr>
        <w:t xml:space="preserve">114- فتح الأبواب   ابن طاووس  1409ه.قم</w:t>
      </w:r>
    </w:p>
    <w:p>
      <w:pPr>
        <w:pStyle w:val="BookText"/>
      </w:pPr>
      <w:r>
        <w:rPr>
          <w:rFonts w:ascii="IRNazanin" w:hAnsi="IRNazanin" w:eastAsia="IRNazanin" w:cs="IRNazanin"/>
          <w:lang w:bidi="fa-IR"/>
          <w:color w:val="111111"/>
          <w:sz w:val="28"/>
          <w:szCs w:val="28"/>
          <w:rtl/>
        </w:rPr>
        <w:t xml:space="preserve">115- فرائد السمطین  الحموینی  بیروت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 فرج المهموم   ابن طاووس 1368ه.النجف</w:t>
      </w:r>
    </w:p>
    <w:p>
      <w:pPr>
        <w:pStyle w:val="BookText"/>
      </w:pPr>
      <w:r>
        <w:rPr>
          <w:rFonts w:ascii="IRNazanin" w:hAnsi="IRNazanin" w:eastAsia="IRNazanin" w:cs="IRNazanin"/>
          <w:lang w:bidi="fa-IR"/>
          <w:color w:val="111111"/>
          <w:sz w:val="28"/>
          <w:szCs w:val="28"/>
          <w:rtl/>
        </w:rPr>
        <w:t xml:space="preserve">117- فرق الشیعة  النوبختی   1388ه.النجف</w:t>
      </w:r>
    </w:p>
    <w:p>
      <w:pPr>
        <w:pStyle w:val="BookText"/>
      </w:pPr>
      <w:r>
        <w:rPr>
          <w:rFonts w:ascii="IRNazanin" w:hAnsi="IRNazanin" w:eastAsia="IRNazanin" w:cs="IRNazanin"/>
          <w:lang w:bidi="fa-IR"/>
          <w:color w:val="111111"/>
          <w:sz w:val="28"/>
          <w:szCs w:val="28"/>
          <w:rtl/>
        </w:rPr>
        <w:t xml:space="preserve">118- فصل الخطاب   البخاری</w:t>
      </w:r>
    </w:p>
    <w:p>
      <w:pPr>
        <w:pStyle w:val="BookText"/>
      </w:pPr>
      <w:r>
        <w:rPr>
          <w:rFonts w:ascii="Amiri" w:hAnsi="Amiri" w:eastAsia="Amiri" w:cs="Amiri"/>
          <w:lang w:bidi="ar-SA"/>
          <w:color w:val="111111"/>
          <w:sz w:val="28"/>
          <w:szCs w:val="28"/>
          <w:rtl/>
        </w:rPr>
        <w:t xml:space="preserve">119 - الفصول المهمّة  ابن الصبّاغ     النجف</w:t>
      </w:r>
    </w:p>
    <w:p>
      <w:pPr>
        <w:pStyle w:val="BookText"/>
      </w:pPr>
      <w:r>
        <w:rPr>
          <w:rFonts w:ascii="IRNazanin" w:hAnsi="IRNazanin" w:eastAsia="IRNazanin" w:cs="IRNazanin"/>
          <w:lang w:bidi="fa-IR"/>
          <w:color w:val="111111"/>
          <w:sz w:val="28"/>
          <w:szCs w:val="28"/>
          <w:rtl/>
        </w:rPr>
        <w:t xml:space="preserve">120- فضائل    ابن شاذان      1381ه.النجف</w:t>
      </w:r>
    </w:p>
    <w:p>
      <w:pPr>
        <w:pStyle w:val="BookText"/>
      </w:pPr>
      <w:r>
        <w:rPr>
          <w:rFonts w:ascii="IRNazanin" w:hAnsi="IRNazanin" w:eastAsia="IRNazanin" w:cs="IRNazanin"/>
          <w:lang w:bidi="fa-IR"/>
          <w:color w:val="111111"/>
          <w:sz w:val="28"/>
          <w:szCs w:val="28"/>
          <w:rtl/>
        </w:rPr>
        <w:t xml:space="preserve">121- فضائل الأشهر الثلاث   الصدوق  طهران</w:t>
      </w:r>
    </w:p>
    <w:p>
      <w:pPr>
        <w:pStyle w:val="BookText"/>
      </w:pPr>
      <w:r>
        <w:rPr>
          <w:rFonts w:ascii="IRNazanin" w:hAnsi="IRNazanin" w:eastAsia="IRNazanin" w:cs="IRNazanin"/>
          <w:lang w:bidi="fa-IR"/>
          <w:color w:val="111111"/>
          <w:sz w:val="28"/>
          <w:szCs w:val="28"/>
          <w:rtl/>
        </w:rPr>
        <w:t xml:space="preserve">122 - فلاح السائل    ابن طاووس    طهران</w:t>
      </w:r>
    </w:p>
    <w:p>
      <w:pPr>
        <w:pStyle w:val="BookText"/>
      </w:pPr>
      <w:r>
        <w:rPr>
          <w:rFonts w:ascii="IRNazanin" w:hAnsi="IRNazanin" w:eastAsia="IRNazanin" w:cs="IRNazanin"/>
          <w:lang w:bidi="fa-IR"/>
          <w:color w:val="111111"/>
          <w:sz w:val="28"/>
          <w:szCs w:val="28"/>
          <w:rtl/>
        </w:rPr>
        <w:t xml:space="preserve">123 - الفهرست      الطوسی نجف</w:t>
      </w:r>
    </w:p>
    <w:p>
      <w:pPr>
        <w:pStyle w:val="BookText"/>
      </w:pPr>
      <w:r>
        <w:rPr>
          <w:rFonts w:ascii="IRNazanin" w:hAnsi="IRNazanin" w:eastAsia="IRNazanin" w:cs="IRNazanin"/>
          <w:lang w:bidi="fa-IR"/>
          <w:color w:val="111111"/>
          <w:sz w:val="28"/>
          <w:szCs w:val="28"/>
          <w:rtl/>
        </w:rPr>
        <w:t xml:space="preserve">124- الفهرست      المنتخب الدین   1404ه.قم</w:t>
      </w:r>
    </w:p>
    <w:p>
      <w:pPr>
        <w:pStyle w:val="BookText"/>
      </w:pPr>
      <w:r>
        <w:rPr>
          <w:rFonts w:ascii="IRNazanin" w:hAnsi="IRNazanin" w:eastAsia="IRNazanin" w:cs="IRNazanin"/>
          <w:lang w:bidi="fa-IR"/>
          <w:color w:val="111111"/>
          <w:sz w:val="28"/>
          <w:szCs w:val="28"/>
          <w:rtl/>
        </w:rPr>
        <w:t xml:space="preserve">125 - الفهرست للندیم   محمّد بن أبی بعقوب (الورّاق) 1350ه .ایران</w:t>
      </w:r>
    </w:p>
    <w:p>
      <w:pPr>
        <w:pStyle w:val="BookText"/>
      </w:pPr>
      <w:r>
        <w:rPr>
          <w:rFonts w:ascii="IRNazanin" w:hAnsi="IRNazanin" w:eastAsia="IRNazanin" w:cs="IRNazanin"/>
          <w:lang w:bidi="fa-IR"/>
          <w:color w:val="111111"/>
          <w:sz w:val="28"/>
          <w:szCs w:val="28"/>
          <w:rtl/>
        </w:rPr>
        <w:t xml:space="preserve">126- قاموس الرجال  التستری   1384ه .طهران</w:t>
      </w:r>
    </w:p>
    <w:p>
      <w:pPr>
        <w:pStyle w:val="BookText"/>
      </w:pPr>
      <w:r>
        <w:rPr>
          <w:rFonts w:ascii="IRNazanin" w:hAnsi="IRNazanin" w:eastAsia="IRNazanin" w:cs="IRNazanin"/>
          <w:lang w:bidi="fa-IR"/>
          <w:color w:val="111111"/>
          <w:sz w:val="28"/>
          <w:szCs w:val="28"/>
          <w:rtl/>
        </w:rPr>
        <w:t xml:space="preserve">127 - القاموس المحیط   الفیروز آبادی بیروت</w:t>
      </w:r>
    </w:p>
    <w:p>
      <w:pPr>
        <w:pStyle w:val="BookText"/>
      </w:pPr>
      <w:r>
        <w:rPr>
          <w:rFonts w:ascii="IRNazanin" w:hAnsi="IRNazanin" w:eastAsia="IRNazanin" w:cs="IRNazanin"/>
          <w:lang w:bidi="fa-IR"/>
          <w:color w:val="111111"/>
          <w:sz w:val="28"/>
          <w:szCs w:val="28"/>
          <w:rtl/>
        </w:rPr>
        <w:t xml:space="preserve">128 - القانون فی الطبّ ابن سینا أوفسیت . بیروت</w:t>
      </w:r>
    </w:p>
    <w:p>
      <w:pPr>
        <w:pStyle w:val="BookText"/>
      </w:pPr>
      <w:r>
        <w:rPr>
          <w:rFonts w:ascii="IRNazanin" w:hAnsi="IRNazanin" w:eastAsia="IRNazanin" w:cs="IRNazanin"/>
          <w:lang w:bidi="fa-IR"/>
          <w:color w:val="111111"/>
          <w:sz w:val="28"/>
          <w:szCs w:val="28"/>
          <w:rtl/>
        </w:rPr>
        <w:t xml:space="preserve">129- قرب الإسناد   الحمیری    1370ه.طهران</w:t>
      </w:r>
    </w:p>
    <w:p>
      <w:pPr>
        <w:pStyle w:val="BookText"/>
      </w:pPr>
      <w:r>
        <w:rPr>
          <w:rFonts w:ascii="IRNazanin" w:hAnsi="IRNazanin" w:eastAsia="IRNazanin" w:cs="IRNazanin"/>
          <w:lang w:bidi="fa-IR"/>
          <w:color w:val="111111"/>
          <w:sz w:val="28"/>
          <w:szCs w:val="28"/>
          <w:rtl/>
        </w:rPr>
        <w:t xml:space="preserve">130 - الکافی       الکلینی   1377ه.تهران</w:t>
      </w:r>
    </w:p>
    <w:p>
      <w:pPr>
        <w:pStyle w:val="BookText"/>
      </w:pPr>
      <w:r>
        <w:rPr>
          <w:rFonts w:ascii="IRNazanin" w:hAnsi="IRNazanin" w:eastAsia="IRNazanin" w:cs="IRNazanin"/>
          <w:lang w:bidi="fa-IR"/>
          <w:color w:val="111111"/>
          <w:sz w:val="28"/>
          <w:szCs w:val="28"/>
          <w:rtl/>
        </w:rPr>
        <w:t xml:space="preserve">131- کامل الزیارات   ابن قولویه   1356ه.النجف</w:t>
      </w:r>
    </w:p>
    <w:p>
      <w:pPr>
        <w:pStyle w:val="BookText"/>
      </w:pPr>
      <w:r>
        <w:rPr>
          <w:rFonts w:ascii="IRNazanin" w:hAnsi="IRNazanin" w:eastAsia="IRNazanin" w:cs="IRNazanin"/>
          <w:lang w:bidi="fa-IR"/>
          <w:color w:val="111111"/>
          <w:sz w:val="28"/>
          <w:szCs w:val="28"/>
          <w:rtl/>
        </w:rPr>
        <w:t xml:space="preserve">132 - الکامل فی التاریخ ابن الأثیر 1965م.النجف</w:t>
      </w:r>
    </w:p>
    <w:p>
      <w:pPr>
        <w:pStyle w:val="BookText"/>
      </w:pPr>
      <w:r>
        <w:rPr>
          <w:rFonts w:ascii="IRNazanin" w:hAnsi="IRNazanin" w:eastAsia="IRNazanin" w:cs="IRNazanin"/>
          <w:lang w:bidi="fa-IR"/>
          <w:color w:val="111111"/>
          <w:sz w:val="28"/>
          <w:szCs w:val="28"/>
          <w:rtl/>
        </w:rPr>
        <w:t xml:space="preserve">133- کتاب سلیم   ابن قیس الهلالی قم</w:t>
      </w:r>
    </w:p>
    <w:p>
      <w:pPr>
        <w:pStyle w:val="BookText"/>
      </w:pPr>
      <w:r>
        <w:rPr>
          <w:rFonts w:ascii="IRNazanin" w:hAnsi="IRNazanin" w:eastAsia="IRNazanin" w:cs="IRNazanin"/>
          <w:lang w:bidi="fa-IR"/>
          <w:color w:val="111111"/>
          <w:sz w:val="28"/>
          <w:szCs w:val="28"/>
          <w:rtl/>
        </w:rPr>
        <w:t xml:space="preserve">134- کشف الظنون  حاجی خلیفة بغداد</w:t>
      </w:r>
    </w:p>
    <w:p>
      <w:pPr>
        <w:pStyle w:val="BookText"/>
      </w:pPr>
      <w:r>
        <w:rPr>
          <w:rFonts w:ascii="IRNazanin" w:hAnsi="IRNazanin" w:eastAsia="IRNazanin" w:cs="IRNazanin"/>
          <w:lang w:bidi="fa-IR"/>
          <w:color w:val="111111"/>
          <w:sz w:val="28"/>
          <w:szCs w:val="28"/>
          <w:rtl/>
        </w:rPr>
        <w:t xml:space="preserve">135- کشف الغمّة    الأربلی 1381ه.تبریز</w:t>
      </w:r>
    </w:p>
    <w:p>
      <w:pPr>
        <w:pStyle w:val="BookText"/>
      </w:pPr>
      <w:r>
        <w:rPr>
          <w:rFonts w:ascii="IRNazanin" w:hAnsi="IRNazanin" w:eastAsia="IRNazanin" w:cs="IRNazanin"/>
          <w:lang w:bidi="fa-IR"/>
          <w:color w:val="111111"/>
          <w:sz w:val="28"/>
          <w:szCs w:val="28"/>
          <w:rtl/>
        </w:rPr>
        <w:t xml:space="preserve">136 - کفایة الأثر    الخزّاز     1401ه. قم</w:t>
      </w:r>
    </w:p>
    <w:p>
      <w:pPr>
        <w:pStyle w:val="BookText"/>
      </w:pPr>
      <w:r>
        <w:rPr>
          <w:rFonts w:ascii="IRNazanin" w:hAnsi="IRNazanin" w:eastAsia="IRNazanin" w:cs="IRNazanin"/>
          <w:lang w:bidi="fa-IR"/>
          <w:color w:val="111111"/>
          <w:sz w:val="28"/>
          <w:szCs w:val="28"/>
          <w:rtl/>
        </w:rPr>
        <w:t xml:space="preserve">137- کفایة الطالب   القرشی الکنجی النجف</w:t>
      </w:r>
    </w:p>
    <w:p>
      <w:pPr>
        <w:pStyle w:val="BookText"/>
      </w:pPr>
      <w:r>
        <w:rPr>
          <w:rFonts w:ascii="IRNazanin" w:hAnsi="IRNazanin" w:eastAsia="IRNazanin" w:cs="IRNazanin"/>
          <w:lang w:bidi="fa-IR"/>
          <w:color w:val="111111"/>
          <w:sz w:val="28"/>
          <w:szCs w:val="28"/>
          <w:rtl/>
        </w:rPr>
        <w:t xml:space="preserve">138- کنز العمال   علی المتقی الهندی 1405ه.بیروت</w:t>
      </w:r>
    </w:p>
    <w:p>
      <w:pPr>
        <w:pStyle w:val="BookText"/>
      </w:pPr>
      <w:r>
        <w:rPr>
          <w:rFonts w:ascii="IRNazanin" w:hAnsi="IRNazanin" w:eastAsia="IRNazanin" w:cs="IRNazanin"/>
          <w:lang w:bidi="fa-IR"/>
          <w:color w:val="111111"/>
          <w:sz w:val="28"/>
          <w:szCs w:val="28"/>
          <w:rtl/>
        </w:rPr>
        <w:t xml:space="preserve">139- کنز الفوائد   الکراجی    ط.حجریة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 لسان العرب   ابن منظور الافریقی  1968م.بیروت</w:t>
      </w:r>
    </w:p>
    <w:p>
      <w:pPr>
        <w:pStyle w:val="BookText"/>
      </w:pPr>
      <w:r>
        <w:rPr>
          <w:rFonts w:ascii="Amiri" w:hAnsi="Amiri" w:eastAsia="Amiri" w:cs="Amiri"/>
          <w:lang w:bidi="ar-SA"/>
          <w:color w:val="111111"/>
          <w:sz w:val="28"/>
          <w:szCs w:val="28"/>
          <w:rtl/>
        </w:rPr>
        <w:t xml:space="preserve">141- مائة منقبة   ابن شاذان     1407ه.قم</w:t>
      </w:r>
    </w:p>
    <w:p>
      <w:pPr>
        <w:pStyle w:val="BookText"/>
      </w:pPr>
      <w:r>
        <w:rPr>
          <w:rFonts w:ascii="IRNazanin" w:hAnsi="IRNazanin" w:eastAsia="IRNazanin" w:cs="IRNazanin"/>
          <w:lang w:bidi="fa-IR"/>
          <w:color w:val="111111"/>
          <w:sz w:val="28"/>
          <w:szCs w:val="28"/>
          <w:rtl/>
        </w:rPr>
        <w:t xml:space="preserve">142 - المجدی فی أنساب الطالبیین علیّ العلوی العمری  1409ه.قم</w:t>
      </w:r>
    </w:p>
    <w:p>
      <w:pPr>
        <w:pStyle w:val="BookText"/>
      </w:pPr>
      <w:r>
        <w:rPr>
          <w:rFonts w:ascii="IRNazanin" w:hAnsi="IRNazanin" w:eastAsia="IRNazanin" w:cs="IRNazanin"/>
          <w:lang w:bidi="fa-IR"/>
          <w:color w:val="111111"/>
          <w:sz w:val="28"/>
          <w:szCs w:val="28"/>
          <w:rtl/>
        </w:rPr>
        <w:t xml:space="preserve">143 - مجمع البحرین   الطبریحی   1362ه.ایران</w:t>
      </w:r>
    </w:p>
    <w:p>
      <w:pPr>
        <w:pStyle w:val="BookText"/>
      </w:pPr>
      <w:r>
        <w:rPr>
          <w:rFonts w:ascii="IRNazanin" w:hAnsi="IRNazanin" w:eastAsia="IRNazanin" w:cs="IRNazanin"/>
          <w:lang w:bidi="fa-IR"/>
          <w:color w:val="111111"/>
          <w:sz w:val="28"/>
          <w:szCs w:val="28"/>
          <w:rtl/>
        </w:rPr>
        <w:t xml:space="preserve">144- مجمع البیان      الطبرسی     1380ه.طهران</w:t>
      </w:r>
    </w:p>
    <w:p>
      <w:pPr>
        <w:pStyle w:val="BookText"/>
      </w:pPr>
      <w:r>
        <w:rPr>
          <w:rFonts w:ascii="IRNazanin" w:hAnsi="IRNazanin" w:eastAsia="IRNazanin" w:cs="IRNazanin"/>
          <w:lang w:bidi="fa-IR"/>
          <w:color w:val="111111"/>
          <w:sz w:val="28"/>
          <w:szCs w:val="28"/>
          <w:rtl/>
        </w:rPr>
        <w:t xml:space="preserve">145- المحاسن        البرقی        1370ه.طهران</w:t>
      </w:r>
    </w:p>
    <w:p>
      <w:pPr>
        <w:pStyle w:val="BookText"/>
      </w:pPr>
      <w:r>
        <w:rPr>
          <w:rFonts w:ascii="IRNazanin" w:hAnsi="IRNazanin" w:eastAsia="IRNazanin" w:cs="IRNazanin"/>
          <w:lang w:bidi="fa-IR"/>
          <w:color w:val="111111"/>
          <w:sz w:val="28"/>
          <w:szCs w:val="28"/>
          <w:rtl/>
        </w:rPr>
        <w:t xml:space="preserve">146- المحجة البیضاء  ابن المرتضی    قم</w:t>
      </w:r>
    </w:p>
    <w:p>
      <w:pPr>
        <w:pStyle w:val="BookText"/>
      </w:pPr>
      <w:r>
        <w:rPr>
          <w:rFonts w:ascii="IRNazanin" w:hAnsi="IRNazanin" w:eastAsia="IRNazanin" w:cs="IRNazanin"/>
          <w:lang w:bidi="fa-IR"/>
          <w:color w:val="111111"/>
          <w:sz w:val="28"/>
          <w:szCs w:val="28"/>
          <w:rtl/>
        </w:rPr>
        <w:t xml:space="preserve">147- المحتضر         حسن بن سلیمان الحلّی   1370ه.طهران</w:t>
      </w:r>
    </w:p>
    <w:p>
      <w:pPr>
        <w:pStyle w:val="BookText"/>
      </w:pPr>
      <w:r>
        <w:rPr>
          <w:rFonts w:ascii="IRNazanin" w:hAnsi="IRNazanin" w:eastAsia="IRNazanin" w:cs="IRNazanin"/>
          <w:lang w:bidi="fa-IR"/>
          <w:color w:val="111111"/>
          <w:sz w:val="28"/>
          <w:szCs w:val="28"/>
          <w:rtl/>
        </w:rPr>
        <w:t xml:space="preserve">148- مدینة المعاجز    البحرانی         طهران</w:t>
      </w:r>
    </w:p>
    <w:p>
      <w:pPr>
        <w:pStyle w:val="BookText"/>
      </w:pPr>
      <w:r>
        <w:rPr>
          <w:rFonts w:ascii="IRNazanin" w:hAnsi="IRNazanin" w:eastAsia="IRNazanin" w:cs="IRNazanin"/>
          <w:lang w:bidi="fa-IR"/>
          <w:color w:val="111111"/>
          <w:sz w:val="28"/>
          <w:szCs w:val="28"/>
          <w:rtl/>
        </w:rPr>
        <w:t xml:space="preserve">149- مرآة العقول     محمّد باقر المجلسی   طهران</w:t>
      </w:r>
    </w:p>
    <w:p>
      <w:pPr>
        <w:pStyle w:val="BookText"/>
      </w:pPr>
      <w:r>
        <w:rPr>
          <w:rFonts w:ascii="IRNazanin" w:hAnsi="IRNazanin" w:eastAsia="IRNazanin" w:cs="IRNazanin"/>
          <w:lang w:bidi="fa-IR"/>
          <w:color w:val="111111"/>
          <w:sz w:val="28"/>
          <w:szCs w:val="28"/>
          <w:rtl/>
        </w:rPr>
        <w:t xml:space="preserve">150- مراصد الإطلاع    البغدادی   1954م.مصر</w:t>
      </w:r>
    </w:p>
    <w:p>
      <w:pPr>
        <w:pStyle w:val="BookText"/>
      </w:pPr>
      <w:r>
        <w:rPr>
          <w:rFonts w:ascii="IRNazanin" w:hAnsi="IRNazanin" w:eastAsia="IRNazanin" w:cs="IRNazanin"/>
          <w:lang w:bidi="fa-IR"/>
          <w:color w:val="111111"/>
          <w:sz w:val="28"/>
          <w:szCs w:val="28"/>
          <w:rtl/>
        </w:rPr>
        <w:t xml:space="preserve">151- مروج الذهب   المسعودی  1404ه.قم</w:t>
      </w:r>
    </w:p>
    <w:p>
      <w:pPr>
        <w:pStyle w:val="BookText"/>
      </w:pPr>
      <w:r>
        <w:rPr>
          <w:rFonts w:ascii="IRNazanin" w:hAnsi="IRNazanin" w:eastAsia="IRNazanin" w:cs="IRNazanin"/>
          <w:lang w:bidi="fa-IR"/>
          <w:color w:val="111111"/>
          <w:sz w:val="28"/>
          <w:szCs w:val="28"/>
          <w:rtl/>
        </w:rPr>
        <w:t xml:space="preserve">152 - المزار   المفید 1409ه.قم</w:t>
      </w:r>
    </w:p>
    <w:p>
      <w:pPr>
        <w:pStyle w:val="BookText"/>
      </w:pPr>
      <w:r>
        <w:rPr>
          <w:rFonts w:ascii="IRNazanin" w:hAnsi="IRNazanin" w:eastAsia="IRNazanin" w:cs="IRNazanin"/>
          <w:lang w:bidi="fa-IR"/>
          <w:color w:val="111111"/>
          <w:sz w:val="28"/>
          <w:szCs w:val="28"/>
          <w:rtl/>
        </w:rPr>
        <w:t xml:space="preserve">153 - المزار    الشهید الأوّل   قم</w:t>
      </w:r>
    </w:p>
    <w:p>
      <w:pPr>
        <w:pStyle w:val="BookText"/>
      </w:pPr>
      <w:r>
        <w:rPr>
          <w:rFonts w:ascii="IRNazanin" w:hAnsi="IRNazanin" w:eastAsia="IRNazanin" w:cs="IRNazanin"/>
          <w:lang w:bidi="fa-IR"/>
          <w:color w:val="111111"/>
          <w:sz w:val="28"/>
          <w:szCs w:val="28"/>
          <w:rtl/>
        </w:rPr>
        <w:t xml:space="preserve">154 - المزار الکبیر   ابن المشهدی  مخطوط</w:t>
      </w:r>
    </w:p>
    <w:p>
      <w:pPr>
        <w:pStyle w:val="BookText"/>
      </w:pPr>
      <w:r>
        <w:rPr>
          <w:rFonts w:ascii="IRNazanin" w:hAnsi="IRNazanin" w:eastAsia="IRNazanin" w:cs="IRNazanin"/>
          <w:lang w:bidi="fa-IR"/>
          <w:color w:val="111111"/>
          <w:sz w:val="28"/>
          <w:szCs w:val="28"/>
          <w:rtl/>
        </w:rPr>
        <w:t xml:space="preserve">155- مستدرک الوسائل  میرزا حسین النوری 1407ه.قم</w:t>
      </w:r>
    </w:p>
    <w:p>
      <w:pPr>
        <w:pStyle w:val="BookText"/>
      </w:pPr>
      <w:r>
        <w:rPr>
          <w:rFonts w:ascii="IRNazanin" w:hAnsi="IRNazanin" w:eastAsia="IRNazanin" w:cs="IRNazanin"/>
          <w:lang w:bidi="fa-IR"/>
          <w:color w:val="111111"/>
          <w:sz w:val="28"/>
          <w:szCs w:val="28"/>
          <w:rtl/>
        </w:rPr>
        <w:t xml:space="preserve">156- مستطرفات السرائر   ابن ادریس  1408ه.قم</w:t>
      </w:r>
    </w:p>
    <w:p>
      <w:pPr>
        <w:pStyle w:val="BookText"/>
      </w:pPr>
      <w:r>
        <w:rPr>
          <w:rFonts w:ascii="IRNazanin" w:hAnsi="IRNazanin" w:eastAsia="IRNazanin" w:cs="IRNazanin"/>
          <w:lang w:bidi="fa-IR"/>
          <w:color w:val="111111"/>
          <w:sz w:val="28"/>
          <w:szCs w:val="28"/>
          <w:rtl/>
        </w:rPr>
        <w:t xml:space="preserve">157- المسند    أحمد بن حنبل    بیروت</w:t>
      </w:r>
    </w:p>
    <w:p>
      <w:pPr>
        <w:pStyle w:val="BookText"/>
      </w:pPr>
      <w:r>
        <w:rPr>
          <w:rFonts w:ascii="IRNazanin" w:hAnsi="IRNazanin" w:eastAsia="IRNazanin" w:cs="IRNazanin"/>
          <w:lang w:bidi="fa-IR"/>
          <w:color w:val="111111"/>
          <w:sz w:val="28"/>
          <w:szCs w:val="28"/>
          <w:rtl/>
        </w:rPr>
        <w:t xml:space="preserve">158- مسند فاطمة علیه السلام  السیوطی   هند</w:t>
      </w:r>
    </w:p>
    <w:p>
      <w:pPr>
        <w:pStyle w:val="BookText"/>
      </w:pPr>
      <w:r>
        <w:rPr>
          <w:rFonts w:ascii="IRNazanin" w:hAnsi="IRNazanin" w:eastAsia="IRNazanin" w:cs="IRNazanin"/>
          <w:lang w:bidi="fa-IR"/>
          <w:color w:val="111111"/>
          <w:sz w:val="28"/>
          <w:szCs w:val="28"/>
          <w:rtl/>
        </w:rPr>
        <w:t xml:space="preserve">159- مشارق أنوار الیقین  البرسی بیروت</w:t>
      </w:r>
    </w:p>
    <w:p>
      <w:pPr>
        <w:pStyle w:val="BookText"/>
      </w:pPr>
      <w:r>
        <w:rPr>
          <w:rFonts w:ascii="IRNazanin" w:hAnsi="IRNazanin" w:eastAsia="IRNazanin" w:cs="IRNazanin"/>
          <w:lang w:bidi="fa-IR"/>
          <w:color w:val="111111"/>
          <w:sz w:val="28"/>
          <w:szCs w:val="28"/>
          <w:rtl/>
        </w:rPr>
        <w:t xml:space="preserve">160- مصباح الأنوار   هاشم بن محمّد  مخطوط</w:t>
      </w:r>
    </w:p>
    <w:p>
      <w:pPr>
        <w:pStyle w:val="BookText"/>
      </w:pPr>
      <w:r>
        <w:rPr>
          <w:rFonts w:ascii="IRNazanin" w:hAnsi="IRNazanin" w:eastAsia="IRNazanin" w:cs="IRNazanin"/>
          <w:lang w:bidi="fa-IR"/>
          <w:color w:val="111111"/>
          <w:sz w:val="28"/>
          <w:szCs w:val="28"/>
          <w:rtl/>
        </w:rPr>
        <w:t xml:space="preserve">161- مصباح الزائر    ابن طاووس   مخطوط</w:t>
      </w:r>
    </w:p>
    <w:p>
      <w:pPr>
        <w:pStyle w:val="BookText"/>
      </w:pPr>
      <w:r>
        <w:rPr>
          <w:rFonts w:ascii="IRNazanin" w:hAnsi="IRNazanin" w:eastAsia="IRNazanin" w:cs="IRNazanin"/>
          <w:lang w:bidi="fa-IR"/>
          <w:color w:val="111111"/>
          <w:sz w:val="28"/>
          <w:szCs w:val="28"/>
          <w:rtl/>
        </w:rPr>
        <w:t xml:space="preserve">162- مصباح المتهجد  الطوسی   نجف</w:t>
      </w:r>
    </w:p>
    <w:p>
      <w:pPr>
        <w:pStyle w:val="BookText"/>
      </w:pPr>
      <w:r>
        <w:rPr>
          <w:rFonts w:ascii="IRNazanin" w:hAnsi="IRNazanin" w:eastAsia="IRNazanin" w:cs="IRNazanin"/>
          <w:lang w:bidi="fa-IR"/>
          <w:color w:val="111111"/>
          <w:sz w:val="28"/>
          <w:szCs w:val="28"/>
          <w:rtl/>
        </w:rPr>
        <w:t xml:space="preserve">163- المصباح المنیر   الفیّومی   1405ه.قم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 مطالب السؤول الشافعی   طهران</w:t>
      </w:r>
    </w:p>
    <w:p>
      <w:pPr>
        <w:pStyle w:val="BookText"/>
      </w:pPr>
      <w:r>
        <w:rPr>
          <w:rFonts w:ascii="IRNazanin" w:hAnsi="IRNazanin" w:eastAsia="IRNazanin" w:cs="IRNazanin"/>
          <w:lang w:bidi="fa-IR"/>
          <w:color w:val="111111"/>
          <w:sz w:val="28"/>
          <w:szCs w:val="28"/>
          <w:rtl/>
        </w:rPr>
        <w:t xml:space="preserve">165- المعارف  ابن قتیبة</w:t>
      </w:r>
    </w:p>
    <w:p>
      <w:pPr>
        <w:pStyle w:val="BookText"/>
      </w:pPr>
      <w:r>
        <w:rPr>
          <w:rFonts w:ascii="IRNazanin" w:hAnsi="IRNazanin" w:eastAsia="IRNazanin" w:cs="IRNazanin"/>
          <w:lang w:bidi="fa-IR"/>
          <w:color w:val="111111"/>
          <w:sz w:val="28"/>
          <w:szCs w:val="28"/>
          <w:rtl/>
        </w:rPr>
        <w:t xml:space="preserve">166- معانی الأخبار  الصدوق     1379ه. طهران</w:t>
      </w:r>
    </w:p>
    <w:p>
      <w:pPr>
        <w:pStyle w:val="BookText"/>
      </w:pPr>
      <w:r>
        <w:rPr>
          <w:rFonts w:ascii="IRNazanin" w:hAnsi="IRNazanin" w:eastAsia="IRNazanin" w:cs="IRNazanin"/>
          <w:lang w:bidi="fa-IR"/>
          <w:color w:val="111111"/>
          <w:sz w:val="28"/>
          <w:szCs w:val="28"/>
          <w:rtl/>
        </w:rPr>
        <w:t xml:space="preserve">167- المعتبر المحقق الحلّی    قم</w:t>
      </w:r>
    </w:p>
    <w:p>
      <w:pPr>
        <w:pStyle w:val="BookText"/>
      </w:pPr>
      <w:r>
        <w:rPr>
          <w:rFonts w:ascii="IRNazanin" w:hAnsi="IRNazanin" w:eastAsia="IRNazanin" w:cs="IRNazanin"/>
          <w:lang w:bidi="fa-IR"/>
          <w:color w:val="111111"/>
          <w:sz w:val="28"/>
          <w:szCs w:val="28"/>
          <w:rtl/>
        </w:rPr>
        <w:t xml:space="preserve">168- معجم البلدان   یاقوت الحموی    بیروت</w:t>
      </w:r>
    </w:p>
    <w:p>
      <w:pPr>
        <w:pStyle w:val="BookText"/>
      </w:pPr>
      <w:r>
        <w:rPr>
          <w:rFonts w:ascii="IRNazanin" w:hAnsi="IRNazanin" w:eastAsia="IRNazanin" w:cs="IRNazanin"/>
          <w:lang w:bidi="fa-IR"/>
          <w:color w:val="111111"/>
          <w:sz w:val="28"/>
          <w:szCs w:val="28"/>
          <w:rtl/>
        </w:rPr>
        <w:t xml:space="preserve">169- معجم رجال الحدیث  السیّد الخوئی (ره)  1403ه.بیروت</w:t>
      </w:r>
    </w:p>
    <w:p>
      <w:pPr>
        <w:pStyle w:val="BookText"/>
      </w:pPr>
      <w:r>
        <w:rPr>
          <w:rFonts w:ascii="IRNazanin" w:hAnsi="IRNazanin" w:eastAsia="IRNazanin" w:cs="IRNazanin"/>
          <w:lang w:bidi="fa-IR"/>
          <w:color w:val="111111"/>
          <w:sz w:val="28"/>
          <w:szCs w:val="28"/>
          <w:rtl/>
        </w:rPr>
        <w:t xml:space="preserve">170- معجم مقاییس اللغة  ابن زکریا   إیران</w:t>
      </w:r>
    </w:p>
    <w:p>
      <w:pPr>
        <w:pStyle w:val="BookText"/>
      </w:pPr>
      <w:r>
        <w:rPr>
          <w:rFonts w:ascii="IRNazanin" w:hAnsi="IRNazanin" w:eastAsia="IRNazanin" w:cs="IRNazanin"/>
          <w:lang w:bidi="fa-IR"/>
          <w:color w:val="111111"/>
          <w:sz w:val="28"/>
          <w:szCs w:val="28"/>
          <w:rtl/>
        </w:rPr>
        <w:t xml:space="preserve">171 - المعجم الوسیط                           طهران</w:t>
      </w:r>
    </w:p>
    <w:p>
      <w:pPr>
        <w:pStyle w:val="BookText"/>
      </w:pPr>
      <w:r>
        <w:rPr>
          <w:rFonts w:ascii="IRNazanin" w:hAnsi="IRNazanin" w:eastAsia="IRNazanin" w:cs="IRNazanin"/>
          <w:lang w:bidi="fa-IR"/>
          <w:color w:val="111111"/>
          <w:sz w:val="28"/>
          <w:szCs w:val="28"/>
          <w:rtl/>
        </w:rPr>
        <w:t xml:space="preserve">172- مفتاح الفلاح   الشیخ البهائی    إیران</w:t>
      </w:r>
    </w:p>
    <w:p>
      <w:pPr>
        <w:pStyle w:val="BookText"/>
      </w:pPr>
      <w:r>
        <w:rPr>
          <w:rFonts w:ascii="IRNazanin" w:hAnsi="IRNazanin" w:eastAsia="IRNazanin" w:cs="IRNazanin"/>
          <w:lang w:bidi="fa-IR"/>
          <w:color w:val="111111"/>
          <w:sz w:val="28"/>
          <w:szCs w:val="28"/>
          <w:rtl/>
        </w:rPr>
        <w:t xml:space="preserve">173- مفتاح النجاة فی مناقب آل العبا البدخشی  مخطوط</w:t>
      </w:r>
    </w:p>
    <w:p>
      <w:pPr>
        <w:pStyle w:val="BookText"/>
      </w:pPr>
      <w:r>
        <w:rPr>
          <w:rFonts w:ascii="IRNazanin" w:hAnsi="IRNazanin" w:eastAsia="IRNazanin" w:cs="IRNazanin"/>
          <w:lang w:bidi="fa-IR"/>
          <w:color w:val="111111"/>
          <w:sz w:val="28"/>
          <w:szCs w:val="28"/>
          <w:rtl/>
        </w:rPr>
        <w:t xml:space="preserve">174- مقاتل الطالبیین    الإصفهانی     النجف</w:t>
      </w:r>
    </w:p>
    <w:p>
      <w:pPr>
        <w:pStyle w:val="BookText"/>
      </w:pPr>
      <w:r>
        <w:rPr>
          <w:rFonts w:ascii="IRNazanin" w:hAnsi="IRNazanin" w:eastAsia="IRNazanin" w:cs="IRNazanin"/>
          <w:lang w:bidi="fa-IR"/>
          <w:color w:val="111111"/>
          <w:sz w:val="28"/>
          <w:szCs w:val="28"/>
          <w:rtl/>
        </w:rPr>
        <w:t xml:space="preserve">175 - المقالات والفرق   الأشعری  طهران</w:t>
      </w:r>
    </w:p>
    <w:p>
      <w:pPr>
        <w:pStyle w:val="BookText"/>
      </w:pPr>
      <w:r>
        <w:rPr>
          <w:rFonts w:ascii="IRNazanin" w:hAnsi="IRNazanin" w:eastAsia="IRNazanin" w:cs="IRNazanin"/>
          <w:lang w:bidi="fa-IR"/>
          <w:color w:val="111111"/>
          <w:sz w:val="28"/>
          <w:szCs w:val="28"/>
          <w:rtl/>
        </w:rPr>
        <w:t xml:space="preserve">176- مقتضب الأثر   الجوهری     قم</w:t>
      </w:r>
    </w:p>
    <w:p>
      <w:pPr>
        <w:pStyle w:val="BookText"/>
      </w:pPr>
      <w:r>
        <w:rPr>
          <w:rFonts w:ascii="IRNazanin" w:hAnsi="IRNazanin" w:eastAsia="IRNazanin" w:cs="IRNazanin"/>
          <w:lang w:bidi="fa-IR"/>
          <w:color w:val="111111"/>
          <w:sz w:val="28"/>
          <w:szCs w:val="28"/>
          <w:rtl/>
        </w:rPr>
        <w:t xml:space="preserve">177- مقتل الحسین علیه السلام  الخوارزمی   قم</w:t>
      </w:r>
    </w:p>
    <w:p>
      <w:pPr>
        <w:pStyle w:val="BookText"/>
      </w:pPr>
      <w:r>
        <w:rPr>
          <w:rFonts w:ascii="IRNazanin" w:hAnsi="IRNazanin" w:eastAsia="IRNazanin" w:cs="IRNazanin"/>
          <w:lang w:bidi="fa-IR"/>
          <w:color w:val="111111"/>
          <w:sz w:val="28"/>
          <w:szCs w:val="28"/>
          <w:rtl/>
        </w:rPr>
        <w:t xml:space="preserve">178- مقعد الراغب   الحسین بن محمّد مخطوط</w:t>
      </w:r>
    </w:p>
    <w:p>
      <w:pPr>
        <w:pStyle w:val="BookText"/>
      </w:pPr>
      <w:r>
        <w:rPr>
          <w:rFonts w:ascii="IRNazanin" w:hAnsi="IRNazanin" w:eastAsia="IRNazanin" w:cs="IRNazanin"/>
          <w:lang w:bidi="fa-IR"/>
          <w:color w:val="111111"/>
          <w:sz w:val="28"/>
          <w:szCs w:val="28"/>
          <w:rtl/>
        </w:rPr>
        <w:t xml:space="preserve">179- المقنعة    المفید     ط.حجر</w:t>
      </w:r>
    </w:p>
    <w:p>
      <w:pPr>
        <w:pStyle w:val="BookText"/>
      </w:pPr>
      <w:r>
        <w:rPr>
          <w:rFonts w:ascii="IRNazanin" w:hAnsi="IRNazanin" w:eastAsia="IRNazanin" w:cs="IRNazanin"/>
          <w:lang w:bidi="fa-IR"/>
          <w:color w:val="111111"/>
          <w:sz w:val="28"/>
          <w:szCs w:val="28"/>
          <w:rtl/>
        </w:rPr>
        <w:t xml:space="preserve">180- المقنع والهدایة   الصدوق   قم</w:t>
      </w:r>
    </w:p>
    <w:p>
      <w:pPr>
        <w:pStyle w:val="BookText"/>
      </w:pPr>
      <w:r>
        <w:rPr>
          <w:rFonts w:ascii="IRNazanin" w:hAnsi="IRNazanin" w:eastAsia="IRNazanin" w:cs="IRNazanin"/>
          <w:lang w:bidi="fa-IR"/>
          <w:color w:val="111111"/>
          <w:sz w:val="28"/>
          <w:szCs w:val="28"/>
          <w:rtl/>
        </w:rPr>
        <w:t xml:space="preserve">181- مکارم الأخلاق  الطبرسی   1391ه.النجف</w:t>
      </w:r>
    </w:p>
    <w:p>
      <w:pPr>
        <w:pStyle w:val="BookText"/>
      </w:pPr>
      <w:r>
        <w:rPr>
          <w:rFonts w:ascii="IRNazanin" w:hAnsi="IRNazanin" w:eastAsia="IRNazanin" w:cs="IRNazanin"/>
          <w:lang w:bidi="fa-IR"/>
          <w:color w:val="111111"/>
          <w:sz w:val="28"/>
          <w:szCs w:val="28"/>
          <w:rtl/>
        </w:rPr>
        <w:t xml:space="preserve">182- الملل والنحل   الشهرستانی   1967م. مصر</w:t>
      </w:r>
    </w:p>
    <w:p>
      <w:pPr>
        <w:pStyle w:val="BookText"/>
      </w:pPr>
      <w:r>
        <w:rPr>
          <w:rFonts w:ascii="IRNazanin" w:hAnsi="IRNazanin" w:eastAsia="IRNazanin" w:cs="IRNazanin"/>
          <w:lang w:bidi="fa-IR"/>
          <w:color w:val="111111"/>
          <w:sz w:val="28"/>
          <w:szCs w:val="28"/>
          <w:rtl/>
        </w:rPr>
        <w:t xml:space="preserve">183- المناقب الخوارزمی    1385ه.النجف</w:t>
      </w:r>
    </w:p>
    <w:p>
      <w:pPr>
        <w:pStyle w:val="BookText"/>
      </w:pPr>
      <w:r>
        <w:rPr>
          <w:rFonts w:ascii="IRNazanin" w:hAnsi="IRNazanin" w:eastAsia="IRNazanin" w:cs="IRNazanin"/>
          <w:lang w:bidi="fa-IR"/>
          <w:color w:val="111111"/>
          <w:sz w:val="28"/>
          <w:szCs w:val="28"/>
          <w:rtl/>
        </w:rPr>
        <w:t xml:space="preserve">184- مناقب آل أبی طالب  ابن شهرآشوب  1965م. النجف</w:t>
      </w:r>
    </w:p>
    <w:p>
      <w:pPr>
        <w:pStyle w:val="BookText"/>
      </w:pPr>
      <w:r>
        <w:rPr>
          <w:rFonts w:ascii="IRNazanin" w:hAnsi="IRNazanin" w:eastAsia="IRNazanin" w:cs="IRNazanin"/>
          <w:lang w:bidi="fa-IR"/>
          <w:color w:val="111111"/>
          <w:sz w:val="28"/>
          <w:szCs w:val="28"/>
          <w:rtl/>
        </w:rPr>
        <w:t xml:space="preserve">185- منتخب بصائر الدرجات  الحلّی    1370ه.النجف</w:t>
      </w:r>
    </w:p>
    <w:p>
      <w:pPr>
        <w:pStyle w:val="BookText"/>
      </w:pPr>
      <w:r>
        <w:rPr>
          <w:rFonts w:ascii="IRNazanin" w:hAnsi="IRNazanin" w:eastAsia="IRNazanin" w:cs="IRNazanin"/>
          <w:lang w:bidi="fa-IR"/>
          <w:color w:val="111111"/>
          <w:sz w:val="28"/>
          <w:szCs w:val="28"/>
          <w:rtl/>
        </w:rPr>
        <w:t xml:space="preserve">186- منتهی الآمال  عباس القمّی    قم</w:t>
      </w:r>
    </w:p>
    <w:p>
      <w:pPr>
        <w:pStyle w:val="BookText"/>
      </w:pPr>
      <w:r>
        <w:rPr>
          <w:rFonts w:ascii="IRNazanin" w:hAnsi="IRNazanin" w:eastAsia="IRNazanin" w:cs="IRNazanin"/>
          <w:lang w:bidi="fa-IR"/>
          <w:color w:val="111111"/>
          <w:sz w:val="28"/>
          <w:szCs w:val="28"/>
          <w:rtl/>
        </w:rPr>
        <w:t xml:space="preserve">187- من لایحضره الفقیه  الصدوق   1392ه.طهران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 منهاج السنّة  الحرّانی ابن تیمیّة</w:t>
      </w:r>
    </w:p>
    <w:p>
      <w:pPr>
        <w:pStyle w:val="BookText"/>
      </w:pPr>
      <w:r>
        <w:rPr>
          <w:rFonts w:ascii="IRNazanin" w:hAnsi="IRNazanin" w:eastAsia="IRNazanin" w:cs="IRNazanin"/>
          <w:lang w:bidi="fa-IR"/>
          <w:color w:val="111111"/>
          <w:sz w:val="28"/>
          <w:szCs w:val="28"/>
          <w:rtl/>
        </w:rPr>
        <w:t xml:space="preserve">189- مهج الدعوات ابن طاووس إیران</w:t>
      </w:r>
    </w:p>
    <w:p>
      <w:pPr>
        <w:pStyle w:val="BookText"/>
      </w:pPr>
      <w:r>
        <w:rPr>
          <w:rFonts w:ascii="IRNazanin" w:hAnsi="IRNazanin" w:eastAsia="IRNazanin" w:cs="IRNazanin"/>
          <w:lang w:bidi="fa-IR"/>
          <w:color w:val="111111"/>
          <w:sz w:val="28"/>
          <w:szCs w:val="28"/>
          <w:rtl/>
        </w:rPr>
        <w:t xml:space="preserve">190- میزان الاعتدال الذهبی  القاهرة</w:t>
      </w:r>
    </w:p>
    <w:p>
      <w:pPr>
        <w:pStyle w:val="BookText"/>
      </w:pPr>
      <w:r>
        <w:rPr>
          <w:rFonts w:ascii="IRNazanin" w:hAnsi="IRNazanin" w:eastAsia="IRNazanin" w:cs="IRNazanin"/>
          <w:lang w:bidi="fa-IR"/>
          <w:color w:val="111111"/>
          <w:sz w:val="28"/>
          <w:szCs w:val="28"/>
          <w:rtl/>
        </w:rPr>
        <w:t xml:space="preserve">191 - النابس فی القرن الخامس  آغا بزرک الطهرانی  بیروت</w:t>
      </w:r>
    </w:p>
    <w:p>
      <w:pPr>
        <w:pStyle w:val="BookText"/>
      </w:pPr>
      <w:r>
        <w:rPr>
          <w:rFonts w:ascii="IRNazanin" w:hAnsi="IRNazanin" w:eastAsia="IRNazanin" w:cs="IRNazanin"/>
          <w:lang w:bidi="fa-IR"/>
          <w:color w:val="111111"/>
          <w:sz w:val="28"/>
          <w:szCs w:val="28"/>
          <w:rtl/>
        </w:rPr>
        <w:t xml:space="preserve">192- نزهة الجلیس   الموسوی المکّی</w:t>
      </w:r>
    </w:p>
    <w:p>
      <w:pPr>
        <w:pStyle w:val="BookText"/>
      </w:pPr>
      <w:r>
        <w:rPr>
          <w:rFonts w:ascii="IRNazanin" w:hAnsi="IRNazanin" w:eastAsia="IRNazanin" w:cs="IRNazanin"/>
          <w:lang w:bidi="fa-IR"/>
          <w:color w:val="111111"/>
          <w:sz w:val="28"/>
          <w:szCs w:val="28"/>
          <w:rtl/>
        </w:rPr>
        <w:t xml:space="preserve">193- نزهة الناظر وتنبیه الخاطر  الحلوانی  1407ه.قم</w:t>
      </w:r>
    </w:p>
    <w:p>
      <w:pPr>
        <w:pStyle w:val="BookText"/>
      </w:pPr>
      <w:r>
        <w:rPr>
          <w:rFonts w:ascii="IRNazanin" w:hAnsi="IRNazanin" w:eastAsia="IRNazanin" w:cs="IRNazanin"/>
          <w:lang w:bidi="fa-IR"/>
          <w:color w:val="111111"/>
          <w:sz w:val="28"/>
          <w:szCs w:val="28"/>
          <w:rtl/>
        </w:rPr>
        <w:t xml:space="preserve">194- نهایة الإرب  النویری    القاهرة</w:t>
      </w:r>
    </w:p>
    <w:p>
      <w:pPr>
        <w:pStyle w:val="BookText"/>
      </w:pPr>
      <w:r>
        <w:rPr>
          <w:rFonts w:ascii="IRNazanin" w:hAnsi="IRNazanin" w:eastAsia="IRNazanin" w:cs="IRNazanin"/>
          <w:lang w:bidi="fa-IR"/>
          <w:color w:val="111111"/>
          <w:sz w:val="28"/>
          <w:szCs w:val="28"/>
          <w:rtl/>
        </w:rPr>
        <w:t xml:space="preserve">195 - النهایة فی غریب الحدیث  ابن الأثیر بیروت ، مصر</w:t>
      </w:r>
    </w:p>
    <w:p>
      <w:pPr>
        <w:pStyle w:val="BookText"/>
      </w:pPr>
      <w:r>
        <w:rPr>
          <w:rFonts w:ascii="IRNazanin" w:hAnsi="IRNazanin" w:eastAsia="IRNazanin" w:cs="IRNazanin"/>
          <w:lang w:bidi="fa-IR"/>
          <w:color w:val="111111"/>
          <w:sz w:val="28"/>
          <w:szCs w:val="28"/>
          <w:rtl/>
        </w:rPr>
        <w:t xml:space="preserve">196- نوابغ الرواة فی رابعة المئات  آغا بزرک الطهرانی  بیروت</w:t>
      </w:r>
    </w:p>
    <w:p>
      <w:pPr>
        <w:pStyle w:val="BookText"/>
      </w:pPr>
      <w:r>
        <w:rPr>
          <w:rFonts w:ascii="IRNazanin" w:hAnsi="IRNazanin" w:eastAsia="IRNazanin" w:cs="IRNazanin"/>
          <w:lang w:bidi="fa-IR"/>
          <w:color w:val="111111"/>
          <w:sz w:val="28"/>
          <w:szCs w:val="28"/>
          <w:rtl/>
        </w:rPr>
        <w:t xml:space="preserve">197 - النوادر  أحمد بن عیسی   1408ه.قم</w:t>
      </w:r>
    </w:p>
    <w:p>
      <w:pPr>
        <w:pStyle w:val="BookText"/>
      </w:pPr>
      <w:r>
        <w:rPr>
          <w:rFonts w:ascii="IRNazanin" w:hAnsi="IRNazanin" w:eastAsia="IRNazanin" w:cs="IRNazanin"/>
          <w:lang w:bidi="fa-IR"/>
          <w:color w:val="111111"/>
          <w:sz w:val="28"/>
          <w:szCs w:val="28"/>
          <w:rtl/>
        </w:rPr>
        <w:t xml:space="preserve">198- نوادر المعجزات  ابن جریر الطبری  قم</w:t>
      </w:r>
    </w:p>
    <w:p>
      <w:pPr>
        <w:pStyle w:val="BookText"/>
      </w:pPr>
      <w:r>
        <w:rPr>
          <w:rFonts w:ascii="IRNazanin" w:hAnsi="IRNazanin" w:eastAsia="IRNazanin" w:cs="IRNazanin"/>
          <w:lang w:bidi="fa-IR"/>
          <w:color w:val="111111"/>
          <w:sz w:val="28"/>
          <w:szCs w:val="28"/>
          <w:rtl/>
        </w:rPr>
        <w:t xml:space="preserve">199 - نور الأبصار  الشبلنجی     1978م.بیروت</w:t>
      </w:r>
    </w:p>
    <w:p>
      <w:pPr>
        <w:pStyle w:val="BookText"/>
      </w:pPr>
      <w:r>
        <w:rPr>
          <w:rFonts w:ascii="IRNazanin" w:hAnsi="IRNazanin" w:eastAsia="IRNazanin" w:cs="IRNazanin"/>
          <w:lang w:bidi="fa-IR"/>
          <w:color w:val="111111"/>
          <w:sz w:val="28"/>
          <w:szCs w:val="28"/>
          <w:rtl/>
        </w:rPr>
        <w:t xml:space="preserve">200- نور الثقلین   الحویزی    قم</w:t>
      </w:r>
    </w:p>
    <w:p>
      <w:pPr>
        <w:pStyle w:val="BookText"/>
      </w:pPr>
      <w:r>
        <w:rPr>
          <w:rFonts w:ascii="IRNazanin" w:hAnsi="IRNazanin" w:eastAsia="IRNazanin" w:cs="IRNazanin"/>
          <w:lang w:bidi="fa-IR"/>
          <w:color w:val="111111"/>
          <w:sz w:val="28"/>
          <w:szCs w:val="28"/>
          <w:rtl/>
        </w:rPr>
        <w:t xml:space="preserve">201 - الهدایة الکبری   الحضینی   بیروت، مخطوط</w:t>
      </w:r>
    </w:p>
    <w:p>
      <w:pPr>
        <w:pStyle w:val="BookText"/>
      </w:pPr>
      <w:r>
        <w:rPr>
          <w:rFonts w:ascii="IRNazanin" w:hAnsi="IRNazanin" w:eastAsia="IRNazanin" w:cs="IRNazanin"/>
          <w:lang w:bidi="fa-IR"/>
          <w:color w:val="111111"/>
          <w:sz w:val="28"/>
          <w:szCs w:val="28"/>
          <w:rtl/>
        </w:rPr>
        <w:t xml:space="preserve">202- هدایة العارفین البغدادی  اسطنبول</w:t>
      </w:r>
    </w:p>
    <w:p>
      <w:pPr>
        <w:pStyle w:val="BookText"/>
      </w:pPr>
      <w:r>
        <w:rPr>
          <w:rFonts w:ascii="IRNazanin" w:hAnsi="IRNazanin" w:eastAsia="IRNazanin" w:cs="IRNazanin"/>
          <w:lang w:bidi="fa-IR"/>
          <w:color w:val="111111"/>
          <w:sz w:val="28"/>
          <w:szCs w:val="28"/>
          <w:rtl/>
        </w:rPr>
        <w:t xml:space="preserve">203- الوافی  الفیض الکاشانی  1406ه. اصفهان</w:t>
      </w:r>
    </w:p>
    <w:p>
      <w:pPr>
        <w:pStyle w:val="BookText"/>
      </w:pPr>
      <w:r>
        <w:rPr>
          <w:rFonts w:ascii="IRNazanin" w:hAnsi="IRNazanin" w:eastAsia="IRNazanin" w:cs="IRNazanin"/>
          <w:lang w:bidi="fa-IR"/>
          <w:color w:val="111111"/>
          <w:sz w:val="28"/>
          <w:szCs w:val="28"/>
          <w:rtl/>
        </w:rPr>
        <w:t xml:space="preserve">204- وسائل الشیعة  الحرّ العاملی   1386ه.طهران</w:t>
      </w:r>
    </w:p>
    <w:p>
      <w:pPr>
        <w:pStyle w:val="BookText"/>
      </w:pPr>
      <w:r>
        <w:rPr>
          <w:rFonts w:ascii="IRNazanin" w:hAnsi="IRNazanin" w:eastAsia="IRNazanin" w:cs="IRNazanin"/>
          <w:lang w:bidi="fa-IR"/>
          <w:color w:val="111111"/>
          <w:sz w:val="28"/>
          <w:szCs w:val="28"/>
          <w:rtl/>
        </w:rPr>
        <w:t xml:space="preserve">205- وسیلة المال باکثیر الحضرمی  مخطوط</w:t>
      </w:r>
    </w:p>
    <w:p>
      <w:pPr>
        <w:pStyle w:val="BookText"/>
      </w:pPr>
      <w:r>
        <w:rPr>
          <w:rFonts w:ascii="IRNazanin" w:hAnsi="IRNazanin" w:eastAsia="IRNazanin" w:cs="IRNazanin"/>
          <w:lang w:bidi="fa-IR"/>
          <w:color w:val="111111"/>
          <w:sz w:val="28"/>
          <w:szCs w:val="28"/>
          <w:rtl/>
        </w:rPr>
        <w:t xml:space="preserve">206- وفیّات الأعیان  ابن خلّکان    1364ه.قم</w:t>
      </w:r>
    </w:p>
    <w:p>
      <w:pPr>
        <w:pStyle w:val="BookText"/>
      </w:pPr>
      <w:r>
        <w:rPr>
          <w:rFonts w:ascii="IRNazanin" w:hAnsi="IRNazanin" w:eastAsia="IRNazanin" w:cs="IRNazanin"/>
          <w:lang w:bidi="fa-IR"/>
          <w:color w:val="111111"/>
          <w:sz w:val="28"/>
          <w:szCs w:val="28"/>
          <w:rtl/>
        </w:rPr>
        <w:t xml:space="preserve">207 - الیقین فی إمرة أمیر المؤمنین (ع) ابن طاووس  النجف</w:t>
      </w:r>
    </w:p>
    <w:p>
      <w:pPr>
        <w:pStyle w:val="BookText"/>
      </w:pPr>
      <w:r>
        <w:rPr>
          <w:rFonts w:ascii="IRNazanin" w:hAnsi="IRNazanin" w:eastAsia="IRNazanin" w:cs="IRNazanin"/>
          <w:lang w:bidi="fa-IR"/>
          <w:color w:val="111111"/>
          <w:sz w:val="28"/>
          <w:szCs w:val="28"/>
          <w:rtl/>
        </w:rPr>
        <w:t xml:space="preserve">208- ینابیع المودّة  القندوزی   1385ه الکاظمیة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21" w:name="pg19425_207984"/>
    <w:bookmarkEnd w:id="421"/>
    <w:p>
      <w:pPr>
        <w:pStyle w:val="Heading2"/>
      </w:pPr>
      <w:bookmarkStart w:id="1535" w:name="_Toc1112"/>
      <w:r>
        <w:t>«مراجع البحث الخاص فی أوّل من ورد قم من السادة الرضویّة علی الترتیب الزمنی»</w:t>
      </w:r>
      <w:bookmarkEnd w:id="1535"/>
    </w:p>
    <w:p>
      <w:pPr>
        <w:pStyle w:val="BookText"/>
      </w:pPr>
      <w:r>
        <w:rPr>
          <w:rFonts w:ascii="IRNazanin" w:hAnsi="IRNazanin" w:eastAsia="IRNazanin" w:cs="IRNazanin"/>
          <w:lang w:bidi="fa-IR"/>
          <w:color w:val="111111"/>
          <w:sz w:val="28"/>
          <w:szCs w:val="28"/>
          <w:rtl/>
        </w:rPr>
        <w:t xml:space="preserve">1- الشجرة فی أنساب السادة البررة : تألیف أحمد بن أحمد المادرانی، نقل عنه فی تاریخ قم.</w:t>
      </w:r>
    </w:p>
    <w:p>
      <w:pPr>
        <w:pStyle w:val="BookText"/>
      </w:pPr>
      <w:r>
        <w:rPr>
          <w:rFonts w:ascii="IRNazanin" w:hAnsi="IRNazanin" w:eastAsia="IRNazanin" w:cs="IRNazanin"/>
          <w:lang w:bidi="fa-IR"/>
          <w:color w:val="111111"/>
          <w:sz w:val="28"/>
          <w:szCs w:val="28"/>
          <w:rtl/>
        </w:rPr>
        <w:t xml:space="preserve">2- تاریخ قم: تألیف الحسن بن محمّد القمّی، ألّفه سنة 378 ه، تاریخ الطبع 1361 ه.</w:t>
      </w:r>
    </w:p>
    <w:p>
      <w:pPr>
        <w:pStyle w:val="BookText"/>
      </w:pPr>
      <w:r>
        <w:rPr>
          <w:rFonts w:ascii="Amiri" w:hAnsi="Amiri" w:eastAsia="Amiri" w:cs="Amiri"/>
          <w:lang w:bidi="ar-SA"/>
          <w:color w:val="111111"/>
          <w:sz w:val="28"/>
          <w:szCs w:val="28"/>
          <w:rtl/>
        </w:rPr>
        <w:t xml:space="preserve">ش. طهران، وعن نسخة مخطوطة.</w:t>
      </w:r>
    </w:p>
    <w:p>
      <w:pPr>
        <w:pStyle w:val="BookText"/>
      </w:pPr>
      <w:r>
        <w:rPr>
          <w:rFonts w:ascii="IRNazanin" w:hAnsi="IRNazanin" w:eastAsia="IRNazanin" w:cs="IRNazanin"/>
          <w:lang w:bidi="fa-IR"/>
          <w:color w:val="111111"/>
          <w:sz w:val="28"/>
          <w:szCs w:val="28"/>
          <w:rtl/>
        </w:rPr>
        <w:t xml:space="preserve">3- منتقلة الطالبیّة: تألیف أبو إسماعیل إبراهیم بن عبدالله الشاعر، من أعلام القرن الخامس تاریخ الطبع 1388. النجف.</w:t>
      </w:r>
    </w:p>
    <w:p>
      <w:pPr>
        <w:pStyle w:val="BookText"/>
      </w:pPr>
      <w:r>
        <w:rPr>
          <w:rFonts w:ascii="IRNazanin" w:hAnsi="IRNazanin" w:eastAsia="IRNazanin" w:cs="IRNazanin"/>
          <w:lang w:bidi="fa-IR"/>
          <w:color w:val="111111"/>
          <w:sz w:val="28"/>
          <w:szCs w:val="28"/>
          <w:rtl/>
        </w:rPr>
        <w:t xml:space="preserve">4- لباب الأنساب : تالیف علیّ بن زید البیهقی (ابن فندق) المتوفّی سنة 565 ه..</w:t>
      </w:r>
    </w:p>
    <w:p>
      <w:pPr>
        <w:pStyle w:val="BookText"/>
      </w:pPr>
      <w:r>
        <w:rPr>
          <w:rFonts w:ascii="IRNazanin" w:hAnsi="IRNazanin" w:eastAsia="IRNazanin" w:cs="IRNazanin"/>
          <w:lang w:bidi="fa-IR"/>
          <w:color w:val="111111"/>
          <w:sz w:val="28"/>
          <w:szCs w:val="28"/>
          <w:rtl/>
        </w:rPr>
        <w:t xml:space="preserve">5- عمدة الطالب فی أنساب آل أبی طالب: تألیف ابن عنبة السید جمال الدین بن أحمد بن علیّ المتوفّی سنة 828. تاریخ الطبع 1380 ه. النجف.</w:t>
      </w:r>
    </w:p>
    <w:p>
      <w:pPr>
        <w:pStyle w:val="BookText"/>
      </w:pPr>
      <w:r>
        <w:rPr>
          <w:rFonts w:ascii="IRNazanin" w:hAnsi="IRNazanin" w:eastAsia="IRNazanin" w:cs="IRNazanin"/>
          <w:lang w:bidi="fa-IR"/>
          <w:color w:val="111111"/>
          <w:sz w:val="28"/>
          <w:szCs w:val="28"/>
          <w:rtl/>
        </w:rPr>
        <w:t xml:space="preserve">6- کأس السائلین : تألیف المولی حسن الشفتی الجابلاقی والد المحقّق القمّی.</w:t>
      </w:r>
    </w:p>
    <w:p>
      <w:pPr>
        <w:pStyle w:val="BookText"/>
      </w:pPr>
      <w:r>
        <w:rPr>
          <w:rFonts w:ascii="IRNazanin" w:hAnsi="IRNazanin" w:eastAsia="IRNazanin" w:cs="IRNazanin"/>
          <w:lang w:bidi="fa-IR"/>
          <w:color w:val="111111"/>
          <w:sz w:val="28"/>
          <w:szCs w:val="28"/>
          <w:rtl/>
        </w:rPr>
        <w:t xml:space="preserve">7- الکشکول: تألیف بهاء الدین بن محمّد العاملی المتوفّی سنة 1031ه. تاریخ الطبع 1403ه. بیروت.</w:t>
      </w:r>
    </w:p>
    <w:p>
      <w:pPr>
        <w:pStyle w:val="BookText"/>
      </w:pPr>
      <w:r>
        <w:rPr>
          <w:rFonts w:ascii="IRNazanin" w:hAnsi="IRNazanin" w:eastAsia="IRNazanin" w:cs="IRNazanin"/>
          <w:lang w:bidi="fa-IR"/>
          <w:color w:val="111111"/>
          <w:sz w:val="28"/>
          <w:szCs w:val="28"/>
          <w:rtl/>
        </w:rPr>
        <w:t xml:space="preserve">8- تحفة الأزهار وزلال الأنهار: تألیف ضامن بن شدقم، ألّفه سنة 1088 ه.</w:t>
      </w:r>
    </w:p>
    <w:p>
      <w:pPr>
        <w:pStyle w:val="BookText"/>
      </w:pPr>
      <w:r>
        <w:rPr>
          <w:rFonts w:ascii="IRNazanin" w:hAnsi="IRNazanin" w:eastAsia="IRNazanin" w:cs="IRNazanin"/>
          <w:lang w:bidi="fa-IR"/>
          <w:color w:val="111111"/>
          <w:sz w:val="28"/>
          <w:szCs w:val="28"/>
          <w:rtl/>
        </w:rPr>
        <w:t xml:space="preserve">9- زهر الربیع : تألیف نعمة الله الجزائری المتوفّی سنة 1112ه. طبع بومبای.</w:t>
      </w:r>
    </w:p>
    <w:p>
      <w:pPr>
        <w:pStyle w:val="BookText"/>
      </w:pPr>
      <w:r>
        <w:rPr>
          <w:rFonts w:ascii="IRNazanin" w:hAnsi="IRNazanin" w:eastAsia="IRNazanin" w:cs="IRNazanin"/>
          <w:lang w:bidi="fa-IR"/>
          <w:color w:val="111111"/>
          <w:sz w:val="28"/>
          <w:szCs w:val="28"/>
          <w:rtl/>
        </w:rPr>
        <w:t xml:space="preserve">10- خلاصة البلدان فی أخبار قم وشرفها : تألیف السیّد محمّد بن محمّد هاشم الحسینی الرضوی ألفّه سنة 1179 ه. (الفصل الثالث المطلب 15).</w:t>
      </w:r>
    </w:p>
    <w:p>
      <w:pPr>
        <w:pStyle w:val="BookText"/>
      </w:pPr>
      <w:r>
        <w:rPr>
          <w:rFonts w:ascii="IRNazanin" w:hAnsi="IRNazanin" w:eastAsia="IRNazanin" w:cs="IRNazanin"/>
          <w:lang w:bidi="fa-IR"/>
          <w:color w:val="111111"/>
          <w:sz w:val="28"/>
          <w:szCs w:val="28"/>
          <w:rtl/>
        </w:rPr>
        <w:t xml:space="preserve">11- البدر المشعشع فی أحوال ذریّة موسی المبرقع : تألیف المیرزا حسین النوری الطبرسی المتوفّی سنة 1320 ه.</w:t>
      </w:r>
    </w:p>
    <w:p>
      <w:pPr>
        <w:pStyle w:val="BookText"/>
      </w:pPr>
      <w:r>
        <w:rPr>
          <w:rFonts w:ascii="IRNazanin" w:hAnsi="IRNazanin" w:eastAsia="IRNazanin" w:cs="IRNazanin"/>
          <w:lang w:bidi="fa-IR"/>
          <w:color w:val="111111"/>
          <w:sz w:val="28"/>
          <w:szCs w:val="28"/>
          <w:rtl/>
        </w:rPr>
        <w:t xml:space="preserve">12- منتهی الآمال : تألیف عبّاس القمّی، المتوفّی سنة 1359 ه. مطبعة الصدر .</w:t>
      </w:r>
    </w:p>
    <w:p>
      <w:pPr>
        <w:pStyle w:val="BookText"/>
      </w:pPr>
      <w:r>
        <w:rPr>
          <w:rFonts w:ascii="IRNazanin" w:hAnsi="IRNazanin" w:eastAsia="IRNazanin" w:cs="IRNazanin"/>
          <w:lang w:bidi="fa-IR"/>
          <w:color w:val="111111"/>
          <w:sz w:val="28"/>
          <w:szCs w:val="28"/>
          <w:rtl/>
        </w:rPr>
        <w:t xml:space="preserve">13- سفینة البحار : تألیف عباس القمّی، المتوفّی سنة 1359 ه.</w:t>
      </w:r>
    </w:p>
    <w:p>
      <w:pPr>
        <w:pStyle w:val="BookText"/>
      </w:pPr>
      <w:r>
        <w:rPr>
          <w:rFonts w:ascii="IRNazanin" w:hAnsi="IRNazanin" w:eastAsia="IRNazanin" w:cs="IRNazanin"/>
          <w:lang w:bidi="fa-IR"/>
          <w:color w:val="111111"/>
          <w:sz w:val="28"/>
          <w:szCs w:val="28"/>
          <w:rtl/>
        </w:rPr>
        <w:t xml:space="preserve">14- جدی فروزان : تألیف عباس فیض، طبع قم.</w:t>
      </w:r>
    </w:p>
    <w:p>
      <w:pPr>
        <w:pStyle w:val="BookText"/>
      </w:pPr>
      <w:r>
        <w:rPr>
          <w:rFonts w:ascii="IRNazanin" w:hAnsi="IRNazanin" w:eastAsia="IRNazanin" w:cs="IRNazanin"/>
          <w:lang w:bidi="fa-IR"/>
          <w:color w:val="111111"/>
          <w:sz w:val="28"/>
          <w:szCs w:val="28"/>
          <w:rtl/>
        </w:rPr>
        <w:t xml:space="preserve">15- تربت پاکان : تألیف حسین مدرسې طباطبائی (معاصر) ألفّه سنة 1395 ه. طبع . قم.</w:t>
      </w:r>
    </w:p>
    <w:p>
      <w:pPr>
        <w:pStyle w:val="BookText"/>
      </w:pPr>
      <w:r>
        <w:rPr>
          <w:rFonts w:ascii="IRNazanin" w:hAnsi="IRNazanin" w:eastAsia="IRNazanin" w:cs="IRNazanin"/>
          <w:lang w:bidi="fa-IR"/>
          <w:color w:val="111111"/>
          <w:sz w:val="28"/>
          <w:szCs w:val="28"/>
          <w:rtl/>
        </w:rPr>
        <w:t xml:space="preserve">16- برگی در تاریخ قم (مخطوط): تألیف السیّد أشرف الدین کیائی طالقانی (معاصر).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22" w:name="pg19425_207985"/>
    <w:bookmarkEnd w:id="422"/>
    <w:p>
      <w:pPr>
        <w:pStyle w:val="Heading2"/>
      </w:pPr>
      <w:bookmarkStart w:id="1536" w:name="_Toc1113"/>
      <w:r>
        <w:t>فهرس موضوعات الکتاب</w:t>
      </w:r>
      <w:bookmarkEnd w:id="1536"/>
    </w:p>
    <w:p>
      <w:pPr>
        <w:pStyle w:val="BookText"/>
      </w:pPr>
      <w:r>
        <w:rPr>
          <w:rFonts w:ascii="IRNazanin" w:hAnsi="IRNazanin" w:eastAsia="IRNazanin" w:cs="IRNazanin"/>
          <w:lang w:bidi="fa-IR"/>
          <w:color w:val="111111"/>
          <w:sz w:val="28"/>
          <w:szCs w:val="28"/>
          <w:rtl/>
        </w:rPr>
        <w:t xml:space="preserve">الموضوعات                                الصفحة      عدد الأحادیث</w:t>
      </w:r>
    </w:p>
    <w:p>
      <w:pPr>
        <w:pStyle w:val="BookText"/>
      </w:pPr>
      <w:r>
        <w:rPr>
          <w:rFonts w:ascii="Amiri" w:hAnsi="Amiri" w:eastAsia="Amiri" w:cs="Amiri"/>
          <w:lang w:bidi="ar-SA"/>
          <w:color w:val="111111"/>
          <w:sz w:val="28"/>
          <w:szCs w:val="28"/>
          <w:rtl/>
        </w:rPr>
        <w:t xml:space="preserve">المقدمة                                      5</w:t>
      </w:r>
    </w:p>
    <w:p>
      <w:pPr>
        <w:pStyle w:val="BookText"/>
      </w:pPr>
      <w:r>
        <w:rPr>
          <w:rFonts w:ascii="IRNazanin" w:hAnsi="IRNazanin" w:eastAsia="IRNazanin" w:cs="IRNazanin"/>
          <w:lang w:bidi="fa-IR"/>
          <w:color w:val="111111"/>
          <w:sz w:val="28"/>
          <w:szCs w:val="28"/>
          <w:rtl/>
        </w:rPr>
        <w:t xml:space="preserve">1- أبواب نسبه وأحوال امّه ومولده علیه السلام</w:t>
      </w:r>
    </w:p>
    <w:p>
      <w:pPr>
        <w:pStyle w:val="BookText"/>
      </w:pPr>
      <w:r>
        <w:rPr>
          <w:rFonts w:ascii="IRNazanin" w:hAnsi="IRNazanin" w:eastAsia="IRNazanin" w:cs="IRNazanin"/>
          <w:lang w:bidi="fa-IR"/>
          <w:color w:val="111111"/>
          <w:sz w:val="28"/>
          <w:szCs w:val="28"/>
          <w:rtl/>
        </w:rPr>
        <w:t xml:space="preserve">1- نسبه علیه السلام                              13          4</w:t>
      </w:r>
    </w:p>
    <w:p>
      <w:pPr>
        <w:pStyle w:val="BookText"/>
      </w:pPr>
      <w:r>
        <w:rPr>
          <w:rFonts w:ascii="Amiri" w:hAnsi="Amiri" w:eastAsia="Amiri" w:cs="Amiri"/>
          <w:lang w:bidi="ar-SA"/>
          <w:color w:val="111111"/>
          <w:sz w:val="28"/>
          <w:szCs w:val="28"/>
          <w:rtl/>
        </w:rPr>
        <w:t xml:space="preserve">2- أحوال اُمّه علیه السلام                         20            17</w:t>
      </w:r>
    </w:p>
    <w:p>
      <w:pPr>
        <w:pStyle w:val="BookText"/>
      </w:pPr>
      <w:r>
        <w:rPr>
          <w:rFonts w:ascii="IRNazanin" w:hAnsi="IRNazanin" w:eastAsia="IRNazanin" w:cs="IRNazanin"/>
          <w:lang w:bidi="fa-IR"/>
          <w:color w:val="111111"/>
          <w:sz w:val="28"/>
          <w:szCs w:val="28"/>
          <w:rtl/>
        </w:rPr>
        <w:t xml:space="preserve">3- مولده علیه السلام</w:t>
      </w:r>
    </w:p>
    <w:p>
      <w:pPr>
        <w:pStyle w:val="BookText"/>
      </w:pPr>
      <w:r>
        <w:rPr>
          <w:rFonts w:ascii="IRNazanin" w:hAnsi="IRNazanin" w:eastAsia="IRNazanin" w:cs="IRNazanin"/>
          <w:lang w:bidi="fa-IR"/>
          <w:color w:val="111111"/>
          <w:sz w:val="28"/>
          <w:szCs w:val="28"/>
          <w:rtl/>
        </w:rPr>
        <w:t xml:space="preserve">2- ابواب أسمه وکنیته، وألقابه، ونقش خاتمه وصفاته علیه السلام</w:t>
      </w:r>
    </w:p>
    <w:p>
      <w:pPr>
        <w:pStyle w:val="BookText"/>
      </w:pPr>
      <w:r>
        <w:rPr>
          <w:rFonts w:ascii="IRNazanin" w:hAnsi="IRNazanin" w:eastAsia="IRNazanin" w:cs="IRNazanin"/>
          <w:lang w:bidi="fa-IR"/>
          <w:color w:val="111111"/>
          <w:sz w:val="28"/>
          <w:szCs w:val="28"/>
          <w:rtl/>
        </w:rPr>
        <w:t xml:space="preserve">1- جوامع أسمائه وکناه وألقابه علیه السلام   27   17</w:t>
      </w:r>
    </w:p>
    <w:p>
      <w:pPr>
        <w:pStyle w:val="BookText"/>
      </w:pPr>
      <w:r>
        <w:rPr>
          <w:rFonts w:ascii="IRNazanin" w:hAnsi="IRNazanin" w:eastAsia="IRNazanin" w:cs="IRNazanin"/>
          <w:lang w:bidi="fa-IR"/>
          <w:color w:val="111111"/>
          <w:sz w:val="28"/>
          <w:szCs w:val="28"/>
          <w:rtl/>
        </w:rPr>
        <w:t xml:space="preserve">2- أسمه علیه السلام فی الکتب المقدّسة والقدیمة   30   7</w:t>
      </w:r>
    </w:p>
    <w:p>
      <w:pPr>
        <w:pStyle w:val="BookText"/>
      </w:pPr>
      <w:r>
        <w:rPr>
          <w:rFonts w:ascii="IRNazanin" w:hAnsi="IRNazanin" w:eastAsia="IRNazanin" w:cs="IRNazanin"/>
          <w:lang w:bidi="fa-IR"/>
          <w:color w:val="111111"/>
          <w:sz w:val="28"/>
          <w:szCs w:val="28"/>
          <w:rtl/>
        </w:rPr>
        <w:t xml:space="preserve">3- صفته، ونقش خاتمه علیه السلام           31      4</w:t>
      </w:r>
    </w:p>
    <w:p>
      <w:pPr>
        <w:pStyle w:val="BookText"/>
      </w:pPr>
      <w:r>
        <w:rPr>
          <w:rFonts w:ascii="IRNazanin" w:hAnsi="IRNazanin" w:eastAsia="IRNazanin" w:cs="IRNazanin"/>
          <w:lang w:bidi="fa-IR"/>
          <w:color w:val="111111"/>
          <w:sz w:val="28"/>
          <w:szCs w:val="28"/>
          <w:rtl/>
        </w:rPr>
        <w:t xml:space="preserve">3- أبواب النصوص علی الأئمّة الاثنی عشر صلوات الله علیهم</w:t>
      </w:r>
    </w:p>
    <w:p>
      <w:pPr>
        <w:pStyle w:val="BookText"/>
      </w:pPr>
      <w:r>
        <w:rPr>
          <w:rFonts w:ascii="IRNazanin" w:hAnsi="IRNazanin" w:eastAsia="IRNazanin" w:cs="IRNazanin"/>
          <w:lang w:bidi="fa-IR"/>
          <w:color w:val="111111"/>
          <w:sz w:val="28"/>
          <w:szCs w:val="28"/>
          <w:rtl/>
        </w:rPr>
        <w:t xml:space="preserve">1- بعض الآیات المؤولّة فی النصوص علی الأئمّة الاثنی عشر علیهم السلام         32          41</w:t>
      </w:r>
    </w:p>
    <w:p>
      <w:pPr>
        <w:pStyle w:val="BookText"/>
      </w:pPr>
      <w:r>
        <w:rPr>
          <w:rFonts w:ascii="IRNazanin" w:hAnsi="IRNazanin" w:eastAsia="IRNazanin" w:cs="IRNazanin"/>
          <w:lang w:bidi="fa-IR"/>
          <w:color w:val="111111"/>
          <w:sz w:val="28"/>
          <w:szCs w:val="28"/>
          <w:rtl/>
        </w:rPr>
        <w:t xml:space="preserve">2- نص الله تعالی علیهم صلوات الله علیهم فی المعراج بلاواسطة</w:t>
      </w:r>
    </w:p>
    <w:p>
      <w:pPr>
        <w:pStyle w:val="BookText"/>
      </w:pPr>
      <w:r>
        <w:rPr>
          <w:rFonts w:ascii="Times New Roman" w:hAnsi="Times New Roman" w:eastAsia="Times New Roman" w:cs="Times New Roman"/>
          <w:lang w:val="en-US" w:bidi="en-US"/>
          <w:color w:val="111111"/>
          <w:sz w:val="28"/>
          <w:szCs w:val="28"/>
          <w:rtl/>
        </w:rPr>
        <w:t xml:space="preserve">42         9</w:t>
      </w:r>
    </w:p>
    <w:p>
      <w:pPr>
        <w:pStyle w:val="BookText"/>
      </w:pPr>
      <w:r>
        <w:rPr>
          <w:rFonts w:ascii="IRNazanin" w:hAnsi="IRNazanin" w:eastAsia="IRNazanin" w:cs="IRNazanin"/>
          <w:lang w:bidi="fa-IR"/>
          <w:color w:val="111111"/>
          <w:sz w:val="28"/>
          <w:szCs w:val="28"/>
          <w:rtl/>
        </w:rPr>
        <w:t xml:space="preserve">3- نص الله تعالی علیهم صلوات الله علیهم بواسطة جبرائیل علیه السلام              43            6</w:t>
      </w:r>
    </w:p>
    <w:p>
      <w:pPr>
        <w:pStyle w:val="BookText"/>
      </w:pPr>
      <w:r>
        <w:rPr>
          <w:rFonts w:ascii="IRNazanin" w:hAnsi="IRNazanin" w:eastAsia="IRNazanin" w:cs="IRNazanin"/>
          <w:lang w:bidi="fa-IR"/>
          <w:color w:val="111111"/>
          <w:sz w:val="28"/>
          <w:szCs w:val="28"/>
          <w:rtl/>
        </w:rPr>
        <w:t xml:space="preserve">4- فیما نزل به جبرائیل من النصوص علیهم صلوات الله علیهم من الصحیفة            44          7</w:t>
      </w:r>
    </w:p>
    <w:p>
      <w:pPr>
        <w:pStyle w:val="BookText"/>
      </w:pPr>
      <w:r>
        <w:rPr>
          <w:rFonts w:ascii="IRNazanin" w:hAnsi="IRNazanin" w:eastAsia="IRNazanin" w:cs="IRNazanin"/>
          <w:lang w:bidi="fa-IR"/>
          <w:color w:val="111111"/>
          <w:sz w:val="28"/>
          <w:szCs w:val="28"/>
          <w:rtl/>
        </w:rPr>
        <w:t xml:space="preserve">5- النصّ علیهم صلوات الله علیهم من اللوح     45         4</w:t>
      </w:r>
    </w:p>
    <w:p>
      <w:pPr>
        <w:pStyle w:val="BookText"/>
      </w:pPr>
      <w:r>
        <w:rPr>
          <w:rFonts w:ascii="IRNazanin" w:hAnsi="IRNazanin" w:eastAsia="IRNazanin" w:cs="IRNazanin"/>
          <w:lang w:bidi="fa-IR"/>
          <w:color w:val="111111"/>
          <w:sz w:val="28"/>
          <w:szCs w:val="28"/>
          <w:rtl/>
        </w:rPr>
        <w:t xml:space="preserve">6- النصّ علیهم صلوات الله علیهم من أخبار إبراهیم علیه السلام</w:t>
      </w:r>
    </w:p>
    <w:p>
      <w:pPr>
        <w:pStyle w:val="BookText"/>
      </w:pPr>
      <w:r>
        <w:rPr>
          <w:rFonts w:ascii="Times New Roman" w:hAnsi="Times New Roman" w:eastAsia="Times New Roman" w:cs="Times New Roman"/>
          <w:lang w:val="en-US" w:bidi="en-US"/>
          <w:color w:val="111111"/>
          <w:sz w:val="28"/>
          <w:szCs w:val="28"/>
          <w:rtl/>
        </w:rPr>
        <w:t xml:space="preserve">46        2</w:t>
      </w:r>
    </w:p>
    <w:p>
      <w:pPr>
        <w:pStyle w:val="BookText"/>
      </w:pPr>
      <w:r>
        <w:rPr>
          <w:rFonts w:ascii="IRNazanin" w:hAnsi="IRNazanin" w:eastAsia="IRNazanin" w:cs="IRNazanin"/>
          <w:lang w:bidi="fa-IR"/>
          <w:color w:val="111111"/>
          <w:sz w:val="28"/>
          <w:szCs w:val="28"/>
          <w:rtl/>
        </w:rPr>
        <w:t xml:space="preserve">7- النصّ علیهم صلوات الله علیهم من التوراة           46       3</w:t>
      </w:r>
    </w:p>
    <w:p>
      <w:pPr>
        <w:pStyle w:val="BookText"/>
      </w:pPr>
      <w:r>
        <w:rPr>
          <w:rFonts w:ascii="IRNazanin" w:hAnsi="IRNazanin" w:eastAsia="IRNazanin" w:cs="IRNazanin"/>
          <w:lang w:bidi="fa-IR"/>
          <w:color w:val="111111"/>
          <w:sz w:val="28"/>
          <w:szCs w:val="28"/>
          <w:rtl/>
        </w:rPr>
        <w:t xml:space="preserve">8- النصّ علیهم صلوات الله علیهم فی کتاب هارون وإملاء موسی علیهما السلام       47                1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النصّ علیهم صلوات الله علیهم من کتاب عیسی علیه السلام</w:t>
      </w:r>
    </w:p>
    <w:p>
      <w:pPr>
        <w:pStyle w:val="BookText"/>
      </w:pPr>
      <w:r>
        <w:rPr>
          <w:rFonts w:ascii="Times New Roman" w:hAnsi="Times New Roman" w:eastAsia="Times New Roman" w:cs="Times New Roman"/>
          <w:lang w:val="en-US" w:bidi="en-US"/>
          <w:color w:val="111111"/>
          <w:sz w:val="28"/>
          <w:szCs w:val="28"/>
          <w:rtl/>
        </w:rPr>
        <w:t xml:space="preserve">47           1</w:t>
      </w:r>
    </w:p>
    <w:p>
      <w:pPr>
        <w:pStyle w:val="BookText"/>
      </w:pPr>
      <w:r>
        <w:rPr>
          <w:rFonts w:ascii="IRNazanin" w:hAnsi="IRNazanin" w:eastAsia="IRNazanin" w:cs="IRNazanin"/>
          <w:lang w:bidi="fa-IR"/>
          <w:color w:val="111111"/>
          <w:sz w:val="28"/>
          <w:szCs w:val="28"/>
          <w:rtl/>
        </w:rPr>
        <w:t xml:space="preserve">10 - النصّ علیهم صلوات الله علیهم من الکتاب الموضوع علی الصخرة ...           47                 1</w:t>
      </w:r>
    </w:p>
    <w:p>
      <w:pPr>
        <w:pStyle w:val="BookText"/>
      </w:pPr>
      <w:r>
        <w:rPr>
          <w:rFonts w:ascii="IRNazanin" w:hAnsi="IRNazanin" w:eastAsia="IRNazanin" w:cs="IRNazanin"/>
          <w:lang w:bidi="fa-IR"/>
          <w:color w:val="111111"/>
          <w:sz w:val="28"/>
          <w:szCs w:val="28"/>
          <w:rtl/>
        </w:rPr>
        <w:t xml:space="preserve">11- نصّ الرسول علیهم صلوات الله علیهم          47      41</w:t>
      </w:r>
    </w:p>
    <w:p>
      <w:pPr>
        <w:pStyle w:val="BookText"/>
      </w:pPr>
      <w:r>
        <w:rPr>
          <w:rFonts w:ascii="IRNazanin" w:hAnsi="IRNazanin" w:eastAsia="IRNazanin" w:cs="IRNazanin"/>
          <w:lang w:bidi="fa-IR"/>
          <w:color w:val="111111"/>
          <w:sz w:val="28"/>
          <w:szCs w:val="28"/>
          <w:rtl/>
        </w:rPr>
        <w:t xml:space="preserve">12- نصّ أمیر المؤمنین علیهم صلوات الله علیهم   52       9</w:t>
      </w:r>
    </w:p>
    <w:p>
      <w:pPr>
        <w:pStyle w:val="BookText"/>
      </w:pPr>
      <w:r>
        <w:rPr>
          <w:rFonts w:ascii="IRNazanin" w:hAnsi="IRNazanin" w:eastAsia="IRNazanin" w:cs="IRNazanin"/>
          <w:lang w:bidi="fa-IR"/>
          <w:color w:val="111111"/>
          <w:sz w:val="28"/>
          <w:szCs w:val="28"/>
          <w:rtl/>
        </w:rPr>
        <w:t xml:space="preserve">13- نص الحسن بن علی علیهم صلوات الله علیهم  52    3</w:t>
      </w:r>
    </w:p>
    <w:p>
      <w:pPr>
        <w:pStyle w:val="BookText"/>
      </w:pPr>
      <w:r>
        <w:rPr>
          <w:rFonts w:ascii="IRNazanin" w:hAnsi="IRNazanin" w:eastAsia="IRNazanin" w:cs="IRNazanin"/>
          <w:lang w:bidi="fa-IR"/>
          <w:color w:val="111111"/>
          <w:sz w:val="28"/>
          <w:szCs w:val="28"/>
          <w:rtl/>
        </w:rPr>
        <w:t xml:space="preserve">۱۴- نصّ الحسین بن علیّ علیهم صلوات الله علیهم   53  3</w:t>
      </w:r>
    </w:p>
    <w:p>
      <w:pPr>
        <w:pStyle w:val="BookText"/>
      </w:pPr>
      <w:r>
        <w:rPr>
          <w:rFonts w:ascii="IRNazanin" w:hAnsi="IRNazanin" w:eastAsia="IRNazanin" w:cs="IRNazanin"/>
          <w:lang w:bidi="fa-IR"/>
          <w:color w:val="111111"/>
          <w:sz w:val="28"/>
          <w:szCs w:val="28"/>
          <w:rtl/>
        </w:rPr>
        <w:t xml:space="preserve">15- نصّ علیّ بن الحسین علیهم صلوات الله علیهم  53  5</w:t>
      </w:r>
    </w:p>
    <w:p>
      <w:pPr>
        <w:pStyle w:val="BookText"/>
      </w:pPr>
      <w:r>
        <w:rPr>
          <w:rFonts w:ascii="IRNazanin" w:hAnsi="IRNazanin" w:eastAsia="IRNazanin" w:cs="IRNazanin"/>
          <w:lang w:bidi="fa-IR"/>
          <w:color w:val="111111"/>
          <w:sz w:val="28"/>
          <w:szCs w:val="28"/>
          <w:rtl/>
        </w:rPr>
        <w:t xml:space="preserve">16- نصّ محمّد بن علیّ الباقر علیهم صلوات الله علیهم 54  11</w:t>
      </w:r>
    </w:p>
    <w:p>
      <w:pPr>
        <w:pStyle w:val="BookText"/>
      </w:pPr>
      <w:r>
        <w:rPr>
          <w:rFonts w:ascii="IRNazanin" w:hAnsi="IRNazanin" w:eastAsia="IRNazanin" w:cs="IRNazanin"/>
          <w:lang w:bidi="fa-IR"/>
          <w:color w:val="111111"/>
          <w:sz w:val="28"/>
          <w:szCs w:val="28"/>
          <w:rtl/>
        </w:rPr>
        <w:t xml:space="preserve">17- نصّ جعفر بن محمّد الصادق علیهم صلوات الله علیهم 55  16</w:t>
      </w:r>
    </w:p>
    <w:p>
      <w:pPr>
        <w:pStyle w:val="BookText"/>
      </w:pPr>
      <w:r>
        <w:rPr>
          <w:rFonts w:ascii="IRNazanin" w:hAnsi="IRNazanin" w:eastAsia="IRNazanin" w:cs="IRNazanin"/>
          <w:lang w:bidi="fa-IR"/>
          <w:color w:val="111111"/>
          <w:sz w:val="28"/>
          <w:szCs w:val="28"/>
          <w:rtl/>
        </w:rPr>
        <w:t xml:space="preserve">18- نصّ موسی بن جعفر علیهم صلوات الله علیهم   56    3</w:t>
      </w:r>
    </w:p>
    <w:p>
      <w:pPr>
        <w:pStyle w:val="BookText"/>
      </w:pPr>
      <w:r>
        <w:rPr>
          <w:rFonts w:ascii="IRNazanin" w:hAnsi="IRNazanin" w:eastAsia="IRNazanin" w:cs="IRNazanin"/>
          <w:lang w:bidi="fa-IR"/>
          <w:color w:val="111111"/>
          <w:sz w:val="28"/>
          <w:szCs w:val="28"/>
          <w:rtl/>
        </w:rPr>
        <w:t xml:space="preserve">19- نصّ علیّ بن موسی الرضا علیهم عن النبیّ صلّی الله علیه وآله  57    3</w:t>
      </w:r>
    </w:p>
    <w:p>
      <w:pPr>
        <w:pStyle w:val="BookText"/>
      </w:pPr>
      <w:r>
        <w:rPr>
          <w:rFonts w:ascii="IRNazanin" w:hAnsi="IRNazanin" w:eastAsia="IRNazanin" w:cs="IRNazanin"/>
          <w:lang w:bidi="fa-IR"/>
          <w:color w:val="111111"/>
          <w:sz w:val="28"/>
          <w:szCs w:val="28"/>
          <w:rtl/>
        </w:rPr>
        <w:t xml:space="preserve">20- نصّ محمّد التقی علیهم صلوات الله علیهم عن النبیّ صلّی الله علیه وآله    57    2</w:t>
      </w:r>
    </w:p>
    <w:p>
      <w:pPr>
        <w:pStyle w:val="BookText"/>
      </w:pPr>
      <w:r>
        <w:rPr>
          <w:rFonts w:ascii="IRNazanin" w:hAnsi="IRNazanin" w:eastAsia="IRNazanin" w:cs="IRNazanin"/>
          <w:lang w:bidi="fa-IR"/>
          <w:color w:val="111111"/>
          <w:sz w:val="28"/>
          <w:szCs w:val="28"/>
          <w:rtl/>
        </w:rPr>
        <w:t xml:space="preserve">21- نصّ علیّ النقی علیهم صلوات الله علیهم  57    2</w:t>
      </w:r>
    </w:p>
    <w:p>
      <w:pPr>
        <w:pStyle w:val="BookText"/>
      </w:pPr>
      <w:r>
        <w:rPr>
          <w:rFonts w:ascii="IRNazanin" w:hAnsi="IRNazanin" w:eastAsia="IRNazanin" w:cs="IRNazanin"/>
          <w:lang w:bidi="fa-IR"/>
          <w:color w:val="111111"/>
          <w:sz w:val="28"/>
          <w:szCs w:val="28"/>
          <w:rtl/>
        </w:rPr>
        <w:t xml:space="preserve">22- فیما ورد عن الحسن العسکری علیه السلام فی ذلک</w:t>
      </w:r>
    </w:p>
    <w:p>
      <w:pPr>
        <w:pStyle w:val="BookText"/>
      </w:pPr>
      <w:r>
        <w:rPr>
          <w:rFonts w:ascii="IRNazanin" w:hAnsi="IRNazanin" w:eastAsia="IRNazanin" w:cs="IRNazanin"/>
          <w:lang w:bidi="fa-IR"/>
          <w:color w:val="111111"/>
          <w:sz w:val="28"/>
          <w:szCs w:val="28"/>
          <w:rtl/>
        </w:rPr>
        <w:t xml:space="preserve">23- ما ورد عن صاحب الأمر علیه السلام فی ذلک  58   3</w:t>
      </w:r>
    </w:p>
    <w:p>
      <w:pPr>
        <w:pStyle w:val="BookText"/>
      </w:pPr>
      <w:r>
        <w:rPr>
          <w:rFonts w:ascii="IRNazanin" w:hAnsi="IRNazanin" w:eastAsia="IRNazanin" w:cs="IRNazanin"/>
          <w:lang w:bidi="fa-IR"/>
          <w:color w:val="111111"/>
          <w:sz w:val="28"/>
          <w:szCs w:val="28"/>
          <w:rtl/>
        </w:rPr>
        <w:t xml:space="preserve">24- نصّ الخضر علیهم صلوات الله علیهم   58   1</w:t>
      </w:r>
    </w:p>
    <w:p>
      <w:pPr>
        <w:pStyle w:val="BookText"/>
      </w:pPr>
      <w:r>
        <w:rPr>
          <w:rFonts w:ascii="IRNazanin" w:hAnsi="IRNazanin" w:eastAsia="IRNazanin" w:cs="IRNazanin"/>
          <w:lang w:bidi="fa-IR"/>
          <w:color w:val="111111"/>
          <w:sz w:val="28"/>
          <w:szCs w:val="28"/>
          <w:rtl/>
        </w:rPr>
        <w:t xml:space="preserve">25- نصّ الهاتف من بعض الجبال علیهم صلوات الله علیهم 59  1</w:t>
      </w:r>
    </w:p>
    <w:p>
      <w:pPr>
        <w:pStyle w:val="BookText"/>
      </w:pPr>
      <w:r>
        <w:rPr>
          <w:rFonts w:ascii="IRNazanin" w:hAnsi="IRNazanin" w:eastAsia="IRNazanin" w:cs="IRNazanin"/>
          <w:lang w:bidi="fa-IR"/>
          <w:color w:val="111111"/>
          <w:sz w:val="28"/>
          <w:szCs w:val="28"/>
          <w:rtl/>
        </w:rPr>
        <w:t xml:space="preserve">4- أبواب النصوص علیه صلوات الله علیه علی الخصوص</w:t>
      </w:r>
    </w:p>
    <w:p>
      <w:pPr>
        <w:pStyle w:val="BookText"/>
      </w:pPr>
      <w:r>
        <w:rPr>
          <w:rFonts w:ascii="IRNazanin" w:hAnsi="IRNazanin" w:eastAsia="IRNazanin" w:cs="IRNazanin"/>
          <w:lang w:bidi="fa-IR"/>
          <w:color w:val="111111"/>
          <w:sz w:val="28"/>
          <w:szCs w:val="28"/>
          <w:rtl/>
        </w:rPr>
        <w:t xml:space="preserve">1- نصّ جدّه علیه صلوات الله علیهما    60   2</w:t>
      </w:r>
    </w:p>
    <w:p>
      <w:pPr>
        <w:pStyle w:val="BookText"/>
      </w:pPr>
      <w:r>
        <w:rPr>
          <w:rFonts w:ascii="IRNazanin" w:hAnsi="IRNazanin" w:eastAsia="IRNazanin" w:cs="IRNazanin"/>
          <w:lang w:bidi="fa-IR"/>
          <w:color w:val="111111"/>
          <w:sz w:val="28"/>
          <w:szCs w:val="28"/>
          <w:rtl/>
        </w:rPr>
        <w:t xml:space="preserve">2- نصّ أبیه علیه صلوات الله علیهما قبل ولادته  63  10</w:t>
      </w:r>
    </w:p>
    <w:p>
      <w:pPr>
        <w:pStyle w:val="BookText"/>
      </w:pPr>
      <w:r>
        <w:rPr>
          <w:rFonts w:ascii="IRNazanin" w:hAnsi="IRNazanin" w:eastAsia="IRNazanin" w:cs="IRNazanin"/>
          <w:lang w:bidi="fa-IR"/>
          <w:color w:val="111111"/>
          <w:sz w:val="28"/>
          <w:szCs w:val="28"/>
          <w:rtl/>
        </w:rPr>
        <w:t xml:space="preserve">3- نصّ أبیه علیه صلوات الله علیهما بعد ولادته  68   22</w:t>
      </w:r>
    </w:p>
    <w:p>
      <w:pPr>
        <w:pStyle w:val="BookText"/>
      </w:pPr>
      <w:r>
        <w:rPr>
          <w:rFonts w:ascii="IRNazanin" w:hAnsi="IRNazanin" w:eastAsia="IRNazanin" w:cs="IRNazanin"/>
          <w:lang w:bidi="fa-IR"/>
          <w:color w:val="111111"/>
          <w:sz w:val="28"/>
          <w:szCs w:val="28"/>
          <w:rtl/>
        </w:rPr>
        <w:t xml:space="preserve">5- أبواب معجزاته علیه السلام فی إخباره بالمغیّبات</w:t>
      </w:r>
    </w:p>
    <w:p>
      <w:pPr>
        <w:pStyle w:val="BookText"/>
      </w:pPr>
      <w:r>
        <w:rPr>
          <w:rFonts w:ascii="IRNazanin" w:hAnsi="IRNazanin" w:eastAsia="IRNazanin" w:cs="IRNazanin"/>
          <w:lang w:bidi="fa-IR"/>
          <w:color w:val="111111"/>
          <w:sz w:val="28"/>
          <w:szCs w:val="28"/>
          <w:rtl/>
        </w:rPr>
        <w:t xml:space="preserve">1- إخباره ما فی الضمیر  79    17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إخباره بالمغیّبات الحالیة   90    3</w:t>
      </w:r>
    </w:p>
    <w:p>
      <w:pPr>
        <w:pStyle w:val="BookText"/>
      </w:pPr>
      <w:r>
        <w:rPr>
          <w:rFonts w:ascii="IRNazanin" w:hAnsi="IRNazanin" w:eastAsia="IRNazanin" w:cs="IRNazanin"/>
          <w:lang w:bidi="fa-IR"/>
          <w:color w:val="111111"/>
          <w:sz w:val="28"/>
          <w:szCs w:val="28"/>
          <w:rtl/>
        </w:rPr>
        <w:t xml:space="preserve">3- إخباره بالمغیّبات الآتیة   92     19</w:t>
      </w:r>
    </w:p>
    <w:p>
      <w:pPr>
        <w:pStyle w:val="BookText"/>
      </w:pPr>
      <w:r>
        <w:rPr>
          <w:rFonts w:ascii="IRNazanin" w:hAnsi="IRNazanin" w:eastAsia="IRNazanin" w:cs="IRNazanin"/>
          <w:lang w:bidi="fa-IR"/>
          <w:color w:val="111111"/>
          <w:sz w:val="28"/>
          <w:szCs w:val="28"/>
          <w:rtl/>
        </w:rPr>
        <w:t xml:space="preserve">4- إخباره بالمغیّبات الماضیة  101  3</w:t>
      </w:r>
    </w:p>
    <w:p>
      <w:pPr>
        <w:pStyle w:val="BookText"/>
      </w:pPr>
      <w:r>
        <w:rPr>
          <w:rFonts w:ascii="IRNazanin" w:hAnsi="IRNazanin" w:eastAsia="IRNazanin" w:cs="IRNazanin"/>
          <w:lang w:bidi="fa-IR"/>
          <w:color w:val="111111"/>
          <w:sz w:val="28"/>
          <w:szCs w:val="28"/>
          <w:rtl/>
        </w:rPr>
        <w:t xml:space="preserve">5- إخباره بالمغیّبات العامّة    103   2</w:t>
      </w:r>
    </w:p>
    <w:p>
      <w:pPr>
        <w:pStyle w:val="BookText"/>
      </w:pPr>
      <w:r>
        <w:rPr>
          <w:rFonts w:ascii="IRNazanin" w:hAnsi="IRNazanin" w:eastAsia="IRNazanin" w:cs="IRNazanin"/>
          <w:lang w:bidi="fa-IR"/>
          <w:color w:val="111111"/>
          <w:sz w:val="28"/>
          <w:szCs w:val="28"/>
          <w:rtl/>
        </w:rPr>
        <w:t xml:space="preserve">6- أبواب معجزاته علیه السلام فی طیّ الأرض</w:t>
      </w:r>
    </w:p>
    <w:p>
      <w:pPr>
        <w:pStyle w:val="BookText"/>
      </w:pPr>
      <w:r>
        <w:rPr>
          <w:rFonts w:ascii="IRNazanin" w:hAnsi="IRNazanin" w:eastAsia="IRNazanin" w:cs="IRNazanin"/>
          <w:lang w:bidi="fa-IR"/>
          <w:color w:val="111111"/>
          <w:sz w:val="28"/>
          <w:szCs w:val="28"/>
          <w:rtl/>
        </w:rPr>
        <w:t xml:space="preserve">1- طیّ الأرض له یوم شهادة أبیه علیهما السلام  105   4</w:t>
      </w:r>
    </w:p>
    <w:p>
      <w:pPr>
        <w:pStyle w:val="BookText"/>
      </w:pPr>
      <w:r>
        <w:rPr>
          <w:rFonts w:ascii="Amiri" w:hAnsi="Amiri" w:eastAsia="Amiri" w:cs="Amiri"/>
          <w:lang w:bidi="ar-SA"/>
          <w:color w:val="111111"/>
          <w:sz w:val="28"/>
          <w:szCs w:val="28"/>
          <w:rtl/>
        </w:rPr>
        <w:t xml:space="preserve">2- طیّ الأرض له عند الحجّ              109    1</w:t>
      </w:r>
    </w:p>
    <w:p>
      <w:pPr>
        <w:pStyle w:val="BookText"/>
      </w:pPr>
      <w:r>
        <w:rPr>
          <w:rFonts w:ascii="IRNazanin" w:hAnsi="IRNazanin" w:eastAsia="IRNazanin" w:cs="IRNazanin"/>
          <w:lang w:bidi="fa-IR"/>
          <w:color w:val="111111"/>
          <w:sz w:val="28"/>
          <w:szCs w:val="28"/>
          <w:rtl/>
        </w:rPr>
        <w:t xml:space="preserve">3- طیّ الأرض لهلال بن العلا الرقّی    110    1</w:t>
      </w:r>
    </w:p>
    <w:p>
      <w:pPr>
        <w:pStyle w:val="BookText"/>
      </w:pPr>
      <w:r>
        <w:rPr>
          <w:rFonts w:ascii="IRNazanin" w:hAnsi="IRNazanin" w:eastAsia="IRNazanin" w:cs="IRNazanin"/>
          <w:lang w:bidi="fa-IR"/>
          <w:color w:val="111111"/>
          <w:sz w:val="28"/>
          <w:szCs w:val="28"/>
          <w:rtl/>
        </w:rPr>
        <w:t xml:space="preserve">7- ابواب معجزاته علیه السلام فی دفع العاهات</w:t>
      </w:r>
    </w:p>
    <w:p>
      <w:pPr>
        <w:pStyle w:val="BookText"/>
      </w:pPr>
      <w:r>
        <w:rPr>
          <w:rFonts w:ascii="IRNazanin" w:hAnsi="IRNazanin" w:eastAsia="IRNazanin" w:cs="IRNazanin"/>
          <w:lang w:bidi="fa-IR"/>
          <w:color w:val="111111"/>
          <w:sz w:val="28"/>
          <w:szCs w:val="28"/>
          <w:rtl/>
        </w:rPr>
        <w:t xml:space="preserve">1- معجزته علیه السلام فی إرجاع البصر  111    3</w:t>
      </w:r>
    </w:p>
    <w:p>
      <w:pPr>
        <w:pStyle w:val="BookText"/>
      </w:pPr>
      <w:r>
        <w:rPr>
          <w:rFonts w:ascii="IRNazanin" w:hAnsi="IRNazanin" w:eastAsia="IRNazanin" w:cs="IRNazanin"/>
          <w:lang w:bidi="fa-IR"/>
          <w:color w:val="111111"/>
          <w:sz w:val="28"/>
          <w:szCs w:val="28"/>
          <w:rtl/>
        </w:rPr>
        <w:t xml:space="preserve">2- معجزته علیه السلام فی إبراء الأصم   112    1</w:t>
      </w:r>
    </w:p>
    <w:p>
      <w:pPr>
        <w:pStyle w:val="BookText"/>
      </w:pPr>
      <w:r>
        <w:rPr>
          <w:rFonts w:ascii="IRNazanin" w:hAnsi="IRNazanin" w:eastAsia="IRNazanin" w:cs="IRNazanin"/>
          <w:lang w:bidi="fa-IR"/>
          <w:color w:val="111111"/>
          <w:sz w:val="28"/>
          <w:szCs w:val="28"/>
          <w:rtl/>
        </w:rPr>
        <w:t xml:space="preserve">8- أبواب معجزاته علیه السلام فی شفاء المرضی</w:t>
      </w:r>
    </w:p>
    <w:p>
      <w:pPr>
        <w:pStyle w:val="BookText"/>
      </w:pPr>
      <w:r>
        <w:rPr>
          <w:rFonts w:ascii="IRNazanin" w:hAnsi="IRNazanin" w:eastAsia="IRNazanin" w:cs="IRNazanin"/>
          <w:lang w:bidi="fa-IR"/>
          <w:color w:val="111111"/>
          <w:sz w:val="28"/>
          <w:szCs w:val="28"/>
          <w:rtl/>
        </w:rPr>
        <w:t xml:space="preserve">1- شفاء وجع العین        113    1</w:t>
      </w:r>
    </w:p>
    <w:p>
      <w:pPr>
        <w:pStyle w:val="BookText"/>
      </w:pPr>
      <w:r>
        <w:rPr>
          <w:rFonts w:ascii="IRNazanin" w:hAnsi="IRNazanin" w:eastAsia="IRNazanin" w:cs="IRNazanin"/>
          <w:lang w:bidi="fa-IR"/>
          <w:color w:val="111111"/>
          <w:sz w:val="28"/>
          <w:szCs w:val="28"/>
          <w:rtl/>
        </w:rPr>
        <w:t xml:space="preserve">2- شفاء ریح الرکبة      114      2</w:t>
      </w:r>
    </w:p>
    <w:p>
      <w:pPr>
        <w:pStyle w:val="BookText"/>
      </w:pPr>
      <w:r>
        <w:rPr>
          <w:rFonts w:ascii="Amiri" w:hAnsi="Amiri" w:eastAsia="Amiri" w:cs="Amiri"/>
          <w:lang w:bidi="ar-SA"/>
          <w:color w:val="111111"/>
          <w:sz w:val="28"/>
          <w:szCs w:val="28"/>
          <w:rtl/>
        </w:rPr>
        <w:t xml:space="preserve">3- دفع وجع الخاصرة    115      1</w:t>
      </w:r>
    </w:p>
    <w:p>
      <w:pPr>
        <w:pStyle w:val="BookText"/>
      </w:pPr>
      <w:r>
        <w:rPr>
          <w:rFonts w:ascii="IRNazanin" w:hAnsi="IRNazanin" w:eastAsia="IRNazanin" w:cs="IRNazanin"/>
          <w:lang w:bidi="fa-IR"/>
          <w:color w:val="111111"/>
          <w:sz w:val="28"/>
          <w:szCs w:val="28"/>
          <w:rtl/>
        </w:rPr>
        <w:t xml:space="preserve">4- دفع البهر            115       1</w:t>
      </w:r>
    </w:p>
    <w:p>
      <w:pPr>
        <w:pStyle w:val="BookText"/>
      </w:pPr>
      <w:r>
        <w:rPr>
          <w:rFonts w:ascii="IRNazanin" w:hAnsi="IRNazanin" w:eastAsia="IRNazanin" w:cs="IRNazanin"/>
          <w:lang w:bidi="fa-IR"/>
          <w:color w:val="111111"/>
          <w:sz w:val="28"/>
          <w:szCs w:val="28"/>
          <w:rtl/>
        </w:rPr>
        <w:t xml:space="preserve">5- شفاء العرق المدنی  116    1</w:t>
      </w:r>
    </w:p>
    <w:p>
      <w:pPr>
        <w:pStyle w:val="BookText"/>
      </w:pPr>
      <w:r>
        <w:rPr>
          <w:rFonts w:ascii="IRNazanin" w:hAnsi="IRNazanin" w:eastAsia="IRNazanin" w:cs="IRNazanin"/>
          <w:lang w:bidi="fa-IR"/>
          <w:color w:val="111111"/>
          <w:sz w:val="28"/>
          <w:szCs w:val="28"/>
          <w:rtl/>
        </w:rPr>
        <w:t xml:space="preserve">6- شفاء ثقل اللسان     116    1</w:t>
      </w:r>
    </w:p>
    <w:p>
      <w:pPr>
        <w:pStyle w:val="BookText"/>
      </w:pPr>
      <w:r>
        <w:rPr>
          <w:rFonts w:ascii="IRNazanin" w:hAnsi="IRNazanin" w:eastAsia="IRNazanin" w:cs="IRNazanin"/>
          <w:lang w:bidi="fa-IR"/>
          <w:color w:val="111111"/>
          <w:sz w:val="28"/>
          <w:szCs w:val="28"/>
          <w:rtl/>
        </w:rPr>
        <w:t xml:space="preserve">9- أبواب معجزاته علیه السلام فیمن دعا له</w:t>
      </w:r>
    </w:p>
    <w:p>
      <w:pPr>
        <w:pStyle w:val="BookText"/>
      </w:pPr>
      <w:r>
        <w:rPr>
          <w:rFonts w:ascii="IRNazanin" w:hAnsi="IRNazanin" w:eastAsia="IRNazanin" w:cs="IRNazanin"/>
          <w:lang w:bidi="fa-IR"/>
          <w:color w:val="111111"/>
          <w:sz w:val="28"/>
          <w:szCs w:val="28"/>
          <w:rtl/>
        </w:rPr>
        <w:t xml:space="preserve">1- استجابة دعائه لأبی هاشم الجعفری  117   1</w:t>
      </w:r>
    </w:p>
    <w:p>
      <w:pPr>
        <w:pStyle w:val="BookText"/>
      </w:pPr>
      <w:r>
        <w:rPr>
          <w:rFonts w:ascii="IRNazanin" w:hAnsi="IRNazanin" w:eastAsia="IRNazanin" w:cs="IRNazanin"/>
          <w:lang w:bidi="fa-IR"/>
          <w:color w:val="111111"/>
          <w:sz w:val="28"/>
          <w:szCs w:val="28"/>
          <w:rtl/>
        </w:rPr>
        <w:t xml:space="preserve">2- استجابة دعائه لصهر بکر بن صالح     117    1</w:t>
      </w:r>
    </w:p>
    <w:p>
      <w:pPr>
        <w:pStyle w:val="BookText"/>
      </w:pPr>
      <w:r>
        <w:rPr>
          <w:rFonts w:ascii="IRNazanin" w:hAnsi="IRNazanin" w:eastAsia="IRNazanin" w:cs="IRNazanin"/>
          <w:lang w:bidi="fa-IR"/>
          <w:color w:val="111111"/>
          <w:sz w:val="28"/>
          <w:szCs w:val="28"/>
          <w:rtl/>
        </w:rPr>
        <w:t xml:space="preserve">3- استجابة دعائه لعلیّ بن مهزیار       118     1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أبواب معجزاته علیه السلام فیمن دعا علیه -</w:t>
      </w:r>
    </w:p>
    <w:p>
      <w:pPr>
        <w:pStyle w:val="BookText"/>
      </w:pPr>
      <w:r>
        <w:rPr>
          <w:rFonts w:ascii="IRNazanin" w:hAnsi="IRNazanin" w:eastAsia="IRNazanin" w:cs="IRNazanin"/>
          <w:lang w:bidi="fa-IR"/>
          <w:color w:val="111111"/>
          <w:sz w:val="28"/>
          <w:szCs w:val="28"/>
          <w:rtl/>
        </w:rPr>
        <w:t xml:space="preserve">1- استجابة دعائه علی اُمّ الفضل    119    2</w:t>
      </w:r>
    </w:p>
    <w:p>
      <w:pPr>
        <w:pStyle w:val="BookText"/>
      </w:pPr>
      <w:r>
        <w:rPr>
          <w:rFonts w:ascii="IRNazanin" w:hAnsi="IRNazanin" w:eastAsia="IRNazanin" w:cs="IRNazanin"/>
          <w:lang w:bidi="fa-IR"/>
          <w:color w:val="111111"/>
          <w:sz w:val="28"/>
          <w:szCs w:val="28"/>
          <w:rtl/>
        </w:rPr>
        <w:t xml:space="preserve">2- استجابة دعائه علی المعتصم و وزرائه لشهادتهم علیه 119  1</w:t>
      </w:r>
    </w:p>
    <w:p>
      <w:pPr>
        <w:pStyle w:val="BookText"/>
      </w:pPr>
      <w:r>
        <w:rPr>
          <w:rFonts w:ascii="IRNazanin" w:hAnsi="IRNazanin" w:eastAsia="IRNazanin" w:cs="IRNazanin"/>
          <w:lang w:bidi="fa-IR"/>
          <w:color w:val="111111"/>
          <w:sz w:val="28"/>
          <w:szCs w:val="28"/>
          <w:rtl/>
        </w:rPr>
        <w:t xml:space="preserve">3- استجابة دعائه علی آلی فرج   120   1</w:t>
      </w:r>
    </w:p>
    <w:p>
      <w:pPr>
        <w:pStyle w:val="BookText"/>
      </w:pPr>
      <w:r>
        <w:rPr>
          <w:rFonts w:ascii="IRNazanin" w:hAnsi="IRNazanin" w:eastAsia="IRNazanin" w:cs="IRNazanin"/>
          <w:lang w:bidi="fa-IR"/>
          <w:color w:val="111111"/>
          <w:sz w:val="28"/>
          <w:szCs w:val="28"/>
          <w:rtl/>
        </w:rPr>
        <w:t xml:space="preserve">11- أبواب معجزاته علیه السلام فی المنامات</w:t>
      </w:r>
    </w:p>
    <w:p>
      <w:pPr>
        <w:pStyle w:val="BookText"/>
      </w:pPr>
      <w:r>
        <w:rPr>
          <w:rFonts w:ascii="IRNazanin" w:hAnsi="IRNazanin" w:eastAsia="IRNazanin" w:cs="IRNazanin"/>
          <w:lang w:bidi="fa-IR"/>
          <w:color w:val="111111"/>
          <w:sz w:val="28"/>
          <w:szCs w:val="28"/>
          <w:rtl/>
        </w:rPr>
        <w:t xml:space="preserve">1- إخباره علیه السلام موسی بن القاسم فی عالم الرؤیا عن مسألة إسماعیل   122   1</w:t>
      </w:r>
    </w:p>
    <w:p>
      <w:pPr>
        <w:pStyle w:val="BookText"/>
      </w:pPr>
      <w:r>
        <w:rPr>
          <w:rFonts w:ascii="IRNazanin" w:hAnsi="IRNazanin" w:eastAsia="IRNazanin" w:cs="IRNazanin"/>
          <w:lang w:bidi="fa-IR"/>
          <w:color w:val="111111"/>
          <w:sz w:val="28"/>
          <w:szCs w:val="28"/>
          <w:rtl/>
        </w:rPr>
        <w:t xml:space="preserve">2- معجزته علیه السلام فی عالم الرؤیا لرجل وإخبار أبیه له بمکان المال   123    1</w:t>
      </w:r>
    </w:p>
    <w:p>
      <w:pPr>
        <w:pStyle w:val="BookText"/>
      </w:pPr>
      <w:r>
        <w:rPr>
          <w:rFonts w:ascii="IRNazanin" w:hAnsi="IRNazanin" w:eastAsia="IRNazanin" w:cs="IRNazanin"/>
          <w:lang w:bidi="fa-IR"/>
          <w:color w:val="111111"/>
          <w:sz w:val="28"/>
          <w:szCs w:val="28"/>
          <w:rtl/>
        </w:rPr>
        <w:t xml:space="preserve">12- أبواب معجزاته علیه السلام فی إراءته العجائب</w:t>
      </w:r>
    </w:p>
    <w:p>
      <w:pPr>
        <w:pStyle w:val="BookText"/>
      </w:pPr>
      <w:r>
        <w:rPr>
          <w:rFonts w:ascii="IRNazanin" w:hAnsi="IRNazanin" w:eastAsia="IRNazanin" w:cs="IRNazanin"/>
          <w:lang w:bidi="fa-IR"/>
          <w:color w:val="111111"/>
          <w:sz w:val="28"/>
          <w:szCs w:val="28"/>
          <w:rtl/>
        </w:rPr>
        <w:t xml:space="preserve">1- إلقاء خاتمه فی دجلة، فوقفت کلّ سفینة  124   1</w:t>
      </w:r>
    </w:p>
    <w:p>
      <w:pPr>
        <w:pStyle w:val="BookText"/>
      </w:pPr>
      <w:r>
        <w:rPr>
          <w:rFonts w:ascii="IRNazanin" w:hAnsi="IRNazanin" w:eastAsia="IRNazanin" w:cs="IRNazanin"/>
          <w:lang w:bidi="fa-IR"/>
          <w:color w:val="111111"/>
          <w:sz w:val="28"/>
          <w:szCs w:val="28"/>
          <w:rtl/>
        </w:rPr>
        <w:t xml:space="preserve">2- عبوره النهر بالتقاء شطّیه    124    1</w:t>
      </w:r>
    </w:p>
    <w:p>
      <w:pPr>
        <w:pStyle w:val="BookText"/>
      </w:pPr>
      <w:r>
        <w:rPr>
          <w:rFonts w:ascii="IRNazanin" w:hAnsi="IRNazanin" w:eastAsia="IRNazanin" w:cs="IRNazanin"/>
          <w:lang w:bidi="fa-IR"/>
          <w:color w:val="111111"/>
          <w:sz w:val="28"/>
          <w:szCs w:val="28"/>
          <w:rtl/>
        </w:rPr>
        <w:t xml:space="preserve">3- إذابة قصعة صینیّة وإعادتها إلی حالها  124   1</w:t>
      </w:r>
    </w:p>
    <w:p>
      <w:pPr>
        <w:pStyle w:val="BookText"/>
      </w:pPr>
      <w:r>
        <w:rPr>
          <w:rFonts w:ascii="IRNazanin" w:hAnsi="IRNazanin" w:eastAsia="IRNazanin" w:cs="IRNazanin"/>
          <w:lang w:bidi="fa-IR"/>
          <w:color w:val="111111"/>
          <w:sz w:val="28"/>
          <w:szCs w:val="28"/>
          <w:rtl/>
        </w:rPr>
        <w:t xml:space="preserve">4- تغییر لون شعره   125    1</w:t>
      </w:r>
    </w:p>
    <w:p>
      <w:pPr>
        <w:pStyle w:val="BookText"/>
      </w:pPr>
      <w:r>
        <w:rPr>
          <w:rFonts w:ascii="IRNazanin" w:hAnsi="IRNazanin" w:eastAsia="IRNazanin" w:cs="IRNazanin"/>
          <w:lang w:bidi="fa-IR"/>
          <w:color w:val="111111"/>
          <w:sz w:val="28"/>
          <w:szCs w:val="28"/>
          <w:rtl/>
        </w:rPr>
        <w:t xml:space="preserve">5- تغییر شکله ولونه   126   1</w:t>
      </w:r>
    </w:p>
    <w:p>
      <w:pPr>
        <w:pStyle w:val="BookText"/>
      </w:pPr>
      <w:r>
        <w:rPr>
          <w:rFonts w:ascii="IRNazanin" w:hAnsi="IRNazanin" w:eastAsia="IRNazanin" w:cs="IRNazanin"/>
          <w:lang w:bidi="fa-IR"/>
          <w:color w:val="111111"/>
          <w:sz w:val="28"/>
          <w:szCs w:val="28"/>
          <w:rtl/>
        </w:rPr>
        <w:t xml:space="preserve">13- أبواب معجزاته علیه السلام فی معرفة الرقاع</w:t>
      </w:r>
    </w:p>
    <w:p>
      <w:pPr>
        <w:pStyle w:val="BookText"/>
      </w:pPr>
      <w:r>
        <w:rPr>
          <w:rFonts w:ascii="IRNazanin" w:hAnsi="IRNazanin" w:eastAsia="IRNazanin" w:cs="IRNazanin"/>
          <w:lang w:bidi="fa-IR"/>
          <w:color w:val="111111"/>
          <w:sz w:val="28"/>
          <w:szCs w:val="28"/>
          <w:rtl/>
        </w:rPr>
        <w:t xml:space="preserve">1- معرفة رقعة الواقفی  127   1</w:t>
      </w:r>
    </w:p>
    <w:p>
      <w:pPr>
        <w:pStyle w:val="BookText"/>
      </w:pPr>
      <w:r>
        <w:rPr>
          <w:rFonts w:ascii="Amiri" w:hAnsi="Amiri" w:eastAsia="Amiri" w:cs="Amiri"/>
          <w:lang w:bidi="ar-SA"/>
          <w:color w:val="111111"/>
          <w:sz w:val="28"/>
          <w:szCs w:val="28"/>
          <w:rtl/>
        </w:rPr>
        <w:t xml:space="preserve">2- معرفة أصحاب الرقاع الثلاث   127   1</w:t>
      </w:r>
    </w:p>
    <w:p>
      <w:pPr>
        <w:pStyle w:val="BookText"/>
      </w:pPr>
      <w:r>
        <w:rPr>
          <w:rFonts w:ascii="IRNazanin" w:hAnsi="IRNazanin" w:eastAsia="IRNazanin" w:cs="IRNazanin"/>
          <w:lang w:bidi="fa-IR"/>
          <w:color w:val="111111"/>
          <w:sz w:val="28"/>
          <w:szCs w:val="28"/>
          <w:rtl/>
        </w:rPr>
        <w:t xml:space="preserve">14- أبواب معجزاته علیه السلام فی النباتات</w:t>
      </w:r>
    </w:p>
    <w:p>
      <w:pPr>
        <w:pStyle w:val="BookText"/>
      </w:pPr>
      <w:r>
        <w:rPr>
          <w:rFonts w:ascii="Amiri" w:hAnsi="Amiri" w:eastAsia="Amiri" w:cs="Amiri"/>
          <w:lang w:bidi="ar-SA"/>
          <w:color w:val="111111"/>
          <w:sz w:val="28"/>
          <w:szCs w:val="28"/>
          <w:rtl/>
        </w:rPr>
        <w:t xml:space="preserve">1- شجرة النبقة    129   2</w:t>
      </w:r>
    </w:p>
    <w:p>
      <w:pPr>
        <w:pStyle w:val="BookText"/>
      </w:pPr>
      <w:r>
        <w:rPr>
          <w:rFonts w:ascii="IRNazanin" w:hAnsi="IRNazanin" w:eastAsia="IRNazanin" w:cs="IRNazanin"/>
          <w:lang w:bidi="fa-IR"/>
          <w:color w:val="111111"/>
          <w:sz w:val="28"/>
          <w:szCs w:val="28"/>
          <w:rtl/>
        </w:rPr>
        <w:t xml:space="preserve">2- وضع یده علی المنبر فأورقت کلّ شجرة من فروعها  130  1</w:t>
      </w:r>
    </w:p>
    <w:p>
      <w:pPr>
        <w:pStyle w:val="BookText"/>
      </w:pPr>
      <w:r>
        <w:rPr>
          <w:rFonts w:ascii="IRNazanin" w:hAnsi="IRNazanin" w:eastAsia="IRNazanin" w:cs="IRNazanin"/>
          <w:lang w:bidi="fa-IR"/>
          <w:color w:val="111111"/>
          <w:sz w:val="28"/>
          <w:szCs w:val="28"/>
          <w:rtl/>
        </w:rPr>
        <w:t xml:space="preserve">3- ورق الزیتون وتبدیله ورقاً  131   1</w:t>
      </w:r>
    </w:p>
    <w:p>
      <w:pPr>
        <w:pStyle w:val="BookText"/>
      </w:pPr>
      <w:r>
        <w:rPr>
          <w:rFonts w:ascii="IRNazanin" w:hAnsi="IRNazanin" w:eastAsia="IRNazanin" w:cs="IRNazanin"/>
          <w:lang w:bidi="fa-IR"/>
          <w:color w:val="111111"/>
          <w:sz w:val="28"/>
          <w:szCs w:val="28"/>
          <w:rtl/>
        </w:rPr>
        <w:t xml:space="preserve">15- أبواب معجزاته علیه السلام فی الحیوانات</w:t>
      </w:r>
    </w:p>
    <w:p>
      <w:pPr>
        <w:pStyle w:val="BookText"/>
      </w:pPr>
      <w:r>
        <w:rPr>
          <w:rFonts w:ascii="IRNazanin" w:hAnsi="IRNazanin" w:eastAsia="IRNazanin" w:cs="IRNazanin"/>
          <w:lang w:bidi="fa-IR"/>
          <w:color w:val="111111"/>
          <w:sz w:val="28"/>
          <w:szCs w:val="28"/>
          <w:rtl/>
        </w:rPr>
        <w:t xml:space="preserve">1- فی معرفة منطق الشاة   132   2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معرفة منطق الثور   132   1</w:t>
      </w:r>
    </w:p>
    <w:p>
      <w:pPr>
        <w:pStyle w:val="BookText"/>
      </w:pPr>
      <w:r>
        <w:rPr>
          <w:rFonts w:ascii="IRNazanin" w:hAnsi="IRNazanin" w:eastAsia="IRNazanin" w:cs="IRNazanin"/>
          <w:lang w:bidi="fa-IR"/>
          <w:color w:val="111111"/>
          <w:sz w:val="28"/>
          <w:szCs w:val="28"/>
          <w:rtl/>
        </w:rPr>
        <w:t xml:space="preserve">16- أبواب معجزاته علیه السلام فی الجمادات</w:t>
      </w:r>
    </w:p>
    <w:p>
      <w:pPr>
        <w:pStyle w:val="BookText"/>
      </w:pPr>
      <w:r>
        <w:rPr>
          <w:rFonts w:ascii="IRNazanin" w:hAnsi="IRNazanin" w:eastAsia="IRNazanin" w:cs="IRNazanin"/>
          <w:lang w:bidi="fa-IR"/>
          <w:color w:val="111111"/>
          <w:sz w:val="28"/>
          <w:szCs w:val="28"/>
          <w:rtl/>
        </w:rPr>
        <w:t xml:space="preserve">1- تحویل التراب سبیکة من ذهب   134   1</w:t>
      </w:r>
    </w:p>
    <w:p>
      <w:pPr>
        <w:pStyle w:val="BookText"/>
      </w:pPr>
      <w:r>
        <w:rPr>
          <w:rFonts w:ascii="IRNazanin" w:hAnsi="IRNazanin" w:eastAsia="IRNazanin" w:cs="IRNazanin"/>
          <w:lang w:bidi="fa-IR"/>
          <w:color w:val="111111"/>
          <w:sz w:val="28"/>
          <w:szCs w:val="28"/>
          <w:rtl/>
        </w:rPr>
        <w:t xml:space="preserve">2- فی الصخرة، والحدید والحجارة   134   1</w:t>
      </w:r>
    </w:p>
    <w:p>
      <w:pPr>
        <w:pStyle w:val="BookText"/>
      </w:pPr>
      <w:r>
        <w:rPr>
          <w:rFonts w:ascii="IRNazanin" w:hAnsi="IRNazanin" w:eastAsia="IRNazanin" w:cs="IRNazanin"/>
          <w:lang w:bidi="fa-IR"/>
          <w:color w:val="111111"/>
          <w:sz w:val="28"/>
          <w:szCs w:val="28"/>
          <w:rtl/>
        </w:rPr>
        <w:t xml:space="preserve">17- أبواب ما اشتمل علی معجزتین منه علیه السلام</w:t>
      </w:r>
    </w:p>
    <w:p>
      <w:pPr>
        <w:pStyle w:val="BookText"/>
      </w:pPr>
      <w:r>
        <w:rPr>
          <w:rFonts w:ascii="IRNazanin" w:hAnsi="IRNazanin" w:eastAsia="IRNazanin" w:cs="IRNazanin"/>
          <w:lang w:bidi="fa-IR"/>
          <w:color w:val="111111"/>
          <w:sz w:val="28"/>
          <w:szCs w:val="28"/>
          <w:rtl/>
        </w:rPr>
        <w:t xml:space="preserve">1- إخراج أبی الصلت من الحبس وطیّ الأرض له  135  1</w:t>
      </w:r>
    </w:p>
    <w:p>
      <w:pPr>
        <w:pStyle w:val="BookText"/>
      </w:pPr>
      <w:r>
        <w:rPr>
          <w:rFonts w:ascii="IRNazanin" w:hAnsi="IRNazanin" w:eastAsia="IRNazanin" w:cs="IRNazanin"/>
          <w:lang w:bidi="fa-IR"/>
          <w:color w:val="111111"/>
          <w:sz w:val="28"/>
          <w:szCs w:val="28"/>
          <w:rtl/>
        </w:rPr>
        <w:t xml:space="preserve">2- إخباره بما فی الضمیر وإنطاقه العصا  136   1</w:t>
      </w:r>
    </w:p>
    <w:p>
      <w:pPr>
        <w:pStyle w:val="BookText"/>
      </w:pPr>
      <w:r>
        <w:rPr>
          <w:rFonts w:ascii="IRNazanin" w:hAnsi="IRNazanin" w:eastAsia="IRNazanin" w:cs="IRNazanin"/>
          <w:lang w:bidi="fa-IR"/>
          <w:color w:val="111111"/>
          <w:sz w:val="28"/>
          <w:szCs w:val="28"/>
          <w:rtl/>
        </w:rPr>
        <w:t xml:space="preserve">3- إخبار عمران بن محمّد عن درع أخیه، و وفاة والدته  137  1</w:t>
      </w:r>
    </w:p>
    <w:p>
      <w:pPr>
        <w:pStyle w:val="BookText"/>
      </w:pPr>
      <w:r>
        <w:rPr>
          <w:rFonts w:ascii="IRNazanin" w:hAnsi="IRNazanin" w:eastAsia="IRNazanin" w:cs="IRNazanin"/>
          <w:lang w:bidi="fa-IR"/>
          <w:color w:val="111111"/>
          <w:sz w:val="28"/>
          <w:szCs w:val="28"/>
          <w:rtl/>
        </w:rPr>
        <w:t xml:space="preserve">4- إخبار القاسم وإحضار عمامته   137   1</w:t>
      </w:r>
    </w:p>
    <w:p>
      <w:pPr>
        <w:pStyle w:val="BookText"/>
      </w:pPr>
      <w:r>
        <w:rPr>
          <w:rFonts w:ascii="Amiri" w:hAnsi="Amiri" w:eastAsia="Amiri" w:cs="Amiri"/>
          <w:lang w:bidi="ar-SA"/>
          <w:color w:val="111111"/>
          <w:sz w:val="28"/>
          <w:szCs w:val="28"/>
          <w:rtl/>
        </w:rPr>
        <w:t xml:space="preserve">5- إخباره بمحلّ الشاة، وتبرئة الرجل من السرقة   138  1</w:t>
      </w:r>
    </w:p>
    <w:p>
      <w:pPr>
        <w:pStyle w:val="BookText"/>
      </w:pPr>
      <w:r>
        <w:rPr>
          <w:rFonts w:ascii="IRNazanin" w:hAnsi="IRNazanin" w:eastAsia="IRNazanin" w:cs="IRNazanin"/>
          <w:lang w:bidi="fa-IR"/>
          <w:color w:val="111111"/>
          <w:sz w:val="28"/>
          <w:szCs w:val="28"/>
          <w:rtl/>
        </w:rPr>
        <w:t xml:space="preserve">6- إخبار رجل خراسانی بما فی الضمیر، وسرقة منزله  139  1</w:t>
      </w:r>
    </w:p>
    <w:p>
      <w:pPr>
        <w:pStyle w:val="BookText"/>
      </w:pPr>
      <w:r>
        <w:rPr>
          <w:rFonts w:ascii="IRNazanin" w:hAnsi="IRNazanin" w:eastAsia="IRNazanin" w:cs="IRNazanin"/>
          <w:lang w:bidi="fa-IR"/>
          <w:color w:val="111111"/>
          <w:sz w:val="28"/>
          <w:szCs w:val="28"/>
          <w:rtl/>
        </w:rPr>
        <w:t xml:space="preserve">18 - أبواب جوامع معجزاته علیه السلام</w:t>
      </w:r>
    </w:p>
    <w:p>
      <w:pPr>
        <w:pStyle w:val="BookText"/>
      </w:pPr>
      <w:r>
        <w:rPr>
          <w:rFonts w:ascii="IRNazanin" w:hAnsi="IRNazanin" w:eastAsia="IRNazanin" w:cs="IRNazanin"/>
          <w:lang w:bidi="fa-IR"/>
          <w:color w:val="111111"/>
          <w:sz w:val="28"/>
          <w:szCs w:val="28"/>
          <w:rtl/>
        </w:rPr>
        <w:t xml:space="preserve">1- مع رجل محبوس اُتی به من ناحیة الشام مکبّلاً  140  1</w:t>
      </w:r>
    </w:p>
    <w:p>
      <w:pPr>
        <w:pStyle w:val="BookText"/>
      </w:pPr>
      <w:r>
        <w:rPr>
          <w:rFonts w:ascii="IRNazanin" w:hAnsi="IRNazanin" w:eastAsia="IRNazanin" w:cs="IRNazanin"/>
          <w:lang w:bidi="fa-IR"/>
          <w:color w:val="111111"/>
          <w:sz w:val="28"/>
          <w:szCs w:val="28"/>
          <w:rtl/>
        </w:rPr>
        <w:t xml:space="preserve">2- مع شاذویه وزوجه، وفیه إحیاء الموتی بإذن الله  142  1</w:t>
      </w:r>
    </w:p>
    <w:p>
      <w:pPr>
        <w:pStyle w:val="BookText"/>
      </w:pPr>
      <w:r>
        <w:rPr>
          <w:rFonts w:ascii="IRNazanin" w:hAnsi="IRNazanin" w:eastAsia="IRNazanin" w:cs="IRNazanin"/>
          <w:lang w:bidi="fa-IR"/>
          <w:color w:val="111111"/>
          <w:sz w:val="28"/>
          <w:szCs w:val="28"/>
          <w:rtl/>
        </w:rPr>
        <w:t xml:space="preserve">3- مع أبی یزید البسطامی    144   1</w:t>
      </w:r>
    </w:p>
    <w:p>
      <w:pPr>
        <w:pStyle w:val="BookText"/>
      </w:pPr>
      <w:r>
        <w:rPr>
          <w:rFonts w:ascii="IRNazanin" w:hAnsi="IRNazanin" w:eastAsia="IRNazanin" w:cs="IRNazanin"/>
          <w:lang w:bidi="fa-IR"/>
          <w:color w:val="111111"/>
          <w:sz w:val="28"/>
          <w:szCs w:val="28"/>
          <w:rtl/>
        </w:rPr>
        <w:t xml:space="preserve">19- أبواب فضائله ومناقبه ومعالی اُموره صلوات الله علیه</w:t>
      </w:r>
    </w:p>
    <w:p>
      <w:pPr>
        <w:pStyle w:val="BookText"/>
      </w:pPr>
      <w:r>
        <w:rPr>
          <w:rFonts w:ascii="IRNazanin" w:hAnsi="IRNazanin" w:eastAsia="IRNazanin" w:cs="IRNazanin"/>
          <w:lang w:bidi="fa-IR"/>
          <w:color w:val="111111"/>
          <w:sz w:val="28"/>
          <w:szCs w:val="28"/>
          <w:rtl/>
        </w:rPr>
        <w:t xml:space="preserve">تمهید  146</w:t>
      </w:r>
    </w:p>
    <w:p>
      <w:pPr>
        <w:pStyle w:val="BookText"/>
      </w:pPr>
      <w:r>
        <w:rPr>
          <w:rFonts w:ascii="IRNazanin" w:hAnsi="IRNazanin" w:eastAsia="IRNazanin" w:cs="IRNazanin"/>
          <w:lang w:bidi="fa-IR"/>
          <w:color w:val="111111"/>
          <w:sz w:val="28"/>
          <w:szCs w:val="28"/>
          <w:rtl/>
        </w:rPr>
        <w:t xml:space="preserve">1- جوامع فضائله ومناقبه ومعالی اُموره علیه السلام  150  6</w:t>
      </w:r>
    </w:p>
    <w:p>
      <w:pPr>
        <w:pStyle w:val="BookText"/>
      </w:pPr>
      <w:r>
        <w:rPr>
          <w:rFonts w:ascii="IRNazanin" w:hAnsi="IRNazanin" w:eastAsia="IRNazanin" w:cs="IRNazanin"/>
          <w:lang w:bidi="fa-IR"/>
          <w:color w:val="111111"/>
          <w:sz w:val="28"/>
          <w:szCs w:val="28"/>
          <w:rtl/>
        </w:rPr>
        <w:t xml:space="preserve">2- ما ظهر عند ولادته علیه السلام وتکلّمه فی المهد 151  2</w:t>
      </w:r>
    </w:p>
    <w:p>
      <w:pPr>
        <w:pStyle w:val="BookText"/>
      </w:pPr>
      <w:r>
        <w:rPr>
          <w:rFonts w:ascii="IRNazanin" w:hAnsi="IRNazanin" w:eastAsia="IRNazanin" w:cs="IRNazanin"/>
          <w:lang w:bidi="fa-IR"/>
          <w:color w:val="111111"/>
          <w:sz w:val="28"/>
          <w:szCs w:val="28"/>
          <w:rtl/>
        </w:rPr>
        <w:t xml:space="preserve">3- إنّه لم یولد فی الإسلام مولود أعظم برکة منه علیه السلام 153   3</w:t>
      </w:r>
    </w:p>
    <w:p>
      <w:pPr>
        <w:pStyle w:val="BookText"/>
      </w:pPr>
      <w:r>
        <w:rPr>
          <w:rFonts w:ascii="IRNazanin" w:hAnsi="IRNazanin" w:eastAsia="IRNazanin" w:cs="IRNazanin"/>
          <w:lang w:bidi="fa-IR"/>
          <w:color w:val="111111"/>
          <w:sz w:val="28"/>
          <w:szCs w:val="28"/>
          <w:rtl/>
        </w:rPr>
        <w:t xml:space="preserve">4- إنّه علیه السلام فیه شبه من موسی وعیسی علیهما السلام  153    1</w:t>
      </w:r>
    </w:p>
    <w:p>
      <w:pPr>
        <w:pStyle w:val="BookText"/>
      </w:pPr>
      <w:r>
        <w:rPr>
          <w:rFonts w:ascii="Amiri" w:hAnsi="Amiri" w:eastAsia="Amiri" w:cs="Amiri"/>
          <w:lang w:bidi="ar-SA"/>
          <w:color w:val="111111"/>
          <w:sz w:val="28"/>
          <w:szCs w:val="28"/>
          <w:rtl/>
        </w:rPr>
        <w:t xml:space="preserve">5- إنّه علیه السلام اُوتی الحکم صبیّاً   154  6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شدّة حبّ أبیه له، وتکریمه و وصایاه له علیهما السلام 156  3</w:t>
      </w:r>
    </w:p>
    <w:p>
      <w:pPr>
        <w:pStyle w:val="BookText"/>
      </w:pPr>
      <w:r>
        <w:rPr>
          <w:rFonts w:ascii="IRNazanin" w:hAnsi="IRNazanin" w:eastAsia="IRNazanin" w:cs="IRNazanin"/>
          <w:lang w:bidi="fa-IR"/>
          <w:color w:val="111111"/>
          <w:sz w:val="28"/>
          <w:szCs w:val="28"/>
          <w:rtl/>
        </w:rPr>
        <w:t xml:space="preserve">7- إنّ عنده علیه السلام سلاح رسول الله صلّی الله علیه وآله وآثاره 157  4</w:t>
      </w:r>
    </w:p>
    <w:p>
      <w:pPr>
        <w:pStyle w:val="BookText"/>
      </w:pPr>
      <w:r>
        <w:rPr>
          <w:rFonts w:ascii="IRNazanin" w:hAnsi="IRNazanin" w:eastAsia="IRNazanin" w:cs="IRNazanin"/>
          <w:lang w:bidi="fa-IR"/>
          <w:color w:val="111111"/>
          <w:sz w:val="28"/>
          <w:szCs w:val="28"/>
          <w:rtl/>
        </w:rPr>
        <w:t xml:space="preserve">8- إنّه علیه السلام عنده میراث الأئمّة، وآل داود علیهم السلام 158  3</w:t>
      </w:r>
    </w:p>
    <w:p>
      <w:pPr>
        <w:pStyle w:val="BookText"/>
      </w:pPr>
      <w:r>
        <w:rPr>
          <w:rFonts w:ascii="IRNazanin" w:hAnsi="IRNazanin" w:eastAsia="IRNazanin" w:cs="IRNazanin"/>
          <w:lang w:bidi="fa-IR"/>
          <w:color w:val="111111"/>
          <w:sz w:val="28"/>
          <w:szCs w:val="28"/>
          <w:rtl/>
        </w:rPr>
        <w:t xml:space="preserve">9- علمه صلوات الله علیه  159   8</w:t>
      </w:r>
    </w:p>
    <w:p>
      <w:pPr>
        <w:pStyle w:val="BookText"/>
      </w:pPr>
      <w:r>
        <w:rPr>
          <w:rFonts w:ascii="IRNazanin" w:hAnsi="IRNazanin" w:eastAsia="IRNazanin" w:cs="IRNazanin"/>
          <w:lang w:bidi="fa-IR"/>
          <w:color w:val="111111"/>
          <w:sz w:val="28"/>
          <w:szCs w:val="28"/>
          <w:rtl/>
        </w:rPr>
        <w:t xml:space="preserve">20- أبواب ما ورد عنه علیه السلام فی القرآن الکریم وتفسیره وتأویله</w:t>
      </w:r>
    </w:p>
    <w:p>
      <w:pPr>
        <w:pStyle w:val="BookText"/>
      </w:pPr>
      <w:r>
        <w:rPr>
          <w:rFonts w:ascii="IRNazanin" w:hAnsi="IRNazanin" w:eastAsia="IRNazanin" w:cs="IRNazanin"/>
          <w:lang w:bidi="fa-IR"/>
          <w:color w:val="111111"/>
          <w:sz w:val="28"/>
          <w:szCs w:val="28"/>
          <w:rtl/>
        </w:rPr>
        <w:t xml:space="preserve">1- قراءة القران کما اُنزل   162   1</w:t>
      </w:r>
    </w:p>
    <w:p>
      <w:pPr>
        <w:pStyle w:val="BookText"/>
      </w:pPr>
      <w:r>
        <w:rPr>
          <w:rFonts w:ascii="IRNazanin" w:hAnsi="IRNazanin" w:eastAsia="IRNazanin" w:cs="IRNazanin"/>
          <w:lang w:bidi="fa-IR"/>
          <w:color w:val="111111"/>
          <w:sz w:val="28"/>
          <w:szCs w:val="28"/>
          <w:rtl/>
        </w:rPr>
        <w:t xml:space="preserve">2- إنّ البسملة فی سورة الحمد وغیرها جزء من السورة</w:t>
      </w:r>
    </w:p>
    <w:p>
      <w:pPr>
        <w:pStyle w:val="BookText"/>
      </w:pPr>
      <w:r>
        <w:rPr>
          <w:rFonts w:ascii="IRNazanin" w:hAnsi="IRNazanin" w:eastAsia="IRNazanin" w:cs="IRNazanin"/>
          <w:lang w:bidi="fa-IR"/>
          <w:color w:val="111111"/>
          <w:sz w:val="28"/>
          <w:szCs w:val="28"/>
          <w:rtl/>
        </w:rPr>
        <w:t xml:space="preserve">ما ورد عنه علیه السلام فی :  162   1</w:t>
      </w:r>
    </w:p>
    <w:p>
      <w:pPr>
        <w:pStyle w:val="BookText"/>
      </w:pPr>
      <w:r>
        <w:rPr>
          <w:rFonts w:ascii="Amiri" w:hAnsi="Amiri" w:eastAsia="Amiri" w:cs="Amiri"/>
          <w:lang w:bidi="ar-SA"/>
          <w:color w:val="111111"/>
          <w:sz w:val="28"/>
          <w:szCs w:val="28"/>
          <w:rtl/>
        </w:rPr>
        <w:t xml:space="preserve">3- سورة البقرة    16   4</w:t>
      </w:r>
    </w:p>
    <w:p>
      <w:pPr>
        <w:pStyle w:val="BookText"/>
      </w:pPr>
      <w:r>
        <w:rPr>
          <w:rFonts w:ascii="Amiri" w:hAnsi="Amiri" w:eastAsia="Amiri" w:cs="Amiri"/>
          <w:lang w:bidi="ar-SA"/>
          <w:color w:val="111111"/>
          <w:sz w:val="28"/>
          <w:szCs w:val="28"/>
          <w:rtl/>
        </w:rPr>
        <w:t xml:space="preserve">4- سورة آل عمران  168  2</w:t>
      </w:r>
    </w:p>
    <w:p>
      <w:pPr>
        <w:pStyle w:val="BookText"/>
      </w:pPr>
      <w:r>
        <w:rPr>
          <w:rFonts w:ascii="Amiri" w:hAnsi="Amiri" w:eastAsia="Amiri" w:cs="Amiri"/>
          <w:lang w:bidi="ar-SA"/>
          <w:color w:val="111111"/>
          <w:sz w:val="28"/>
          <w:szCs w:val="28"/>
          <w:rtl/>
        </w:rPr>
        <w:t xml:space="preserve">5- سورة النساء  170</w:t>
      </w:r>
    </w:p>
    <w:p>
      <w:pPr>
        <w:pStyle w:val="BookText"/>
      </w:pPr>
      <w:r>
        <w:rPr>
          <w:rFonts w:ascii="Amiri" w:hAnsi="Amiri" w:eastAsia="Amiri" w:cs="Amiri"/>
          <w:lang w:bidi="ar-SA"/>
          <w:color w:val="111111"/>
          <w:sz w:val="28"/>
          <w:szCs w:val="28"/>
          <w:rtl/>
        </w:rPr>
        <w:t xml:space="preserve">6- سورة المائدة  170  1</w:t>
      </w:r>
    </w:p>
    <w:p>
      <w:pPr>
        <w:pStyle w:val="BookText"/>
      </w:pPr>
      <w:r>
        <w:rPr>
          <w:rFonts w:ascii="Amiri" w:hAnsi="Amiri" w:eastAsia="Amiri" w:cs="Amiri"/>
          <w:lang w:bidi="ar-SA"/>
          <w:color w:val="111111"/>
          <w:sz w:val="28"/>
          <w:szCs w:val="28"/>
          <w:rtl/>
        </w:rPr>
        <w:t xml:space="preserve">7- سورة الأنعام   172</w:t>
      </w:r>
    </w:p>
    <w:p>
      <w:pPr>
        <w:pStyle w:val="BookText"/>
      </w:pPr>
      <w:r>
        <w:rPr>
          <w:rFonts w:ascii="Amiri" w:hAnsi="Amiri" w:eastAsia="Amiri" w:cs="Amiri"/>
          <w:lang w:bidi="ar-SA"/>
          <w:color w:val="111111"/>
          <w:sz w:val="28"/>
          <w:szCs w:val="28"/>
          <w:rtl/>
        </w:rPr>
        <w:t xml:space="preserve">8- سورة الأعراف  172</w:t>
      </w:r>
    </w:p>
    <w:p>
      <w:pPr>
        <w:pStyle w:val="BookText"/>
      </w:pPr>
      <w:r>
        <w:rPr>
          <w:rFonts w:ascii="Amiri" w:hAnsi="Amiri" w:eastAsia="Amiri" w:cs="Amiri"/>
          <w:lang w:bidi="ar-SA"/>
          <w:color w:val="111111"/>
          <w:sz w:val="28"/>
          <w:szCs w:val="28"/>
          <w:rtl/>
        </w:rPr>
        <w:t xml:space="preserve">9- سورة الأنفال   172</w:t>
      </w:r>
    </w:p>
    <w:p>
      <w:pPr>
        <w:pStyle w:val="BookText"/>
      </w:pPr>
      <w:r>
        <w:rPr>
          <w:rFonts w:ascii="Amiri" w:hAnsi="Amiri" w:eastAsia="Amiri" w:cs="Amiri"/>
          <w:lang w:bidi="ar-SA"/>
          <w:color w:val="111111"/>
          <w:sz w:val="28"/>
          <w:szCs w:val="28"/>
          <w:rtl/>
        </w:rPr>
        <w:t xml:space="preserve">10- سورة التوبة  173</w:t>
      </w:r>
    </w:p>
    <w:p>
      <w:pPr>
        <w:pStyle w:val="BookText"/>
      </w:pPr>
      <w:r>
        <w:rPr>
          <w:rFonts w:ascii="IRNazanin" w:hAnsi="IRNazanin" w:eastAsia="IRNazanin" w:cs="IRNazanin"/>
          <w:lang w:bidi="fa-IR"/>
          <w:color w:val="111111"/>
          <w:sz w:val="28"/>
          <w:szCs w:val="28"/>
          <w:rtl/>
        </w:rPr>
        <w:t xml:space="preserve">11- سورة یونس  173</w:t>
      </w:r>
    </w:p>
    <w:p>
      <w:pPr>
        <w:pStyle w:val="BookText"/>
      </w:pPr>
      <w:r>
        <w:rPr>
          <w:rFonts w:ascii="IRNazanin" w:hAnsi="IRNazanin" w:eastAsia="IRNazanin" w:cs="IRNazanin"/>
          <w:lang w:bidi="fa-IR"/>
          <w:color w:val="111111"/>
          <w:sz w:val="28"/>
          <w:szCs w:val="28"/>
          <w:rtl/>
        </w:rPr>
        <w:t xml:space="preserve">12- سورة یوسف  174</w:t>
      </w:r>
    </w:p>
    <w:p>
      <w:pPr>
        <w:pStyle w:val="BookText"/>
      </w:pPr>
      <w:r>
        <w:rPr>
          <w:rFonts w:ascii="Amiri" w:hAnsi="Amiri" w:eastAsia="Amiri" w:cs="Amiri"/>
          <w:lang w:bidi="ar-SA"/>
          <w:color w:val="111111"/>
          <w:sz w:val="28"/>
          <w:szCs w:val="28"/>
          <w:rtl/>
        </w:rPr>
        <w:t xml:space="preserve">13- سورة الرعد 174</w:t>
      </w:r>
    </w:p>
    <w:p>
      <w:pPr>
        <w:pStyle w:val="BookText"/>
      </w:pPr>
      <w:r>
        <w:rPr>
          <w:rFonts w:ascii="Amiri" w:hAnsi="Amiri" w:eastAsia="Amiri" w:cs="Amiri"/>
          <w:lang w:bidi="ar-SA"/>
          <w:color w:val="111111"/>
          <w:sz w:val="28"/>
          <w:szCs w:val="28"/>
          <w:rtl/>
        </w:rPr>
        <w:t xml:space="preserve">14- سورة الحجر  174</w:t>
      </w:r>
    </w:p>
    <w:p>
      <w:pPr>
        <w:pStyle w:val="BookText"/>
      </w:pPr>
      <w:r>
        <w:rPr>
          <w:rFonts w:ascii="Amiri" w:hAnsi="Amiri" w:eastAsia="Amiri" w:cs="Amiri"/>
          <w:lang w:bidi="ar-SA"/>
          <w:color w:val="111111"/>
          <w:sz w:val="28"/>
          <w:szCs w:val="28"/>
          <w:rtl/>
        </w:rPr>
        <w:t xml:space="preserve">15- سورة النحل  175</w:t>
      </w:r>
    </w:p>
    <w:p>
      <w:pPr>
        <w:pStyle w:val="BookText"/>
      </w:pPr>
      <w:r>
        <w:rPr>
          <w:rFonts w:ascii="Amiri" w:hAnsi="Amiri" w:eastAsia="Amiri" w:cs="Amiri"/>
          <w:lang w:bidi="ar-SA"/>
          <w:color w:val="111111"/>
          <w:sz w:val="28"/>
          <w:szCs w:val="28"/>
          <w:rtl/>
        </w:rPr>
        <w:t xml:space="preserve">16- سورة الإسراء  175</w:t>
      </w:r>
    </w:p>
    <w:p>
      <w:pPr>
        <w:pStyle w:val="BookText"/>
      </w:pPr>
      <w:r>
        <w:rPr>
          <w:rFonts w:ascii="IRNazanin" w:hAnsi="IRNazanin" w:eastAsia="IRNazanin" w:cs="IRNazanin"/>
          <w:lang w:bidi="fa-IR"/>
          <w:color w:val="111111"/>
          <w:sz w:val="28"/>
          <w:szCs w:val="28"/>
          <w:rtl/>
        </w:rPr>
        <w:t xml:space="preserve">17- سورة مریم  175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سورة الحجّ  175  1</w:t>
      </w:r>
    </w:p>
    <w:p>
      <w:pPr>
        <w:pStyle w:val="BookText"/>
      </w:pPr>
      <w:r>
        <w:rPr>
          <w:rFonts w:ascii="Amiri" w:hAnsi="Amiri" w:eastAsia="Amiri" w:cs="Amiri"/>
          <w:lang w:bidi="ar-SA"/>
          <w:color w:val="111111"/>
          <w:sz w:val="28"/>
          <w:szCs w:val="28"/>
          <w:rtl/>
        </w:rPr>
        <w:t xml:space="preserve">19 - سورة النور   176</w:t>
      </w:r>
    </w:p>
    <w:p>
      <w:pPr>
        <w:pStyle w:val="BookText"/>
      </w:pPr>
      <w:r>
        <w:rPr>
          <w:rFonts w:ascii="Amiri" w:hAnsi="Amiri" w:eastAsia="Amiri" w:cs="Amiri"/>
          <w:lang w:bidi="ar-SA"/>
          <w:color w:val="111111"/>
          <w:sz w:val="28"/>
          <w:szCs w:val="28"/>
          <w:rtl/>
        </w:rPr>
        <w:t xml:space="preserve">20- سورة الفرقان  176 1</w:t>
      </w:r>
    </w:p>
    <w:p>
      <w:pPr>
        <w:pStyle w:val="BookText"/>
      </w:pPr>
      <w:r>
        <w:rPr>
          <w:rFonts w:ascii="Amiri" w:hAnsi="Amiri" w:eastAsia="Amiri" w:cs="Amiri"/>
          <w:lang w:bidi="ar-SA"/>
          <w:color w:val="111111"/>
          <w:sz w:val="28"/>
          <w:szCs w:val="28"/>
          <w:rtl/>
        </w:rPr>
        <w:t xml:space="preserve">21- سورة القصص  177</w:t>
      </w:r>
    </w:p>
    <w:p>
      <w:pPr>
        <w:pStyle w:val="BookText"/>
      </w:pPr>
      <w:r>
        <w:rPr>
          <w:rFonts w:ascii="Amiri" w:hAnsi="Amiri" w:eastAsia="Amiri" w:cs="Amiri"/>
          <w:lang w:bidi="ar-SA"/>
          <w:color w:val="111111"/>
          <w:sz w:val="28"/>
          <w:szCs w:val="28"/>
          <w:rtl/>
        </w:rPr>
        <w:t xml:space="preserve">22- سورة لقمان   177</w:t>
      </w:r>
    </w:p>
    <w:p>
      <w:pPr>
        <w:pStyle w:val="BookText"/>
      </w:pPr>
      <w:r>
        <w:rPr>
          <w:rFonts w:ascii="Amiri" w:hAnsi="Amiri" w:eastAsia="Amiri" w:cs="Amiri"/>
          <w:lang w:bidi="ar-SA"/>
          <w:color w:val="111111"/>
          <w:sz w:val="28"/>
          <w:szCs w:val="28"/>
          <w:rtl/>
        </w:rPr>
        <w:t xml:space="preserve">23- سورة الأحزاب   177  1</w:t>
      </w:r>
    </w:p>
    <w:p>
      <w:pPr>
        <w:pStyle w:val="BookText"/>
      </w:pPr>
      <w:r>
        <w:rPr>
          <w:rFonts w:ascii="Amiri" w:hAnsi="Amiri" w:eastAsia="Amiri" w:cs="Amiri"/>
          <w:lang w:bidi="ar-SA"/>
          <w:color w:val="111111"/>
          <w:sz w:val="28"/>
          <w:szCs w:val="28"/>
          <w:rtl/>
        </w:rPr>
        <w:t xml:space="preserve">24- سورة فاطر    178</w:t>
      </w:r>
    </w:p>
    <w:p>
      <w:pPr>
        <w:pStyle w:val="BookText"/>
      </w:pPr>
      <w:r>
        <w:rPr>
          <w:rFonts w:ascii="IRNazanin" w:hAnsi="IRNazanin" w:eastAsia="IRNazanin" w:cs="IRNazanin"/>
          <w:lang w:bidi="fa-IR"/>
          <w:color w:val="111111"/>
          <w:sz w:val="28"/>
          <w:szCs w:val="28"/>
          <w:rtl/>
        </w:rPr>
        <w:t xml:space="preserve">25- سورة یس    178</w:t>
      </w:r>
    </w:p>
    <w:p>
      <w:pPr>
        <w:pStyle w:val="BookText"/>
      </w:pPr>
      <w:r>
        <w:rPr>
          <w:rFonts w:ascii="Amiri" w:hAnsi="Amiri" w:eastAsia="Amiri" w:cs="Amiri"/>
          <w:lang w:bidi="ar-SA"/>
          <w:color w:val="111111"/>
          <w:sz w:val="28"/>
          <w:szCs w:val="28"/>
          <w:rtl/>
        </w:rPr>
        <w:t xml:space="preserve">26- سورة الزمر  178  1</w:t>
      </w:r>
    </w:p>
    <w:p>
      <w:pPr>
        <w:pStyle w:val="BookText"/>
      </w:pPr>
      <w:r>
        <w:rPr>
          <w:rFonts w:ascii="Amiri" w:hAnsi="Amiri" w:eastAsia="Amiri" w:cs="Amiri"/>
          <w:lang w:bidi="ar-SA"/>
          <w:color w:val="111111"/>
          <w:sz w:val="28"/>
          <w:szCs w:val="28"/>
          <w:rtl/>
        </w:rPr>
        <w:t xml:space="preserve">27- سورة فصّلت  180</w:t>
      </w:r>
    </w:p>
    <w:p>
      <w:pPr>
        <w:pStyle w:val="BookText"/>
      </w:pPr>
      <w:r>
        <w:rPr>
          <w:rFonts w:ascii="IRNazanin" w:hAnsi="IRNazanin" w:eastAsia="IRNazanin" w:cs="IRNazanin"/>
          <w:lang w:bidi="fa-IR"/>
          <w:color w:val="111111"/>
          <w:sz w:val="28"/>
          <w:szCs w:val="28"/>
          <w:rtl/>
        </w:rPr>
        <w:t xml:space="preserve">28- سورة الشوری  180  1</w:t>
      </w:r>
    </w:p>
    <w:p>
      <w:pPr>
        <w:pStyle w:val="BookText"/>
      </w:pPr>
      <w:r>
        <w:rPr>
          <w:rFonts w:ascii="Amiri" w:hAnsi="Amiri" w:eastAsia="Amiri" w:cs="Amiri"/>
          <w:lang w:bidi="ar-SA"/>
          <w:color w:val="111111"/>
          <w:sz w:val="28"/>
          <w:szCs w:val="28"/>
          <w:rtl/>
        </w:rPr>
        <w:t xml:space="preserve">29-سورة الزخرف  181    1</w:t>
      </w:r>
    </w:p>
    <w:p>
      <w:pPr>
        <w:pStyle w:val="BookText"/>
      </w:pPr>
      <w:r>
        <w:rPr>
          <w:rFonts w:ascii="Amiri" w:hAnsi="Amiri" w:eastAsia="Amiri" w:cs="Amiri"/>
          <w:lang w:bidi="ar-SA"/>
          <w:color w:val="111111"/>
          <w:sz w:val="28"/>
          <w:szCs w:val="28"/>
          <w:rtl/>
        </w:rPr>
        <w:t xml:space="preserve">30- سورة الدخّان   181</w:t>
      </w:r>
    </w:p>
    <w:p>
      <w:pPr>
        <w:pStyle w:val="BookText"/>
      </w:pPr>
      <w:r>
        <w:rPr>
          <w:rFonts w:ascii="IRNazanin" w:hAnsi="IRNazanin" w:eastAsia="IRNazanin" w:cs="IRNazanin"/>
          <w:lang w:bidi="fa-IR"/>
          <w:color w:val="111111"/>
          <w:sz w:val="28"/>
          <w:szCs w:val="28"/>
          <w:rtl/>
        </w:rPr>
        <w:t xml:space="preserve">31- سورة محمّد صلّی الله علیه وآله  182   1</w:t>
      </w:r>
    </w:p>
    <w:p>
      <w:pPr>
        <w:pStyle w:val="BookText"/>
      </w:pPr>
      <w:r>
        <w:rPr>
          <w:rFonts w:ascii="Amiri" w:hAnsi="Amiri" w:eastAsia="Amiri" w:cs="Amiri"/>
          <w:lang w:bidi="ar-SA"/>
          <w:color w:val="111111"/>
          <w:sz w:val="28"/>
          <w:szCs w:val="28"/>
          <w:rtl/>
        </w:rPr>
        <w:t xml:space="preserve">32- سورة الحجرات   183</w:t>
      </w:r>
    </w:p>
    <w:p>
      <w:pPr>
        <w:pStyle w:val="BookText"/>
      </w:pPr>
      <w:r>
        <w:rPr>
          <w:rFonts w:ascii="Amiri" w:hAnsi="Amiri" w:eastAsia="Amiri" w:cs="Amiri"/>
          <w:lang w:bidi="ar-SA"/>
          <w:color w:val="111111"/>
          <w:sz w:val="28"/>
          <w:szCs w:val="28"/>
          <w:rtl/>
        </w:rPr>
        <w:t xml:space="preserve">33- سورة ق     183  1</w:t>
      </w:r>
    </w:p>
    <w:p>
      <w:pPr>
        <w:pStyle w:val="BookText"/>
      </w:pPr>
      <w:r>
        <w:rPr>
          <w:rFonts w:ascii="Amiri" w:hAnsi="Amiri" w:eastAsia="Amiri" w:cs="Amiri"/>
          <w:lang w:bidi="ar-SA"/>
          <w:color w:val="111111"/>
          <w:sz w:val="28"/>
          <w:szCs w:val="28"/>
          <w:rtl/>
        </w:rPr>
        <w:t xml:space="preserve">34- سورة النجم  184   1</w:t>
      </w:r>
    </w:p>
    <w:p>
      <w:pPr>
        <w:pStyle w:val="BookText"/>
      </w:pPr>
      <w:r>
        <w:rPr>
          <w:rFonts w:ascii="IRNazanin" w:hAnsi="IRNazanin" w:eastAsia="IRNazanin" w:cs="IRNazanin"/>
          <w:lang w:bidi="fa-IR"/>
          <w:color w:val="111111"/>
          <w:sz w:val="28"/>
          <w:szCs w:val="28"/>
          <w:rtl/>
        </w:rPr>
        <w:t xml:space="preserve">35- سورة الحدید  187</w:t>
      </w:r>
    </w:p>
    <w:p>
      <w:pPr>
        <w:pStyle w:val="BookText"/>
      </w:pPr>
      <w:r>
        <w:rPr>
          <w:rFonts w:ascii="Amiri" w:hAnsi="Amiri" w:eastAsia="Amiri" w:cs="Amiri"/>
          <w:lang w:bidi="ar-SA"/>
          <w:color w:val="111111"/>
          <w:sz w:val="28"/>
          <w:szCs w:val="28"/>
          <w:rtl/>
        </w:rPr>
        <w:t xml:space="preserve">36- سورة الجمعة  187   1</w:t>
      </w:r>
    </w:p>
    <w:p>
      <w:pPr>
        <w:pStyle w:val="BookText"/>
      </w:pPr>
      <w:r>
        <w:rPr>
          <w:rFonts w:ascii="Amiri" w:hAnsi="Amiri" w:eastAsia="Amiri" w:cs="Amiri"/>
          <w:lang w:bidi="ar-SA"/>
          <w:color w:val="111111"/>
          <w:sz w:val="28"/>
          <w:szCs w:val="28"/>
          <w:rtl/>
        </w:rPr>
        <w:t xml:space="preserve">37- سورة الطلاق  188</w:t>
      </w:r>
    </w:p>
    <w:p>
      <w:pPr>
        <w:pStyle w:val="BookText"/>
      </w:pPr>
      <w:r>
        <w:rPr>
          <w:rFonts w:ascii="Amiri" w:hAnsi="Amiri" w:eastAsia="Amiri" w:cs="Amiri"/>
          <w:lang w:bidi="ar-SA"/>
          <w:color w:val="111111"/>
          <w:sz w:val="28"/>
          <w:szCs w:val="28"/>
          <w:rtl/>
        </w:rPr>
        <w:t xml:space="preserve">38- سورة الجنّ   188</w:t>
      </w:r>
    </w:p>
    <w:p>
      <w:pPr>
        <w:pStyle w:val="BookText"/>
      </w:pPr>
      <w:r>
        <w:rPr>
          <w:rFonts w:ascii="IRNazanin" w:hAnsi="IRNazanin" w:eastAsia="IRNazanin" w:cs="IRNazanin"/>
          <w:lang w:bidi="fa-IR"/>
          <w:color w:val="111111"/>
          <w:sz w:val="28"/>
          <w:szCs w:val="28"/>
          <w:rtl/>
        </w:rPr>
        <w:t xml:space="preserve">39- سورة القیامة  188  1</w:t>
      </w:r>
    </w:p>
    <w:p>
      <w:pPr>
        <w:pStyle w:val="BookText"/>
      </w:pPr>
      <w:r>
        <w:rPr>
          <w:rFonts w:ascii="IRNazanin" w:hAnsi="IRNazanin" w:eastAsia="IRNazanin" w:cs="IRNazanin"/>
          <w:lang w:bidi="fa-IR"/>
          <w:color w:val="111111"/>
          <w:sz w:val="28"/>
          <w:szCs w:val="28"/>
          <w:rtl/>
        </w:rPr>
        <w:t xml:space="preserve">40- سورة الأعلی   188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سورة الغاشیة   188   1</w:t>
      </w:r>
    </w:p>
    <w:p>
      <w:pPr>
        <w:pStyle w:val="BookText"/>
      </w:pPr>
      <w:r>
        <w:rPr>
          <w:rFonts w:ascii="IRNazanin" w:hAnsi="IRNazanin" w:eastAsia="IRNazanin" w:cs="IRNazanin"/>
          <w:lang w:bidi="fa-IR"/>
          <w:color w:val="111111"/>
          <w:sz w:val="28"/>
          <w:szCs w:val="28"/>
          <w:rtl/>
        </w:rPr>
        <w:t xml:space="preserve">42- سورة اللیل    189</w:t>
      </w:r>
    </w:p>
    <w:p>
      <w:pPr>
        <w:pStyle w:val="BookText"/>
      </w:pPr>
      <w:r>
        <w:rPr>
          <w:rFonts w:ascii="Amiri" w:hAnsi="Amiri" w:eastAsia="Amiri" w:cs="Amiri"/>
          <w:lang w:bidi="ar-SA"/>
          <w:color w:val="111111"/>
          <w:sz w:val="28"/>
          <w:szCs w:val="28"/>
          <w:rtl/>
        </w:rPr>
        <w:t xml:space="preserve">43- فضل سورة القدر 189   9</w:t>
      </w:r>
    </w:p>
    <w:p>
      <w:pPr>
        <w:pStyle w:val="BookText"/>
      </w:pPr>
      <w:r>
        <w:rPr>
          <w:rFonts w:ascii="Amiri" w:hAnsi="Amiri" w:eastAsia="Amiri" w:cs="Amiri"/>
          <w:lang w:bidi="ar-SA"/>
          <w:color w:val="111111"/>
          <w:sz w:val="28"/>
          <w:szCs w:val="28"/>
          <w:rtl/>
        </w:rPr>
        <w:t xml:space="preserve">44- سورة القدر       194    9</w:t>
      </w:r>
    </w:p>
    <w:p>
      <w:pPr>
        <w:pStyle w:val="BookText"/>
      </w:pPr>
      <w:r>
        <w:rPr>
          <w:rFonts w:ascii="Amiri" w:hAnsi="Amiri" w:eastAsia="Amiri" w:cs="Amiri"/>
          <w:lang w:bidi="ar-SA"/>
          <w:color w:val="111111"/>
          <w:sz w:val="28"/>
          <w:szCs w:val="28"/>
          <w:rtl/>
        </w:rPr>
        <w:t xml:space="preserve">45- سورة الإخلاص   209    2</w:t>
      </w:r>
    </w:p>
    <w:p>
      <w:pPr>
        <w:pStyle w:val="BookText"/>
      </w:pPr>
      <w:r>
        <w:rPr>
          <w:rFonts w:ascii="IRNazanin" w:hAnsi="IRNazanin" w:eastAsia="IRNazanin" w:cs="IRNazanin"/>
          <w:lang w:bidi="fa-IR"/>
          <w:color w:val="111111"/>
          <w:sz w:val="28"/>
          <w:szCs w:val="28"/>
          <w:rtl/>
        </w:rPr>
        <w:t xml:space="preserve">21- أبواب أدعیته وصلواته وتسبیحه علیه السلام</w:t>
      </w:r>
    </w:p>
    <w:p>
      <w:pPr>
        <w:pStyle w:val="BookText"/>
      </w:pPr>
      <w:r>
        <w:rPr>
          <w:rFonts w:ascii="IRNazanin" w:hAnsi="IRNazanin" w:eastAsia="IRNazanin" w:cs="IRNazanin"/>
          <w:lang w:bidi="fa-IR"/>
          <w:color w:val="111111"/>
          <w:sz w:val="28"/>
          <w:szCs w:val="28"/>
          <w:rtl/>
        </w:rPr>
        <w:t xml:space="preserve">1- دعاؤه علیه السلام فی حال القنوت   211   1</w:t>
      </w:r>
    </w:p>
    <w:p>
      <w:pPr>
        <w:pStyle w:val="BookText"/>
      </w:pPr>
      <w:r>
        <w:rPr>
          <w:rFonts w:ascii="IRNazanin" w:hAnsi="IRNazanin" w:eastAsia="IRNazanin" w:cs="IRNazanin"/>
          <w:lang w:bidi="fa-IR"/>
          <w:color w:val="111111"/>
          <w:sz w:val="28"/>
          <w:szCs w:val="28"/>
          <w:rtl/>
        </w:rPr>
        <w:t xml:space="preserve">2- دعاؤه علیه السلام إذا انصرف من صلاة مکتوبة  214   3</w:t>
      </w:r>
    </w:p>
    <w:p>
      <w:pPr>
        <w:pStyle w:val="BookText"/>
      </w:pPr>
      <w:r>
        <w:rPr>
          <w:rFonts w:ascii="IRNazanin" w:hAnsi="IRNazanin" w:eastAsia="IRNazanin" w:cs="IRNazanin"/>
          <w:lang w:bidi="fa-IR"/>
          <w:color w:val="111111"/>
          <w:sz w:val="28"/>
          <w:szCs w:val="28"/>
          <w:rtl/>
        </w:rPr>
        <w:t xml:space="preserve">3- دعاؤه علیه السلام عند الصباح والمساء لقضاء الحوائج 217  1</w:t>
      </w:r>
    </w:p>
    <w:p>
      <w:pPr>
        <w:pStyle w:val="BookText"/>
      </w:pPr>
      <w:r>
        <w:rPr>
          <w:rFonts w:ascii="IRNazanin" w:hAnsi="IRNazanin" w:eastAsia="IRNazanin" w:cs="IRNazanin"/>
          <w:lang w:bidi="fa-IR"/>
          <w:color w:val="111111"/>
          <w:sz w:val="28"/>
          <w:szCs w:val="28"/>
          <w:rtl/>
        </w:rPr>
        <w:t xml:space="preserve">4- دعاؤه علیه السلام المأثور عن النبیّ صلّی الله علیه وآله</w:t>
      </w:r>
    </w:p>
    <w:p>
      <w:pPr>
        <w:pStyle w:val="BookText"/>
      </w:pPr>
      <w:r>
        <w:rPr>
          <w:rFonts w:ascii="Times New Roman" w:hAnsi="Times New Roman" w:eastAsia="Times New Roman" w:cs="Times New Roman"/>
          <w:lang w:val="en-US" w:bidi="en-US"/>
          <w:color w:val="111111"/>
          <w:sz w:val="28"/>
          <w:szCs w:val="28"/>
          <w:rtl/>
        </w:rPr>
        <w:t xml:space="preserve">218   1</w:t>
      </w:r>
    </w:p>
    <w:p>
      <w:pPr>
        <w:pStyle w:val="BookText"/>
      </w:pPr>
      <w:r>
        <w:rPr>
          <w:rFonts w:ascii="IRNazanin" w:hAnsi="IRNazanin" w:eastAsia="IRNazanin" w:cs="IRNazanin"/>
          <w:lang w:bidi="fa-IR"/>
          <w:color w:val="111111"/>
          <w:sz w:val="28"/>
          <w:szCs w:val="28"/>
          <w:rtl/>
        </w:rPr>
        <w:t xml:space="preserve">5- صلاته ودعاؤه علیه السلام  219  3</w:t>
      </w:r>
    </w:p>
    <w:p>
      <w:pPr>
        <w:pStyle w:val="BookText"/>
      </w:pPr>
      <w:r>
        <w:rPr>
          <w:rFonts w:ascii="IRNazanin" w:hAnsi="IRNazanin" w:eastAsia="IRNazanin" w:cs="IRNazanin"/>
          <w:lang w:bidi="fa-IR"/>
          <w:color w:val="111111"/>
          <w:sz w:val="28"/>
          <w:szCs w:val="28"/>
          <w:rtl/>
        </w:rPr>
        <w:t xml:space="preserve">6- صلاته علیه السلام فی أوّل یوم من کلّ شهر 220  1</w:t>
      </w:r>
    </w:p>
    <w:p>
      <w:pPr>
        <w:pStyle w:val="BookText"/>
      </w:pPr>
      <w:r>
        <w:rPr>
          <w:rFonts w:ascii="IRNazanin" w:hAnsi="IRNazanin" w:eastAsia="IRNazanin" w:cs="IRNazanin"/>
          <w:lang w:bidi="fa-IR"/>
          <w:color w:val="111111"/>
          <w:sz w:val="28"/>
          <w:szCs w:val="28"/>
          <w:rtl/>
        </w:rPr>
        <w:t xml:space="preserve">7- تسبیحه علیه السلام فی الیوم الثانی عشر والثالث عشر من کلّ شهر  221   1</w:t>
      </w:r>
    </w:p>
    <w:p>
      <w:pPr>
        <w:pStyle w:val="BookText"/>
      </w:pPr>
      <w:r>
        <w:rPr>
          <w:rFonts w:ascii="IRNazanin" w:hAnsi="IRNazanin" w:eastAsia="IRNazanin" w:cs="IRNazanin"/>
          <w:lang w:bidi="fa-IR"/>
          <w:color w:val="111111"/>
          <w:sz w:val="28"/>
          <w:szCs w:val="28"/>
          <w:rtl/>
        </w:rPr>
        <w:t xml:space="preserve">8- دعاؤه علیه السلام فی أوّل لیلة من رجب بعد عشاء الآخرة 221  1</w:t>
      </w:r>
    </w:p>
    <w:p>
      <w:pPr>
        <w:pStyle w:val="BookText"/>
      </w:pPr>
      <w:r>
        <w:rPr>
          <w:rFonts w:ascii="IRNazanin" w:hAnsi="IRNazanin" w:eastAsia="IRNazanin" w:cs="IRNazanin"/>
          <w:lang w:bidi="fa-IR"/>
          <w:color w:val="111111"/>
          <w:sz w:val="28"/>
          <w:szCs w:val="28"/>
          <w:rtl/>
        </w:rPr>
        <w:t xml:space="preserve">9- أعماله علیه السلام فی النصف من رجب، ویوم سبع وعشرین منه  222   1</w:t>
      </w:r>
    </w:p>
    <w:p>
      <w:pPr>
        <w:pStyle w:val="BookText"/>
      </w:pPr>
      <w:r>
        <w:rPr>
          <w:rFonts w:ascii="IRNazanin" w:hAnsi="IRNazanin" w:eastAsia="IRNazanin" w:cs="IRNazanin"/>
          <w:lang w:bidi="fa-IR"/>
          <w:color w:val="111111"/>
          <w:sz w:val="28"/>
          <w:szCs w:val="28"/>
          <w:rtl/>
        </w:rPr>
        <w:t xml:space="preserve">10- أعمال لیلة السابع والعشرین من رجب - لیلة المبعث۔</w:t>
      </w:r>
    </w:p>
    <w:p>
      <w:pPr>
        <w:pStyle w:val="BookText"/>
      </w:pPr>
      <w:r>
        <w:rPr>
          <w:rFonts w:ascii="Times New Roman" w:hAnsi="Times New Roman" w:eastAsia="Times New Roman" w:cs="Times New Roman"/>
          <w:lang w:val="en-US" w:bidi="en-US"/>
          <w:color w:val="111111"/>
          <w:sz w:val="28"/>
          <w:szCs w:val="28"/>
          <w:rtl/>
        </w:rPr>
        <w:t xml:space="preserve">223   1</w:t>
      </w:r>
    </w:p>
    <w:p>
      <w:pPr>
        <w:pStyle w:val="BookText"/>
      </w:pPr>
      <w:r>
        <w:rPr>
          <w:rFonts w:ascii="IRNazanin" w:hAnsi="IRNazanin" w:eastAsia="IRNazanin" w:cs="IRNazanin"/>
          <w:lang w:bidi="fa-IR"/>
          <w:color w:val="111111"/>
          <w:sz w:val="28"/>
          <w:szCs w:val="28"/>
          <w:rtl/>
        </w:rPr>
        <w:t xml:space="preserve">11- دعاؤه علیه السلام فی أوّل لیلة من شهر رمضان بعد صلاة المغرب 224   1</w:t>
      </w:r>
    </w:p>
    <w:p>
      <w:pPr>
        <w:pStyle w:val="BookText"/>
      </w:pPr>
      <w:r>
        <w:rPr>
          <w:rFonts w:ascii="IRNazanin" w:hAnsi="IRNazanin" w:eastAsia="IRNazanin" w:cs="IRNazanin"/>
          <w:lang w:bidi="fa-IR"/>
          <w:color w:val="111111"/>
          <w:sz w:val="28"/>
          <w:szCs w:val="28"/>
          <w:rtl/>
        </w:rPr>
        <w:t xml:space="preserve">12- تعلیمه علیه السلام دعاءً یرجو به الفرج والخلاص من الغمّ</w:t>
      </w:r>
    </w:p>
    <w:p>
      <w:pPr>
        <w:pStyle w:val="BookText"/>
      </w:pPr>
      <w:r>
        <w:rPr>
          <w:rFonts w:ascii="Times New Roman" w:hAnsi="Times New Roman" w:eastAsia="Times New Roman" w:cs="Times New Roman"/>
          <w:lang w:val="en-US" w:bidi="en-US"/>
          <w:color w:val="111111"/>
          <w:sz w:val="28"/>
          <w:szCs w:val="28"/>
          <w:rtl/>
        </w:rPr>
        <w:t xml:space="preserve">226    1</w:t>
      </w:r>
    </w:p>
    <w:p>
      <w:pPr>
        <w:pStyle w:val="BookText"/>
      </w:pPr>
      <w:r>
        <w:rPr>
          <w:rFonts w:ascii="IRNazanin" w:hAnsi="IRNazanin" w:eastAsia="IRNazanin" w:cs="IRNazanin"/>
          <w:lang w:bidi="fa-IR"/>
          <w:color w:val="111111"/>
          <w:sz w:val="28"/>
          <w:szCs w:val="28"/>
          <w:rtl/>
        </w:rPr>
        <w:t xml:space="preserve">24- أبواب مناجاته وأحرازه وحجبه علیه السلام</w:t>
      </w:r>
    </w:p>
    <w:p>
      <w:pPr>
        <w:pStyle w:val="BookText"/>
      </w:pPr>
      <w:r>
        <w:rPr>
          <w:rFonts w:ascii="IRNazanin" w:hAnsi="IRNazanin" w:eastAsia="IRNazanin" w:cs="IRNazanin"/>
          <w:lang w:bidi="fa-IR"/>
          <w:color w:val="111111"/>
          <w:sz w:val="28"/>
          <w:szCs w:val="28"/>
          <w:rtl/>
        </w:rPr>
        <w:t xml:space="preserve">1- مناجاته علیه السلام العشرة المعروفة ب «الوسائل إلی المسائل»  227   1</w:t>
      </w:r>
    </w:p>
    <w:p>
      <w:pPr>
        <w:pStyle w:val="BookText"/>
      </w:pPr>
      <w:r>
        <w:rPr>
          <w:rFonts w:ascii="IRNazanin" w:hAnsi="IRNazanin" w:eastAsia="IRNazanin" w:cs="IRNazanin"/>
          <w:lang w:bidi="fa-IR"/>
          <w:color w:val="111111"/>
          <w:sz w:val="28"/>
          <w:szCs w:val="28"/>
          <w:rtl/>
        </w:rPr>
        <w:t xml:space="preserve">2- حرزه علیه السلام المعروف به «حرز الجواد علیه السلام»</w:t>
      </w:r>
    </w:p>
    <w:p>
      <w:pPr>
        <w:pStyle w:val="BookText"/>
      </w:pPr>
      <w:r>
        <w:rPr>
          <w:rFonts w:ascii="Times New Roman" w:hAnsi="Times New Roman" w:eastAsia="Times New Roman" w:cs="Times New Roman"/>
          <w:lang w:val="en-US" w:bidi="en-US"/>
          <w:color w:val="111111"/>
          <w:sz w:val="28"/>
          <w:szCs w:val="28"/>
          <w:rtl/>
        </w:rPr>
        <w:t xml:space="preserve">239   1</w:t>
      </w:r>
    </w:p>
    <w:p>
      <w:pPr>
        <w:pStyle w:val="BookText"/>
      </w:pPr>
      <w:r>
        <w:rPr>
          <w:rFonts w:ascii="IRNazanin" w:hAnsi="IRNazanin" w:eastAsia="IRNazanin" w:cs="IRNazanin"/>
          <w:lang w:bidi="fa-IR"/>
          <w:color w:val="111111"/>
          <w:sz w:val="28"/>
          <w:szCs w:val="28"/>
          <w:rtl/>
        </w:rPr>
        <w:t xml:space="preserve">3- حرز آخر له علیه السلام  249   1</w:t>
      </w:r>
    </w:p>
    <w:p>
      <w:pPr>
        <w:pStyle w:val="BookText"/>
      </w:pPr>
      <w:r>
        <w:rPr>
          <w:rFonts w:ascii="IRNazanin" w:hAnsi="IRNazanin" w:eastAsia="IRNazanin" w:cs="IRNazanin"/>
          <w:lang w:bidi="fa-IR"/>
          <w:color w:val="111111"/>
          <w:sz w:val="28"/>
          <w:szCs w:val="28"/>
          <w:rtl/>
        </w:rPr>
        <w:t xml:space="preserve">4- حرز، لولده الهادی علیهما السلام «عوذة یوم الجمعة»  249  1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5-حجابه علیه السلام   252    1</w:t>
      </w:r>
    </w:p>
    <w:p>
      <w:pPr>
        <w:pStyle w:val="BookText"/>
      </w:pPr>
      <w:r>
        <w:rPr>
          <w:rFonts w:ascii="IRNazanin" w:hAnsi="IRNazanin" w:eastAsia="IRNazanin" w:cs="IRNazanin"/>
          <w:lang w:bidi="fa-IR"/>
          <w:color w:val="111111"/>
          <w:sz w:val="28"/>
          <w:szCs w:val="28"/>
          <w:rtl/>
        </w:rPr>
        <w:t xml:space="preserve">6- عوذته علیه السلام یوم الأحد   252   1</w:t>
      </w:r>
    </w:p>
    <w:p>
      <w:pPr>
        <w:pStyle w:val="BookText"/>
      </w:pPr>
      <w:r>
        <w:rPr>
          <w:rFonts w:ascii="IRNazanin" w:hAnsi="IRNazanin" w:eastAsia="IRNazanin" w:cs="IRNazanin"/>
          <w:lang w:bidi="fa-IR"/>
          <w:color w:val="111111"/>
          <w:sz w:val="28"/>
          <w:szCs w:val="28"/>
          <w:rtl/>
        </w:rPr>
        <w:t xml:space="preserve">23- أبواب أدعیته علیه السلام فی اُمور شتّی</w:t>
      </w:r>
    </w:p>
    <w:p>
      <w:pPr>
        <w:pStyle w:val="BookText"/>
      </w:pPr>
      <w:r>
        <w:rPr>
          <w:rFonts w:ascii="IRNazanin" w:hAnsi="IRNazanin" w:eastAsia="IRNazanin" w:cs="IRNazanin"/>
          <w:lang w:bidi="fa-IR"/>
          <w:color w:val="111111"/>
          <w:sz w:val="28"/>
          <w:szCs w:val="28"/>
          <w:rtl/>
        </w:rPr>
        <w:t xml:space="preserve">1- دعاؤه علیه السلام فی توحید الله عزّوجلّ  254   1</w:t>
      </w:r>
    </w:p>
    <w:p>
      <w:pPr>
        <w:pStyle w:val="BookText"/>
      </w:pPr>
      <w:r>
        <w:rPr>
          <w:rFonts w:ascii="IRNazanin" w:hAnsi="IRNazanin" w:eastAsia="IRNazanin" w:cs="IRNazanin"/>
          <w:lang w:bidi="fa-IR"/>
          <w:color w:val="111111"/>
          <w:sz w:val="28"/>
          <w:szCs w:val="28"/>
          <w:rtl/>
        </w:rPr>
        <w:t xml:space="preserve">2- دعاؤه علیه السلام بعد غسل یدیه من الغمر  254  1</w:t>
      </w:r>
    </w:p>
    <w:p>
      <w:pPr>
        <w:pStyle w:val="BookText"/>
      </w:pPr>
      <w:r>
        <w:rPr>
          <w:rFonts w:ascii="IRNazanin" w:hAnsi="IRNazanin" w:eastAsia="IRNazanin" w:cs="IRNazanin"/>
          <w:lang w:bidi="fa-IR"/>
          <w:color w:val="111111"/>
          <w:sz w:val="28"/>
          <w:szCs w:val="28"/>
          <w:rtl/>
        </w:rPr>
        <w:t xml:space="preserve">3- تعلیمه علیه السلام آداب الإستخارة وطریقتها  254  1</w:t>
      </w:r>
    </w:p>
    <w:p>
      <w:pPr>
        <w:pStyle w:val="BookText"/>
      </w:pPr>
      <w:r>
        <w:rPr>
          <w:rFonts w:ascii="IRNazanin" w:hAnsi="IRNazanin" w:eastAsia="IRNazanin" w:cs="IRNazanin"/>
          <w:lang w:bidi="fa-IR"/>
          <w:color w:val="111111"/>
          <w:sz w:val="28"/>
          <w:szCs w:val="28"/>
          <w:rtl/>
        </w:rPr>
        <w:t xml:space="preserve">4- تعلیمه علیه السلام وقت الدعاء لجعل الجنین ذکراً سویّاً</w:t>
      </w:r>
    </w:p>
    <w:p>
      <w:pPr>
        <w:pStyle w:val="BookText"/>
      </w:pPr>
      <w:r>
        <w:rPr>
          <w:rFonts w:ascii="Times New Roman" w:hAnsi="Times New Roman" w:eastAsia="Times New Roman" w:cs="Times New Roman"/>
          <w:lang w:val="en-US" w:bidi="en-US"/>
          <w:color w:val="111111"/>
          <w:sz w:val="28"/>
          <w:szCs w:val="28"/>
          <w:rtl/>
        </w:rPr>
        <w:t xml:space="preserve">256    1</w:t>
      </w:r>
    </w:p>
    <w:p>
      <w:pPr>
        <w:pStyle w:val="BookText"/>
      </w:pPr>
      <w:r>
        <w:rPr>
          <w:rFonts w:ascii="IRNazanin" w:hAnsi="IRNazanin" w:eastAsia="IRNazanin" w:cs="IRNazanin"/>
          <w:lang w:bidi="fa-IR"/>
          <w:color w:val="111111"/>
          <w:sz w:val="28"/>
          <w:szCs w:val="28"/>
          <w:rtl/>
        </w:rPr>
        <w:t xml:space="preserve">5- ما ورد عنه علیه السلام فی الإستغفار  257    2</w:t>
      </w:r>
    </w:p>
    <w:p>
      <w:pPr>
        <w:pStyle w:val="BookText"/>
      </w:pPr>
      <w:r>
        <w:rPr>
          <w:rFonts w:ascii="IRNazanin" w:hAnsi="IRNazanin" w:eastAsia="IRNazanin" w:cs="IRNazanin"/>
          <w:lang w:bidi="fa-IR"/>
          <w:color w:val="111111"/>
          <w:sz w:val="28"/>
          <w:szCs w:val="28"/>
          <w:rtl/>
        </w:rPr>
        <w:t xml:space="preserve">24- أبواب ماورد عنه فی فضائل الرسول واله صلوات الله علیهم أجمعین</w:t>
      </w:r>
    </w:p>
    <w:p>
      <w:pPr>
        <w:pStyle w:val="BookText"/>
      </w:pPr>
      <w:r>
        <w:rPr>
          <w:rFonts w:ascii="IRNazanin" w:hAnsi="IRNazanin" w:eastAsia="IRNazanin" w:cs="IRNazanin"/>
          <w:lang w:bidi="fa-IR"/>
          <w:color w:val="111111"/>
          <w:sz w:val="28"/>
          <w:szCs w:val="28"/>
          <w:rtl/>
        </w:rPr>
        <w:t xml:space="preserve">1- عن رسول الله صلّی الله علیه وآله فی لیلة المعراج فی حال شیعة علیّ علیه السلام   258   1</w:t>
      </w:r>
    </w:p>
    <w:p>
      <w:pPr>
        <w:pStyle w:val="BookText"/>
      </w:pPr>
      <w:r>
        <w:rPr>
          <w:rFonts w:ascii="IRNazanin" w:hAnsi="IRNazanin" w:eastAsia="IRNazanin" w:cs="IRNazanin"/>
          <w:lang w:bidi="fa-IR"/>
          <w:color w:val="111111"/>
          <w:sz w:val="28"/>
          <w:szCs w:val="28"/>
          <w:rtl/>
        </w:rPr>
        <w:t xml:space="preserve">2- عن رسول الله صلّی الله علیه وآله فی لیلة المعراج  259  1</w:t>
      </w:r>
    </w:p>
    <w:p>
      <w:pPr>
        <w:pStyle w:val="BookText"/>
      </w:pPr>
      <w:r>
        <w:rPr>
          <w:rFonts w:ascii="IRNazanin" w:hAnsi="IRNazanin" w:eastAsia="IRNazanin" w:cs="IRNazanin"/>
          <w:lang w:bidi="fa-IR"/>
          <w:color w:val="111111"/>
          <w:sz w:val="28"/>
          <w:szCs w:val="28"/>
          <w:rtl/>
        </w:rPr>
        <w:t xml:space="preserve">3- فضائل النبیّ وعلیّ والزهراء علیهم السلام  260   1</w:t>
      </w:r>
    </w:p>
    <w:p>
      <w:pPr>
        <w:pStyle w:val="BookText"/>
      </w:pPr>
      <w:r>
        <w:rPr>
          <w:rFonts w:ascii="IRNazanin" w:hAnsi="IRNazanin" w:eastAsia="IRNazanin" w:cs="IRNazanin"/>
          <w:lang w:bidi="fa-IR"/>
          <w:color w:val="111111"/>
          <w:sz w:val="28"/>
          <w:szCs w:val="28"/>
          <w:rtl/>
        </w:rPr>
        <w:t xml:space="preserve">4- فضائل فاطمة الزهراء علیها السلام  261   2</w:t>
      </w:r>
    </w:p>
    <w:p>
      <w:pPr>
        <w:pStyle w:val="BookText"/>
      </w:pPr>
      <w:r>
        <w:rPr>
          <w:rFonts w:ascii="IRNazanin" w:hAnsi="IRNazanin" w:eastAsia="IRNazanin" w:cs="IRNazanin"/>
          <w:lang w:bidi="fa-IR"/>
          <w:color w:val="111111"/>
          <w:sz w:val="28"/>
          <w:szCs w:val="28"/>
          <w:rtl/>
        </w:rPr>
        <w:t xml:space="preserve">5- فضائل أمیر المؤمنین علیه السلام   262   2</w:t>
      </w:r>
    </w:p>
    <w:p>
      <w:pPr>
        <w:pStyle w:val="BookText"/>
      </w:pPr>
      <w:r>
        <w:rPr>
          <w:rFonts w:ascii="IRNazanin" w:hAnsi="IRNazanin" w:eastAsia="IRNazanin" w:cs="IRNazanin"/>
          <w:lang w:bidi="fa-IR"/>
          <w:color w:val="111111"/>
          <w:sz w:val="28"/>
          <w:szCs w:val="28"/>
          <w:rtl/>
        </w:rPr>
        <w:t xml:space="preserve">۶6- فضائل الإمام الحسن علیه السلام   262  1</w:t>
      </w:r>
    </w:p>
    <w:p>
      <w:pPr>
        <w:pStyle w:val="BookText"/>
      </w:pPr>
      <w:r>
        <w:rPr>
          <w:rFonts w:ascii="IRNazanin" w:hAnsi="IRNazanin" w:eastAsia="IRNazanin" w:cs="IRNazanin"/>
          <w:lang w:bidi="fa-IR"/>
          <w:color w:val="111111"/>
          <w:sz w:val="28"/>
          <w:szCs w:val="28"/>
          <w:rtl/>
        </w:rPr>
        <w:t xml:space="preserve">7- فضائل الإمام الحسین علیه السلام   263   1</w:t>
      </w:r>
    </w:p>
    <w:p>
      <w:pPr>
        <w:pStyle w:val="BookText"/>
      </w:pPr>
      <w:r>
        <w:rPr>
          <w:rFonts w:ascii="IRNazanin" w:hAnsi="IRNazanin" w:eastAsia="IRNazanin" w:cs="IRNazanin"/>
          <w:lang w:bidi="fa-IR"/>
          <w:color w:val="111111"/>
          <w:sz w:val="28"/>
          <w:szCs w:val="28"/>
          <w:rtl/>
        </w:rPr>
        <w:t xml:space="preserve">8- فضائل الإمام علیّ بن الحسین علیهما السلام  263   1</w:t>
      </w:r>
    </w:p>
    <w:p>
      <w:pPr>
        <w:pStyle w:val="BookText"/>
      </w:pPr>
      <w:r>
        <w:rPr>
          <w:rFonts w:ascii="IRNazanin" w:hAnsi="IRNazanin" w:eastAsia="IRNazanin" w:cs="IRNazanin"/>
          <w:lang w:bidi="fa-IR"/>
          <w:color w:val="111111"/>
          <w:sz w:val="28"/>
          <w:szCs w:val="28"/>
          <w:rtl/>
        </w:rPr>
        <w:t xml:space="preserve">9- فضائل الإمام الباقر علیه السلام   264   1</w:t>
      </w:r>
    </w:p>
    <w:p>
      <w:pPr>
        <w:pStyle w:val="BookText"/>
      </w:pPr>
      <w:r>
        <w:rPr>
          <w:rFonts w:ascii="IRNazanin" w:hAnsi="IRNazanin" w:eastAsia="IRNazanin" w:cs="IRNazanin"/>
          <w:lang w:bidi="fa-IR"/>
          <w:color w:val="111111"/>
          <w:sz w:val="28"/>
          <w:szCs w:val="28"/>
          <w:rtl/>
        </w:rPr>
        <w:t xml:space="preserve">10- فضائل الإمام الصادق علیه السلام   264  1</w:t>
      </w:r>
    </w:p>
    <w:p>
      <w:pPr>
        <w:pStyle w:val="BookText"/>
      </w:pPr>
      <w:r>
        <w:rPr>
          <w:rFonts w:ascii="IRNazanin" w:hAnsi="IRNazanin" w:eastAsia="IRNazanin" w:cs="IRNazanin"/>
          <w:lang w:bidi="fa-IR"/>
          <w:color w:val="111111"/>
          <w:sz w:val="28"/>
          <w:szCs w:val="28"/>
          <w:rtl/>
        </w:rPr>
        <w:t xml:space="preserve">11- فضائل الإمام الکاظم علیه السلام   264  1</w:t>
      </w:r>
    </w:p>
    <w:p>
      <w:pPr>
        <w:pStyle w:val="BookText"/>
      </w:pPr>
      <w:r>
        <w:rPr>
          <w:rFonts w:ascii="IRNazanin" w:hAnsi="IRNazanin" w:eastAsia="IRNazanin" w:cs="IRNazanin"/>
          <w:lang w:bidi="fa-IR"/>
          <w:color w:val="111111"/>
          <w:sz w:val="28"/>
          <w:szCs w:val="28"/>
          <w:rtl/>
        </w:rPr>
        <w:t xml:space="preserve">12- فضائل أبیه الإمام الرضا علیهما السلام 265  3</w:t>
      </w:r>
    </w:p>
    <w:p>
      <w:pPr>
        <w:pStyle w:val="BookText"/>
      </w:pPr>
      <w:r>
        <w:rPr>
          <w:rFonts w:ascii="IRNazanin" w:hAnsi="IRNazanin" w:eastAsia="IRNazanin" w:cs="IRNazanin"/>
          <w:lang w:bidi="fa-IR"/>
          <w:color w:val="111111"/>
          <w:sz w:val="28"/>
          <w:szCs w:val="28"/>
          <w:rtl/>
        </w:rPr>
        <w:t xml:space="preserve">13- فضله علیه السلام   266   1</w:t>
      </w:r>
    </w:p>
    <w:p>
      <w:pPr>
        <w:pStyle w:val="BookText"/>
      </w:pPr>
      <w:r>
        <w:rPr>
          <w:rFonts w:ascii="IRNazanin" w:hAnsi="IRNazanin" w:eastAsia="IRNazanin" w:cs="IRNazanin"/>
          <w:lang w:bidi="fa-IR"/>
          <w:color w:val="111111"/>
          <w:sz w:val="28"/>
          <w:szCs w:val="28"/>
          <w:rtl/>
        </w:rPr>
        <w:t xml:space="preserve">14- فضائل أبنه الإمام الهادی علیهما السلام  267   1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فضائل الإمام العسکری علیه السلام  267   1</w:t>
      </w:r>
    </w:p>
    <w:p>
      <w:pPr>
        <w:pStyle w:val="BookText"/>
      </w:pPr>
      <w:r>
        <w:rPr>
          <w:rFonts w:ascii="IRNazanin" w:hAnsi="IRNazanin" w:eastAsia="IRNazanin" w:cs="IRNazanin"/>
          <w:lang w:bidi="fa-IR"/>
          <w:color w:val="111111"/>
          <w:sz w:val="28"/>
          <w:szCs w:val="28"/>
          <w:rtl/>
        </w:rPr>
        <w:t xml:space="preserve">16- فضائل صاحب الزمان علیه السلام و علامات ظهوره  267  1</w:t>
      </w:r>
    </w:p>
    <w:p>
      <w:pPr>
        <w:pStyle w:val="BookText"/>
      </w:pPr>
      <w:r>
        <w:rPr>
          <w:rFonts w:ascii="IRNazanin" w:hAnsi="IRNazanin" w:eastAsia="IRNazanin" w:cs="IRNazanin"/>
          <w:lang w:bidi="fa-IR"/>
          <w:color w:val="111111"/>
          <w:sz w:val="28"/>
          <w:szCs w:val="28"/>
          <w:rtl/>
        </w:rPr>
        <w:t xml:space="preserve">25- أبواب المواعظ المأثورة عنه عن آبائه علیهم السلام</w:t>
      </w:r>
    </w:p>
    <w:p>
      <w:pPr>
        <w:pStyle w:val="BookText"/>
      </w:pPr>
      <w:r>
        <w:rPr>
          <w:rFonts w:ascii="IRNazanin" w:hAnsi="IRNazanin" w:eastAsia="IRNazanin" w:cs="IRNazanin"/>
          <w:lang w:bidi="fa-IR"/>
          <w:color w:val="111111"/>
          <w:sz w:val="28"/>
          <w:szCs w:val="28"/>
          <w:rtl/>
        </w:rPr>
        <w:t xml:space="preserve">1- المواعظ المأثورة عنه عن آبائه علیهم السلام  272   15</w:t>
      </w:r>
    </w:p>
    <w:p>
      <w:pPr>
        <w:pStyle w:val="BookText"/>
      </w:pPr>
      <w:r>
        <w:rPr>
          <w:rFonts w:ascii="IRNazanin" w:hAnsi="IRNazanin" w:eastAsia="IRNazanin" w:cs="IRNazanin"/>
          <w:lang w:bidi="fa-IR"/>
          <w:color w:val="111111"/>
          <w:sz w:val="28"/>
          <w:szCs w:val="28"/>
          <w:rtl/>
        </w:rPr>
        <w:t xml:space="preserve">2- کلماته علیه السلام فی مغانٍ شتّی  287و 627  39</w:t>
      </w:r>
    </w:p>
    <w:p>
      <w:pPr>
        <w:pStyle w:val="BookText"/>
      </w:pPr>
      <w:r>
        <w:rPr>
          <w:rFonts w:ascii="IRNazanin" w:hAnsi="IRNazanin" w:eastAsia="IRNazanin" w:cs="IRNazanin"/>
          <w:lang w:bidi="fa-IR"/>
          <w:color w:val="111111"/>
          <w:sz w:val="28"/>
          <w:szCs w:val="28"/>
          <w:rtl/>
        </w:rPr>
        <w:t xml:space="preserve">26- أبواب مواعظه علیه السلام فی صغره</w:t>
      </w:r>
    </w:p>
    <w:p>
      <w:pPr>
        <w:pStyle w:val="BookText"/>
      </w:pPr>
      <w:r>
        <w:rPr>
          <w:rFonts w:ascii="IRNazanin" w:hAnsi="IRNazanin" w:eastAsia="IRNazanin" w:cs="IRNazanin"/>
          <w:lang w:bidi="fa-IR"/>
          <w:color w:val="111111"/>
          <w:sz w:val="28"/>
          <w:szCs w:val="28"/>
          <w:rtl/>
        </w:rPr>
        <w:t xml:space="preserve">1- فی الیوم الثالث من ولادته  293  1</w:t>
      </w:r>
    </w:p>
    <w:p>
      <w:pPr>
        <w:pStyle w:val="BookText"/>
      </w:pPr>
      <w:r>
        <w:rPr>
          <w:rFonts w:ascii="IRNazanin" w:hAnsi="IRNazanin" w:eastAsia="IRNazanin" w:cs="IRNazanin"/>
          <w:lang w:bidi="fa-IR"/>
          <w:color w:val="111111"/>
          <w:sz w:val="28"/>
          <w:szCs w:val="28"/>
          <w:rtl/>
        </w:rPr>
        <w:t xml:space="preserve">2- فی أقّل من أربع سنین   294    1</w:t>
      </w:r>
    </w:p>
    <w:p>
      <w:pPr>
        <w:pStyle w:val="BookText"/>
      </w:pPr>
      <w:r>
        <w:rPr>
          <w:rFonts w:ascii="IRNazanin" w:hAnsi="IRNazanin" w:eastAsia="IRNazanin" w:cs="IRNazanin"/>
          <w:lang w:bidi="fa-IR"/>
          <w:color w:val="111111"/>
          <w:sz w:val="28"/>
          <w:szCs w:val="28"/>
          <w:rtl/>
        </w:rPr>
        <w:t xml:space="preserve">3- باب آخر [فی موعظته علیه السلام وعمره خمس وعشرون شهراً]   294    1</w:t>
      </w:r>
    </w:p>
    <w:p>
      <w:pPr>
        <w:pStyle w:val="BookText"/>
      </w:pPr>
      <w:r>
        <w:rPr>
          <w:rFonts w:ascii="IRNazanin" w:hAnsi="IRNazanin" w:eastAsia="IRNazanin" w:cs="IRNazanin"/>
          <w:lang w:bidi="fa-IR"/>
          <w:color w:val="111111"/>
          <w:sz w:val="28"/>
          <w:szCs w:val="28"/>
          <w:rtl/>
        </w:rPr>
        <w:t xml:space="preserve">27- أبواب مواعظه علیه السلام للمأمون</w:t>
      </w:r>
    </w:p>
    <w:p>
      <w:pPr>
        <w:pStyle w:val="BookText"/>
      </w:pPr>
      <w:r>
        <w:rPr>
          <w:rFonts w:ascii="IRNazanin" w:hAnsi="IRNazanin" w:eastAsia="IRNazanin" w:cs="IRNazanin"/>
          <w:lang w:bidi="fa-IR"/>
          <w:color w:val="111111"/>
          <w:sz w:val="28"/>
          <w:szCs w:val="28"/>
          <w:rtl/>
        </w:rPr>
        <w:t xml:space="preserve">1- للمأمون فی الطریق    295   1</w:t>
      </w:r>
    </w:p>
    <w:p>
      <w:pPr>
        <w:pStyle w:val="BookText"/>
      </w:pPr>
      <w:r>
        <w:rPr>
          <w:rFonts w:ascii="Amiri" w:hAnsi="Amiri" w:eastAsia="Amiri" w:cs="Amiri"/>
          <w:lang w:bidi="ar-SA"/>
          <w:color w:val="111111"/>
          <w:sz w:val="28"/>
          <w:szCs w:val="28"/>
          <w:rtl/>
        </w:rPr>
        <w:t xml:space="preserve">2- فی خطبته فی مجلس المأمون لمّا تزوّج اُمّ الفضل  295  1</w:t>
      </w:r>
    </w:p>
    <w:p>
      <w:pPr>
        <w:pStyle w:val="BookText"/>
      </w:pPr>
      <w:r>
        <w:rPr>
          <w:rFonts w:ascii="Amiri" w:hAnsi="Amiri" w:eastAsia="Amiri" w:cs="Amiri"/>
          <w:lang w:bidi="ar-SA"/>
          <w:color w:val="111111"/>
          <w:sz w:val="28"/>
          <w:szCs w:val="28"/>
          <w:rtl/>
        </w:rPr>
        <w:t xml:space="preserve">3- فی مهر اُمّ الفضل  296   1</w:t>
      </w:r>
    </w:p>
    <w:p>
      <w:pPr>
        <w:pStyle w:val="BookText"/>
      </w:pPr>
      <w:r>
        <w:rPr>
          <w:rFonts w:ascii="IRNazanin" w:hAnsi="IRNazanin" w:eastAsia="IRNazanin" w:cs="IRNazanin"/>
          <w:lang w:bidi="fa-IR"/>
          <w:color w:val="111111"/>
          <w:sz w:val="28"/>
          <w:szCs w:val="28"/>
          <w:rtl/>
        </w:rPr>
        <w:t xml:space="preserve">۴4- فی ترک الشراب   296   1</w:t>
      </w:r>
    </w:p>
    <w:p>
      <w:pPr>
        <w:pStyle w:val="BookText"/>
      </w:pPr>
      <w:r>
        <w:rPr>
          <w:rFonts w:ascii="IRNazanin" w:hAnsi="IRNazanin" w:eastAsia="IRNazanin" w:cs="IRNazanin"/>
          <w:lang w:bidi="fa-IR"/>
          <w:color w:val="111111"/>
          <w:sz w:val="28"/>
          <w:szCs w:val="28"/>
          <w:rtl/>
        </w:rPr>
        <w:t xml:space="preserve">28- أبواب مواعظه علیه السلام فی زمن المعتصم</w:t>
      </w:r>
    </w:p>
    <w:p>
      <w:pPr>
        <w:pStyle w:val="BookText"/>
      </w:pPr>
      <w:r>
        <w:rPr>
          <w:rFonts w:ascii="IRNazanin" w:hAnsi="IRNazanin" w:eastAsia="IRNazanin" w:cs="IRNazanin"/>
          <w:lang w:bidi="fa-IR"/>
          <w:color w:val="111111"/>
          <w:sz w:val="28"/>
          <w:szCs w:val="28"/>
          <w:rtl/>
        </w:rPr>
        <w:t xml:space="preserve">1- فیما کتب إلی والٍ من الولاة فی شفاعته لرجل  297   1</w:t>
      </w:r>
    </w:p>
    <w:p>
      <w:pPr>
        <w:pStyle w:val="BookText"/>
      </w:pPr>
      <w:r>
        <w:rPr>
          <w:rFonts w:ascii="IRNazanin" w:hAnsi="IRNazanin" w:eastAsia="IRNazanin" w:cs="IRNazanin"/>
          <w:lang w:bidi="fa-IR"/>
          <w:color w:val="111111"/>
          <w:sz w:val="28"/>
          <w:szCs w:val="28"/>
          <w:rtl/>
        </w:rPr>
        <w:t xml:space="preserve">2- فیما کتب للمعتصم وحشمه   297   1</w:t>
      </w:r>
    </w:p>
    <w:p>
      <w:pPr>
        <w:pStyle w:val="BookText"/>
      </w:pPr>
      <w:r>
        <w:rPr>
          <w:rFonts w:ascii="IRNazanin" w:hAnsi="IRNazanin" w:eastAsia="IRNazanin" w:cs="IRNazanin"/>
          <w:lang w:bidi="fa-IR"/>
          <w:color w:val="111111"/>
          <w:sz w:val="28"/>
          <w:szCs w:val="28"/>
          <w:rtl/>
        </w:rPr>
        <w:t xml:space="preserve">29- أبواب مواعظه علیه السلام للنساء</w:t>
      </w:r>
    </w:p>
    <w:p>
      <w:pPr>
        <w:pStyle w:val="BookText"/>
      </w:pPr>
      <w:r>
        <w:rPr>
          <w:rFonts w:ascii="IRNazanin" w:hAnsi="IRNazanin" w:eastAsia="IRNazanin" w:cs="IRNazanin"/>
          <w:lang w:bidi="fa-IR"/>
          <w:color w:val="111111"/>
          <w:sz w:val="28"/>
          <w:szCs w:val="28"/>
          <w:rtl/>
        </w:rPr>
        <w:t xml:space="preserve">1- موعظته علیه السلام لجاریة  298   1</w:t>
      </w:r>
    </w:p>
    <w:p>
      <w:pPr>
        <w:pStyle w:val="BookText"/>
      </w:pPr>
      <w:r>
        <w:rPr>
          <w:rFonts w:ascii="IRNazanin" w:hAnsi="IRNazanin" w:eastAsia="IRNazanin" w:cs="IRNazanin"/>
          <w:lang w:bidi="fa-IR"/>
          <w:color w:val="111111"/>
          <w:sz w:val="28"/>
          <w:szCs w:val="28"/>
          <w:rtl/>
        </w:rPr>
        <w:t xml:space="preserve">2- باب آخر [فی موعظته علیه السلام لاُمّ جعفر واُمّ الفضل]</w:t>
      </w:r>
    </w:p>
    <w:p>
      <w:pPr>
        <w:pStyle w:val="BookText"/>
      </w:pPr>
      <w:r>
        <w:rPr>
          <w:rFonts w:ascii="Times New Roman" w:hAnsi="Times New Roman" w:eastAsia="Times New Roman" w:cs="Times New Roman"/>
          <w:lang w:val="en-US" w:bidi="en-US"/>
          <w:color w:val="111111"/>
          <w:sz w:val="28"/>
          <w:szCs w:val="28"/>
          <w:rtl/>
        </w:rPr>
        <w:t xml:space="preserve">298  1</w:t>
      </w:r>
    </w:p>
    <w:p>
      <w:pPr>
        <w:pStyle w:val="BookText"/>
      </w:pPr>
      <w:r>
        <w:rPr>
          <w:rFonts w:ascii="IRNazanin" w:hAnsi="IRNazanin" w:eastAsia="IRNazanin" w:cs="IRNazanin"/>
          <w:lang w:bidi="fa-IR"/>
          <w:color w:val="111111"/>
          <w:sz w:val="28"/>
          <w:szCs w:val="28"/>
          <w:rtl/>
        </w:rPr>
        <w:t xml:space="preserve">3- باب آخر [فی موعظته علیه السلام لجاریته] 298   1</w:t>
      </w:r>
    </w:p>
    <w:p>
      <w:pPr>
        <w:pStyle w:val="BookText"/>
      </w:pPr>
      <w:r>
        <w:rPr>
          <w:rFonts w:ascii="IRNazanin" w:hAnsi="IRNazanin" w:eastAsia="IRNazanin" w:cs="IRNazanin"/>
          <w:lang w:bidi="fa-IR"/>
          <w:color w:val="111111"/>
          <w:sz w:val="28"/>
          <w:szCs w:val="28"/>
          <w:rtl/>
        </w:rPr>
        <w:t xml:space="preserve">4- باب آخر [فی موعظته علیه السلام فی تحریم نبیذ أهل الکوفة]   299    1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أبواب مواعظه علیه السلام لأعمامه</w:t>
      </w:r>
    </w:p>
    <w:p>
      <w:pPr>
        <w:pStyle w:val="BookText"/>
      </w:pPr>
      <w:r>
        <w:rPr>
          <w:rFonts w:ascii="IRNazanin" w:hAnsi="IRNazanin" w:eastAsia="IRNazanin" w:cs="IRNazanin"/>
          <w:lang w:bidi="fa-IR"/>
          <w:color w:val="111111"/>
          <w:sz w:val="28"/>
          <w:szCs w:val="28"/>
          <w:rtl/>
        </w:rPr>
        <w:t xml:space="preserve">1- لعمّ أبیه علیّ بن جعفر علیه السلام  299   1</w:t>
      </w:r>
    </w:p>
    <w:p>
      <w:pPr>
        <w:pStyle w:val="BookText"/>
      </w:pPr>
      <w:r>
        <w:rPr>
          <w:rFonts w:ascii="IRNazanin" w:hAnsi="IRNazanin" w:eastAsia="IRNazanin" w:cs="IRNazanin"/>
          <w:lang w:bidi="fa-IR"/>
          <w:color w:val="111111"/>
          <w:sz w:val="28"/>
          <w:szCs w:val="28"/>
          <w:rtl/>
        </w:rPr>
        <w:t xml:space="preserve">2- لعمّه عبدالله بن موسی علیه السلام  299   1</w:t>
      </w:r>
    </w:p>
    <w:p>
      <w:pPr>
        <w:pStyle w:val="BookText"/>
      </w:pPr>
      <w:r>
        <w:rPr>
          <w:rFonts w:ascii="IRNazanin" w:hAnsi="IRNazanin" w:eastAsia="IRNazanin" w:cs="IRNazanin"/>
          <w:lang w:bidi="fa-IR"/>
          <w:color w:val="111111"/>
          <w:sz w:val="28"/>
          <w:szCs w:val="28"/>
          <w:rtl/>
        </w:rPr>
        <w:t xml:space="preserve">31- أبواب مواعظه علیه السلام لأصحابه وأهل زمانه</w:t>
      </w:r>
    </w:p>
    <w:p>
      <w:pPr>
        <w:pStyle w:val="BookText"/>
      </w:pPr>
      <w:r>
        <w:rPr>
          <w:rFonts w:ascii="IRNazanin" w:hAnsi="IRNazanin" w:eastAsia="IRNazanin" w:cs="IRNazanin"/>
          <w:lang w:bidi="fa-IR"/>
          <w:color w:val="111111"/>
          <w:sz w:val="28"/>
          <w:szCs w:val="28"/>
          <w:rtl/>
        </w:rPr>
        <w:t xml:space="preserve">1- لعلیّ بن أسباط [فی الإمامة]  300    1</w:t>
      </w:r>
    </w:p>
    <w:p>
      <w:pPr>
        <w:pStyle w:val="BookText"/>
      </w:pPr>
      <w:r>
        <w:rPr>
          <w:rFonts w:ascii="IRNazanin" w:hAnsi="IRNazanin" w:eastAsia="IRNazanin" w:cs="IRNazanin"/>
          <w:lang w:bidi="fa-IR"/>
          <w:color w:val="111111"/>
          <w:sz w:val="28"/>
          <w:szCs w:val="28"/>
          <w:rtl/>
        </w:rPr>
        <w:t xml:space="preserve">2- لإبراهیم بن محمّد  300   1</w:t>
      </w:r>
    </w:p>
    <w:p>
      <w:pPr>
        <w:pStyle w:val="BookText"/>
      </w:pPr>
      <w:r>
        <w:rPr>
          <w:rFonts w:ascii="IRNazanin" w:hAnsi="IRNazanin" w:eastAsia="IRNazanin" w:cs="IRNazanin"/>
          <w:lang w:bidi="fa-IR"/>
          <w:color w:val="111111"/>
          <w:sz w:val="28"/>
          <w:szCs w:val="28"/>
          <w:rtl/>
        </w:rPr>
        <w:t xml:space="preserve">3- لحسین المکاری   300    1</w:t>
      </w:r>
    </w:p>
    <w:p>
      <w:pPr>
        <w:pStyle w:val="BookText"/>
      </w:pPr>
      <w:r>
        <w:rPr>
          <w:rFonts w:ascii="IRNazanin" w:hAnsi="IRNazanin" w:eastAsia="IRNazanin" w:cs="IRNazanin"/>
          <w:lang w:bidi="fa-IR"/>
          <w:color w:val="111111"/>
          <w:sz w:val="28"/>
          <w:szCs w:val="28"/>
          <w:rtl/>
        </w:rPr>
        <w:t xml:space="preserve">4- لمحمّد بن فضیل الصیرفی  301   1</w:t>
      </w:r>
    </w:p>
    <w:p>
      <w:pPr>
        <w:pStyle w:val="BookText"/>
      </w:pPr>
      <w:r>
        <w:rPr>
          <w:rFonts w:ascii="IRNazanin" w:hAnsi="IRNazanin" w:eastAsia="IRNazanin" w:cs="IRNazanin"/>
          <w:lang w:bidi="fa-IR"/>
          <w:color w:val="111111"/>
          <w:sz w:val="28"/>
          <w:szCs w:val="28"/>
          <w:rtl/>
        </w:rPr>
        <w:t xml:space="preserve">5- لبنان بن نافع  301    1</w:t>
      </w:r>
    </w:p>
    <w:p>
      <w:pPr>
        <w:pStyle w:val="BookText"/>
      </w:pPr>
      <w:r>
        <w:rPr>
          <w:rFonts w:ascii="IRNazanin" w:hAnsi="IRNazanin" w:eastAsia="IRNazanin" w:cs="IRNazanin"/>
          <w:lang w:bidi="fa-IR"/>
          <w:color w:val="111111"/>
          <w:sz w:val="28"/>
          <w:szCs w:val="28"/>
          <w:rtl/>
        </w:rPr>
        <w:t xml:space="preserve">6- لقاسم بن عبدالرحمان [بآیتین من القرآن]  302   1</w:t>
      </w:r>
    </w:p>
    <w:p>
      <w:pPr>
        <w:pStyle w:val="BookText"/>
      </w:pPr>
      <w:r>
        <w:rPr>
          <w:rFonts w:ascii="IRNazanin" w:hAnsi="IRNazanin" w:eastAsia="IRNazanin" w:cs="IRNazanin"/>
          <w:lang w:bidi="fa-IR"/>
          <w:color w:val="111111"/>
          <w:sz w:val="28"/>
          <w:szCs w:val="28"/>
          <w:rtl/>
        </w:rPr>
        <w:t xml:space="preserve">7- لأبی هاشم الجعفری   302   1</w:t>
      </w:r>
    </w:p>
    <w:p>
      <w:pPr>
        <w:pStyle w:val="BookText"/>
      </w:pPr>
      <w:r>
        <w:rPr>
          <w:rFonts w:ascii="IRNazanin" w:hAnsi="IRNazanin" w:eastAsia="IRNazanin" w:cs="IRNazanin"/>
          <w:lang w:bidi="fa-IR"/>
          <w:color w:val="111111"/>
          <w:sz w:val="28"/>
          <w:szCs w:val="28"/>
          <w:rtl/>
        </w:rPr>
        <w:t xml:space="preserve">32- أبواب مواعظه علیه السلام لرجال مجهولی الأسماء</w:t>
      </w:r>
    </w:p>
    <w:p>
      <w:pPr>
        <w:pStyle w:val="BookText"/>
      </w:pPr>
      <w:r>
        <w:rPr>
          <w:rFonts w:ascii="IRNazanin" w:hAnsi="IRNazanin" w:eastAsia="IRNazanin" w:cs="IRNazanin"/>
          <w:lang w:bidi="fa-IR"/>
          <w:color w:val="111111"/>
          <w:sz w:val="28"/>
          <w:szCs w:val="28"/>
          <w:rtl/>
        </w:rPr>
        <w:t xml:space="preserve">1- لرجل [بتعلیمه التوسّل]    303   1</w:t>
      </w:r>
    </w:p>
    <w:p>
      <w:pPr>
        <w:pStyle w:val="BookText"/>
      </w:pPr>
      <w:r>
        <w:rPr>
          <w:rFonts w:ascii="IRNazanin" w:hAnsi="IRNazanin" w:eastAsia="IRNazanin" w:cs="IRNazanin"/>
          <w:lang w:bidi="fa-IR"/>
          <w:color w:val="111111"/>
          <w:sz w:val="28"/>
          <w:szCs w:val="28"/>
          <w:rtl/>
        </w:rPr>
        <w:t xml:space="preserve">2- لرجل زیدې   303       1</w:t>
      </w:r>
    </w:p>
    <w:p>
      <w:pPr>
        <w:pStyle w:val="BookText"/>
      </w:pPr>
      <w:r>
        <w:rPr>
          <w:rFonts w:ascii="IRNazanin" w:hAnsi="IRNazanin" w:eastAsia="IRNazanin" w:cs="IRNazanin"/>
          <w:lang w:bidi="fa-IR"/>
          <w:color w:val="111111"/>
          <w:sz w:val="28"/>
          <w:szCs w:val="28"/>
          <w:rtl/>
        </w:rPr>
        <w:t xml:space="preserve">3- بإهمال رفعة الواقفی   303   1</w:t>
      </w:r>
    </w:p>
    <w:p>
      <w:pPr>
        <w:pStyle w:val="BookText"/>
      </w:pPr>
      <w:r>
        <w:rPr>
          <w:rFonts w:ascii="IRNazanin" w:hAnsi="IRNazanin" w:eastAsia="IRNazanin" w:cs="IRNazanin"/>
          <w:lang w:bidi="fa-IR"/>
          <w:color w:val="111111"/>
          <w:sz w:val="28"/>
          <w:szCs w:val="28"/>
          <w:rtl/>
        </w:rPr>
        <w:t xml:space="preserve">4- لرجل فی مخالفة الهوی  304  1</w:t>
      </w:r>
    </w:p>
    <w:p>
      <w:pPr>
        <w:pStyle w:val="BookText"/>
      </w:pPr>
      <w:r>
        <w:rPr>
          <w:rFonts w:ascii="IRNazanin" w:hAnsi="IRNazanin" w:eastAsia="IRNazanin" w:cs="IRNazanin"/>
          <w:lang w:bidi="fa-IR"/>
          <w:color w:val="111111"/>
          <w:sz w:val="28"/>
          <w:szCs w:val="28"/>
          <w:rtl/>
        </w:rPr>
        <w:t xml:space="preserve">5- لرجل بأنّ الجزع یحبط الأجر   304   1</w:t>
      </w:r>
    </w:p>
    <w:p>
      <w:pPr>
        <w:pStyle w:val="BookText"/>
      </w:pPr>
      <w:r>
        <w:rPr>
          <w:rFonts w:ascii="Amiri" w:hAnsi="Amiri" w:eastAsia="Amiri" w:cs="Amiri"/>
          <w:lang w:bidi="ar-SA"/>
          <w:color w:val="111111"/>
          <w:sz w:val="28"/>
          <w:szCs w:val="28"/>
          <w:rtl/>
        </w:rPr>
        <w:t xml:space="preserve">6- لرجل جمّال   304    1</w:t>
      </w:r>
    </w:p>
    <w:p>
      <w:pPr>
        <w:pStyle w:val="BookText"/>
      </w:pPr>
      <w:r>
        <w:rPr>
          <w:rFonts w:ascii="IRNazanin" w:hAnsi="IRNazanin" w:eastAsia="IRNazanin" w:cs="IRNazanin"/>
          <w:lang w:bidi="fa-IR"/>
          <w:color w:val="111111"/>
          <w:sz w:val="28"/>
          <w:szCs w:val="28"/>
          <w:rtl/>
        </w:rPr>
        <w:t xml:space="preserve">7- لرجل فی الغنی والإنفاق  305   1</w:t>
      </w:r>
    </w:p>
    <w:p>
      <w:pPr>
        <w:pStyle w:val="BookText"/>
      </w:pPr>
      <w:r>
        <w:rPr>
          <w:rFonts w:ascii="IRNazanin" w:hAnsi="IRNazanin" w:eastAsia="IRNazanin" w:cs="IRNazanin"/>
          <w:lang w:bidi="fa-IR"/>
          <w:color w:val="111111"/>
          <w:sz w:val="28"/>
          <w:szCs w:val="28"/>
          <w:rtl/>
        </w:rPr>
        <w:t xml:space="preserve">8- لرجل فی صیانة النفس   305    1</w:t>
      </w:r>
    </w:p>
    <w:p>
      <w:pPr>
        <w:pStyle w:val="BookText"/>
      </w:pPr>
      <w:r>
        <w:rPr>
          <w:rFonts w:ascii="IRNazanin" w:hAnsi="IRNazanin" w:eastAsia="IRNazanin" w:cs="IRNazanin"/>
          <w:lang w:bidi="fa-IR"/>
          <w:color w:val="111111"/>
          <w:sz w:val="28"/>
          <w:szCs w:val="28"/>
          <w:rtl/>
        </w:rPr>
        <w:t xml:space="preserve">33- أبواب مواعطه علیه السلام للإثنین وللجماعة</w:t>
      </w:r>
    </w:p>
    <w:p>
      <w:pPr>
        <w:pStyle w:val="BookText"/>
      </w:pPr>
      <w:r>
        <w:rPr>
          <w:rFonts w:ascii="Amiri" w:hAnsi="Amiri" w:eastAsia="Amiri" w:cs="Amiri"/>
          <w:lang w:bidi="ar-SA"/>
          <w:color w:val="111111"/>
          <w:sz w:val="28"/>
          <w:szCs w:val="28"/>
          <w:rtl/>
        </w:rPr>
        <w:t xml:space="preserve">1- لحمّاد بن عیسی واُمیّة بن علیّ العبسیّ  306   1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لأحمد بن محمّد بن أبی نصر ومحمّد بن سنان  306   1</w:t>
      </w:r>
    </w:p>
    <w:p>
      <w:pPr>
        <w:pStyle w:val="BookText"/>
      </w:pPr>
      <w:r>
        <w:rPr>
          <w:rFonts w:ascii="Amiri" w:hAnsi="Amiri" w:eastAsia="Amiri" w:cs="Amiri"/>
          <w:lang w:bidi="ar-SA"/>
          <w:color w:val="111111"/>
          <w:sz w:val="28"/>
          <w:szCs w:val="28"/>
          <w:rtl/>
        </w:rPr>
        <w:t xml:space="preserve">3- لجماعة    306    1</w:t>
      </w:r>
    </w:p>
    <w:p>
      <w:pPr>
        <w:pStyle w:val="BookText"/>
      </w:pPr>
      <w:r>
        <w:rPr>
          <w:rFonts w:ascii="IRNazanin" w:hAnsi="IRNazanin" w:eastAsia="IRNazanin" w:cs="IRNazanin"/>
          <w:lang w:bidi="fa-IR"/>
          <w:color w:val="111111"/>
          <w:sz w:val="28"/>
          <w:szCs w:val="28"/>
          <w:rtl/>
        </w:rPr>
        <w:t xml:space="preserve">4- باب آخر [فی موعظته علیه السلام بعقد ذنب برذونه]  307  1</w:t>
      </w:r>
    </w:p>
    <w:p>
      <w:pPr>
        <w:pStyle w:val="BookText"/>
      </w:pPr>
      <w:r>
        <w:rPr>
          <w:rFonts w:ascii="IRNazanin" w:hAnsi="IRNazanin" w:eastAsia="IRNazanin" w:cs="IRNazanin"/>
          <w:lang w:bidi="fa-IR"/>
          <w:color w:val="111111"/>
          <w:sz w:val="28"/>
          <w:szCs w:val="28"/>
          <w:rtl/>
        </w:rPr>
        <w:t xml:space="preserve">5- باب آخر [فی موعظته علیه السلام لجمع من المسافرین]</w:t>
      </w:r>
    </w:p>
    <w:p>
      <w:pPr>
        <w:pStyle w:val="BookText"/>
      </w:pPr>
      <w:r>
        <w:rPr>
          <w:rFonts w:ascii="Times New Roman" w:hAnsi="Times New Roman" w:eastAsia="Times New Roman" w:cs="Times New Roman"/>
          <w:lang w:val="en-US" w:bidi="en-US"/>
          <w:color w:val="111111"/>
          <w:sz w:val="28"/>
          <w:szCs w:val="28"/>
          <w:rtl/>
        </w:rPr>
        <w:t xml:space="preserve">307   1</w:t>
      </w:r>
    </w:p>
    <w:p>
      <w:pPr>
        <w:pStyle w:val="BookText"/>
      </w:pPr>
      <w:r>
        <w:rPr>
          <w:rFonts w:ascii="IRNazanin" w:hAnsi="IRNazanin" w:eastAsia="IRNazanin" w:cs="IRNazanin"/>
          <w:lang w:bidi="fa-IR"/>
          <w:color w:val="111111"/>
          <w:sz w:val="28"/>
          <w:szCs w:val="28"/>
          <w:rtl/>
        </w:rPr>
        <w:t xml:space="preserve">6- باب آخر [فی موعظته علیه السلام الی بعض أولیائه]  307  1</w:t>
      </w:r>
    </w:p>
    <w:p>
      <w:pPr>
        <w:pStyle w:val="BookText"/>
      </w:pPr>
      <w:r>
        <w:rPr>
          <w:rFonts w:ascii="IRNazanin" w:hAnsi="IRNazanin" w:eastAsia="IRNazanin" w:cs="IRNazanin"/>
          <w:lang w:bidi="fa-IR"/>
          <w:color w:val="111111"/>
          <w:sz w:val="28"/>
          <w:szCs w:val="28"/>
          <w:rtl/>
        </w:rPr>
        <w:t xml:space="preserve">34- أبواب مواعظه علیه السلام فی سیره ونوادر مواعظه</w:t>
      </w:r>
    </w:p>
    <w:p>
      <w:pPr>
        <w:pStyle w:val="BookText"/>
      </w:pPr>
      <w:r>
        <w:rPr>
          <w:rFonts w:ascii="IRNazanin" w:hAnsi="IRNazanin" w:eastAsia="IRNazanin" w:cs="IRNazanin"/>
          <w:lang w:bidi="fa-IR"/>
          <w:color w:val="111111"/>
          <w:sz w:val="28"/>
          <w:szCs w:val="28"/>
          <w:rtl/>
        </w:rPr>
        <w:t xml:space="preserve">1- موعظته علیه السلام فی علمه [احتجاجاً بقدرة الله]  308  1</w:t>
      </w:r>
    </w:p>
    <w:p>
      <w:pPr>
        <w:pStyle w:val="BookText"/>
      </w:pPr>
      <w:r>
        <w:rPr>
          <w:rFonts w:ascii="IRNazanin" w:hAnsi="IRNazanin" w:eastAsia="IRNazanin" w:cs="IRNazanin"/>
          <w:lang w:bidi="fa-IR"/>
          <w:color w:val="111111"/>
          <w:sz w:val="28"/>
          <w:szCs w:val="28"/>
          <w:rtl/>
        </w:rPr>
        <w:t xml:space="preserve">2- مواعظه علیه السلام وسائر آدابه و مکارم اخلاقه   308    1</w:t>
      </w:r>
    </w:p>
    <w:p>
      <w:pPr>
        <w:pStyle w:val="BookText"/>
      </w:pPr>
      <w:r>
        <w:rPr>
          <w:rFonts w:ascii="IRNazanin" w:hAnsi="IRNazanin" w:eastAsia="IRNazanin" w:cs="IRNazanin"/>
          <w:lang w:bidi="fa-IR"/>
          <w:color w:val="111111"/>
          <w:sz w:val="28"/>
          <w:szCs w:val="28"/>
          <w:rtl/>
        </w:rPr>
        <w:t xml:space="preserve">35- أبواب مواعظه علیه السلام فی نعیه نفسه عند وفاته</w:t>
      </w:r>
    </w:p>
    <w:p>
      <w:pPr>
        <w:pStyle w:val="BookText"/>
      </w:pPr>
      <w:r>
        <w:rPr>
          <w:rFonts w:ascii="IRNazanin" w:hAnsi="IRNazanin" w:eastAsia="IRNazanin" w:cs="IRNazanin"/>
          <w:lang w:bidi="fa-IR"/>
          <w:color w:val="111111"/>
          <w:sz w:val="28"/>
          <w:szCs w:val="28"/>
          <w:rtl/>
        </w:rPr>
        <w:t xml:space="preserve">1- فی نعیه نفسه والنصّ علی أبی الحسن علیّ النقیّ علیه السلام  310   1</w:t>
      </w:r>
    </w:p>
    <w:p>
      <w:pPr>
        <w:pStyle w:val="BookText"/>
      </w:pPr>
      <w:r>
        <w:rPr>
          <w:rFonts w:ascii="IRNazanin" w:hAnsi="IRNazanin" w:eastAsia="IRNazanin" w:cs="IRNazanin"/>
          <w:lang w:bidi="fa-IR"/>
          <w:color w:val="111111"/>
          <w:sz w:val="28"/>
          <w:szCs w:val="28"/>
          <w:rtl/>
        </w:rPr>
        <w:t xml:space="preserve">2- باب آخر [فی موعظته علیه السلام باتباع ولده] 310   1</w:t>
      </w:r>
    </w:p>
    <w:p>
      <w:pPr>
        <w:pStyle w:val="BookText"/>
      </w:pPr>
      <w:r>
        <w:rPr>
          <w:rFonts w:ascii="IRNazanin" w:hAnsi="IRNazanin" w:eastAsia="IRNazanin" w:cs="IRNazanin"/>
          <w:lang w:bidi="fa-IR"/>
          <w:color w:val="111111"/>
          <w:sz w:val="28"/>
          <w:szCs w:val="28"/>
          <w:rtl/>
        </w:rPr>
        <w:t xml:space="preserve">3- باب آخر [علی وجه آخر]   310         1</w:t>
      </w:r>
    </w:p>
    <w:p>
      <w:pPr>
        <w:pStyle w:val="BookText"/>
      </w:pPr>
      <w:r>
        <w:rPr>
          <w:rFonts w:ascii="IRNazanin" w:hAnsi="IRNazanin" w:eastAsia="IRNazanin" w:cs="IRNazanin"/>
          <w:lang w:bidi="fa-IR"/>
          <w:color w:val="111111"/>
          <w:sz w:val="28"/>
          <w:szCs w:val="28"/>
          <w:rtl/>
        </w:rPr>
        <w:t xml:space="preserve">36- أبواب مواعظه علیه السلام عند وفاته</w:t>
      </w:r>
    </w:p>
    <w:p>
      <w:pPr>
        <w:pStyle w:val="BookText"/>
      </w:pPr>
      <w:r>
        <w:rPr>
          <w:rFonts w:ascii="IRNazanin" w:hAnsi="IRNazanin" w:eastAsia="IRNazanin" w:cs="IRNazanin"/>
          <w:lang w:bidi="fa-IR"/>
          <w:color w:val="111111"/>
          <w:sz w:val="28"/>
          <w:szCs w:val="28"/>
          <w:rtl/>
        </w:rPr>
        <w:t xml:space="preserve">1- مع أشناس  311   1</w:t>
      </w:r>
    </w:p>
    <w:p>
      <w:pPr>
        <w:pStyle w:val="BookText"/>
      </w:pPr>
      <w:r>
        <w:rPr>
          <w:rFonts w:ascii="IRNazanin" w:hAnsi="IRNazanin" w:eastAsia="IRNazanin" w:cs="IRNazanin"/>
          <w:lang w:bidi="fa-IR"/>
          <w:color w:val="111111"/>
          <w:sz w:val="28"/>
          <w:szCs w:val="28"/>
          <w:rtl/>
        </w:rPr>
        <w:t xml:space="preserve">2- لصاحب منزل، وضع السمّ فی طعامه علیه السلام ، وقبض منه  311   1</w:t>
      </w:r>
    </w:p>
    <w:p>
      <w:pPr>
        <w:pStyle w:val="BookText"/>
      </w:pPr>
      <w:r>
        <w:rPr>
          <w:rFonts w:ascii="IRNazanin" w:hAnsi="IRNazanin" w:eastAsia="IRNazanin" w:cs="IRNazanin"/>
          <w:lang w:bidi="fa-IR"/>
          <w:color w:val="111111"/>
          <w:sz w:val="28"/>
          <w:szCs w:val="28"/>
          <w:rtl/>
        </w:rPr>
        <w:t xml:space="preserve">3- باب آخر، علی وجه آخر [فی موعظته علیه السلام لاُمّ الفضل]</w:t>
      </w:r>
    </w:p>
    <w:p>
      <w:pPr>
        <w:pStyle w:val="BookText"/>
      </w:pPr>
      <w:r>
        <w:rPr>
          <w:rFonts w:ascii="Times New Roman" w:hAnsi="Times New Roman" w:eastAsia="Times New Roman" w:cs="Times New Roman"/>
          <w:lang w:val="en-US" w:bidi="en-US"/>
          <w:color w:val="111111"/>
          <w:sz w:val="28"/>
          <w:szCs w:val="28"/>
          <w:rtl/>
        </w:rPr>
        <w:t xml:space="preserve">311   1</w:t>
      </w:r>
    </w:p>
    <w:p>
      <w:pPr>
        <w:pStyle w:val="BookText"/>
      </w:pPr>
      <w:r>
        <w:rPr>
          <w:rFonts w:ascii="IRNazanin" w:hAnsi="IRNazanin" w:eastAsia="IRNazanin" w:cs="IRNazanin"/>
          <w:lang w:bidi="fa-IR"/>
          <w:color w:val="111111"/>
          <w:sz w:val="28"/>
          <w:szCs w:val="28"/>
          <w:rtl/>
        </w:rPr>
        <w:t xml:space="preserve">4- باب آخر، علی وجه آخر  311   1</w:t>
      </w:r>
    </w:p>
    <w:p>
      <w:pPr>
        <w:pStyle w:val="BookText"/>
      </w:pPr>
      <w:r>
        <w:rPr>
          <w:rFonts w:ascii="IRNazanin" w:hAnsi="IRNazanin" w:eastAsia="IRNazanin" w:cs="IRNazanin"/>
          <w:lang w:bidi="fa-IR"/>
          <w:color w:val="111111"/>
          <w:sz w:val="28"/>
          <w:szCs w:val="28"/>
          <w:rtl/>
        </w:rPr>
        <w:t xml:space="preserve">37- أبواب مکاتیبه ورسائله علیه السلام إلی أصحابه وأهل زمانه</w:t>
      </w:r>
    </w:p>
    <w:p>
      <w:pPr>
        <w:pStyle w:val="BookText"/>
      </w:pPr>
      <w:r>
        <w:rPr>
          <w:rFonts w:ascii="IRNazanin" w:hAnsi="IRNazanin" w:eastAsia="IRNazanin" w:cs="IRNazanin"/>
          <w:lang w:bidi="fa-IR"/>
          <w:color w:val="111111"/>
          <w:sz w:val="28"/>
          <w:szCs w:val="28"/>
          <w:rtl/>
        </w:rPr>
        <w:t xml:space="preserve">کتبه علیه السلام إلی :</w:t>
      </w:r>
    </w:p>
    <w:p>
      <w:pPr>
        <w:pStyle w:val="BookText"/>
      </w:pPr>
      <w:r>
        <w:rPr>
          <w:rFonts w:ascii="IRNazanin" w:hAnsi="IRNazanin" w:eastAsia="IRNazanin" w:cs="IRNazanin"/>
          <w:lang w:bidi="fa-IR"/>
          <w:color w:val="111111"/>
          <w:sz w:val="28"/>
          <w:szCs w:val="28"/>
          <w:rtl/>
        </w:rPr>
        <w:t xml:space="preserve">1- إبراهیم بن شیبة    313   3</w:t>
      </w:r>
    </w:p>
    <w:p>
      <w:pPr>
        <w:pStyle w:val="BookText"/>
      </w:pPr>
      <w:r>
        <w:rPr>
          <w:rFonts w:ascii="IRNazanin" w:hAnsi="IRNazanin" w:eastAsia="IRNazanin" w:cs="IRNazanin"/>
          <w:lang w:bidi="fa-IR"/>
          <w:color w:val="111111"/>
          <w:sz w:val="28"/>
          <w:szCs w:val="28"/>
          <w:rtl/>
        </w:rPr>
        <w:t xml:space="preserve">2- إبراهیم بن عقبة   314   1</w:t>
      </w:r>
    </w:p>
    <w:p>
      <w:pPr>
        <w:pStyle w:val="BookText"/>
      </w:pPr>
      <w:r>
        <w:rPr>
          <w:rFonts w:ascii="IRNazanin" w:hAnsi="IRNazanin" w:eastAsia="IRNazanin" w:cs="IRNazanin"/>
          <w:lang w:bidi="fa-IR"/>
          <w:color w:val="111111"/>
          <w:sz w:val="28"/>
          <w:szCs w:val="28"/>
          <w:rtl/>
        </w:rPr>
        <w:t xml:space="preserve">3- إبراهیم بن محمّد الهمدانیّ   314  9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أحمد بن إسحاق الأبهری  316   1</w:t>
      </w:r>
    </w:p>
    <w:p>
      <w:pPr>
        <w:pStyle w:val="BookText"/>
      </w:pPr>
      <w:r>
        <w:rPr>
          <w:rFonts w:ascii="Amiri" w:hAnsi="Amiri" w:eastAsia="Amiri" w:cs="Amiri"/>
          <w:lang w:bidi="ar-SA"/>
          <w:color w:val="111111"/>
          <w:sz w:val="28"/>
          <w:szCs w:val="28"/>
          <w:rtl/>
        </w:rPr>
        <w:t xml:space="preserve">5- أحمد بن حمّاد المروزیّ   317   1</w:t>
      </w:r>
    </w:p>
    <w:p>
      <w:pPr>
        <w:pStyle w:val="BookText"/>
      </w:pPr>
      <w:r>
        <w:rPr>
          <w:rFonts w:ascii="IRNazanin" w:hAnsi="IRNazanin" w:eastAsia="IRNazanin" w:cs="IRNazanin"/>
          <w:lang w:bidi="fa-IR"/>
          <w:color w:val="111111"/>
          <w:sz w:val="28"/>
          <w:szCs w:val="28"/>
          <w:rtl/>
        </w:rPr>
        <w:t xml:space="preserve">6- أحمد بن علیّ بن کلثوم السرخسی وجماعته  317   1</w:t>
      </w:r>
    </w:p>
    <w:p>
      <w:pPr>
        <w:pStyle w:val="BookText"/>
      </w:pPr>
      <w:r>
        <w:rPr>
          <w:rFonts w:ascii="IRNazanin" w:hAnsi="IRNazanin" w:eastAsia="IRNazanin" w:cs="IRNazanin"/>
          <w:lang w:bidi="fa-IR"/>
          <w:color w:val="111111"/>
          <w:sz w:val="28"/>
          <w:szCs w:val="28"/>
          <w:rtl/>
        </w:rPr>
        <w:t xml:space="preserve">7- إسماعیل بن سهل   318   1</w:t>
      </w:r>
    </w:p>
    <w:p>
      <w:pPr>
        <w:pStyle w:val="BookText"/>
      </w:pPr>
      <w:r>
        <w:rPr>
          <w:rFonts w:ascii="IRNazanin" w:hAnsi="IRNazanin" w:eastAsia="IRNazanin" w:cs="IRNazanin"/>
          <w:lang w:bidi="fa-IR"/>
          <w:color w:val="111111"/>
          <w:sz w:val="28"/>
          <w:szCs w:val="28"/>
          <w:rtl/>
        </w:rPr>
        <w:t xml:space="preserve">8- أبی عمرو الحذّاء    318     1</w:t>
      </w:r>
    </w:p>
    <w:p>
      <w:pPr>
        <w:pStyle w:val="BookText"/>
      </w:pPr>
      <w:r>
        <w:rPr>
          <w:rFonts w:ascii="IRNazanin" w:hAnsi="IRNazanin" w:eastAsia="IRNazanin" w:cs="IRNazanin"/>
          <w:lang w:bidi="fa-IR"/>
          <w:color w:val="111111"/>
          <w:sz w:val="28"/>
          <w:szCs w:val="28"/>
          <w:rtl/>
        </w:rPr>
        <w:t xml:space="preserve">9- بکر بن صالح       318       2</w:t>
      </w:r>
    </w:p>
    <w:p>
      <w:pPr>
        <w:pStyle w:val="BookText"/>
      </w:pPr>
      <w:r>
        <w:rPr>
          <w:rFonts w:ascii="IRNazanin" w:hAnsi="IRNazanin" w:eastAsia="IRNazanin" w:cs="IRNazanin"/>
          <w:lang w:bidi="fa-IR"/>
          <w:color w:val="111111"/>
          <w:sz w:val="28"/>
          <w:szCs w:val="28"/>
          <w:rtl/>
        </w:rPr>
        <w:t xml:space="preserve">10- الحسن بن سعید   319   1</w:t>
      </w:r>
    </w:p>
    <w:p>
      <w:pPr>
        <w:pStyle w:val="BookText"/>
      </w:pPr>
      <w:r>
        <w:rPr>
          <w:rFonts w:ascii="IRNazanin" w:hAnsi="IRNazanin" w:eastAsia="IRNazanin" w:cs="IRNazanin"/>
          <w:lang w:bidi="fa-IR"/>
          <w:color w:val="111111"/>
          <w:sz w:val="28"/>
          <w:szCs w:val="28"/>
          <w:rtl/>
        </w:rPr>
        <w:t xml:space="preserve">11- الحسین بن بشّار   319   1</w:t>
      </w:r>
    </w:p>
    <w:p>
      <w:pPr>
        <w:pStyle w:val="BookText"/>
      </w:pPr>
      <w:r>
        <w:rPr>
          <w:rFonts w:ascii="IRNazanin" w:hAnsi="IRNazanin" w:eastAsia="IRNazanin" w:cs="IRNazanin"/>
          <w:lang w:bidi="fa-IR"/>
          <w:color w:val="111111"/>
          <w:sz w:val="28"/>
          <w:szCs w:val="28"/>
          <w:rtl/>
        </w:rPr>
        <w:t xml:space="preserve">12- الحسین بن عبدالله النیسابوریّ   320   1</w:t>
      </w:r>
    </w:p>
    <w:p>
      <w:pPr>
        <w:pStyle w:val="BookText"/>
      </w:pPr>
      <w:r>
        <w:rPr>
          <w:rFonts w:ascii="IRNazanin" w:hAnsi="IRNazanin" w:eastAsia="IRNazanin" w:cs="IRNazanin"/>
          <w:lang w:bidi="fa-IR"/>
          <w:color w:val="111111"/>
          <w:sz w:val="28"/>
          <w:szCs w:val="28"/>
          <w:rtl/>
        </w:rPr>
        <w:t xml:space="preserve">13 - الحصین بن أبی الحصین   321    1</w:t>
      </w:r>
    </w:p>
    <w:p>
      <w:pPr>
        <w:pStyle w:val="BookText"/>
      </w:pPr>
      <w:r>
        <w:rPr>
          <w:rFonts w:ascii="IRNazanin" w:hAnsi="IRNazanin" w:eastAsia="IRNazanin" w:cs="IRNazanin"/>
          <w:lang w:bidi="fa-IR"/>
          <w:color w:val="111111"/>
          <w:sz w:val="28"/>
          <w:szCs w:val="28"/>
          <w:rtl/>
        </w:rPr>
        <w:t xml:space="preserve">14- خیران الخادم    321     1</w:t>
      </w:r>
    </w:p>
    <w:p>
      <w:pPr>
        <w:pStyle w:val="BookText"/>
      </w:pPr>
      <w:r>
        <w:rPr>
          <w:rFonts w:ascii="IRNazanin" w:hAnsi="IRNazanin" w:eastAsia="IRNazanin" w:cs="IRNazanin"/>
          <w:lang w:bidi="fa-IR"/>
          <w:color w:val="111111"/>
          <w:sz w:val="28"/>
          <w:szCs w:val="28"/>
          <w:rtl/>
        </w:rPr>
        <w:t xml:space="preserve">15- داود بن القاسم  321    1</w:t>
      </w:r>
    </w:p>
    <w:p>
      <w:pPr>
        <w:pStyle w:val="BookText"/>
      </w:pPr>
      <w:r>
        <w:rPr>
          <w:rFonts w:ascii="IRNazanin" w:hAnsi="IRNazanin" w:eastAsia="IRNazanin" w:cs="IRNazanin"/>
          <w:lang w:bidi="fa-IR"/>
          <w:color w:val="111111"/>
          <w:sz w:val="28"/>
          <w:szCs w:val="28"/>
          <w:rtl/>
        </w:rPr>
        <w:t xml:space="preserve">16- ابن زاذان فروخ المدائنی  321   1</w:t>
      </w:r>
    </w:p>
    <w:p>
      <w:pPr>
        <w:pStyle w:val="BookText"/>
      </w:pPr>
      <w:r>
        <w:rPr>
          <w:rFonts w:ascii="IRNazanin" w:hAnsi="IRNazanin" w:eastAsia="IRNazanin" w:cs="IRNazanin"/>
          <w:lang w:bidi="fa-IR"/>
          <w:color w:val="111111"/>
          <w:sz w:val="28"/>
          <w:szCs w:val="28"/>
          <w:rtl/>
        </w:rPr>
        <w:t xml:space="preserve">17- زکریّا بن آدم   322     1</w:t>
      </w:r>
    </w:p>
    <w:p>
      <w:pPr>
        <w:pStyle w:val="BookText"/>
      </w:pPr>
      <w:r>
        <w:rPr>
          <w:rFonts w:ascii="IRNazanin" w:hAnsi="IRNazanin" w:eastAsia="IRNazanin" w:cs="IRNazanin"/>
          <w:lang w:bidi="fa-IR"/>
          <w:color w:val="111111"/>
          <w:sz w:val="28"/>
          <w:szCs w:val="28"/>
          <w:rtl/>
        </w:rPr>
        <w:t xml:space="preserve">18- عبدالجبّار بن المبارک النهاوندی   323   1</w:t>
      </w:r>
    </w:p>
    <w:p>
      <w:pPr>
        <w:pStyle w:val="BookText"/>
      </w:pPr>
      <w:r>
        <w:rPr>
          <w:rFonts w:ascii="IRNazanin" w:hAnsi="IRNazanin" w:eastAsia="IRNazanin" w:cs="IRNazanin"/>
          <w:lang w:bidi="fa-IR"/>
          <w:color w:val="111111"/>
          <w:sz w:val="28"/>
          <w:szCs w:val="28"/>
          <w:rtl/>
        </w:rPr>
        <w:t xml:space="preserve">19- عبدالعزیز بن المهتدی القمّی الأشعریّ  323   1</w:t>
      </w:r>
    </w:p>
    <w:p>
      <w:pPr>
        <w:pStyle w:val="BookText"/>
      </w:pPr>
      <w:r>
        <w:rPr>
          <w:rFonts w:ascii="IRNazanin" w:hAnsi="IRNazanin" w:eastAsia="IRNazanin" w:cs="IRNazanin"/>
          <w:lang w:bidi="fa-IR"/>
          <w:color w:val="111111"/>
          <w:sz w:val="28"/>
          <w:szCs w:val="28"/>
          <w:rtl/>
        </w:rPr>
        <w:t xml:space="preserve">20- عبدالعظیم الحسنی  323  1</w:t>
      </w:r>
    </w:p>
    <w:p>
      <w:pPr>
        <w:pStyle w:val="BookText"/>
      </w:pPr>
      <w:r>
        <w:rPr>
          <w:rFonts w:ascii="IRNazanin" w:hAnsi="IRNazanin" w:eastAsia="IRNazanin" w:cs="IRNazanin"/>
          <w:lang w:bidi="fa-IR"/>
          <w:color w:val="111111"/>
          <w:sz w:val="28"/>
          <w:szCs w:val="28"/>
          <w:rtl/>
        </w:rPr>
        <w:t xml:space="preserve">21- عبدالله بن خالد بن نصر المدائنی  324   1</w:t>
      </w:r>
    </w:p>
    <w:p>
      <w:pPr>
        <w:pStyle w:val="BookText"/>
      </w:pPr>
      <w:r>
        <w:rPr>
          <w:rFonts w:ascii="IRNazanin" w:hAnsi="IRNazanin" w:eastAsia="IRNazanin" w:cs="IRNazanin"/>
          <w:lang w:bidi="fa-IR"/>
          <w:color w:val="111111"/>
          <w:sz w:val="28"/>
          <w:szCs w:val="28"/>
          <w:rtl/>
        </w:rPr>
        <w:t xml:space="preserve">22- أبی طالب القمّی - عبدالله بن الصلت - 324   2</w:t>
      </w:r>
    </w:p>
    <w:p>
      <w:pPr>
        <w:pStyle w:val="BookText"/>
      </w:pPr>
      <w:r>
        <w:rPr>
          <w:rFonts w:ascii="IRNazanin" w:hAnsi="IRNazanin" w:eastAsia="IRNazanin" w:cs="IRNazanin"/>
          <w:lang w:bidi="fa-IR"/>
          <w:color w:val="111111"/>
          <w:sz w:val="28"/>
          <w:szCs w:val="28"/>
          <w:rtl/>
        </w:rPr>
        <w:t xml:space="preserve">23- عبدالله بن محمّد الرازی   325   1</w:t>
      </w:r>
    </w:p>
    <w:p>
      <w:pPr>
        <w:pStyle w:val="BookText"/>
      </w:pPr>
      <w:r>
        <w:rPr>
          <w:rFonts w:ascii="IRNazanin" w:hAnsi="IRNazanin" w:eastAsia="IRNazanin" w:cs="IRNazanin"/>
          <w:lang w:bidi="fa-IR"/>
          <w:color w:val="111111"/>
          <w:sz w:val="28"/>
          <w:szCs w:val="28"/>
          <w:rtl/>
        </w:rPr>
        <w:t xml:space="preserve">24 - المأمون العباسی - عبدالله بن هارون -  325   1</w:t>
      </w:r>
    </w:p>
    <w:p>
      <w:pPr>
        <w:pStyle w:val="BookText"/>
      </w:pPr>
      <w:r>
        <w:rPr>
          <w:rFonts w:ascii="IRNazanin" w:hAnsi="IRNazanin" w:eastAsia="IRNazanin" w:cs="IRNazanin"/>
          <w:lang w:bidi="fa-IR"/>
          <w:color w:val="111111"/>
          <w:sz w:val="28"/>
          <w:szCs w:val="28"/>
          <w:rtl/>
        </w:rPr>
        <w:t xml:space="preserve">25- علیّ بن أسباط   325   1</w:t>
      </w:r>
    </w:p>
    <w:p>
      <w:pPr>
        <w:pStyle w:val="BookText"/>
      </w:pPr>
      <w:r>
        <w:rPr>
          <w:rFonts w:ascii="Amiri" w:hAnsi="Amiri" w:eastAsia="Amiri" w:cs="Amiri"/>
          <w:lang w:bidi="ar-SA"/>
          <w:color w:val="111111"/>
          <w:sz w:val="28"/>
          <w:szCs w:val="28"/>
          <w:rtl/>
        </w:rPr>
        <w:t xml:space="preserve">26- علیّ بن حدید  326   1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علیّ بن سلیمان النوفلی 326    1</w:t>
      </w:r>
    </w:p>
    <w:p>
      <w:pPr>
        <w:pStyle w:val="BookText"/>
      </w:pPr>
      <w:r>
        <w:rPr>
          <w:rFonts w:ascii="Amiri" w:hAnsi="Amiri" w:eastAsia="Amiri" w:cs="Amiri"/>
          <w:lang w:bidi="ar-SA"/>
          <w:color w:val="111111"/>
          <w:sz w:val="28"/>
          <w:szCs w:val="28"/>
          <w:rtl/>
        </w:rPr>
        <w:t xml:space="preserve">28- علیّ بن محمّد   327    2</w:t>
      </w:r>
    </w:p>
    <w:p>
      <w:pPr>
        <w:pStyle w:val="BookText"/>
      </w:pPr>
      <w:r>
        <w:rPr>
          <w:rFonts w:ascii="Amiri" w:hAnsi="Amiri" w:eastAsia="Amiri" w:cs="Amiri"/>
          <w:lang w:bidi="ar-SA"/>
          <w:color w:val="111111"/>
          <w:sz w:val="28"/>
          <w:szCs w:val="28"/>
          <w:rtl/>
        </w:rPr>
        <w:t xml:space="preserve">29- علیّ بن محمّد الحضینی   327    1</w:t>
      </w:r>
    </w:p>
    <w:p>
      <w:pPr>
        <w:pStyle w:val="BookText"/>
      </w:pPr>
      <w:r>
        <w:rPr>
          <w:rFonts w:ascii="IRNazanin" w:hAnsi="IRNazanin" w:eastAsia="IRNazanin" w:cs="IRNazanin"/>
          <w:lang w:bidi="fa-IR"/>
          <w:color w:val="111111"/>
          <w:sz w:val="28"/>
          <w:szCs w:val="28"/>
          <w:rtl/>
        </w:rPr>
        <w:t xml:space="preserve">30- علیّ بن مهزیار          327        14</w:t>
      </w:r>
    </w:p>
    <w:p>
      <w:pPr>
        <w:pStyle w:val="BookText"/>
      </w:pPr>
      <w:r>
        <w:rPr>
          <w:rFonts w:ascii="Amiri" w:hAnsi="Amiri" w:eastAsia="Amiri" w:cs="Amiri"/>
          <w:lang w:bidi="ar-SA"/>
          <w:color w:val="111111"/>
          <w:sz w:val="28"/>
          <w:szCs w:val="28"/>
          <w:rtl/>
        </w:rPr>
        <w:t xml:space="preserve">31- علیّ بن میسّر        332         1</w:t>
      </w:r>
    </w:p>
    <w:p>
      <w:pPr>
        <w:pStyle w:val="BookText"/>
      </w:pPr>
      <w:r>
        <w:rPr>
          <w:rFonts w:ascii="IRNazanin" w:hAnsi="IRNazanin" w:eastAsia="IRNazanin" w:cs="IRNazanin"/>
          <w:lang w:bidi="fa-IR"/>
          <w:color w:val="111111"/>
          <w:sz w:val="28"/>
          <w:szCs w:val="28"/>
          <w:rtl/>
        </w:rPr>
        <w:t xml:space="preserve">32- القاسم الصیقل       332        1</w:t>
      </w:r>
    </w:p>
    <w:p>
      <w:pPr>
        <w:pStyle w:val="BookText"/>
      </w:pPr>
      <w:r>
        <w:rPr>
          <w:rFonts w:ascii="IRNazanin" w:hAnsi="IRNazanin" w:eastAsia="IRNazanin" w:cs="IRNazanin"/>
          <w:lang w:bidi="fa-IR"/>
          <w:color w:val="111111"/>
          <w:sz w:val="28"/>
          <w:szCs w:val="28"/>
          <w:rtl/>
        </w:rPr>
        <w:t xml:space="preserve">33- القاسم بن أبی القاسم الصیقل  332   1</w:t>
      </w:r>
    </w:p>
    <w:p>
      <w:pPr>
        <w:pStyle w:val="BookText"/>
      </w:pPr>
      <w:r>
        <w:rPr>
          <w:rFonts w:ascii="IRNazanin" w:hAnsi="IRNazanin" w:eastAsia="IRNazanin" w:cs="IRNazanin"/>
          <w:lang w:bidi="fa-IR"/>
          <w:color w:val="111111"/>
          <w:sz w:val="28"/>
          <w:szCs w:val="28"/>
          <w:rtl/>
        </w:rPr>
        <w:t xml:space="preserve">34- محمّد بن إبراهیم    333           1</w:t>
      </w:r>
    </w:p>
    <w:p>
      <w:pPr>
        <w:pStyle w:val="BookText"/>
      </w:pPr>
      <w:r>
        <w:rPr>
          <w:rFonts w:ascii="IRNazanin" w:hAnsi="IRNazanin" w:eastAsia="IRNazanin" w:cs="IRNazanin"/>
          <w:lang w:bidi="fa-IR"/>
          <w:color w:val="111111"/>
          <w:sz w:val="28"/>
          <w:szCs w:val="28"/>
          <w:rtl/>
        </w:rPr>
        <w:t xml:space="preserve">35- محمّد بن أبی نصر   333           1</w:t>
      </w:r>
    </w:p>
    <w:p>
      <w:pPr>
        <w:pStyle w:val="BookText"/>
      </w:pPr>
      <w:r>
        <w:rPr>
          <w:rFonts w:ascii="IRNazanin" w:hAnsi="IRNazanin" w:eastAsia="IRNazanin" w:cs="IRNazanin"/>
          <w:lang w:bidi="fa-IR"/>
          <w:color w:val="111111"/>
          <w:sz w:val="28"/>
          <w:szCs w:val="28"/>
          <w:rtl/>
        </w:rPr>
        <w:t xml:space="preserve">36- محمّد بن أحمد بن حمّاد المروزی المحمودیّ  333  1</w:t>
      </w:r>
    </w:p>
    <w:p>
      <w:pPr>
        <w:pStyle w:val="BookText"/>
      </w:pPr>
      <w:r>
        <w:rPr>
          <w:rFonts w:ascii="Amiri" w:hAnsi="Amiri" w:eastAsia="Amiri" w:cs="Amiri"/>
          <w:lang w:bidi="ar-SA"/>
          <w:color w:val="111111"/>
          <w:sz w:val="28"/>
          <w:szCs w:val="28"/>
          <w:rtl/>
        </w:rPr>
        <w:t xml:space="preserve">37- محمّد بن اُورمة           334         1</w:t>
      </w:r>
    </w:p>
    <w:p>
      <w:pPr>
        <w:pStyle w:val="BookText"/>
      </w:pPr>
      <w:r>
        <w:rPr>
          <w:rFonts w:ascii="IRNazanin" w:hAnsi="IRNazanin" w:eastAsia="IRNazanin" w:cs="IRNazanin"/>
          <w:lang w:bidi="fa-IR"/>
          <w:color w:val="111111"/>
          <w:sz w:val="28"/>
          <w:szCs w:val="28"/>
          <w:rtl/>
        </w:rPr>
        <w:t xml:space="preserve">38- محمّد بن حمزة العلوی      334      1</w:t>
      </w:r>
    </w:p>
    <w:p>
      <w:pPr>
        <w:pStyle w:val="BookText"/>
      </w:pPr>
      <w:r>
        <w:rPr>
          <w:rFonts w:ascii="IRNazanin" w:hAnsi="IRNazanin" w:eastAsia="IRNazanin" w:cs="IRNazanin"/>
          <w:lang w:bidi="fa-IR"/>
          <w:color w:val="111111"/>
          <w:sz w:val="28"/>
          <w:szCs w:val="28"/>
          <w:rtl/>
        </w:rPr>
        <w:t xml:space="preserve">39- محمّد بن خالد البرقی     334      1</w:t>
      </w:r>
    </w:p>
    <w:p>
      <w:pPr>
        <w:pStyle w:val="BookText"/>
      </w:pPr>
      <w:r>
        <w:rPr>
          <w:rFonts w:ascii="Amiri" w:hAnsi="Amiri" w:eastAsia="Amiri" w:cs="Amiri"/>
          <w:lang w:bidi="ar-SA"/>
          <w:color w:val="111111"/>
          <w:sz w:val="28"/>
          <w:szCs w:val="28"/>
          <w:rtl/>
        </w:rPr>
        <w:t xml:space="preserve">40- محمّد بن الریّان           335        1</w:t>
      </w:r>
    </w:p>
    <w:p>
      <w:pPr>
        <w:pStyle w:val="BookText"/>
      </w:pPr>
      <w:r>
        <w:rPr>
          <w:rFonts w:ascii="IRNazanin" w:hAnsi="IRNazanin" w:eastAsia="IRNazanin" w:cs="IRNazanin"/>
          <w:lang w:bidi="fa-IR"/>
          <w:color w:val="111111"/>
          <w:sz w:val="28"/>
          <w:szCs w:val="28"/>
          <w:rtl/>
        </w:rPr>
        <w:t xml:space="preserve">41-  محمّد بن عمر الساباطی  335    1</w:t>
      </w:r>
    </w:p>
    <w:p>
      <w:pPr>
        <w:pStyle w:val="BookText"/>
      </w:pPr>
      <w:r>
        <w:rPr>
          <w:rFonts w:ascii="IRNazanin" w:hAnsi="IRNazanin" w:eastAsia="IRNazanin" w:cs="IRNazanin"/>
          <w:lang w:bidi="fa-IR"/>
          <w:color w:val="111111"/>
          <w:sz w:val="28"/>
          <w:szCs w:val="28"/>
          <w:rtl/>
        </w:rPr>
        <w:t xml:space="preserve">42- محمّد بن الفرج        335         2</w:t>
      </w:r>
    </w:p>
    <w:p>
      <w:pPr>
        <w:pStyle w:val="BookText"/>
      </w:pPr>
      <w:r>
        <w:rPr>
          <w:rFonts w:ascii="IRNazanin" w:hAnsi="IRNazanin" w:eastAsia="IRNazanin" w:cs="IRNazanin"/>
          <w:lang w:bidi="fa-IR"/>
          <w:color w:val="111111"/>
          <w:sz w:val="28"/>
          <w:szCs w:val="28"/>
          <w:rtl/>
        </w:rPr>
        <w:t xml:space="preserve">43- محمّد بن الفضیل       336       3</w:t>
      </w:r>
    </w:p>
    <w:p>
      <w:pPr>
        <w:pStyle w:val="BookText"/>
      </w:pPr>
      <w:r>
        <w:rPr>
          <w:rFonts w:ascii="IRNazanin" w:hAnsi="IRNazanin" w:eastAsia="IRNazanin" w:cs="IRNazanin"/>
          <w:lang w:bidi="fa-IR"/>
          <w:color w:val="111111"/>
          <w:sz w:val="28"/>
          <w:szCs w:val="28"/>
          <w:rtl/>
        </w:rPr>
        <w:t xml:space="preserve">44 - موسی بن عبدالملک  336     1</w:t>
      </w:r>
    </w:p>
    <w:p>
      <w:pPr>
        <w:pStyle w:val="BookText"/>
      </w:pPr>
      <w:r>
        <w:rPr>
          <w:rFonts w:ascii="IRNazanin" w:hAnsi="IRNazanin" w:eastAsia="IRNazanin" w:cs="IRNazanin"/>
          <w:lang w:bidi="fa-IR"/>
          <w:color w:val="111111"/>
          <w:sz w:val="28"/>
          <w:szCs w:val="28"/>
          <w:rtl/>
        </w:rPr>
        <w:t xml:space="preserve">45- یحیی بن أبی عمران   337     3</w:t>
      </w:r>
    </w:p>
    <w:p>
      <w:pPr>
        <w:pStyle w:val="BookText"/>
      </w:pPr>
      <w:r>
        <w:rPr>
          <w:rFonts w:ascii="IRNazanin" w:hAnsi="IRNazanin" w:eastAsia="IRNazanin" w:cs="IRNazanin"/>
          <w:lang w:bidi="fa-IR"/>
          <w:color w:val="111111"/>
          <w:sz w:val="28"/>
          <w:szCs w:val="28"/>
          <w:rtl/>
        </w:rPr>
        <w:t xml:space="preserve">46- جعفر و موسی  337       1</w:t>
      </w:r>
    </w:p>
    <w:p>
      <w:pPr>
        <w:pStyle w:val="BookText"/>
      </w:pPr>
      <w:r>
        <w:rPr>
          <w:rFonts w:ascii="IRNazanin" w:hAnsi="IRNazanin" w:eastAsia="IRNazanin" w:cs="IRNazanin"/>
          <w:lang w:bidi="fa-IR"/>
          <w:color w:val="111111"/>
          <w:sz w:val="28"/>
          <w:szCs w:val="28"/>
          <w:rtl/>
        </w:rPr>
        <w:t xml:space="preserve">47- بعض أهل زمانه   338و 627   19</w:t>
      </w:r>
    </w:p>
    <w:p>
      <w:pPr>
        <w:pStyle w:val="BookText"/>
      </w:pPr>
      <w:r>
        <w:rPr>
          <w:rFonts w:ascii="IRNazanin" w:hAnsi="IRNazanin" w:eastAsia="IRNazanin" w:cs="IRNazanin"/>
          <w:lang w:bidi="fa-IR"/>
          <w:color w:val="111111"/>
          <w:sz w:val="28"/>
          <w:szCs w:val="28"/>
          <w:rtl/>
        </w:rPr>
        <w:t xml:space="preserve">48- أبی شیبة الأصبهانی     627   1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أبواب إحتجاجاته ومناظراته علیه السلام</w:t>
      </w:r>
    </w:p>
    <w:p>
      <w:pPr>
        <w:pStyle w:val="BookText"/>
      </w:pPr>
      <w:r>
        <w:rPr>
          <w:rFonts w:ascii="IRNazanin" w:hAnsi="IRNazanin" w:eastAsia="IRNazanin" w:cs="IRNazanin"/>
          <w:lang w:bidi="fa-IR"/>
          <w:color w:val="111111"/>
          <w:sz w:val="28"/>
          <w:szCs w:val="28"/>
          <w:rtl/>
        </w:rPr>
        <w:t xml:space="preserve">1- مع یحیی بن أکثم   342     3</w:t>
      </w:r>
    </w:p>
    <w:p>
      <w:pPr>
        <w:pStyle w:val="BookText"/>
      </w:pPr>
      <w:r>
        <w:rPr>
          <w:rFonts w:ascii="IRNazanin" w:hAnsi="IRNazanin" w:eastAsia="IRNazanin" w:cs="IRNazanin"/>
          <w:lang w:bidi="fa-IR"/>
          <w:color w:val="111111"/>
          <w:sz w:val="28"/>
          <w:szCs w:val="28"/>
          <w:rtl/>
        </w:rPr>
        <w:t xml:space="preserve">2- مع داود بن القاسم الجعفری 353   1</w:t>
      </w:r>
    </w:p>
    <w:p>
      <w:pPr>
        <w:pStyle w:val="BookText"/>
      </w:pPr>
      <w:r>
        <w:rPr>
          <w:rFonts w:ascii="IRNazanin" w:hAnsi="IRNazanin" w:eastAsia="IRNazanin" w:cs="IRNazanin"/>
          <w:lang w:bidi="fa-IR"/>
          <w:color w:val="111111"/>
          <w:sz w:val="28"/>
          <w:szCs w:val="28"/>
          <w:rtl/>
        </w:rPr>
        <w:t xml:space="preserve">3- مع رجل   354    1</w:t>
      </w:r>
    </w:p>
    <w:p>
      <w:pPr>
        <w:pStyle w:val="BookText"/>
      </w:pPr>
      <w:r>
        <w:rPr>
          <w:rFonts w:ascii="IRNazanin" w:hAnsi="IRNazanin" w:eastAsia="IRNazanin" w:cs="IRNazanin"/>
          <w:lang w:bidi="fa-IR"/>
          <w:color w:val="111111"/>
          <w:sz w:val="28"/>
          <w:szCs w:val="28"/>
          <w:rtl/>
        </w:rPr>
        <w:t xml:space="preserve">4- مع عبدالعظیم الحسنی حول صاحب الأمر علیه السلام</w:t>
      </w:r>
    </w:p>
    <w:p>
      <w:pPr>
        <w:pStyle w:val="BookText"/>
      </w:pPr>
      <w:r>
        <w:rPr>
          <w:rFonts w:ascii="Times New Roman" w:hAnsi="Times New Roman" w:eastAsia="Times New Roman" w:cs="Times New Roman"/>
          <w:lang w:val="en-US" w:bidi="en-US"/>
          <w:color w:val="111111"/>
          <w:sz w:val="28"/>
          <w:szCs w:val="28"/>
          <w:rtl/>
        </w:rPr>
        <w:t xml:space="preserve">357  1</w:t>
      </w:r>
    </w:p>
    <w:p>
      <w:pPr>
        <w:pStyle w:val="BookText"/>
      </w:pPr>
      <w:r>
        <w:rPr>
          <w:rFonts w:ascii="Amiri" w:hAnsi="Amiri" w:eastAsia="Amiri" w:cs="Amiri"/>
          <w:lang w:bidi="ar-SA"/>
          <w:color w:val="111111"/>
          <w:sz w:val="28"/>
          <w:szCs w:val="28"/>
          <w:rtl/>
        </w:rPr>
        <w:t xml:space="preserve">39- أبواب الطبّ</w:t>
      </w:r>
    </w:p>
    <w:p>
      <w:pPr>
        <w:pStyle w:val="BookText"/>
      </w:pPr>
      <w:r>
        <w:rPr>
          <w:rFonts w:ascii="IRNazanin" w:hAnsi="IRNazanin" w:eastAsia="IRNazanin" w:cs="IRNazanin"/>
          <w:lang w:bidi="fa-IR"/>
          <w:color w:val="111111"/>
          <w:sz w:val="28"/>
          <w:szCs w:val="28"/>
          <w:rtl/>
        </w:rPr>
        <w:t xml:space="preserve">1- سرّ شبه المولود بأعمامه أو أخواله  358   1</w:t>
      </w:r>
    </w:p>
    <w:p>
      <w:pPr>
        <w:pStyle w:val="BookText"/>
      </w:pPr>
      <w:r>
        <w:rPr>
          <w:rFonts w:ascii="IRNazanin" w:hAnsi="IRNazanin" w:eastAsia="IRNazanin" w:cs="IRNazanin"/>
          <w:lang w:bidi="fa-IR"/>
          <w:color w:val="111111"/>
          <w:sz w:val="28"/>
          <w:szCs w:val="28"/>
          <w:rtl/>
        </w:rPr>
        <w:t xml:space="preserve">2- اوقات مراحل خلق الجنین وتحدید جنسه  360  1</w:t>
      </w:r>
    </w:p>
    <w:p>
      <w:pPr>
        <w:pStyle w:val="BookText"/>
      </w:pPr>
      <w:r>
        <w:rPr>
          <w:rFonts w:ascii="IRNazanin" w:hAnsi="IRNazanin" w:eastAsia="IRNazanin" w:cs="IRNazanin"/>
          <w:lang w:bidi="fa-IR"/>
          <w:color w:val="111111"/>
          <w:sz w:val="28"/>
          <w:szCs w:val="28"/>
          <w:rtl/>
        </w:rPr>
        <w:t xml:space="preserve">40- أبواب طبّه علیه السلام ومعالجته لبعض الأمراض</w:t>
      </w:r>
    </w:p>
    <w:p>
      <w:pPr>
        <w:pStyle w:val="BookText"/>
      </w:pPr>
      <w:r>
        <w:rPr>
          <w:rFonts w:ascii="IRNazanin" w:hAnsi="IRNazanin" w:eastAsia="IRNazanin" w:cs="IRNazanin"/>
          <w:lang w:bidi="fa-IR"/>
          <w:color w:val="111111"/>
          <w:sz w:val="28"/>
          <w:szCs w:val="28"/>
          <w:rtl/>
        </w:rPr>
        <w:t xml:space="preserve">1- الفصد   361        2</w:t>
      </w:r>
    </w:p>
    <w:p>
      <w:pPr>
        <w:pStyle w:val="BookText"/>
      </w:pPr>
      <w:r>
        <w:rPr>
          <w:rFonts w:ascii="IRNazanin" w:hAnsi="IRNazanin" w:eastAsia="IRNazanin" w:cs="IRNazanin"/>
          <w:lang w:bidi="fa-IR"/>
          <w:color w:val="111111"/>
          <w:sz w:val="28"/>
          <w:szCs w:val="28"/>
          <w:rtl/>
        </w:rPr>
        <w:t xml:space="preserve">2- حمّی الغب والربع  364   2</w:t>
      </w:r>
    </w:p>
    <w:p>
      <w:pPr>
        <w:pStyle w:val="BookText"/>
      </w:pPr>
      <w:r>
        <w:rPr>
          <w:rFonts w:ascii="IRNazanin" w:hAnsi="IRNazanin" w:eastAsia="IRNazanin" w:cs="IRNazanin"/>
          <w:lang w:bidi="fa-IR"/>
          <w:color w:val="111111"/>
          <w:sz w:val="28"/>
          <w:szCs w:val="28"/>
          <w:rtl/>
        </w:rPr>
        <w:t xml:space="preserve">3- الیرقان     365     1</w:t>
      </w:r>
    </w:p>
    <w:p>
      <w:pPr>
        <w:pStyle w:val="BookText"/>
      </w:pPr>
      <w:r>
        <w:rPr>
          <w:rFonts w:ascii="IRNazanin" w:hAnsi="IRNazanin" w:eastAsia="IRNazanin" w:cs="IRNazanin"/>
          <w:lang w:bidi="fa-IR"/>
          <w:color w:val="111111"/>
          <w:sz w:val="28"/>
          <w:szCs w:val="28"/>
          <w:rtl/>
        </w:rPr>
        <w:t xml:space="preserve">4- ضربة الریح الخبیثة  365   1</w:t>
      </w:r>
    </w:p>
    <w:p>
      <w:pPr>
        <w:pStyle w:val="BookText"/>
      </w:pPr>
      <w:r>
        <w:rPr>
          <w:rFonts w:ascii="IRNazanin" w:hAnsi="IRNazanin" w:eastAsia="IRNazanin" w:cs="IRNazanin"/>
          <w:lang w:bidi="fa-IR"/>
          <w:color w:val="111111"/>
          <w:sz w:val="28"/>
          <w:szCs w:val="28"/>
          <w:rtl/>
        </w:rPr>
        <w:t xml:space="preserve">5- من أصابها حیض لاینقطع  366   1</w:t>
      </w:r>
    </w:p>
    <w:p>
      <w:pPr>
        <w:pStyle w:val="BookText"/>
      </w:pPr>
      <w:r>
        <w:rPr>
          <w:rFonts w:ascii="IRNazanin" w:hAnsi="IRNazanin" w:eastAsia="IRNazanin" w:cs="IRNazanin"/>
          <w:lang w:bidi="fa-IR"/>
          <w:color w:val="111111"/>
          <w:sz w:val="28"/>
          <w:szCs w:val="28"/>
          <w:rtl/>
        </w:rPr>
        <w:t xml:space="preserve">41- أبواب الأدویة المفردة والمرکّبة الجامعة للفوائد النافعة</w:t>
      </w:r>
    </w:p>
    <w:p>
      <w:pPr>
        <w:pStyle w:val="BookText"/>
      </w:pPr>
      <w:r>
        <w:rPr>
          <w:rFonts w:ascii="Amiri" w:hAnsi="Amiri" w:eastAsia="Amiri" w:cs="Amiri"/>
          <w:lang w:bidi="ar-SA"/>
          <w:color w:val="111111"/>
          <w:sz w:val="28"/>
          <w:szCs w:val="28"/>
          <w:rtl/>
        </w:rPr>
        <w:t xml:space="preserve">1- علاج برد المعدة وخفقان الفؤاد  367   1</w:t>
      </w:r>
    </w:p>
    <w:p>
      <w:pPr>
        <w:pStyle w:val="BookText"/>
      </w:pPr>
      <w:r>
        <w:rPr>
          <w:rFonts w:ascii="Amiri" w:hAnsi="Amiri" w:eastAsia="Amiri" w:cs="Amiri"/>
          <w:lang w:bidi="ar-SA"/>
          <w:color w:val="111111"/>
          <w:sz w:val="28"/>
          <w:szCs w:val="28"/>
          <w:rtl/>
        </w:rPr>
        <w:t xml:space="preserve">2- علاج وجع الحصاة   369    1</w:t>
      </w:r>
    </w:p>
    <w:p>
      <w:pPr>
        <w:pStyle w:val="BookText"/>
      </w:pPr>
      <w:r>
        <w:rPr>
          <w:rFonts w:ascii="Amiri" w:hAnsi="Amiri" w:eastAsia="Amiri" w:cs="Amiri"/>
          <w:lang w:bidi="ar-SA"/>
          <w:color w:val="111111"/>
          <w:sz w:val="28"/>
          <w:szCs w:val="28"/>
          <w:rtl/>
        </w:rPr>
        <w:t xml:space="preserve">3- علاج الشوصة   370  1</w:t>
      </w:r>
    </w:p>
    <w:p>
      <w:pPr>
        <w:pStyle w:val="BookText"/>
      </w:pPr>
      <w:r>
        <w:rPr>
          <w:rFonts w:ascii="IRNazanin" w:hAnsi="IRNazanin" w:eastAsia="IRNazanin" w:cs="IRNazanin"/>
          <w:lang w:bidi="fa-IR"/>
          <w:color w:val="111111"/>
          <w:sz w:val="28"/>
          <w:szCs w:val="28"/>
          <w:rtl/>
        </w:rPr>
        <w:t xml:space="preserve">4- الأدویة المفردة وخواصّها  370و 628  15</w:t>
      </w:r>
    </w:p>
    <w:p>
      <w:pPr>
        <w:pStyle w:val="BookText"/>
      </w:pPr>
      <w:r>
        <w:rPr>
          <w:rFonts w:ascii="IRNazanin" w:hAnsi="IRNazanin" w:eastAsia="IRNazanin" w:cs="IRNazanin"/>
          <w:lang w:bidi="fa-IR"/>
          <w:color w:val="111111"/>
          <w:sz w:val="28"/>
          <w:szCs w:val="28"/>
          <w:rtl/>
        </w:rPr>
        <w:t xml:space="preserve">42- أبواب مقدّمات الفقه</w:t>
      </w:r>
    </w:p>
    <w:p>
      <w:pPr>
        <w:pStyle w:val="BookText"/>
      </w:pPr>
      <w:r>
        <w:rPr>
          <w:rFonts w:ascii="IRNazanin" w:hAnsi="IRNazanin" w:eastAsia="IRNazanin" w:cs="IRNazanin"/>
          <w:lang w:bidi="fa-IR"/>
          <w:color w:val="111111"/>
          <w:sz w:val="28"/>
          <w:szCs w:val="28"/>
          <w:rtl/>
        </w:rPr>
        <w:t xml:space="preserve">1- عدم جواز استنباط الأحکام النظریة من ظواهر القرآن  371  1</w:t>
      </w:r>
    </w:p>
    <w:p>
      <w:pPr>
        <w:pStyle w:val="BookText"/>
      </w:pPr>
      <w:r>
        <w:rPr>
          <w:rFonts w:ascii="IRNazanin" w:hAnsi="IRNazanin" w:eastAsia="IRNazanin" w:cs="IRNazanin"/>
          <w:lang w:bidi="fa-IR"/>
          <w:color w:val="111111"/>
          <w:sz w:val="28"/>
          <w:szCs w:val="28"/>
          <w:rtl/>
        </w:rPr>
        <w:t xml:space="preserve">2- وجوب العمل بأحادیث الأئمّة علیهم السلام المنقولة فی الکتب المعتمدة 371  1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جواز العمل بقول من أجازه الإمام علیه السلام فی العمل برأیه</w:t>
      </w:r>
    </w:p>
    <w:p>
      <w:pPr>
        <w:pStyle w:val="BookText"/>
      </w:pPr>
      <w:r>
        <w:rPr>
          <w:rFonts w:ascii="Times New Roman" w:hAnsi="Times New Roman" w:eastAsia="Times New Roman" w:cs="Times New Roman"/>
          <w:lang w:val="en-US" w:bidi="en-US"/>
          <w:color w:val="111111"/>
          <w:sz w:val="28"/>
          <w:szCs w:val="28"/>
          <w:rtl/>
        </w:rPr>
        <w:t xml:space="preserve">372    1</w:t>
      </w:r>
    </w:p>
    <w:p>
      <w:pPr>
        <w:pStyle w:val="BookText"/>
      </w:pPr>
      <w:r>
        <w:rPr>
          <w:rFonts w:ascii="IRNazanin" w:hAnsi="IRNazanin" w:eastAsia="IRNazanin" w:cs="IRNazanin"/>
          <w:lang w:bidi="fa-IR"/>
          <w:color w:val="111111"/>
          <w:sz w:val="28"/>
          <w:szCs w:val="28"/>
          <w:rtl/>
        </w:rPr>
        <w:t xml:space="preserve">4- حکم الإعجاب بالعمل وبالنفس، وما ورد فی ذمّه  372   1</w:t>
      </w:r>
    </w:p>
    <w:p>
      <w:pPr>
        <w:pStyle w:val="BookText"/>
      </w:pPr>
      <w:r>
        <w:rPr>
          <w:rFonts w:ascii="Amiri" w:hAnsi="Amiri" w:eastAsia="Amiri" w:cs="Amiri"/>
          <w:lang w:bidi="ar-SA"/>
          <w:color w:val="111111"/>
          <w:sz w:val="28"/>
          <w:szCs w:val="28"/>
          <w:rtl/>
        </w:rPr>
        <w:t xml:space="preserve">43- أبواب الطهارة</w:t>
      </w:r>
    </w:p>
    <w:p>
      <w:pPr>
        <w:pStyle w:val="BookText"/>
      </w:pPr>
      <w:r>
        <w:rPr>
          <w:rFonts w:ascii="Amiri" w:hAnsi="Amiri" w:eastAsia="Amiri" w:cs="Amiri"/>
          <w:lang w:bidi="ar-SA"/>
          <w:color w:val="111111"/>
          <w:sz w:val="28"/>
          <w:szCs w:val="28"/>
          <w:rtl/>
        </w:rPr>
        <w:t xml:space="preserve">1- علّة نتن الغائط  373  1</w:t>
      </w:r>
    </w:p>
    <w:p>
      <w:pPr>
        <w:pStyle w:val="BookText"/>
      </w:pPr>
      <w:r>
        <w:rPr>
          <w:rFonts w:ascii="IRNazanin" w:hAnsi="IRNazanin" w:eastAsia="IRNazanin" w:cs="IRNazanin"/>
          <w:lang w:bidi="fa-IR"/>
          <w:color w:val="111111"/>
          <w:sz w:val="28"/>
          <w:szCs w:val="28"/>
          <w:rtl/>
        </w:rPr>
        <w:t xml:space="preserve">2- نجاسة المیتة من کلّ ما له نفس سائلة  373  1</w:t>
      </w:r>
    </w:p>
    <w:p>
      <w:pPr>
        <w:pStyle w:val="BookText"/>
      </w:pPr>
      <w:r>
        <w:rPr>
          <w:rFonts w:ascii="IRNazanin" w:hAnsi="IRNazanin" w:eastAsia="IRNazanin" w:cs="IRNazanin"/>
          <w:lang w:bidi="fa-IR"/>
          <w:color w:val="111111"/>
          <w:sz w:val="28"/>
          <w:szCs w:val="28"/>
          <w:rtl/>
        </w:rPr>
        <w:t xml:space="preserve">3- إنّه لا یستعمل من الجلود إلاّ ما کان طاهراً فی حال الحیاة ذکیّاً  374   1</w:t>
      </w:r>
    </w:p>
    <w:p>
      <w:pPr>
        <w:pStyle w:val="BookText"/>
      </w:pPr>
      <w:r>
        <w:rPr>
          <w:rFonts w:ascii="IRNazanin" w:hAnsi="IRNazanin" w:eastAsia="IRNazanin" w:cs="IRNazanin"/>
          <w:lang w:bidi="fa-IR"/>
          <w:color w:val="111111"/>
          <w:sz w:val="28"/>
          <w:szCs w:val="28"/>
          <w:rtl/>
        </w:rPr>
        <w:t xml:space="preserve">4- حکم ما یشتری من السوق  374   1</w:t>
      </w:r>
    </w:p>
    <w:p>
      <w:pPr>
        <w:pStyle w:val="BookText"/>
      </w:pPr>
      <w:r>
        <w:rPr>
          <w:rFonts w:ascii="IRNazanin" w:hAnsi="IRNazanin" w:eastAsia="IRNazanin" w:cs="IRNazanin"/>
          <w:lang w:bidi="fa-IR"/>
          <w:color w:val="111111"/>
          <w:sz w:val="28"/>
          <w:szCs w:val="28"/>
          <w:rtl/>
        </w:rPr>
        <w:t xml:space="preserve">5- حکم صلاة المستحاضة إذا لم تعمل ما تعمله المستحاضة  374   1</w:t>
      </w:r>
    </w:p>
    <w:p>
      <w:pPr>
        <w:pStyle w:val="BookText"/>
      </w:pPr>
      <w:r>
        <w:rPr>
          <w:rFonts w:ascii="IRNazanin" w:hAnsi="IRNazanin" w:eastAsia="IRNazanin" w:cs="IRNazanin"/>
          <w:lang w:bidi="fa-IR"/>
          <w:color w:val="111111"/>
          <w:sz w:val="28"/>
          <w:szCs w:val="28"/>
          <w:rtl/>
        </w:rPr>
        <w:t xml:space="preserve">6- إنّ السقط یدفن بدمه فی موضعه  377  1</w:t>
      </w:r>
    </w:p>
    <w:p>
      <w:pPr>
        <w:pStyle w:val="BookText"/>
      </w:pPr>
      <w:r>
        <w:rPr>
          <w:rFonts w:ascii="IRNazanin" w:hAnsi="IRNazanin" w:eastAsia="IRNazanin" w:cs="IRNazanin"/>
          <w:lang w:bidi="fa-IR"/>
          <w:color w:val="111111"/>
          <w:sz w:val="28"/>
          <w:szCs w:val="28"/>
          <w:rtl/>
        </w:rPr>
        <w:t xml:space="preserve">7- استحباب إعداد الإنسان کفنه  377    1</w:t>
      </w:r>
    </w:p>
    <w:p>
      <w:pPr>
        <w:pStyle w:val="BookText"/>
      </w:pPr>
      <w:r>
        <w:rPr>
          <w:rFonts w:ascii="IRNazanin" w:hAnsi="IRNazanin" w:eastAsia="IRNazanin" w:cs="IRNazanin"/>
          <w:lang w:bidi="fa-IR"/>
          <w:color w:val="111111"/>
          <w:sz w:val="28"/>
          <w:szCs w:val="28"/>
          <w:rtl/>
        </w:rPr>
        <w:t xml:space="preserve">8- استحباب نزع أزرار القمیص المعدّ للکفن  378  1</w:t>
      </w:r>
    </w:p>
    <w:p>
      <w:pPr>
        <w:pStyle w:val="BookText"/>
      </w:pPr>
      <w:r>
        <w:rPr>
          <w:rFonts w:ascii="IRNazanin" w:hAnsi="IRNazanin" w:eastAsia="IRNazanin" w:cs="IRNazanin"/>
          <w:lang w:bidi="fa-IR"/>
          <w:color w:val="111111"/>
          <w:sz w:val="28"/>
          <w:szCs w:val="28"/>
          <w:rtl/>
        </w:rPr>
        <w:t xml:space="preserve">9- کیفیّة التعزیة، واستحباب الدعاء لأهل المصیبة  378  1</w:t>
      </w:r>
    </w:p>
    <w:p>
      <w:pPr>
        <w:pStyle w:val="BookText"/>
      </w:pPr>
      <w:r>
        <w:rPr>
          <w:rFonts w:ascii="IRNazanin" w:hAnsi="IRNazanin" w:eastAsia="IRNazanin" w:cs="IRNazanin"/>
          <w:lang w:bidi="fa-IR"/>
          <w:color w:val="111111"/>
          <w:sz w:val="28"/>
          <w:szCs w:val="28"/>
          <w:rtl/>
        </w:rPr>
        <w:t xml:space="preserve">10- ما ورد من الثواب لمن مات ولده  379   1</w:t>
      </w:r>
    </w:p>
    <w:p>
      <w:pPr>
        <w:pStyle w:val="BookText"/>
      </w:pPr>
      <w:r>
        <w:rPr>
          <w:rFonts w:ascii="IRNazanin" w:hAnsi="IRNazanin" w:eastAsia="IRNazanin" w:cs="IRNazanin"/>
          <w:lang w:bidi="fa-IR"/>
          <w:color w:val="111111"/>
          <w:sz w:val="28"/>
          <w:szCs w:val="28"/>
          <w:rtl/>
        </w:rPr>
        <w:t xml:space="preserve">11- استحباب وضع الزائر یده علی القبر مستقبل القبلة وقراءة القدر سبعاً   379  1</w:t>
      </w:r>
    </w:p>
    <w:p>
      <w:pPr>
        <w:pStyle w:val="BookText"/>
      </w:pPr>
      <w:r>
        <w:rPr>
          <w:rFonts w:ascii="Amiri" w:hAnsi="Amiri" w:eastAsia="Amiri" w:cs="Amiri"/>
          <w:lang w:bidi="ar-SA"/>
          <w:color w:val="111111"/>
          <w:sz w:val="28"/>
          <w:szCs w:val="28"/>
          <w:rtl/>
        </w:rPr>
        <w:t xml:space="preserve">44- ابواب الصلاة</w:t>
      </w:r>
    </w:p>
    <w:p>
      <w:pPr>
        <w:pStyle w:val="BookText"/>
      </w:pPr>
      <w:r>
        <w:rPr>
          <w:rFonts w:ascii="IRNazanin" w:hAnsi="IRNazanin" w:eastAsia="IRNazanin" w:cs="IRNazanin"/>
          <w:lang w:bidi="fa-IR"/>
          <w:color w:val="111111"/>
          <w:sz w:val="28"/>
          <w:szCs w:val="28"/>
          <w:rtl/>
        </w:rPr>
        <w:t xml:space="preserve">1- إنّ ترک الصلاة من الکبائر  381    1</w:t>
      </w:r>
    </w:p>
    <w:p>
      <w:pPr>
        <w:pStyle w:val="BookText"/>
      </w:pPr>
      <w:r>
        <w:rPr>
          <w:rFonts w:ascii="IRNazanin" w:hAnsi="IRNazanin" w:eastAsia="IRNazanin" w:cs="IRNazanin"/>
          <w:lang w:bidi="fa-IR"/>
          <w:color w:val="111111"/>
          <w:sz w:val="28"/>
          <w:szCs w:val="28"/>
          <w:rtl/>
        </w:rPr>
        <w:t xml:space="preserve">2- إنّ أوّل وقت الصبح، طلوع الفجر الثانی المعترض فی الاُفق</w:t>
      </w:r>
    </w:p>
    <w:p>
      <w:pPr>
        <w:pStyle w:val="BookText"/>
      </w:pPr>
      <w:r>
        <w:rPr>
          <w:rFonts w:ascii="Times New Roman" w:hAnsi="Times New Roman" w:eastAsia="Times New Roman" w:cs="Times New Roman"/>
          <w:lang w:val="en-US" w:bidi="en-US"/>
          <w:color w:val="111111"/>
          <w:sz w:val="28"/>
          <w:szCs w:val="28"/>
          <w:rtl/>
        </w:rPr>
        <w:t xml:space="preserve">381    1</w:t>
      </w:r>
    </w:p>
    <w:p>
      <w:pPr>
        <w:pStyle w:val="BookText"/>
      </w:pPr>
      <w:r>
        <w:rPr>
          <w:rFonts w:ascii="IRNazanin" w:hAnsi="IRNazanin" w:eastAsia="IRNazanin" w:cs="IRNazanin"/>
          <w:lang w:bidi="fa-IR"/>
          <w:color w:val="111111"/>
          <w:sz w:val="28"/>
          <w:szCs w:val="28"/>
          <w:rtl/>
        </w:rPr>
        <w:t xml:space="preserve">3- وجوب العلم بدخول وقت الفجر  383  1</w:t>
      </w:r>
    </w:p>
    <w:p>
      <w:pPr>
        <w:pStyle w:val="BookText"/>
      </w:pPr>
      <w:r>
        <w:rPr>
          <w:rFonts w:ascii="IRNazanin" w:hAnsi="IRNazanin" w:eastAsia="IRNazanin" w:cs="IRNazanin"/>
          <w:lang w:bidi="fa-IR"/>
          <w:color w:val="111111"/>
          <w:sz w:val="28"/>
          <w:szCs w:val="28"/>
          <w:rtl/>
        </w:rPr>
        <w:t xml:space="preserve">4- جواز تقدیم رکعتی الفجر علی طلوعه  383   1</w:t>
      </w:r>
    </w:p>
    <w:p>
      <w:pPr>
        <w:pStyle w:val="BookText"/>
      </w:pPr>
      <w:r>
        <w:rPr>
          <w:rFonts w:ascii="IRNazanin" w:hAnsi="IRNazanin" w:eastAsia="IRNazanin" w:cs="IRNazanin"/>
          <w:lang w:bidi="fa-IR"/>
          <w:color w:val="111111"/>
          <w:sz w:val="28"/>
          <w:szCs w:val="28"/>
          <w:rtl/>
        </w:rPr>
        <w:t xml:space="preserve">5- حکم الصلاة فی الوبر والشعر والفرو ممّا یؤکل لحمه وممّا لایؤکل  383    5</w:t>
      </w:r>
    </w:p>
    <w:p>
      <w:pPr>
        <w:pStyle w:val="BookText"/>
      </w:pPr>
      <w:r>
        <w:rPr>
          <w:rFonts w:ascii="IRNazanin" w:hAnsi="IRNazanin" w:eastAsia="IRNazanin" w:cs="IRNazanin"/>
          <w:lang w:bidi="fa-IR"/>
          <w:color w:val="111111"/>
          <w:sz w:val="28"/>
          <w:szCs w:val="28"/>
          <w:rtl/>
        </w:rPr>
        <w:t xml:space="preserve">6- حکم الصلاة فی الفنک والسنجاب والسمور و ... 386   2</w:t>
      </w:r>
    </w:p>
    <w:p>
      <w:pPr>
        <w:pStyle w:val="BookText"/>
      </w:pPr>
      <w:r>
        <w:rPr>
          <w:rFonts w:ascii="IRNazanin" w:hAnsi="IRNazanin" w:eastAsia="IRNazanin" w:cs="IRNazanin"/>
          <w:lang w:bidi="fa-IR"/>
          <w:color w:val="111111"/>
          <w:sz w:val="28"/>
          <w:szCs w:val="28"/>
          <w:rtl/>
        </w:rPr>
        <w:t xml:space="preserve">7- حکم الصلاة فی ثوب یعلق به وبر ما لایؤکل لحمه  387   1</w:t>
      </w:r>
    </w:p>
    <w:p>
      <w:pPr>
        <w:pStyle w:val="BookText"/>
      </w:pPr>
      <w:r>
        <w:rPr>
          <w:rFonts w:ascii="IRNazanin" w:hAnsi="IRNazanin" w:eastAsia="IRNazanin" w:cs="IRNazanin"/>
          <w:lang w:bidi="fa-IR"/>
          <w:color w:val="111111"/>
          <w:sz w:val="28"/>
          <w:szCs w:val="28"/>
          <w:rtl/>
        </w:rPr>
        <w:t xml:space="preserve">8- جواز الصلاة فی الخز الخالص  387    2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حکم مالا تتمّ فیه الصلاة وحده إذا کان ممّا لاتجوز الصلاة فیه</w:t>
      </w:r>
    </w:p>
    <w:p>
      <w:pPr>
        <w:pStyle w:val="BookText"/>
      </w:pPr>
      <w:r>
        <w:rPr>
          <w:rFonts w:ascii="Times New Roman" w:hAnsi="Times New Roman" w:eastAsia="Times New Roman" w:cs="Times New Roman"/>
          <w:lang w:val="en-US" w:bidi="en-US"/>
          <w:color w:val="111111"/>
          <w:sz w:val="28"/>
          <w:szCs w:val="28"/>
          <w:rtl/>
        </w:rPr>
        <w:t xml:space="preserve">388   1</w:t>
      </w:r>
    </w:p>
    <w:p>
      <w:pPr>
        <w:pStyle w:val="BookText"/>
      </w:pPr>
      <w:r>
        <w:rPr>
          <w:rFonts w:ascii="IRNazanin" w:hAnsi="IRNazanin" w:eastAsia="IRNazanin" w:cs="IRNazanin"/>
          <w:lang w:bidi="fa-IR"/>
          <w:color w:val="111111"/>
          <w:sz w:val="28"/>
          <w:szCs w:val="28"/>
          <w:rtl/>
        </w:rPr>
        <w:t xml:space="preserve">10- جواز الإتّزار والتوشّح فوق القمیص عند الصلاة  388   2</w:t>
      </w:r>
    </w:p>
    <w:p>
      <w:pPr>
        <w:pStyle w:val="BookText"/>
      </w:pPr>
      <w:r>
        <w:rPr>
          <w:rFonts w:ascii="IRNazanin" w:hAnsi="IRNazanin" w:eastAsia="IRNazanin" w:cs="IRNazanin"/>
          <w:lang w:bidi="fa-IR"/>
          <w:color w:val="111111"/>
          <w:sz w:val="28"/>
          <w:szCs w:val="28"/>
          <w:rtl/>
        </w:rPr>
        <w:t xml:space="preserve">11- جواز الصلاة فی النعلین  389   2</w:t>
      </w:r>
    </w:p>
    <w:p>
      <w:pPr>
        <w:pStyle w:val="BookText"/>
      </w:pPr>
      <w:r>
        <w:rPr>
          <w:rFonts w:ascii="IRNazanin" w:hAnsi="IRNazanin" w:eastAsia="IRNazanin" w:cs="IRNazanin"/>
          <w:lang w:bidi="fa-IR"/>
          <w:color w:val="111111"/>
          <w:sz w:val="28"/>
          <w:szCs w:val="28"/>
          <w:rtl/>
        </w:rPr>
        <w:t xml:space="preserve">12- إنّ التفل فی المسجد مکروه لیس بخطیئة  390  1</w:t>
      </w:r>
    </w:p>
    <w:p>
      <w:pPr>
        <w:pStyle w:val="BookText"/>
      </w:pPr>
      <w:r>
        <w:rPr>
          <w:rFonts w:ascii="Amiri" w:hAnsi="Amiri" w:eastAsia="Amiri" w:cs="Amiri"/>
          <w:lang w:bidi="ar-SA"/>
          <w:color w:val="111111"/>
          <w:sz w:val="28"/>
          <w:szCs w:val="28"/>
          <w:rtl/>
        </w:rPr>
        <w:t xml:space="preserve">13- إنّ قراءة البسملة والحمد والسورة فرض.  391  1</w:t>
      </w:r>
    </w:p>
    <w:p>
      <w:pPr>
        <w:pStyle w:val="BookText"/>
      </w:pPr>
      <w:r>
        <w:rPr>
          <w:rFonts w:ascii="IRNazanin" w:hAnsi="IRNazanin" w:eastAsia="IRNazanin" w:cs="IRNazanin"/>
          <w:lang w:bidi="fa-IR"/>
          <w:color w:val="111111"/>
          <w:sz w:val="28"/>
          <w:szCs w:val="28"/>
          <w:rtl/>
        </w:rPr>
        <w:t xml:space="preserve">14 - إنّ من أتمّ رکوعه لم تدخله وحشة فی القبر  392   1</w:t>
      </w:r>
    </w:p>
    <w:p>
      <w:pPr>
        <w:pStyle w:val="BookText"/>
      </w:pPr>
      <w:r>
        <w:rPr>
          <w:rFonts w:ascii="IRNazanin" w:hAnsi="IRNazanin" w:eastAsia="IRNazanin" w:cs="IRNazanin"/>
          <w:lang w:bidi="fa-IR"/>
          <w:color w:val="111111"/>
          <w:sz w:val="28"/>
          <w:szCs w:val="28"/>
          <w:rtl/>
        </w:rPr>
        <w:t xml:space="preserve">15- وجوب السجود علی المواضع السبعة  393   1</w:t>
      </w:r>
    </w:p>
    <w:p>
      <w:pPr>
        <w:pStyle w:val="BookText"/>
      </w:pPr>
      <w:r>
        <w:rPr>
          <w:rFonts w:ascii="IRNazanin" w:hAnsi="IRNazanin" w:eastAsia="IRNazanin" w:cs="IRNazanin"/>
          <w:lang w:bidi="fa-IR"/>
          <w:color w:val="111111"/>
          <w:sz w:val="28"/>
          <w:szCs w:val="28"/>
          <w:rtl/>
        </w:rPr>
        <w:t xml:space="preserve">16- جواز السجود علی الخمرة المدنیّة ما کان معمولاً بخیوطة</w:t>
      </w:r>
    </w:p>
    <w:p>
      <w:pPr>
        <w:pStyle w:val="BookText"/>
      </w:pPr>
      <w:r>
        <w:rPr>
          <w:rFonts w:ascii="Times New Roman" w:hAnsi="Times New Roman" w:eastAsia="Times New Roman" w:cs="Times New Roman"/>
          <w:lang w:val="en-US" w:bidi="en-US"/>
          <w:color w:val="111111"/>
          <w:sz w:val="28"/>
          <w:szCs w:val="28"/>
          <w:rtl/>
        </w:rPr>
        <w:t xml:space="preserve">394   1</w:t>
      </w:r>
    </w:p>
    <w:p>
      <w:pPr>
        <w:pStyle w:val="BookText"/>
      </w:pPr>
      <w:r>
        <w:rPr>
          <w:rFonts w:ascii="IRNazanin" w:hAnsi="IRNazanin" w:eastAsia="IRNazanin" w:cs="IRNazanin"/>
          <w:lang w:bidi="fa-IR"/>
          <w:color w:val="111111"/>
          <w:sz w:val="28"/>
          <w:szCs w:val="28"/>
          <w:rtl/>
        </w:rPr>
        <w:t xml:space="preserve">17- دعاؤه علیه السلام فی حال القنوت  395   1</w:t>
      </w:r>
    </w:p>
    <w:p>
      <w:pPr>
        <w:pStyle w:val="BookText"/>
      </w:pPr>
      <w:r>
        <w:rPr>
          <w:rFonts w:ascii="IRNazanin" w:hAnsi="IRNazanin" w:eastAsia="IRNazanin" w:cs="IRNazanin"/>
          <w:lang w:bidi="fa-IR"/>
          <w:color w:val="111111"/>
          <w:sz w:val="28"/>
          <w:szCs w:val="28"/>
          <w:rtl/>
        </w:rPr>
        <w:t xml:space="preserve">18- ما یقال فی دبر کلّ صلاة  395    1</w:t>
      </w:r>
    </w:p>
    <w:p>
      <w:pPr>
        <w:pStyle w:val="BookText"/>
      </w:pPr>
      <w:r>
        <w:rPr>
          <w:rFonts w:ascii="IRNazanin" w:hAnsi="IRNazanin" w:eastAsia="IRNazanin" w:cs="IRNazanin"/>
          <w:lang w:bidi="fa-IR"/>
          <w:color w:val="111111"/>
          <w:sz w:val="28"/>
          <w:szCs w:val="28"/>
          <w:rtl/>
        </w:rPr>
        <w:t xml:space="preserve">19- فضل ذکر الله تعالی من طلوع الفجر إلی طلوع الشمس</w:t>
      </w:r>
    </w:p>
    <w:p>
      <w:pPr>
        <w:pStyle w:val="BookText"/>
      </w:pPr>
      <w:r>
        <w:rPr>
          <w:rFonts w:ascii="Times New Roman" w:hAnsi="Times New Roman" w:eastAsia="Times New Roman" w:cs="Times New Roman"/>
          <w:lang w:val="en-US" w:bidi="en-US"/>
          <w:color w:val="111111"/>
          <w:sz w:val="28"/>
          <w:szCs w:val="28"/>
          <w:rtl/>
        </w:rPr>
        <w:t xml:space="preserve">396   1</w:t>
      </w:r>
    </w:p>
    <w:p>
      <w:pPr>
        <w:pStyle w:val="BookText"/>
      </w:pPr>
      <w:r>
        <w:rPr>
          <w:rFonts w:ascii="IRNazanin" w:hAnsi="IRNazanin" w:eastAsia="IRNazanin" w:cs="IRNazanin"/>
          <w:lang w:bidi="fa-IR"/>
          <w:color w:val="111111"/>
          <w:sz w:val="28"/>
          <w:szCs w:val="28"/>
          <w:rtl/>
        </w:rPr>
        <w:t xml:space="preserve">20- فضل قراءة «إنّا أنزلناه» إحدی وعشرین مرّة بعد نوافل الزوال</w:t>
      </w:r>
    </w:p>
    <w:p>
      <w:pPr>
        <w:pStyle w:val="BookText"/>
      </w:pPr>
      <w:r>
        <w:rPr>
          <w:rFonts w:ascii="Times New Roman" w:hAnsi="Times New Roman" w:eastAsia="Times New Roman" w:cs="Times New Roman"/>
          <w:lang w:val="en-US" w:bidi="en-US"/>
          <w:color w:val="111111"/>
          <w:sz w:val="28"/>
          <w:szCs w:val="28"/>
          <w:rtl/>
        </w:rPr>
        <w:t xml:space="preserve">397  1</w:t>
      </w:r>
    </w:p>
    <w:p>
      <w:pPr>
        <w:pStyle w:val="BookText"/>
      </w:pPr>
      <w:r>
        <w:rPr>
          <w:rFonts w:ascii="Amiri" w:hAnsi="Amiri" w:eastAsia="Amiri" w:cs="Amiri"/>
          <w:lang w:bidi="ar-SA"/>
          <w:color w:val="111111"/>
          <w:sz w:val="28"/>
          <w:szCs w:val="28"/>
          <w:rtl/>
        </w:rPr>
        <w:t xml:space="preserve">21- فضل قراءة «إنّا أنزلناه» بعد صلاة العصر  397  1</w:t>
      </w:r>
    </w:p>
    <w:p>
      <w:pPr>
        <w:pStyle w:val="BookText"/>
      </w:pPr>
      <w:r>
        <w:rPr>
          <w:rFonts w:ascii="IRNazanin" w:hAnsi="IRNazanin" w:eastAsia="IRNazanin" w:cs="IRNazanin"/>
          <w:lang w:bidi="fa-IR"/>
          <w:color w:val="111111"/>
          <w:sz w:val="28"/>
          <w:szCs w:val="28"/>
          <w:rtl/>
        </w:rPr>
        <w:t xml:space="preserve">22- إنّه علیه السلام أخر التعقیب وسجدة الشکر عن نوافل المغرب  397  1</w:t>
      </w:r>
    </w:p>
    <w:p>
      <w:pPr>
        <w:pStyle w:val="BookText"/>
      </w:pPr>
      <w:r>
        <w:rPr>
          <w:rFonts w:ascii="IRNazanin" w:hAnsi="IRNazanin" w:eastAsia="IRNazanin" w:cs="IRNazanin"/>
          <w:lang w:bidi="fa-IR"/>
          <w:color w:val="111111"/>
          <w:sz w:val="28"/>
          <w:szCs w:val="28"/>
          <w:rtl/>
        </w:rPr>
        <w:t xml:space="preserve">23- إنّه لابأس أن یتکلّم المصلّی فی الفریضة بکلّ شیء یناجی به ریّه  398  2</w:t>
      </w:r>
    </w:p>
    <w:p>
      <w:pPr>
        <w:pStyle w:val="BookText"/>
      </w:pPr>
      <w:r>
        <w:rPr>
          <w:rFonts w:ascii="IRNazanin" w:hAnsi="IRNazanin" w:eastAsia="IRNazanin" w:cs="IRNazanin"/>
          <w:lang w:bidi="fa-IR"/>
          <w:color w:val="111111"/>
          <w:sz w:val="28"/>
          <w:szCs w:val="28"/>
          <w:rtl/>
        </w:rPr>
        <w:t xml:space="preserve">24- عدم إجزاء الرکعة فی القضاء عن أکثر من رکعة وإن ... 398 1</w:t>
      </w:r>
    </w:p>
    <w:p>
      <w:pPr>
        <w:pStyle w:val="BookText"/>
      </w:pPr>
      <w:r>
        <w:rPr>
          <w:rFonts w:ascii="IRNazanin" w:hAnsi="IRNazanin" w:eastAsia="IRNazanin" w:cs="IRNazanin"/>
          <w:lang w:bidi="fa-IR"/>
          <w:color w:val="111111"/>
          <w:sz w:val="28"/>
          <w:szCs w:val="28"/>
          <w:rtl/>
        </w:rPr>
        <w:t xml:space="preserve">25- إنّ الاُمة القاتلة عترة نبیّها لا توفّق لصوم ولالفطر 399 1</w:t>
      </w:r>
    </w:p>
    <w:p>
      <w:pPr>
        <w:pStyle w:val="BookText"/>
      </w:pPr>
      <w:r>
        <w:rPr>
          <w:rFonts w:ascii="IRNazanin" w:hAnsi="IRNazanin" w:eastAsia="IRNazanin" w:cs="IRNazanin"/>
          <w:lang w:bidi="fa-IR"/>
          <w:color w:val="111111"/>
          <w:sz w:val="28"/>
          <w:szCs w:val="28"/>
          <w:rtl/>
        </w:rPr>
        <w:t xml:space="preserve">26- عدم جواز الصلاة خلف من کان اعتقاده غیر صحیح إلاّ لتقیّة</w:t>
      </w:r>
    </w:p>
    <w:p>
      <w:pPr>
        <w:pStyle w:val="BookText"/>
      </w:pPr>
      <w:r>
        <w:rPr>
          <w:rFonts w:ascii="Times New Roman" w:hAnsi="Times New Roman" w:eastAsia="Times New Roman" w:cs="Times New Roman"/>
          <w:lang w:val="en-US" w:bidi="en-US"/>
          <w:color w:val="111111"/>
          <w:sz w:val="28"/>
          <w:szCs w:val="28"/>
          <w:rtl/>
        </w:rPr>
        <w:t xml:space="preserve">401   4</w:t>
      </w:r>
    </w:p>
    <w:p>
      <w:pPr>
        <w:pStyle w:val="BookText"/>
      </w:pPr>
      <w:r>
        <w:rPr>
          <w:rFonts w:ascii="IRNazanin" w:hAnsi="IRNazanin" w:eastAsia="IRNazanin" w:cs="IRNazanin"/>
          <w:lang w:bidi="fa-IR"/>
          <w:color w:val="111111"/>
          <w:sz w:val="28"/>
          <w:szCs w:val="28"/>
          <w:rtl/>
        </w:rPr>
        <w:t xml:space="preserve">27- إنّه یؤمّ بالقوم من لیس بینه وبین الله طلبة 403  1</w:t>
      </w:r>
    </w:p>
    <w:p>
      <w:pPr>
        <w:pStyle w:val="BookText"/>
      </w:pPr>
      <w:r>
        <w:rPr>
          <w:rFonts w:ascii="IRNazanin" w:hAnsi="IRNazanin" w:eastAsia="IRNazanin" w:cs="IRNazanin"/>
          <w:lang w:bidi="fa-IR"/>
          <w:color w:val="111111"/>
          <w:sz w:val="28"/>
          <w:szCs w:val="28"/>
          <w:rtl/>
        </w:rPr>
        <w:t xml:space="preserve">28- إنّ من یرضی به المأمومون یتقدّمهم للصلاة بهم  403  1</w:t>
      </w:r>
    </w:p>
    <w:p>
      <w:pPr>
        <w:pStyle w:val="BookText"/>
      </w:pPr>
      <w:r>
        <w:rPr>
          <w:rFonts w:ascii="IRNazanin" w:hAnsi="IRNazanin" w:eastAsia="IRNazanin" w:cs="IRNazanin"/>
          <w:lang w:bidi="fa-IR"/>
          <w:color w:val="111111"/>
          <w:sz w:val="28"/>
          <w:szCs w:val="28"/>
          <w:rtl/>
        </w:rPr>
        <w:t xml:space="preserve">29- إنّه لا یجوز الصلاة إلاّ خلف من تثق بدینه وأمانته، و... 404  1</w:t>
      </w:r>
    </w:p>
    <w:p>
      <w:pPr>
        <w:pStyle w:val="BookText"/>
      </w:pPr>
      <w:r>
        <w:rPr>
          <w:rFonts w:ascii="IRNazanin" w:hAnsi="IRNazanin" w:eastAsia="IRNazanin" w:cs="IRNazanin"/>
          <w:lang w:bidi="fa-IR"/>
          <w:color w:val="111111"/>
          <w:sz w:val="28"/>
          <w:szCs w:val="28"/>
          <w:rtl/>
        </w:rPr>
        <w:t xml:space="preserve">30- إنّه کیف یصلّی من خرج إلی ضیعته 405  1</w:t>
      </w:r>
    </w:p>
    <w:p>
      <w:pPr>
        <w:pStyle w:val="BookText"/>
      </w:pPr>
      <w:r>
        <w:rPr>
          <w:rFonts w:ascii="IRNazanin" w:hAnsi="IRNazanin" w:eastAsia="IRNazanin" w:cs="IRNazanin"/>
          <w:lang w:bidi="fa-IR"/>
          <w:color w:val="111111"/>
          <w:sz w:val="28"/>
          <w:szCs w:val="28"/>
          <w:rtl/>
        </w:rPr>
        <w:t xml:space="preserve">31- إنّ الملاّح فی سفینته لایقصّر، فإنّه لیس بخارج منها  405  1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إنّ الإتمام فی الحرمین أفضل من القصر 405 و 628   4</w:t>
      </w:r>
    </w:p>
    <w:p>
      <w:pPr>
        <w:pStyle w:val="BookText"/>
      </w:pPr>
      <w:r>
        <w:rPr>
          <w:rFonts w:ascii="IRNazanin" w:hAnsi="IRNazanin" w:eastAsia="IRNazanin" w:cs="IRNazanin"/>
          <w:lang w:bidi="fa-IR"/>
          <w:color w:val="111111"/>
          <w:sz w:val="28"/>
          <w:szCs w:val="28"/>
          <w:rtl/>
        </w:rPr>
        <w:t xml:space="preserve">33- نوافل اللیل   407     1</w:t>
      </w:r>
    </w:p>
    <w:p>
      <w:pPr>
        <w:pStyle w:val="BookText"/>
      </w:pPr>
      <w:r>
        <w:rPr>
          <w:rFonts w:ascii="IRNazanin" w:hAnsi="IRNazanin" w:eastAsia="IRNazanin" w:cs="IRNazanin"/>
          <w:lang w:bidi="fa-IR"/>
          <w:color w:val="111111"/>
          <w:sz w:val="28"/>
          <w:szCs w:val="28"/>
          <w:rtl/>
        </w:rPr>
        <w:t xml:space="preserve">34- نوافل شهر رمضان وکیفیّتها، وبیان تفریقها  408   1</w:t>
      </w:r>
    </w:p>
    <w:p>
      <w:pPr>
        <w:pStyle w:val="BookText"/>
      </w:pPr>
      <w:r>
        <w:rPr>
          <w:rFonts w:ascii="Amiri" w:hAnsi="Amiri" w:eastAsia="Amiri" w:cs="Amiri"/>
          <w:lang w:bidi="ar-SA"/>
          <w:color w:val="111111"/>
          <w:sz w:val="28"/>
          <w:szCs w:val="28"/>
          <w:rtl/>
        </w:rPr>
        <w:t xml:space="preserve">35- الإستخارة   408   4</w:t>
      </w:r>
    </w:p>
    <w:p>
      <w:pPr>
        <w:pStyle w:val="BookText"/>
      </w:pPr>
      <w:r>
        <w:rPr>
          <w:rFonts w:ascii="IRNazanin" w:hAnsi="IRNazanin" w:eastAsia="IRNazanin" w:cs="IRNazanin"/>
          <w:lang w:bidi="fa-IR"/>
          <w:color w:val="111111"/>
          <w:sz w:val="28"/>
          <w:szCs w:val="28"/>
          <w:rtl/>
        </w:rPr>
        <w:t xml:space="preserve">36- استحباب صلاة یوم المبعث ویوم النصف من رجب وصلاة لیلتهما  409  2</w:t>
      </w:r>
    </w:p>
    <w:p>
      <w:pPr>
        <w:pStyle w:val="BookText"/>
      </w:pPr>
      <w:r>
        <w:rPr>
          <w:rFonts w:ascii="IRNazanin" w:hAnsi="IRNazanin" w:eastAsia="IRNazanin" w:cs="IRNazanin"/>
          <w:lang w:bidi="fa-IR"/>
          <w:color w:val="111111"/>
          <w:sz w:val="28"/>
          <w:szCs w:val="28"/>
          <w:rtl/>
        </w:rPr>
        <w:t xml:space="preserve">37- صلاة الجواد علیه السلام  410   3</w:t>
      </w:r>
    </w:p>
    <w:p>
      <w:pPr>
        <w:pStyle w:val="BookText"/>
      </w:pPr>
      <w:r>
        <w:rPr>
          <w:rFonts w:ascii="IRNazanin" w:hAnsi="IRNazanin" w:eastAsia="IRNazanin" w:cs="IRNazanin"/>
          <w:lang w:bidi="fa-IR"/>
          <w:color w:val="111111"/>
          <w:sz w:val="28"/>
          <w:szCs w:val="28"/>
          <w:rtl/>
        </w:rPr>
        <w:t xml:space="preserve">25- أبواب الزکاة</w:t>
      </w:r>
    </w:p>
    <w:p>
      <w:pPr>
        <w:pStyle w:val="BookText"/>
      </w:pPr>
      <w:r>
        <w:rPr>
          <w:rFonts w:ascii="IRNazanin" w:hAnsi="IRNazanin" w:eastAsia="IRNazanin" w:cs="IRNazanin"/>
          <w:lang w:bidi="fa-IR"/>
          <w:color w:val="111111"/>
          <w:sz w:val="28"/>
          <w:szCs w:val="28"/>
          <w:rtl/>
        </w:rPr>
        <w:t xml:space="preserve">1- جواز إخراج القیمة عمّا یجب فی زکاة الغلاّت؛ أو ما یعادلها ...</w:t>
      </w:r>
    </w:p>
    <w:p>
      <w:pPr>
        <w:pStyle w:val="BookText"/>
      </w:pPr>
      <w:r>
        <w:rPr>
          <w:rFonts w:ascii="Times New Roman" w:hAnsi="Times New Roman" w:eastAsia="Times New Roman" w:cs="Times New Roman"/>
          <w:lang w:val="en-US" w:bidi="en-US"/>
          <w:color w:val="111111"/>
          <w:sz w:val="28"/>
          <w:szCs w:val="28"/>
          <w:rtl/>
        </w:rPr>
        <w:t xml:space="preserve">411   1</w:t>
      </w:r>
    </w:p>
    <w:p>
      <w:pPr>
        <w:pStyle w:val="BookText"/>
      </w:pPr>
      <w:r>
        <w:rPr>
          <w:rFonts w:ascii="IRNazanin" w:hAnsi="IRNazanin" w:eastAsia="IRNazanin" w:cs="IRNazanin"/>
          <w:lang w:bidi="fa-IR"/>
          <w:color w:val="111111"/>
          <w:sz w:val="28"/>
          <w:szCs w:val="28"/>
          <w:rtl/>
        </w:rPr>
        <w:t xml:space="preserve">2- حکم من لم یجد من یستحقّ الزکاة من أهل الولایة  411  1</w:t>
      </w:r>
    </w:p>
    <w:p>
      <w:pPr>
        <w:pStyle w:val="BookText"/>
      </w:pPr>
      <w:r>
        <w:rPr>
          <w:rFonts w:ascii="IRNazanin" w:hAnsi="IRNazanin" w:eastAsia="IRNazanin" w:cs="IRNazanin"/>
          <w:lang w:bidi="fa-IR"/>
          <w:color w:val="111111"/>
          <w:sz w:val="28"/>
          <w:szCs w:val="28"/>
          <w:rtl/>
        </w:rPr>
        <w:t xml:space="preserve">3- إنّ الزکاة لا تعطی إلی من قال بالجسم  412   1</w:t>
      </w:r>
    </w:p>
    <w:p>
      <w:pPr>
        <w:pStyle w:val="BookText"/>
      </w:pPr>
      <w:r>
        <w:rPr>
          <w:rFonts w:ascii="IRNazanin" w:hAnsi="IRNazanin" w:eastAsia="IRNazanin" w:cs="IRNazanin"/>
          <w:lang w:bidi="fa-IR"/>
          <w:color w:val="111111"/>
          <w:sz w:val="28"/>
          <w:szCs w:val="28"/>
          <w:rtl/>
        </w:rPr>
        <w:t xml:space="preserve">4- عدم جواز المنّ بعد الصنیعة والصدقة  412   1</w:t>
      </w:r>
    </w:p>
    <w:p>
      <w:pPr>
        <w:pStyle w:val="BookText"/>
      </w:pPr>
      <w:r>
        <w:rPr>
          <w:rFonts w:ascii="IRNazanin" w:hAnsi="IRNazanin" w:eastAsia="IRNazanin" w:cs="IRNazanin"/>
          <w:lang w:bidi="fa-IR"/>
          <w:color w:val="111111"/>
          <w:sz w:val="28"/>
          <w:szCs w:val="28"/>
          <w:rtl/>
        </w:rPr>
        <w:t xml:space="preserve">46 -أبواب الخمس</w:t>
      </w:r>
    </w:p>
    <w:p>
      <w:pPr>
        <w:pStyle w:val="BookText"/>
      </w:pPr>
      <w:r>
        <w:rPr>
          <w:rFonts w:ascii="IRNazanin" w:hAnsi="IRNazanin" w:eastAsia="IRNazanin" w:cs="IRNazanin"/>
          <w:lang w:bidi="fa-IR"/>
          <w:color w:val="111111"/>
          <w:sz w:val="28"/>
          <w:szCs w:val="28"/>
          <w:rtl/>
        </w:rPr>
        <w:t xml:space="preserve">1- وجوب الخمس فیما یفضل علی المؤونة 413  3</w:t>
      </w:r>
    </w:p>
    <w:p>
      <w:pPr>
        <w:pStyle w:val="BookText"/>
      </w:pPr>
      <w:r>
        <w:rPr>
          <w:rFonts w:ascii="IRNazanin" w:hAnsi="IRNazanin" w:eastAsia="IRNazanin" w:cs="IRNazanin"/>
          <w:lang w:bidi="fa-IR"/>
          <w:color w:val="111111"/>
          <w:sz w:val="28"/>
          <w:szCs w:val="28"/>
          <w:rtl/>
        </w:rPr>
        <w:t xml:space="preserve">2- عدم وجوب الخمس إلاّ بعد مؤونة نفسه وعیاله و ... 415  2</w:t>
      </w:r>
    </w:p>
    <w:p>
      <w:pPr>
        <w:pStyle w:val="BookText"/>
      </w:pPr>
      <w:r>
        <w:rPr>
          <w:rFonts w:ascii="IRNazanin" w:hAnsi="IRNazanin" w:eastAsia="IRNazanin" w:cs="IRNazanin"/>
          <w:lang w:bidi="fa-IR"/>
          <w:color w:val="111111"/>
          <w:sz w:val="28"/>
          <w:szCs w:val="28"/>
          <w:rtl/>
        </w:rPr>
        <w:t xml:space="preserve">3- إنّ من دفع إلیه مال لیحجّ به فلا خمس علیه  416  1</w:t>
      </w:r>
    </w:p>
    <w:p>
      <w:pPr>
        <w:pStyle w:val="BookText"/>
      </w:pPr>
      <w:r>
        <w:rPr>
          <w:rFonts w:ascii="IRNazanin" w:hAnsi="IRNazanin" w:eastAsia="IRNazanin" w:cs="IRNazanin"/>
          <w:lang w:bidi="fa-IR"/>
          <w:color w:val="111111"/>
          <w:sz w:val="28"/>
          <w:szCs w:val="28"/>
          <w:rtl/>
        </w:rPr>
        <w:t xml:space="preserve">4- وجوب إیصال الخمس إلی الإمام  417   5</w:t>
      </w:r>
    </w:p>
    <w:p>
      <w:pPr>
        <w:pStyle w:val="BookText"/>
      </w:pPr>
      <w:r>
        <w:rPr>
          <w:rFonts w:ascii="IRNazanin" w:hAnsi="IRNazanin" w:eastAsia="IRNazanin" w:cs="IRNazanin"/>
          <w:lang w:bidi="fa-IR"/>
          <w:color w:val="111111"/>
          <w:sz w:val="28"/>
          <w:szCs w:val="28"/>
          <w:rtl/>
        </w:rPr>
        <w:t xml:space="preserve">5- ما ورد فی إباحة حصّة الإمام علیه السلام  418   2</w:t>
      </w:r>
    </w:p>
    <w:p>
      <w:pPr>
        <w:pStyle w:val="BookText"/>
      </w:pPr>
      <w:r>
        <w:rPr>
          <w:rFonts w:ascii="IRNazanin" w:hAnsi="IRNazanin" w:eastAsia="IRNazanin" w:cs="IRNazanin"/>
          <w:lang w:bidi="fa-IR"/>
          <w:color w:val="111111"/>
          <w:sz w:val="28"/>
          <w:szCs w:val="28"/>
          <w:rtl/>
        </w:rPr>
        <w:t xml:space="preserve">6- إنّ الغزو إن کان بغیر إذن الإمام علیه السلام، فله الغنیمة کلّها</w:t>
      </w:r>
    </w:p>
    <w:p>
      <w:pPr>
        <w:pStyle w:val="BookText"/>
      </w:pPr>
      <w:r>
        <w:rPr>
          <w:rFonts w:ascii="Times New Roman" w:hAnsi="Times New Roman" w:eastAsia="Times New Roman" w:cs="Times New Roman"/>
          <w:lang w:val="en-US" w:bidi="en-US"/>
          <w:color w:val="111111"/>
          <w:sz w:val="28"/>
          <w:szCs w:val="28"/>
          <w:rtl/>
        </w:rPr>
        <w:t xml:space="preserve">418   1</w:t>
      </w:r>
    </w:p>
    <w:p>
      <w:pPr>
        <w:pStyle w:val="BookText"/>
      </w:pPr>
      <w:r>
        <w:rPr>
          <w:rFonts w:ascii="IRNazanin" w:hAnsi="IRNazanin" w:eastAsia="IRNazanin" w:cs="IRNazanin"/>
          <w:lang w:bidi="fa-IR"/>
          <w:color w:val="111111"/>
          <w:sz w:val="28"/>
          <w:szCs w:val="28"/>
          <w:rtl/>
        </w:rPr>
        <w:t xml:space="preserve">47- أبواب الصوم</w:t>
      </w:r>
    </w:p>
    <w:p>
      <w:pPr>
        <w:pStyle w:val="BookText"/>
      </w:pPr>
      <w:r>
        <w:rPr>
          <w:rFonts w:ascii="IRNazanin" w:hAnsi="IRNazanin" w:eastAsia="IRNazanin" w:cs="IRNazanin"/>
          <w:lang w:bidi="fa-IR"/>
          <w:color w:val="111111"/>
          <w:sz w:val="28"/>
          <w:szCs w:val="28"/>
          <w:rtl/>
        </w:rPr>
        <w:t xml:space="preserve">1- تعیین لیلة القدر وفضلها، واستحباب قراءة سورة الدخان ...</w:t>
      </w:r>
    </w:p>
    <w:p>
      <w:pPr>
        <w:pStyle w:val="BookText"/>
      </w:pPr>
      <w:r>
        <w:rPr>
          <w:rFonts w:ascii="Times New Roman" w:hAnsi="Times New Roman" w:eastAsia="Times New Roman" w:cs="Times New Roman"/>
          <w:lang w:val="en-US" w:bidi="en-US"/>
          <w:color w:val="111111"/>
          <w:sz w:val="28"/>
          <w:szCs w:val="28"/>
          <w:rtl/>
        </w:rPr>
        <w:t xml:space="preserve">420   2</w:t>
      </w:r>
    </w:p>
    <w:p>
      <w:pPr>
        <w:pStyle w:val="BookText"/>
      </w:pPr>
      <w:r>
        <w:rPr>
          <w:rFonts w:ascii="IRNazanin" w:hAnsi="IRNazanin" w:eastAsia="IRNazanin" w:cs="IRNazanin"/>
          <w:lang w:bidi="fa-IR"/>
          <w:color w:val="111111"/>
          <w:sz w:val="28"/>
          <w:szCs w:val="28"/>
          <w:rtl/>
        </w:rPr>
        <w:t xml:space="preserve">2۲- ما ورد من الدعاء عند رؤیة هلال شهر رمضان  420  2</w:t>
      </w:r>
    </w:p>
    <w:p>
      <w:pPr>
        <w:pStyle w:val="BookText"/>
      </w:pPr>
      <w:r>
        <w:rPr>
          <w:rFonts w:ascii="Amiri" w:hAnsi="Amiri" w:eastAsia="Amiri" w:cs="Amiri"/>
          <w:lang w:bidi="ar-SA"/>
          <w:color w:val="111111"/>
          <w:sz w:val="28"/>
          <w:szCs w:val="28"/>
          <w:rtl/>
        </w:rPr>
        <w:t xml:space="preserve">3- إنّ الاُمّة القاتلة عترة نبیّها لا توفّق لصوم ولافطر  420  1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حکم صوم المستحاضة إذا لم تعمل ما تعمله المستحاضة من الغسل 421  1</w:t>
      </w:r>
    </w:p>
    <w:p>
      <w:pPr>
        <w:pStyle w:val="BookText"/>
      </w:pPr>
      <w:r>
        <w:rPr>
          <w:rFonts w:ascii="IRNazanin" w:hAnsi="IRNazanin" w:eastAsia="IRNazanin" w:cs="IRNazanin"/>
          <w:lang w:bidi="fa-IR"/>
          <w:color w:val="111111"/>
          <w:sz w:val="28"/>
          <w:szCs w:val="28"/>
          <w:rtl/>
        </w:rPr>
        <w:t xml:space="preserve">5- حکم من فاته صوم شهر رمضان لمرض أو علّة، ثمّ مات ...</w:t>
      </w:r>
    </w:p>
    <w:p>
      <w:pPr>
        <w:pStyle w:val="BookText"/>
      </w:pPr>
      <w:r>
        <w:rPr>
          <w:rFonts w:ascii="Times New Roman" w:hAnsi="Times New Roman" w:eastAsia="Times New Roman" w:cs="Times New Roman"/>
          <w:lang w:val="en-US" w:bidi="en-US"/>
          <w:color w:val="111111"/>
          <w:sz w:val="28"/>
          <w:szCs w:val="28"/>
          <w:rtl/>
        </w:rPr>
        <w:t xml:space="preserve">421  1</w:t>
      </w:r>
    </w:p>
    <w:p>
      <w:pPr>
        <w:pStyle w:val="BookText"/>
      </w:pPr>
      <w:r>
        <w:rPr>
          <w:rFonts w:ascii="IRNazanin" w:hAnsi="IRNazanin" w:eastAsia="IRNazanin" w:cs="IRNazanin"/>
          <w:lang w:bidi="fa-IR"/>
          <w:color w:val="111111"/>
          <w:sz w:val="28"/>
          <w:szCs w:val="28"/>
          <w:rtl/>
        </w:rPr>
        <w:t xml:space="preserve">6- حکم من نذر صوم کلّ جمعة دائماً فاتّفق مع یوم لایحلّ فیه الصیام ... 421  1</w:t>
      </w:r>
    </w:p>
    <w:p>
      <w:pPr>
        <w:pStyle w:val="BookText"/>
      </w:pPr>
      <w:r>
        <w:rPr>
          <w:rFonts w:ascii="IRNazanin" w:hAnsi="IRNazanin" w:eastAsia="IRNazanin" w:cs="IRNazanin"/>
          <w:lang w:bidi="fa-IR"/>
          <w:color w:val="111111"/>
          <w:sz w:val="28"/>
          <w:szCs w:val="28"/>
          <w:rtl/>
        </w:rPr>
        <w:t xml:space="preserve">7- استحباب صوم شهر رجب، خصوصاً النصف والسابع والعشرین منه  422  1</w:t>
      </w:r>
    </w:p>
    <w:p>
      <w:pPr>
        <w:pStyle w:val="BookText"/>
      </w:pPr>
      <w:r>
        <w:rPr>
          <w:rFonts w:ascii="IRNazanin" w:hAnsi="IRNazanin" w:eastAsia="IRNazanin" w:cs="IRNazanin"/>
          <w:lang w:bidi="fa-IR"/>
          <w:color w:val="111111"/>
          <w:sz w:val="28"/>
          <w:szCs w:val="28"/>
          <w:rtl/>
        </w:rPr>
        <w:t xml:space="preserve">48- أبواب الحجّ والعمرة والزیارات</w:t>
      </w:r>
    </w:p>
    <w:p>
      <w:pPr>
        <w:pStyle w:val="BookText"/>
      </w:pPr>
      <w:r>
        <w:rPr>
          <w:rFonts w:ascii="IRNazanin" w:hAnsi="IRNazanin" w:eastAsia="IRNazanin" w:cs="IRNazanin"/>
          <w:lang w:bidi="fa-IR"/>
          <w:color w:val="111111"/>
          <w:sz w:val="28"/>
          <w:szCs w:val="28"/>
          <w:rtl/>
        </w:rPr>
        <w:t xml:space="preserve">1- بدء البیت، وعلّة بنائه، والطواف و ... 423   1</w:t>
      </w:r>
    </w:p>
    <w:p>
      <w:pPr>
        <w:pStyle w:val="BookText"/>
      </w:pPr>
      <w:r>
        <w:rPr>
          <w:rFonts w:ascii="IRNazanin" w:hAnsi="IRNazanin" w:eastAsia="IRNazanin" w:cs="IRNazanin"/>
          <w:lang w:bidi="fa-IR"/>
          <w:color w:val="111111"/>
          <w:sz w:val="28"/>
          <w:szCs w:val="28"/>
          <w:rtl/>
        </w:rPr>
        <w:t xml:space="preserve">2- ما ورد فی الدعاء لطلب توفیق الحجّ  425  1</w:t>
      </w:r>
    </w:p>
    <w:p>
      <w:pPr>
        <w:pStyle w:val="BookText"/>
      </w:pPr>
      <w:r>
        <w:rPr>
          <w:rFonts w:ascii="IRNazanin" w:hAnsi="IRNazanin" w:eastAsia="IRNazanin" w:cs="IRNazanin"/>
          <w:lang w:bidi="fa-IR"/>
          <w:color w:val="111111"/>
          <w:sz w:val="28"/>
          <w:szCs w:val="28"/>
          <w:rtl/>
        </w:rPr>
        <w:t xml:space="preserve">3- إنّ الصبیّ یحرم به إذا أثغر  426   1</w:t>
      </w:r>
    </w:p>
    <w:p>
      <w:pPr>
        <w:pStyle w:val="BookText"/>
      </w:pPr>
      <w:r>
        <w:rPr>
          <w:rFonts w:ascii="IRNazanin" w:hAnsi="IRNazanin" w:eastAsia="IRNazanin" w:cs="IRNazanin"/>
          <w:lang w:bidi="fa-IR"/>
          <w:color w:val="111111"/>
          <w:sz w:val="28"/>
          <w:szCs w:val="28"/>
          <w:rtl/>
        </w:rPr>
        <w:t xml:space="preserve">4- إنّ المسلم المخالف إن حجّ ثمّ استبصر، هل یجزیه عن حجّة الإسلام؟ 426   2</w:t>
      </w:r>
    </w:p>
    <w:p>
      <w:pPr>
        <w:pStyle w:val="BookText"/>
      </w:pPr>
      <w:r>
        <w:rPr>
          <w:rFonts w:ascii="IRNazanin" w:hAnsi="IRNazanin" w:eastAsia="IRNazanin" w:cs="IRNazanin"/>
          <w:lang w:bidi="fa-IR"/>
          <w:color w:val="111111"/>
          <w:sz w:val="28"/>
          <w:szCs w:val="28"/>
          <w:rtl/>
        </w:rPr>
        <w:t xml:space="preserve">5- عدم جواز استنابة الصرورة مع وجوب الحجّ علیه 427  1</w:t>
      </w:r>
    </w:p>
    <w:p>
      <w:pPr>
        <w:pStyle w:val="BookText"/>
      </w:pPr>
      <w:r>
        <w:rPr>
          <w:rFonts w:ascii="IRNazanin" w:hAnsi="IRNazanin" w:eastAsia="IRNazanin" w:cs="IRNazanin"/>
          <w:lang w:bidi="fa-IR"/>
          <w:color w:val="111111"/>
          <w:sz w:val="28"/>
          <w:szCs w:val="28"/>
          <w:rtl/>
        </w:rPr>
        <w:t xml:space="preserve">6- حکم من أوصی أن یحجّ عنه مبهماً  427  1</w:t>
      </w:r>
    </w:p>
    <w:p>
      <w:pPr>
        <w:pStyle w:val="BookText"/>
      </w:pPr>
      <w:r>
        <w:rPr>
          <w:rFonts w:ascii="IRNazanin" w:hAnsi="IRNazanin" w:eastAsia="IRNazanin" w:cs="IRNazanin"/>
          <w:lang w:bidi="fa-IR"/>
          <w:color w:val="111111"/>
          <w:sz w:val="28"/>
          <w:szCs w:val="28"/>
          <w:rtl/>
        </w:rPr>
        <w:t xml:space="preserve">7- إنّه یستحبّ الحجّ والطواف عن رسول الله وفاطمة والمعصومین علیهم السلام   428   2</w:t>
      </w:r>
    </w:p>
    <w:p>
      <w:pPr>
        <w:pStyle w:val="BookText"/>
      </w:pPr>
      <w:r>
        <w:rPr>
          <w:rFonts w:ascii="IRNazanin" w:hAnsi="IRNazanin" w:eastAsia="IRNazanin" w:cs="IRNazanin"/>
          <w:lang w:bidi="fa-IR"/>
          <w:color w:val="111111"/>
          <w:sz w:val="28"/>
          <w:szCs w:val="28"/>
          <w:rtl/>
        </w:rPr>
        <w:t xml:space="preserve">8- إنّ المتمتّع بالعمرة إلی الحجّ أفضل من المفرد السائق للهدی</w:t>
      </w:r>
    </w:p>
    <w:p>
      <w:pPr>
        <w:pStyle w:val="BookText"/>
      </w:pPr>
      <w:r>
        <w:rPr>
          <w:rFonts w:ascii="Times New Roman" w:hAnsi="Times New Roman" w:eastAsia="Times New Roman" w:cs="Times New Roman"/>
          <w:lang w:val="en-US" w:bidi="en-US"/>
          <w:color w:val="111111"/>
          <w:sz w:val="28"/>
          <w:szCs w:val="28"/>
          <w:rtl/>
        </w:rPr>
        <w:t xml:space="preserve">430   3</w:t>
      </w:r>
    </w:p>
    <w:p>
      <w:pPr>
        <w:pStyle w:val="BookText"/>
      </w:pPr>
      <w:r>
        <w:rPr>
          <w:rFonts w:ascii="IRNazanin" w:hAnsi="IRNazanin" w:eastAsia="IRNazanin" w:cs="IRNazanin"/>
          <w:lang w:bidi="fa-IR"/>
          <w:color w:val="111111"/>
          <w:sz w:val="28"/>
          <w:szCs w:val="28"/>
          <w:rtl/>
        </w:rPr>
        <w:t xml:space="preserve">9- إنّ المعتمر بعمرة مفردة فی شوّال مرتهن بالحجّ وحکمه...</w:t>
      </w:r>
    </w:p>
    <w:p>
      <w:pPr>
        <w:pStyle w:val="BookText"/>
      </w:pPr>
      <w:r>
        <w:rPr>
          <w:rFonts w:ascii="Times New Roman" w:hAnsi="Times New Roman" w:eastAsia="Times New Roman" w:cs="Times New Roman"/>
          <w:lang w:val="en-US" w:bidi="en-US"/>
          <w:color w:val="111111"/>
          <w:sz w:val="28"/>
          <w:szCs w:val="28"/>
          <w:rtl/>
        </w:rPr>
        <w:t xml:space="preserve">431   1</w:t>
      </w:r>
    </w:p>
    <w:p>
      <w:pPr>
        <w:pStyle w:val="BookText"/>
      </w:pPr>
      <w:r>
        <w:rPr>
          <w:rFonts w:ascii="IRNazanin" w:hAnsi="IRNazanin" w:eastAsia="IRNazanin" w:cs="IRNazanin"/>
          <w:lang w:bidi="fa-IR"/>
          <w:color w:val="111111"/>
          <w:sz w:val="28"/>
          <w:szCs w:val="28"/>
          <w:rtl/>
        </w:rPr>
        <w:t xml:space="preserve">10- إنّ آدم علیه السلام کان حلق رأسه بإمرار یاقوتة من الجنّة علیه  432   1</w:t>
      </w:r>
    </w:p>
    <w:p>
      <w:pPr>
        <w:pStyle w:val="BookText"/>
      </w:pPr>
      <w:r>
        <w:rPr>
          <w:rFonts w:ascii="IRNazanin" w:hAnsi="IRNazanin" w:eastAsia="IRNazanin" w:cs="IRNazanin"/>
          <w:lang w:bidi="fa-IR"/>
          <w:color w:val="111111"/>
          <w:sz w:val="28"/>
          <w:szCs w:val="28"/>
          <w:rtl/>
        </w:rPr>
        <w:t xml:space="preserve">11- استحباب العمرة فی شهر رمضان  433   1</w:t>
      </w:r>
    </w:p>
    <w:p>
      <w:pPr>
        <w:pStyle w:val="BookText"/>
      </w:pPr>
      <w:r>
        <w:rPr>
          <w:rFonts w:ascii="Amiri" w:hAnsi="Amiri" w:eastAsia="Amiri" w:cs="Amiri"/>
          <w:lang w:bidi="ar-SA"/>
          <w:color w:val="111111"/>
          <w:sz w:val="28"/>
          <w:szCs w:val="28"/>
          <w:rtl/>
        </w:rPr>
        <w:t xml:space="preserve">12- إنّ المحرم لا یظلّل إلاّ من علّة 433  1</w:t>
      </w:r>
    </w:p>
    <w:p>
      <w:pPr>
        <w:pStyle w:val="BookText"/>
      </w:pPr>
      <w:r>
        <w:rPr>
          <w:rFonts w:ascii="IRNazanin" w:hAnsi="IRNazanin" w:eastAsia="IRNazanin" w:cs="IRNazanin"/>
          <w:lang w:bidi="fa-IR"/>
          <w:color w:val="111111"/>
          <w:sz w:val="28"/>
          <w:szCs w:val="28"/>
          <w:rtl/>
        </w:rPr>
        <w:t xml:space="preserve">13- إنّ المحرم لایستظل فی المحمل، ویمشی فی ظلّ المحمل</w:t>
      </w:r>
    </w:p>
    <w:p>
      <w:pPr>
        <w:pStyle w:val="BookText"/>
      </w:pPr>
      <w:r>
        <w:rPr>
          <w:rFonts w:ascii="Times New Roman" w:hAnsi="Times New Roman" w:eastAsia="Times New Roman" w:cs="Times New Roman"/>
          <w:lang w:val="en-US" w:bidi="en-US"/>
          <w:color w:val="111111"/>
          <w:sz w:val="28"/>
          <w:szCs w:val="28"/>
          <w:rtl/>
        </w:rPr>
        <w:t xml:space="preserve">434    1</w:t>
      </w:r>
    </w:p>
    <w:p>
      <w:pPr>
        <w:pStyle w:val="BookText"/>
      </w:pPr>
      <w:r>
        <w:rPr>
          <w:rFonts w:ascii="IRNazanin" w:hAnsi="IRNazanin" w:eastAsia="IRNazanin" w:cs="IRNazanin"/>
          <w:lang w:bidi="fa-IR"/>
          <w:color w:val="111111"/>
          <w:sz w:val="28"/>
          <w:szCs w:val="28"/>
          <w:rtl/>
        </w:rPr>
        <w:t xml:space="preserve">14- إنّ المحرم إذا زامل المحرم المحرور جاز التظلیل دونه  434  1</w:t>
      </w:r>
    </w:p>
    <w:p>
      <w:pPr>
        <w:pStyle w:val="BookText"/>
      </w:pPr>
      <w:r>
        <w:rPr>
          <w:rFonts w:ascii="IRNazanin" w:hAnsi="IRNazanin" w:eastAsia="IRNazanin" w:cs="IRNazanin"/>
          <w:lang w:bidi="fa-IR"/>
          <w:color w:val="111111"/>
          <w:sz w:val="28"/>
          <w:szCs w:val="28"/>
          <w:rtl/>
        </w:rPr>
        <w:t xml:space="preserve">15- إنّ المحرم إذا ظلّل علی نفسه فی إحرام العمرة والحجّ فعلیه دم ..435  2</w:t>
      </w:r>
    </w:p>
    <w:p>
      <w:pPr>
        <w:pStyle w:val="BookText"/>
      </w:pPr>
      <w:r>
        <w:rPr>
          <w:rFonts w:ascii="IRNazanin" w:hAnsi="IRNazanin" w:eastAsia="IRNazanin" w:cs="IRNazanin"/>
          <w:lang w:bidi="fa-IR"/>
          <w:color w:val="111111"/>
          <w:sz w:val="28"/>
          <w:szCs w:val="28"/>
          <w:rtl/>
        </w:rPr>
        <w:t xml:space="preserve">16- جملة من کفّارات الصید وأحکامها  436  1</w:t>
      </w:r>
    </w:p>
    <w:p>
      <w:pPr>
        <w:pStyle w:val="BookText"/>
      </w:pPr>
      <w:r>
        <w:rPr>
          <w:rFonts w:ascii="IRNazanin" w:hAnsi="IRNazanin" w:eastAsia="IRNazanin" w:cs="IRNazanin"/>
          <w:lang w:bidi="fa-IR"/>
          <w:color w:val="111111"/>
          <w:sz w:val="28"/>
          <w:szCs w:val="28"/>
          <w:rtl/>
        </w:rPr>
        <w:t xml:space="preserve">17- إنّه لا ینبغی الکلام فی طواف الفریضة إلاّ بالذکر والدعاء ...</w:t>
      </w:r>
    </w:p>
    <w:p>
      <w:pPr>
        <w:pStyle w:val="BookText"/>
      </w:pPr>
      <w:r>
        <w:rPr>
          <w:rFonts w:ascii="Times New Roman" w:hAnsi="Times New Roman" w:eastAsia="Times New Roman" w:cs="Times New Roman"/>
          <w:lang w:val="en-US" w:bidi="en-US"/>
          <w:color w:val="111111"/>
          <w:sz w:val="28"/>
          <w:szCs w:val="28"/>
          <w:rtl/>
        </w:rPr>
        <w:t xml:space="preserve">438   1</w:t>
      </w:r>
    </w:p>
    <w:p>
      <w:pPr>
        <w:pStyle w:val="BookText"/>
      </w:pPr>
      <w:r>
        <w:rPr>
          <w:rFonts w:ascii="IRNazanin" w:hAnsi="IRNazanin" w:eastAsia="IRNazanin" w:cs="IRNazanin"/>
          <w:lang w:bidi="fa-IR"/>
          <w:color w:val="111111"/>
          <w:sz w:val="28"/>
          <w:szCs w:val="28"/>
          <w:rtl/>
        </w:rPr>
        <w:t xml:space="preserve">18- استحباب شرب ماء زمزم، والصبّ منه علی الجسد ...</w:t>
      </w:r>
    </w:p>
    <w:p>
      <w:pPr>
        <w:pStyle w:val="BookText"/>
      </w:pPr>
      <w:r>
        <w:rPr>
          <w:rFonts w:ascii="Times New Roman" w:hAnsi="Times New Roman" w:eastAsia="Times New Roman" w:cs="Times New Roman"/>
          <w:lang w:val="en-US" w:bidi="en-US"/>
          <w:color w:val="111111"/>
          <w:sz w:val="28"/>
          <w:szCs w:val="28"/>
          <w:rtl/>
        </w:rPr>
        <w:t xml:space="preserve">439  1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إنّه یجوز أن یولّی التقصیر غیره، ویستحبّ الإبتداء بالناصیة</w:t>
      </w:r>
    </w:p>
    <w:p>
      <w:pPr>
        <w:pStyle w:val="BookText"/>
      </w:pPr>
      <w:r>
        <w:rPr>
          <w:rFonts w:ascii="Times New Roman" w:hAnsi="Times New Roman" w:eastAsia="Times New Roman" w:cs="Times New Roman"/>
          <w:lang w:val="en-US" w:bidi="en-US"/>
          <w:color w:val="111111"/>
          <w:sz w:val="28"/>
          <w:szCs w:val="28"/>
          <w:rtl/>
        </w:rPr>
        <w:t xml:space="preserve">439  1</w:t>
      </w:r>
    </w:p>
    <w:p>
      <w:pPr>
        <w:pStyle w:val="BookText"/>
      </w:pPr>
      <w:r>
        <w:rPr>
          <w:rFonts w:ascii="IRNazanin" w:hAnsi="IRNazanin" w:eastAsia="IRNazanin" w:cs="IRNazanin"/>
          <w:lang w:bidi="fa-IR"/>
          <w:color w:val="111111"/>
          <w:sz w:val="28"/>
          <w:szCs w:val="28"/>
          <w:rtl/>
        </w:rPr>
        <w:t xml:space="preserve">20- جواز الرمی ماشیاً وراکباً  440  2</w:t>
      </w:r>
    </w:p>
    <w:p>
      <w:pPr>
        <w:pStyle w:val="BookText"/>
      </w:pPr>
      <w:r>
        <w:rPr>
          <w:rFonts w:ascii="IRNazanin" w:hAnsi="IRNazanin" w:eastAsia="IRNazanin" w:cs="IRNazanin"/>
          <w:lang w:bidi="fa-IR"/>
          <w:color w:val="111111"/>
          <w:sz w:val="28"/>
          <w:szCs w:val="28"/>
          <w:rtl/>
        </w:rPr>
        <w:t xml:space="preserve">21- الإبتداء بالرمی ثمّ بالذبح ثمّ بالحلق  440  1</w:t>
      </w:r>
    </w:p>
    <w:p>
      <w:pPr>
        <w:pStyle w:val="BookText"/>
      </w:pPr>
      <w:r>
        <w:rPr>
          <w:rFonts w:ascii="IRNazanin" w:hAnsi="IRNazanin" w:eastAsia="IRNazanin" w:cs="IRNazanin"/>
          <w:lang w:bidi="fa-IR"/>
          <w:color w:val="111111"/>
          <w:sz w:val="28"/>
          <w:szCs w:val="28"/>
          <w:rtl/>
        </w:rPr>
        <w:t xml:space="preserve">22- کیفیّة تودیع البیت الحرام  441   1</w:t>
      </w:r>
    </w:p>
    <w:p>
      <w:pPr>
        <w:pStyle w:val="BookText"/>
      </w:pPr>
      <w:r>
        <w:rPr>
          <w:rFonts w:ascii="IRNazanin" w:hAnsi="IRNazanin" w:eastAsia="IRNazanin" w:cs="IRNazanin"/>
          <w:lang w:bidi="fa-IR"/>
          <w:color w:val="111111"/>
          <w:sz w:val="28"/>
          <w:szCs w:val="28"/>
          <w:rtl/>
        </w:rPr>
        <w:t xml:space="preserve">23- فضل زیارة النبیّ صلّی الله علیه وآله  442   2</w:t>
      </w:r>
    </w:p>
    <w:p>
      <w:pPr>
        <w:pStyle w:val="BookText"/>
      </w:pPr>
      <w:r>
        <w:rPr>
          <w:rFonts w:ascii="IRNazanin" w:hAnsi="IRNazanin" w:eastAsia="IRNazanin" w:cs="IRNazanin"/>
          <w:lang w:bidi="fa-IR"/>
          <w:color w:val="111111"/>
          <w:sz w:val="28"/>
          <w:szCs w:val="28"/>
          <w:rtl/>
        </w:rPr>
        <w:t xml:space="preserve">24- فضل زیارة الحسین علیه السلام فی لیلة القدر 443  1</w:t>
      </w:r>
    </w:p>
    <w:p>
      <w:pPr>
        <w:pStyle w:val="BookText"/>
      </w:pPr>
      <w:r>
        <w:rPr>
          <w:rFonts w:ascii="IRNazanin" w:hAnsi="IRNazanin" w:eastAsia="IRNazanin" w:cs="IRNazanin"/>
          <w:lang w:bidi="fa-IR"/>
          <w:color w:val="111111"/>
          <w:sz w:val="28"/>
          <w:szCs w:val="28"/>
          <w:rtl/>
        </w:rPr>
        <w:t xml:space="preserve">25- فضل زیارة أبیه الرضا علیهما السلام  443   11</w:t>
      </w:r>
    </w:p>
    <w:p>
      <w:pPr>
        <w:pStyle w:val="BookText"/>
      </w:pPr>
      <w:r>
        <w:rPr>
          <w:rFonts w:ascii="IRNazanin" w:hAnsi="IRNazanin" w:eastAsia="IRNazanin" w:cs="IRNazanin"/>
          <w:lang w:bidi="fa-IR"/>
          <w:color w:val="111111"/>
          <w:sz w:val="28"/>
          <w:szCs w:val="28"/>
          <w:rtl/>
        </w:rPr>
        <w:t xml:space="preserve">26- فضل اختیار زیارة الرضا علیه السلام فی رجب علی الحجّ 447  1</w:t>
      </w:r>
    </w:p>
    <w:p>
      <w:pPr>
        <w:pStyle w:val="BookText"/>
      </w:pPr>
      <w:r>
        <w:rPr>
          <w:rFonts w:ascii="IRNazanin" w:hAnsi="IRNazanin" w:eastAsia="IRNazanin" w:cs="IRNazanin"/>
          <w:lang w:bidi="fa-IR"/>
          <w:color w:val="111111"/>
          <w:sz w:val="28"/>
          <w:szCs w:val="28"/>
          <w:rtl/>
        </w:rPr>
        <w:t xml:space="preserve">27- علّة فضل اختیار زیارة الرضا علی زیارة الحسین علیهما السلام 448  2</w:t>
      </w:r>
    </w:p>
    <w:p>
      <w:pPr>
        <w:pStyle w:val="BookText"/>
      </w:pPr>
      <w:r>
        <w:rPr>
          <w:rFonts w:ascii="IRNazanin" w:hAnsi="IRNazanin" w:eastAsia="IRNazanin" w:cs="IRNazanin"/>
          <w:lang w:bidi="fa-IR"/>
          <w:color w:val="111111"/>
          <w:sz w:val="28"/>
          <w:szCs w:val="28"/>
          <w:rtl/>
        </w:rPr>
        <w:t xml:space="preserve">28- إنّه علیه السلام قال: من زار عمّتی بقمّ وجبت له الجنّة</w:t>
      </w:r>
    </w:p>
    <w:p>
      <w:pPr>
        <w:pStyle w:val="BookText"/>
      </w:pPr>
      <w:r>
        <w:rPr>
          <w:rFonts w:ascii="Times New Roman" w:hAnsi="Times New Roman" w:eastAsia="Times New Roman" w:cs="Times New Roman"/>
          <w:lang w:val="en-US" w:bidi="en-US"/>
          <w:color w:val="111111"/>
          <w:sz w:val="28"/>
          <w:szCs w:val="28"/>
          <w:rtl/>
        </w:rPr>
        <w:t xml:space="preserve">449  1</w:t>
      </w:r>
    </w:p>
    <w:p>
      <w:pPr>
        <w:pStyle w:val="BookText"/>
      </w:pPr>
      <w:r>
        <w:rPr>
          <w:rFonts w:ascii="IRNazanin" w:hAnsi="IRNazanin" w:eastAsia="IRNazanin" w:cs="IRNazanin"/>
          <w:lang w:bidi="fa-IR"/>
          <w:color w:val="111111"/>
          <w:sz w:val="28"/>
          <w:szCs w:val="28"/>
          <w:rtl/>
        </w:rPr>
        <w:t xml:space="preserve">29- فضل إهداء ثواب زیارته لغیره من الأئمّة علیهم السلام 449  1</w:t>
      </w:r>
    </w:p>
    <w:p>
      <w:pPr>
        <w:pStyle w:val="BookText"/>
      </w:pPr>
      <w:r>
        <w:rPr>
          <w:rFonts w:ascii="IRNazanin" w:hAnsi="IRNazanin" w:eastAsia="IRNazanin" w:cs="IRNazanin"/>
          <w:lang w:bidi="fa-IR"/>
          <w:color w:val="111111"/>
          <w:sz w:val="28"/>
          <w:szCs w:val="28"/>
          <w:rtl/>
        </w:rPr>
        <w:t xml:space="preserve">30- کیفیّة زیارة الإمام الرضا علیه السلام  450   1</w:t>
      </w:r>
    </w:p>
    <w:p>
      <w:pPr>
        <w:pStyle w:val="BookText"/>
      </w:pPr>
      <w:r>
        <w:rPr>
          <w:rFonts w:ascii="IRNazanin" w:hAnsi="IRNazanin" w:eastAsia="IRNazanin" w:cs="IRNazanin"/>
          <w:lang w:bidi="fa-IR"/>
          <w:color w:val="111111"/>
          <w:sz w:val="28"/>
          <w:szCs w:val="28"/>
          <w:rtl/>
        </w:rPr>
        <w:t xml:space="preserve">31- استحباب زیارة قبور المؤمنین  451  1</w:t>
      </w:r>
    </w:p>
    <w:p>
      <w:pPr>
        <w:pStyle w:val="BookText"/>
      </w:pPr>
      <w:r>
        <w:rPr>
          <w:rFonts w:ascii="IRNazanin" w:hAnsi="IRNazanin" w:eastAsia="IRNazanin" w:cs="IRNazanin"/>
          <w:lang w:bidi="fa-IR"/>
          <w:color w:val="111111"/>
          <w:sz w:val="28"/>
          <w:szCs w:val="28"/>
          <w:rtl/>
        </w:rPr>
        <w:t xml:space="preserve">49- أبواب الجهاد والأمر بالمعروف والنهی عن المنکر</w:t>
      </w:r>
    </w:p>
    <w:p>
      <w:pPr>
        <w:pStyle w:val="BookText"/>
      </w:pPr>
      <w:r>
        <w:rPr>
          <w:rFonts w:ascii="IRNazanin" w:hAnsi="IRNazanin" w:eastAsia="IRNazanin" w:cs="IRNazanin"/>
          <w:lang w:bidi="fa-IR"/>
          <w:color w:val="111111"/>
          <w:sz w:val="28"/>
          <w:szCs w:val="28"/>
          <w:rtl/>
        </w:rPr>
        <w:t xml:space="preserve">1- حکم من نذر مالاً للمرابطة  452   1</w:t>
      </w:r>
    </w:p>
    <w:p>
      <w:pPr>
        <w:pStyle w:val="BookText"/>
      </w:pPr>
      <w:r>
        <w:rPr>
          <w:rFonts w:ascii="Amiri" w:hAnsi="Amiri" w:eastAsia="Amiri" w:cs="Amiri"/>
          <w:lang w:bidi="ar-SA"/>
          <w:color w:val="111111"/>
          <w:sz w:val="28"/>
          <w:szCs w:val="28"/>
          <w:rtl/>
        </w:rPr>
        <w:t xml:space="preserve">2- إنّ للجهاد أنواعاً من الحجّ والعمرة والجوار  452  1</w:t>
      </w:r>
    </w:p>
    <w:p>
      <w:pPr>
        <w:pStyle w:val="BookText"/>
      </w:pPr>
      <w:r>
        <w:rPr>
          <w:rFonts w:ascii="IRNazanin" w:hAnsi="IRNazanin" w:eastAsia="IRNazanin" w:cs="IRNazanin"/>
          <w:lang w:bidi="fa-IR"/>
          <w:color w:val="111111"/>
          <w:sz w:val="28"/>
          <w:szCs w:val="28"/>
          <w:rtl/>
        </w:rPr>
        <w:t xml:space="preserve">3- ما رواه عن الصادق علیهما السلام فی اجتناب الکبائر من الذنوب ... 452  1</w:t>
      </w:r>
    </w:p>
    <w:p>
      <w:pPr>
        <w:pStyle w:val="BookText"/>
      </w:pPr>
      <w:r>
        <w:rPr>
          <w:rFonts w:ascii="IRNazanin" w:hAnsi="IRNazanin" w:eastAsia="IRNazanin" w:cs="IRNazanin"/>
          <w:lang w:bidi="fa-IR"/>
          <w:color w:val="111111"/>
          <w:sz w:val="28"/>
          <w:szCs w:val="28"/>
          <w:rtl/>
        </w:rPr>
        <w:t xml:space="preserve">4- الإستغفار   453</w:t>
      </w:r>
    </w:p>
    <w:p>
      <w:pPr>
        <w:pStyle w:val="BookText"/>
      </w:pPr>
      <w:r>
        <w:rPr>
          <w:rFonts w:ascii="IRNazanin" w:hAnsi="IRNazanin" w:eastAsia="IRNazanin" w:cs="IRNazanin"/>
          <w:lang w:bidi="fa-IR"/>
          <w:color w:val="111111"/>
          <w:sz w:val="28"/>
          <w:szCs w:val="28"/>
          <w:rtl/>
        </w:rPr>
        <w:t xml:space="preserve">5- وجوب الغضب لله بما غضب به لنفسه  453  1</w:t>
      </w:r>
    </w:p>
    <w:p>
      <w:pPr>
        <w:pStyle w:val="BookText"/>
      </w:pPr>
      <w:r>
        <w:rPr>
          <w:rFonts w:ascii="IRNazanin" w:hAnsi="IRNazanin" w:eastAsia="IRNazanin" w:cs="IRNazanin"/>
          <w:lang w:bidi="fa-IR"/>
          <w:color w:val="111111"/>
          <w:sz w:val="28"/>
          <w:szCs w:val="28"/>
          <w:rtl/>
        </w:rPr>
        <w:t xml:space="preserve">6- وجوب الإهتمام بالتقیّة وقضاء حقوق الإخوان  453  1</w:t>
      </w:r>
    </w:p>
    <w:p>
      <w:pPr>
        <w:pStyle w:val="BookText"/>
      </w:pPr>
      <w:r>
        <w:rPr>
          <w:rFonts w:ascii="IRNazanin" w:hAnsi="IRNazanin" w:eastAsia="IRNazanin" w:cs="IRNazanin"/>
          <w:lang w:bidi="fa-IR"/>
          <w:color w:val="111111"/>
          <w:sz w:val="28"/>
          <w:szCs w:val="28"/>
          <w:rtl/>
        </w:rPr>
        <w:t xml:space="preserve">7- إستحباب الزهد وحدّه   454  1</w:t>
      </w:r>
    </w:p>
    <w:p>
      <w:pPr>
        <w:pStyle w:val="BookText"/>
      </w:pPr>
      <w:r>
        <w:rPr>
          <w:rFonts w:ascii="IRNazanin" w:hAnsi="IRNazanin" w:eastAsia="IRNazanin" w:cs="IRNazanin"/>
          <w:lang w:bidi="fa-IR"/>
          <w:color w:val="111111"/>
          <w:sz w:val="28"/>
          <w:szCs w:val="28"/>
          <w:rtl/>
        </w:rPr>
        <w:t xml:space="preserve">50- أبواب القرآن والدعاء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أبواب العشرة وأحکامها</w:t>
      </w:r>
    </w:p>
    <w:p>
      <w:pPr>
        <w:pStyle w:val="BookText"/>
      </w:pPr>
      <w:r>
        <w:rPr>
          <w:rFonts w:ascii="IRNazanin" w:hAnsi="IRNazanin" w:eastAsia="IRNazanin" w:cs="IRNazanin"/>
          <w:lang w:bidi="fa-IR"/>
          <w:color w:val="111111"/>
          <w:sz w:val="28"/>
          <w:szCs w:val="28"/>
          <w:rtl/>
        </w:rPr>
        <w:t xml:space="preserve">1- استحباب اجتماع الإخوان  455   2</w:t>
      </w:r>
    </w:p>
    <w:p>
      <w:pPr>
        <w:pStyle w:val="BookText"/>
      </w:pPr>
      <w:r>
        <w:rPr>
          <w:rFonts w:ascii="IRNazanin" w:hAnsi="IRNazanin" w:eastAsia="IRNazanin" w:cs="IRNazanin"/>
          <w:lang w:bidi="fa-IR"/>
          <w:color w:val="111111"/>
          <w:sz w:val="28"/>
          <w:szCs w:val="28"/>
          <w:rtl/>
        </w:rPr>
        <w:t xml:space="preserve">2- ما ورد فیمن لایجوز مصاحبته أو مجالسته  455 2</w:t>
      </w:r>
    </w:p>
    <w:p>
      <w:pPr>
        <w:pStyle w:val="BookText"/>
      </w:pPr>
      <w:r>
        <w:rPr>
          <w:rFonts w:ascii="IRNazanin" w:hAnsi="IRNazanin" w:eastAsia="IRNazanin" w:cs="IRNazanin"/>
          <w:lang w:bidi="fa-IR"/>
          <w:color w:val="111111"/>
          <w:sz w:val="28"/>
          <w:szCs w:val="28"/>
          <w:rtl/>
        </w:rPr>
        <w:t xml:space="preserve">3- ما ورد فی المشاورة  456  2</w:t>
      </w:r>
    </w:p>
    <w:p>
      <w:pPr>
        <w:pStyle w:val="BookText"/>
      </w:pPr>
      <w:r>
        <w:rPr>
          <w:rFonts w:ascii="IRNazanin" w:hAnsi="IRNazanin" w:eastAsia="IRNazanin" w:cs="IRNazanin"/>
          <w:lang w:bidi="fa-IR"/>
          <w:color w:val="111111"/>
          <w:sz w:val="28"/>
          <w:szCs w:val="28"/>
          <w:rtl/>
        </w:rPr>
        <w:t xml:space="preserve">4- ما ورد فی اختیار قرابات أبوی الدین علی النسب  456  1</w:t>
      </w:r>
    </w:p>
    <w:p>
      <w:pPr>
        <w:pStyle w:val="BookText"/>
      </w:pPr>
      <w:r>
        <w:rPr>
          <w:rFonts w:ascii="IRNazanin" w:hAnsi="IRNazanin" w:eastAsia="IRNazanin" w:cs="IRNazanin"/>
          <w:lang w:bidi="fa-IR"/>
          <w:color w:val="111111"/>
          <w:sz w:val="28"/>
          <w:szCs w:val="28"/>
          <w:rtl/>
        </w:rPr>
        <w:t xml:space="preserve">52- أبواب السفر وآدابه</w:t>
      </w:r>
    </w:p>
    <w:p>
      <w:pPr>
        <w:pStyle w:val="BookText"/>
      </w:pPr>
      <w:r>
        <w:rPr>
          <w:rFonts w:ascii="IRNazanin" w:hAnsi="IRNazanin" w:eastAsia="IRNazanin" w:cs="IRNazanin"/>
          <w:lang w:bidi="fa-IR"/>
          <w:color w:val="111111"/>
          <w:sz w:val="28"/>
          <w:szCs w:val="28"/>
          <w:rtl/>
        </w:rPr>
        <w:t xml:space="preserve">1- حکم من یرکض فی الصید للتصحّح  457  1</w:t>
      </w:r>
    </w:p>
    <w:p>
      <w:pPr>
        <w:pStyle w:val="BookText"/>
      </w:pPr>
      <w:r>
        <w:rPr>
          <w:rFonts w:ascii="IRNazanin" w:hAnsi="IRNazanin" w:eastAsia="IRNazanin" w:cs="IRNazanin"/>
          <w:lang w:bidi="fa-IR"/>
          <w:color w:val="111111"/>
          <w:sz w:val="28"/>
          <w:szCs w:val="28"/>
          <w:rtl/>
        </w:rPr>
        <w:t xml:space="preserve">2- ما ورد فی اختیار یوم الإثنین للسفر  457  1</w:t>
      </w:r>
    </w:p>
    <w:p>
      <w:pPr>
        <w:pStyle w:val="BookText"/>
      </w:pPr>
      <w:r>
        <w:rPr>
          <w:rFonts w:ascii="IRNazanin" w:hAnsi="IRNazanin" w:eastAsia="IRNazanin" w:cs="IRNazanin"/>
          <w:lang w:bidi="fa-IR"/>
          <w:color w:val="111111"/>
          <w:sz w:val="28"/>
          <w:szCs w:val="28"/>
          <w:rtl/>
        </w:rPr>
        <w:t xml:space="preserve">3- استحباب المناجاة للمسافر حین السفر  457  1</w:t>
      </w:r>
    </w:p>
    <w:p>
      <w:pPr>
        <w:pStyle w:val="BookText"/>
      </w:pPr>
      <w:r>
        <w:rPr>
          <w:rFonts w:ascii="IRNazanin" w:hAnsi="IRNazanin" w:eastAsia="IRNazanin" w:cs="IRNazanin"/>
          <w:lang w:bidi="fa-IR"/>
          <w:color w:val="111111"/>
          <w:sz w:val="28"/>
          <w:szCs w:val="28"/>
          <w:rtl/>
        </w:rPr>
        <w:t xml:space="preserve">53- أبواب الحمّام والحناء والطیب والأدهان</w:t>
      </w:r>
    </w:p>
    <w:p>
      <w:pPr>
        <w:pStyle w:val="BookText"/>
      </w:pPr>
      <w:r>
        <w:rPr>
          <w:rFonts w:ascii="Amiri" w:hAnsi="Amiri" w:eastAsia="Amiri" w:cs="Amiri"/>
          <w:lang w:bidi="ar-SA"/>
          <w:color w:val="111111"/>
          <w:sz w:val="28"/>
          <w:szCs w:val="28"/>
          <w:rtl/>
        </w:rPr>
        <w:t xml:space="preserve">1- الحمّام والحنّاء  458</w:t>
      </w:r>
    </w:p>
    <w:p>
      <w:pPr>
        <w:pStyle w:val="BookText"/>
      </w:pPr>
      <w:r>
        <w:rPr>
          <w:rFonts w:ascii="IRNazanin" w:hAnsi="IRNazanin" w:eastAsia="IRNazanin" w:cs="IRNazanin"/>
          <w:lang w:bidi="fa-IR"/>
          <w:color w:val="111111"/>
          <w:sz w:val="28"/>
          <w:szCs w:val="28"/>
          <w:rtl/>
        </w:rPr>
        <w:t xml:space="preserve">2- استحباب کثرة الإنفاق فی الطیب  458   1</w:t>
      </w:r>
    </w:p>
    <w:p>
      <w:pPr>
        <w:pStyle w:val="BookText"/>
      </w:pPr>
      <w:r>
        <w:rPr>
          <w:rFonts w:ascii="Amiri" w:hAnsi="Amiri" w:eastAsia="Amiri" w:cs="Amiri"/>
          <w:lang w:bidi="ar-SA"/>
          <w:color w:val="111111"/>
          <w:sz w:val="28"/>
          <w:szCs w:val="28"/>
          <w:rtl/>
        </w:rPr>
        <w:t xml:space="preserve">54- أبواب التجارة</w:t>
      </w:r>
    </w:p>
    <w:p>
      <w:pPr>
        <w:pStyle w:val="BookText"/>
      </w:pPr>
      <w:r>
        <w:rPr>
          <w:rFonts w:ascii="IRNazanin" w:hAnsi="IRNazanin" w:eastAsia="IRNazanin" w:cs="IRNazanin"/>
          <w:lang w:bidi="fa-IR"/>
          <w:color w:val="111111"/>
          <w:sz w:val="28"/>
          <w:szCs w:val="28"/>
          <w:rtl/>
        </w:rPr>
        <w:t xml:space="preserve">1- جواز الولایة من قبل الجائر لنفع المؤمنین  459  1</w:t>
      </w:r>
    </w:p>
    <w:p>
      <w:pPr>
        <w:pStyle w:val="BookText"/>
      </w:pPr>
      <w:r>
        <w:rPr>
          <w:rFonts w:ascii="IRNazanin" w:hAnsi="IRNazanin" w:eastAsia="IRNazanin" w:cs="IRNazanin"/>
          <w:lang w:bidi="fa-IR"/>
          <w:color w:val="111111"/>
          <w:sz w:val="28"/>
          <w:szCs w:val="28"/>
          <w:rtl/>
        </w:rPr>
        <w:t xml:space="preserve">2- حکم جوائز السلطان  459  1</w:t>
      </w:r>
    </w:p>
    <w:p>
      <w:pPr>
        <w:pStyle w:val="BookText"/>
      </w:pPr>
      <w:r>
        <w:rPr>
          <w:rFonts w:ascii="IRNazanin" w:hAnsi="IRNazanin" w:eastAsia="IRNazanin" w:cs="IRNazanin"/>
          <w:lang w:bidi="fa-IR"/>
          <w:color w:val="111111"/>
          <w:sz w:val="28"/>
          <w:szCs w:val="28"/>
          <w:rtl/>
        </w:rPr>
        <w:t xml:space="preserve">3- وجوب استیفاء الدین من مال الغریم  459  1</w:t>
      </w:r>
    </w:p>
    <w:p>
      <w:pPr>
        <w:pStyle w:val="BookText"/>
      </w:pPr>
      <w:r>
        <w:rPr>
          <w:rFonts w:ascii="IRNazanin" w:hAnsi="IRNazanin" w:eastAsia="IRNazanin" w:cs="IRNazanin"/>
          <w:lang w:bidi="fa-IR"/>
          <w:color w:val="111111"/>
          <w:sz w:val="28"/>
          <w:szCs w:val="28"/>
          <w:rtl/>
        </w:rPr>
        <w:t xml:space="preserve">4- جواز قبول هدیّة غیر المسلم  460  1</w:t>
      </w:r>
    </w:p>
    <w:p>
      <w:pPr>
        <w:pStyle w:val="BookText"/>
      </w:pPr>
      <w:r>
        <w:rPr>
          <w:rFonts w:ascii="IRNazanin" w:hAnsi="IRNazanin" w:eastAsia="IRNazanin" w:cs="IRNazanin"/>
          <w:lang w:bidi="fa-IR"/>
          <w:color w:val="111111"/>
          <w:sz w:val="28"/>
          <w:szCs w:val="28"/>
          <w:rtl/>
        </w:rPr>
        <w:t xml:space="preserve">5- إنّ الأیتام إذا لم یکن لهم وصیّ ولا ولیّ، جاز بیع مالهم لبعض العدول 461  1</w:t>
      </w:r>
    </w:p>
    <w:p>
      <w:pPr>
        <w:pStyle w:val="BookText"/>
      </w:pPr>
      <w:r>
        <w:rPr>
          <w:rFonts w:ascii="IRNazanin" w:hAnsi="IRNazanin" w:eastAsia="IRNazanin" w:cs="IRNazanin"/>
          <w:lang w:bidi="fa-IR"/>
          <w:color w:val="111111"/>
          <w:sz w:val="28"/>
          <w:szCs w:val="28"/>
          <w:rtl/>
        </w:rPr>
        <w:t xml:space="preserve">6- جواز أخذ قیمة المسلّم بسعر الوقت إذا تعذّر وجوده  461  1</w:t>
      </w:r>
    </w:p>
    <w:p>
      <w:pPr>
        <w:pStyle w:val="BookText"/>
      </w:pPr>
      <w:r>
        <w:rPr>
          <w:rFonts w:ascii="IRNazanin" w:hAnsi="IRNazanin" w:eastAsia="IRNazanin" w:cs="IRNazanin"/>
          <w:lang w:bidi="fa-IR"/>
          <w:color w:val="111111"/>
          <w:sz w:val="28"/>
          <w:szCs w:val="28"/>
          <w:rtl/>
        </w:rPr>
        <w:t xml:space="preserve">7- وجوب قضاء الدین  462  1</w:t>
      </w:r>
    </w:p>
    <w:p>
      <w:pPr>
        <w:pStyle w:val="BookText"/>
      </w:pPr>
      <w:r>
        <w:rPr>
          <w:rFonts w:ascii="IRNazanin" w:hAnsi="IRNazanin" w:eastAsia="IRNazanin" w:cs="IRNazanin"/>
          <w:lang w:bidi="fa-IR"/>
          <w:color w:val="111111"/>
          <w:sz w:val="28"/>
          <w:szCs w:val="28"/>
          <w:rtl/>
        </w:rPr>
        <w:t xml:space="preserve">8- ما یستحب أن یعمل لقضاء الدین  462  2</w:t>
      </w:r>
    </w:p>
    <w:p>
      <w:pPr>
        <w:pStyle w:val="BookText"/>
      </w:pPr>
      <w:r>
        <w:rPr>
          <w:rFonts w:ascii="IRNazanin" w:hAnsi="IRNazanin" w:eastAsia="IRNazanin" w:cs="IRNazanin"/>
          <w:lang w:bidi="fa-IR"/>
          <w:color w:val="111111"/>
          <w:sz w:val="28"/>
          <w:szCs w:val="28"/>
          <w:rtl/>
        </w:rPr>
        <w:t xml:space="preserve">9- إنّه یجوز لصاحب الأرض والشجر أن یخرص علی العامل ...</w:t>
      </w:r>
    </w:p>
    <w:p>
      <w:pPr>
        <w:pStyle w:val="BookText"/>
      </w:pPr>
      <w:r>
        <w:rPr>
          <w:rFonts w:ascii="Times New Roman" w:hAnsi="Times New Roman" w:eastAsia="Times New Roman" w:cs="Times New Roman"/>
          <w:lang w:val="en-US" w:bidi="en-US"/>
          <w:color w:val="111111"/>
          <w:sz w:val="28"/>
          <w:szCs w:val="28"/>
          <w:rtl/>
        </w:rPr>
        <w:t xml:space="preserve">463  1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وجوب أداء الأمانة      464  1</w:t>
      </w:r>
    </w:p>
    <w:p>
      <w:pPr>
        <w:pStyle w:val="BookText"/>
      </w:pPr>
      <w:r>
        <w:rPr>
          <w:rFonts w:ascii="IRNazanin" w:hAnsi="IRNazanin" w:eastAsia="IRNazanin" w:cs="IRNazanin"/>
          <w:lang w:bidi="fa-IR"/>
          <w:color w:val="111111"/>
          <w:sz w:val="28"/>
          <w:szCs w:val="28"/>
          <w:rtl/>
        </w:rPr>
        <w:t xml:space="preserve">55- أبواب الوقوف والصدقات</w:t>
      </w:r>
    </w:p>
    <w:p>
      <w:pPr>
        <w:pStyle w:val="BookText"/>
      </w:pPr>
      <w:r>
        <w:rPr>
          <w:rFonts w:ascii="IRNazanin" w:hAnsi="IRNazanin" w:eastAsia="IRNazanin" w:cs="IRNazanin"/>
          <w:lang w:bidi="fa-IR"/>
          <w:color w:val="111111"/>
          <w:sz w:val="28"/>
          <w:szCs w:val="28"/>
          <w:rtl/>
        </w:rPr>
        <w:t xml:space="preserve">1- حکم الوقت فی الوقف  465   1</w:t>
      </w:r>
    </w:p>
    <w:p>
      <w:pPr>
        <w:pStyle w:val="BookText"/>
      </w:pPr>
      <w:r>
        <w:rPr>
          <w:rFonts w:ascii="IRNazanin" w:hAnsi="IRNazanin" w:eastAsia="IRNazanin" w:cs="IRNazanin"/>
          <w:lang w:bidi="fa-IR"/>
          <w:color w:val="111111"/>
          <w:sz w:val="28"/>
          <w:szCs w:val="28"/>
          <w:rtl/>
        </w:rPr>
        <w:t xml:space="preserve">2- إنّه إذا وقفت الأرض علی فقراء قبیلة فهی لمن حضر بلد الوقف  465   1</w:t>
      </w:r>
    </w:p>
    <w:p>
      <w:pPr>
        <w:pStyle w:val="BookText"/>
      </w:pPr>
      <w:r>
        <w:rPr>
          <w:rFonts w:ascii="IRNazanin" w:hAnsi="IRNazanin" w:eastAsia="IRNazanin" w:cs="IRNazanin"/>
          <w:lang w:bidi="fa-IR"/>
          <w:color w:val="111111"/>
          <w:sz w:val="28"/>
          <w:szCs w:val="28"/>
          <w:rtl/>
        </w:rPr>
        <w:t xml:space="preserve">3- حکم بیع الوقف  466   1</w:t>
      </w:r>
    </w:p>
    <w:p>
      <w:pPr>
        <w:pStyle w:val="BookText"/>
      </w:pPr>
      <w:r>
        <w:rPr>
          <w:rFonts w:ascii="IRNazanin" w:hAnsi="IRNazanin" w:eastAsia="IRNazanin" w:cs="IRNazanin"/>
          <w:lang w:bidi="fa-IR"/>
          <w:color w:val="111111"/>
          <w:sz w:val="28"/>
          <w:szCs w:val="28"/>
          <w:rtl/>
        </w:rPr>
        <w:t xml:space="preserve">4- جواز إعطاء فقراء بنی هاشم من الصدقات المنویة والوقف</w:t>
      </w:r>
    </w:p>
    <w:p>
      <w:pPr>
        <w:pStyle w:val="BookText"/>
      </w:pPr>
      <w:r>
        <w:rPr>
          <w:rFonts w:ascii="Times New Roman" w:hAnsi="Times New Roman" w:eastAsia="Times New Roman" w:cs="Times New Roman"/>
          <w:lang w:val="en-US" w:bidi="en-US"/>
          <w:color w:val="111111"/>
          <w:sz w:val="28"/>
          <w:szCs w:val="28"/>
          <w:rtl/>
        </w:rPr>
        <w:t xml:space="preserve">467  1</w:t>
      </w:r>
    </w:p>
    <w:p>
      <w:pPr>
        <w:pStyle w:val="BookText"/>
      </w:pPr>
      <w:r>
        <w:rPr>
          <w:rFonts w:ascii="Amiri" w:hAnsi="Amiri" w:eastAsia="Amiri" w:cs="Amiri"/>
          <w:lang w:bidi="ar-SA"/>
          <w:color w:val="111111"/>
          <w:sz w:val="28"/>
          <w:szCs w:val="28"/>
          <w:rtl/>
        </w:rPr>
        <w:t xml:space="preserve">5- فضل الصدقة وآثارها  468   1</w:t>
      </w:r>
    </w:p>
    <w:p>
      <w:pPr>
        <w:pStyle w:val="BookText"/>
      </w:pPr>
      <w:r>
        <w:rPr>
          <w:rFonts w:ascii="IRNazanin" w:hAnsi="IRNazanin" w:eastAsia="IRNazanin" w:cs="IRNazanin"/>
          <w:lang w:bidi="fa-IR"/>
          <w:color w:val="111111"/>
          <w:sz w:val="28"/>
          <w:szCs w:val="28"/>
          <w:rtl/>
        </w:rPr>
        <w:t xml:space="preserve">6- إنّ علی الوصیّ فیما بقی من الثلث إنفاذ الثلث لا إیقافه</w:t>
      </w:r>
    </w:p>
    <w:p>
      <w:pPr>
        <w:pStyle w:val="BookText"/>
      </w:pPr>
      <w:r>
        <w:rPr>
          <w:rFonts w:ascii="Times New Roman" w:hAnsi="Times New Roman" w:eastAsia="Times New Roman" w:cs="Times New Roman"/>
          <w:lang w:val="en-US" w:bidi="en-US"/>
          <w:color w:val="111111"/>
          <w:sz w:val="28"/>
          <w:szCs w:val="28"/>
          <w:rtl/>
        </w:rPr>
        <w:t xml:space="preserve">468  1</w:t>
      </w:r>
    </w:p>
    <w:p>
      <w:pPr>
        <w:pStyle w:val="BookText"/>
      </w:pPr>
      <w:r>
        <w:rPr>
          <w:rFonts w:ascii="IRNazanin" w:hAnsi="IRNazanin" w:eastAsia="IRNazanin" w:cs="IRNazanin"/>
          <w:lang w:bidi="fa-IR"/>
          <w:color w:val="111111"/>
          <w:sz w:val="28"/>
          <w:szCs w:val="28"/>
          <w:rtl/>
        </w:rPr>
        <w:t xml:space="preserve">7- إنّ الزائد علی الثلث من الوصیّة باطل  469   4</w:t>
      </w:r>
    </w:p>
    <w:p>
      <w:pPr>
        <w:pStyle w:val="BookText"/>
      </w:pPr>
      <w:r>
        <w:rPr>
          <w:rFonts w:ascii="IRNazanin" w:hAnsi="IRNazanin" w:eastAsia="IRNazanin" w:cs="IRNazanin"/>
          <w:lang w:bidi="fa-IR"/>
          <w:color w:val="111111"/>
          <w:sz w:val="28"/>
          <w:szCs w:val="28"/>
          <w:rtl/>
        </w:rPr>
        <w:t xml:space="preserve">8- إنّ الموصی له إذا مات قبل الموصی فالموصی به لوارث الموصی له  471  1</w:t>
      </w:r>
    </w:p>
    <w:p>
      <w:pPr>
        <w:pStyle w:val="BookText"/>
      </w:pPr>
      <w:r>
        <w:rPr>
          <w:rFonts w:ascii="IRNazanin" w:hAnsi="IRNazanin" w:eastAsia="IRNazanin" w:cs="IRNazanin"/>
          <w:lang w:bidi="fa-IR"/>
          <w:color w:val="111111"/>
          <w:sz w:val="28"/>
          <w:szCs w:val="28"/>
          <w:rtl/>
        </w:rPr>
        <w:t xml:space="preserve">9- وجوب إنفاذ الوصیّة علی وجهها وعدم جواز تبدیلها او تغییرها</w:t>
      </w:r>
    </w:p>
    <w:p>
      <w:pPr>
        <w:pStyle w:val="BookText"/>
      </w:pPr>
      <w:r>
        <w:rPr>
          <w:rFonts w:ascii="Times New Roman" w:hAnsi="Times New Roman" w:eastAsia="Times New Roman" w:cs="Times New Roman"/>
          <w:lang w:val="en-US" w:bidi="en-US"/>
          <w:color w:val="111111"/>
          <w:sz w:val="28"/>
          <w:szCs w:val="28"/>
          <w:rtl/>
        </w:rPr>
        <w:t xml:space="preserve">471   1</w:t>
      </w:r>
    </w:p>
    <w:p>
      <w:pPr>
        <w:pStyle w:val="BookText"/>
      </w:pPr>
      <w:r>
        <w:rPr>
          <w:rFonts w:ascii="Amiri" w:hAnsi="Amiri" w:eastAsia="Amiri" w:cs="Amiri"/>
          <w:lang w:bidi="ar-SA"/>
          <w:color w:val="111111"/>
          <w:sz w:val="28"/>
          <w:szCs w:val="28"/>
          <w:rtl/>
        </w:rPr>
        <w:t xml:space="preserve">10- صحّة الإقرار للوارث   472  1</w:t>
      </w:r>
    </w:p>
    <w:p>
      <w:pPr>
        <w:pStyle w:val="BookText"/>
      </w:pPr>
      <w:r>
        <w:rPr>
          <w:rFonts w:ascii="IRNazanin" w:hAnsi="IRNazanin" w:eastAsia="IRNazanin" w:cs="IRNazanin"/>
          <w:lang w:bidi="fa-IR"/>
          <w:color w:val="111111"/>
          <w:sz w:val="28"/>
          <w:szCs w:val="28"/>
          <w:rtl/>
        </w:rPr>
        <w:t xml:space="preserve">56- أبواب النکاح</w:t>
      </w:r>
    </w:p>
    <w:p>
      <w:pPr>
        <w:pStyle w:val="BookText"/>
      </w:pPr>
      <w:r>
        <w:rPr>
          <w:rFonts w:ascii="IRNazanin" w:hAnsi="IRNazanin" w:eastAsia="IRNazanin" w:cs="IRNazanin"/>
          <w:lang w:bidi="fa-IR"/>
          <w:color w:val="111111"/>
          <w:sz w:val="28"/>
          <w:szCs w:val="28"/>
          <w:rtl/>
        </w:rPr>
        <w:t xml:space="preserve">1- استحباب تزویج من یرتضی خلقه، ودینه وأمانته  473  2</w:t>
      </w:r>
    </w:p>
    <w:p>
      <w:pPr>
        <w:pStyle w:val="BookText"/>
      </w:pPr>
      <w:r>
        <w:rPr>
          <w:rFonts w:ascii="IRNazanin" w:hAnsi="IRNazanin" w:eastAsia="IRNazanin" w:cs="IRNazanin"/>
          <w:lang w:bidi="fa-IR"/>
          <w:color w:val="111111"/>
          <w:sz w:val="28"/>
          <w:szCs w:val="28"/>
          <w:rtl/>
        </w:rPr>
        <w:t xml:space="preserve">2- استحباب الخطبة للنکاح  473  3</w:t>
      </w:r>
    </w:p>
    <w:p>
      <w:pPr>
        <w:pStyle w:val="BookText"/>
      </w:pPr>
      <w:r>
        <w:rPr>
          <w:rFonts w:ascii="IRNazanin" w:hAnsi="IRNazanin" w:eastAsia="IRNazanin" w:cs="IRNazanin"/>
          <w:lang w:bidi="fa-IR"/>
          <w:color w:val="111111"/>
          <w:sz w:val="28"/>
          <w:szCs w:val="28"/>
          <w:rtl/>
        </w:rPr>
        <w:t xml:space="preserve">3- عدم جواز مصافحة الأجنبیة  474  1</w:t>
      </w:r>
    </w:p>
    <w:p>
      <w:pPr>
        <w:pStyle w:val="BookText"/>
      </w:pPr>
      <w:r>
        <w:rPr>
          <w:rFonts w:ascii="IRNazanin" w:hAnsi="IRNazanin" w:eastAsia="IRNazanin" w:cs="IRNazanin"/>
          <w:lang w:bidi="fa-IR"/>
          <w:color w:val="111111"/>
          <w:sz w:val="28"/>
          <w:szCs w:val="28"/>
          <w:rtl/>
        </w:rPr>
        <w:t xml:space="preserve">4- عدم جواز نظر الخصی إلی المرأة  474  1</w:t>
      </w:r>
    </w:p>
    <w:p>
      <w:pPr>
        <w:pStyle w:val="BookText"/>
      </w:pPr>
      <w:r>
        <w:rPr>
          <w:rFonts w:ascii="IRNazanin" w:hAnsi="IRNazanin" w:eastAsia="IRNazanin" w:cs="IRNazanin"/>
          <w:lang w:bidi="fa-IR"/>
          <w:color w:val="111111"/>
          <w:sz w:val="28"/>
          <w:szCs w:val="28"/>
          <w:rtl/>
        </w:rPr>
        <w:t xml:space="preserve">5- اعتبار الصیغة فی عقد النکاح، وکیفیّة الإیجاب والقبول  475  1</w:t>
      </w:r>
    </w:p>
    <w:p>
      <w:pPr>
        <w:pStyle w:val="BookText"/>
      </w:pPr>
      <w:r>
        <w:rPr>
          <w:rFonts w:ascii="IRNazanin" w:hAnsi="IRNazanin" w:eastAsia="IRNazanin" w:cs="IRNazanin"/>
          <w:lang w:bidi="fa-IR"/>
          <w:color w:val="111111"/>
          <w:sz w:val="28"/>
          <w:szCs w:val="28"/>
          <w:rtl/>
        </w:rPr>
        <w:t xml:space="preserve">6- إنّه لاتکره المرأة علی التزویج  475  1</w:t>
      </w:r>
    </w:p>
    <w:p>
      <w:pPr>
        <w:pStyle w:val="BookText"/>
      </w:pPr>
      <w:r>
        <w:rPr>
          <w:rFonts w:ascii="IRNazanin" w:hAnsi="IRNazanin" w:eastAsia="IRNazanin" w:cs="IRNazanin"/>
          <w:lang w:bidi="fa-IR"/>
          <w:color w:val="111111"/>
          <w:sz w:val="28"/>
          <w:szCs w:val="28"/>
          <w:rtl/>
        </w:rPr>
        <w:t xml:space="preserve">7- إنّه لا یتزوّج الرجل بابنة زوج امرأة أرضعت صبیّه  475  1</w:t>
      </w:r>
    </w:p>
    <w:p>
      <w:pPr>
        <w:pStyle w:val="BookText"/>
      </w:pPr>
      <w:r>
        <w:rPr>
          <w:rFonts w:ascii="IRNazanin" w:hAnsi="IRNazanin" w:eastAsia="IRNazanin" w:cs="IRNazanin"/>
          <w:lang w:bidi="fa-IR"/>
          <w:color w:val="111111"/>
          <w:sz w:val="28"/>
          <w:szCs w:val="28"/>
          <w:rtl/>
        </w:rPr>
        <w:t xml:space="preserve">8- إنّه لارضاع بعد فطام  477  1</w:t>
      </w:r>
    </w:p>
    <w:p>
      <w:pPr>
        <w:pStyle w:val="BookText"/>
      </w:pPr>
      <w:r>
        <w:rPr>
          <w:rFonts w:ascii="IRNazanin" w:hAnsi="IRNazanin" w:eastAsia="IRNazanin" w:cs="IRNazanin"/>
          <w:lang w:bidi="fa-IR"/>
          <w:color w:val="111111"/>
          <w:sz w:val="28"/>
          <w:szCs w:val="28"/>
          <w:rtl/>
        </w:rPr>
        <w:t xml:space="preserve">9- حکم الأمة: النظر إلیها ، شراؤها، عتقها، زواجها ...477  2</w:t>
      </w:r>
    </w:p>
    <w:p>
      <w:pPr>
        <w:pStyle w:val="BookText"/>
      </w:pPr>
      <w:r>
        <w:rPr>
          <w:rFonts w:ascii="IRNazanin" w:hAnsi="IRNazanin" w:eastAsia="IRNazanin" w:cs="IRNazanin"/>
          <w:lang w:bidi="fa-IR"/>
          <w:color w:val="111111"/>
          <w:sz w:val="28"/>
          <w:szCs w:val="28"/>
          <w:rtl/>
        </w:rPr>
        <w:t xml:space="preserve">10- استحباب کون المهر خمسمائة درهم، وهو مهر السنّة</w:t>
      </w:r>
    </w:p>
    <w:p>
      <w:pPr>
        <w:pStyle w:val="BookText"/>
      </w:pPr>
      <w:r>
        <w:rPr>
          <w:rFonts w:ascii="Times New Roman" w:hAnsi="Times New Roman" w:eastAsia="Times New Roman" w:cs="Times New Roman"/>
          <w:lang w:val="en-US" w:bidi="en-US"/>
          <w:color w:val="111111"/>
          <w:sz w:val="28"/>
          <w:szCs w:val="28"/>
          <w:rtl/>
        </w:rPr>
        <w:t xml:space="preserve">478  2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أبواب أحکام الأولاد</w:t>
      </w:r>
    </w:p>
    <w:p>
      <w:pPr>
        <w:pStyle w:val="BookText"/>
      </w:pPr>
      <w:r>
        <w:rPr>
          <w:rFonts w:ascii="IRNazanin" w:hAnsi="IRNazanin" w:eastAsia="IRNazanin" w:cs="IRNazanin"/>
          <w:lang w:bidi="fa-IR"/>
          <w:color w:val="111111"/>
          <w:sz w:val="28"/>
          <w:szCs w:val="28"/>
          <w:rtl/>
        </w:rPr>
        <w:t xml:space="preserve">1- وجوب برّ الوالدین، برّین کانا أو فاجرین 479  1</w:t>
      </w:r>
    </w:p>
    <w:p>
      <w:pPr>
        <w:pStyle w:val="BookText"/>
      </w:pPr>
      <w:r>
        <w:rPr>
          <w:rFonts w:ascii="IRNazanin" w:hAnsi="IRNazanin" w:eastAsia="IRNazanin" w:cs="IRNazanin"/>
          <w:lang w:bidi="fa-IR"/>
          <w:color w:val="111111"/>
          <w:sz w:val="28"/>
          <w:szCs w:val="28"/>
          <w:rtl/>
        </w:rPr>
        <w:t xml:space="preserve">2- تحریم العقوق  479  1</w:t>
      </w:r>
    </w:p>
    <w:p>
      <w:pPr>
        <w:pStyle w:val="BookText"/>
      </w:pPr>
      <w:r>
        <w:rPr>
          <w:rFonts w:ascii="IRNazanin" w:hAnsi="IRNazanin" w:eastAsia="IRNazanin" w:cs="IRNazanin"/>
          <w:lang w:bidi="fa-IR"/>
          <w:color w:val="111111"/>
          <w:sz w:val="28"/>
          <w:szCs w:val="28"/>
          <w:rtl/>
        </w:rPr>
        <w:t xml:space="preserve">3- إنّ من زنی بامرأة ثمّ تزوّجها بعد الحمل لم یلحق به الولد ولایرثه   479  1</w:t>
      </w:r>
    </w:p>
    <w:p>
      <w:pPr>
        <w:pStyle w:val="BookText"/>
      </w:pPr>
      <w:r>
        <w:rPr>
          <w:rFonts w:ascii="IRNazanin" w:hAnsi="IRNazanin" w:eastAsia="IRNazanin" w:cs="IRNazanin"/>
          <w:lang w:bidi="fa-IR"/>
          <w:color w:val="111111"/>
          <w:sz w:val="28"/>
          <w:szCs w:val="28"/>
          <w:rtl/>
        </w:rPr>
        <w:t xml:space="preserve">58- أبواب الطلاق</w:t>
      </w:r>
    </w:p>
    <w:p>
      <w:pPr>
        <w:pStyle w:val="BookText"/>
      </w:pPr>
      <w:r>
        <w:rPr>
          <w:rFonts w:ascii="IRNazanin" w:hAnsi="IRNazanin" w:eastAsia="IRNazanin" w:cs="IRNazanin"/>
          <w:lang w:bidi="fa-IR"/>
          <w:color w:val="111111"/>
          <w:sz w:val="28"/>
          <w:szCs w:val="28"/>
          <w:rtl/>
        </w:rPr>
        <w:t xml:space="preserve">1- شرائط صحّة الطلاق، وحکم من قال لإمرأته : أنت طالق عدد نجوم ... 481  2</w:t>
      </w:r>
    </w:p>
    <w:p>
      <w:pPr>
        <w:pStyle w:val="BookText"/>
      </w:pPr>
      <w:r>
        <w:rPr>
          <w:rFonts w:ascii="IRNazanin" w:hAnsi="IRNazanin" w:eastAsia="IRNazanin" w:cs="IRNazanin"/>
          <w:lang w:bidi="fa-IR"/>
          <w:color w:val="111111"/>
          <w:sz w:val="28"/>
          <w:szCs w:val="28"/>
          <w:rtl/>
        </w:rPr>
        <w:t xml:space="preserve">2- حکم طلاق من لایقول بقول أهل البیت علیهم السلام 481  1</w:t>
      </w:r>
    </w:p>
    <w:p>
      <w:pPr>
        <w:pStyle w:val="BookText"/>
      </w:pPr>
      <w:r>
        <w:rPr>
          <w:rFonts w:ascii="IRNazanin" w:hAnsi="IRNazanin" w:eastAsia="IRNazanin" w:cs="IRNazanin"/>
          <w:lang w:bidi="fa-IR"/>
          <w:color w:val="111111"/>
          <w:sz w:val="28"/>
          <w:szCs w:val="28"/>
          <w:rtl/>
        </w:rPr>
        <w:t xml:space="preserve">3- إنّه یجوز للغائب أن یطلق زوجته  482  1</w:t>
      </w:r>
    </w:p>
    <w:p>
      <w:pPr>
        <w:pStyle w:val="BookText"/>
      </w:pPr>
      <w:r>
        <w:rPr>
          <w:rFonts w:ascii="IRNazanin" w:hAnsi="IRNazanin" w:eastAsia="IRNazanin" w:cs="IRNazanin"/>
          <w:lang w:bidi="fa-IR"/>
          <w:color w:val="111111"/>
          <w:sz w:val="28"/>
          <w:szCs w:val="28"/>
          <w:rtl/>
        </w:rPr>
        <w:t xml:space="preserve">4- عدّة المطلقة والمتوفّی عنها زوجها، وعلّة ذلک  482  1</w:t>
      </w:r>
    </w:p>
    <w:p>
      <w:pPr>
        <w:pStyle w:val="BookText"/>
      </w:pPr>
      <w:r>
        <w:rPr>
          <w:rFonts w:ascii="IRNazanin" w:hAnsi="IRNazanin" w:eastAsia="IRNazanin" w:cs="IRNazanin"/>
          <w:lang w:bidi="fa-IR"/>
          <w:color w:val="111111"/>
          <w:sz w:val="28"/>
          <w:szCs w:val="28"/>
          <w:rtl/>
        </w:rPr>
        <w:t xml:space="preserve">5- وجوب العدّة علی الزانیة إذا أرادت أن تتزوّج  484   1</w:t>
      </w:r>
    </w:p>
    <w:p>
      <w:pPr>
        <w:pStyle w:val="BookText"/>
      </w:pPr>
      <w:r>
        <w:rPr>
          <w:rFonts w:ascii="IRNazanin" w:hAnsi="IRNazanin" w:eastAsia="IRNazanin" w:cs="IRNazanin"/>
          <w:lang w:bidi="fa-IR"/>
          <w:color w:val="111111"/>
          <w:sz w:val="28"/>
          <w:szCs w:val="28"/>
          <w:rtl/>
        </w:rPr>
        <w:t xml:space="preserve">6- إنّ الزوج إذا قذف امرأته کانت شهادته أربع شهادات ... 484  1</w:t>
      </w:r>
    </w:p>
    <w:p>
      <w:pPr>
        <w:pStyle w:val="BookText"/>
      </w:pPr>
      <w:r>
        <w:rPr>
          <w:rFonts w:ascii="IRNazanin" w:hAnsi="IRNazanin" w:eastAsia="IRNazanin" w:cs="IRNazanin"/>
          <w:lang w:bidi="fa-IR"/>
          <w:color w:val="111111"/>
          <w:sz w:val="28"/>
          <w:szCs w:val="28"/>
          <w:rtl/>
        </w:rPr>
        <w:t xml:space="preserve">59- أبواب العتق</w:t>
      </w:r>
    </w:p>
    <w:p>
      <w:pPr>
        <w:pStyle w:val="BookText"/>
      </w:pPr>
      <w:r>
        <w:rPr>
          <w:rFonts w:ascii="Amiri" w:hAnsi="Amiri" w:eastAsia="Amiri" w:cs="Amiri"/>
          <w:lang w:bidi="ar-SA"/>
          <w:color w:val="111111"/>
          <w:sz w:val="28"/>
          <w:szCs w:val="28"/>
          <w:rtl/>
        </w:rPr>
        <w:t xml:space="preserve">1- إنّ العتق لله عزّوجلّ  486  1</w:t>
      </w:r>
    </w:p>
    <w:p>
      <w:pPr>
        <w:pStyle w:val="BookText"/>
      </w:pPr>
      <w:r>
        <w:rPr>
          <w:rFonts w:ascii="IRNazanin" w:hAnsi="IRNazanin" w:eastAsia="IRNazanin" w:cs="IRNazanin"/>
          <w:lang w:bidi="fa-IR"/>
          <w:color w:val="111111"/>
          <w:sz w:val="28"/>
          <w:szCs w:val="28"/>
          <w:rtl/>
        </w:rPr>
        <w:t xml:space="preserve">2- إنّ المیراث والولاء للمولی الأعلی  486  1</w:t>
      </w:r>
    </w:p>
    <w:p>
      <w:pPr>
        <w:pStyle w:val="BookText"/>
      </w:pPr>
      <w:r>
        <w:rPr>
          <w:rFonts w:ascii="IRNazanin" w:hAnsi="IRNazanin" w:eastAsia="IRNazanin" w:cs="IRNazanin"/>
          <w:lang w:bidi="fa-IR"/>
          <w:color w:val="111111"/>
          <w:sz w:val="28"/>
          <w:szCs w:val="28"/>
          <w:rtl/>
        </w:rPr>
        <w:t xml:space="preserve">3- إنّ من نذر عتق مملوکه ولم یکن عارفاً، لزمه  487  1</w:t>
      </w:r>
    </w:p>
    <w:p>
      <w:pPr>
        <w:pStyle w:val="BookText"/>
      </w:pPr>
      <w:r>
        <w:rPr>
          <w:rFonts w:ascii="IRNazanin" w:hAnsi="IRNazanin" w:eastAsia="IRNazanin" w:cs="IRNazanin"/>
          <w:lang w:bidi="fa-IR"/>
          <w:color w:val="111111"/>
          <w:sz w:val="28"/>
          <w:szCs w:val="28"/>
          <w:rtl/>
        </w:rPr>
        <w:t xml:space="preserve">60- أبواب الأیمان، والنذر والعهد</w:t>
      </w:r>
    </w:p>
    <w:p>
      <w:pPr>
        <w:pStyle w:val="BookText"/>
      </w:pPr>
      <w:r>
        <w:rPr>
          <w:rFonts w:ascii="IRNazanin" w:hAnsi="IRNazanin" w:eastAsia="IRNazanin" w:cs="IRNazanin"/>
          <w:lang w:bidi="fa-IR"/>
          <w:color w:val="111111"/>
          <w:sz w:val="28"/>
          <w:szCs w:val="28"/>
          <w:rtl/>
        </w:rPr>
        <w:t xml:space="preserve">1- کراهة الیمین الصادقة، وعدم تحریمها  487  1</w:t>
      </w:r>
    </w:p>
    <w:p>
      <w:pPr>
        <w:pStyle w:val="BookText"/>
      </w:pPr>
      <w:r>
        <w:rPr>
          <w:rFonts w:ascii="IRNazanin" w:hAnsi="IRNazanin" w:eastAsia="IRNazanin" w:cs="IRNazanin"/>
          <w:lang w:bidi="fa-IR"/>
          <w:color w:val="111111"/>
          <w:sz w:val="28"/>
          <w:szCs w:val="28"/>
          <w:rtl/>
        </w:rPr>
        <w:t xml:space="preserve">2- إنّه لا یجوز الحلف ولا ینعقد إلاّ بالله  488    2</w:t>
      </w:r>
    </w:p>
    <w:p>
      <w:pPr>
        <w:pStyle w:val="BookText"/>
      </w:pPr>
      <w:r>
        <w:rPr>
          <w:rFonts w:ascii="IRNazanin" w:hAnsi="IRNazanin" w:eastAsia="IRNazanin" w:cs="IRNazanin"/>
          <w:lang w:bidi="fa-IR"/>
          <w:color w:val="111111"/>
          <w:sz w:val="28"/>
          <w:szCs w:val="28"/>
          <w:rtl/>
        </w:rPr>
        <w:t xml:space="preserve">3- حکم نذر العتق  488  1</w:t>
      </w:r>
    </w:p>
    <w:p>
      <w:pPr>
        <w:pStyle w:val="BookText"/>
      </w:pPr>
      <w:r>
        <w:rPr>
          <w:rFonts w:ascii="IRNazanin" w:hAnsi="IRNazanin" w:eastAsia="IRNazanin" w:cs="IRNazanin"/>
          <w:lang w:bidi="fa-IR"/>
          <w:color w:val="111111"/>
          <w:sz w:val="28"/>
          <w:szCs w:val="28"/>
          <w:rtl/>
        </w:rPr>
        <w:t xml:space="preserve">61- أبواب الصید</w:t>
      </w:r>
    </w:p>
    <w:p>
      <w:pPr>
        <w:pStyle w:val="BookText"/>
      </w:pPr>
      <w:r>
        <w:rPr>
          <w:rFonts w:ascii="IRNazanin" w:hAnsi="IRNazanin" w:eastAsia="IRNazanin" w:cs="IRNazanin"/>
          <w:lang w:bidi="fa-IR"/>
          <w:color w:val="111111"/>
          <w:sz w:val="28"/>
          <w:szCs w:val="28"/>
          <w:rtl/>
        </w:rPr>
        <w:t xml:space="preserve">1- حکم ما صاده البازی  489  1</w:t>
      </w:r>
    </w:p>
    <w:p>
      <w:pPr>
        <w:pStyle w:val="BookText"/>
      </w:pPr>
      <w:r>
        <w:rPr>
          <w:rFonts w:ascii="IRNazanin" w:hAnsi="IRNazanin" w:eastAsia="IRNazanin" w:cs="IRNazanin"/>
          <w:lang w:bidi="fa-IR"/>
          <w:color w:val="111111"/>
          <w:sz w:val="28"/>
          <w:szCs w:val="28"/>
          <w:rtl/>
        </w:rPr>
        <w:t xml:space="preserve">2- إنّه لاتحلّ النطیحة ولا المتردّیة ولا المنخنقة ولا ما ذبح علی النصب إلاّ ... 490  1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أبواب الأطعمة والأشربة</w:t>
      </w:r>
    </w:p>
    <w:p>
      <w:pPr>
        <w:pStyle w:val="BookText"/>
      </w:pPr>
      <w:r>
        <w:rPr>
          <w:rFonts w:ascii="IRNazanin" w:hAnsi="IRNazanin" w:eastAsia="IRNazanin" w:cs="IRNazanin"/>
          <w:lang w:bidi="fa-IR"/>
          <w:color w:val="111111"/>
          <w:sz w:val="28"/>
          <w:szCs w:val="28"/>
          <w:rtl/>
        </w:rPr>
        <w:t xml:space="preserve">1- تحریم ما اُهل لغیر الله به  491  1</w:t>
      </w:r>
    </w:p>
    <w:p>
      <w:pPr>
        <w:pStyle w:val="BookText"/>
      </w:pPr>
      <w:r>
        <w:rPr>
          <w:rFonts w:ascii="IRNazanin" w:hAnsi="IRNazanin" w:eastAsia="IRNazanin" w:cs="IRNazanin"/>
          <w:lang w:bidi="fa-IR"/>
          <w:color w:val="111111"/>
          <w:sz w:val="28"/>
          <w:szCs w:val="28"/>
          <w:rtl/>
        </w:rPr>
        <w:t xml:space="preserve">2- عدم تحریم المیتة علی المضطرّ غیر باغٍ ولاعادٍ  491  1</w:t>
      </w:r>
    </w:p>
    <w:p>
      <w:pPr>
        <w:pStyle w:val="BookText"/>
      </w:pPr>
      <w:r>
        <w:rPr>
          <w:rFonts w:ascii="IRNazanin" w:hAnsi="IRNazanin" w:eastAsia="IRNazanin" w:cs="IRNazanin"/>
          <w:lang w:bidi="fa-IR"/>
          <w:color w:val="111111"/>
          <w:sz w:val="28"/>
          <w:szCs w:val="28"/>
          <w:rtl/>
        </w:rPr>
        <w:t xml:space="preserve">٣- تحریم المنخنقة والموقوذة والمتردّیة والنطیحة وما أکل السبع ... 493</w:t>
      </w:r>
    </w:p>
    <w:p>
      <w:pPr>
        <w:pStyle w:val="BookText"/>
      </w:pPr>
      <w:r>
        <w:rPr>
          <w:rFonts w:ascii="IRNazanin" w:hAnsi="IRNazanin" w:eastAsia="IRNazanin" w:cs="IRNazanin"/>
          <w:lang w:bidi="fa-IR"/>
          <w:color w:val="111111"/>
          <w:sz w:val="28"/>
          <w:szCs w:val="28"/>
          <w:rtl/>
        </w:rPr>
        <w:t xml:space="preserve">4- تحریم الإستقسام بالأزلام  493  1</w:t>
      </w:r>
    </w:p>
    <w:p>
      <w:pPr>
        <w:pStyle w:val="BookText"/>
      </w:pPr>
      <w:r>
        <w:rPr>
          <w:rFonts w:ascii="IRNazanin" w:hAnsi="IRNazanin" w:eastAsia="IRNazanin" w:cs="IRNazanin"/>
          <w:lang w:bidi="fa-IR"/>
          <w:color w:val="111111"/>
          <w:sz w:val="28"/>
          <w:szCs w:val="28"/>
          <w:rtl/>
        </w:rPr>
        <w:t xml:space="preserve">5- استحباب غسل الیدین من العمر ثمّ مسحهما بالرأس والوجه</w:t>
      </w:r>
    </w:p>
    <w:p>
      <w:pPr>
        <w:pStyle w:val="BookText"/>
      </w:pPr>
      <w:r>
        <w:rPr>
          <w:rFonts w:ascii="Times New Roman" w:hAnsi="Times New Roman" w:eastAsia="Times New Roman" w:cs="Times New Roman"/>
          <w:lang w:val="en-US" w:bidi="en-US"/>
          <w:color w:val="111111"/>
          <w:sz w:val="28"/>
          <w:szCs w:val="28"/>
          <w:rtl/>
        </w:rPr>
        <w:t xml:space="preserve">494  1</w:t>
      </w:r>
    </w:p>
    <w:p>
      <w:pPr>
        <w:pStyle w:val="BookText"/>
      </w:pPr>
      <w:r>
        <w:rPr>
          <w:rFonts w:ascii="IRNazanin" w:hAnsi="IRNazanin" w:eastAsia="IRNazanin" w:cs="IRNazanin"/>
          <w:lang w:bidi="fa-IR"/>
          <w:color w:val="111111"/>
          <w:sz w:val="28"/>
          <w:szCs w:val="28"/>
          <w:rtl/>
        </w:rPr>
        <w:t xml:space="preserve">6- استحباب ترک ما یسقط من فتات الطعام فی الصحراء  494  1</w:t>
      </w:r>
    </w:p>
    <w:p>
      <w:pPr>
        <w:pStyle w:val="BookText"/>
      </w:pPr>
      <w:r>
        <w:rPr>
          <w:rFonts w:ascii="IRNazanin" w:hAnsi="IRNazanin" w:eastAsia="IRNazanin" w:cs="IRNazanin"/>
          <w:lang w:bidi="fa-IR"/>
          <w:color w:val="111111"/>
          <w:sz w:val="28"/>
          <w:szCs w:val="28"/>
          <w:rtl/>
        </w:rPr>
        <w:t xml:space="preserve">7- إکرام الخبز وشکره  494    1</w:t>
      </w:r>
    </w:p>
    <w:p>
      <w:pPr>
        <w:pStyle w:val="BookText"/>
      </w:pPr>
      <w:r>
        <w:rPr>
          <w:rFonts w:ascii="IRNazanin" w:hAnsi="IRNazanin" w:eastAsia="IRNazanin" w:cs="IRNazanin"/>
          <w:lang w:bidi="fa-IR"/>
          <w:color w:val="111111"/>
          <w:sz w:val="28"/>
          <w:szCs w:val="28"/>
          <w:rtl/>
        </w:rPr>
        <w:t xml:space="preserve">8- نبذ ممّا ینبغی التداوی به، وما یجوز منه  496  7</w:t>
      </w:r>
    </w:p>
    <w:p>
      <w:pPr>
        <w:pStyle w:val="BookText"/>
      </w:pPr>
      <w:r>
        <w:rPr>
          <w:rFonts w:ascii="IRNazanin" w:hAnsi="IRNazanin" w:eastAsia="IRNazanin" w:cs="IRNazanin"/>
          <w:lang w:bidi="fa-IR"/>
          <w:color w:val="111111"/>
          <w:sz w:val="28"/>
          <w:szCs w:val="28"/>
          <w:rtl/>
        </w:rPr>
        <w:t xml:space="preserve">9- الموز  496  2</w:t>
      </w:r>
    </w:p>
    <w:p>
      <w:pPr>
        <w:pStyle w:val="BookText"/>
      </w:pPr>
      <w:r>
        <w:rPr>
          <w:rFonts w:ascii="IRNazanin" w:hAnsi="IRNazanin" w:eastAsia="IRNazanin" w:cs="IRNazanin"/>
          <w:lang w:bidi="fa-IR"/>
          <w:color w:val="111111"/>
          <w:sz w:val="28"/>
          <w:szCs w:val="28"/>
          <w:rtl/>
        </w:rPr>
        <w:t xml:space="preserve">10- تحریم النبیذ  497  1</w:t>
      </w:r>
    </w:p>
    <w:p>
      <w:pPr>
        <w:pStyle w:val="BookText"/>
      </w:pPr>
      <w:r>
        <w:rPr>
          <w:rFonts w:ascii="IRNazanin" w:hAnsi="IRNazanin" w:eastAsia="IRNazanin" w:cs="IRNazanin"/>
          <w:lang w:bidi="fa-IR"/>
          <w:color w:val="111111"/>
          <w:sz w:val="28"/>
          <w:szCs w:val="28"/>
          <w:rtl/>
        </w:rPr>
        <w:t xml:space="preserve">11- عدم تحریم الفقاع قبل أن یغلی  498   1</w:t>
      </w:r>
    </w:p>
    <w:p>
      <w:pPr>
        <w:pStyle w:val="BookText"/>
      </w:pPr>
      <w:r>
        <w:rPr>
          <w:rFonts w:ascii="Amiri" w:hAnsi="Amiri" w:eastAsia="Amiri" w:cs="Amiri"/>
          <w:lang w:bidi="ar-SA"/>
          <w:color w:val="111111"/>
          <w:sz w:val="28"/>
          <w:szCs w:val="28"/>
          <w:rtl/>
        </w:rPr>
        <w:t xml:space="preserve">63- أبواب الشفعة</w:t>
      </w:r>
    </w:p>
    <w:p>
      <w:pPr>
        <w:pStyle w:val="BookText"/>
      </w:pPr>
      <w:r>
        <w:rPr>
          <w:rFonts w:ascii="IRNazanin" w:hAnsi="IRNazanin" w:eastAsia="IRNazanin" w:cs="IRNazanin"/>
          <w:lang w:bidi="fa-IR"/>
          <w:color w:val="111111"/>
          <w:sz w:val="28"/>
          <w:szCs w:val="28"/>
          <w:rtl/>
        </w:rPr>
        <w:t xml:space="preserve">1- فی شروط حقّ الشفعة  500  1</w:t>
      </w:r>
    </w:p>
    <w:p>
      <w:pPr>
        <w:pStyle w:val="BookText"/>
      </w:pPr>
      <w:r>
        <w:rPr>
          <w:rFonts w:ascii="IRNazanin" w:hAnsi="IRNazanin" w:eastAsia="IRNazanin" w:cs="IRNazanin"/>
          <w:lang w:bidi="fa-IR"/>
          <w:color w:val="111111"/>
          <w:sz w:val="28"/>
          <w:szCs w:val="28"/>
          <w:rtl/>
        </w:rPr>
        <w:t xml:space="preserve">64- أبواب الفرائض والمواریث</w:t>
      </w:r>
    </w:p>
    <w:p>
      <w:pPr>
        <w:pStyle w:val="BookText"/>
      </w:pPr>
      <w:r>
        <w:rPr>
          <w:rFonts w:ascii="IRNazanin" w:hAnsi="IRNazanin" w:eastAsia="IRNazanin" w:cs="IRNazanin"/>
          <w:lang w:bidi="fa-IR"/>
          <w:color w:val="111111"/>
          <w:sz w:val="28"/>
          <w:szCs w:val="28"/>
          <w:rtl/>
        </w:rPr>
        <w:t xml:space="preserve">1- إنّه لایرث الإخوة ولا الأعمام مع الأولاد شیئاً 501 1</w:t>
      </w:r>
    </w:p>
    <w:p>
      <w:pPr>
        <w:pStyle w:val="BookText"/>
      </w:pPr>
      <w:r>
        <w:rPr>
          <w:rFonts w:ascii="IRNazanin" w:hAnsi="IRNazanin" w:eastAsia="IRNazanin" w:cs="IRNazanin"/>
          <w:lang w:bidi="fa-IR"/>
          <w:color w:val="111111"/>
          <w:sz w:val="28"/>
          <w:szCs w:val="28"/>
          <w:rtl/>
        </w:rPr>
        <w:t xml:space="preserve">2- إنّه لایرث المولی مع الخال  501   1</w:t>
      </w:r>
    </w:p>
    <w:p>
      <w:pPr>
        <w:pStyle w:val="BookText"/>
      </w:pPr>
      <w:r>
        <w:rPr>
          <w:rFonts w:ascii="IRNazanin" w:hAnsi="IRNazanin" w:eastAsia="IRNazanin" w:cs="IRNazanin"/>
          <w:lang w:bidi="fa-IR"/>
          <w:color w:val="111111"/>
          <w:sz w:val="28"/>
          <w:szCs w:val="28"/>
          <w:rtl/>
        </w:rPr>
        <w:t xml:space="preserve">3- إنّه إذا کان مع الأبوین زوج، کان له نصفه، وللاُم الثلث، والباقی للأب  502  1</w:t>
      </w:r>
    </w:p>
    <w:p>
      <w:pPr>
        <w:pStyle w:val="BookText"/>
      </w:pPr>
      <w:r>
        <w:rPr>
          <w:rFonts w:ascii="IRNazanin" w:hAnsi="IRNazanin" w:eastAsia="IRNazanin" w:cs="IRNazanin"/>
          <w:lang w:bidi="fa-IR"/>
          <w:color w:val="111111"/>
          <w:sz w:val="28"/>
          <w:szCs w:val="28"/>
          <w:rtl/>
        </w:rPr>
        <w:t xml:space="preserve">4- میراث الزوجة إذا انفردت 503  1</w:t>
      </w:r>
    </w:p>
    <w:p>
      <w:pPr>
        <w:pStyle w:val="BookText"/>
      </w:pPr>
      <w:r>
        <w:rPr>
          <w:rFonts w:ascii="IRNazanin" w:hAnsi="IRNazanin" w:eastAsia="IRNazanin" w:cs="IRNazanin"/>
          <w:lang w:bidi="fa-IR"/>
          <w:color w:val="111111"/>
          <w:sz w:val="28"/>
          <w:szCs w:val="28"/>
          <w:rtl/>
        </w:rPr>
        <w:t xml:space="preserve">5- میراث ولد الزنا 503  1</w:t>
      </w:r>
    </w:p>
    <w:p>
      <w:pPr>
        <w:pStyle w:val="BookText"/>
      </w:pPr>
      <w:r>
        <w:rPr>
          <w:rFonts w:ascii="IRNazanin" w:hAnsi="IRNazanin" w:eastAsia="IRNazanin" w:cs="IRNazanin"/>
          <w:lang w:bidi="fa-IR"/>
          <w:color w:val="111111"/>
          <w:sz w:val="28"/>
          <w:szCs w:val="28"/>
          <w:rtl/>
        </w:rPr>
        <w:t xml:space="preserve">6- حکم میراث المفقود  504  1</w:t>
      </w:r>
    </w:p>
    <w:p>
      <w:pPr>
        <w:pStyle w:val="BookText"/>
      </w:pPr>
      <w:r>
        <w:rPr>
          <w:rFonts w:ascii="IRNazanin" w:hAnsi="IRNazanin" w:eastAsia="IRNazanin" w:cs="IRNazanin"/>
          <w:lang w:bidi="fa-IR"/>
          <w:color w:val="111111"/>
          <w:sz w:val="28"/>
          <w:szCs w:val="28"/>
          <w:rtl/>
        </w:rPr>
        <w:t xml:space="preserve">65- أبواب الحدود والتعزیرات</w:t>
      </w:r>
    </w:p>
    <w:p>
      <w:pPr>
        <w:pStyle w:val="BookText"/>
      </w:pPr>
      <w:r>
        <w:rPr>
          <w:rFonts w:ascii="IRNazanin" w:hAnsi="IRNazanin" w:eastAsia="IRNazanin" w:cs="IRNazanin"/>
          <w:lang w:bidi="fa-IR"/>
          <w:color w:val="111111"/>
          <w:sz w:val="28"/>
          <w:szCs w:val="28"/>
          <w:rtl/>
        </w:rPr>
        <w:t xml:space="preserve">1- حدّ القطع وکیفیته  505 1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حدّ النبّاش و وطء الأموات  505  2</w:t>
      </w:r>
    </w:p>
    <w:p>
      <w:pPr>
        <w:pStyle w:val="BookText"/>
      </w:pPr>
      <w:r>
        <w:rPr>
          <w:rFonts w:ascii="IRNazanin" w:hAnsi="IRNazanin" w:eastAsia="IRNazanin" w:cs="IRNazanin"/>
          <w:lang w:bidi="fa-IR"/>
          <w:color w:val="111111"/>
          <w:sz w:val="28"/>
          <w:szCs w:val="28"/>
          <w:rtl/>
        </w:rPr>
        <w:t xml:space="preserve">3- حکم المحارب وأقسامه  505  2</w:t>
      </w:r>
    </w:p>
    <w:p>
      <w:pPr>
        <w:pStyle w:val="BookText"/>
      </w:pPr>
      <w:r>
        <w:rPr>
          <w:rFonts w:ascii="IRNazanin" w:hAnsi="IRNazanin" w:eastAsia="IRNazanin" w:cs="IRNazanin"/>
          <w:lang w:bidi="fa-IR"/>
          <w:color w:val="111111"/>
          <w:sz w:val="28"/>
          <w:szCs w:val="28"/>
          <w:rtl/>
        </w:rPr>
        <w:t xml:space="preserve">4- حدّ ناکح البهیمة   507  2</w:t>
      </w:r>
    </w:p>
    <w:p>
      <w:pPr>
        <w:pStyle w:val="BookText"/>
      </w:pPr>
      <w:r>
        <w:rPr>
          <w:rFonts w:ascii="IRNazanin" w:hAnsi="IRNazanin" w:eastAsia="IRNazanin" w:cs="IRNazanin"/>
          <w:lang w:bidi="fa-IR"/>
          <w:color w:val="111111"/>
          <w:sz w:val="28"/>
          <w:szCs w:val="28"/>
          <w:rtl/>
        </w:rPr>
        <w:t xml:space="preserve">66- أبواب القصاص</w:t>
      </w:r>
    </w:p>
    <w:p>
      <w:pPr>
        <w:pStyle w:val="BookText"/>
      </w:pPr>
      <w:r>
        <w:rPr>
          <w:rFonts w:ascii="Amiri" w:hAnsi="Amiri" w:eastAsia="Amiri" w:cs="Amiri"/>
          <w:lang w:bidi="ar-SA"/>
          <w:color w:val="111111"/>
          <w:sz w:val="28"/>
          <w:szCs w:val="28"/>
          <w:rtl/>
        </w:rPr>
        <w:t xml:space="preserve">1- علّة القصاص  508  1</w:t>
      </w:r>
    </w:p>
    <w:p>
      <w:pPr>
        <w:pStyle w:val="BookText"/>
      </w:pPr>
      <w:r>
        <w:rPr>
          <w:rFonts w:ascii="IRNazanin" w:hAnsi="IRNazanin" w:eastAsia="IRNazanin" w:cs="IRNazanin"/>
          <w:lang w:bidi="fa-IR"/>
          <w:color w:val="111111"/>
          <w:sz w:val="28"/>
          <w:szCs w:val="28"/>
          <w:rtl/>
        </w:rPr>
        <w:t xml:space="preserve">2- حکم من قطع أصابع إنسان ثمّ قطع آخر کفّه  508   1</w:t>
      </w:r>
    </w:p>
    <w:p>
      <w:pPr>
        <w:pStyle w:val="BookText"/>
      </w:pPr>
      <w:r>
        <w:rPr>
          <w:rFonts w:ascii="IRNazanin" w:hAnsi="IRNazanin" w:eastAsia="IRNazanin" w:cs="IRNazanin"/>
          <w:lang w:bidi="fa-IR"/>
          <w:color w:val="111111"/>
          <w:sz w:val="28"/>
          <w:szCs w:val="28"/>
          <w:rtl/>
        </w:rPr>
        <w:t xml:space="preserve">67- أبواب مکارم أخلاقه ومحاسن أوصافه علیه السلام</w:t>
      </w:r>
    </w:p>
    <w:p>
      <w:pPr>
        <w:pStyle w:val="BookText"/>
      </w:pPr>
      <w:r>
        <w:rPr>
          <w:rFonts w:ascii="IRNazanin" w:hAnsi="IRNazanin" w:eastAsia="IRNazanin" w:cs="IRNazanin"/>
          <w:lang w:bidi="fa-IR"/>
          <w:color w:val="111111"/>
          <w:sz w:val="28"/>
          <w:szCs w:val="28"/>
          <w:rtl/>
        </w:rPr>
        <w:t xml:space="preserve">1- خصوص علمه علیه السلام  509</w:t>
      </w:r>
    </w:p>
    <w:p>
      <w:pPr>
        <w:pStyle w:val="BookText"/>
      </w:pPr>
      <w:r>
        <w:rPr>
          <w:rFonts w:ascii="IRNazanin" w:hAnsi="IRNazanin" w:eastAsia="IRNazanin" w:cs="IRNazanin"/>
          <w:lang w:bidi="fa-IR"/>
          <w:color w:val="111111"/>
          <w:sz w:val="28"/>
          <w:szCs w:val="28"/>
          <w:rtl/>
        </w:rPr>
        <w:t xml:space="preserve">2- عبادته علیه السلام  509</w:t>
      </w:r>
    </w:p>
    <w:p>
      <w:pPr>
        <w:pStyle w:val="BookText"/>
      </w:pPr>
      <w:r>
        <w:rPr>
          <w:rFonts w:ascii="IRNazanin" w:hAnsi="IRNazanin" w:eastAsia="IRNazanin" w:cs="IRNazanin"/>
          <w:lang w:bidi="fa-IR"/>
          <w:color w:val="111111"/>
          <w:sz w:val="28"/>
          <w:szCs w:val="28"/>
          <w:rtl/>
        </w:rPr>
        <w:t xml:space="preserve">3- ورعه وتقواه علیه السلام  509   1</w:t>
      </w:r>
    </w:p>
    <w:p>
      <w:pPr>
        <w:pStyle w:val="BookText"/>
      </w:pPr>
      <w:r>
        <w:rPr>
          <w:rFonts w:ascii="IRNazanin" w:hAnsi="IRNazanin" w:eastAsia="IRNazanin" w:cs="IRNazanin"/>
          <w:lang w:bidi="fa-IR"/>
          <w:color w:val="111111"/>
          <w:sz w:val="28"/>
          <w:szCs w:val="28"/>
          <w:rtl/>
        </w:rPr>
        <w:t xml:space="preserve">4- عطاؤه، وجوده، وهباته علیه السلام  510  6</w:t>
      </w:r>
    </w:p>
    <w:p>
      <w:pPr>
        <w:pStyle w:val="BookText"/>
      </w:pPr>
      <w:r>
        <w:rPr>
          <w:rFonts w:ascii="IRNazanin" w:hAnsi="IRNazanin" w:eastAsia="IRNazanin" w:cs="IRNazanin"/>
          <w:lang w:bidi="fa-IR"/>
          <w:color w:val="111111"/>
          <w:sz w:val="28"/>
          <w:szCs w:val="28"/>
          <w:rtl/>
        </w:rPr>
        <w:t xml:space="preserve">5- صبره وتسلیمه ورضاه بقضاء الله تعالی  512  1</w:t>
      </w:r>
    </w:p>
    <w:p>
      <w:pPr>
        <w:pStyle w:val="BookText"/>
      </w:pPr>
      <w:r>
        <w:rPr>
          <w:rFonts w:ascii="IRNazanin" w:hAnsi="IRNazanin" w:eastAsia="IRNazanin" w:cs="IRNazanin"/>
          <w:lang w:bidi="fa-IR"/>
          <w:color w:val="111111"/>
          <w:sz w:val="28"/>
          <w:szCs w:val="28"/>
          <w:rtl/>
        </w:rPr>
        <w:t xml:space="preserve">6- حفظه علیه السلام لحرمة ومقام خلّص الشیعة وتهذیبه لأخلاق موالیه  512  1</w:t>
      </w:r>
    </w:p>
    <w:p>
      <w:pPr>
        <w:pStyle w:val="BookText"/>
      </w:pPr>
      <w:r>
        <w:rPr>
          <w:rFonts w:ascii="IRNazanin" w:hAnsi="IRNazanin" w:eastAsia="IRNazanin" w:cs="IRNazanin"/>
          <w:lang w:bidi="fa-IR"/>
          <w:color w:val="111111"/>
          <w:sz w:val="28"/>
          <w:szCs w:val="28"/>
          <w:rtl/>
        </w:rPr>
        <w:t xml:space="preserve">68- أبواب سیره وسننه وآدابه صلوات الله علیه</w:t>
      </w:r>
    </w:p>
    <w:p>
      <w:pPr>
        <w:pStyle w:val="BookText"/>
      </w:pPr>
      <w:r>
        <w:rPr>
          <w:rFonts w:ascii="IRNazanin" w:hAnsi="IRNazanin" w:eastAsia="IRNazanin" w:cs="IRNazanin"/>
          <w:lang w:bidi="fa-IR"/>
          <w:color w:val="111111"/>
          <w:sz w:val="28"/>
          <w:szCs w:val="28"/>
          <w:rtl/>
        </w:rPr>
        <w:t xml:space="preserve">1- عمله وعبادته  515  1</w:t>
      </w:r>
    </w:p>
    <w:p>
      <w:pPr>
        <w:pStyle w:val="BookText"/>
      </w:pPr>
      <w:r>
        <w:rPr>
          <w:rFonts w:ascii="IRNazanin" w:hAnsi="IRNazanin" w:eastAsia="IRNazanin" w:cs="IRNazanin"/>
          <w:lang w:bidi="fa-IR"/>
          <w:color w:val="111111"/>
          <w:sz w:val="28"/>
          <w:szCs w:val="28"/>
          <w:rtl/>
        </w:rPr>
        <w:t xml:space="preserve">2- سیرته علیه السلام فی أوّل یوم من کلّ شهر  515  1</w:t>
      </w:r>
    </w:p>
    <w:p>
      <w:pPr>
        <w:pStyle w:val="BookText"/>
      </w:pPr>
      <w:r>
        <w:rPr>
          <w:rFonts w:ascii="IRNazanin" w:hAnsi="IRNazanin" w:eastAsia="IRNazanin" w:cs="IRNazanin"/>
          <w:lang w:bidi="fa-IR"/>
          <w:color w:val="111111"/>
          <w:sz w:val="28"/>
          <w:szCs w:val="28"/>
          <w:rtl/>
        </w:rPr>
        <w:t xml:space="preserve">3- سیرته علیه السلام فی النصف من رجب ویوم سبع وعشرین منه  515  1</w:t>
      </w:r>
    </w:p>
    <w:p>
      <w:pPr>
        <w:pStyle w:val="BookText"/>
      </w:pPr>
      <w:r>
        <w:rPr>
          <w:rFonts w:ascii="IRNazanin" w:hAnsi="IRNazanin" w:eastAsia="IRNazanin" w:cs="IRNazanin"/>
          <w:lang w:bidi="fa-IR"/>
          <w:color w:val="111111"/>
          <w:sz w:val="28"/>
          <w:szCs w:val="28"/>
          <w:rtl/>
        </w:rPr>
        <w:t xml:space="preserve">4- سیرته علیه السلام فی أوّل لیلة من شهر رمضان  516  1</w:t>
      </w:r>
    </w:p>
    <w:p>
      <w:pPr>
        <w:pStyle w:val="BookText"/>
      </w:pPr>
      <w:r>
        <w:rPr>
          <w:rFonts w:ascii="IRNazanin" w:hAnsi="IRNazanin" w:eastAsia="IRNazanin" w:cs="IRNazanin"/>
          <w:lang w:bidi="fa-IR"/>
          <w:color w:val="111111"/>
          <w:sz w:val="28"/>
          <w:szCs w:val="28"/>
          <w:rtl/>
        </w:rPr>
        <w:t xml:space="preserve">5- سیرته علیه السلام فی الحجّ  516   5</w:t>
      </w:r>
    </w:p>
    <w:p>
      <w:pPr>
        <w:pStyle w:val="BookText"/>
      </w:pPr>
      <w:r>
        <w:rPr>
          <w:rFonts w:ascii="IRNazanin" w:hAnsi="IRNazanin" w:eastAsia="IRNazanin" w:cs="IRNazanin"/>
          <w:lang w:bidi="fa-IR"/>
          <w:color w:val="111111"/>
          <w:sz w:val="28"/>
          <w:szCs w:val="28"/>
          <w:rtl/>
        </w:rPr>
        <w:t xml:space="preserve">6- سیرته علیه السلام فی الإستخارة  518  1</w:t>
      </w:r>
    </w:p>
    <w:p>
      <w:pPr>
        <w:pStyle w:val="BookText"/>
      </w:pPr>
      <w:r>
        <w:rPr>
          <w:rFonts w:ascii="IRNazanin" w:hAnsi="IRNazanin" w:eastAsia="IRNazanin" w:cs="IRNazanin"/>
          <w:lang w:bidi="fa-IR"/>
          <w:color w:val="111111"/>
          <w:sz w:val="28"/>
          <w:szCs w:val="28"/>
          <w:rtl/>
        </w:rPr>
        <w:t xml:space="preserve">7- خاتمه علیه السلام  519  1</w:t>
      </w:r>
    </w:p>
    <w:p>
      <w:pPr>
        <w:pStyle w:val="BookText"/>
      </w:pPr>
      <w:r>
        <w:rPr>
          <w:rFonts w:ascii="IRNazanin" w:hAnsi="IRNazanin" w:eastAsia="IRNazanin" w:cs="IRNazanin"/>
          <w:lang w:bidi="fa-IR"/>
          <w:color w:val="111111"/>
          <w:sz w:val="28"/>
          <w:szCs w:val="28"/>
          <w:rtl/>
        </w:rPr>
        <w:t xml:space="preserve">8- أکله وطعامه وشرابه علیه السلام  519  4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خضابه علیه السلام  520   1</w:t>
      </w:r>
    </w:p>
    <w:p>
      <w:pPr>
        <w:pStyle w:val="BookText"/>
      </w:pPr>
      <w:r>
        <w:rPr>
          <w:rFonts w:ascii="IRNazanin" w:hAnsi="IRNazanin" w:eastAsia="IRNazanin" w:cs="IRNazanin"/>
          <w:lang w:bidi="fa-IR"/>
          <w:color w:val="111111"/>
          <w:sz w:val="28"/>
          <w:szCs w:val="28"/>
          <w:rtl/>
        </w:rPr>
        <w:t xml:space="preserve">10- لباسه علیه السلام  521  4</w:t>
      </w:r>
    </w:p>
    <w:p>
      <w:pPr>
        <w:pStyle w:val="BookText"/>
      </w:pPr>
      <w:r>
        <w:rPr>
          <w:rFonts w:ascii="IRNazanin" w:hAnsi="IRNazanin" w:eastAsia="IRNazanin" w:cs="IRNazanin"/>
          <w:lang w:bidi="fa-IR"/>
          <w:color w:val="111111"/>
          <w:sz w:val="28"/>
          <w:szCs w:val="28"/>
          <w:rtl/>
        </w:rPr>
        <w:t xml:space="preserve">69- أبواب احواله علیه السلام مع خلفاء زمانه</w:t>
      </w:r>
    </w:p>
    <w:p>
      <w:pPr>
        <w:pStyle w:val="BookText"/>
      </w:pPr>
      <w:r>
        <w:rPr>
          <w:rFonts w:ascii="IRNazanin" w:hAnsi="IRNazanin" w:eastAsia="IRNazanin" w:cs="IRNazanin"/>
          <w:lang w:bidi="fa-IR"/>
          <w:color w:val="111111"/>
          <w:sz w:val="28"/>
          <w:szCs w:val="28"/>
          <w:rtl/>
        </w:rPr>
        <w:t xml:space="preserve">1- جمل أحواله علیه السلام معهم  522  2</w:t>
      </w:r>
    </w:p>
    <w:p>
      <w:pPr>
        <w:pStyle w:val="BookText"/>
      </w:pPr>
      <w:r>
        <w:rPr>
          <w:rFonts w:ascii="IRNazanin" w:hAnsi="IRNazanin" w:eastAsia="IRNazanin" w:cs="IRNazanin"/>
          <w:lang w:bidi="fa-IR"/>
          <w:color w:val="111111"/>
          <w:sz w:val="28"/>
          <w:szCs w:val="28"/>
          <w:rtl/>
        </w:rPr>
        <w:t xml:space="preserve">2- إکبار وتقدیر المأمون له وهو ابن تسع سنین صلوات الله علیه</w:t>
      </w:r>
    </w:p>
    <w:p>
      <w:pPr>
        <w:pStyle w:val="BookText"/>
      </w:pPr>
      <w:r>
        <w:rPr>
          <w:rFonts w:ascii="Times New Roman" w:hAnsi="Times New Roman" w:eastAsia="Times New Roman" w:cs="Times New Roman"/>
          <w:lang w:val="en-US" w:bidi="en-US"/>
          <w:color w:val="111111"/>
          <w:sz w:val="28"/>
          <w:szCs w:val="28"/>
          <w:rtl/>
        </w:rPr>
        <w:t xml:space="preserve">522  1</w:t>
      </w:r>
    </w:p>
    <w:p>
      <w:pPr>
        <w:pStyle w:val="BookText"/>
      </w:pPr>
      <w:r>
        <w:rPr>
          <w:rFonts w:ascii="IRNazanin" w:hAnsi="IRNazanin" w:eastAsia="IRNazanin" w:cs="IRNazanin"/>
          <w:lang w:bidi="fa-IR"/>
          <w:color w:val="111111"/>
          <w:sz w:val="28"/>
          <w:szCs w:val="28"/>
          <w:rtl/>
        </w:rPr>
        <w:t xml:space="preserve">3- ما قاله المأمون لبنی العبّاس بحقّه علیه السلام لمّا عزم تزویجه ابنته  524  2</w:t>
      </w:r>
    </w:p>
    <w:p>
      <w:pPr>
        <w:pStyle w:val="BookText"/>
      </w:pPr>
      <w:r>
        <w:rPr>
          <w:rFonts w:ascii="IRNazanin" w:hAnsi="IRNazanin" w:eastAsia="IRNazanin" w:cs="IRNazanin"/>
          <w:lang w:bidi="fa-IR"/>
          <w:color w:val="111111"/>
          <w:sz w:val="28"/>
          <w:szCs w:val="28"/>
          <w:rtl/>
        </w:rPr>
        <w:t xml:space="preserve">4- تزویجه علیه السلام اُمّ الفضل بنت المأمون  525  1</w:t>
      </w:r>
    </w:p>
    <w:p>
      <w:pPr>
        <w:pStyle w:val="BookText"/>
      </w:pPr>
      <w:r>
        <w:rPr>
          <w:rFonts w:ascii="IRNazanin" w:hAnsi="IRNazanin" w:eastAsia="IRNazanin" w:cs="IRNazanin"/>
          <w:lang w:bidi="fa-IR"/>
          <w:color w:val="111111"/>
          <w:sz w:val="28"/>
          <w:szCs w:val="28"/>
          <w:rtl/>
        </w:rPr>
        <w:t xml:space="preserve">5- احتیال المأمون علیه صلوات الله علیه وما ظهر منه من المعجزات  527  1</w:t>
      </w:r>
    </w:p>
    <w:p>
      <w:pPr>
        <w:pStyle w:val="BookText"/>
      </w:pPr>
      <w:r>
        <w:rPr>
          <w:rFonts w:ascii="IRNazanin" w:hAnsi="IRNazanin" w:eastAsia="IRNazanin" w:cs="IRNazanin"/>
          <w:lang w:bidi="fa-IR"/>
          <w:color w:val="111111"/>
          <w:sz w:val="28"/>
          <w:szCs w:val="28"/>
          <w:rtl/>
        </w:rPr>
        <w:t xml:space="preserve">6- قتل المأمون للجواد علیه السلام وما ظهر من معجزاته فی ذلک  528  1</w:t>
      </w:r>
    </w:p>
    <w:p>
      <w:pPr>
        <w:pStyle w:val="BookText"/>
      </w:pPr>
      <w:r>
        <w:rPr>
          <w:rFonts w:ascii="IRNazanin" w:hAnsi="IRNazanin" w:eastAsia="IRNazanin" w:cs="IRNazanin"/>
          <w:lang w:bidi="fa-IR"/>
          <w:color w:val="111111"/>
          <w:sz w:val="28"/>
          <w:szCs w:val="28"/>
          <w:rtl/>
        </w:rPr>
        <w:t xml:space="preserve">7- إظهار تألّمه علیه السلام من المأمون وبنی العبّاس 530  2</w:t>
      </w:r>
    </w:p>
    <w:p>
      <w:pPr>
        <w:pStyle w:val="BookText"/>
      </w:pPr>
      <w:r>
        <w:rPr>
          <w:rFonts w:ascii="IRNazanin" w:hAnsi="IRNazanin" w:eastAsia="IRNazanin" w:cs="IRNazanin"/>
          <w:lang w:bidi="fa-IR"/>
          <w:color w:val="111111"/>
          <w:sz w:val="28"/>
          <w:szCs w:val="28"/>
          <w:rtl/>
        </w:rPr>
        <w:t xml:space="preserve">8- طلب المعتصم له علیه السلام من المدینة إلی بغداد  531  4</w:t>
      </w:r>
    </w:p>
    <w:p>
      <w:pPr>
        <w:pStyle w:val="BookText"/>
      </w:pPr>
      <w:r>
        <w:rPr>
          <w:rFonts w:ascii="IRNazanin" w:hAnsi="IRNazanin" w:eastAsia="IRNazanin" w:cs="IRNazanin"/>
          <w:lang w:bidi="fa-IR"/>
          <w:color w:val="111111"/>
          <w:sz w:val="28"/>
          <w:szCs w:val="28"/>
          <w:rtl/>
        </w:rPr>
        <w:t xml:space="preserve">9- حاله علیه السلام مع المعتصم و وزرائه، وابن أبی دؤاد، والفقهاء  532  5</w:t>
      </w:r>
    </w:p>
    <w:p>
      <w:pPr>
        <w:pStyle w:val="BookText"/>
      </w:pPr>
      <w:r>
        <w:rPr>
          <w:rFonts w:ascii="IRNazanin" w:hAnsi="IRNazanin" w:eastAsia="IRNazanin" w:cs="IRNazanin"/>
          <w:lang w:bidi="fa-IR"/>
          <w:color w:val="111111"/>
          <w:sz w:val="28"/>
          <w:szCs w:val="28"/>
          <w:rtl/>
        </w:rPr>
        <w:t xml:space="preserve">70- أبواب أحوال ازواجه وأولاده صلوات الله وسلامه علیه</w:t>
      </w:r>
    </w:p>
    <w:p>
      <w:pPr>
        <w:pStyle w:val="BookText"/>
      </w:pPr>
      <w:r>
        <w:rPr>
          <w:rFonts w:ascii="IRNazanin" w:hAnsi="IRNazanin" w:eastAsia="IRNazanin" w:cs="IRNazanin"/>
          <w:lang w:bidi="fa-IR"/>
          <w:color w:val="111111"/>
          <w:sz w:val="28"/>
          <w:szCs w:val="28"/>
          <w:rtl/>
        </w:rPr>
        <w:t xml:space="preserve">1- أحوال زوجته علیه السلام اُمّ الفضل  537  6</w:t>
      </w:r>
    </w:p>
    <w:p>
      <w:pPr>
        <w:pStyle w:val="BookText"/>
      </w:pPr>
      <w:r>
        <w:rPr>
          <w:rFonts w:ascii="IRNazanin" w:hAnsi="IRNazanin" w:eastAsia="IRNazanin" w:cs="IRNazanin"/>
          <w:lang w:bidi="fa-IR"/>
          <w:color w:val="111111"/>
          <w:sz w:val="28"/>
          <w:szCs w:val="28"/>
          <w:rtl/>
        </w:rPr>
        <w:t xml:space="preserve">2- أحوال زوجته اُمّ أبی الحسن الهادی علیه السلام  539  4</w:t>
      </w:r>
    </w:p>
    <w:p>
      <w:pPr>
        <w:pStyle w:val="BookText"/>
      </w:pPr>
      <w:r>
        <w:rPr>
          <w:rFonts w:ascii="IRNazanin" w:hAnsi="IRNazanin" w:eastAsia="IRNazanin" w:cs="IRNazanin"/>
          <w:lang w:bidi="fa-IR"/>
          <w:color w:val="111111"/>
          <w:sz w:val="28"/>
          <w:szCs w:val="28"/>
          <w:rtl/>
        </w:rPr>
        <w:t xml:space="preserve">3- جمل أحوال أولاده صلوات الله وسلامه علیه  540  12</w:t>
      </w:r>
    </w:p>
    <w:p>
      <w:pPr>
        <w:pStyle w:val="BookText"/>
      </w:pPr>
      <w:r>
        <w:rPr>
          <w:rFonts w:ascii="IRNazanin" w:hAnsi="IRNazanin" w:eastAsia="IRNazanin" w:cs="IRNazanin"/>
          <w:lang w:bidi="fa-IR"/>
          <w:color w:val="111111"/>
          <w:sz w:val="28"/>
          <w:szCs w:val="28"/>
          <w:rtl/>
        </w:rPr>
        <w:t xml:space="preserve">71- أبواب أحوال إخوته وأعمامه وأقاربه و ولده علیه السلام</w:t>
      </w:r>
    </w:p>
    <w:p>
      <w:pPr>
        <w:pStyle w:val="BookText"/>
      </w:pPr>
      <w:r>
        <w:rPr>
          <w:rFonts w:ascii="IRNazanin" w:hAnsi="IRNazanin" w:eastAsia="IRNazanin" w:cs="IRNazanin"/>
          <w:lang w:bidi="fa-IR"/>
          <w:color w:val="111111"/>
          <w:sz w:val="28"/>
          <w:szCs w:val="28"/>
          <w:rtl/>
        </w:rPr>
        <w:t xml:space="preserve">1- إنّه علیه السلام الولد الوحید للإمام الرضا علیه السلام</w:t>
      </w:r>
    </w:p>
    <w:p>
      <w:pPr>
        <w:pStyle w:val="BookText"/>
      </w:pPr>
      <w:r>
        <w:rPr>
          <w:rFonts w:ascii="Times New Roman" w:hAnsi="Times New Roman" w:eastAsia="Times New Roman" w:cs="Times New Roman"/>
          <w:lang w:val="en-US" w:bidi="en-US"/>
          <w:color w:val="111111"/>
          <w:sz w:val="28"/>
          <w:szCs w:val="28"/>
          <w:rtl/>
        </w:rPr>
        <w:t xml:space="preserve">543  12</w:t>
      </w:r>
    </w:p>
    <w:p>
      <w:pPr>
        <w:pStyle w:val="BookText"/>
      </w:pPr>
      <w:r>
        <w:rPr>
          <w:rFonts w:ascii="IRNazanin" w:hAnsi="IRNazanin" w:eastAsia="IRNazanin" w:cs="IRNazanin"/>
          <w:lang w:bidi="fa-IR"/>
          <w:color w:val="111111"/>
          <w:sz w:val="28"/>
          <w:szCs w:val="28"/>
          <w:rtl/>
        </w:rPr>
        <w:t xml:space="preserve">2- حال عمّه الحسین بن موسی علیه السلام  545  2</w:t>
      </w:r>
    </w:p>
    <w:p>
      <w:pPr>
        <w:pStyle w:val="BookText"/>
      </w:pPr>
      <w:r>
        <w:rPr>
          <w:rFonts w:ascii="IRNazanin" w:hAnsi="IRNazanin" w:eastAsia="IRNazanin" w:cs="IRNazanin"/>
          <w:lang w:bidi="fa-IR"/>
          <w:color w:val="111111"/>
          <w:sz w:val="28"/>
          <w:szCs w:val="28"/>
          <w:rtl/>
        </w:rPr>
        <w:t xml:space="preserve">3- حال عمّه عبدالله بن موسی علیه السلام  545   3</w:t>
      </w:r>
    </w:p>
    <w:p>
      <w:pPr>
        <w:pStyle w:val="BookText"/>
      </w:pPr>
      <w:r>
        <w:rPr>
          <w:rFonts w:ascii="IRNazanin" w:hAnsi="IRNazanin" w:eastAsia="IRNazanin" w:cs="IRNazanin"/>
          <w:lang w:bidi="fa-IR"/>
          <w:color w:val="111111"/>
          <w:sz w:val="28"/>
          <w:szCs w:val="28"/>
          <w:rtl/>
        </w:rPr>
        <w:t xml:space="preserve">4- حال عمّ أبیه علیّ بن جعفر علیه السلام 550  3</w:t>
      </w:r>
    </w:p>
    <w:p>
      <w:pPr>
        <w:pStyle w:val="BookText"/>
      </w:pPr>
      <w:r>
        <w:rPr>
          <w:rFonts w:ascii="IRNazanin" w:hAnsi="IRNazanin" w:eastAsia="IRNazanin" w:cs="IRNazanin"/>
          <w:lang w:bidi="fa-IR"/>
          <w:color w:val="111111"/>
          <w:sz w:val="28"/>
          <w:szCs w:val="28"/>
          <w:rtl/>
        </w:rPr>
        <w:t xml:space="preserve">5- حال ولده السیّد موسی المبرقع  552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أسمه ولقبه وکنیته  552  2</w:t>
      </w:r>
    </w:p>
    <w:p>
      <w:pPr>
        <w:pStyle w:val="BookText"/>
      </w:pPr>
      <w:r>
        <w:rPr>
          <w:rFonts w:ascii="Amiri" w:hAnsi="Amiri" w:eastAsia="Amiri" w:cs="Amiri"/>
          <w:lang w:bidi="ar-SA"/>
          <w:color w:val="111111"/>
          <w:sz w:val="28"/>
          <w:szCs w:val="28"/>
          <w:rtl/>
        </w:rPr>
        <w:t xml:space="preserve">2- حال اُمّه  553  4</w:t>
      </w:r>
    </w:p>
    <w:p>
      <w:pPr>
        <w:pStyle w:val="BookText"/>
      </w:pPr>
      <w:r>
        <w:rPr>
          <w:rFonts w:ascii="IRNazanin" w:hAnsi="IRNazanin" w:eastAsia="IRNazanin" w:cs="IRNazanin"/>
          <w:lang w:bidi="fa-IR"/>
          <w:color w:val="111111"/>
          <w:sz w:val="28"/>
          <w:szCs w:val="28"/>
          <w:rtl/>
        </w:rPr>
        <w:t xml:space="preserve">3- عمره و ولادته  553  1</w:t>
      </w:r>
    </w:p>
    <w:p>
      <w:pPr>
        <w:pStyle w:val="BookText"/>
      </w:pPr>
      <w:r>
        <w:rPr>
          <w:rFonts w:ascii="Amiri" w:hAnsi="Amiri" w:eastAsia="Amiri" w:cs="Amiri"/>
          <w:lang w:bidi="ar-SA"/>
          <w:color w:val="111111"/>
          <w:sz w:val="28"/>
          <w:szCs w:val="28"/>
          <w:rtl/>
        </w:rPr>
        <w:t xml:space="preserve">4- شبهه باُمّه  554   1</w:t>
      </w:r>
    </w:p>
    <w:p>
      <w:pPr>
        <w:pStyle w:val="BookText"/>
      </w:pPr>
      <w:r>
        <w:rPr>
          <w:rFonts w:ascii="IRNazanin" w:hAnsi="IRNazanin" w:eastAsia="IRNazanin" w:cs="IRNazanin"/>
          <w:lang w:bidi="fa-IR"/>
          <w:color w:val="111111"/>
          <w:sz w:val="28"/>
          <w:szCs w:val="28"/>
          <w:rtl/>
        </w:rPr>
        <w:t xml:space="preserve">5- وصیّة أبیه إلی الإمام الهادی علیه السلام وجعل أمر موسی ...  554  1</w:t>
      </w:r>
    </w:p>
    <w:p>
      <w:pPr>
        <w:pStyle w:val="BookText"/>
      </w:pPr>
      <w:r>
        <w:rPr>
          <w:rFonts w:ascii="IRNazanin" w:hAnsi="IRNazanin" w:eastAsia="IRNazanin" w:cs="IRNazanin"/>
          <w:lang w:bidi="fa-IR"/>
          <w:color w:val="111111"/>
          <w:sz w:val="28"/>
          <w:szCs w:val="28"/>
          <w:rtl/>
        </w:rPr>
        <w:t xml:space="preserve">6- طلب المتوکّل له   555  1</w:t>
      </w:r>
    </w:p>
    <w:p>
      <w:pPr>
        <w:pStyle w:val="BookText"/>
      </w:pPr>
      <w:r>
        <w:rPr>
          <w:rFonts w:ascii="IRNazanin" w:hAnsi="IRNazanin" w:eastAsia="IRNazanin" w:cs="IRNazanin"/>
          <w:lang w:bidi="fa-IR"/>
          <w:color w:val="111111"/>
          <w:sz w:val="28"/>
          <w:szCs w:val="28"/>
          <w:rtl/>
        </w:rPr>
        <w:t xml:space="preserve">7- عرفانه بإمامة أخیه الهادی علیه السلام  559   3</w:t>
      </w:r>
    </w:p>
    <w:p>
      <w:pPr>
        <w:pStyle w:val="BookText"/>
      </w:pPr>
      <w:r>
        <w:rPr>
          <w:rFonts w:ascii="IRNazanin" w:hAnsi="IRNazanin" w:eastAsia="IRNazanin" w:cs="IRNazanin"/>
          <w:lang w:bidi="fa-IR"/>
          <w:color w:val="111111"/>
          <w:sz w:val="28"/>
          <w:szCs w:val="28"/>
          <w:rtl/>
        </w:rPr>
        <w:t xml:space="preserve">8- بحث فی أوّل من ورد قم من الکوفة  561  1</w:t>
      </w:r>
    </w:p>
    <w:p>
      <w:pPr>
        <w:pStyle w:val="BookText"/>
      </w:pPr>
      <w:r>
        <w:rPr>
          <w:rFonts w:ascii="IRNazanin" w:hAnsi="IRNazanin" w:eastAsia="IRNazanin" w:cs="IRNazanin"/>
          <w:lang w:bidi="fa-IR"/>
          <w:color w:val="111111"/>
          <w:sz w:val="28"/>
          <w:szCs w:val="28"/>
          <w:rtl/>
        </w:rPr>
        <w:t xml:space="preserve">9- أحوال أولاده وذرّیته  565  5</w:t>
      </w:r>
    </w:p>
    <w:p>
      <w:pPr>
        <w:pStyle w:val="BookText"/>
      </w:pPr>
      <w:r>
        <w:rPr>
          <w:rFonts w:ascii="IRNazanin" w:hAnsi="IRNazanin" w:eastAsia="IRNazanin" w:cs="IRNazanin"/>
          <w:lang w:bidi="fa-IR"/>
          <w:color w:val="111111"/>
          <w:sz w:val="28"/>
          <w:szCs w:val="28"/>
          <w:rtl/>
        </w:rPr>
        <w:t xml:space="preserve">10- شجرة نسب السیّد المبرقع وبعض ولده وأحفاده  566  7</w:t>
      </w:r>
    </w:p>
    <w:p>
      <w:pPr>
        <w:pStyle w:val="BookText"/>
      </w:pPr>
      <w:r>
        <w:rPr>
          <w:rFonts w:ascii="IRNazanin" w:hAnsi="IRNazanin" w:eastAsia="IRNazanin" w:cs="IRNazanin"/>
          <w:lang w:bidi="fa-IR"/>
          <w:color w:val="111111"/>
          <w:sz w:val="28"/>
          <w:szCs w:val="28"/>
          <w:rtl/>
        </w:rPr>
        <w:t xml:space="preserve">72- أبواب احوال بوّابه وشاعره وأصحابه وأهل زمانه صلوات الله علیه</w:t>
      </w:r>
    </w:p>
    <w:p>
      <w:pPr>
        <w:pStyle w:val="BookText"/>
      </w:pPr>
      <w:r>
        <w:rPr>
          <w:rFonts w:ascii="Amiri" w:hAnsi="Amiri" w:eastAsia="Amiri" w:cs="Amiri"/>
          <w:lang w:bidi="ar-SA"/>
          <w:color w:val="111111"/>
          <w:sz w:val="28"/>
          <w:szCs w:val="28"/>
          <w:rtl/>
        </w:rPr>
        <w:t xml:space="preserve">1- أحوال الجماعة منهم عموماً  573  2</w:t>
      </w:r>
    </w:p>
    <w:p>
      <w:pPr>
        <w:pStyle w:val="BookText"/>
      </w:pPr>
      <w:r>
        <w:rPr>
          <w:rFonts w:ascii="IRNazanin" w:hAnsi="IRNazanin" w:eastAsia="IRNazanin" w:cs="IRNazanin"/>
          <w:lang w:bidi="fa-IR"/>
          <w:color w:val="111111"/>
          <w:sz w:val="28"/>
          <w:szCs w:val="28"/>
          <w:rtl/>
        </w:rPr>
        <w:t xml:space="preserve">2- حال جماعة رووا النصّ علیه من أبیه علیهما السلام  574  1</w:t>
      </w:r>
    </w:p>
    <w:p>
      <w:pPr>
        <w:pStyle w:val="BookText"/>
      </w:pPr>
      <w:r>
        <w:rPr>
          <w:rFonts w:ascii="IRNazanin" w:hAnsi="IRNazanin" w:eastAsia="IRNazanin" w:cs="IRNazanin"/>
          <w:lang w:bidi="fa-IR"/>
          <w:color w:val="111111"/>
          <w:sz w:val="28"/>
          <w:szCs w:val="28"/>
          <w:rtl/>
        </w:rPr>
        <w:t xml:space="preserve">3- حال جماعة اُخری   574  2</w:t>
      </w:r>
    </w:p>
    <w:p>
      <w:pPr>
        <w:pStyle w:val="BookText"/>
      </w:pPr>
      <w:r>
        <w:rPr>
          <w:rFonts w:ascii="IRNazanin" w:hAnsi="IRNazanin" w:eastAsia="IRNazanin" w:cs="IRNazanin"/>
          <w:lang w:bidi="fa-IR"/>
          <w:color w:val="111111"/>
          <w:sz w:val="28"/>
          <w:szCs w:val="28"/>
          <w:rtl/>
        </w:rPr>
        <w:t xml:space="preserve">4- فی من روی عنه علیه السلام  575  1</w:t>
      </w:r>
    </w:p>
    <w:p>
      <w:pPr>
        <w:pStyle w:val="BookText"/>
      </w:pPr>
      <w:r>
        <w:rPr>
          <w:rFonts w:ascii="IRNazanin" w:hAnsi="IRNazanin" w:eastAsia="IRNazanin" w:cs="IRNazanin"/>
          <w:lang w:bidi="fa-IR"/>
          <w:color w:val="111111"/>
          <w:sz w:val="28"/>
          <w:szCs w:val="28"/>
          <w:rtl/>
        </w:rPr>
        <w:t xml:space="preserve">5- حال بعض أهل زمانه علیه السلام  576و 628   5</w:t>
      </w:r>
    </w:p>
    <w:p>
      <w:pPr>
        <w:pStyle w:val="BookText"/>
      </w:pPr>
      <w:r>
        <w:rPr>
          <w:rFonts w:ascii="IRNazanin" w:hAnsi="IRNazanin" w:eastAsia="IRNazanin" w:cs="IRNazanin"/>
          <w:lang w:bidi="fa-IR"/>
          <w:color w:val="111111"/>
          <w:sz w:val="28"/>
          <w:szCs w:val="28"/>
          <w:rtl/>
        </w:rPr>
        <w:t xml:space="preserve">6- باب آخر   578  3</w:t>
      </w:r>
    </w:p>
    <w:p>
      <w:pPr>
        <w:pStyle w:val="BookText"/>
      </w:pPr>
      <w:r>
        <w:rPr>
          <w:rFonts w:ascii="IRNazanin" w:hAnsi="IRNazanin" w:eastAsia="IRNazanin" w:cs="IRNazanin"/>
          <w:lang w:bidi="fa-IR"/>
          <w:color w:val="111111"/>
          <w:sz w:val="28"/>
          <w:szCs w:val="28"/>
          <w:rtl/>
        </w:rPr>
        <w:t xml:space="preserve">73- أبواب أحوال الممدوحین</w:t>
      </w:r>
    </w:p>
    <w:p>
      <w:pPr>
        <w:pStyle w:val="BookText"/>
      </w:pPr>
      <w:r>
        <w:rPr>
          <w:rFonts w:ascii="IRNazanin" w:hAnsi="IRNazanin" w:eastAsia="IRNazanin" w:cs="IRNazanin"/>
          <w:lang w:bidi="fa-IR"/>
          <w:color w:val="111111"/>
          <w:sz w:val="28"/>
          <w:szCs w:val="28"/>
          <w:rtl/>
        </w:rPr>
        <w:t xml:space="preserve">1- عبدالعزیز بن المهتدی القمّی الأشعری  580  2</w:t>
      </w:r>
    </w:p>
    <w:p>
      <w:pPr>
        <w:pStyle w:val="BookText"/>
      </w:pPr>
      <w:r>
        <w:rPr>
          <w:rFonts w:ascii="IRNazanin" w:hAnsi="IRNazanin" w:eastAsia="IRNazanin" w:cs="IRNazanin"/>
          <w:lang w:bidi="fa-IR"/>
          <w:color w:val="111111"/>
          <w:sz w:val="28"/>
          <w:szCs w:val="28"/>
          <w:rtl/>
        </w:rPr>
        <w:t xml:space="preserve">2- أحمد بن حمّاد (المحمودی) المروزیّ  580  3</w:t>
      </w:r>
    </w:p>
    <w:p>
      <w:pPr>
        <w:pStyle w:val="BookText"/>
      </w:pPr>
      <w:r>
        <w:rPr>
          <w:rFonts w:ascii="IRNazanin" w:hAnsi="IRNazanin" w:eastAsia="IRNazanin" w:cs="IRNazanin"/>
          <w:lang w:bidi="fa-IR"/>
          <w:color w:val="111111"/>
          <w:sz w:val="28"/>
          <w:szCs w:val="28"/>
          <w:rtl/>
        </w:rPr>
        <w:t xml:space="preserve">3- علی بن مهزیار الأهوازیّ  581   2</w:t>
      </w:r>
    </w:p>
    <w:p>
      <w:pPr>
        <w:pStyle w:val="BookText"/>
      </w:pPr>
      <w:r>
        <w:rPr>
          <w:rFonts w:ascii="Amiri" w:hAnsi="Amiri" w:eastAsia="Amiri" w:cs="Amiri"/>
          <w:lang w:bidi="ar-SA"/>
          <w:color w:val="111111"/>
          <w:sz w:val="28"/>
          <w:szCs w:val="28"/>
          <w:rtl/>
        </w:rPr>
        <w:t xml:space="preserve">4- أحکم بن بشّار المروزیّ  582  1</w:t>
      </w:r>
    </w:p>
    <w:p>
      <w:pPr>
        <w:pStyle w:val="BookText"/>
      </w:pPr>
      <w:r>
        <w:rPr>
          <w:rFonts w:ascii="IRNazanin" w:hAnsi="IRNazanin" w:eastAsia="IRNazanin" w:cs="IRNazanin"/>
          <w:lang w:bidi="fa-IR"/>
          <w:color w:val="111111"/>
          <w:sz w:val="28"/>
          <w:szCs w:val="28"/>
          <w:rtl/>
        </w:rPr>
        <w:t xml:space="preserve">5- إبراهیم بن أبی محمود  583  1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أبو طالب القمّی  584  1</w:t>
      </w:r>
    </w:p>
    <w:p>
      <w:pPr>
        <w:pStyle w:val="BookText"/>
      </w:pPr>
      <w:r>
        <w:rPr>
          <w:rFonts w:ascii="IRNazanin" w:hAnsi="IRNazanin" w:eastAsia="IRNazanin" w:cs="IRNazanin"/>
          <w:lang w:bidi="fa-IR"/>
          <w:color w:val="111111"/>
          <w:sz w:val="28"/>
          <w:szCs w:val="28"/>
          <w:rtl/>
        </w:rPr>
        <w:t xml:space="preserve">7- إبراهیم بن محمّد الهمدانیّ  584  2</w:t>
      </w:r>
    </w:p>
    <w:p>
      <w:pPr>
        <w:pStyle w:val="BookText"/>
      </w:pPr>
      <w:r>
        <w:rPr>
          <w:rFonts w:ascii="IRNazanin" w:hAnsi="IRNazanin" w:eastAsia="IRNazanin" w:cs="IRNazanin"/>
          <w:lang w:bidi="fa-IR"/>
          <w:color w:val="111111"/>
          <w:sz w:val="28"/>
          <w:szCs w:val="28"/>
          <w:rtl/>
        </w:rPr>
        <w:t xml:space="preserve">8- مسافر مولی أبی الحسن علیه السلام  585  1</w:t>
      </w:r>
    </w:p>
    <w:p>
      <w:pPr>
        <w:pStyle w:val="BookText"/>
      </w:pPr>
      <w:r>
        <w:rPr>
          <w:rFonts w:ascii="IRNazanin" w:hAnsi="IRNazanin" w:eastAsia="IRNazanin" w:cs="IRNazanin"/>
          <w:lang w:bidi="fa-IR"/>
          <w:color w:val="111111"/>
          <w:sz w:val="28"/>
          <w:szCs w:val="28"/>
          <w:rtl/>
        </w:rPr>
        <w:t xml:space="preserve">9- موسی بن القاسم البجلی  585  1</w:t>
      </w:r>
    </w:p>
    <w:p>
      <w:pPr>
        <w:pStyle w:val="BookText"/>
      </w:pPr>
      <w:r>
        <w:rPr>
          <w:rFonts w:ascii="IRNazanin" w:hAnsi="IRNazanin" w:eastAsia="IRNazanin" w:cs="IRNazanin"/>
          <w:lang w:bidi="fa-IR"/>
          <w:color w:val="111111"/>
          <w:sz w:val="28"/>
          <w:szCs w:val="28"/>
          <w:rtl/>
        </w:rPr>
        <w:t xml:space="preserve">10-خیران الخادم القراطیسی  586  1</w:t>
      </w:r>
    </w:p>
    <w:p>
      <w:pPr>
        <w:pStyle w:val="BookText"/>
      </w:pPr>
      <w:r>
        <w:rPr>
          <w:rFonts w:ascii="IRNazanin" w:hAnsi="IRNazanin" w:eastAsia="IRNazanin" w:cs="IRNazanin"/>
          <w:lang w:bidi="fa-IR"/>
          <w:color w:val="111111"/>
          <w:sz w:val="28"/>
          <w:szCs w:val="28"/>
          <w:rtl/>
        </w:rPr>
        <w:t xml:space="preserve">74- أبواب أحوال المذمومین</w:t>
      </w:r>
    </w:p>
    <w:p>
      <w:pPr>
        <w:pStyle w:val="BookText"/>
      </w:pPr>
      <w:r>
        <w:rPr>
          <w:rFonts w:ascii="IRNazanin" w:hAnsi="IRNazanin" w:eastAsia="IRNazanin" w:cs="IRNazanin"/>
          <w:lang w:bidi="fa-IR"/>
          <w:color w:val="111111"/>
          <w:sz w:val="28"/>
          <w:szCs w:val="28"/>
          <w:rtl/>
        </w:rPr>
        <w:t xml:space="preserve">1- أحمد بن أبی دؤاد  588  1</w:t>
      </w:r>
    </w:p>
    <w:p>
      <w:pPr>
        <w:pStyle w:val="BookText"/>
      </w:pPr>
      <w:r>
        <w:rPr>
          <w:rFonts w:ascii="IRNazanin" w:hAnsi="IRNazanin" w:eastAsia="IRNazanin" w:cs="IRNazanin"/>
          <w:lang w:bidi="fa-IR"/>
          <w:color w:val="111111"/>
          <w:sz w:val="28"/>
          <w:szCs w:val="28"/>
          <w:rtl/>
        </w:rPr>
        <w:t xml:space="preserve">2- أبو الغمر، وجعفر بن واقد وهاشم بن أبی هاشم  589  1</w:t>
      </w:r>
    </w:p>
    <w:p>
      <w:pPr>
        <w:pStyle w:val="BookText"/>
      </w:pPr>
      <w:r>
        <w:rPr>
          <w:rFonts w:ascii="IRNazanin" w:hAnsi="IRNazanin" w:eastAsia="IRNazanin" w:cs="IRNazanin"/>
          <w:lang w:bidi="fa-IR"/>
          <w:color w:val="111111"/>
          <w:sz w:val="28"/>
          <w:szCs w:val="28"/>
          <w:rtl/>
        </w:rPr>
        <w:t xml:space="preserve">3- أبو السمهری وابن أبی الزرقاء 590  1</w:t>
      </w:r>
    </w:p>
    <w:p>
      <w:pPr>
        <w:pStyle w:val="BookText"/>
      </w:pPr>
      <w:r>
        <w:rPr>
          <w:rFonts w:ascii="IRNazanin" w:hAnsi="IRNazanin" w:eastAsia="IRNazanin" w:cs="IRNazanin"/>
          <w:lang w:bidi="fa-IR"/>
          <w:color w:val="111111"/>
          <w:sz w:val="28"/>
          <w:szCs w:val="28"/>
          <w:rtl/>
        </w:rPr>
        <w:t xml:space="preserve">75- أبواب ما یتعلّق بشهادته علیه السلام وقبره الشریف</w:t>
      </w:r>
    </w:p>
    <w:p>
      <w:pPr>
        <w:pStyle w:val="BookText"/>
      </w:pPr>
      <w:r>
        <w:rPr>
          <w:rFonts w:ascii="IRNazanin" w:hAnsi="IRNazanin" w:eastAsia="IRNazanin" w:cs="IRNazanin"/>
          <w:lang w:bidi="fa-IR"/>
          <w:color w:val="111111"/>
          <w:sz w:val="28"/>
          <w:szCs w:val="28"/>
          <w:rtl/>
        </w:rPr>
        <w:t xml:space="preserve">1- مدّة عمره، وإمامته و تاریخ شهادته علیه السلام  591  22</w:t>
      </w:r>
    </w:p>
    <w:p>
      <w:pPr>
        <w:pStyle w:val="BookText"/>
      </w:pPr>
      <w:r>
        <w:rPr>
          <w:rFonts w:ascii="IRNazanin" w:hAnsi="IRNazanin" w:eastAsia="IRNazanin" w:cs="IRNazanin"/>
          <w:lang w:bidi="fa-IR"/>
          <w:color w:val="111111"/>
          <w:sz w:val="28"/>
          <w:szCs w:val="28"/>
          <w:rtl/>
        </w:rPr>
        <w:t xml:space="preserve">2- إخبار أبیه الرضا بشهادته علیهما السلام  596  1</w:t>
      </w:r>
    </w:p>
    <w:p>
      <w:pPr>
        <w:pStyle w:val="BookText"/>
      </w:pPr>
      <w:r>
        <w:rPr>
          <w:rFonts w:ascii="IRNazanin" w:hAnsi="IRNazanin" w:eastAsia="IRNazanin" w:cs="IRNazanin"/>
          <w:lang w:bidi="fa-IR"/>
          <w:color w:val="111111"/>
          <w:sz w:val="28"/>
          <w:szCs w:val="28"/>
          <w:rtl/>
        </w:rPr>
        <w:t xml:space="preserve">3- نعیه علیه السلام نفسه  597  5</w:t>
      </w:r>
    </w:p>
    <w:p>
      <w:pPr>
        <w:pStyle w:val="BookText"/>
      </w:pPr>
      <w:r>
        <w:rPr>
          <w:rFonts w:ascii="IRNazanin" w:hAnsi="IRNazanin" w:eastAsia="IRNazanin" w:cs="IRNazanin"/>
          <w:lang w:bidi="fa-IR"/>
          <w:color w:val="111111"/>
          <w:sz w:val="28"/>
          <w:szCs w:val="28"/>
          <w:rtl/>
        </w:rPr>
        <w:t xml:space="preserve">4- إخبار ابنه الهادی علیهما السلام بشهادته (ساعة ونوعها)</w:t>
      </w:r>
    </w:p>
    <w:p>
      <w:pPr>
        <w:pStyle w:val="BookText"/>
      </w:pPr>
      <w:r>
        <w:rPr>
          <w:rFonts w:ascii="Times New Roman" w:hAnsi="Times New Roman" w:eastAsia="Times New Roman" w:cs="Times New Roman"/>
          <w:lang w:val="en-US" w:bidi="en-US"/>
          <w:color w:val="111111"/>
          <w:sz w:val="28"/>
          <w:szCs w:val="28"/>
          <w:rtl/>
        </w:rPr>
        <w:t xml:space="preserve">599    3</w:t>
      </w:r>
    </w:p>
    <w:p>
      <w:pPr>
        <w:pStyle w:val="BookText"/>
      </w:pPr>
      <w:r>
        <w:rPr>
          <w:rFonts w:ascii="IRNazanin" w:hAnsi="IRNazanin" w:eastAsia="IRNazanin" w:cs="IRNazanin"/>
          <w:lang w:bidi="fa-IR"/>
          <w:color w:val="111111"/>
          <w:sz w:val="28"/>
          <w:szCs w:val="28"/>
          <w:rtl/>
        </w:rPr>
        <w:t xml:space="preserve">5- وصیته علیه السلام  600  1</w:t>
      </w:r>
    </w:p>
    <w:p>
      <w:pPr>
        <w:pStyle w:val="BookText"/>
      </w:pPr>
      <w:r>
        <w:rPr>
          <w:rFonts w:ascii="IRNazanin" w:hAnsi="IRNazanin" w:eastAsia="IRNazanin" w:cs="IRNazanin"/>
          <w:lang w:bidi="fa-IR"/>
          <w:color w:val="111111"/>
          <w:sz w:val="28"/>
          <w:szCs w:val="28"/>
          <w:rtl/>
        </w:rPr>
        <w:t xml:space="preserve">6- کیفیّة شهادته علیه السلام  601  15</w:t>
      </w:r>
    </w:p>
    <w:p>
      <w:pPr>
        <w:pStyle w:val="BookText"/>
      </w:pPr>
      <w:r>
        <w:rPr>
          <w:rFonts w:ascii="IRNazanin" w:hAnsi="IRNazanin" w:eastAsia="IRNazanin" w:cs="IRNazanin"/>
          <w:lang w:bidi="fa-IR"/>
          <w:color w:val="111111"/>
          <w:sz w:val="28"/>
          <w:szCs w:val="28"/>
          <w:rtl/>
        </w:rPr>
        <w:t xml:space="preserve">7- ما یتعلّق بقبره الشریف  605  15</w:t>
      </w:r>
    </w:p>
    <w:p>
      <w:pPr>
        <w:pStyle w:val="BookText"/>
      </w:pPr>
      <w:r>
        <w:rPr>
          <w:rFonts w:ascii="IRNazanin" w:hAnsi="IRNazanin" w:eastAsia="IRNazanin" w:cs="IRNazanin"/>
          <w:lang w:bidi="fa-IR"/>
          <w:color w:val="111111"/>
          <w:sz w:val="28"/>
          <w:szCs w:val="28"/>
          <w:rtl/>
        </w:rPr>
        <w:t xml:space="preserve">76- أبواب فضل وکیفیّة زیارته علیه السلام</w:t>
      </w:r>
    </w:p>
    <w:p>
      <w:pPr>
        <w:pStyle w:val="BookText"/>
      </w:pPr>
      <w:r>
        <w:rPr>
          <w:rFonts w:ascii="IRNazanin" w:hAnsi="IRNazanin" w:eastAsia="IRNazanin" w:cs="IRNazanin"/>
          <w:lang w:bidi="fa-IR"/>
          <w:color w:val="111111"/>
          <w:sz w:val="28"/>
          <w:szCs w:val="28"/>
          <w:rtl/>
        </w:rPr>
        <w:t xml:space="preserve">1- فضل زیارته علیه السلام  607  1</w:t>
      </w:r>
    </w:p>
    <w:p>
      <w:pPr>
        <w:pStyle w:val="BookText"/>
      </w:pPr>
      <w:r>
        <w:rPr>
          <w:rFonts w:ascii="IRNazanin" w:hAnsi="IRNazanin" w:eastAsia="IRNazanin" w:cs="IRNazanin"/>
          <w:lang w:bidi="fa-IR"/>
          <w:color w:val="111111"/>
          <w:sz w:val="28"/>
          <w:szCs w:val="28"/>
          <w:rtl/>
        </w:rPr>
        <w:t xml:space="preserve">2- فضل زیارته باعتباره أحد الأئمّة علیهم السلام  607  5</w:t>
      </w:r>
    </w:p>
    <w:p>
      <w:pPr>
        <w:pStyle w:val="BookText"/>
      </w:pPr>
      <w:r>
        <w:rPr>
          <w:rFonts w:ascii="IRNazanin" w:hAnsi="IRNazanin" w:eastAsia="IRNazanin" w:cs="IRNazanin"/>
          <w:lang w:bidi="fa-IR"/>
          <w:color w:val="111111"/>
          <w:sz w:val="28"/>
          <w:szCs w:val="28"/>
          <w:rtl/>
        </w:rPr>
        <w:t xml:space="preserve">3- زیارته المختصّة به علیه السلام  609   1</w:t>
      </w:r>
    </w:p>
    <w:p>
      <w:pPr>
        <w:pStyle w:val="BookText"/>
      </w:pPr>
      <w:r>
        <w:rPr>
          <w:rFonts w:ascii="IRNazanin" w:hAnsi="IRNazanin" w:eastAsia="IRNazanin" w:cs="IRNazanin"/>
          <w:lang w:bidi="fa-IR"/>
          <w:color w:val="111111"/>
          <w:sz w:val="28"/>
          <w:szCs w:val="28"/>
          <w:rtl/>
        </w:rPr>
        <w:t xml:space="preserve">4- کیفیّة زیارته علیه السلام  610  1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زیارة اُخری له علیه السلام  613  1</w:t>
      </w:r>
    </w:p>
    <w:p>
      <w:pPr>
        <w:pStyle w:val="BookText"/>
      </w:pPr>
      <w:r>
        <w:rPr>
          <w:rFonts w:ascii="IRNazanin" w:hAnsi="IRNazanin" w:eastAsia="IRNazanin" w:cs="IRNazanin"/>
          <w:lang w:bidi="fa-IR"/>
          <w:color w:val="111111"/>
          <w:sz w:val="28"/>
          <w:szCs w:val="28"/>
          <w:rtl/>
        </w:rPr>
        <w:t xml:space="preserve">6- زیارة اُخری له علیه السلام  614  1</w:t>
      </w:r>
    </w:p>
    <w:p>
      <w:pPr>
        <w:pStyle w:val="BookText"/>
      </w:pPr>
      <w:r>
        <w:rPr>
          <w:rFonts w:ascii="IRNazanin" w:hAnsi="IRNazanin" w:eastAsia="IRNazanin" w:cs="IRNazanin"/>
          <w:lang w:bidi="fa-IR"/>
          <w:color w:val="111111"/>
          <w:sz w:val="28"/>
          <w:szCs w:val="28"/>
          <w:rtl/>
        </w:rPr>
        <w:t xml:space="preserve">7- زیارة اُخری له علیه السلام  615  1</w:t>
      </w:r>
    </w:p>
    <w:p>
      <w:pPr>
        <w:pStyle w:val="BookText"/>
      </w:pPr>
      <w:r>
        <w:rPr>
          <w:rFonts w:ascii="IRNazanin" w:hAnsi="IRNazanin" w:eastAsia="IRNazanin" w:cs="IRNazanin"/>
          <w:lang w:bidi="fa-IR"/>
          <w:color w:val="111111"/>
          <w:sz w:val="28"/>
          <w:szCs w:val="28"/>
          <w:rtl/>
        </w:rPr>
        <w:t xml:space="preserve">8- السلام والصلاة علیه صلوات الله علیه  616  2</w:t>
      </w:r>
    </w:p>
    <w:p>
      <w:pPr>
        <w:pStyle w:val="BookText"/>
      </w:pPr>
      <w:r>
        <w:rPr>
          <w:rFonts w:ascii="IRNazanin" w:hAnsi="IRNazanin" w:eastAsia="IRNazanin" w:cs="IRNazanin"/>
          <w:lang w:bidi="fa-IR"/>
          <w:color w:val="111111"/>
          <w:sz w:val="28"/>
          <w:szCs w:val="28"/>
          <w:rtl/>
        </w:rPr>
        <w:t xml:space="preserve">9- وداعه علیه السلام  617  1</w:t>
      </w:r>
    </w:p>
    <w:p>
      <w:pPr>
        <w:pStyle w:val="BookText"/>
      </w:pPr>
      <w:r>
        <w:rPr>
          <w:rFonts w:ascii="IRNazanin" w:hAnsi="IRNazanin" w:eastAsia="IRNazanin" w:cs="IRNazanin"/>
          <w:lang w:bidi="fa-IR"/>
          <w:color w:val="111111"/>
          <w:sz w:val="28"/>
          <w:szCs w:val="28"/>
          <w:rtl/>
        </w:rPr>
        <w:t xml:space="preserve">10- زیارته المشترکة بینه وبین جدّه الکاظم علیهما السلام</w:t>
      </w:r>
    </w:p>
    <w:p>
      <w:pPr>
        <w:pStyle w:val="BookText"/>
      </w:pPr>
      <w:r>
        <w:rPr>
          <w:rFonts w:ascii="Times New Roman" w:hAnsi="Times New Roman" w:eastAsia="Times New Roman" w:cs="Times New Roman"/>
          <w:lang w:val="en-US" w:bidi="en-US"/>
          <w:color w:val="111111"/>
          <w:sz w:val="28"/>
          <w:szCs w:val="28"/>
          <w:rtl/>
        </w:rPr>
        <w:t xml:space="preserve">617  1</w:t>
      </w:r>
    </w:p>
    <w:p>
      <w:pPr>
        <w:pStyle w:val="BookText"/>
      </w:pPr>
      <w:r>
        <w:rPr>
          <w:rFonts w:ascii="IRNazanin" w:hAnsi="IRNazanin" w:eastAsia="IRNazanin" w:cs="IRNazanin"/>
          <w:lang w:bidi="fa-IR"/>
          <w:color w:val="111111"/>
          <w:sz w:val="28"/>
          <w:szCs w:val="28"/>
          <w:rtl/>
        </w:rPr>
        <w:t xml:space="preserve">11- زیارة لهما صلوات الله علیهما  618  1</w:t>
      </w:r>
    </w:p>
    <w:p>
      <w:pPr>
        <w:pStyle w:val="BookText"/>
      </w:pPr>
      <w:r>
        <w:rPr>
          <w:rFonts w:ascii="IRNazanin" w:hAnsi="IRNazanin" w:eastAsia="IRNazanin" w:cs="IRNazanin"/>
          <w:lang w:bidi="fa-IR"/>
          <w:color w:val="111111"/>
          <w:sz w:val="28"/>
          <w:szCs w:val="28"/>
          <w:rtl/>
        </w:rPr>
        <w:t xml:space="preserve">12- وداعهما صلوات الله علیهما  619  2</w:t>
      </w:r>
    </w:p>
    <w:p>
      <w:pPr>
        <w:pStyle w:val="BookText"/>
      </w:pPr>
      <w:r>
        <w:rPr>
          <w:rFonts w:ascii="IRNazanin" w:hAnsi="IRNazanin" w:eastAsia="IRNazanin" w:cs="IRNazanin"/>
          <w:lang w:bidi="fa-IR"/>
          <w:color w:val="111111"/>
          <w:sz w:val="28"/>
          <w:szCs w:val="28"/>
          <w:rtl/>
        </w:rPr>
        <w:t xml:space="preserve">77- أبواب الإستشفاع والتوسّل به وبهم صلوات الله علیهم</w:t>
      </w:r>
    </w:p>
    <w:p>
      <w:pPr>
        <w:pStyle w:val="BookText"/>
      </w:pPr>
      <w:r>
        <w:rPr>
          <w:rFonts w:ascii="IRNazanin" w:hAnsi="IRNazanin" w:eastAsia="IRNazanin" w:cs="IRNazanin"/>
          <w:lang w:bidi="fa-IR"/>
          <w:color w:val="111111"/>
          <w:sz w:val="28"/>
          <w:szCs w:val="28"/>
          <w:rtl/>
        </w:rPr>
        <w:t xml:space="preserve">1- الإستشفاع به علیه السلام فی استنزال الرزق  621  1</w:t>
      </w:r>
    </w:p>
    <w:p>
      <w:pPr>
        <w:pStyle w:val="BookText"/>
      </w:pPr>
      <w:r>
        <w:rPr>
          <w:rFonts w:ascii="IRNazanin" w:hAnsi="IRNazanin" w:eastAsia="IRNazanin" w:cs="IRNazanin"/>
          <w:lang w:bidi="fa-IR"/>
          <w:color w:val="111111"/>
          <w:sz w:val="28"/>
          <w:szCs w:val="28"/>
          <w:rtl/>
        </w:rPr>
        <w:t xml:space="preserve">2- الدعاء المختصّ بساعته علیه السلام  621  1</w:t>
      </w:r>
    </w:p>
    <w:p>
      <w:pPr>
        <w:pStyle w:val="BookText"/>
      </w:pPr>
      <w:r>
        <w:rPr>
          <w:rFonts w:ascii="IRNazanin" w:hAnsi="IRNazanin" w:eastAsia="IRNazanin" w:cs="IRNazanin"/>
          <w:lang w:bidi="fa-IR"/>
          <w:color w:val="111111"/>
          <w:sz w:val="28"/>
          <w:szCs w:val="28"/>
          <w:rtl/>
        </w:rPr>
        <w:t xml:space="preserve">3- التوسّل به وبهم صلوات الله علیهم لقضاء الحوائج 623  3</w:t>
      </w:r>
    </w:p>
    <w:p>
      <w:pPr>
        <w:pStyle w:val="BookText"/>
      </w:pPr>
      <w:r>
        <w:rPr>
          <w:rFonts w:ascii="IRNazanin" w:hAnsi="IRNazanin" w:eastAsia="IRNazanin" w:cs="IRNazanin"/>
          <w:lang w:bidi="fa-IR"/>
          <w:color w:val="111111"/>
          <w:sz w:val="28"/>
          <w:szCs w:val="28"/>
          <w:rtl/>
        </w:rPr>
        <w:t xml:space="preserve">4- الدعاء والصلوات الّتی تهدی إلی النبیّ والأئمّة علیهم السلام</w:t>
      </w:r>
    </w:p>
    <w:p>
      <w:pPr>
        <w:pStyle w:val="BookText"/>
      </w:pPr>
      <w:r>
        <w:rPr>
          <w:rFonts w:ascii="Times New Roman" w:hAnsi="Times New Roman" w:eastAsia="Times New Roman" w:cs="Times New Roman"/>
          <w:lang w:val="en-US" w:bidi="en-US"/>
          <w:color w:val="111111"/>
          <w:sz w:val="28"/>
          <w:szCs w:val="28"/>
          <w:rtl/>
        </w:rPr>
        <w:t xml:space="preserve">626  1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423" w:name="pg19425_208014"/>
    <w:bookmarkEnd w:id="423"/>
    <w:p>
      <w:pPr>
        <w:pStyle w:val="Heading2"/>
      </w:pPr>
      <w:bookmarkStart w:id="1537" w:name="_Toc1114"/>
      <w:r>
        <w:t>الخاتمة</w:t>
      </w:r>
      <w:bookmarkEnd w:id="1537"/>
    </w:p>
    <w:p>
      <w:pPr>
        <w:pStyle w:val="BookText"/>
      </w:pPr>
      <w:r>
        <w:rPr>
          <w:rFonts w:ascii="IRNazanin" w:hAnsi="IRNazanin" w:eastAsia="IRNazanin" w:cs="IRNazanin"/>
          <w:lang w:bidi="fa-IR"/>
          <w:color w:val="111111"/>
          <w:sz w:val="28"/>
          <w:szCs w:val="28"/>
          <w:rtl/>
        </w:rPr>
        <w:t xml:space="preserve">قد تمّ هذا المجلد فی الیوم السابع والعشرین من شهر رجب المکرّم، المصادف لذکری البعثة النبویّة الشریفة.</w:t>
      </w:r>
    </w:p>
    <w:p>
      <w:pPr>
        <w:pStyle w:val="BookText"/>
      </w:pPr>
      <w:r>
        <w:rPr>
          <w:rFonts w:ascii="IRNazanin" w:hAnsi="IRNazanin" w:eastAsia="IRNazanin" w:cs="IRNazanin"/>
          <w:lang w:bidi="fa-IR"/>
          <w:color w:val="111111"/>
          <w:sz w:val="28"/>
          <w:szCs w:val="28"/>
          <w:rtl/>
        </w:rPr>
        <w:t xml:space="preserve">ویتلوه مستدرک عوالم العلوم الخاصّ بحیاة الإمام علیّ الهادی علیه السلام إن شاء الله تعالی.</w:t>
      </w:r>
    </w:p>
    <w:p>
      <w:pPr>
        <w:pStyle w:val="BookText"/>
      </w:pPr>
      <w:r>
        <w:rPr>
          <w:rFonts w:ascii="IRNazanin" w:hAnsi="IRNazanin" w:eastAsia="IRNazanin" w:cs="IRNazanin"/>
          <w:lang w:bidi="fa-IR"/>
          <w:color w:val="111111"/>
          <w:sz w:val="28"/>
          <w:szCs w:val="28"/>
          <w:rtl/>
        </w:rPr>
        <w:t xml:space="preserve">واُهدی هذا الکتاب إلی رسول الله خاتم الأنبیاء والمرسلین، وآله الطاهرین.</w:t>
      </w:r>
    </w:p>
    <w:p>
      <w:pPr>
        <w:pStyle w:val="BookText"/>
      </w:pPr>
      <w:r>
        <w:rPr>
          <w:rFonts w:ascii="IRNazanin" w:hAnsi="IRNazanin" w:eastAsia="IRNazanin" w:cs="IRNazanin"/>
          <w:lang w:bidi="fa-IR"/>
          <w:color w:val="111111"/>
          <w:sz w:val="28"/>
          <w:szCs w:val="28"/>
          <w:rtl/>
        </w:rPr>
        <w:t xml:space="preserve">أخصّ منهم من قرّت عیناه بولادته أعنی أبا الحسن الرضا، ومن سیظهر علی الأرض منتقماً، ولده القائم المنتظر صلوات الله علیهم أجمعین .</w:t>
      </w:r>
    </w:p>
    <w:p>
      <w:pPr>
        <w:pStyle w:val="BookText"/>
      </w:pPr>
      <w:r>
        <w:rPr>
          <w:rFonts w:ascii="IRNazanin" w:hAnsi="IRNazanin" w:eastAsia="IRNazanin" w:cs="IRNazanin"/>
          <w:lang w:bidi="fa-IR"/>
          <w:color w:val="111111"/>
          <w:sz w:val="28"/>
          <w:szCs w:val="28"/>
          <w:rtl/>
        </w:rPr>
        <w:t xml:space="preserve">أقول: وإذ أنا منهمک بإتمام الصفحات الأخیرة من هذا الکتاب فجعت برحیل سیّدی واستاذی الوالد العلاّمة الموالی لأهل البیت وقد لبّی نداء ربّه متبسّماً لیلة الجمعة 9/ج 1413 ، وغسل بمنتصفها تحت السماء فأمطرت علی جثمانه أوّل قطرات ماء الرحمة فی هذه السنة، وحنّط بالتربة الحسینیة النفیسة، ودفن بمشهد «الجعفریّة» عند ضحی الجمعة فطیّب الله رمسه، وأعلی مقامه.</w:t>
      </w:r>
    </w:p>
    <w:p>
      <w:pPr>
        <w:pStyle w:val="BookText"/>
      </w:pPr>
      <w:r>
        <w:rPr>
          <w:rFonts w:ascii="IRNazanin" w:hAnsi="IRNazanin" w:eastAsia="IRNazanin" w:cs="IRNazanin"/>
          <w:lang w:bidi="fa-IR"/>
          <w:color w:val="111111"/>
          <w:sz w:val="28"/>
          <w:szCs w:val="28"/>
          <w:rtl/>
        </w:rPr>
        <w:t xml:space="preserve">ولذلک اُهدی ثواب هذا الکتاب إلی روحه وروح والدتی قائلاً :</w:t>
      </w:r>
    </w:p>
    <w:p>
      <w:pPr>
        <w:pStyle w:val="BookText"/>
      </w:pPr>
      <w:r>
        <w:rPr>
          <w:rFonts w:ascii="IRNazanin" w:hAnsi="IRNazanin" w:eastAsia="IRNazanin" w:cs="IRNazanin"/>
          <w:lang w:bidi="fa-IR"/>
          <w:color w:val="111111"/>
          <w:sz w:val="28"/>
          <w:szCs w:val="28"/>
          <w:rtl/>
        </w:rPr>
        <w:t xml:space="preserve">ربّ اغفر لی ولوالدیّ وارحمهما کما ربیّانی صغیراً، وللمؤمنین یوم یقوم الحساب .</w:t>
      </w:r>
    </w:p>
    <w:p>
      <w:pPr>
        <w:pStyle w:val="BookText"/>
      </w:pPr>
      <w:r>
        <w:rPr>
          <w:rFonts w:ascii="IRNazanin" w:hAnsi="IRNazanin" w:eastAsia="IRNazanin" w:cs="IRNazanin"/>
          <w:lang w:bidi="fa-IR"/>
          <w:color w:val="111111"/>
          <w:sz w:val="28"/>
          <w:szCs w:val="28"/>
          <w:rtl/>
        </w:rPr>
        <w:t xml:space="preserve">وسائلاً من المولی العظیم أن یتغمّدهما برحمته الواسعة، ویحشرهما مع العترة الطاهرة، إنّه سمیع مجیب.</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وصلّی الله علی محمّد وآله الطیّبین الطاهرین .</w:t>
      </w:r>
    </w:p>
    <w:p>
      <w:pPr>
        <w:pStyle w:val="BookText"/>
      </w:pPr>
      <w:r>
        <w:rPr>
          <w:rFonts w:ascii="IRNazanin" w:hAnsi="IRNazanin" w:eastAsia="IRNazanin" w:cs="IRNazanin"/>
          <w:lang w:bidi="fa-IR"/>
          <w:color w:val="111111"/>
          <w:sz w:val="28"/>
          <w:szCs w:val="28"/>
          <w:rtl/>
        </w:rPr>
        <w:t xml:space="preserve">محمّد باقر بن المرتضی الموسوی الموحّد الأبطحی الإصفهانی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سیدر قریبا إنشاء الله</w:t>
      </w:r>
    </w:p>
    <w:p>
      <w:pPr>
        <w:pStyle w:val="BookText"/>
      </w:pPr>
      <w:r>
        <w:rPr>
          <w:rFonts w:ascii="IRNazanin" w:hAnsi="IRNazanin" w:eastAsia="IRNazanin" w:cs="IRNazanin"/>
          <w:lang w:bidi="fa-IR"/>
          <w:color w:val="111111"/>
          <w:sz w:val="28"/>
          <w:szCs w:val="28"/>
          <w:rtl/>
        </w:rPr>
        <w:t xml:space="preserve">جامع الأخبار والآثار فی خصائص القرآن ج3</w:t>
      </w:r>
    </w:p>
    <w:p>
      <w:pPr>
        <w:pStyle w:val="BookText"/>
      </w:pPr>
      <w:r>
        <w:rPr>
          <w:rFonts w:ascii="IRNazanin" w:hAnsi="IRNazanin" w:eastAsia="IRNazanin" w:cs="IRNazanin"/>
          <w:lang w:bidi="fa-IR"/>
          <w:color w:val="111111"/>
          <w:sz w:val="28"/>
          <w:szCs w:val="28"/>
          <w:rtl/>
        </w:rPr>
        <w:t xml:space="preserve">السیّد محمّد باقر الأبطحی الإصفهانی</w:t>
      </w:r>
    </w:p>
    <w:p>
      <w:pPr>
        <w:pStyle w:val="BookText"/>
      </w:pPr>
      <w:r>
        <w:rPr>
          <w:rFonts w:ascii="IRNazanin" w:hAnsi="IRNazanin" w:eastAsia="IRNazanin" w:cs="IRNazanin"/>
          <w:lang w:bidi="fa-IR"/>
          <w:color w:val="111111"/>
          <w:sz w:val="28"/>
          <w:szCs w:val="28"/>
          <w:rtl/>
        </w:rPr>
        <w:t xml:space="preserve">عوالم العلوم: الإمام علیّ بن أبی طالب علیه السلام «الغدیر، ج 15/ 3. الإمام جعفر بن محمّد الصادق علیه السلام ج20.</w:t>
      </w:r>
    </w:p>
    <w:p>
      <w:pPr>
        <w:pStyle w:val="BookText"/>
      </w:pPr>
      <w:r>
        <w:rPr>
          <w:rFonts w:ascii="IRNazanin" w:hAnsi="IRNazanin" w:eastAsia="IRNazanin" w:cs="IRNazanin"/>
          <w:lang w:bidi="fa-IR"/>
          <w:color w:val="111111"/>
          <w:sz w:val="28"/>
          <w:szCs w:val="28"/>
          <w:rtl/>
        </w:rPr>
        <w:t xml:space="preserve">الإمام الحجّة بن الحسن المهدی علیهما السلام ج 26.</w:t>
      </w:r>
    </w:p>
    <w:p>
      <w:pPr>
        <w:pStyle w:val="BookText"/>
      </w:pPr>
      <w:r>
        <w:rPr>
          <w:rFonts w:ascii="IRNazanin" w:hAnsi="IRNazanin" w:eastAsia="IRNazanin" w:cs="IRNazanin"/>
          <w:lang w:bidi="fa-IR"/>
          <w:color w:val="111111"/>
          <w:sz w:val="28"/>
          <w:szCs w:val="28"/>
          <w:rtl/>
        </w:rPr>
        <w:t xml:space="preserve">للشیخ البحرانی، ومستدرکاتها للسید الأبطحی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360.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الإختصاص: 102.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کلمتنا فی مقدمة عوالم العلوم الخاص بحیاة الإمام الرضا علیه السلام.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المعارف ( مخطوط ) للحنفی الهندی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358.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وعددها (136) حدیثاً، موزعة علی خمسة أبواب فی کتابه.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322ح14. یأتی ص 21ح2وص 75ح17 عن إرشاد المفید.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محمّد بن عبدالله بن محمّد بن عبیدالله ابوالمفضّل الشیبانی، کما ذکره أصحاب الرجال.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نوادر المعجزات : سعید.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القافة : جمع القائف : الذی یتّبع الآثار ویعرفها ربعرف شبه الرجل باخیه وأبیه (لسان العرب: 9/ 293).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 الرجل ببصره: حدجه به.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لاتعجب عزیزی القارئ من عقول مریضة نجّة، عرضت فرع الدوحة النبویّة المبارکة، وسلیل الذرّیة الطاهرة علی القافة، وشککت فی نسبه، وطعنت فی أصله! وأُنظر فی مقارنة افترائهم علی الطیّبة أُمّ الجواد إلی ما سبقهم من الفریة - فی کتاب الله عزّوجلّ - علی عیسی علیه السلام وأُمّه مریم، قال تعالی : «ویکفرهم وقولهم علی مریم بهتاناً عظیماً ) النساء: 156.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مدینة المعاجز «قائم» بدل «وأیم الله». ویأتی ص 159ح 2 فی علمه علیه السلام مثل هذه القضیة عن مشارق الأنوار، وفیها: « علماً منحنا الله به من قبل ... وبعد فناء ... وعلی کلّ حال فالعبارة لا تخلو من سقط أو تصحیف.</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35.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نصة الإمام محمّد بن علیّ الجواد علیه السلام هذه شبه بعیسی بن مریم علیه السلام، وقد أشرنا إلی تکلّم عیسی فی المهد صبیّاً، وما تکلّم به عجباً، وذکرنا المقارنة بینه وبین ما نطق به الإمام الجواد علیه السلام، وأیضاً شبهه بإبراهیم أبن رسول الله صلّی الله علیه وآله، وما أعظم المصیبة والرزیّة بتکرار الفریة علی الساحة النبویّة، المسبوقة بالقریة علی أُمّ عیسی علیه السلام، حقّاً ما قاله تعالی : «یُرِیدُونَ أَنْ یُطْفِئُوا نُورَ اللَّهِ بِأَفْوَاهِهِمْ وَیَأْبَی اللَّهُ إِلَّا أَنْ یُتِمَّ نُورَهُ وَلَوْ کَرِهَ الْکَافِرُونَ » التوبة : 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الزمانة : العامة، عدم بعض الأعضاء، تعطیل القوی.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تغیّر من الغضب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المشربة : الغرفة، ومنه مشربة أُمّ إبراهیم.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تسوّر الحائط : علاه وتسلّقه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80.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173، 296، 3/ 493. وأخرجه فی تفسیر البرهان : 3/ 127ح5 عن الهدایة ، مقتصراً علی ما ذکره الإمام الرضا علیه السلام فی قصّة ماریة القبطیّة وجریح الخادم. وأخرجه فی البحار : 50/ 8ضمن ح9عن المناقب . وفی حلیة الأبرار : 2/ 392عن کتاب مسند فاطمة علیها السلام . وأورده فی مقصد الراغب : 171 مرسلاً بإختصار . تأتی الإشارة إلیه ص150ح 2 و ص 160 ح3، وص294.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ملحقات إحقاق الحقّ : 12/ 415عن الفصول المهمّة : 266.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«سکینة» م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343. وأخرجه فی ملحقات احقاق الحقّ: 12/ 415 عن مطالب السؤول : 87.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315ح4، عنه إثبات الهداة : 5/ 496ح5،والعوالم : 21/ 115ح4. یاتی تمامه ص60.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492، عنه البحار : 50/ 1ذح1.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المریسة - بالتخفیف -: جزیرة فی بلاد النوبة کبیرة یجلب منها الرقیق (مراصد الأطلاع: 3/ 1263) والنسبة إلیها «مریسیّ».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 171 (مخطوط).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«ذر»م. ولعلّ کلیهما تصحیف «درّة».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«سکینة مربیة، أُمّ ولد، ویقال : خورنال» م، وهو تصحیف.</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عنه البحار : 50/ 2ضمن ح5.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عنه البحار : 50/ 13ضمن ح12.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«نوبة»تصحیف.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487، عنه البحار : 50/ 7ضمن ح8.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«سکینة مریسیّة . ویقال لها: حریان»م، وهو تصحیف.</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345،وص 362، عنه البحار : 50/ 11ح11، وحلیة الأبرار : 2/ 423.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عنه البحار : 50/ 15ح20. ورواه فی الفصول المهمّة : 16، عنه الإحقاق : 19/ 593.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یناسب هذا الباب فی باب نصّ أبیه علبه صلوات الله علیهما قبل ولادته ص 63، وباب ما ظهر منه علیه السلام عند ولادته وتکلّمه فی المهد ص 151.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ذکر الکفعمیُّ فی حاشیة البلد الأمین بعد ذکر کلام الشیخ: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 180، 530. وأخرجه فی البحار : 50/ 14ح14عن المصباح ، وما بین القوسین لیس فیه .وفی ج 98/ 394 عن إقبال الأعمال : 647 بإسناده إلی جدّه أبی جعفر الطوسی (مثله).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55. التذکرة لأبن الجوزی : 368، ومنهاج السنة: 127 مرسلاً (مثله)، عنها ملحنات إحقاق الحق: 12/ 414- 416.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492، 294، 154، عنها البحار : 50/ 1ضمن ح1، وص2 ضمن ح5، وص14ح 16. ومثله فی کفایة الطالب : 458، وتاریخ الأئمّة: 13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ومثله فی الفصول المهمّة : 266، ومطالب السؤول: 87، وزاد فی آخره «وقیل»: عاشر رجب منها،، عنهما ملحقات إحقاق الحقّ: 12/ 414و 415.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عنه البحار: 50/ 2ح2.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486، عنه البحار: 50/ 7ح8.وأخرجه فی ملحقات إحقاق الحقّ: 19/ 594 عن نور الأبصار : 160.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عنه البحار: 50/ 13ح12.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343، وص 345، وص 362، عنه البحار: 50/ 11ح11. وأخرجه فی ملحقات إحقاق الحقّ : 19/ 588 عن الإتحاف فی حبّ الأشراف: 64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315، 2/ 69. وأخرجه فی ملحقات إحقاق الحقّ: 12/ 316 عن نزهة المجالس.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البحار: 50/ 15ح17. یأتی ما یناسب المقام ص151 باب ما ظهر عند ولادته علیه السلام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250ذح1، وتمام تخریجاته فی العوالم : 22/ 494.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عنه البحار: 50/ 16ح23.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203. وأخرجه فی البحار : 50/ 3ضمن عن الإرشاد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(مخطوط).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486، عنه البحار: 50/ 16ح24.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 عنه البحار : 50/ 13ضمن ح12.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الخضرة: النعمة. ویقال للرجل إذا مات شاباً غضاً: قد اختضر.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343، وص 345، وص 362، عنه البحار : 50/ 16ح25، وص 12ذح11.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160، عنه ملحقات إحقاق الحقّ: 16/ 593.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عنه ملحقات إحقاق الحقّ: 12/ 415.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عنه ملحقات إحقاق الحقّ: 19/ 585.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عنه ملحقات إحقاق الحقّ: ۵19/ 594.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عنه ملحقات إحقاق الحقّ: 12/ 416.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باب 7 من أبواب النصوص علی الأئمّة الأثنی عشر علیهم السلام ص 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 هذه الأسماء من کتاب تذکرة الأئمّة للمولی محمّد باقر بن محمّد تقی اللأهیجی، من نسخته الخطیّة المحفوظة فی مکتبة المدرسة الفیضیة فی قم المقدّسة ومن عوالم النصوص علی الأئمّة الأثنی عشر علیهم السلام: 394.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وفی بعض النسخ خاتماً فصه - بالصاد المهملة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عنه البحار : 26/ 222ح48، ومستدرک الوسائل: 3/ 284 ح 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160 (صدره). وأخرجه فی البحار : 50/ 15ح22 عن الفصول المهمّة، وملحقات إحقاق الحقّ: 19/ 593 عن نور الأبصار.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(مخطوط). ویأتی فی باب خاتمه علیه السلام حدیث یناسب المقام ص519 ح1.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456ضمن ح 298.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358ح57.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253ح3.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337.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487.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87ح18.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88ح19.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345ح30.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136.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51ح16، 474ح35.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84ح13.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368ح6.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454ح625.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139.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260.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792ح1.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479ح47.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الباب إلی الباب 25 بصورة مفصّلة - فی کتاب عوالم النصوص علی الأئمّة الأثنی عشر علیهم السلام مع اتحادات وتخریجات کلّ حدیث، ونورد هنا مقاطعاً منها إتماماً للفائدة، ذاکرین رقم الحدیث وصفحة العوالم.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35ح1.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38ح2.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39ح3.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40ح4.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41ح5.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41ح6، ومثله فی ص 174ذح145وص 262ح1.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42ح7.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42ح8.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44ح9.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46ح1.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48ح2.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49ح3.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50ح4.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53ح5.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53ح6.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53ح1.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58ح7.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54ح2.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55ح3.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56ح4.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57ح5.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57ح6.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65ح2.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66ح3.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67ح5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72ح6، ومثله فی ص 74ح 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75ح1.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77ح2.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77ح3.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أسمه علیه السلام فی الکتب المقدّسة ص30.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78ح2.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80ح3.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83ح1.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85ح1.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86ح1.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91ح1.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91ح1.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93ح3.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106ح16.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107ح18.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117ح40.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118ح42.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120ح46.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122ح47.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134ح68.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134ح69.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135ح71.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135ح73.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136ح74.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138ح75.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140ح79.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144ح82.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145ح13.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154ح106.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160ح119.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161ح120.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166ح127.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186ح161.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192ح2.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195ح177.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199ح181.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205ح185.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214ح191.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215ح 193.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217ح196.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218ح1م.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219ح197.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219ح198.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222ح204.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225ح207.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227ح211.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228ح214.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229ح215.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230ح216.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232ح220.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236ح227.أ اقول: ومثل هذه الأحادیث أو نحوها عنه صلّی الله علیه وآله من ص 191ح1- 245ح244 من العوالم المتقدم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246ح1.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248ح2.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249ح3.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250ح4.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250ح5.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251ح6.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352ح7.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253ح8.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254ح9.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255ح1.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255ح2.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255ح3.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256ح1.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256ح2.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257ح3.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259ح1.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260ح2.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261ح3.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261ح4.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261ح5.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262ح1.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263ح2.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264ح3.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264ح4.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265ح5.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265ح6.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266ح7.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266ح8.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267ح9.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268ح10.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268ح11.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269ح1.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271ح3.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271ح4.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272ح5.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272ح6.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272ح7.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272ح8.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273ح9.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274ح11.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276ح13.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277ح14.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279ح16.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280ح17.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282ح18.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283ح1م.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284ح2.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285ح1.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287ح2.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287ح1.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289ح1.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290ح1.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290ح2.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292ح1.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293ح1م.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294ح1.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296ح2.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297ح1.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298ح2.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299ح1.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301ح2.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302ح1.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312ح2.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313ح1.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رجال النجاشی: 216 رقم 562.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313ح14، 77، 1/ 23ح9، 27. وأورده فی إعلام الوری : 317 عن الکلینی، وفی کشف الغمّة : 2/ 272عن یزید (قطعة). وأخزجه فی إثبات الهداة : 5/ 474ح18، وحلیة الأبرار : 2/ 375وص 389، والوافی: 2/ 361ح15جمیعاً عن الکافی. وأخرجه فی البحار: 48/ 12ح1 عن العیون، وج: 49/ 11ح1 عن العیون وإعلام الوری، وفی ج: 50/ 25ح17 عن إعلام الوری، والإمامة والتبصرة . تقدّمت قطعة منه ص20 ح1.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عبدالله بن محمّد بن علیّ بن عبدالله بن العبّاس، ثالث خلفاء بنی العبّاس، والملقّب بالمهدی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موسی بن المهدی محمّد بن عبدالله المنصور، رابع خلفاء بنی العبّاس، والملقّب بالهادی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319ح16، 1/ 32ح29، 508ح982، 344، 24. وأورده فی إعلام الوری: 320، عن الکلینی .وأخرجه فی البحار : 49/ 21ح27عن العیون والغیبة والإرشاد وإعلام الوری، وفی إثبات الهداة : 6/ 10ح18 عن الکافی والعیون والغیبة، وفی ص 156ح3 عن الکافی والعیون، وفی البحار : 50/ 19 عن غیبة الطوسی، وفی حلیة الأبرار: 2/ 385 عن العیون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286ح3، 59ح46، 274.وأخرجه فی إثبات الهداة : 6/ 155ح1 عن الکافی والکفایة، وفی إثبات الهداة: 1/ 163ح45البصائر، وفی البحار: 50/ 35ح21 عن الکفایة، وفی حلیة الأبرار : 2/ 422عن ابن بابویه ، وفی الوافی : 2/ 135ح3عن الکافی..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1/ 229ح25، 230.وأخرجه فی إثبات الهداة: 1/ 214ح140، والبحار : 23/ 42ح 80، وحلیة الأبرار: 2/ 432 جمیعاً عن إکمال الدین، وفی إثبات الهداة : 6/ 163ح21، والبحار : 50/ 35ح22 عن الکفایة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«یسار» خ ل، راجع معجم رجال الحدیث : 5/ 205، وج6/ 116.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320ح4، 357. وأورده فی کشف الغمّة : 2/ 352عن ابن قیاما (مثله)، وفی إعلام الوری : 346عن الکافی . واخرجه فی إثبات الهداة : 6/ 31ح2،وص 158ح8، وفی حلیة الأبرار: 2/ 429والوافی: 2/ 375ح6 عن الکافی، و فی البحار: 50/ 22ح10 عن الإرشاد واعلام الوری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«یسار» ب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ابن شهر آشوب فی المناقب : 3/ 489عن کتاب الجلاء والشفاء ضمن حدیث : أنّ «صریا»قریة أسسّها موسی بن جعفر علیهما السلام علی ثلاثة أمیال من المدینة. ویظهر من الحدیث أنّ الإمام الرضا علیه السلام قد أقام بها فترة من الزمن. تأتی ص84 ه2.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553ح1044، عنه البحار: 50/ 34ح19.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یکون أحدهما» إرشاد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ذریّة ولده أبی جعفر علیه السلام وخاتمهم الحجّة علیه السلام.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321ح7، 358. ورواه فی الکافی : 1/ 354ح11 وزاد فی آخره: «فقیل لأبن قیاماً: ألا تقنعک هذه الآیة ؟ فقال : أما والله إنّها لآیة عظیمة ولکن کیف أصنع بما قال أبو عبدالله علیه السلام فی أبنه » وأورده فی کشف الغمّة : 2/ 352عن ابن قیاما . وأخرجه فی إثبات الهداة : 6/ 31ح4، وص 158ح11و البحار: 49/ 68ح89، و حلیة الأبرار : 2/ 430، والوافی : 2/ 176ح16 ، وص375ح5 عن الکافی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«فاُحبّ» الإرشاد والبحار.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320ح5،357، 48. وأورده فی المناقب لأبن شهر اشوب: 3/ 449، وفی کشف الغمّة : 2/ 352، عن البزنطی (مثله)، وفی إعلام الوری : 346عن الکافی. و أخرجه فی إثبات الهداة : 6/ 31ح3، وص 158ح9، وحلیة الأبرار : 2/ 429جمیعاً عن الکافی، وفی البحار: 50/ 22ح5 عن غیبة الطوسی والمناقب وإعلام الوری وص22ح 11عن الإرشاد . وأخرجه فی إثبات الهداة : 6/ 119ح120، وص 162ح19 عن غیبة الطوسی.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وهو الصحبع، راجع نوابغ الرواة: 124.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209ح13، 189. وأورده فی إعلام الوری: 323 عن ابن بابویه (مثله). وأخرجه فی البحار : 49/ 34ح13، وص 272ح19، وإثبات الهداة : 6/ 66ح 51، وحلیة الأبرار : 2/ 432 عن العیون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وأورده فی کشف الغمّة : 2/ 302،عنه البحار : 49/ 221ح11.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وأورد مثله فی عیون المعجزات : 118. ویأتی ذیله فی الباب التالی ح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138ح14، عنه البحار : 26/ 186ح23، وج : 50/ 18ح3. تأتی الإشارة إلیه ص158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ابن أسباط هدا کما فی الحدیث التالی عن یحیی الصنعانی، عن الإمام الرضا علیه السلام. وقد تقدّم فی عوالم العلوم الخاص بحیاة الإمام الرضا علیه السلام روایة ابن أسباط عنه علیه السلام فی ثلاثة أحادیث بواسطة، وفی ثلاثة أُخری بلا واسطة، فلا إشکال فیه.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385ذح14 (وفیه تخریجات الحدیث). تأتی الإشارة إلیه ص153 ح 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360ح3، عنه البحار: 50/ 35ح34. یأتی ص153 ح 2 وص497 ح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النصّ من أبی الحسن الرضا علی إمامة ابنه علیهما السلام بعد ولادته - فی مکّة، منی - بإسناد یحیی الصنعانی وهو من أصحابه علیه السلام ثابت لاریب فیه . وبإسناد أبی یحیی الصنعانی بنفس المضمون متناً وجواباً موجود فی نسخة الکافی ؛ ولکنّا وجدنا أخباراً عن أبی یحیی الصنعانی فی فضل سورة القدر عن الصادق علیه السلام فهو من أصحابه ، ولم نجد أثراً و لاروایة عن الکاظم والرضا علیهما السلام إلاّ فی هذا الخبر الموافق لنصّ روایة یحیی الصنعانی سوالاً وجواباً ومکاناً.ومن ذلک یحتمل قریباً زیادة «أبی» فی أبی یحیی وأن یکون یحیی الصنعانی من أصحاب الرضا علیه السلام وأبناً لأبی یحیی الصنعانی من أصحاب الصادق علیه السلام وإن لم نعثر علی ذلک شاهداً. وأمّا روایة محمّد بن علیّ بإسناده عن أبی یحیی الصنعانی وعن الحسن بن الجهم ح10 وعن معمّر ابن خلاّد ح14، وفی الباب المتقدّم عن ابن قیاماً ح5 عن الرضا علیه السلام بتوسط واحد لاریب فیه فلا یحتمل السقط بین لفظ أبی وبین یحیی الصنعانی بشیء، فتدبّر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321ح9، 358. وأورده فی روضة الواعظین : 282 عن الصنعانی (مثله)، وفی إعلام الوری : 347 عن الکلینی (مثله). وأخرجه فی إثبات الهداة : 6/ 159ح13، وحلیة الأبرار: 2/ 430، والوافی : 2/ 376ح8 جمیعاًعن الکافی. وفی البحار : 50/ 23ح14، عن الإرشاد وإعلام الوری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ب وهو سقط بیّن، لأن عبدالله بن جعفر الحمیری دخل الکوفة سنة نیف وتسعین ومائتین، وولادة الجواد علیه السلام سنه 195.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 عنه البحار: 14/ 257ح54، وج 50/ 35ح23، وإثبات الهداة : 6/ 163ح22 وأخرجه فی حلیة الأبرار : 2/ 434 عن الکافی . تأتی الإشارة إلیه ص154 ح1.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ردّ الامام علیه السلام تعجّب السائل بقوله : إنّ عیسی علیه السلام قام بالحجّة وهو ابن سنتین کما فی الحدیث السابق، أو ابن ثلاث سنین، وتکلم فی المهد صبیاً وقال : «إتی عبدالله آتانی الکتاب وجعلنی نبیاً...» وکان ولد الإمام الرضا علیهما السلام عمره وقتئذ ثلاث سنین ولم یقم بالإمامة بعد، حیث أنّ والده علیهما السلام لا یزال حیّاً علی قید الحیاة، زد علی ذلک أنّ الإمامة والرسالة الإلهیة یهبها الله لمن یشاء وفی أیّ سنّ شاء وحیث شاء.</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321ح10، 357، وأورده فی إثبات الوصیّة : 212، وروضة الواعظین: 282، والفصول المهمّة: 265، وکشف الغمّة : 2/ 351 عن صفوان بن یحیی (مثله)، وفی إعلام الوری: 245 عن الکلینی (مثله) . وأخرجه فی البحار: 14/ 256ح 52، وج 25/ 102ح4، وفی إثبات الهداة : 6/ 157ح7، وحلیة الأبرار: 2/ 397،وص 430، والوافی : 2/ 376ح10 جمیعاً عن الکافی وأخرجه فی البحار: 50/ 21ح8 عن إعلام الوری والإرشاد للمفید، وفی إثبات الهداة : 6/ 165ح24 عن إثبات الوصیّة . وفی ملحقات الإحقاق : 12/ 418 عن الفصول المهمّة . تأتی ص154ح 2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322ح13، 358، وأورده فی إعلام الوری : 346، عن الکلینی، وفی کشف الغمّة : 2/ 353،وفی الفصول المهمّة : 265 عن الخیرانی (مثله). تأتی ص 154ح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بن حمّاد المحمودی، یکنّی أبا علیّ من أصحاب الهادی علیه السلام، معجم رجال الحدیث : 14/ 347.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إبراهیم بن أبی محمود الخراسانی ثقة روی عن الرضا علیه السلام، وعدّه الشیخ من أصحاب الکاظم والرضا علیهما السلام . معجم رجال الحدیث : 1/ 65.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 204، وأورده فی إثبات الوصیّة : 213 عن المحمودی (مثله).وأخرجه فی البحار : 50/ 34ح20، وإثبات الهداة : 6/ 160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أکّدت الأخبار الواردة عن النبیّ والأئمّة علیهم السلام علی أنّ مثل هذه العلامة الخفیّة هی من سمات الإمام. راجع البحار: 25 باب احوال ولادتهم علیهم السلام.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321ح8، 211. وأورده فی إعلام الوری : 347 عن الکلینی (مثله)، وفی الصراط المستقیم : 2/ 167، وکشف الغمّة : 2/ 352 عن الحسن بن الجهم . وأخرجه فی البحار : 50/ 23ح13 عن الإرشاد وإعلام الوری، وفی ج: 25/ 120ح3 عن الإرشاد، وفی إثبات الهداة : 6/ 158ح12، وحلیة الأبرار : 2/ 430، والوافی: 2/ 376ح9 عن الکافی.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240ح1، عنه البحار : 50/ 18ح2، وإثبات الهداة : 6/ 161ح18، وحلیة الأبرار: 2/ 431 ومدینة المعاجز : 518. تأتی الإشارة إلیه ص156 ح1.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 القوم» خ 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خ ل. قال المجلسی (ره) : أی بأقلّ ممّا قلت لکم فی العلم بأنّه إمام بعدی ، ونبّههم بذلک علی أنّ غرضه النصّ علیه ولم یصرّح به تقیّة واتقاءً.</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320ح1، 328ح 593، 359. وأورده فی روضة الواعظین : 1/ 282، وکشف الغمّة : 2/ 353 عن یحیی بن حبیب، وفی إعلام الوری : 347 عن الکلینی. وأخرجه فی البحار : 50/ 24ح16 عن الإرشاد وإعلام الوری، وفی ج: 47/ 345ح37 عن الإرشاد، وفی إثبات الهداة : 6/ 156 ح 4 عن الکافی والکشیّ، وفی حلیة الأبرار : 2/ 429، والوافی : 2/ 374ح1عن الکافی.</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506ح972، عنه البحار: 50/ 34ح18.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321ح6.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الحدیث السابق أنّ معمّر بن خلاّد قال : ذکرنا عند أبی الحسن علیه السلام، والظاهر أنّ الشیء المذکور کان حول الإمامة والإمام.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القذّة بالضمّ والتشدید : ریش السهم، ویقال : «حذو القذّة بالقذّة» أی کما بقدر کلّ واحدة منها علی قدر صاحبتها وتقطع، ضرب مثلاً للشیئین یستویان ولایتفاوتان . وکذا الأئمّة علیهم السلام.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320ح2، 357. وأورده فی إعلام الوری : 346 عن الکلینی، وفی کشف الغمّة : 2/ 351،والفصول المهمّة : 265 عن معمّر بن خلاّد (مثله) . وأخرجه فی البحار : 50/ 21ح9 عن الإرشاد وإعلام الوری، وفی إثبات الهداة : 6/ 157ح5، وحلیة الأبرار : 2/ 429، والوافی : 2/ 374ح3 جمیعاً عن الکافی، وفی ملحقات إحقاق الحقّ: 12/ 418 عن الفصول المهمّة . عنه إثبات الهداة : 6/ 158ح10، وحلیة الأبرار : 2/ 429، والوافی : 2/ 374ح 2. تأتی الإشارة إلیه ص158ح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«إبریق» ب. وأریق: بالفتح ثمّ السکون، وباء موحّد، وقد تضمّ، وقاف، ویقال بالکاف: من نواحی رامهرمز من خوزستان، وقال : «اریک» بلد و ناحیة من الأهواز، ذات تری و مزارع، عنده قنطرة مشهورة (مراصد الأطلاع: 1/ 50).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216ح16، عنه البحار : 48/ 260ح12،وج: 49/ 285ح6، وج : 50/ 18ح1، وإثبات الهداة : 6/ 75ح61، وص 161ح17، ومدینة المعاجز : 483ح 55، وعوالم : 21/ 505ح4.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الکانی : «الصیرفی» وفی الوافی : «المصری»، وقال فی تنقیح المقال: 1/ 452: لم أقف فیه إلا علی هذه الروایة - روایة الکلینی فی باب النصّ علی الجواد علیه السلام وزعم بعض الأواخر اتحاده مع التمیمی، والشعیری، والصیرفی، والواسطی ولا یخلو من نظر.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الحجّة المنتظر عجل الله تعالی فرجه الشریف.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عنه البحار : 50/ 21ح7 وعن إعلام الوری: 345. ورواه فی الکافی : 1/ 322ح 14 - تقدّم فی باب نسبه ص13 ح1 .. وأورده فی کشف الغمّة : 2/ 351عن علیّ بن جعفر . وأخرجه فی الوسائل : 17/ 174ح4، وحلیة الأبرار: 2/ 391، ومدینة المعاجز : 515، والوافی : 2/ 379ح18 جمیعاً عن الکافی . وتقدّمت الإشارة للحدیث ص21ح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321ح11، عنه البحار: 50/ 36ح13، وإثبات الهداة : 6/ 159ح14، وحلیة الأبرار: 2/ 430، والوافی : 2/ 379ح17.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265، 271، 2/ 337ح 591. تقدّم فی العوالم : 22/ 405ح2 بتمام تخریجاته .تقدّم فی باب نصّ أبیه علیه صلوات الله علیهم قبل ولادته ص 68ح 9، 10 «لم یولد له إلاّ ولد واحد»، وقد أفرد لهذا الموضوع فی عوالم الامام الرضا علیه السلام: 22/ 370، فی باب أحوال أولاده علیه السلام، وباب آخر فیما ورد أنّه لم یولد له علیه السلام إلاّ ولد واحد (محمّد الجواد علیه السلام ) ، فراجع.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قبلی» 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 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494، عنه البحار : 50/ 55ح31، وإثبات الهداة : 6/ 165ح23 . تأتی الإشارة إلیه فی باب معجزاته علیه السلام فی إخباره بما فی الضمیرص 90ه 2، والإشارة إلیه ص150 ح1 وص159ح3وص 301ح1.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عنه البحار : 23/ 67ح1، وإثبات الهداة : 6/ 162ح20.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احمد» م. وأحمد بن أبی عبدالله البرقی، أمره معروف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«فأطال الفکر» خ 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قوله علیه السلام: «أما والله لأُخرجتهما ...، أی الأول والثانی والذی یقوم بهذا الدور کما فی الروایات الواردة عنهم علیهم السلام فی علامات الظهور هو صاحب الأمر علیه السلام، ولمّا کان من ولده علیه السلام وکلهم واحد أوّلهم محمّد وأوسطهم محمّد وآخرهم محمّد علیهم السلام فهو دلیل علی إمامته علیه السلام لأنّه سیکون من ولده الإمام الحجّة علیه السلام. ومثل هذا التعبیر جائز ومنه قوله تعالی فی سورة الفتح: 28: «هُوَ الَّذِی أَرْسَلَ رَسُولَهُ بِالْهُدَی وَدِینِ الْحَقِّ لِیُظْهِرَهُ عَلَی الدِّینِ کُلِّهِ ... » - فإنّه جاء فی التفاسیر - أنّ الحجّة علیه السلام یظهر الله تعالی دینه علی الدین کلّه به و علی یدیه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الامامة» لیس من کلام الإمام بل الظاهر أنّه من کلام الطبری، وضمیر «لها» مرجعه إلی فاطمة علیها السلام أو لهذه الأمور الّتی تجری لأجلها، وتکون بید ابن الإمام الجواد: الحجة عجل الله فرجه، وفیه دلالة علی الإمامة بوجه.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عنه البحار : 50/ 59ضمن ح34. وأورده فی إثبات الوصیّة : 211 عن زکریا بن آدم (مثله). تأتی قطعة منه فی ص294 ح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خ ل . والظاهر هو محمّد بن عمرو الزیّات.</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خ 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22، القصص: 14 . تقدّمت الإشارة إلیه ص174 و 175 و 177.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15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238ح10، عنه البحار : 50/ 37ح1 وعن المناقب لأبن شهر آشوب: 3/ 495، والإرشاد للمفید : 367، والخرائج والجرائع: 1/ 384 ح14 وفیه بقیّة اتحادات وتخریجات الحدیث، ولنا فیه بیان . تأتی قطعة منه ص300 ح1. أقول: یضاف هذا النصّ الجلیّ إلی النصوص المتقدّمة علی إمامته علیه السلام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493ح2، عنه البحار: 50/ 60ح36، وإثبات الهداة : 6/ 170ح6، وحلیة الأبرار : 2/ 421،ومدینة المعاجز : 520 ح10، والوافی : 3/ 826ح2.وأورده فی مناقب ابن شهر آشوب: 3/ 500 عن الحسین بن محمّد (مثله) یأتی ص389 ح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علیّ الهاشمی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495ح6، 366، 301، 1/ 379 وفیه بقیة تخریجات الحدیث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«الداری»، خ 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302(وصححنّا النصّ علی النسخة الخطّیة ص 119 الّتی عندنا، وکذلک الحدیث التالی) ، عنه إثبات الهداة : 6/ 196ح38.وأورده فی الخرائج والجرائع : 2/ 669ح12 عن یحیی بن أبی عمران (مثله مختصراً)وفیه بقیة تخریجات الحدیث. تأتی الإشارة إلیه ص160 ح 2، ص303 ح1 عن الخرائج.</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«مسافر» خ ل. وعلیّ بن میسر من أصحاب الجواد علیه السلام کما فی کتب الرجال ظاهراً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«وعنه » عن میسّر، عن محمّد بن الولید بن یزید» المخطوطة: 121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 1/ 388ح17 وفیه تخریجات الحدیث . یأتی ذیله ص100ح18، وقطعة منه ص308 ح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جواب لجمیعهم» البحار.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بیانهاص65 ه3.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عنه البحار : 50/ 58 ح 34، ومدینة المعاجز : 526 ح36 . وأورده فی إثبات الوصیّة : 215 (مثله). وأخرجه فی إثبات الهداة : 6/ 195ح47 عن عیون المعجزات : 120.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بیان قوله : « فرأیت محمّد بن علیّ علیهما السلام یطوف به» ص 136 ه 4.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وهذا نصّ آخر علی إمامته علیه السلام نطقت به الجمادات بالاضافة إلی ما تقدّمت من النصوص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353ح9، وأخرجه فی البحار: 50/ 68ح46، وإثبات الهداة : 6/ 167ح3، والوسائل : 10/ 450ح3، والوافی : 2/ 178 ح 21، ومدینة المعاجز: 519ح 6 جمیعاً عن الکافی . یأتې ص136 ح1(مثله).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377ح1، 276. وأورده فی إعلام الوری : 435 عن عبد العظیم (مثله).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ولابدّ من حمل هذه الروایة علی التقیّة لقول ابن عیسی: «ممّا قد سمعه غیر واحد»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المال فلم یبعث » ب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596ح 1115، 238ح9، 84. أخرجه فی البحار: 49/ 273ح21 عن البصائر، وص 279ح 34عن الإختصاص، وفی ج: 50/ 67ح45 عن الکشّی وبصائر الدرجات .تأتی الإشارة إلیه فی باب کتبه ص322.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«کلّفنی» خ ل.</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495ضمن ح5، 367، 2/ 665ح3، 3/ 390. وأورده فی إعلام الوری : 349 عن کتاب أخبار أبی هاشم الجعفری . وأخرجه فی البحار: 50/ 41ح6 عن الخرائج وإعلام الوری والإرشاد . وفی إثبات الهداة : 6/ 174 ح10 عن الکافی وإعلام الوری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383ح 13 ، 2/ 203. وأخرجه فی البحار: 50/ 52ح25 عن الخرائج، وفی إثبات الهداة : 6/ 203ح72 عن الصراط المستقیم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387ح16، 2/ 201. وأخرجه فی البحار: 50/ 53ح27، وفی إثبات الهداة : 6/ 203ح73 عن الصراط المستقیم . تأتی الإشارة إلیه فی باب کتبه ص336.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یتّفق » 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«ابعث» 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القطار من الإبل: عدد منها بعضه خلف بعض علی نسق واحد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المُلاءةُ: الملحفة، ومایفرش علی السریر.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668ح10، عنه البحار : 50/ 44ح12 وإثبات الهداة : 6/ 187ح31، ومدینة المعاجز: 532 ح55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383ح11، 2/ 7200. وأخرجه فی إثبات الهداة : 6/ 184ح26، والبحار : 50/ 48ح25 عن الخرائج .تأتی الإشارة إلیه فی مواعظه ص300.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24.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25.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363، عنه البحار: 50/ 64ضمن ح40، وإثبات الهداة : 6/ 191ح38. تأتی قطعة منه ص302ح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523ح6، عنه مدینة المعاجز : 534 ح71. تأتی الإشارة إلیه ص405 و 411.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 اسم لعدّة مواضع ذکرها فی مراصد الإطلاع: 2/ 791. وفی مدینة المعاجز «بسَرف»: وهو موضع علی ستة أمیال من مکّة من طریق مرو (مراصد الإطلاع: 2/ 708).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514ح4، عنه مدینة المعاجز : 534ح65 . تقدّم فی ص77 ح20 ما یناسب المقام. وتأتی الإشارة إلیه ص521.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بابن» م. وأبو زینبة هو محمّد بن سلیمان بن مسلم الإمامی المجهول . راجع تنقیح المنال : 3/ 17، وجامع الرواة : 2/ 123.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اللبد: البساط من صوف ، ما یجعل علی ظهر الفرس تحت السرج.</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«فوجدناه مطروحاً» م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569ح1077، 3/ 501، عنهما البحار: 50/ 64ح41، وأخرجه فی إثبات الهداة : 6/ 194ح45عن رجال الکشّی ، وفی مدینة المعاجز: 533ح62 عن المناقب . یأتی فی باب حال أحکم بن بشّار المروزی ص 582 والإشارة إلیه فی کتبه ص341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517ح2 ، عنه مدینة المعاجز: 534ح 67.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«لأُمّ الفضل من » ب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عنه البحار : 50/ 83ح7،وإثبات الهداة : 6/ 188ح34، ومدینة المعاجز : 535ح 77. تأتی قطعة منه ص 298 ب2.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موفّق بن هارون عدّه الشیخ من أصحاب الرضا علیه السلام، بل کان من خدّامه ومن خواصّه وأصحاب أسراره . راجع تنقیح المقال : 3/ 260.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362، عنه البحار: 49/ 120ح6، وج : 50/ 63ح40، وإثبات الهداة : 6/ 190ح35.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«مجلسنا» دلائل.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«خیر من صلّی» دلائل.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215، 515ح2، 3/ 495، 350. وأورده فی کشف الغمّة : 2/ 369 عن الطبرسی (مثله).وأخرجه فی البحار: 50/ 63ح39، عن المناقب وإعلام الوری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517ح 1، عنه مدینة المعاجز : 534 ح66. تأتی قطعة منه ص298 ب3.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323ح1، 369. وأورده فی إعلام الوری : 356 عن الکلینی (مثله). وأخرجه فی البحار : 50/ 118 عن الإرشاد وإعلام الوری ، وفی إثبات الهداة : 6/ 166ح1 عن الکافی.</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طیبة، بالفتح ثم السکون ثم الباء الموحدة : اسم المدینة الرسول صلّی الله علیه وآله ، یقال لها: طیبة وطابة (مراصد الأطلاع: 2/ 900).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363، عنه البحار: 50/ 64ذح، وإثبات الهداة : 6/ 190ح36 . واخرجه فی ملحقات الإحقاق : 19/ 585 عن مفتاح العارف مخطوط، وفیه : «وکان علیه السلام صاحب الخوارق والکرامة من طفولیته ، ویقال : إنّه أخبر أنّ موته بکون ثلاثین شهرة بعد موت المامون، نکان کما أخبره. یأتی فی باب نعیه علیه السلام نفسه ص597 ح1. أقول : قال ابن الأثیر فی تاریخه : 6/ 431: وفی سنة مائتین وثمان عشرة توفّی المامون لأثنتی عشرة لیلة بقیت من رجب، وشهادة الإمام الجواد علیه السلام فی ذی الحجّة من سنة مائتی رعشرین - کما فی بعض الروایات -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ب « أبی، والظاهر إمّا أبو مساور حیث عدّه الشیخ فی رجاله : 408 من أصحاب الجواد علیه السلام، أو مسافر مولی أبی الحسن ویکنّی أبا مسلم (ترجم له فی تنقیع المقال : 3/ 211)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773ح94، عنه البحار: 50/ 2ح 4. یأتی فی باب نعیه علیه السلام نفسه ص597ح2.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 3/ 495. وأورده فی کشف الغمّة : 2/ 370 عن محمّد بن الفرج.واخرجه فی البحار: 50/ 63ذح39 عن إعلام الوری والمناقب، وفی إثبات الهداة : 6/ 183ح22 عن إعلام الوری . یاتی فی ص335 الإشارة إلیه وفی باب نعیه علیه السلام نفسه ص597ح3.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إبراهیم بن محمّد بن یحیی الهمدانی من أصحاب الإمام الجواد علیه السلام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علیّ، عن عبد الله »خ 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262ح2،2/ 717ح18، 3/ 502. وأخرجه فی البحار: 50/ 37ح2، عن البصائر والمناقب . وفی إثبات الهداة : 6/ 181ح20 عن البصائر والخرائج . یأتی ص 300ب2، وص 314ب3.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 راجع معجم رجال الحدیث : 9/ 12.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«ذکراً » وما أثبتناه مناسب لما یاتی.</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 أو ذکی » ب.</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«ذکراً » ب. وذکیاً من التذکیة بمعنی الذبح کنایة عن الموت.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581ح1090، عنه البحار : 50/ 65ح42. ورواه فی الهدایة الکبری : 306 مفصلاً سنورده فی أبواب جوامع معجزاته ص142ح1.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215. وأخرجه فی البحار : 50/ 58ح34، ، ومدینة المعاجز : 526 ح 39 عن الدلائل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الأصم» م. ولم نجد له ترجمة فی کتب الرجال . والظاهر هو صالح بن علیّ بن عطیة الأضخم أبو محمّد البصری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النخّاس: ییّاع الرقیق.</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 2/ 666ح7، 524ح7، 332. وأخرجه فی البحار : 50/ 43ح9 عن الخرائج ، وفی ص 58 ح 33 عن کتاب النجوم، وفی مدینة المعاجز : 534 ح 72 عن الثاقب فی المناقب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 : المهر، والأّنثی : فلوّة.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عنه مدینة المعاجز : 523 ح 23. وأورده فی کتاب النجوم: 232 بإسناده إلی محمّد بن جریر الطبری (مثله)، عنه البحار : 50/ 58ح32.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الحدّاء. والظاهر أنّ خالد هو أبو سلیمان الحذاء کما فی سند الخرائج الأتی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سلیمان الحذاء، عدّه الشیخ فی رجاله فیمن لم یرو عنهم علیهم السلام قائلاً: أبو سلیمان الجبلی روی عن أحمد بن أبی عبد الله، (راجع معجم رجال الحدیث : 21/ 215).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بن محمّد بن صالح بن داود الیعقوبی». والظاهر صالح بن محمّد ، عن داود بن علیّ الیعقوبی الهاشمی، ترجم لداود بن علیّ فی تنقیح المقال: 2/ 411، وعدّه الشیخ (ره) من أصحاب الرضا علیه السلام.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2/ 669ح13، وأورده فی الثاقب فی المناقب : 518 ح 4 عن محمّد بن القاسم، عن أبیه ، وعن بعض المدنیین (نحوه) ، عنه مدینة المعاجز: 534. وأخرجه فی البحار : 50/ 45ح15،وإثبات الهداة : 6/ 187ح32 عن الخرائج . تأتی تطعة منه ص307 ب 4 عن الخرائج.</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الساعة ، وتقسیم الوقت تبعاً لها کان معروفاً، ولتعیین الوقت کان یستفاد من الساعة الشمسیة، والرملیة، والمائیة بالاضافة إلی علم النجوم.وینهم من قوله: «حتّی تنصف» کان الفصل شتاءً . فقد أهدی هارون الرشید ساعةً إلی شارلمان ملک الإفرنج، وکان صنعها قریب من الساعة الحالیة.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وأورده فی الخرائج والجرائع : 2/ 670 ح14 (نحوه)، عنه البحار: 50/ 45ح16، وفی الصراط المستقیم : 2/ 202ح17، عنه إثبات الهداة : 6/ 204ح78. تأتی قطعة منه ص307 ب5 عن الخرائج.</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الحریف: المعامل فی الحرفة.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495ضمن ح5، 367، 3/ 496، 349، 2/ 445ح2. وأورده فی کشف الغمّة : 2/ 361، والثاقب فی المناقب : 519ح8 عن أبی هاشم (مثله).وأخرجه فی البحار: 50/ 41ح4 عن الخرائج والإرشاد والمناقب، وفی إثبات الهداة : 6/ 173 عن الکافی وإعلام الوری. وفی الوافی : 3/ 829ح5 عن الکافی . تأتی الإشارة إلیه ص302 ح 1 وص510 ح1.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سیّالة : أرض بطوها طریق الحاجّ . قیل : هی أوّل مرحلة لأهل المدینة إذا أرادوا مکّة . (مراصد الأطلاع: 2/ 763).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667ح8، 2/ 365، عنهما البحار: 50/ 43ح 10 . وأخرجه فی العوالم : 21/ 167ح2 (وفیه بقیة تخریجات الحدیث، وبیان حول الروایة) . تانی قطعة منه ص 306 ب1.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الرزمة: ما جمع فی شیء واحد، یقال: رزمة ثیاب، ورزمة ورق، وهکذا.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تجمّل: صبر علی الدهر ولم یظهر علی نفسه الذلّ.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1/ 391ذح17 (وفیه تخریجات الحدیث). وتقدّم صدره ص83 ح5.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النسبة إلی مدینة النبیّ صلّی الله علیه وآله مدنی، وإلی مدینة المنصور وإصفهان وغیرهما مدینیّ»، راجع القاموس المحیط مادّة مدن».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 عنه مدینة المعاجز: 534 ح68.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 وهو عمرو بن عثمان الخزاز الثننی وقیل: الأزدی (راجع معجم رجال الحدیث : 13/ 129)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497ح11، 366، 288، 1/ 378ح7، (وفیه بقیّة اتحادات وتخریجات الحدیث).</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وجه الإعجاز فی هذه الروایة هو إخباره بالمغیّبات الماضیة حیث لم یذکر أنّه علیه السلام کان حاضراً ولم یخبره والده بذلک.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496ح9، 2/ 363. وأخرجه فی إثبات الهداة : 6/ 175ح14، والوافی: 3/ 830 ح 8 عن الکافی، وفی البحار : 50/ 93.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کنیة زوجة عمران بن محمّد کما ذکر ذلک فی الصراط المستقیم، فیحتمل أن تکون کنیة عمران ابو الحسن أیضاً حیث لم یصرّح بکنیته فی کتب الرجال، فلاحظ.</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667ح9، 124، 524ح8، 2/ 363. وأورده فی الصراط المستقیم: 2/ 201ح14 وفیه : عمران بن محمّد قلت له : إنّ زوجتی تسالک ثوباً من ثیابک یکون لها کفناً. قال علیه السلام : قد استغنت عنه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ولم نعثر له علی ترجمة.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حدید الوشاء الکوفی» وفی الصراط : «أحمد بن حدید، وما أثبتناه هو الصواب لما فی الحدیث وکذلک لما فی الخرائج وکتب الرجال (راجع معجم رجال الحدیث: 11/ 322).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 قریة جامعة فی واد من نواحی الطائف .وقیل : وادٍ به (مراصد الإطلاع: 2/ 928).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2/ 668ح11، 201ح15. وأخرجه فی البحار : 50/ 44ح13 عن الخرائج، وفی اثبات الهداة : 6/ 204ح76 عن الصراط المستقیم.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إلیّ»خ 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أحتط علیها أنّ ذلک لغیرها فیه شیء »ب.</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386ح15، عنه إثبات الهداة : 6/ 185ح28، والبحار : 50/ 52ح26، ومدینة المعاجز : 532ح50. تأتی الإشارة إلیه فی باب کتبه ص334.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85ح 74، 509ح1.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الحسن بن معمّر بن خلاّد» الخرائج، وما أثبتناه کما فی بقیّة الموارد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الوهدة : الأرض المنخفضة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666ح6، 2/ 36. وأخرجه فی البحار: 49/ 310ح20 عن الخرائج وکشف الغمّة، وج: ۶۴50/ 64 ضمن ح40، وإثبات الهداة : 6/ 191ح37 عن کشف الغمّة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 الشعر ؛ قططاً وقطاطة : کان قصیراً جعداً.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سارّه : کلّمه بسرّ، کلّمه فی أُذنه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لی: «اینه إلی ما آمرک» العیون.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«یطالبنا فما تصنع» العیون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242ح1، 528، 1/ 352ح8، 273، 489ح4، 340.وأورده فی کشف الغمّة : 2/ 330مرسلاً (مثله). وأخرجه فی المناقب لأبن شهرآشوب : 3/ 482عن روضة الواعظین . وأخرجه فی البحار: 49/ 300ح10، وج: 82/ 46ح35، والوسائل : 2/ 837ح4، ومدینة المعاجز : 498 ح 114، ص 524 ح 37 عن العیون والأمالی، وفی إثبات الهداة : 6/ 93 ح97، عنهما وعن إعلام الوری . تأتی تتمة الحدیث ص135 ح1.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الدرّاعة: جبّة مشقوقة المقدّم.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 صوت البقر.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مدینة المعاجز : 523ح28. وأخرجه فی إثبات الهداة : 6/ 199ح60 عن مناقب فاطمة وولدها علیهم السلام.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إثبات الهداة والمدینة «منخل» ولم نعثر له علی ترجمة فی کتب الرجال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مدینة المعاجز : 523ح 27. وأخرجه فی إثبات الهداة : 6/ 199ح61 عن کتاب مناقب فاطمة و ولدها علیهم السلام.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272ح1، 525ح10. وأورده فی کشف الغمّة : 2/ 365 عنه الراوندی (مثله).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«یزید» م. تأتی ترجمته ص266ح3.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مدینة المعاجز: 573ح 31. وأخرجه فی إثبات الهداة : 6/ 200ح64، عن مناقب فاطمة وولدها علیهم السلام . عن عمارة بن یزید (مثله).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13. ویأتی مثله فی باب معجزته علیه السلام فی شفاء وجع العین عن الکشّی ص163.وفیه قصّة فطرس. أقول: ولأستاذنا الکبیر والمرجع الأعلی آیة الله العظمی الطباطبائی البروجردی قدّس الله سرّه وطیّب رمسة قصّة فی رمد عینه ویعد یأسه من العلاج أستشفی بمسحها بتراب أُقدام موکب عزاء زوّار الإمام الحسین الشهید علیه السلام فمنّ الله تعالی علیه بشفائها جلیّاً ومتّعه ببصره إلی آخر عمره الشریف فکان یقرأ المخطوطات الدقیقة دون أن یحتاج إلی عدسات مکبّرة رغم شیخوخته وستّه الطویل المبارک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495 ، عنه البحار : 50/ 57 ضمن ح 31، ومدینة المعاجز : 577ح 44.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تنفیع المقال، والظاهر أنّه أوّل کتاب یکتبه الرضا علیه السلام إلی أبی جعفر علیه السلام من خراسان ، أو أوّل ما بدأ بکتابه ذکر رجع عینی.</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 من الهلاک ینجو نجاةً: خلص، والاسم النجاء - بالمدّ وقد یقصر - فهو ناج.</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112ح3 عن إثبات الوصیّة روایة فی باب معجزته علیه السلام فی إرجاع البصر مثله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582ح 1092، عنه البحار : 50/ 66ح 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بکر بن صالح الرازی، أو بکر بن أحمد بن زیاد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 521ح1. وأخرجه فی إثبات الهداة : 6/ 201ح69، عن کتاب مناقب فاطمة و ولدها علیهم السلام . بإسناده عن بکر (مثله).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376ح3، 2/ 366، 2/ 200ح3. وأخرجه فی البحار: 50/ 46ح21، وإثبات الهداة : 6/ 192ح40 (وفیه علیّ بن أبی بکر بن إسماعیل) من الخرائج . تأتی الإشارة إلیه فی ص298 ح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الخاصرة، - بکسر الصاد .: ما بین الورک وأسفل الأضلاع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الثاقب محمّد بن عمر «عمران خ ل ». والظاهر أنّه أبن عمیر، وهو متحد مع سند الحدیث الآتی فلاحظ.</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377ح5، 525ح11، 2/ 367. وأخرجه فی البحار: 50/ 47ح23، وفی إثبات الهداة : 6/ 193ح43 عن الخرائج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 أنقطاع النفس من الأعیاء . وفی الثاقب . «بهق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377ح5، 525ح11، 2/ 367. وأخرجه فی البحار : 50/ 47ح23، وفی إثبات الهداة : 6/ 193ح43 عن الخرائج.</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 مرّ: من نواحی مکّة عنده یجتمع وادی النخلتین ،نبصیران وأدیاً واحداً (مراصد الإطلاع: 1/ 205).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388، عنه البحار : 50/ 53ح27. وأورده فی الصراط المستقیم: 2/ 201ح10. تأتی قطعة منه ص 301 ب 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495ضمن ح5، 367، 349، 2/ 665ح4، 3/ 496. وأورده فی کشف الغمّة : 2/ 361، والثاقب فی المناقب : 521ح2، عن داود بن القاسم (مثله). وأخرجه فی البحار : 50/ 42 ح 7 عن الخرائج والإرشاد وإعلام الوری . وفی الوسائل : 16/ 393ح8، و إثبات الهداة : 6/ 174 ح10، وحلیة الأبرار: 2/ 408 عن الکافی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191ح20، عنه البحار : 50/ 55ح30، وج 74/ 79ح79، ومستدرک الوسائل : 15/ 178ح1.وتأتی الإشارة إلیه فی کتبه ص338 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«محمّد بن أحمد» کما فی الأسانید المتقدّمة فی المصدر، (راجع معجم رجال الحدیث : 14/ 318).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555ح6، عنه الوسائل: 5/ 158ح2، والبحار : 91/ 150. وأورده فی الفقیه: 1/ 544ح 1515، والتهذیب : 3/ 291ح18 قالا: روی عن علیّ بن مهزیار (مثله) إلی «ففعلنا فسکنت الزلازل،، عنهما الوسائل المذکور ح1 2. وأخرجه فی البحار : 50/ 101ح14 عن التهذیب . تأتی الإشارة إلیه فی باب کتبه ص329 ح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«ینجی»خ 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ذکر أبتلائها فی الرقم الثانی : فوقعت الأکلة فی فرجها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 - بالکسر : العطاء والعون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220. عیون المعجزات 129، عن الأخیر البحار: 50/ 16ح26.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«کانت تنتصب للطبیب فینظرون الیها ویسرون » 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لأبن شهر آشوب: 3/ 497، عنه البحار : 50/ 10ح9، وإثبات الهداة : 6/ 206ح80.راجع تخریجاته واتحاداته الآتیة فی کیفیة شهادته علیه السلام ص 602.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«أروبه» ب . وهو محمّد بن أُورمة (أرومة) أبو جعفر القمّی (معجم رجال الحدیث : 15/ 128).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البهو : البیت المقدّم أمام البیوت، أو المکان المخصص لإستقبال الضیوف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«یزحف» 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670ح18، 524ح9، عنهما مدینة المعاجز : 533ح 57. وأخرجه فی البحار : 50/ 45ح18، وإثبات الهداة : 6/ 187ح33 عن الخرائج . تأتی قطعة منه ص 297 ب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 - بالتحریک .: نهب مال الإنسان وترکه لا مال له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وحُرب الرجل: أُخذ جمیع ماله. وحَرِبَ حرباً من باب تعب کذلک.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 الغلبة، وأُدیل لنا علی أعدائنا: نصرنا علیهم، وأدال الله عز ّوجلّ منه : أی سلب منه النصرة والغلبة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496ح9، 3/ 501. وأخرجه فی إثبات الهداة : 6/ 176 ح15 عن الکافی، وفی البحار : 50/ 62ضمن ح38 عن المناقب .أقول: قال المسعودی فی مروج الذهب: 4/ 19: وفی سنة ثلاث وثلاثین ومائتین سخط المتوکّل علی عمر بن الفرج الرخجی، وکان من علیّة الکتاب وأخذ منه مالاً وجوهراً نحو مائة ألف وعشرین ألف دینار، وأخذ من أخیه نحواً من مائة ألف وخمسین ألف دینار . ثمّ صول محمّد علی أحد وعشرین ألف ألف درهم علی أن یرد إلیه ضیاعه؛ ثمّ غضب علیه غضبة ثانیة، وأمر أن یُصنَعَ فی کلّ یوم، فأحصی ما صفع فکان ستة آلاف صفعة ، والبسه جبة صوف؛ ثمّ رضی عنه، وسخط علیه ثالثة، وأُحدر إلی بغداد، وأقام بها حتّی مات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عنه إثبات الهداة : 6/ 196ح 49.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 جاءه ، خ 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57ح 145، 2/ 665ح5، 3/ 496. وأخرجه فی البحار : 50/ ۴۲ح8 عن الخرائج والمناقب، وفی ج: 76/ 220ح31 عن دعوات الراوندی، وفی مدینة المعاجز : 533ح 61 عن المناقب . تأتی قطعة منه ص 303 ح 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عنه مدینة المعاجز : 523ح 26. وأخرجه فی إثبات الهداة : 6/ 198ح59، عن کتاب مناقب فاطمة وولدها علیهم السلام بإسناده عن حکیم بن حمّاد ( مثله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إثبات الهداة هکذا: «... علی شط دجلة فالتقی له حتّی عبره».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 : مدینة علی الفرات غربی بغداد، کانت الفرس تسمّیها فیروزسابور، أوّل من عمّرها سابور ذو الأکتاف ، سمّیت بذلک لأنّه کان یجمع بها أنابیر الحنطة والشعیر .(مراصد الإطلاع: 1/ 120).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عنه مدینة المعاجز : 523ح25 . وأخرجه فی إثبات الهداة : 6/ 198ح 58 عن کتاب مناقب فاطمة وولدها علیهم السلام بإسناده عن محمّد بن یحیی (مثله)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عمارة بن زید، أبو زید ( الخیوانی) الحیوانی الهمدانی لا یعرف من أمره غیر هذا . وقال ابن الغضائری : عمارة بن زید الخیوانی المدنی حلیف الأنصار، وهذا نسبه علی ما زعمه عبد الله بن محمّد البلوی المصری. روی عن أبی عامر الساجی ( راجع معجم رجال الحدیث : 12/ 298).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«صینی» م وکذا بعدها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البحار : 50/ 59ضمن ح34، ومدینة المعاجز : 524ح33. وأخرجه فی إثبات الهداة : 6/ 200ح66 عن کتاب مناقب فاطمة وولدها علیهم السلام بإسناده عن عمارة بن زید.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«یزید» م، تأتی ترجمته ص 266 ح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حَلکُ الغراب - محرّکة - : سواده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عنه مدینة المعاجز: 523ح22. وأخرجه فی إثبات الهداة : 6/ 197ح54 عن کتاب مناقب فاطمة وولدها علیهم السلام بإسناده عن إبراهیم بن سعید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الإیوان : المکان المتّسع من البیت بحیط به ثلاث حیطان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الجنان : القلب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214، 172 (مخطوط)، 3/ 493 . وأخرجه فی البحار : 50/ 55 ح 31، ومدینة المعاجز : 527ح34 عن المناقب، وفی إثبات الهداة : 6/ 201ح70 عن کتاب مناقب فاطمة وولدها علیهم السلام بإسناده عن عسکر (مثله)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جماعة من الأصحاب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670ح17، عنه البحار : 50/ 46ح19. تأتی قطعة منه ص 303 ب3.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السعدی» م. عدّه الشیخ فی رجاله: 400 رقم (14) من أصحاب الجواد علیه السلام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بن شهاب» م . وفی الکافی «زیاد» بن شبیب،. وما أثبتناه من بقیة المصادر، وهو الصواب ( راجع معجم رجال الحدیث : 7/ 210، وتنبع المقال: 1/ 435).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جعفر» م، وفی المناقب « محمّد بن أبی حمزة» وکلاهما تصحیف، وما أثبتناه من الخرائج . عدّه الشیخ فی رجاله : 406 رقم 16 من أصحاب الجواد علیه السلام، وترجم له فی معجم رجال الحدیث: 16/ 51.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ذکره هنا ولم تذکره بقیة المصادر، وهو علیّ بن الحسین بن علیّ بن عمر بن علیّ بن الحسین ابن علیّ بن أبی طالب علیهم السلام والد الناصر الحسن بن علیّ رضی الله عنه، عدّه الشیخ فی رجاله : 402رقم 2 من أصحاب الجواد علیه السلام.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1/ 495ح5، 367، 3/ 496، 2/ 361. وأخرجه فی البحار : 50/ 41 ح 4 عن الخرائج، وفی إثبات الهداة : 6/ 173ح8، وحلیة الأبرار : 2/ 408 عن الکافی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النَبِق - بفتح النون وکسر الباء وقد تسکن -: ثمرة السدر، وأحدتها نبقة - بکسر الباء أیضاً - أشبه شیء بها العتاب قبل أن تشتدّ حمرته.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354، 512ح1. . وأورده فی الخرائج والجرائع: 1/ 378ح8، والمناقب لإبن شهر آشوب: 3/ 496 مرسلاً (مثله) . وأخرجه فی کشف الغمّة : 2/ 353، والوسائل : 4/ 1059ح4، والبحار : 50/ 89ح4 عن الإرشاد، وفی إثبات الهداة : 6/ 183ح23 عن الإرشاد وإعلام الوری وکشف الغمّة . وفی البحار: 50/ 89ح4 عن الإرشاد وإعلام الوری . وفی مدینة المعاجز : 529ح 46 عن الإرشاد وإعلام الوری والثاقب فی المناقب، وفی ملحقات إحقاق الحقّ: 12/ 424، و ج 19/ 599ح3 عن نور الأبصار: 151، وعن الفصول المهمّة لأبن الصبّاغ: 252، وعن أخبار الدول وآثار الاُول: 116، وعن جامع کرامات الأولیاء : 1/ 168 مرسلا (مثله).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المرآة : 6/ 107 ، قوله : سواء أی لم ینحرف عن القبلة لصحّتها، أو لم یدخل المحراب الداخل کما یصنع المخالفون، بل قام فی مثل ما قمنا علیه، ولم یتقدّم علینا کثیراً لتضیّق المکان أو لوجه آخر، أو کان الموضع الذی قام علیه السلام علیه وسطاً مستوی النسبة إلی الجانبین . قال فی النهایة : سواء الشیء وسطه، لاستواء المسافة إلیه من الأطراف . وقیل : سواء أی صلاة المغرب لأستوائها فی المسافر والمقیم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497ح 10، 3/ 501. وأخرجه فی مدینة المعاجز : 529ح 46 عن المناقب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 «المببر فیورق» ، وفی مدینة المعاجز وإثبات الهداة : « منبر فتورق » وعلی کلّ لم یتّضع المراد، بل ولا نصّ اللفظ . أورق الشجر من فروعها: أظهر کلّ شجرة ورقها من أغصانها لا من اُصولها، ولاریب فی أنّ وضع الإمام یده کان سبباً لذلک کما أنّه علیه السلام فی السدرة الیابسة دعا فأورقت وحملت من عامها ، . ولا مراء فی أن قوله : « یورق کل شجرة من فروعها » یدلّ علی کثرة الشجرة، فمن المحتمل أن یکون اللفظ هکذا: « یضع یده علی المَشجِر : منبت الشجر، أو المُشجِر : مکان کثیر الشجر ، والحاصل أنّه بعد وضع یده علیه السلام علیه أورق کلّ شجرة من فروعها،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مدینة المعاجز : 523 ح29. وأخرجه فی إثبات الهداة : 6/ 199ح62 عن کتاب مناقب فاطمة وولدها علیهم السلام بإسناده إلی محمّد بن عمیر (مثله).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 الدرهم المنقوشة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وأخرجه فی إثبات الهداة : 6/ 198ح57 عن کتاب مناقب فاطمة وولدها علیهم السلام بإسناده عن إبراهیم بن سعید (مثله).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الغنم» خ ل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والرغاء: صوت الإبل، ویطلق علی غیره من الأصوات، وصوت الشاة: الثناء، یقال : أتیته فما أئغی ولا أرغی، أی ما أعطی شاة ولا ناقة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الراعی وصاحبها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 علیه : جار علیه وظلمه نهو حائف.</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 ح3، عنه مدینة المعاجز : 534ح 70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قطر » مدینة المعاجز ، ولم أعثر له علی ترجمة فی کتب الرجال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له علی ترجمة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مدینة المعاجز : 524ح32.وأخرجه فی إثبات الهداة : 6/ 200 ح65 عن کتاب مناقب فاطمة وولدها عنیهم السلام بإسناده إلی محمّد بن علیّ التنوخی . تأتی الإشارة إلیه ص160 ح5.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تقدّم فی معجزاته علیه السلام فی النباتات أنّه علیه السلام جعل ورق الزیتون وَرِقاً، وهذا بأذن الله ممکن «أَلَا لَهُ الْخَلْقُ وَالْأَمْرُ »الأعراف : 54. «إِنَّمَا أَمْرُهُ إِذَا أَرَادَ شَیْئًا أَنْ یَقُولَ لَهُ کُنْ فَیَکُونُ »یس : 82 . کما خلق آدم من تراب، ثمّ خلق نسله من ماء مهین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383ح12، عنه کشف الغمّة : 2/ 368، والبحار : 50/ 49 ح 26 ، ومدینة المعاجز : 539ح 49. وأورده فی الثاقب فی المناقب : 526ح12، والصراط المستقیم: 2/ 200 ح 8 عن إسماعیل بن عبّاس ( مثله).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معنی قوله تعالی فی داود علیه السلام : ... وَأَلَنَّا لَهُ الْحَدِیدَ »سبأ: 10،الحدید أصلب من الصخر والحجر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مدینة المعاجز : 524 ح 30 . وأخرجه فی إثبات الهداة : 6/ 199ح63 عن کتاب فاطمة وولدها علیهم السلام بإسناده عن عمارة بن زید ( مثله)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صدر الحدیث فی ص 106 حدیث 3، مع تمام اتحاداته وتخریجاته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یحیی بن أکثم بن محمّد بن قطن، قاضی القضاة، الفقیه العلامة ، أبو محمّد التمیمی المروزی ثمّ البغدادی . ترجم له فی سیر أعلام النبلاء: 2/ 5، وذکر فی الهامش الکتب الّتی ترجمت له. وهو من علماء المخالفین، وله مناظرات مع أبی جعفر الثانی علیه السلام تأتی فی بابها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بعدما جهدت به : أی بالغت فی امتحانه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«ورأسلته »ب.</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 4/ 99: والطواف بالقبر إنّما یتیسّر من خارج العمارة، وربّما یستدلّ به علی جواز الطواف بقبور النبیّ والأئمّة علیهم السلام، وفیه نظر إذ حمله علی الطواف الکامل بعید، بل الظاهر أنّه علیه السلام کان یدور من موضع الزیارة إلی جانب الرجل لیدخل بیت فاطمة علیها السلام کما هو الشائع الآن، والمانع لا یمنع مثل هذا ، لکن ما ورد فی بعض الأخبار لا تطف بقبر، لیس بصریع فی هذا المعنی، إذ یحتمل أن یکون المراد بالطواف الحدث . قال فی النهایة : الطوف : الحدث من الطعام، ومنه الحدیث: نهی عن متحدثین علی طوقهما، أی عند الغائط . انتهی. وللحرّ العاملی (ره) بیان حول الطواف، ذکره فی الوسائل : 10/ 450ح3.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353ح9، 213، 3/ 499، 508ح1. وأخرجه فی البحار : 50/ 68ح68 عن الکافی والمناقب . وأخرجه فی الوسائل المذکور، والوافی : 2/ 178ح21 عن الکافی. وفی مدینة المعاجز : 519 ح3 عن دلائل الإمامة . تقدم مثله ص84 ح7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«درعة أحملها »، ب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670ح15، عنه البحار : 50/ 45ح17.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والبحار، وفی الصراط : الحسن. أقول: ولعلّه تصحیف ، «الحسین » البزنطی الّذی عدّ فی کتب الرجال من أصحاب الإمام الجواد علیه السلام. راجع رجال الشیخ: 404، تنقیح المقال : 2/ 19، ومعجم رجال الحدیث : 14/ 19.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الزوبع والزوبعة: ریع تدور فی الأرض لا تقصد وجهاً واحداً تحمل الغبار وترتفع إلی السماء کأنّه عمود.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أبا القاسم ، ب، تصحیف.</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التوبة : 120.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377ح6، عنه کشف الغمّة : 2/ 367، عنه البحار : 50/ 47ح24..وأورده فی الصراط المستقیم: 2/ 200 ح 4 عن القاسم بن الحسن .وأخرجه فی إثبات الهداة : 6/ 193ح44 عن کشف الغمّة . وتأتی الإشارة إلیه فی فقهه علیه السلام باب فضل الصدقة وآثارها ص468 ح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وفی الکتب الّتی نقلت عنه. أقول: ولعلّه تصحیف «بن حدید» بن حکیم الّذی عدّ فی کتب الرجال من أصحاب الجواد علیه السلام (راجع رجال الشیخ: 403، تنقیح المقال : 2/ 275، ومعجم رجال الحدیث : 11/ 322)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ویح : کلمة ترحّم وتوجّع، تقال لمن وقع فی هلکة لا یستحقّها.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376ح4، عنه کشف الغمّة : 2/ 367، والبحار: 50/ 47ح22. وأخرجه فی إثبات الهداة : 6/ 192ح41 عن کشف الغمّة . تأتی قطعة منه ص 306 ب 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 المال ونحوه : خلسه أو سلبه، والطرّار: النشّال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518ح5، عنه مدینة المعاجز : 534 ح 69. یأتی فی فقهه باب وجوب إیصال الخمس إلی الإمام ص417 ح 4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أرتفع وأنتشر.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جعفر محمّد بن عبد الملک بن أبان بن حمزة المعروف بابن الزیّات ... . وزرّ لثلاثة خلفاء من بنی العباس، وهم: المعتصم والواثق والمتوکّل (راجع وفیّات الأعیان : 5/ 94- 103).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الموارد « خلق عظیم»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492ح1، 402ح1، 214، 365، 1/ 380ح10. وأورده فی المناقب لأبن شهر آشوب : 3/ 498، وکشف الغمّة : 2/ 359، والثاقب فی المناقب : 510ح2، والصراط المستقیم: 2/ 200ح6، والفصول المهمّة لأبن الصبّاغ : 253، ونور الأبصار : 178 مرسلاً عن علیّ بن خالد (مثله). وذکرنا عند تحقیقنا لکتاب الخرائج والجرائع بقیّة اتحادات وتخریجات الحدیث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 : «وعن محمّد بن أبان ، عن محمّد بن إسماعیل الحسنی ، عن محمّد بن علیّ، عن أیّوب السراج عن محمّد بن موسی النوفلی » کذا فی المصدر المطبوع.</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القبیلة: الجماعة من الناس تنسب إلی أب أو جدّ واحد.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استظهرناها لملازمتها السیاق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م «فما تفاوض أبو جعفر بالکلام إلا لاتّخاذ الإمامة». والظاهر أنّها من إضافات النسّاخ لأنّها ستأتی بعد قلیل.</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أشرف علی الموت : دنا منه ، وما بین المعقوفتین أضفناه لملازمة السیاق.</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«یجیئه» م، والصواب ما أثبتناه بقرینة ما بعده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 أقول: تقدّم مضمونه باختصار عن رجال الکشیّ فی باب معجزاته علیه السلام فی إخباره بالمغیّبات الآتیة ص 96ح10، ولاتحاده مع صدر هذا الحدیث اقتضی التنویه لذلک.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کتاب حلیة الأولیاء المطبوع.</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یزید طیفور بن عیسی بن شروسان البسطامی، أحد الزهّاد، أخو الزاهدین آدم وعلیّ ... قال السلمی: توفی أبو یزید عن ثلاث وسبعین سنة ... وتوفی سنة إحدی وستین ومائتین. ترجم له فی سیر أعلام النبلاء: 13/ 6 والکتب المذکورة فی هامشه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بسطام: بلدة کبیرة بقومس، علی جادّة الطریق إلی نیسابور بعد دامغان بمرحلتین (مراصد الإطلاع: 1/ 196).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الغوطة : هی الکورة الّتی منها دمشق ... (مراصد الإطلاع: 2/ 1005).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جیحون: هو وادی خراسان، وعلیه مدینة أسمها جیحان، ینسب إلیها مخرجه من جبل یقال له : ریوساران، یتصل بناحیة السند والهند وکابل، ومنه عین تخرج من موضع یقال له عندمس، وفی أوله عدّة أنهار تجتمع فیکون منها هذا النهر العظیم ...... (مراصد الإطلاع: 1/ 365)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عزم الأمرُ: عُزم علیه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204ح79.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69.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 الأنبیاء: 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کتابه مطالب السوول فی مناقب آل الرسول صلّی الله علیه وآله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الحلیة . وفی م: وأخبارها مرتفعة فی معاریج التفضیل والتکریم).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عنه حلیة الأبرار : 2/ 410 وعن مطالب السوول.</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155.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201. وأخرجه فی حلیة الأبرار : 2/ 390 عن مسند فاطمة علیها السلام للطبری.</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499، عنه البحار : 50/ 10ح10، وحلیة الأبرار : 2/ 388، ومدینة المعاجز: 515. وتأتی قطعة منه فی باب مواعظه علیه السلام ص293ح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عنه البحار: 50/ 15ح19، وحلیة الأبرار: 2/ 389، ومدینة المعاجز: 535. تقدّمت الإشارة إلیه فی باب أحوال أنه علیهما السلام ص 21ح3. وتقدّم مثل صدره فی باب نصّ أبیه علیه علیهما السلام ص 68ح 10 عن إثبات الوصیّة . وتأتی قطعة منه فی أبواب شهادته علیه السلام ص 596 ح1.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 68 باب 3 أنّه علیه السلام فیه شبه من عیسی علیه السلام.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 تأتی فی ص175.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ص79ح1 عن بصائر الدرجات مثله بتخریجاته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108.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383ح3، عنه البحار : 14/ 81ح25، والجواهر السنیّة : 72، وحلیة الأبرار : ۳۹۸2/ 398، ومدینة المعاجز : 517.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«یمنّک» م والبرهان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245. وأخرجه فی البحار: 50/ 102ح16، وج 96/ 121ح24، والوسائل : 6/ 324ح1 عن العیون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131ح 436، عنه البحار : 50/ 103ح18، والبرهان : 1/ 234ح 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43ح5، 2/ 7ح20، عنهما حلیة الأبرار : 2/ 316. وأخرجه فی البحار: 50/ 102ح16، وج 96/ 121ح24، والوسائل : 6/ 324ح1 عن العیون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180ح19، عنه البحار : 26/ 220ح43.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 ب. وإبراهیم بن هاشم ممّن روی عن الإمام الجواد علیه السلام، ترجم له فی معجم رجال الحدیث : 1/ 77رقم 331. وفی خ ل ورد السند هکذا : إبراهیم بن هاشم، عن الحسن بن علیّ بن فضال، عن علیّ بن عقبة، عن أبیه، عن رجل، عن أبی جعفر علیه السلام. فیکون المراد بأبی جعفر فی هذا الإسناد الثانی هو الباقر علیه السلام، فلاحظ.</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177ح7، عنه البحار : 26/ 206ح8.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عنه البحار : 50/ 16ح26. راجع الاشارة فی أوّل الباب إلی فضائل الأئمّة الإثنی عشر علیهم السلام وما عندهم من الآثار والمناقب والکرامات عامّة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ص 522 ح1 ما یناسب المقام.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453ح9، 1، عنهما البحار: 25/ 57ح 24. وأخرجه فی البحار : 39/ 151ح3عن المختصر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عنه البحار : 50/ 108 ح 27، وحلیة الأبرار: 2/ 396. یأتی فی الحدیث التالی مثله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فی مرآة العقول : 1/ 281: الظاهر أنّه أستفهام بحذف أداته، أی أتصوّره شیئاً، وأثبت له الشیئیّة. وقیل : الهمزة للإستفهام، والفعل ماض مجهول، أو مضارع معلوم بصیغة الخطاب بحذف إحدی التاءین : وقیل : علی صیغة التکلّم خبر ، وما ذکرنا أظهر .. وشرح باقی الحدیث. أقول: إنّ جواب الإمام علیه السلام وردّه : «فما وقع وهمک علیه ... الخ» یدل علی إخبار المتکلّم بحصول التوهّم لاإستفهامه عنه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82ح1، 106ح6. وأخرجه فی البحار : 3/ 266ح 32عن التوحید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المرآة: 1/ 282: حدّ التعطیل : هو عدم إثبات الوجود والصفات الکمالیّة والفعلیّة والإضافیّة له تعالی. وحدّ التشبیه : الحکم بالإشتراک مع الممکنات فی حقیقة الصفات و عوارض الممکنات.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82ح2. 107ح7، وأخرجه فی البحار: 3/ 262ح18 عن التوحید. ورواه فی معانی الأخبار : 8ح2، والمحاسن: 1/ 240ح220 باسنادیهما عن محمّد بن عیسی، عمّن ذکره، رفعه إلی أبی جعفر علیه السلام مثله . تقدّم فی أبواب معجزاته واحتجاجاته علیه السلام ما یناسب المقام.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الحَسب: ما بعدّه المرء من مناقبه أو شرف آبائه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160، 2/ 293ح4041، عنها جامع الأخبار والآثار: 1/ 282ح15. وأخرجه فی الوسائل: 4/ 866 ح 3 وص1107 حا عن عدّة الداعی.</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هشام بن إبراهیم العباسی، ترجم له فی تنقیح المقال : 3/ 291، ومعجم رجال الحدیث : 19/ 319.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 15/ 106: قوله علیه السلام: «یعیدها مرّتین» یمکن أن یکون یعیدها متعلقاً بکتب فیکون من تتمّة الراوی أو کلام الإمام علیه السلام، والأخیر أظهر، وعلی التقادیر : الظاهر إرجاع الضمیر إلی الصلاة، وعلی تقدیر إرجاعه إلی البسملة یمکن أن یکون قوله مرّتین کلام الإمام أی فی کلّ رکعة فی الحمد والسورة، أو فی الرکعتین فی السورة، ویمکن ارجاعه إلی السورة أیضاً وعلی التقدیر یمکن الأمر بالإعادة، لأنّه کان یعتقد رجحان ترکه.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332ح199، 200، عنه البحار : 23/ 259ضمن ح7، وج: 36/ 9ضمن ح11، والبرهان : 3/ 245ضمن ح3.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332ح199، 200، عنه البحار : 23/ 259ضمن ح7، وج: 36/ 9ضمن ح11، والبرهان : 3/ 245ضمن ح3.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 6، 7. تأتی ص188.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البحار والبرهان «الباقر».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خ ل والبحار.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«التنزیل» خ ل ، والبحار والبرهان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خ ل ، والبحار.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«یدلکم» البحار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1491ح311، عنه البحار : 4/ 104 صدر ح18، والبرهان : 1/ 140 ح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«السنانی» الوسائل والبحار، وکلاهما وارد (راجع معجم رجال الحدیث : 15/ 59، 61).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صنمی قریش الأوّل والثانی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377ح2، 277، 2/ 250، 435. وأخرجه فی البحار: 51/ 157 ح 4 عن کفایة الأثر، وفی ج: 52/ 283ح10 عن إکمال الدین والإحتجاج، وفی الوسائل: 11/ 489ح14 عن إکمال الدین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46ح3، 192، عنهما البحار: 68/ 241ح13، 14. وأخرجه فی الوسائل : 11/ 141ح7عن الکافی.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533ح13، 280ح15. وأخرجه فی إثبات الهداة : 2/ 297ح82، والإیقاظ : 213 ح 10، والبرهان : 1/ 325 ح 3، والوافی : 2/ 310ح16 جمیعاً عن الکافی، وفی البحار : 25/ 51ح12 عن البصائر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خ ل. وهو الحسین بن محمّد بن عامر (عمران) بن أبی بکر الأشعری القمّی من مشایخ الکلینی، ترجم له فی معجم رجال الحدیث : 6/ 77.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 326: محمّد بن أبی عمیر زیاد بن عیسی أبو أحمد الأزدی ... وذکره الشیخ فی الفهرست : 245 رقم 598 ... قال : وأدرک من الأئمّة علیهم السلام ثلاثة : أبو إبراهیم موسی علیه السلام ولم یرو عنه، وأدرک الرضا علیه السلام وروی عنه ، والجواد علیه السلام. ترجم له فی معجم رجال الحدیث : 14/ 295، وج 16/ 103.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السیّد ابن طاووس (ره) الکتاب قائلاً: کتاب تفسیر للقرآن عتیق مجلّد وعلیه مکتوب : کتاب تفسیر القرآن وتأویله وتنزیله، وناسخه ومنسوخه، وأحکامه ومشابهه، وزیادات حروفه وفضائله، وثوابه، وروایات الشنات عن الصادقین من آل رسول الله صلّی الله علیه وآله، نذکر من الوجهة الثانیة من القائمة من الکراس الرابع منه فی تفسیر سورة المائدة بلفظ.</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121، عنهما تأویل الآیات: 1/ 144 ح1 . وأخرجه فی البحار : 36/ 92ح20، والبرهان : 1/ 431ح9 عن تفسیر القمّی، وفی البحار : 36/ 91 عن سعد السعود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249.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عنه البحار: 36/ 51 ح1 ، و البرهان : 2/ 275ح4. وتقدّمت الإشارة إلیه ص 155ح5.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248.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260ح 872، عنه البحار : 48/ 267، والعوالم : 21/ 496ح26.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الأمینی فی الغدیر : 5/ 312ح30وص 316ح49 فی باب «سلسلة الموضوعات علی النبیّ الأمین صلّی الله علیه وآله : عن بلال بن رباح مرفوعاً «لولم اُبعث فیکم لبُعث عمر، أخرجه ابن عدی بطریقین وقال : لا یصحّ زکریّا (الوکار) کذّاب بضع، وابن واقد عبدالله متروک، ومشرح بن عامان لا یحتج به. وقال أحمد ویحبی: عبدالله بن واقد لیس بشیء، وقال النسائی : متروک الحدیث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248.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هشام، عن داود» م، وهو تصحیف.</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المعقرفین سقط من نسخة القمیّ (ره).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«فاستکنت» 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 578 و ص405 من طریق آخر، المحاسن : 2/ 332 ح 99. الإمامة : 106 ح93. الکافی : 1/ 525ح1. إکمال الدین : 1/ 313ح1. العیون: 1/ 53ح35. العلل: 1/ 96ح6. غیبة النعمانی: 58ح2. غیبة الطوسی: 98. أخرجه فی البحار : 36/ 414 ح1 عن المصادر أعلاه، وفی البرهان : 4/ 77ح1 عن تفسیر القمّی، یأتی تمامه فی عوالم الإحتجاجات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31ح86، عنه البرهان : 2/ 40ح4. وتقدّمت فی سورة الأنعام وفیها «ولتندر...»؛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118ح12، عنه البرهان : 1/ 171ح2، والوافی : 1/ 477ح12، ونور الثقلین : 4/ 618ح103. ورواه فی التوحید: 83 ح 2 عن محمّد بن محمّد بن عاصم؛ وعلیّ بن أحمد بن محمّد بن عمران الدقاق قالا: حدّثنا محمّد بن یعقوب الکلینیّ، عن علیّ بن محمّد (وذکر مثله) إلاّ أنّ فیه : کما قال الله عزّ وجلّ : «وَلَئِنْ سَأَلْتَهُمْ مَنْ خَلَقَهُمْ لَیَقُولُنَّ اللَّهُ » - الآیة : 25 من سورة لقمان ، و38 من سورة الزمر - بدل الآیة أعلاه. ورواه فی معانی الأخبار : 5 ح1، والتوحید : 82 ح1 عن أبیه (ره) قال : حدّثنا محمّد بن یحیی العطّار (مثله) إلی قوله علیه السلام : بالوحدانیّة . وکذلک فی المحاسن : 2/ 328 عن أبیه، عن داود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 ترجم له فی معجم رجال الحدیث : 11/ 74.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39. تقدمت ص172.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247. تقدمت الإشارة إلیها ص167.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179 . تقدمت الإشارة إلیها ص166.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108، عنه البحار : 1/ 165 ح5، وج: 71/ 283ح23، وج: 77/ 404ح34، وج: 104/ 369ح3، والبرهان : 4/ 188ح6، ونور الثقلین : 1/ 204ح 973.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الأمینی (ره) فی الغدیر : 5/ 312 رقم 65 وقال : أخرجه الخطیب فی تاریخه: 2/ 106 من طریق محمّد بن بابشاذ صاحب الطامّات ساکتاً عن بطلانه جریاً علی عادته ، وذکره الذهبی فی میزان الإعتدال : 2/ 213 فقال : کذّاب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245، عنه البحار : 50/ 80، وحلیة الأبرار: 2/ 437. وتمام الخبر یأتی فی أبواب إحتجاجاته علیه السلام.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سیر أعلام النبلاء : 6/ 104: هو عمرو بن عبید الزاهد العابد القدری، کبیر المعتزلة، وأوّلهم، أبو عثمان البصری ، قال : قال الخطیب : مات بطریق مکّة سنة ثلاث، وقیل: سنة أربع وأربعین ومائة، وذکر فی هامشه الکتب الّتی ترجمت له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أعلاه، والشوری : 37، وفیها «والّذین یجتنبون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72، وفی الأصل : «و من» بدل «من» . تقدّمت الإشارة إلیها وکذا الآیات التالیه فی باب ما ورد عنه علیه السلام فی سورة ... من ص 163 - 210.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العیون، والآیة فی سورة مریم : 32.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102.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68، 69.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النهایة : 3/ 386 «الیمین الغموس... هی الیمین الکاذبة الفاجرة، کالّتی یقتطع بها الحالف مال غیره، سمیّت غموساً، لأنّها تغمس صاحبها فی الإثم، ثمّ النار.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72.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العیون.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وعنه علیه السلام: «مدمن الخمر کعابد وثن»، الکافی : 6/ 243ضمن ح1.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285ح24، 1/ 285ح33، 391، 3/ 563، 3/ 39، عنها الوسائل : 11/ 252ح2. وأخرجه فی البحار : 47/ 19ح13 عن العیون، وفی ج: 79/ 6ح7 عن العیون والعلل، وفی الوافی : 5/ 1052 ح10 عن الکافی والفقیه، وفی البرهان : 4/ 252 ح1 عن الکافی. وأخرج قطعة منه فی نور الثقلین : 3/ 335ح71 عن العیون.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7، والأنعام: 92 وفیها «ولتنذر اُمّ... » تقدّمت ص 172 وص180.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ح 1، 124 ح1، 53 ح 6. وفی الإختصاص : 257 عن ابن عیسی (مثله)، عنه البحار : 16/ 132ح70 وعن العلل والمعانی . وفی وجه تسمیئه صلّی الله علیه وآله بالأتی رجوه اُخری ذکرها الطبرسی فی مجمع البیان وغیره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54ح205، عنه البحار : 93/ 142ح2، والبرهان : 4/ 409ح1.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تقدّم فی أبواب النصوص علیه وعلیهم صلوات الله علیهم فی الدلالة علی عدد الأئمّة وعصمتهم، وهی کافیة فی الردّ علی کفر وإبطال هذه المذاهب الضعیفة وأمثالها.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«العویّ» م، «الکلوسی العوی» خ 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خلق فی جسده ألف ألف شعرة، وخلق» ب.</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«لقوة السنة» 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117ح112. وأخرجه فی البحار : 92/ 331 ضمن ح10 مرسلاً نحوه. وفی مستدرک الوسائل : 4/ 362ح 124 عن الجنّة الواقیة : 587.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118ح15.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316ح51، عنه البحار : 92/ 329ح8، وج 95/ 303ح6، والوسائل: 12/ 341ح1، ونور الثقلین : 5/ 617ح25، وجامع الأخبار والآثار: 2/ 487 ح1. یأتی فی باب کتبه علیه السلام ص 318 ح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 437: الهیثم بن أبی مسروق أبو محمّد - وأسم أبی مسروق عبدالله النهدی - قریب الأمر، له کتاب نوادر، قال ابن بطّة : حدّثنا محمّد بن علیّ بن محبوب عنه. إنتهی. عدّه الشیخ فی رجاله : 140 من أصحاب الباقر علیه السلام، وفی صفحة 516: فی من لم یرو عن الأئمّة علیهم السلام وقال : روی عنه سعد بن عبدالله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197ح4، 333، عنهما جامع الأخبار والآثار: 2/ 477 ح 32 . وأخرجه فی البحار: 92/ 328ح5وج 93/ 279ح14، والوسائل: 11/ 355 ح13، ومستدرک الوسائل: 4/ 360ح140 عن الثواب . ویأتی فی باب کتبه علیه السلام ص 318 ح1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«الحریص»م . قال النجاشی فی رجاله ص60 رقم 138، الحسن بن العبّاس بن الحریش الرازیّ أبو علیّ روی عن أبی جعفر الثانی علیه السلام، وترجم له فی معجم رجال الحدیث : 4/ 379، وجامع الرواة: 1/ 205 وفیه «الحسن بن العباس الجریشی».</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المصباحین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القیامة» خ ل مصباح المتهجّد.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51، 33، عنها جامع الأخبار والآثار: 1/ 478ح33. وأخرجه فی البحار : 86/ 80ح7 عن فلاح السائل والمتهجّد، وفی الوسائل : 4/ 1053ح3 عن المتهجّد والکفعمی، وفی مستدرک الوسائل : 5/ 97 ح3 عن فلاح السائل.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«البراو ازی» ب، ولعلّه محمّد بن علیّ الأسترآبادی من مشایخ الصدوق وکذلک فی الحدیث السابق، ذکره فی معجم رجال الحدیث : 16/ 330.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المستدرک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عنه البحار : 86/ 125ح6، والمستدرک : 5/ 102ح9، وجامع الأخبار والآثار: 2/ 478ح34.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 (حاشیة)، عنه البحار : 92/ 329ذح10، ومستدرک الوسائل: 4/ 293ح7 (قطعة)، وجامع الأخبار والآثار: 2/ 479ح35.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عنی علیه السلام قراءة تمام سورة نوح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أنّه ابن أبی دُوَاد القاضی أبو عبدالله أحمد بن فرج بن حریز (جریر) الأیادی البصری ثمّ البغدادی، الجهمی... ترجم له فی وفیات الأعیان : 1/ 81، وفی سیر أعلام النبلاء : 11/ 169 والکتب المذکورة فی هامشه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بالفتح، ثمّ التشدید والمدّ: محلّة مشهورة وسوق بالبصرة (مراصد الإطلاع: 3/ 1173).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316ح50، عنه البحار : 95/ 295ح9، والوسائل : 12/ 341ح2، والمستدرک : 4/ 361ح 141، وجامع الأخبار والآثار: 2/ 488 ح 3. یأتی فی أبواب کتبه علیه السلام ص 318 ح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بتمامه تخریجاته فی باب استحباب زیارت قبور المومنین ص 481 ح 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280ح30، 1/ 533ح12، 2/ 480ح 48، 392. وأخرجه فی البحار: 36/ 243ح49 عن الخصال . والحدیث مشهور ورد فی أکثر المصادر وکذا الحدیث الذی بعده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304ح19، 1/ 532ح11، 2/ 479ح47، 392.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249ح5، عنه البحار: 25/ 80ح68. وأورده فی تأویل الآیات : 2/ 823ح12 عن الکلینی بالإسناد أعلاه (مثله) وفیه بقیة أتحادات وتخریجات الحدیث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«تنزّل فیها الملائکة والروح».</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25. تقدّمت الإشارة إلیها ص172.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144 . تقدّمت الإشارة إلیها ص 169.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248ح4، عنه البحار: 25/ 80ح67، ونور الثقلین : 5/ 635 ح98 ، وفی ص 620ح38، وص 624ح50 (قطعة منه)، وج: 1/ 328ح378 (قطعة). والبرهان : 2/ 72 ح3 (قطعة)، وج: 4/ 482ح5. وأورده فی تأویل الآیات: 2/ 822ح11 عن محمّد بن یعقوب الکلینی (مثله).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 تقدّمت الإشارة إلیها ص182.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27 .تقدّمت الإشارة إلیها ص177.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248ح3، عنه البحار: 24/ 183ح22، وج : 25/ 79ح66، والبرهان : 4/ 483ح4، ونور الثقلین : 4/ 215ح90، والوافی : 2/ 45ح7. وأورده فی تأویل الآیات: 2/ 821 ح10 عن الکلینیّ بنفس السند الأوّل، عن أبی جعفر الثانی علیه السلام قال : قال الله عزّ وجلّ (مثله).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أفلج: ظفر بما طلب، وأفلج علی خصمه: استظهر علیه وفاز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1-3. تقدّمت الإشارة إلیها ص 181.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24. تقدّمت الإشارة إلیها ص178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235. تقدّمت الإشارة إلیها ص167.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249ح6، عنه البحار: 25/ 80ح68، والبرهان: 4/ 483ح7. وأورده فی تأویل الآیات : 2/ 824ح13 عن الکلینی (مثله). وأخرجه فی البحار: 25/ 71ح62 عن الکنز.</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30.تقدّمت الإشارة إلیها م 180.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10.تقدّمت الإشارة إلیها ص 183.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هذه القطعة فی باب حکم من قطع أصابع إنسان ثمّ قطع آخر کفّه ص 508 ح1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«بصرک».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تجدر الإشارة إلی أن راوی هذه الأحادیث هو الحسن بن العبّاس بن الحریش الرازی ترجم له النجاشی: 60، وقال : روی عن أبی جعفر الثانی علیه السلام، ضعیف جدّاً، له کتاب : إنا أنزلناه فی لیلة القدر، وهو کتاب ردیّ الحدیث، مضطرب الألفاظ، وترجم له أیضاً فی جامع الرواة : 2/ 205 وغیره، علماً أنّ عمر الإمام الباقر علیه السلام یوم وفاة ابن عبّاس کان (10) سنوات.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معترضة من کلام أبی عبدالله علیه السلام استدراکاً لقول أبیه علیه السلام: «فتبدأ لک الملک» حیث أوهم فی قلوب السامعین لهذا الحدیث أنّ الملک ظهر علی ابن عبّاس عیاناً، من الکافی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247ح2، عنه البحار: 25/ 78ح65، والوافی : 2/ 43ح6، والبرهان : 4/ 482ح3، ونور الثقلین : 4/ 546ح38 . ورواه فی الکافی: 7/ 317ح1 عن عدّة من أصحابنا، عن سهل بن زیاد عن الحسن بن العبّاس بن جریش (قطعة) مثله. وفی التهذیب : 10/ 276 ح 8(قطعة) مثله، عنهما الوسائل: 19/ 129ح1.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الإعتجار : لفّ العمامة علی الرأس، ویرد طرفها علی وجهه ولا بجعل شیئاً تحت ذقنه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قیّض الله له کذا : قدره له وهیّاًه، وقیّض فلان لفلان : أتاحه له.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الاُسبوع من الطواف : سبع طوافات.</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94. تقدّمت الإشارة إلیها ص 174.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إلیها فی سورة آل عمران : 7، ص168.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إلیها فی سورة الدخان : 1-5، ص181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إلیها فی سورة البقرة : 257، ص167.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23. تقدّمت الإشارة إلیها ص187.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23. تقدّمت الإشارة إلیها ص187.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242ح1، عنه الوسائل: 7/ 265ح1، وج 11/ 33ح4، وج 18/ 131ح3، والبحار : 13/ 397ح4، وج17/ 135ح14، وج 25/ 74ح64، وج 46/ 363ح4، وج 52/ 371ح163، و الوافی : 2/ 32ح5، والبرهان : 4/ 481 ح2 . وتأتی قطعة منه فی أبواب الفقه باب عدم جواز استنباط الأحکام النظریّة من ظواهر القرآن إلاّ بعد معرفة تفسیرها من الأئمّة علیهم السلام ص 371 ح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 تقدّمت الإشارة إلیها ص176.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250ح7، عنه البحار : 25/ 80ضمن ح68، والوسائل: 11/ 33ح4 (قطعة)، والبرهان : 4/ 484ح7، ونور الثقلین :3/ 616ح218قطعة)، والوافی : 2/ 52 ح 11. وفی البحار : 25/ 73ح63 عن الکنز. وأورده فی تأویل الآیات: 2/ 825 عن الکلینی (مثله).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الصدوق فی معانی الأخبار : 6، عدد من الأحادیث وبأسانید مختلفة فی باب معنی «الصمد» منها: عن الحسین علیه السلام قال : الصمد: الّذی لا جوف له.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123ح1، 94ح10، 6/ ح2. أخرجه فی البحار: 3/ 220 ح 8 عن التوحید والمعانی، وفی البرهان : 4/ 524ح 6، والوافی: 1/ 478ح13.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السرّة: التجویف الصغیر المعهود فی وسط البطن.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فی البحار: 3/ 229: الغرض أنّه لیس فیه تعالی صفات البشر وسائر الحیوانات، وهو أحد أجزاء معنی الصمد کما عرفت، وهو لا یستلزم کونه تعالی جسماً مصمتاً.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عنه البحار: 3/ 229ح20. ویاتی فی باب احتجاجاته ومناظراته علیه السلام مع داود بن القاسم الجعفری ص353 صدر ح1 معنی «الأحد».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عبدالله بن عباس» م، وأحمد بن عبدالله بن عیّاش، البحار. تصحیف. قال النجاشی: 85 رقم 207: أحمد بن محمّد بن عبیدالله بن الحسن بن عیّاش بن إبراهیم بن أیّوب الجوهری أبو عبدالله ... له کتب منها: کتاب مقتضب الأثر فی عدد الأئمّة الأثنی عشر، کتاب عمل رجب، کتاب عمل شعبان، کتاب عمل شهر رمضان، مات سنة إحدی وأربعمالة. ترجم له فی معجم رجال الحدیث : 2/ 295، وغیره.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منائحک: عطایاک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أیادیک: نعمک.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تکاد. الأمر: شقّ علیه وصعب.</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تاح له الشیء، توحاً: تهیّاً له، قدر علیه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 فبحاً: اتّسع.</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 عن الأمر : أنصرف وامتنع.</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أقتسره علی الأمر: أکرهه علیه وقهره.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جشّمه الأمر : کلّفه إیّاه.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الکُنه : جوهر الشیء وحقیقته، وغایته ونهایته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الإسراء: 43:«سُبْحَانَهُ وَتَعَالَی عَمَّا یَقُولُونَ عُلُوًّا کَبِیرًا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 النصرة والغلبة، وأدال الله بنی فلان من عدوّهم: جعل الکرّة لهم علیه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«سرّک» 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دوُلاً: جمع الدولة : وهو ما یتداول فیکون مرّة لهذا ومرّة لذاک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خولاً: أی خدماً وعبیداً.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إدلهمّ اللیل: اشتدّ سواده.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نکالک: عقابک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آل عمران : 8: «رَبَّنَا لَا تُزِغْ قُلُوبَنَا بَعْدَ إِذْ هَدَیْتَنَا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و 59 ، عنه البحار : 85/ 225. البلد: 560. تأتی قطعة منه ص 271ح7.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 ما لقیته مشافهة علّمنی معانی الدعاء وکیفیّة قراءته (مرآة العقول : 12/ 346)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44، 45.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87، 88.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173، 174.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عدّة الداعی.</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«حسبی الّذی لم یزل حسبی منذ قطّ» الکافی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326ح 959، عنه مفتاح الفلاح : 64. ورواه فی الکافی : 2/ 547ح6 بإسناده عن عدّة من أصحابه ، عن سهل بن زیاد، عن بعض أصحابه ، عن محمّد بن الفرج (مثله).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327ح960. ورواه فی الکافی : 2/ 548ضمن ح6 بالإسناد المتقدّم فی الهامش 7 ص 214، عنه البحار : 86/ 42ح52. تأتی قطعة منه ص 271 ح 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ریب أنّ الدعاء والإبتهال إلی الله تعالی لدفع البلاء والعاهة والفاقة، والإستغفار من الذنوب هو لون من ألوان العبادة، بل هو مخّها، وأنّه من تقوی القلوب.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الکافی.</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الکافی.</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«مظلمة» م.</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الفقیه.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327ذح960. ورواه فی الکافی : 2/ 548ضمن ح6 بالإسناد المتقدّم فی الهامش 7 ص 214، عنه مستدرک الوسائل : 5/ 85ح26. وأورده فی مکارم الأخلاق : 296 مرسلاً عن النبیّ صلّی الله علیه وآله . وقال : روی أنّه من دعا به عقیب کلّ صلاة مکتوبة حفظه فی نفسه وداره وماله وولده، عنه البحار : 86/ 2ح2.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534ح36، عنه الوافی : 9/ 1566ح3. تأتی الإشارة إلیه ص 336 ح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علیّ بن ثابت الدوالینی» العیون کلاهما وأرد، ذکرهما فی معجم رجال الحدیث : 2/ 56، وج : 11/ 303 قائلاً: من مشایخ الصدوق (ره) . أقول: ولا یستبعد أتحادهما.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«الأرضین» عیون، وکذا ما بعدها.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«إمام خیر ویسر وعزّ وفخر وعلم وذخر» عیون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59ح29، 1/ 264ح11، 2/ 550ح11، 2/ 155ح447. وتقدّم بتمامه وتخریجاته فی عوالم النصوص علی الأئمّة الإثنی عشر علیهم السلام ص 58 ح7. وتأتی قطعة منه ص23 و263.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«أحبائها» 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 عنه البحار : ۱91/ 189ضمن ح11، والوسائل : 5/ 298ح1 قطعة). تأتی الإشارة إلیه ص410ح1 وکذا الحدیث التالی.</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89ضمن ح224، عنه البحار : 91/ 191ضمن ح12، ومستدرک الوسائل : 6/ 382ح7.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خ ل. هو علیّ بن أحمد بن محمّد بن أبی جید، یکنّی أبا الحسن . ترجم له فی تنقیح المقال : 2/ 267، وجامع الرواة: 1/ 554، وغیرهما.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المستدرک، والآیة :17 من سورة الأنعام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39.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87.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89.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87، 5 ف3 (مخطوط). وأورده فی دعوات الراوندی : 106ح234،مرسلاً قال: کان جعفر علیه السلام ... (مثله) وفی مصباح الکفعمیّ: 407 عنه علیه السلام (مثله). وأخرجه فی البحار :91/ 381ح1، عن الدعوات و مصباح المتهجّد والدروع الواقیة، وفی ج: 97/ 133 ذح1 عن الدروع، وفی الوسائل: 5/ 286 ح1 عن مصباح المتهجّد والدروع الواقیة، وفی مستدرک الوسائل : 6/ 348ح37 عن الدعوات (مثله). وأورد الزیادة عن الدروع الواقیة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93ضمن ح8، عنه البحار : 94/ 207ضمن ح3. یأتی صدر الحدیث ص410 ح 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628، 527، 178. وأخرجه فی البحار: 98/ 377ضمن ح1 عن إقبال الأعمال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کرر فی الإقبال قوله : لا إله إلاّ الله ... ولا قوّة إلا بالله مرّتین.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676، 527، 171. وأخرجه فی وسائل الشیعة : 5/ 243ح4 عن مصباح المتهجّد. تأتی قطعة ص409ح 2 و 422ح 1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«الزوال» م. وما أثبتناه من الإقبال، وزاد فیه «أو بعده»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 «فَصَلتُ بالمفصل» قیل: سمّی به لکثرة ما یقع فیه من فصول التسمیّة بین السور، وقیل : لقصر سوره، واختلف فی أوّله، فقیل من سورة محمّد صلّی الله علیه وآله ، وقیل : من سورة ق، وقیل: من سورة الفتح، وفی الخبر المفصّل ثمان وستّون سورة (قاله فی مجمع البحرین مادة / فصل) وفی الإقبال : «إثنتی عشر رکعة باثنتی عشر سورة من خفاف المفصّل من بعد یس إلی الجحده.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م والإقبال. وما أثبتناه من الوسائل والمستدرک.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111.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المستدرک وفیه «وهب» بدل «وهبان».</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 670 وکلّ ما بین المعقوفین منه . وأورده الکفعمی فی حاشیة المصباح : 526، وفی ص527، وفی البلد الأمین : 171 مرسلاً عنه (مثله). وأخرجه فی وسائل الشیعة : 5/ 242 ح 3 عن المتهجّد، وفی مستدرک الوسائل : 6/ 288ح1 عن الإقبال . تأتی قطعة منه ص409ح1 عن مصباح المتهجّد.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یجنّ الضمیر : أی یستره، وفی م «تجن».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الوصب : المرض.</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 : الهلاک.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الإصر: الثقل . الذنب، جمعها آصار. والجَرَم والجُرم: الخطأ والذنب، وجمعها جروم وأجرام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 الإثم.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«للحسنی» خ 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عنه مستدرک الوسائل: 7/ 444ح10. تأتی الإشارة إلیه ص420.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 560ح14، 262ح14. وأخرجه فی البحار : 95/ 208ضمن ح39 عن عدّة الداعی . وأورد الدعاء الراوندی فی دعواته : 51ح 126 قائلاً: ومن دعاء الفرج إلی قوله : «وأکفنی ما اهمّنی، مرسلاً، عنه البحار المذکور : 195 ضمن ح29. تأتی الإشارة إلیه ص332ح13.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 عن کنوز النجاة للطبرسی قال : قال السیّد السعید ضیاء الدین فضل الله بن علیّ بن عبیدالله بن محمّد الحسینی الراوندی : أخبرنی مرتضی بن الداعی الحسنی فی الریّ، قال : أخبرنی جعفر بن محمّد الدوریستی، قال : أخبرنی أبی، قال : أخبرنی الشیخ أبو جعفر محمّد بن علیّ بن الحسین بن موسی بن بابویه القمی، قال: حدّثنی عبدالله بن رواحة بن مسعود، قال : حدّثنی إبراهیم بن محمّد بن الحارث النوفلی، قال : حدّثنی أبی وکان خادماً وملازماً للرضا علیه السلام، عن الجواد، عن آبائه ، عن رسول الله صلّی الله علیه وآله ممّا علّمه من أدعیة الوسائل إلی المسائل (ثمّ ذکر مناجاته بالسفر ...)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 روی الشیخ أبو جعفر محمّد بن بابویه، قال: حدّثنی عبدالله بن رفاعة، قال : حدّثنی إبراهیم ... (مثله) . أقول: وفی سند الطوسی المتقدّم عن کنوز النجاة (بن رواحة بن مسعود)، فالظاهر سقط من مهج الدعوات ولم نعثر علی ترجمنهما. ویأتی فی ذیل مناجاة الإستخارة ص229 ه 3 بسند آخر عن الرضا، عن أبیه، عن جدّه الصادق علیهم السلام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«عشرون» م، تصحیف.</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البلد.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م. وتوعّر الأمر علی فلان : تعسّر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الملمّة: النازلة الشدیدة من شدائد الدهر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الغُنم: الفوز بالشیء من غیر مشقّة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البائقة : الداهیة . الشرّ، جمعها: بوائق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«وحطّه» خ 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«خناق تعسیرها، وانعش مریخ تکسیرها» 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257- 265، 515- 521. وأخرجه فی البحار : 50/ 73ح7 (قطعة) عن مهج الدعوات، وج: 94/ 113- 120ح17 عنهما. وروی السیّد (ره) فی فتح الأبواب : 204 نحو هذه المناجاة. قال : حدّث أبو الحسین محمّد بن محمّد بن هارون التلعکبری، عن هبة الله بن سلامة المقرئ، عن إبراهیم بن أحمد البزوفری، عن الرضا، عن أبیه، عن جدّه الصادق علیهم السلام. عنه مصباح الکفعمی: 393، ومستدرک الوسائل : 6/ 238ح6، وأشار إلیه فی البحار : 94/ 120ذح17. أنظر ص 227 ه1 و2.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أستقاله عثرته : سأله أن یصفع عنه.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الأناة: الحلم.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الإصطلام: الإستئصال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مبیر : مهلک.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الطریق الواضح.</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زلقت القدم، زلقاً: زلّت ولم تثبت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تفضّل علیّ به.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البلد والمصباح للکفعمی فیه بحریز / بحسن خ ل». والکلاءة: الحفظ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حزن المکان : خشن وغلظ . والأوعر: المکان الصلب ضد السهل.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 : موضع الشرب علی الطریق، جمعها: مناهل.</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النیاط من المفازة : بُعد طریقها.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«وهنئنی خ 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الخفیر : المجیر والحافظ.</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وأجعل اللّهمّ ربّ» خ ل.</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«والنجع بین مفارقی والغدر مرافقی» خ ل.</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السابقة . وتقدّم بالإسناد المتقدّم ص 227، من مستدرک الوسائل: 8/ 132 ج3، عن الشیخ الطبرسی فی کنوز النجاة مثل هذه المناجاة، والکفعمی فی المصباح: 189 عنه علیه السلام (مثلها).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السجل : العطاء.</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 أهطل، أرسل.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العیلة : الفقر والمسکنة. والطول : الفضل والقدرة والغنی والسعة.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بجّس الماء : فجّره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حبنی» خ 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الدیمة : المطر یطول زمانه فی سکون، جمعها: دیم، والمعنی استعارة</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الدائرة: النائبة من صروف الدهر، جمعها: دوائر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البادرة : الغضبة السریعة . حدّة الغضب.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العَرَصَة - بالفتح : کلّ بقعة بین الدار واسعة لیس فیها بناء، والمعنی أستعارة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الکرب : الحزن والغم یأخذ بالنفس.</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الکلاکِل : الجماعات، والمعنی هنا أنواع وأصناف عذابک.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البوائق : الدواهی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الصدع : الشقّ فی الشیء الصلب. والمناة: الحجر العریض الأملس والمعنی علی سبیل الإستعارة. وفی م «الصفاء» بدل ««الصفاة»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السابقة.</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قریح: جریح.</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الأوب والأوبة : الرجوع. والأوّاب : التواب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الدرن: الوسخ، والمراد به هنا الآثام والذنوب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فلاناً الودّ او النصیح: أخلصه إیّاه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الإحتفال : المبالغة فی الأمر والإهتمام به . وطوّیتی: ضمیری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 حبل ذو عری، والمعنی استعارة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الخفارة : الذمّة. العهد الأمان.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«مقرّاً بألآ حول» البلد، «مقرّاً بلا حول» ب: 94/ 118.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جَلداً: کان ذا قوّة وصبر وصلابة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المزدلفة، من الإزدلاف : وهو التقدّم. موضع بین عرفات ومنی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الزلفی : القربة. الدرجة. المنزلة.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التامِک: الناقة العظیمة السنام، جمعها: توامک.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الثجّ: إسالة الدماء من الذبح والنحر فی الأضاحی.</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 الشراب أو الشیء من فیه: رمی به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قطعها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العقوة والعتاة : الموضع المتسع أمام الدار أو المحلّة أو حولهما.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المستدرک والبلد.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«مساکینک» البلد والمستدرک. والشاکی: من یُبدی شکواه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نفر الحاج من منی: دفعوا للحجّ. ویقال لیلة النفر یوم النفر: للیوم الّذی ینفر الناس فیه من منی، فالنفر الأوّل من منی هو الیوم الثانی من أیام العشر والنفر الثانی هو الیوم الثالث.</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 عجّاً: رفع صوته بالتلبیة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«یاغفور یا رحیم» البلد والمستدرک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السابقة . وروی هذه المناجاة الطبرسی فی کنوز النجاة (بالإسناد المتقدّم ص227 ه1)، عنه مستدرک الوسائل: 8/ 58ح4. تأتی الإشارة إلیه ص425 ح1.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ضارّه ضیراً و ضوراً أی ضرّه.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عدا وتعدّی طوره: جاوز حدّه وقدره.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«وبثّ» م. ویتّه بتّاً: قطعه. والغشم: الظلم. وفی البلد: «جبال» بدل «حبال»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استاصل الله شافته : أزاله من أصله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البسهم النفس بعد الزیادة.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البیات : الإیقاع باللیل.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المثلة : العقوبة والتنکیل، جمعها: مثلات.</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«الظلوم» البلد.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الدهیماء: تصغیر الدهماء، وهی الداهیة سمّیت بذلک لإظلامها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البلد.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السبوغ : الشمول.</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 : ضیق المعیشة. شدّة المرض.</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دفع» 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إبراهیم: 7 « لَئِنْ شَکَرْتُمْ لَأَزِیدَنَّکُمْ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«باهظ»، «فادح» خ ل. وبهضه الحمل أو الأمر: شقّ علیه . والإصر: الثقل والذنب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وعر المکان : صلب و صعب السیر فیه.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فظع الأمر: أشتدّت شناعته وجاوز المقدار فی ذلک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العسوف : الظلوم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«محالک» خ ل. والمحل : الخدیعة . الکید. الشدّة، جمعها: محول و أمحال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نوالک: عطائک.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غافصه مغافصةً فاجأه وأخذه علی غرّة منه.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السابقة. وأورد هذه المناجاة فی دعوات الراوندی : 71ح 170 قال : وروی عن النبیّ صلّی الله علیه وآله أنّه قال : دفع إلی جبرئیل علیه السلام عن الله تعالی هذه المناجاة فی الشکر لله. وأوردها الکفعمی فی المصباح : 415، بعد ذکر صلاة الشکر قال : ثمّ تدعو بدعاء المناجاة بالشکر عن الرضا علیه السلام وهو من أدعیة الوسائل إلی المسائل (وذکر مثله).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«قدرتی» خ ل.</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سوّلت له نفسه کذا : زیته له وسهّلته.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«مبلوّ» خ 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النکل: القید الشدید من أی شیء کان ، جمعها: أنکال ونکول.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البلد الأمین والمصباح وللکفعمی والدعوات، وکذا ما یأتی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الأناة : الإنتظار والتمهّل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الکفعمی «ولیّ وعلی عبادک».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هذه المناجاة الراوندی فی الدعوات : 58ح 147، عن النبیّ صلّی الله علیه وآله قال دفع إلی جبرئیل علیه السلام عن الله تبارک وتعالی هذه المناجاة لطلب الحاجة (مثله).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الشیخ علیّ بن محمّد بن علیّ بن أبی الحسن علیّ بن عبدالصمد بن محمّد التمیمی النیسابوری من أسباط الشیخ أبی الحسن علیّ بن عبدالصمد المذکور ... ذکره فی الذریعة : 23/ 202، ومن مؤلفاته «منیة الداعی وغنیة الواعی».</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کنیة اُخری لاُم الفضل . و فی تراجم أعلام النساء: 1/ 296، وج : 2/ 160 أسمها «زینب».</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الأربلی فی کشف الغمّة : 2/ 366، بعد إیراد هذا الخبر : وهذه النعمة عندی فیها نظر وأظنّها موضوعة، فإنّ أبا جعفر علیه السلام إنّما کان یتزوّج ویتسرّی حیث کان بالمدینة، ولم یکن المأمون بالمدینة ننشکو إلیه ابنته؛ «فإن قلت: » إنّه جاء حاجّاً «قلت : و لم یکن لیشرب فی تلک الحال ؛ و أبو جعفر علیه السلام مات ببغداد وزوجته معه، فاُخته این رأتها بعد موته؟ وکیف اجتمعنا وتلک بالمدینة وهذه ببغداد؟ وتلک الامراة الّتی من ولد عمّار بن یاسر رضی الله عنه فی المدینة تزوّجها فکیف رأتها اُمّ الفضل، قامت من نورها وشکت إلی أبیها، کلّ هذا یجب أن ینظر فیه والله أعلم . وقال المجلسی (ره) فی البحار : 50/ 72 ما لفظه: کلّ ما ذکره من المقدّمات الّتی بنی علیها ردّ الخبر فی محلّ المنع ولا یمکن ردّ الخبر المشهور المتکرّر فی جمیع الکتب بمحض هذا الإستبعاد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 العطاء.</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الوجه : ما بدأ من الوجنة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«عینه» خ ل. وبرّق عینیه وبعینیه : وسّعهما وأحدّ النظر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«بالله» خ ل.</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الدوّاج : معطف غلیظ.</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خ ل.</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الشهریّة - بالکسر : ضرب من البراذین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«وآله» خ 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«ویستأمره»م.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«شیء» 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تهامة أرض منخفضة بین ساحل البحر وبین الجبال فی الحجاز والیمن.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 «شَهِدَ اللَّهُ أَنَّهُ لَا إِلَهَ إِلَّا هُوَ وَالْمَلَائِکَةُ وَأُولُو الْعِلْمِ قَائِمًا بِالْقِسْطِ لَا إِلَهَ إِلَّا هُوَ الْعَزِیزُ الْحَکِیمُ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«حارب» خ ل.</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 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خ ل.</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السُرادق - بالضم -: کلّ ما أحاط بشیء من حائط أو مضرب أو خباء، والمعنی استعارة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الحاقة : 17 « وَیَحْمِلُ عَرْشَ رَبِّکَ فَوْقَهُمْ یَوْمَئِذٍ ثَمَانِیَةٌ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«وبالإسم المکتوب علی سُرادق العظمة» م.</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الکینونة : الحادثة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«الأوهام» خ ل.</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الوجل: الخوف.</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اکنفه: صنه واحفظه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«وبالله الّذی» خ 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الله وکلمته» خ 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«السابغة» خ 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 الله» خ ل.</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«عبدک ابن» خ ل.</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یا ربّ» خ 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 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الغول - بالضم - واحد الغیلان : هو جنس من الجنّ والشیاطین وهم سحرتهم.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نکی نکایة العدو وفی العدوّ: قهره بالقتل والجرح.</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أنة أو ناقة» م. وفی خ ل «أو ناقة أو آعة».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سغب : جاع.</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«فاکفنیه» 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ابن طاووس (ره) : ووجدت فی الجزء الثالث من کتاب الواحدة [تألیف محمّد بن الحسن ابن جمهور العمّی البصریّ] أنّ المراد بقوله: «یا مشهوراً فی السماوات إلی آخره» هو مولانا امیر المومنین علیّ بن أبی طالب علیه السلام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دره) : ورأیت فی نسخة «وأبیت إلاّ أن یتمَّ نورک». وأمّا قوله : «فأبی الله إلاّ أن یتمّ نورک،، لعلّه یعنی نورک أیّها الإسم الأعظم المکتوب فی هذا الحرز بصورة الطلسم.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إسناده فی ص239 م بتخریجاته.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عنه البحار: 91/ 361ح1.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أراد بنا سوءً» خ ل.</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«سکن» خ 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صل الله علی» خ ل.</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الله» خ ل.</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«ومنعته» خ ل.</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الدناهش: نبل هی جنس من أجناس الجن.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حسّه حسّاً: قتله واستأصله. وفی بعض النسخ - بالکسر - «الحِسّ: الحرکة والصوت الخفیّ).</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خ 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«سکن» خ ل.</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الحرور: الریاح الحارة، حرّ الشمس.</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الأکمة: التلّ، جمعها آکام. والأجمة: الشجر الکثیر الملتفّ، جمعها: آجام . والغیضة : الموضع یکثر فیه الشجر ویلتفّ ، جمعها: غیاض.</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النواویس: مقابر النصاری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الجبّانة : الصحراء وتسمّی بها المقابر، لأنّها تکون فی الصحراء، تشبیه للشیء بموضعه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«ینتشر» خ ل.</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الریبة : الشکّ والتهمة. والأسامرة : الّذین یتحدّثون باللیل. ولعلّه نسبة إلی السامری صاحب العجل، وقصّته مع موسی علیه السلام مشهورة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«الأفاترة» خ ل.</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«وعبثهم» خ 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«وأخلاقهما» خ ل.</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الصّبیان : ریح تعرض لهم.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«متعرض» خ 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ملدم - بکسر المیم -: کنیة الحمّی.</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 المثلّثة : الّتی تأتی فی الیوم الثالث. والربع فی الحمّی: أن تأخد یوماً وتدع یومین وتجیء فی الیوم الرابع . وغبت علیه الحمّی: أخذته یوماً وترکته یوماً.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 42، 88، 98. وأخرجه فی البحار : 63/ 266 ح 151، عن المتهجّد.. وفی ج 90/ 136ح6 عن البلد والمصباح والمتهجّد، وفی ج 361ح1 ، عن مهج الدعوات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«بالعرش العظیم» 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المصباح، وفیه تقدیم وتأخیر.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217، وأخرجه فی البحار : 94/ 276ضمن ح1 عن المهج.</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«وانبعث» خ ل.</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1،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3-1.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 110، 110. عنها فی البحار: 90/ 167، وفی ج 94/ 199 عن طبّ الأئمّة علیهم السلام : 57 نحوه عن الصادق علیه السلام . وفی جمال الأسبوع: 62 مرسلاً (نحوه).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47ح11، عنه البحار : 3/ 285ح5،وج 6/ 328ح9، وج 57/ 81ح57. تأتی قطعة منه ص 341ح19..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426ح234، عنه البحار: 66/ 358ح27.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استأمره : طلب أمره . استشاره.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الضیعة : الأرض المغلّة.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احلولی الشیء: حلا وحسن.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أثنائها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عنه البحار : 91/ 264ذح17، والوسائل: 5/ 215ح7. یأتی ص313ح 1 قطعة منه . وکذا فی ص 408 ح 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أسباط فی هذا السند وابن شیبة فی السند المتقدّم، هما من أصحاب الإمام الجواد علیه السلام . ولایبعد أن یکون مورد السؤال والجواب فیهما واحداً، باختلاف لفظی، فتدبّر . ویأتی صدر کتابه علیه السلام إلی ابن أسباط ص325.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عنه البحار : 91/ 264ح18، والوسائل : 5/ 215ح8. وتأتی قطعة منه ص409 ح3.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 البحار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600ح12، عنه الوسائل: 5/ 214ح4، والبحار : 91/ 263ح6. تأتی الإشارة إلیه ص409ح 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الراوی فی إسناد الکافی مردد لم یذکر محتمله، ولا أنّه فی روایة أحمد بن محمّد بن عیسی وفی قرب الإسناد ص154 روی عن أحمد بن محمّد بن عیسی، عن البزنطی، عن أبی الحسن الرضا، عن أبی جعفر علیهما السلام، وذکر قریباً منه، وفیه: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16ح6، عنه البحار : 60/ 346ح3، والوسائل: 4/ 1172 ح 1، والبرهان : 3/ 111ح4.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الحدیثان فی باب کتبه علیه السلام ص 318 ب7.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منقبة 96، عنه البحار: 27/ 120ح101، وغایة المرام: 19ح22وص 587ح92، والیقین فی إمرة امیرالمومنین علیه السلام: 63. ورواه الخوارزمی فی المناقب : 32، وفی مقتل الحسین: 1/ 40 بإسناده إلی ابن شاذان، عنه مصباح الأنوار: 61 (مخطوط)، وأورده الدیلمی فی أعلام الدین : 464. وأخرجه فی البحار: 8/ 138ح51، عن الیقین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القینة: المغنّیة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10ح24، عنه البحار : 8/ 309ح75، وج 18/ 351ح62، وج 75/ 264ح7، وج 79/ 114ح3، وج 81/ 90ح11، وج 82/ 76ح9، وج 103/ 245ح24، والوسائل : 14/ 155ح7. أقول: تأتی عنه علیه السلام أحادیث فی فضل زیارة النبیّ صلّی الله علیه وآله ص 442 ما یناسب المقام.</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 : اجتاز وخرق.</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محقه: أبطله ومحاه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441ح5، 41، عنهما البحار: 25/ 25ح44، وص 340ح24، وعوالم العلوم: 11/ 24ح16.وأخرجه فی البحار: 15/ 19ح29، وج 57/ 195ح141 عن الکافی.</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هامش تاریخ بغداد: کذا فی الأصل.</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72ح336، عنه البحار : 43/ 12ح3، وعوالم العلوم : 11/ 58ح11.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281ح26، عنه البحار: 38/ 111ح45.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650، عنه البحار : 40/ 133ح17 وعن بصائر الدرجات : 310ح 8 بإسناده إلی الحارث بن المغیرة عن أبی جعفر الباقر علیه السلام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عنه البحار: 48/ 165 وعن معجم البلدان : 4/ 238 مرسلاً نحوه. ولفظ الأخیر هکذا: «... یقال : لم تکن مصیبة بعد کربلاء أشدّ وأنجع من فخّ). وأخرجه فی عوالم العلوم: 21/ 363ح7 عن العمدة. یأتی فی باب فضل زیارة الحسین علیه السلام فی لیلة القدر ص 443 ما یناسب المقام.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248ح698، عنه البحار : 49/ 72ح 96 ، وعوالم العلوم: 22/ 157ح1.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13ح1، 1/ 236ح1، 65ح5، عنها البحار: 49/ 4ح5، وعوالم العلوم: 22/ 14ح2. وأورده فی کشف الغمّة : 2/ 296، وحلیة الأبرار: 2/ 297، ومدینة المعاجز : 512ح 154 عن ابن بابویه مثله . وأورد نحوه فی مجمع البحرین: 1/ 187.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«یزید»م. تصحیف، راجع معجم رجال الحدیث : 12/ 298.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عنه مدینة الماجسز: 512ح55، وص523ح22، وعوالم العلوم: 22/ 152ح4 (مستدرکات). تقدّم ص125 ح 1. ویأتی عنه علیه السلام أحادیث اُخری فی فضل زیارة أبیه علیه السلام. ص443 ب25.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377ح1، عنه البحار: 51/ 156ح1، وإثبات الهداة : 6/ 420ح174وص 181ح19.وأورده فی إعلام الوری: 435 مرسلاً مثله . ورواه فی کفایة الأثر: 276 عن الصدوق مثله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378ح3، عنه البحار: 51/ 30ح4،، وإثبات الهداة : 2/ 407ح260. ورواه فی کفایة الأثر : 279 عن الصدوق مثله، عنه البحار المذکور ص157ح5 . تقدّمت قطعة منه ص267 ب15.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«ابنی» ب.</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 أی لایهتدی إلیه، وأین یوجد ویظفر به ، ثمّ أشار علیه السلام إلی أنّه یکون فی بعض الأوقات فی المدینة ، أو یراه بعض النّاس فیها.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185ح36، عنه البحار: 51/ 156ح2. ورواه فی کنایة الأثر : 280 بإسناده إلی اُمیّة بن علی القیسی مثله، عنه البحار المذکور ص158ح، وحلیة الأبرار: 2/ 478، وعنه فی إثبات الهداة : 6/ 209ح2 وعن الغیبة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 تصحیف.</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«للعرب» ب، تصحیف.</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سیر الصمّ الصّلاب کنایة عن شدّة الأمر وتغیّر الزمان حتّی کأنّ الجبال زالت عن مواضعها، أو عن تزلزل الثّابتین فی الدّین عنه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186ح37، عنه البحار : 51/ 157ح3.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لعلّ للمحتوم معانٍ یمکن البداء فی بعضها.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أیضاً: قوله «من المیعاد» إشارة إلی أنّه لا یمکن البداء فیه لقوله تعالی « إِنَّ اللَّهَ لَا یُخْلِفُ الْمِیعَادَ » [آل عمران: 9، الرعد: 33. والحاصل أنّ هذا شیء وعدالله رسوله وأهل بیته لصبرهم علی المکاره الّتی وصلت إلیهم من المخالفین، والله لایخلف وعده. ثمّ إنّه یحتمل أن یکون المراد بالبداء فی المحتوم: البداء فی خصوصیّاته لا فی أصل وقوعه کخروج السفیانی قبل ذهاب بنی العباس، ونحو ذلک، انتهی. أقول: ولنا فی هذا الموضوع کلمة تأتی فی عوالم العلوم الخاص بحیاة الإمام صاحب الزمان عجّل الله فرجه الشریف. وتجدر الإشارة إلی أنّنا قد قمنا باستقصاء معظم أحادیثه علیه السلام بحقّ</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الطنطنة: حکایة صوت الطنبور وشبهه، والمعنی استعارة لتهجدهم وتلاوتهم للقرآن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51ح197، 249ح6، عنهماالبحار: 71/ 9ح15، وج 75/ 114ح5. وأورده فی مشکاة الأنوار : 53 مرسلاً عن النبیّ صلّی الله علیه وآله (مثله). ویأتی فی باب وجوب أداء الأمانة ص464 ح 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الدد: اللهو واللعب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53ح204، 362ح9، عنهما البحار : 77/ 383ح10.وأورد الفریقان فی مصادرهم عن علیّ علیه السلام قطعاً منها ولعدم الإطالة أعرضنا عن ذکرها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أدلج القوم: ساروا اللیل کلّه، أو فی آخره، والأسم الدَلجة والدُلجة.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هذه القطعة فی تاریخ بغداد: 3/ 54 عن الحسن بن أبی طالب، عن محمّد بن عبدالله الشیبانی، عن محمّد بن صالح بن الفیض بن فیاض، عن أبیه، عن عبدالعظیم بن عبدالله الحسنی، عن أبی جعفر محمّد بن علیّ بن موسی، عن آبائه، عن علیّ علیهم السلام فی جامع الأحادیث للقمی: 25 عن محمّد بن عبدالله (مثله).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رتق الشیء: سدّه وأغلقه.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غایة النصر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عذله : لامه.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هذه القطعة فی نزهة الناظر: 44ح9 عن الحارث الهمدانی ، عن علیّ علیه السلام باختلاف یسیر ، عنه مستدرک الوسائل: 2/ 356ح10 وص397 ح 12، وأوردها فی أعلام الدین : 127 مرسلاً عن علیّ علیه السلام باختلاف یسیر أیضاً.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«للمصائب» خ 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اللحی: عظم الحنک الذی علیه الأسنان، منبت الشعر، وهما لحیان، والمراد لسانه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الفطیر : کلّ ما اُعجل به قبل نضجه، یقال : رأی نطیر : خطر بالبال واُبدی بلا تثبّت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 فلاناً مقتاً: أبغضه أشدّ البغض.</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«تعاجلوا»ب.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الأریلی فی آخره: «هذا آخر ما أردت نفله من کتاب الجنابذی رحمه الله تعالی وقد نقل أشیاء رائقة، وفوائد فائقة، وآدابة نائمة، ونقراً ناصعة من کلام امیر المؤمنین علیه السلام مما رواه الإمام محمّد الجواد بن الإمام علیّ الرضا عن آبائه، عنه علیهم السلام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کشف الظنون: 2/ 1726 : معالم العترة النبویّة ومعارف اهل البیت الفاطمیّة للحافظ أبی محمّد عبدالعزیز بن الأخضر الجنابدی (الجنابدی) - جنابد ناحیة بنیسابور - البغدادی الحنبلی المتوفی سنة 611.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345، 254. وأخرجه فی البحار: 78/ 78ح 50، وحلبة الأبرار : 723 عن کشف الغمّة، وفی ملحقات الإحقاق : 12/ 428- 439 عن الفصول المهمّة، ونور الأبصار : 180- 181، وقطعاً منه عن جالیة الکدر: 206، و تاریخ بغداد : 3/ 54 ، ونزهة الجلیس: 2/ 70، وفی ملحقات الإحقاق : 19/ 602- 605 عن نور الأبصار. وأوردت کتب الخاصّة والعامّة عن علیّ علیه السلام قطعاً منها أعرضنا عنها خشیة الإسهاب والإطالة.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288ح2، عنه البحار : 6/ 153صدر ح9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288ح3، عنه البحار: 6/ 154ضمن ح9.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«وجبت» خ 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«جنانهم» ب.</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288ذح3، عنه البحار : 6/ 154ضمن ح9، وج 44/ 297ح2.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289ح4، عنه البحار : 6/ 155ضمنح9.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289ح5، عنه البحار: 6/ 155 ذح9.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مریم الآیة : 14 «وَبَرًّا بِوَالِدَیْهِ وَلَمْ یَکُنْ جَبَّارًا عَصِیًّا » والایة : 32«وَبَرًّا بِوَالِدَتِی وَلَمْ یَجْعَلْنِی جَبَّارًا شَقِیًّا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3479ح2، عنه البحار : 74/ 74ح65، والوسائل : 11/ 259ح29، ومستدرک الوسائل : 15/ 189ح7.</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أبیه علیّ بن محمّد، عن أبیه، عیون الأخبار، وکذا فی ح12.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«عذابه» الأمالی</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287ح1، 1/ 312ح81، 293ح4، عنها البحار : 70/ 310ح6. وأخرجه فی الوسائل: 11/ 315ح16 عن العیون والأمالی.</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سنده هکذا: عن الحسن بن علیّ (هنا سقط) فی العیون دون الأمالی عن أبیه الرضا» بدل الحسن بن علیّ الناصر، عن أبیه، عن محمّد بن علیّ، عن أبیه الرضا، راجع التعلیقة السابقة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«أصعب» العلل.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العلل «بالله عزّ وجلّ».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«العذاب» العلل.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287ح1، 298ح2، 1/ 274ح9، عنها البحار: 6/ 153ح6.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298ح3، 1/ 274ذح9، عنهما البحار: 6/ 121ح1.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«استحفّه» العیون. واستخفّه : أزاله عن الحقّ والصواب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نفسه» العیون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292ح44، 26ح2، عنهما البحار: 73/ 262ح1. وأخرجه فی البحار : 100/ 76ح26 عن العیون. وفی الوسائل: 11/ 417ح4 عن الأمالی . تقدّمت قطعة منه ص264 ب11.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248ح698، 289ح7، عنهما مستدرک الوسائل: 2/ 126ح2. وأخرجه فی البحار : 6/ 194ح45، وج49/ 72ح96عن الدعوات . وفی ج6/ 155ح11 عن المعانی.</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اتّأد فلان: ترزّن وتأنّی وتمهّل، ویقال : اتّأد فی مشیه، واتّأد فی أمره: تثّبت . وکاد : قارب الفعل ولم یفعل.</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135ح8. الدرة الباهرة : 40، عنه البحار : 71/ 340ضمنح13، وج78/ 364ضمن ح4. وأخرجه فی ملحقات الإحقاق : 19/ 601 عن التذکرة الحمدونیة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136ح16. وأخرجه فی ملحقات الإحقاق : 19/ 601 عن التذکرة الحمدونیة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136ح 12. الدرة الباهرة : 40، عنه البحار : 75/ 380ذح42،وج 78/ 364ضمن ح4. وأخرجه فی ملحقات الإحقاق : 19/ 601 عن التذکرة الحمدونیة.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457، عنه البحار : 75/ 71ح13. ورواه فی المحاسن: 2/ 603ح31 باسناده عن الصادق علیه السلام، عنه الوسائل: 2/ 629ح11.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255، عنه البحار : 69/ 238ح7، وج 78/ 358ضمن ح1. وأورد نحوه فی فقه الرضا: 372، عنه البحار : 27/ 57ح4.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136ح10. وأورده فی أعلام الدین : 309، عنه البحار : 78/ 364 ضمن ح5، وفی الدرة الباهرة : 40، عنه البحار المذکور: ضمن ح4، وج 74/ 198ضمن ح 34، وفی مقصد الراغب: 173 (مخطوط).</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137ح 21. أعلام الدین : 310، عنه البحار : 78/ 365ضمن ح5. وفی مقصد الراغب: 172 (مخطوط).</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456، عنه البحار : 6/ 30ح36. وأورد نحوه فی نزهة الناظر: 117 ح59 عن الصادق علیه السلام.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136 ح15. أعلام الدین : 309، عنه البحار : 78/ 365. وفی مقصد الراغب : 173 (مخطوط).</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137ح23. أعلام الدین : 310 وفیه: «تعزّ عن الشیء إذا ضیعته، لقلة ... عنه البحار: 78/ 365. وأخرجه فی ملحقات الإحقاق : 19/ 601 عن التذکرة الحمدونیة.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136ح9. أعلام الدین 309، عنه البحار: 78/ 364،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الحمدونیة : ... عنه ملحقات الإحقاق : 19/ 602.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«العاقبة» خ 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136ح 11. أعلام الدین: 309، عنه البحار : 78/ 365، وفی مقعد الراغب : 173 (مخطوط): «أنت تطلب الرجاء، وقد نزل القضاء).</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الحمدونیّة : ... عنه ملحقات الإحقاق : 9/ 600.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135ح7. أعلام الدین : 309، عنه البحار: 78/ 364، وفی الدرة الباهرة: 39، عنه البحار المذکور ح4، وج 70/ 78ذح11، وفی مقعد الراغب : 172 (مخطوط).</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136ح 16. وأخرجه فی ملحقات إحقاق الحقّ: 19/ 601 عن التذکرة الحمدونیّة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137ح17. أعلام الدین 309، عنه البحار: 78/ 365ضمن ح5، وفی الدرة الباهرة : 40،عنه البحار المذکور ص 364ضمن ح 4، وج 75/ 380ذح42.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«علیک» خ ل.</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134ح6. أعلام الدین : 309، عنه البحار : 78/ 364. مقصد الراغب : 173 (مخطوط).</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134ح 2. الدرة الباهرة: 39، عنه البحار: 78/ 364 ، وفی مقصد الراغب : 173 (مخطوط). وأخرجه فی ملحقات الإحقاق : 19/ 600 عن التذکرة الحمدونیّة.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137 ذح 16. الدرة الباهرة : 40، عنه البحار: 75/ 380ذح42، وج 78/ 364. وأخرجه فی ملحقات الإحقاق : 19/ 601 عن التذکرة الحمدونیة.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134 ضمن ح 1. أعلام الدین : 309. الدرة الباهرة : 39، عنه البحار: 78/ 364، وج: 71/ 155ح69. وأخرجه فی البحار : 78/ 364صدر ح5 عن أعلام الدین . وأخرجه فی ملحقات الإحقان : 12 / 436، 439 عن الفصول المهمّة و وسیلة المال نقلاً عن تذکرة ابن حمدون، وفی ج19/ 600 عن التذکرة الحمدونیّة.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 2/ 599.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136ح13. أعلام الدین : 309، عنه البحار: 78/ 365، ضمن ح5، وفی مقصد الراغب : 173 (مخطوط).</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136 ح 14. أعلام الدین : 309، عنه البحار: 78/ 365ضمن ح5، وفی مقصد الراغب: 173 (مخطوط).</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137 ح19، اعلام الدین : 309. الدرة الباهرة : 40، عنه البحار: 75/ 380،وج 78/ 364.وفی مقصد الراغب: 173 (مخطوط). وأخرجه فی ملحقات الإحقاق : 19/ 601 عن التذکرة الحمدونیة.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137ح 22، وفی أمالی الطوسی: 2/ 192 واعلام الدین : 210، وتنبیه الخواطر : 2/ 71 عن أمیرالمومنین علیه السلام.</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«بشرة» خ 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فقهه علیه السلام فی أبواب العشرة وأحکامها ص455 ب1.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456، عنه البحار: 2/ 94ح30.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134ح3. الدرة الباهرة : 39، عنه البحار: 78/ 364ضمن ح4. وفی مقصد الراغب : 173 (مخطوط).</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135 ذح5. أعلام الدین : 309، عنه البحار : 78/ 364ضمن ح5. وفی الدرة الباهرة : 39، عنه البحار المذکور ضمن ح 4، وج 71/ 340ضمن ح13. وفی مقصد الراغب: 173.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134ذح1. أعلام الوری : 309، عنه البحار: 78/ 364ضمن ح5. وفی الدرة الباهرة: 39، عنه البحار المذکور ص363 صدر ح4، وج 71/ 155ح69. وأخرجه فی ملحقات الإحقاق : 19/ 600 عن التذکرة الحمدونیة.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135 ذح 6. الدرة الباهرة: 39، عنه البحار: 74/ 181ضمن ح28، وج 78/ 364ضمن ح4. مقصد الراغب : 173.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134 ذح1. أعلام الدین : 309، عنه البحار: 78/ 364صدر ح5. وفی الدرة الباهرة : 39، عنه البحار المذکور ص363 صدر ح4، وج 71/ 155ح69. وفی مقصد الراغب: 172 (مخطوط). واخرجه فی ملحقات الإحقاق : 19/ 600 عن التذکرة الحمدونیة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137 ح20 بالأضافة إلی أعلام الدین ومقصد الراغب . اخرجه فی البحار: 74/ 181صدر ح8، وج 78/ 364ضمن ح4، عن الدرة الباهرة : 40.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135 ضمن ح5 بالإضافة إلی المصادر أعلاه. أخرجه فی البحار : 71/ 340ضمن ح13وج 78/ 364ضمن ح5 عن الدرة الباهرة: 39، وفیها: «من لم یعرف الموارد أعیته المصادر». وأخرجه فی ملحقات الإحقاق : 19/ 600 عن التذکره الحمدونیة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135 ح5، بالإضافة إلی المصادر المتقدّمة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457، عنه البحار : 75/ 65ح3، وج 78/ 358ذح1. ورواه فی المحاسن: 2/ 604 بإسناده عن الصادق علیه السلام، عنه الوسائل: 8/ 413ح3.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137ح18. أعلام الدین : 309. مقصد الراغب : 173. وأخرجه فی البحار: 71/ 53ح84وج 78/ 364ضمن ح4عن الدرة الباهرة : 40.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اختار الشیخ البحرانی (رض) فی موسوعته عوالم العلوم الجزء الخاص بالمواعظ هذه الأحادیث وصنّفها کما سیأتی باعتبار أنّ الموعظة کما قال الخلیل : التذکیر بالخیر وما یرقّ له القلب ، انتهی . والتذکیر قد یکون بالفعل أو القول.</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للحدیث بیان تقدّم فی الصفحة المذکورة . ویفصح هذا الحدیث وکذا التالی له عن إدراکه علیه السلام ومعرفته للحقائق فی سنّ مبکرة.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تکمن الموعظة هنا أنّه علیه السلام أمهرها کنزاً ثمیناً یغنیها عن جمیع المادیّات لما تتضمّنه تلک المناجاة ، وفی هذا عبرة لمن أعتبر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375ح2. تقدم نحوه بتمامه فی باب أحراز، وحجبه علیه السلام ص 239 ح1 عن مهج الدعوات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الموعظة هنا هی لإثبات إمامته لمن أنکرها وذلک بإتیانه امراً یوجب الحجة علیهم، ویدفعهم للتفکیر بحقیقة أمره علیه السلام - وکذا فی الأحادیث التالیة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فی وجه کونه موعظة هامش ص293و 297.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فی وجه کونه موعظة هامش ص293و 297.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فی وجه کونه موعظة هامش ص293و 297.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أخبر به الإمام علیه السلام کان موعظة زادت فی یقین واعتقاد السامع.</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أخبر به الإمام علیه السلام کان موعظة زادت فی یقین واعتقاد السامع.</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عنه البحار: 50/ 79ح4.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له» خ ل.</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 عنه البحار : 78/ 358ح1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 الثیاب من الکتان أو القطن. السلاح.</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فسلّ: أی سرق.</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الحِسبة : الأجر والثواب.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عنه البحار : 50/ 103ح17. یأتی ص 338 ح 2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 عنه البحار: 71/ 51ح76.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135ح4، مقصد الراغب : 173 (مخطوط).</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ملحقات الإحقاق : 19/ 601.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583ح 1093، عنه البحار : 5/ 67ح44.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عنه البحار : 78/ 358ذح1.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«ما».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عنه البحار: 50/ 100، ومدینة المعاجز: 535.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آخر ما أورده البحرانی (ره) من مواعظ الإمام الجواد علیه السلام فی موسوعنه عوالم العلوم المجلد الخاص بالمواعظ، کما ذکرنا أوّل الباب.</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73. یاتی ص319ح 1وص325ح 1 مثله.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347ح3، 7/ 396ح8، عنهما الوسائل : 14/ 51ح2. وأورد حدیث رسول الله صلّی الله علیه وآله الراوندی فی نوادره : 12 ولفظه: «إذا أتاکم من ترضون دینه وأمانته فزوّجوه فإن لم تفعلوا تکن فتنة فی الأرض وفساد کبیر». وتأتی الإشارة إلیه فی باب استحباب تزویج من یرتضی خلقه ودینه وأمانته ص 473 ح 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ب، وقال فی حاشیة تنقیح المقال: 1/ 32عند إیراده الخبر: إنّ السمیع اسم خصمه الّذی آذاه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611ح1135، عنه البحار : 50/ 108ح29.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خ ل.</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یکون الکاتب هو الإمام الرضا، أو الجواد، او الهادی علیهم السلام لروایة إبراهیم بن محمّد الهمدانی عن ثلاثتهم علیهم السلام، وکذا الحال بالنسبة إلی أیّوب (بن نوح الآتی ذکره) راجع معجم رجال الحدیث : 1/ 154، وج3/ 254.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611ح1136،عنه البحار: 50/ 108ح30. تأتی الإشارة إلیه ص417 ح 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أعیان الشیعة : 2/ 581: أی کأن قد جاء الموت فی الیوم الّذی نحن فیه أوغده، وهو کنایة عن قرب الأجل.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281، وآل عمران : 161، وفی م «فیّت» بدل «توفّی»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متفرّجون، م.</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«فان»خ 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559ح1057، 1/ 17. وأخرجه فی البحار : 68/ 140ح83 عن تنبیه الخواطر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الحدیثان فی باب الإستغفار ص 257 ح 1 و 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73. تقدّم ص 314 ح ۲2، ویأتی ص325 ح1 (مثله).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347ح1، 7/ 314ح9، عنهما الوسائل : ۳14/ 51ح3. تأتی الإشارة إلیه ص 673 ح2.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بست - بالضم : مدینة بین سجستان وفزنین وهراة من البلاد الحارة، کثیرة الأنهار والبساتین . وسجستان : ناحیة کبیرة و ولایة واسعة، فقیل: اسم للناحیة ومدینتها زرنج، وبینها وبین هراة عشرة أیّام، وهی جنوبیّ هراة. (مراصد الاطلاع: 1/ 196، وج2/ 694).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11ح6، 6/ 334ح47، عنهما الوسائل: 12/ 141ح11. وأخرجه فی البحار: 50/ 86ح2 عن الکافی . تقدّمت قطعت منه ص297 ح 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«وأعطاه خیر اُمنیته» الکشّی.</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أجد» م. «فلم یعد» ب.</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595ح1114.. فی غیبة الطوسی: 211 عن أبی طالب القمّی (نحوه). وأخرجه فی البحار: 50/ 104ح21عن الإختصاص.</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وقال المامقانی فی تنقیح المقال : 2/ 134: أوّل الخبر عبدالجبار بن المبارک وقد سمّاه علیه السلام فی ورقة العتق بعبدالله بن المبارک وهما غیر ملثمین، وهذا من اشتباهات الکشّی، وقد روی السروی الخبر فی المناقب عن بکر بن صالح عن عبدالله بن المبارک أنّه أتی أبا جعفر محمّد بن علیّ الباقر علیهما السلام - تقدّم فی عوالم الباقر علیه السلام - وعبدالله بن المبارک لم یدرک غیر زمن السجاد والباقر علیهما السلام فکیف روی عن الجواد علیه السلام ...؟! وترجم له أیضاً فی معجم رجال الحدیث : 9/ 272.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البحار : 50/ 104ح 22. ورواه فی رجال الکشّی : 506ح 976.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567ح 1074، عنه البحار : 26/ 232ح8، والوسائل : 10/ 468ح5.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حفظ تلک القطعة من القرطاس.</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245ح451، وص 568ح1075، عنه البحار : 26/ 231ح6، والوسائل : 10/ 468ح6.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73. تقدّم ص314 ح 2، وص 319 ح ۱1 (مثله). وتأتی الإشارة إلیه ص 473 ح1.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347ح2، 7/ 396ح10، 143. وأخرجه فی الوسائل: 14/ 50ح1عن الکافی والتهذیب . وفی البحار : 91/ 364ح18 عن فتح الأبواب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المداری، ب. والمدار ، - بالفتح وآخره راء : بلدة فی میسان ، بین واسط والبصرة، وهی قصبة میسان، بینها وبین البصرة نحو من أربعة أیام، وبها مشهد عظیم به قبر عبدالله بن علیّ بن أبی طالب علیه السلام (مراصد الإطلاع: 3/ 1247).</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البحار : 50/ 105 ذح 22، و الوسائل: 8/ 256 ح7 (قطعة).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الإشارة إلیه ص418 ح 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550ح1040.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أتحاده مع قبله.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«ولن تبعد» خ ل.</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511ح986، وفی ص560 ذح 1057 وفیه ما لفظه: «وقال المحمودی : وکتب إلیّ الماضی - الظاهر لقب لأبی جعفر الثانی - علیه السلام بعد وفاة أبی: قد مضی أبوک رضی الله عنه رهنک و هو عندنا علی حالة محمودة ولن تبعد من تلک الحال».</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ما ورد عنه علیه السلام فی سورة الزمر الآیة : 42 ص178 ما یناسب هذه الأبواب عنه عن آبائه، عن الحسن علیهم السلام، وکذلک فی سورة القدر ص194 عنه عن آبائه عن الباقر علیهم السلام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فی رجاله : 165رقم 436: الریّان بن شبیب خال المنعم، ثقة، سکن قم وروی عنه أهلها ...... وترجم له فی تنقیع المقال: 1/ 435، ومعجم رجال الحدیث : 7/ 310.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 فی الأمر وعنه: غلط فیه ونسبه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برز برازةً: فاق أصحابه فضلاً أو شجاعة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الدست: صدر البیت. المجلس. الوسادة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المسور: متّکأ من جلد.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لجلج فلان : تردّد فی الکلام ولم یبن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رغم: ذلّ عن کره.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الغالیة : أخلاط من الطیب کالمسک والعنبر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 الصغیر من الضأن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البدنة : تقع علی الجمل والناقة والبقرة عند جمهور أهل اللغة وبعض الفقهاء، وخصّها جماعة بالإبل (مجمع البحرین مادة : بدن).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البدرة: عشرة آلاف درهم، ومن المال کمیّة عظیمة منه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 عنه کشف الغمّة : 2/ 353. وعنه فی الوسائل : 14/ 194ح2،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العاص بن الربیع بن عبدالعزی بن عبدشمس بن عبد مناف بن قصی بن کلاب القرشی العبشمی، صهر رسول الله صلّی الله علیه وآله، زوج بنته زینب؛</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تناولت العدید من الکتب هذا الموضوع ببحوث علمیّة شیّقة أعربت فیها عن أصالة وحقیقة الأحادیث التی قالها رسول الله صلّی الله علیه وآله فی حقّ أهل بیته علیهم السلام، فاستغلّها الوضّاعون وحرّفوها بأدنی تغییر فی اللفظ لتتلائم وتتناسب مع شخصیّة اُخری أرادوا أن یحیطوها بهالة من التقدیر وهی بعیدة عنها، وممّا یدل علی وضعها خلّو کتب الصحاح والمسانید منها. وتضمّ المناظرة أعلاه بعضاً منها، وفی مجلة ترائنا العدد 27 - السنة السابعة - ربیع الآخر 1412ه من ص 37 - 105، بحث یناسب هذا المقام حول حدیث المنزلة، وحدیث المباهلة ، وحدیث سیادة أهل الجنّة، وحدیث سدّ الأبواب. ونحن بدورنا نهیب بالباحثین والمحققین وروّاد الحقیقة وطلاب العلم أن یواصلوا دراساتهم وبحوثهم لکشف المزید منها حرصاً علی سلامة اخبار السیرة النبویّة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 فی باب ما ورد عنه علیه السلام فی سورة ق، ص183.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16.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الأمینی فی الغدیر : 5/ 322ح 71، فی سلسلة الموضوعات علی النبیّ الأمین صلّی الله علیه وآله وقال : من موضوعات یحیی بن عنبسة - وهو ذلک الدجّال الوضّاع ، راجع سلسلة الکذّابین - وذکر شطره الأوّل الذهبی فی المیزان : 4/ 19، وقال : قال یونس بن حبیب ذکرت لعلیّ بن المدینی محمّد بن کثیر المصیصی وحدیثه هذا ، فقال علیّ : کنت أشتهی أن أری هذا الشیخ فالان لا اُحبّ أن أراه. وروی شطره الأوّل من طریق عبدالرحمان بن مالک بن مغول الکذاب الأفاک الوضّاع ... أنتهی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هذا الحدیث ابن حنبل فی مسنده : 1/ 106 وفی طریقه محمّد بن عبید الطنافسی ویحیی بن أیّوب. وقد ترجم للطنافسی فی سیر أعلام النبلاء: 9/ 437 وفیه: کان محمّد بن عبید یخطیء ولا یرجع عن خطأه، وکان ممّن یقدّم عثمان علی علیّ.</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حسین بحر العلوم فی هامش تلخیص الشانی: 2/ 9 ... وبهذه العبارات وشبهها تجد کتب القوم منها ملأی، راجع مسند أحمد: 1/ 14 ، والریاض النضرة: 1/ 170، وکنز العمال : 3/ 126، وطبقات ابن سعد: 3/ 139، والإمامة والسیاسة: 1/ 16 ، وتاریخ الطبری : 3/ 210، وسیرة ابن هشام: 4/ 340 ... وغیرها کثیر من کتب القوم.</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وتقدّم بیان حول سند الحدیث فی باب ما ورد عنه علیه السلام فی سورة الأحزاب الآیة : 7، ص177.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هذه الآیة فی باب ما ورد عنه فی سورة الحج الآیة 75 ص 175.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هذه الآیة فی باب ما ورد عنه فی سورة الأنفال الآیة 33ص172.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245، عنه البحار : 50/ 80ح6، وحلیة الأبرار : 2/ 437.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داود بن القاسم الجعفری» م تصحیف. راجع معجم رجال الحدیث : 7/ 121.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إلیه ص210 ه4.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61.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نحوه فی باب ما ورد عنه علیه السلام فی سورة الزخرف :87، ص163.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103. تقدّمت الإشارة إلیها ص172.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هذه القطعة الکلینی فی الکافی : 1/ 99ح11، عن محمّد بن أبی عبدالله، عمّن ذکره، عن محمّد بن عیسی، عن داود بن القاسم أبی هاشم الجعفری (مثله). والصدوق فی التوحید: 113 ح12، عن علیّ بن أحمد بن محمّد بن عمران الدقّاق رحمه الله، عن محمّد بن أبی عبدالله الکوفی، عمّن ذکره (مثله).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الأبطال، م. قال المجلسی فی البحار : 3/ 260: حدّ التعطیل هو عدم إثبات الوجود والصفات الکمالیّة والفعلیّة والإضافیّة له تعالی ، وحدّ التشبیه الحکم بالأشتراک مع الممکنات فی حقیقة الصفات و عوارض الممکنات. انتهی. روی هذه القطعة فی الکافی : 1/ 85ح7 عن العدّة، عن أحمد بن محمّد بن خالد، عن محمّد بن عیسی، عمّن ذکره، قال : سئل أبو جعفر علیه السلام: أیجوز أن یقال لله أنّه شیء؟ (وذکر مثله). ورواه الصدوق فی التوحید: 104ح1، ومعانی الأخبار : 8ح 2 عن أبیه، عن سعد، عن البرقی، عن محمّد بن عیسی، عمّن ذکره رفعه إلی أبی جعفر علیه السلام (مثله)، عنهما البحار: 3/ 260ح9.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238، عنه البحار : 3/ 208ح3.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بالأسماء مادلّ علی الذات من غیر ملاحظة صفة، وبالصفات مادلّ علی الذات مع ملاحظة الانسان بصفة (مرآة العقول: 2/ 41).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ذکره - بالضمیر - أی یذکر بها، والمذکور بالذکر قدیم، والذکر حادث (نفس المصدر).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هاهنا أختلفت نسخ الحدیث فی توحید الصدوق : 193ح7 : «مخلوقات المعانی ، والمعنیّ» أی معانیها اللغویّة ومفهوماتها الکلّیة مخلوقة. وفی الإحتجاج: 2/ 239: لیس لفظ «المعانی» أصلاً ؛ وفی الکتاب «والمعانی» بالعطف، فالمراد إمّا مصداق مدلولاتها، ویکون قوله : والمعنیّ بها عطف تفسیر له؛ أو هی معطوفة علی الأسماء أی والمعانی وهی حقائق مفهومات الصفات مخلوقة ؛ أو المراد بالأسماء الألفاظ وبالصفات ما وضع أسماؤها له ... (نفس المصدر).</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وموضع النشر منها : أی المواد الّتی جعلها فی أبدانها وبها ینمو، وموضع نموّ کلّ عضو، وقدر نموّها بحیث لا یخرج عن التناسب الطبیعی بین الأعضاء. والنشوء بالهمزة : النموّ. وربّما یقرأ بکسر النون والواو خبراً بمعنی شمّ الریح، جمع نشوة أی بعلم محل القوّة الشامّة منها، وفی التوحید: موضع الشبق أی شهوة الجماع. وفی الإحتجاج : موضع المشی والعقل، أی موضع قواها المدرکة.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الحدب محرّکة التعطّف، ویمکن عطفه علی موضع النشر وعلی النشو.(مرآة العقول : 2/ 45).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ألهتهم التی بها یفعلون، ویحتاجون فی أفعالهم إلیها (المصدر السابق ص48).</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119ح7، 193ح7. وأورده فی الإحتجاج: 2/ 238 عن أبی هاشم الجعفری (مثله)، عنه البحار: 4/ ۱۵۳ح1، وأخرجه فی ج 57/ 82ح62 عن المصادر المذکورة، و فی الوافی : 1/ 472 عن الکافی.</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لاریب أنّ نقل الصفات الوراثیّة بثّم بواسطة الجینات، وقد عکف علم الوراثة علی دراستها وکیفیّة انتقال الصفات من الأجداد والآباء إلی الأبناء، وشباهة الطفل بالأب والاُمّ تارة، أو العمّ والخال تارة اُخری.</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استوعب أئمّة أهل البیت علیهم السلام شتی العلوم ومنها علوم الطبّ والحکمة بما آتاهم الله من فضله ، وأطلعهم علی غیبه، وحباهم من نوره، وألهمهم من معرفته، وبما ورثوه من علوم خاتم الأنبیاء وسیّد المرسلین صلّی الله علیه وآله، فکانوا علیهم السلام یعالجون المرضی تارةً بالقرآن والدعاء والأحراز والرقی والصدقة، وتارةً یوصونهم بضرورة النظافة والطهارة والرقابة العامّة، وثالثة یصفون لهم الأعشاب والنباتات وغیرها من العناقیر الطبّیة التی کانت تؤثر بشکل فعّال فی شفاء المرضی ممّا یدلّ علی قدراتهم علیهم السلام الکبیرة وإمکاناتهم الواسعة بتشخیص المرض من دون اللجوء إلی إجراء التحلیلات المختبریّة والصور الشعاعبّة والتخطیطات وما إلی ذلک من الوسائل المتطورة الحدیثة المعروفة فی یومنا هذا . وینمّ أیضاً عن درایتهم علیهم السلام واطّلاعهم الواسع بخواص تلک العقاقیر وتأثیرها المباشر علی المرض وبالتالی صحّة تشخیصهم لمختلف الأمراض. وتجدر الإشارة هنا إلی أنّه بعد مرور عدّة قرون جاء الطبّ الحدیث بإمکاناته الواسعة لیبرهن علی صحة وصواب ما ورد عنهم علیهم السلام من أخبار وأحادیث فی هذا المجال لابل إنّه اعتمد الکثیر من تلک الأخبار، وما العودة إلی استخدام الحجامة والفصدعلاجاً أساسیاً أو مساعدة لغیره من العلاجات ومتعاضداً معها للوصول إلی الشفاء إلاّ مثالاً صارخاً علی صحة ما ذکرناه . ولقد أقرّ الکثیر من العلماء والمستشرقین فی بحوثهم وتجقیقاتهم بتلک الحقائق والأخبار الواردة عنهم علیهم السلام واتّفقوا علی أنّ قوانین الطبّ قد جمعت فی قوله تعالی : «وَکُلُوا وَاشْرَبُوا وَلَا تُسْرِفُوا » الأعراف:31. ولابأس أخی القارئ أن نذکر هنا لمحاً عن الحجامة والفصد؛ یقال : فصد العرق قصداً : شقّه، ویقال : فُصد المریض: اُخرج مقداراً من دم وریده . وقد تکامل الفصد الیوم باستعمال إبرة واسعة القناة بواسطتها ویؤخذ الدم من الورید مباشرة ، وتتراوح کمیّة الدم المقصود بین 300 - 500 سم3، ویجب أن یتم باسرع ما یمکن. وتختلف الحجامة عن الفصد فی أنّ الأخیر هو إخراج دم الورید بشقه کما هو نقیّاً کان أو غلیظاً بینما الحجامة فی إخراج الدم الفاسد بواسطة الممصّ - آلة المصّ - من العروق الدقیقة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«ولاسمعته»م.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«بخناس»م. ویوحنا بن بختیشوع : هو طبیب أخی المعتمد، شخص أسقفاً علی الموصل سنة 893م - 279ه.. وهذا التاریخ بعید عن حیاة الإمام الجواد علیه السلام والّذی اُستشهد سنة 220 ه. والظاهر أنّه جبرئیل بن بختیشوع بن جورجیس، طبیب المأمون، توفی سنة 828 م- 212ه. واُسرة بختیشوع: اُسرة أطباء من النساطرة أصلها من جند نیسابور، خدمت الخلفاء العباسیّین نحو ثلاثة قرون. اشتهر منها: جورجیس بن جبرئیل وبختیشوع بن جبرئیل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الاُسقف: فوق القسیس ودون المطران، والکلمة یونانیّة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495، عنه البحار: 50/ 57 ضمن ح 31، ومدینة المعاجز: 533ح 60.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غبّت علیه الحمّی: أخدته یوماً وترکته یوماً.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 الربع : هی الّتی تنوب کلّ رابع یوم.</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الشینیز والشونیز والشونوز والشهنیز: الحبّة السوداء «القاموس المحیط: 2/ 179» وقال ابن البیطار فی الجامع لمفردات الأدویة والأغذیة : 3/ 72: الحبّة السوداء : وتسمّی أیضاً بالشونیز . وهو نبات صغیر دقیق العیدان، طوله نحو شبرین أو أکثر، وله ورق صغار، وعلی طرفه رأس شبیهة بالخشخاش فی شکله، طویلة مجوفّة تحوی بزراً أسوداً حریفاً طیّب الرائحة . وفیه عن جالینوس أنّه یشفی الزکام إذا صیّر فی خرفة وهو مقلو وشمّه الأنسان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61. تقدّمت الإشارة إلیها ص175.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عنه الوسائل : 17/ 76ح15، والبحار: 62/ 100وص227ح3.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م «الثالث» وهو تصحیف بقرینة سند الحدیث السابق وعدم روایة الجواد عن ولده علیهما السلام ومکاتبة ابن شاذان لأبی الحسن الرضا علیه السلام، وعلیه فلا تصحّ روایة ابن شاذان عن أبی الحسن الثالث بواسطة، ویحتمل «الثالث» تصحیف الثانی، اُنظر معجم رجال الحدیث : 4/ 367.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الفالوذج : حلواء تعمل من الدقیق والماء والعسل.</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عنه البحار: 62/ 100 ح 24.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الیرقان : حالة مرضیّة تمنع الصفراء من بلوغ المعی بسهولة، فتختلط بالدم فتصفّر بسبب ذلک أنسجة الحیوان.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القطاة ، واحدة القطا: هو ضرب من الحمام ذوات أطواق یشبه الفاختة والقماری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312ح5، عنه البحار : 65/ 43ح2، والوسائل: 17/ 33ح2. تأتی الإشارة إلیه فی باب أکله وطعامه ص519 ح1.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«وعینیه» 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القرنفل: ثمر شجرة الیاسمین، وهو أفضل الأفاویه الحارة.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داف الدواء ونحوه: خلطه. أذابه فی الماء وضربه فیه لیختر. وفی م «تدنفه» تصحیف.</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«الحامل» خ ل.</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عنه البحار : 62/ 186 ح 2، ومستدرک الوسائل : 16/ 446ح11.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سویق العدس : عن أبی عبدالله علیه السلام أنه قال : سویق العدس یقطع العطش ویقویّ المعدة ، وفیه شفاء من سبعین داء، ویطفئ الصفراء، ویبرّد الجوف، وکان علیه السلام إذا سافر لایفارقه وکان علیه السلام إذا هاج الدم بأحد من حشمه قال له : اشرب من سویق العدس، فإنّه یسکّن هیجان الدم ویطفئ الحرارة (الکافی : 6/ 307ح1). وقال المجلسی (ره) فی البحار : 66/ 63: ... وأمّا إطفائه للصفراء والحرارة (کما فی روایة أبی عبدالله علیه السلام أعلاه ] فقیل لجهتین : أحدهما من جهة التبرید فی الأمزجة الحارّة، والآخر من جهة تغلیظ الدم وتسکین حدّته، فیقلّ جریانه وسبلانه فی العروق، ولهذا السبب یقطع دم الحیض کما فی الخبر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307ح2، عنه الوسائل: 17/ 10ح2.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«رنجومة» 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م «فی معدتی» تصحیف.</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الزعفران : نبات معمّر من الفصیلة السوسنیّة، منه أنواع بریّة ونوع صبغی طبیّ مشهور وهو حارّ یابس مفرح یقوّی الروح، وجیّده الطریّ الحسن اللون، الزکیّ الرائحة، علی شعره قلیل بیاض غیر کثیر ممتلئ صحیح، سریع الصبغ، غیر ملزج ولامتفتّت، وإذا کان فی بیت لایدخله سام أبرص . راجع الطب من الکتاب والسنة : 113، القانون : 1/ 306، القاموس المحیط : 2/ 39.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العاقر قرحا: نبات من الفصیلة المرکبّة تستعمل جذوره فی الطبّ، ویکثر فی إفریقیة، وقال فی إحیاء التذکرة : 430: هو أصل الطرخون الجبلی، ینقّی البلغم من الرأس، ویزیل وجع الأسنان والسعال وأوجاع الصدر وبرد المعدة والکبد ویزیل الخناق غرغرة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فی القاموس المحیط : 3/ 398: السنبل، کقنفد: نبات طیّب الرائحة ویسمّی سنبل العصافیر، أجوده السوری وأضعفه الهندی مفتّح محلّل مقوّ للدماغ والکبد والطحال والکلی والأمعاء مدرّ، وله خاصیّة فی حبس النزف المفرط من الرحم ، والستبل الرومی الناردین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القاقلّة : ثمر نبات هندی من العطر والأفاویه مقوّ للمعدة والکبد ، نافع للغثیان والاعلال الباردة حابس، والقاتلة الکبیرة أشدّ قبضاً من الصغیرة وأقل حراقة ، قاله فی القاموس المحیط : 4/39.</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البنج: قال فی المعجم الوسیط: 1/71: (من الهندیة): جنس نباتات طبیّة مخدرّة من الفصیلة الباذنجانیّة. وقال فی القاموس المحیط : 1/ 179: مسکّن لأوجاع الأورام والبثور و وجع الاُذن، وأخبثه الأسود ثمّ الأحمر، وأسلمه الأبیض.</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الخربق - لجعفر - نبات ورقه کلسان الحمل أبیض وأسود وکلاهما یجلو ویسخّن وینفع الصرع والجنون والمفاصل والبهق والفالج ویسهّل الفضول اللزجه، وربما أورث تشنّجات، وإفراطه مهلک... قاله فی القاموس المحیط : 3/ 225، وقال ابن البیطار فی جامعه: 2/ 55: عن ابن سرابیون أنّه قال: الخربق الأسود یسّهل المرّة الصفراء الغلیظة جداً، ویعطی فی العلل الحادة والمزمنة التی تحتاج إلی دواء یسهّل المرّة الصفراء کعلل الصدر، وهو نافع فی تنقیة الاحشاء جداً والرحم والمثانة والعلل المتقادمة فی قصبة الرئة.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الفلفل (هدهد وزیرج) : حبّ هندی، والأبیض أصلع وکلاهما نافع لقلع البلغلم اللزج مضغاً بالزفت، ولتسخین العصب والعضلات تسخیناً لایوازیه غیره وللمغص والنفخ واستعماله فی اللعوق للسعال وأوجاع الصدر وقلیله بعقل وکثیره یطلق ویجفّف ویدرّ ویبرّد المنی بعد الجماع. القاموس المحیط : 4/ 32.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أبرفیون : هو صمغ تنتجه شجرة شائکة، ویحصل علیه بواسطة شق أغصان الشجرة فتسیل منها عصارة صمغیة لاتلبث أن تجفّ وتتجمّد بعد ملامستها الهواء، ومن أسمائها، الفربیون، قال فی القاموس المحیط: 4/ 255: هو دواء ملطف نافع لعرق النسا وبرد الکلی والقولنج ولسع الهوام وعضّة الکلب ویسقط الجنین ویسهّل البلغم اللزج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العسل : قال تعالی فی سورة النحل : 69: «یَخْرُجُ مِنْ بُطُونِهَا شَرَابٌ مُخْتَلِفٌ أَلْوَانُهُ فِیهِ شِفَاءٌ لِلنَّاسِ » . هو غذاء ودواء ذکرت منافعه فی الکثیر من کتب الطبّ لا مجال لذکرها لکثرتها.</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الکمّون (کتنّور) : حبّ مدرّ مجشّ هاضم طارد للریاح وابتلاع ممضوغه بالملح یقطع اللّعاب، والکمّون الحلو الأنیسون، والحبشی شبیه بالشونیز ، والأرمنی الکوریا، والبریّ الأسود. وقال فی الطبّ من الکتاب والسنّة : 147: حار یحلّ القولنج ویطرد الریح، وإذا نقع فی الخلّ واُکل قطع شهوة الطین والتراب وروی لیس شیء یدخل الجوف إلاّ تغیر إلاّ الکمون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عنه البحار: 62/ 247ح7، ومستدرک الوسائل : 16/ 464ح21.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صفته فی الباب السابق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المجلسی فی البحار: 62/ 145: قال فی القانون (1/ 388) ، السداب الرطب حارّ یابس فی الثانی، والیابس حارّ یابس فی الثالثة، والیابس السری حارّ یابس فی الرابعة، وعصارته المسخّنة فی قشور الرمان بقطر فی الاُذن فینقّیها ویسکن الوجع والطنین والدوریّ، ویقتل الدود، ویطلی به قروح الرأس، ویحدّ البصر خصوصاً عصارته مع عصارة الرازیانج والعسل کحلاً وأکلاً ، وقد یضمد به مع السویق علی ضربان العین (انتهی).</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عنه البحار : 62/ 249ح11، ومستدرک الوسائل : 16/ 465ح25.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الشوصة: رجع فی البطن أو ربع تعتقب فی الأضلاع أو ورم فی حجابها من داخل واختلاج العرق. القاموس المحیط: 2/ 307.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محمّد، عن إبراهیم» ب.</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 فی الباب الأوّل من هذه الأبواب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عنه البحار: 62/ 246 ح5، ومستدرک الوسائل : 16/ 463ح19.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«شینولة» م، ب، والوسائل، تصحیف، صوابه ما فی المتن، وهو لقب أبیه الحسن. ترجم له فی تنقیع المقال: 3/ 99 رقم 10531.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53ح15، عنه الوسائل: 18/ 58ح 27،والبحار: 2/ 167.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بسیّده هنا إما الإمام الرضا، أو الإمام الجواد، أو الإمام الهادی علیهم السلام لأنّه خدمهم ثلاثتهم علیهم السلام، والمرسل إلیه یحتمل الثلاثة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باب جواز قبول هدیة غیر المسلم ص 460 ح 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«ستر» خ ل.</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610ح1134، وزاد فیه : قال أبو عمرو : هذا یدلّ علی أنّه کان وکیله، ولخیران هذا مسائل یرویها عنه وعن أبی الحسن علیهما السلام، عنه الوسائل : 12/ 216ح6.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275ح2، عنه البحار : 11/ 109ح22، وج 63/ 200ح16، ومستدرک الوسائل: 2/ 557ح 4. تقدّم فی باب کتبه ص323 ح 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407ح16، عنه الوسائل: 2/ 1050ح 4، وص1070ح1، وعن التهذیب : 2/ 358ح15. تقدّم فی باب کتبه ص332 ح 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«الحسین»م. قال فی معجم رجال الحدیث : 15/ 323 عند إشارته للحدیث وترجمته له: کذا فی الطبعة القدیمة والوافی، وفی المرأة والوسائل علی نسخة، وفی نسخة اُخری منهما: «محمّد بن الحسن الأشعری» وهو الصحیع بقرینة الراوی والمروی عنه فی سائر الروایات . واستظهره فی تنقیع المقال : 3/ 1007 کما فی المتن.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398ح7، عنه الوسائل: 2/ 1073ح10، وج 3/ 338ح3.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فی مرآة العقول : 16/ 340: قوله علیه السلام: «تقضی صومها» إعلم أنّ المشهور بین الأصحاب أنّ المستحاضة إذا أخلّت بالأغسال تقضی صومها، واستدلّوا بهذا الخبر، وفیه إشکال لأشتماله علی عدم قضاء الصلاة، ولم یقل به أحد، ومخالف لسائر الأخبار وقد وجّه بوجوه: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144ح1989، 4/ 136ح6، عنهما الوسائل: 2/ 590ح 7 وعن علل الشرائع: 1/ 293ح1 بإسناده عن أبیه، عن سعد بن عبدالله، عن أحمد بن إدریس، عن محمّد بن أحمد، عن محمّد بن عبدالجبار، عن علیّ بن مهزیار (مثله)، والتهذیب : 4/ 310ح5 بإسناده عن محمّد بن أحمد بن یحیی، عن محمّد بن عبدالجبار (مثله). تقدّم فی باب کتبه ص 329 ح4.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الشیغ (ره) علی من ولد لاُقلّ من أربعة أشهر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208ح6، 1/ 329ح129، عنهما الوسائل: 2/ 696ح5. تقدّم فی باب کتبه ص 336 ح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حمدویه، عن أشیاخه: إنّ محمّد بن إسماعیل بن بزیع، وأحمد بن حمزة بن بزیع، کانا فی عداد الوزراء، وکان علیّ بن النعمان أوصی بکتبه لمحمد بن إسماعیل بن بزیع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304ح53، 245ح450وص 564ح 1065، عنهما الوسائل : 2/ 756 ح1، وفی ص730ح 21 منه، والبحار : 81/ 324ح16 عن الکشّی. قال المجلسی (ره): یدلّ علی أنّ کراهة الأکمام إنّما هی فی الأکفان المبتدأة کما ذکره الأصحاب، وعلی رجحان نزع الأزرار، وظاهر الأصحاب الإستحباب، وعلی استحباب أخذ القمیص من الإمام علیه السلام للکفن تبرّکاً، بل من مطلق الصلحاء أیضاً.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305ح10، عنه الوسائل: 2/ 874ح 2. تقدّم فی باب کتبه ص338 ح 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218ح3، وص 263ح46، عنه الوسائل: 2/ 893ح 2. وأورده الطبرسی فی مشکاة الأنوار : 280 مرسلاً عن مهران (مثله)، عنه البحار: 82/ 123ح18، ومستدرک الوسائل: 2/ 389ح7. تقدّم فی باب کتبه ص338 ح 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م، تصحیف. ترجم له فی نوابغ الرواة : 261.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فید: بلیدة فی نصف طریق مکّة من الکوفة، بنزل بها الحاجّ. قال الزجاجی : سمّیت بنید بن حام، وهو أوّل من نزلها (راجع معجم البلدان : 4/ 282)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564ح1066، 331، عنهما الرسائل: 2/ 881ح3و4. ورواه عن الرضا علیه السلام فی کامل الزیارات : 319ح3 بهذا الإسناد مثله، عنه البحار : 102/ 295ح3. وفی الکافی : 3/ 229ح9</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«الاُفق» الکافی.</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187. تقدّمت الإشارة إلیها فی ص166.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أولاً: إنّ الکاتب إلی أبی جعفر علیه السلام هو من نسبة الحسین بن سعید . فی ظاهر روایة التهذیبین - أنّه «الحصین بن أبی الحصین، أو علیّ بن مهزیار - فی ظاهر روایة الکافی - أنّه «ابوالحسن بن الحسین» فاختلف ضبط الاسم بینهما، علماً بأنّ الشیخ فی رجاله لم یذکر ما فی روایة الکافی أو التهذیبین، وإنّما ذکر فیه . «ابو الحصین بن الحصین الحصینی» ثقة من أصحاب الجواد والهادی علیهما السلام، نزل الأهواز.</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عبدالله» خ ل. وتجدر الإشارة إلی أنّ علیّ بن مهزیار روی عن الإمام الرضا والإمام الجواد علیهما السلام واختصّ بأبی جعفر الثانی، وتوکّل له، وعظم محلّه منه.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450ح35، 2/ 132ح 278، 1/ 283ح2، عنها الوسائل: 3/ 192ح8. تقدّم فی باب کتبه علیه السلام ص339ح5.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وباتی فی باب وجوب قضاء الدین ص 462 حدیث عن الکافی والتهذیب «أبوتمامة» وعن الفقیه «أبو ثمامة، بالمثلثة. وقد ذکر الصدوق فی المشیخة طریقه إلیه، واصفاً إیّاه بصاحب أبی جعفر علیه السلام . واحتمل البعض کونه أبا تمام حبیب بن أوس الطائی، الشاعر المعروف، المتوفّی سنة 231، والذی عدّه ابن شهرآشوب فی معالم العلماء من شعراء أهل البیت علیهم السلام المتقین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فی مرآة العقول : ضمن علی بناء المجهول، أی ضمن بائعه کونه ممّا یؤکل لحمه أمّا حقیقة، أو حکماً بأن أخذه من مسلم، أو ضمن تذکیته بأن یکون المراد بالوبر : الجلد مع الوبر . أقول : الظاهر أنّه لیس سؤالاّ مستقلاً عن الصلاة فی الوبر کما فی سائر روایات الباب من الوسائل ولا عن لبس الوبر، بل عن نوع ما من اللباس أشار إلیه بقوله «هذا» ولم یصفه بلفظ آخر؛ فلعلّه کان من الفرو والوبر - یقال: جمل وَبِرْ: إذا کان کثیر الوبر بل هو المناسب لما أجاب به الإمام علیه السلام بقوله «إلبس منها ما اُکل وضمن» فإنّه لا یصلّی فی غیر المأکول، ولا فی المیتة . وأمّا لبس الدبر فی غیر الصلاة فلا اعتبار أن لا یکون مما لایؤکل لحمه؛ وفی حالة کونه ممّا یؤکل لحمه، فلا یشترط فیه الذکاة، سواء جزّ من حیّ أو میّت. ولعله لما ذکرناه وضع صاحب الوسائل هذا الحدیث فی باب الصلاة فی الوبر؛ ولعدم التصریع بالصلاة فقد رضعه صاحب الوافی فی باب اللباس، فلاحظ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450ح3، عنه الوسائل : 3/ 251ح3.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تنقیع المقال : 2/ 346، ومعجم رجال الحدیث : 13/ 51وص 54و 55. وفی الإستبصار «عمر بن علی یزید». وهما واحد.</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عودة الضمیر إلی الإمام الرضا، أو الإمام الجواد، أوالإمام الهادی علیهم السلام لروایة الهمدانی من ثلاثتهم علیهم السلام . راجع معجم رجال الحدیث: 1/ 154.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209ح27، 1/ 384ح2، عنهما الوسائل: 3/ 251ح 4، وص277ح 1 . یأتی فی باب حکم الصلاة فی ثوب یعلق به ویر ما لایؤکل لحمه . وتقدّم فی باب کتبه علیه السلام ص 315ح3.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یرجع الضمیر إمّا إلی الإمام الجواد أو الإمام الهادی علیهم السلام لروایته عن کلیهما، راجع معجم رجال الحدیث: 1/ 121.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399ح9، 2/ 206ح14، 1/ 383ح9، عنها الوسائل: 3/ 258ح3، وفی ص273 صدر ح3 عن التهذیب والإستبصار . وأخرجه فی الوافی: 7/ 405ح9 عن الکافی والتهذیب.</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التهذیب ، وفی الإستبصار هکذا: «عن محمّد بن عیسی». قال فی معجم رجال الحدیث : 3/ 363: الصحیح ما فی التهذیب لموافقته لنسختی الوافی والوسائل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رجال الحدیث : 2/ 43 - عند ترجمته له .: کذا فی نسخ التهذیب، ویحتمل أن یکون «الأبهری» تصحیف «الأشعری» وإلاّ فهو شخص آخر فی هذه الطبقة، وهو مجهول الحال ، انتهی . وتجدر الإشارة إلی أن أحمد بن إسحاق الأشعری روی عن أبی جعفر الثانی، وأبی الحسن علیهما السلام وکان من خاصّة أبی محمّد علیه السلام وعلی هذا فإنّ مرجع الضمیر فی «إلیه» یعود إمّا إلی الإمام الجواد، أو الهادی، أو العسکری علیهم السلام.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206ح13، 1/ 383ح10، عنهما الوسائل : 3/ 259ح5 وص 273ذح3. وأخرجه فی الوافی : 7/ 405ح10 عن التهذیب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محمّد بن إبراهیم الحضینی الّذی عدّه الشیخ فی رجاله : 405 فی أصحاب الإمام الجواد علیه السلام . وتأتی روایة علیّ بن مهزیار عنه، عن الإمام الجواد علیه السلام. وتجدر الإشارة إلی أنّ الحسین بن سعید یروی عن الإمام الجواد علیه السلام بلا واسطة وبواسطة، مثل علیّ بن مهزیار وغیره. راجع معجم رجال الحدیث : 5/ 248، وج 14/ 238.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205ح12، 1/ 381ح2، عنهما الوسائل : 3/ 258. وقال الحر العاملی: الکراهة علی التحریم، أو علی الضرورة، أو التقیّة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الفنک: حیوان صغیر من فصیلة الکلبیّات، شبیه بالثعلب لکن اُذنیه کبیرتان ، لایتجاوز طوله أربعین سنتیمتر بما فیه الذنب ، فروته من أحسن الفراء. قال ابن البیطار : إنّه أطیب من جمیع الفراء ، یجلب کثیراً من بلاد الصقالبة . والسنجاب : حیوان علی حدّ الیربوع، أکبر من النار ، وشعره فی غایة النعومة یتّخذ من جلده الفراء والسمور: حیوان برّی من فصیلة السوریّات ورتبة اللواحم، بشبه ابن عرس، وأکبر منه، لونه أحمر مائل إلی السواد، تتّخذ من جلده فراء ثمینة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262ح808، عنه الوسائل : 3/ 253ح6. تقدّم فی باب کتبه علیه السلام ص 337 ح1.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فی مرآة العقول : 15/ 215 المشهور عدم جواز الصلاة فی السمور والفنک، ویظهر من المحقق فی المعتبر [ 2/ 86] المیل إلی الجواز، وأیضاً المشهور المنع من الصلاة فی وبر الأرانب والثعالب ؛ والقول بالجواز نادر، والأخبار الواردة به حملت علی التقیّة، والله یعلم.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 تقدم فی باب ۶ ص۳۸۶ ح ۱. 3/ 400ح14، 2/ 210ح30، 1/ 384ح4، عنها الوسائل : 3/ 253ح5، وص 258ح4.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زکریا فی معجم مقاییس اللغة : 2/ 150 : الخزّ: جنس من الحیوان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زکریا فی معجم مقاییس اللغة : 2/ 150 : الخزّ: جنس من الحیوان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262ح807، عنه الوسائل : 3/ 260ح 2. یأتی فی باب لباسه علیه السلام ص 521 ح1.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مجمع البحرین: 2/ 423: یقال توشّح الرجل بثوبه أو إزاره: وهو أن یدخله تحت إبطه الأیمن، ویلقیه علی منکبه الأیسر، کما یفعله المحرم، وکما یتوشّح الرجل بحمائل سیفه ، فتقع الحمال علی عاتقه الیسری وتکون الیمنی مکشوفة.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أحمد بن محمّد بن عیسی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الحلّی (ره) فی المعنبر: 96 بعد إیراده لهذا الحدیث : الوجه أنّ الترشّح فوق القمیص مکروه، وأمّا شدّ المئزر فوقه فلیس بمکروه، ودلّ علی کراهیة التوشّح روایة أبی بصیر [وعن أبی عبدالله علیه السلام قال: لا ینبغی أن تتوشّح بإزار فوق القمیص إذا صلّیت، فإنّه من الجاهلیّة]. ویوکد إرادة الکراهیة ما روی من جوازه فی روایة علیّ بن یقطین، عن العبد الصالح علیه السلام، سألته، هل یصلّی الرجل وعلیه إزار متوشّح به فوق القمیص؟ فکتب : نعم. ویکره اشتمال الصمّاء : وهو اتّفاق، واختلف فی کیفیته، فقال الشیخ فی المبسوط: هو أن یلتحف بالإزار ویدخل طرفیه تحت یده ویجمعهما علی منکب واحد کفعل الیهود.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215ح51، 1/ 388ح5، عنهما الوسائل : 3/ 288ح6، وحلیة الأبرار : 2/ 436. وأخرجه فی الوافی : 7/ 389ح15 عن التهذیب.</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260ذح799، عنه الوسائل : 3/ 289ح8، والوافی: 7/ 389 ضمن بیان، وأورد المجلسی (ره) کلام الصدوق هذا فی البحار: 86/ 206 ضمن بیان طویل حول هذا الموضوع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والمراد ظاهراً «وفی رجلیه».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233ح126، عنه الوسائل: 3/ 309ح6.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«فجعلت» خ ل.</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493ح2، عنه الوسائل: 3/ 309ح8 (باختصار) . تقدّم فی معجزاته ص79 ح2. تأتی قطعة منه فی باب عمله وعبادته علیه السلام ص 515 ح1.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التفل هو غیر التنخّم. یقال : نخم الرجل: دفع بشیء من صدره أو أنفه، واسم ذلک الشیء: النخامة . أما التفل فإنّه لا یکون إلاّ ومعه شیء من الریق، فإذا کان نفخاً بلا ریق نهر النفث . والتفل شبیه بالبزق، وهو أقلّ منه. (راجع لسان العرب: تفل، تخم).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لاریب أنّ الأئمّة المعصومین علیهم السلام کانوا مثالاً للأخلاق والمکارم فی سلوکهم وسیرتهم، وکانوا هم القدوة فی حفظهم لحدود أحکام الله ومحارمه، وقد فاضت الأحادیث عنهم علیهم السلام فی ذلک بروایات الفریقین، ولابأس أن نذکر هنا ما یناسب المقام ممّا اشتهر وروی عنهم علیهم السلام فی توفیر المساجد، قال الصادق علیه السلام: «ملعون ملعون من لم یوقّر المسجد». وعنه، عن آبائه علیهم السلام : «من وقّر بنخامته المسجد (وقّر المسجد من نخامة /خ ل ) لقی الله یوم القیامة ضاحکاً، قد اُعطی کتابه بیمینه» ووو. وعلی ذلک، فهذا الحدیث، وکذا ما روی عن الصادق علیه السلام أنّه قال : کان أبوجعفر علیه السلام یصلّی فی المسجد، فیبصق ... علی الحمی» إن هو إلاّ ردّ عملی علی ما قیل: «إنّ البصاق فی المسجد خطیئة، وکفّارتها الدفن».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التهذیب. قال فی معجم رجال الحدیث : 17/ 35: کذا فی الطبعة القدیمة [من التهذیب] أیضاً، ولکن فی الإستبصار ... «علیّ بن مهزیار» بدل «محمّد بن علیّ بن مهزیار، وهو الصحیع الموافق للکافی.</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370ح12، 3/ 257ح37، 1/ 443ح5، عنها الوسائل : 3/ 498ح1.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عمران» التهذیب . کلاهما وارد، (راجع معجم رجال الحدیث : 20/ 31وص 87).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هشام بن إبراهیم العبّاسی، وکان یعارض الإمام الرضا علیه السلام کثیراً، وکذا الإمام الجواد علیه السلام والأخبار فی ذمّه مستفیضة. وفی بعض الموارد «العیاشی» تصحیف.</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15/ 106: یمکن أن یکون بعیدها متعلّقاً بکتب، فیکون من تتمّة کلام الراوی، او کلام الإمام علیه السلام، والأخیر أظهر؛ ثمّ قال : الظاهر إرجاع الضمیر إلی الصلاة، وعلی تقدیر إرجاعه إلی البسملة یمکن أن یکون قوله «مرتین» کلام الإمام علیه السلام أی فی کلّ رکعة فی الحمد والسورة، أو فی الرکعتین فی السورة . ویمکن إرجاعه إلی السورة أیضاً ، وعلی التقادیر یمکن الأمر بالإعادة لأنّه کان یعتقد رجحان ترکه.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313ح2،2/ 69ح20، 1/ 311ح3، عنها الوسائل: 4/ 746ح 6 وص767ح 3. تقدّم فی باب أنّ البسملة جزء من السورة ص 162، وباب کتبه علیه السلام ص 237ح 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حدّ إتمام الرکوع فی الروایات، والمعروف أنّه إنّما یتحقق بحفظ ما ورد فی حدّ الإنحناء والإعتدال والإطمئنان والتطویل فیه، وأنّ أدنی ما یجزی فیه من التسبیح مرّة واحدة ، والثلاث سنّة، والسبع فضل. فمن لم یتمّ رکوعه فی الحدّ الواجب منه، ومن الذکر فیه، فهو ممّن لم یتمّ رکوعه. روی عن زرارة، عن أبی جعفر علیه السلام قال : بینا رسول الله صلّی الله علیه وآله جالس فی المسجد، إذ دخل رجل، فقام یصلّی، فلم یتمّ رکوعه وسجوده، فقال رسول الله صلّی الله علیه وآله : نقر کنقر الغراب، لئن مات هذا، وهکذا صلاته، لیموتنّ علی غیر دینی . (أخرجه فی الوسائل: 4/ 922 عن الکافی والمحاسن) . وقال فی الفقیه : کان رسول الله صلّی الله علیه وآله أتمّ الناس صلاة وأوجزهم وأخفّهم عملاً، (عنه الوسائل: 4/ 715ح11). وبعد هذا، فهل یتمّ الرکوع بشیء آخر نظیر ما ورد فی أنّ الله أتمّ صلاة الفریضة بصلاة النافلة ، واتمّ وضوء النافلة (الفریضة) بغسل یوم الجمعة ؛ وأتمّ الصیام الفریضة بصیام النافلة (الوسائل: 2/ 944ح7)؛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321ح7، 55ح1، عنهما الوسائل: 4/ 928ح6. وأورده الراوندی فی الدعوات : 276ح 795، عنه البحار : 85/ 107ح15 ، وعن الثواب وأخرجه فی البحار: 6/ 244ح 71 عن الدعوات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الکرسوع: طرف الزند الذی یلی الخنصر، وهو ناتی عند الرسغ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المرفق : الموصل بین الساعد والعضد.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18، وکذا الآیة التی بعدها، وتقدّمت الإشارة إلیها ص188.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قطعة من الحدیث فی باب استجابة دعائه علیه السلام علی المعتصم... ص119ح1 عن الخرائج، ویأتی فی باب حدّ القطع وکیفیّته ص505 ح1، وفی باب حاله علیه السلام مع المعتصم ... ص 533 ج2، وفیه تخریجات الحدیث.</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 حصیرة صغیرة، سمّیت بذلک لأنّها تستر الوجه من الأرض، جمعها: خُمُر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15/ 147: لعلّ الفرق بأنّ ما کان من الخیوط لاتظهر الخیوط فی وجهه کما هو المتعارف فی زماننا، وما کان من السیور تقع السیور علی وجهه، إمّا بأن تغطّیه فالنهی علی الحرمة ، أو تغطّی بعضه علی الکراهة، والله یعلم.</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الوافی: 8/ 733: لعلّ توفّقهم لمکان التاء فی الخبوطة والسیورة، فإنّها غیر معهودة ، فأنشد البیت لیستشهد لهم علی صحّتها. أقول: الخیط: السلک، جمعه: خیوط، وخیوطة، وأخیاط. والسیر: قدّة من الجلد مستطیلة، جمعها: سبور، وسیورة، وأسیار . والأصل فی ذلک کون السجود علی الأرض وما أنبتت إلاّ ما یؤکل ویلبس.</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«العدوانی»م. هو ثابت بن جابر بن سفیان، أبو زهیر الفهمی، من مضر، شاعر عدّاء، ومن فتّاک العرب فی الجاهلیّة، وکان من أهل تهامة. قال فی المبهج: 17 : سمّی تأبّط شرّاً لأنّه أخذ سیفاً أو سکّیناً تحت إبطه وخرج، فسئلت اُمّه عنه، فقالت: تأبّط شرّاً. راجع الأعلام للزرکلی: 2/ 80. وصدر البیث هو: وأطوی علی الخمص الحوایا کأنّها.</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کما فی معجم رجال الحدیث : 12/133.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331ح7، 2/ 306ح94، عنهما الوسائل : 3/ 603ح2، والوافی : 8/ 733ح 11. واخرجه فی البحار: 85/ 150 مرسلاً عن علیّ بن الریّان ضمن بیان. تقدّمت قطعة منه فی باب کتبه علیه السلام ص 340ح 12.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32، تقدّمت الإشارة إلیها ص170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240ح119، عنه البحار: 5/ 147ح7، وج85/ 323ح11، ومستدرک الوسائل: 5/ 57ح 1 وص 200ح3.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326ح193، عنه الوسائل: 4/ 917ح1، وص 1262ح1.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316ح 936، وفیه: ذکر شیخنا محمّد بن الحسن بن أحمد بن الولید رضی الله عنه، عن سعد بن عبدالله أنّه کان یقول : لا یجوز الدعاء فی القنوت بالفارسیّة ؛ وکان محمد بن الحسن الصفّار یقول: إنّه یجوز. والّذی أقول به : إنّه یجوز لقول أبی جعفر الثانی علیه السلام ... ، عنه الوسائل: 4/ 917ح2.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الوافی : 7/ 628: أراد السائل أنه قد جاء مضاعفة ثواب الصّلاة بحسب شرف المکان ، فإذا کان ثواب رکعة فی موضع ثواب مائة فی غیره مثلاً، فإذا قضی الرّجل من فائتته رکعة فی ذلک الموضع، فهل یحسب له عن قضاء مائة رکعة تکون علیه، وإنّما قال او أقّل او أکثر لتفاوت الثّواب بحسب تفاوت شرف المواضع، فأجاب علیه السلام إن المضاعفة حق ومحسوبة، ولکنها لاتحسب عن الفوائت ولاتوجب تقصیراً من الصّلاة بأن تنقص منها وتضرّ بحالها بل هی إلی اقتضانها زیادة الصّلاة فیها أقرب منها إلی اقتضائها النّقصان، لأنّ ازدیاد الثّواب موجب لازدیاد الرغبّة فی الصّلاة والإکثار منها، لأنقصانها والإقلال منها.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455ح19، عنه الوسائل: 5/ 360ح1، والوافی : 7/ 327ح2. تقدّم فی باب کتبه ص 335 ح 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العلل. وفی م «الصوم» والمراد بهم قتلة الحسین علیه السلام بقرینة ما یأتی.</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الوافی: 9/ 1340 بعد إیراده لقول الصادق علیه السلام: ... نادی مناد من بطنان العرش: ألا أیتها الاُمّة المتجبّرة - المنحیرة - الضالة بعد نبیّها، لا وفّقکم الله لأضحی ولا فطر، ثمّ قال ابو عبدالله علیه السلام: فلا جرم والله ما وقّفوا ولا بوفّقون حتّی یثأر بثأر الحسین علیه السلام : لعلّ المراد بعدم التوفیق لهما عدم الفوز بجوائزهما وفوائدهما وما فیهما من الخیرات والبرکات فی الدنیا والآخرة. وربّما یخطر ببعض الأذهان أنّ المراد به أشتباه الهلال علیهم او المراد عدم توفیقهم للإتیان بالصّلاة علی وجهها بآدابها وسنتها وشرائطها کما کانت فی عهد رسول الله صلّی الله علیه وآله وقد تهیّاً لها أبو الحسن الرضا علیه السلام مرّة فی زمن المأمون الخلیفة نحالوا بینه وبین أتمامها کما مضی ذکره فی کتاب الحجّة وفی کلّ من المعنیین قصور. أمّا الأوّل فلعدم مساعدته المشاهدة فإنّ الإشتباه لیس بدائم مع أنّه لا یضرّ لاستبانة حکمه وعدم منافاته لأکثر الصّوم وعدم اختصاصه بالمدعوّ علیهم؛ وأمّا الثانی نلعدم مساعدته الخبر الأخیر فإنّ الصلاة غیر الصّوم والفطر؛ وکیف کان فالدّعوة مختصّة بالمتحیّرین الضّالین من المخالفین کما فی هذا الحدیث أو الظّالمین القاتلین ومن رضی بفعالهم کما فی الحدیث الآتی لیس لنا فیها شرکة بحمد الله تعالی.</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169ح1، عنه الوسائل : 7/ 213ح1، علل الشرائع : 389 ح 1، عنه البحار : 45/ 218ح34، وج: 91/ 135ح4.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أنّ ما بین الشارحتین من إضافة الرواة أو النسّاخ، فإنّه لیس من قول ابن مهزیار . قال فی الملل والنحل: 1/ 140: الیونسیّة : أصحاب یونس بن عون النمیری، زعم أنّ الإیمان هو المعرفة بالله، والخضوع له، وترک الإستکبار علیه والمحبّة بالقلب ... وزعم أنّ إبلیس کان عارفاً بالله وحده غیر انّه کفر باستکباره علیه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329ح3، عنه الوسائل: 5/ 390ح10، والبحار: 3/ 292ح13، وج 88/ 79ح34. تقدّم فی باب کتبه علیه السلام ص 330 ح 5. وتأتی الإشارة إلیه فی باب أنّ الزکاة لا تعطی إلی من قال بالجسم ص412 ح1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101ح11، 3/ 283ح160، عنهما الوسائل : 6/ 156ح 2. ورواه الصدوق أیضاً فی من لایحضره الفقیه : 1/ 379ح111 بإسناده إلی علیّ بن محمّد، ومحمّد ابن علیّ علیهما السلام (مثله)، عنه الوسائل: 5/ 390ح9، وعن التهذیب . وأخرجه فی ص391ح13 من الوسائل الأخیر، والبحار : 3/ 303ح39، وج 88/ 74ذح27، وج 96/ 66ح35 عن التوحید . تأتی الإشارة إلیه فی باب أنّ الزکاة لاتعطی إلی من قال بالجسم ص412 ح 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379ح1112، 3/ 28ح10، عنهما الوسائل: 5/ 389ح5. تقدّم فی باب کتبه علیه السلام ص 334 ح 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الخفّ.</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276ح127، عنه الوسائل: 5/ 313ح2، والوافی: 8/ 1185ح39. تقدّم فی باب کتبه علیه السلام ص313ح 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«فیقدّم» الوسائل.</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49صدر ح11، عنه الوسائل: 5/ 394ح12، والبحار: 88/ 107ح79.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الحر العاملی: المراد - والله أعلم - کون قلوبهم واحدة فی الرضا بالإمام، والمراد بأهلها من بجمع شروطها، ولعلّ المراد النهی عن التنازع فیها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49ذح11، عنه الوسائل : 5/ 418ح4، والبحار: 88/ 107ح79.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المسائل الدینیّة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التهذیب.</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 موالی صلحاء، فلم لاتصلّ خلفهم؟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التردید من الراوی . أقول: روی الکشّی فی رجاله : 279 ح 499 بإسناده عن علیّ بن محمّد، عن أحمد بن محمّد، عن أبی علیّ بن راشد، عن أبی جعفر الثانی علیه السلام قال: قلت: جعلت فداک، قد اختلف أصحابنا ، فاُصلّی خلف أصحاب هشام بن الحکم؟ فقال: علیک بعلیّ بن حدید . قلت : فآخذ بقوله؟ فقال : نعم . فلقیت علیّ بن حدید، فقلت له : اُصلّی خلف أصحاب هشام بن الحکم؟ قال : لا. وقد أورد المامقانی فی تنقیع المقال : 2/ 275 عند ترجمته لعلیّ بن حدید هذا الخبر وخبر آخر، عن أبی الحسن علیه السلام یدلّ علی أمر الإمام علیه السلام بالأخذ بقوله، ثمّ قال بعد ذلک : واُجیب عن الخبرین أوّلاً بقصور السند، بکون علیّ بن محمّد فیهما هو القمّی الّذی لم یوثّق، بل هو مهمل ... وثانیاً بالمناقشة فی دلالته باحتمال أن یکون إنّما جوزّ له الأخذ بقوله فیما سأله لامطلقاً لعلمه علیه السلام بأنّه فی ذلک لایقول إلاّ ما هو الحقّ لاعلی وجه العمل بفتواه مطلقاً، فلا یدلّ علی توثیق علیّ بن حدید، ولا علی تفسیق هشام ویونس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374ح5، 3/ 266ح76، عنهما الوسائل : 5/ 388ح2.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210ح18، 1/ 229ح2، عنهماالوسائل: 5/ 523ح14 وقال : هذا محمول علی الإتمام فی الضیعة لافی الطریق لما مرّ.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524ح1، 5/ 425ح122، 2/ 330ح1 عنها الوسائل : 5/ 547ح18. وتقدّم فی باب کتبه علیه السلام إلی إبراهیم بن شیبة ص 313 ح 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«أن یأمر بتمیم الصلاة ولو صلاة واحدة، ومنها أن یأمر بتقصیر الصلاة»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525ح8، 5/ 428ح133، 2/ 333ح12، عنها الوسائل: 5/ 554ح2 وقال فی التهذیب: والّذی یدلّ علی أنّ الإتمام فی هذین الموضعین ورد علی جهة الأفضل وأنّه متی لم یتمّ الإنسان فیهما لم یکن مأثوماً ...... وأورده فی البحار: 89/ 82 ضمن بیان وفیه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«المهدی» م، تصحیف.</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قطعة منه فی باب عدم جواز نظر الخصّی إلی المرأة ص 474 ح 1بتخریجاته، وباب أنّه لا رضاع بعد فطام ص477 ح 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363ح4، 2/ 119ح 217، عنهما الوسائل : 5/ 270ح8. وأورده فی المحاسن : 1/ 53ذح79، والفقیه : 1/ 474ح 1370، والمقنع : 39، جمیعاً مرسلاً عن النبیّ صلّی الله علیه وآله ، عنها الوسائل المذکور.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67ح33، 1/ 464ح13، عنهما الوسائل: 5/ 183ح7. وتقدّم فی باب کتبه علیه السلام إلی بعض أهل زمانه ص339ح6.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 16/ 105: أمّا جواز القیمة فی الزکاة عن الذهب والفضة والغلاّت، فقال فی المعتبر : إنّه قول علمائنا أجمع، وأمّا زکاة الأنعام فقد أختلف فیها کلام الأصحاب، فقال المفید فی المقنعة : ولا یجوز القیمة فی زکاة الأنعام إلاّ أن تعدم الأسنان المخصوصة فی الزکاة ، ومال إلیه صاحب المدارک ، ویفهم من المعتبر المیل إلیه. وقال الشیخ فی الخلاف : یجوز إخراج القیمة فی الزکاة کلّها أی شیء کانت القیمة علی وجه البدل، علی أنّها أصل، وإلی هذا القول ذهب أکثر المتاخّرین.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559ح1، 2/ 32ح 1623، 4/ 95ح5، عنها الوسائل : 6/ 114ح1، وص 131ح1. تقدّم فی باب کتابه علیه السلام ص 334 ح2..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یفهم من صدر الحدیث أن مجلس الإمام علیه السلام کان یضمّ جماعة من الشیعة وغیرهم، وعلیه فإنّ جواب الإمام علیه السلام لم یکن اعتباطاً، فهو علیه السلام أدری بما یقول.</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أحمد بن محمّد بن عیسی، لا أحمد بن أبی عبدالله البرقیّ، فإنّه یروی عن أبیه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الوافی: 10/ 322: یحتمل أن یکون بالمعجمة والتحتانیة المثناة، وأن یکون بالمهملة والنون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123ح9، 2/ 55ح3، عنهما الوسائل : 6/ 348ح1. تقدّمت الإشارة إلیه فی کتبه علیه السلام ص 340ح13.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الوافی والوسائل. وفی الإستبصار «قال». وکذا ما بعدها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123ح10، 2/ 55ح4، عنهما الوسائل: 6/ 348ح3. وفی الوافی : 1/ 322ح9 عن التهذیب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الوافی : «قال» یعنی أحمد أو عبدالله. «کتب إلیه» یعنی إلی علیّ بن مهزیار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«بقیته» استبصار.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103 - 105 . تقدمت الإشارة إلیها ص173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«وبما» خ ل.</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اصطلمه : استأصله.</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الخرّمیة: أصحاب التناسخ والإباحة، وهم أتباع بابک الخرّمی الّذی ظهر فی الجبال بناحیة آذربیجان سنة 201، وکثروا واستباحوا المحرّمات، وتقتلوا الکثیر من المسلمین، وجهّز إلیهم خلفاء بنی العبّاس جیوشاً کثیرة مع أفشین الحاجب وغیره، وبقیت العساکر تغزوهم نحواً من عشرین سنة إلی أن اُخذ بابک وأخوه إسحاق بن إبراهیم، وصلبا بسر من رأی سنة 233 فی أیّام المعتصم. (فرق الشیعة : 62).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141ح20، 2/ 90ح12، عنهما الوسائل : 6/ 349ح5. وأخرجه فی الوافی : 10/ 341ح25 عن التهذیب. تقدّم فی باب کتبه علیه السلام ص 330 ح 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545ح13، عنه الوسائل : 6/ 354ح1، والوافی : 10/ 320ح4. تقدّم فی باب کتبه علیه السلام ص 333 ح 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بعدها فی الإستبصار والتهذیب : «أنه أوجب (یوجب) علیهم».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547ح24، 4/ 123ح11، 2/ 55ح5، عنها الوسائل: 6/ 349ح4. وأخرجه فی الوافی : 10/ 320ح5 عن الکافی، وص321ح6 عن التهذیب. تقدّم فی باب کتبه علیه السلام ص 316 ح 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547ح22، عنه الوسائل: 6/ 354ب 11ح 1 ، والوافی: 10/ 317ح19.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کتبه علیه السلام ص 323 ح1 عن غیبة الطوسی بتخریجاته مثله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ص415 ضمن ح 3 قوله علیه السلام «فمن کان عنده شیء من ذلک فلیوصل إلی وکیلی».</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وهو الصحیح، وأبو جعفر هو احمد بن محمّد بن عیسی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44ح16، 4/ 143ح22، عنهما الوسائل: 6/ 379ح2، والوافی : 10/ 339ح19. تقدّم فی کتبه علیه السلام ص 339 ح 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 تقدّم فی باب کتبه علیه السلام ص 329 ضمن ح 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«سبع» خ ل.</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م، تصحیف. تقدّم بیانه ص323 ه1.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568ح 1076، عنه البحار : 96/ 195ح20، ، ومستدرک الوسائل : 7/ 300ح8. یأتی فی باب العتق ص486 ح 1. وتقدّم فی باب کتبه علیه السلام ص 323 ح 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ب13 ص434 ضمن ح 1 ما یناسب المقام.</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376ح 4322، عنه الوافی : 11/ 349ح10.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ولم نقف له إلاّ علی هذه الروایة، والظاهر اتحاده مع القاسم العقل الّذی عدّه الشیخ فی رجاله : 421 من أصحاب الهادی علیه السلام، وروی أیضاً عن الرضا وأبی جعفر الثانی علیهما السلام . وقوله «قال : کتبت إلیه» یحتمل أحد الأئمّة المذکورین علیهم السلام . راجع معجم رجال الحدیث: 14/ 11و 73.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«یوماً من الجمعة» الإستبصار، والمراد بالجمعة فیها الأسبوع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«أضحی أو جمعة» الإستبصار.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234ح61، 2/ 101ح4، عنهما الوسائل: 7/ 139ح2. ورواه أیضاً بإسناده، عن علیّ بن مهزیار، عن أبی الحسن علیه السلام فی التهذیب : 8/ 305 ضمن ح12. ورواه فی الکافی : 7/ 456 ضمن ح12 عن محمّد بن جعفر الرزاز، عن محمّد بن عیسی، عن علیّ بن مهزیار، عن أبی الحسن علیه السلام. وتقدّمت الإشارة إلیه فی کتابه علیه السلام إلی القاسم بن أبی القاسم المصیقل ص332 ح 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الوافی : یعنی من فراق الجنّة، ومفارقة کلّ منهما صاحبه حیث کان أحدهما علی الصفا، والآخر علی المروة.</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العقیان : الذهب الخالص.</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فی الوافی : وفی بعض النسخ بدل «ظهر الکوفة» ظهر الکعبة، ویشبه أن یکون تصحیفاً. أقول: قال فی معجم البلدان: 3/ 234: السلام: جبل بالحجاز فی دیار کنانة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 17/20: یمکن أن یکون المراد به الحجر الأسود، لأنّه کان مودعاً فیه . قال فی مراصد الاطلاع: 1/ 20: هو الجبل المشرف علی مکّة من غربیها.. وکان یسمّی فی الجاهلیّة «الأمین» لأنّه أستودع فیه الحجر أیّام الطوفان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195ح2، 420ح3، عنهما الوسائل: 9/ 325ح2، والجواهر السنیة : 325. وأخرجه فی الوافی : 12/ 192ح3 عن الکافی، وفی البحار: 11/ 208ح11، وج 99/ 70ح1 عن الملل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ثغر العصبّی: سقطت أسنانه الرواضع. وأثغر: إذا نبت ثغره أی مقدم الأسنان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276ح9، 2/ 435ح 2899، عنهما الوسائل: 8/ 37ح2، والوافی : 12/ 286ح5.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430ح2884، عنه الوسائل: 8/ 42ح 4، والوافی : 12/ 298ح12.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للذی لم یحجّ بعد «صرورة» ومثله امرأة صرورة للتی لم تحجّ بعد.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17/ 161: قوله علیه السلام «أعد حجّک» حمله الشیخ وسائر الأصحاب علی الإستحباب، ویمکن حمله علی أنّه لما کان عند کونه مخالفاً غیر معتقد للتمتع وأوقعه، فلذا أمره بالإعادة، فیکون موافقاً لقول من قال : لو أخلّ برکن عنده تجب علیه الإعادة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275ح5، 5/ 10ح24، 2/ 145ح2، عنها الوسائل: 8/ 43ح6. وأخرجه فی الوافی : 12/ 298ح11 عن الکافی. تقدم فی کتبه علیه السلام ص 316ح7.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الإستبصار : فالوجه فی هذا الخبر أن نحمله علی أنّه کان للابن مال، فلم یجز له أن یحجّ عن الاُمّ إلاّ بعد أن یحجّ عن نفسه، أو یعطی صرورة لامال له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412ح79، 2/ 321ح7، عنهما الوسائل: 8/ 122 ح 4. وأخرجه فی الوافی : 12/ 296ح8، وص 314ح10 عن التهذیب . تقدّم فی باب کتبه علیه السلام ص 318 ح 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التهذیب : 9. وفی التهذیب : 5 والإستبصار «الحسین». قال فی معجم رجال الحدیث: 15/ 225- بعد إشارته للحدیث -: ... فیه - أی الإستبصار - محمّد بن الحسین بن أبی خالد، وهو الموافق للطبعة القدیمة والنسخة المخطوطة من التهذیب ولما رواه فی ج5... ولایبعد أن یکون الصحیح ما فی هذه الطبعة ، فیکون المراد به محمّد بن الحسن الأشعری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408ح66، وج 9/ 226ح39، 2/ 319ح1، وج 4/ 137ح2، عنهما الوسائل : 8/ 120ح2.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314ح2، 5/ 450ح218، عنهما الوسائل: 8/ 141ح1.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 17/ 229: یدل - أی الحدیث - علی استحباب الحجّ عن الأئمّة علیهم السلام وعن الوالدین والإخوان کما ذکره الأصحاب، ویدلّ علی أن التمتّع أفضل إذا کان بنیابة النائی ، وإن کان المتبرّع من أهل مکّة، بل لایبعد کون التمتّع فی غیر حجّة الإسلام لأهل مکّة أفضل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314ح1،، عنه الوسائل: 8/ 138ح1، وص 177ح3. یأتی فی الباب التالی ص431 ح 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 17/ 188: قوله علیه السلام: «أفضل، فإن قیل : هذا لا یستقیم فی الأفاقی، ولا فی المکی لأنّ الآفاقی یجب علیه التمتع ولا یجزیه القران والإفراد، فکیف یکون أفضل بالنسبة إلیه؟ والأفضلیة لاتتحقّق إلاّ بتحقّق الفضل فی المفضل علیه، وأمّا فی المکّی لأنّه مخیّر بین الأفراد والقران لایجزیه التمتع، فکیف یکون له أفضل؟ قلنا: یمکن توجیهه بوجوه : الأوّل : أن نخصّه بالأفاقی، ویکون التعبیر بالأفضلیة علی سبیل المماشاة، أی لو کان فیهما فضل کان التمتع خیراً منهما؛ ومثله فی الأخبار کثیر ، کقولهم علیهم السلام : قلیل فی سنة، خیر من کثیر من بدعة . والثانی : أن نحمله علی غیر حجّ الواجب، ولا یستبعد کون التمتّع فی غیر الواجب للمکّی أیضاً أفضل إن لم نقل فی حجّة الإسلام له بذلک کما ذهب إلیه جماعة. والثالث : أن یکون المراد أنّ من یجوز له الإتیان بالتمتّع ثوابه أکثر من ثواب الفارن، وإن لم یکونا بالنسبة إلی واحد، وفیه بعد.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292ح11، 5/ 30ح21، 2/ 155ح18، عنها الوسائل: 8/ 176ح1. وأخرجه فی الوافی : 12/ 433ح20 عن الکافی.</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291ح5، عنه الوسائل: 8/ 177ح5، والوافی : 12/ 430ح9. اقول : إنّ روایة الکافی الأخیرة هی قطعة من الروایة الاُولی، ولیتنی أدری لأیّ سبب استشهد الإمام الجواد علیه السلام فی هذه المسألة بقول أبی جعفر الباقر علیه السلام مع أن الروایات عن أبی عبدالله علیه السلام فیها أکثر.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292ح8، 2/ 315ح2551، عنهما الوسائل: 8/ 177ح4، والوافی : 12/ 432ح17و18. تقدّم فی باب کتبه علیه السلام ص 332 ح 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التهذیب : الخبر محمول علی من کان قد دخل مکّة مستمراً علی أن یتمتّع بها إلی الحجّ، ثمّ أراد إفرادها ... وقال فی الإستبصار: الوجه فی الخبر أحد شیئین : أحدهما أن نحمله علی ضرب من الاستحباب، والآخر أن نحمله علی من کانت عمرته متعة، فإنّه لا یجوز له أن یخرج لأنّه مرتهن بالحجّ... . وقال الشیخ الحر العاملی: هذا مخصوص بمن حکمه حکم أهل مکّة، وقد اعتمر عمرة الأفراد، ویرید أن یحجّ حجم الإفراد، وکونه مرتهناً بالحجّ، بمعنی أنّه واجب علیه.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436ح164، 2/ 327ح4، عنهما الوسائل: 8/ 218ح3.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الخطیب فی تاریخ بغداد : 12/ 56: أخبرنا محمّد بن أحمد بن رزق، أخبرنا محمّد بن الحسن بن زیاد المقرئ النقّاش، حدّثنا الحسین بن حمّاد المقرئ بقزوین، حدّثنا الحسین بن مروان الأنباری ، حدّثنی محمّد بن یحیی المعاذی، قال : قال یحیی بن أکثم فی مجلس الواثق - والفقهاء بحضرته -: من حلق رأس آدم حین حجّ؟ فتعایی القوم عن الجواب، فقال الواثق : أنا اُحضرکم من ینبئکم بالخبر. فبعث إلی علیّ بن محمّد بن علیّ بن موسی بن جعفر بن محمّد بن علیّ بن الحسین بن علیّ بن أبی طالب علیهم السلام فاُحضر، فقال : یا أبا الحسن، من حلق رأس آدم؟ نقال : سألتک [بالله] یا امیرالمومنین إلاّ أعفیتی . قال : أقسمت علیک لتقولنّ . قال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الهامش السابق فقال : یا أبالحسن من حلق رأس آدم؟ وبالجملة ففیه أنّ آدم بماذا حلق رأسه وأنّه حلق بنفسه أو بغیره أو یکفی إمرار الغیر بغیر أمره أیضاً.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195ح6، عنه الوسائل: 10/ 178ح2، ومن لایحضره الفقیه: 2/ 230ح2276 مرسلاً بهذا اللفظ «نزل جبرئیل علیه السلام بمهاة من الجنّة - و روی بیاقوتة حمراء - فأدارها علی رأس آدم، وحلق رأسه بها».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536ح2، عنه الوسائل : 10/ 242ح2، والوافی :11/ 445ح47.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الحاجبین : هما خشبتا القبّة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350ح3، عنه الوسائل: 9/ 148ح12، والوافی : 12/ 604ح32. یأتی ص518 ح4.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رجال الحدیث : 12/ 128: وقع بهذا العنوان فی إسناد کثیر من الروایات، فقد روی عن أبی جعفر الثانی، وروی عنه محمّد بن الحسن الصفّار.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باب 14- حدیث بکر بن صالح« والحرّ یشتدّ علیها» الحدیث، وباب 15ح 2، «إنّه یشتدّ علیّ کشف الظلال فی الإحرام لأنّی محرور تشتدّ علیّ الشمس». أنظر باب 13 - 15 الآتیة.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310ح16، 2/ 186ح6، عنهما الوسائل: 9/ 287ح1، وتقدمت الإشارة إلیه فی باب کتبه ص327ح1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(ره): معنی هذا الحدیث : أن السنة لاتقاس.</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353ح2674، عنه الوسائل: 9/ 150ح3. وأورده مرسلاً فی المقنع : 74. وتقدّم ص421 ح1 ما یناسب المقام.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352ح2، 2/ 353ح 2675، 5/ 311ح66، 2/ 185ح1. عنها الوسائل: 9/ 153ح1، والوافی : 12/ 606ح38. وتقدّم فی باب کتبه علیه السلام ص319ح 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الإمام الجواد والهادی والعسکری علیهم السلام. راجع تنقیح المقال : 1/ 276، ومعجم رجال الحدیث: 21/ 300 وکذا فی الحدیث التالی.</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الوافی : «وجب علیه أیضاً» وذلک لأنّه یحرم مرّتین فعلیه فی کلّ إحرام دم کما بیّنه علیه السلام بقوله دم لعمرته ودم لحجّته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352ح14، عنه الوسائل: 9/ 289ح2، والوافی : 12/ 607ح41.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المحرور: من داخلته الحرارة.</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311ح65، عنه الوسائل: 9/ 288ح1، والوافی : 12/ 607ح42. اقول: تقدّم فی ب12ح 2 فکتب علیه السلام: یظلّل علی نفسه، ویهریق دماً إن شاء الله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نظراً للتفصیلات الکثیرة الواردة فی نصّ التحف حول کفّارات العید وأحکامها ارتأینا درجه هنا لزیادة الإطلاع، فلاحظ.</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95.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إنّه » التهذیب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قوله علیه السلام «لاینبغی» غیر ظاهر فی الحرمة ، فإنّه أعمّ من الکراهة، وأمّا فی النافلة ، فلا بأس به مطلقاً بقرینة غیره من الأخبار . وقال فی الإستبصار : قالوجه فی هذا الخبر أن نحمله علی ضرب من الإستحباب، دون الفرض والإیجاب.</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127ح89، 2/ 227ح2، عنهما الوسائل: 9/ 465ح2.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باب سیرته علیه السلام فی الحجّ ص517ح2.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من المطبوعة القدیمة، وفی الجدیدة «أسلم». وفی التهذیب «الحسن بن مسلم». ولنا بحث حول ضبطه فی موسوعتنا الرجالیة، باب «الحسین بن مسلم».</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باب سیرته علیه السلام فی الحجّ ص518ح6.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الظاهر أنّ نزوله علیه السلام من ظهر الدابّة ورمیه ماشیاً کان لحرمة منازل علیّ بن الحسین علیهم السلام وبنی هاشم.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ولا دلیل علی سقط فی الحدیث، فالظاهر أنّه بنفسه رأی الإمام یرمی، وإنّما روی عنه علیه السلام کثیراً بواسطة، وقد عدّ من أصحاب الرضا والجواد والهادی علیهم السلام.</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267ح21، 2/ 298ح1، عنهما الوسائل : 10/ 73ح1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الإستبصار : الوجه فی هذا الخبر أن نحمله علی من فعل ذلک ساهیاً أو ناسیاً، وإنّما لا یجوز فعل ذلک علی طریق العمد. أقول: بل حمله علی من فعل ذلک جاهلاً أقرب، لقوله علیه السلام« إنّ رسول الله صلّی الله علیه وآله لمّا کان یوم النحر أتاه طوائف من المسلمین فقالوا: یا رسول الله ذبحنا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504ح2، 5/ 236ح135، 2/ 284ح3، عنها الوسائل : 10/ 140ح6.. وأخرجه فی الوافی : 14/ 1238ح3 عن الکافی.</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«خمس وعشرین» م، تصحیف.</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«تسع» التهذیب</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باب سیرته علیه السلام فی الحجّ ص516 ح1.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548ح1، 13ح8، وص 12ح2و3، 6/ 3ح3، عنها الوسائل : 10/ 260ح1. وأخرجه فی البحار : 100/ 142ح22وص 143ح23 عن کامل الزیارات بالطریقین الثانی والثالث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12ح4و7. وأخرجه فی البحار : 100/ 143ح25 عن کامل الزیارات بالطریق الأوّل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 خ 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الدخان : 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عنه الوسائل: ۳10/ 370ح5.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«شیعتی» الأمالی.</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الوسائل، تصحیف.</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الوسائل، تصحیف.</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123ح3، 2/ 257ح10، 61ح9، 104ح3، 2/ 582ح 3182، 306ح9، 6/ 85ح4، 27، عنها الوسائل : 10/ 244ح3 (عدا کامل الزیارات وجامع الأخبار). وأخرجه فی البحار : 102/ 33ح4و 5و6 عن المصادر المتقدّمة (عدا التهذیب والفقیه).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303ح1و2، عنه البحار: 102/ 40ح39و40. ورواه فی التهذیب : 6/ 85ح6 بإسناده إلی ابن قولویه مثله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585ح3. ورواه فی کامل الزیارات : 305ح6، وص307ح 12 عن أبیه والکلینی وغیره، عنه البحار : 102/ 41ح44. ورواه أیضاً فی 304ح 3 بإسناده عن أبیه، عن سعد، عن علیّ بلفظ آخر، عنه البحار المذکور : 40ح 41.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259ح19، 105ح7، عنهما البحار: 102/ 34ح12، والوسائل : 10/ 437ح18. وأخرجه فی البحار: 7/ 291ح3 عن العیون.</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258ح4، 2/ 583ح 3185، 6/ 109ح8، عنها الوسائل: 10/ 436ح13. وأخرجه فی البحار : 102/ 37ح24.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«حتمت» ب.</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256ح7، 2/ 583ح3186. وأخرجه فی البحار : 102/ 37ح25، ووسائل الشیعة : 10/ 437ح14 عن العیون.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257ح12، عنه البحار : 102/ 37ح27، ووسائل الشیعة : 10/ 437ح15.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257ح13، عنه البحار: 102/ 37ح28،ووسائل الشیعة : 10/ 437ح16.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123ح2، 306ح8، عنهما البحار : 102/ 39ح37، والوسائل : 10/ 440ح26. وأورده المفید فی المزار : 169ح 3 مرسلاً عن علیّ بن مهزیار مثله.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أبی زیاد»م. «الحسن بن زیاد» الوسائل. کلاهما تصحیف صوابه ما فی المتن . راجع معجم رجال الحدیث: 8/ 339 رقم 2630.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521ح1، عنه البحار : 102/ 36ح20، والوسائل : 10/ 439ح25.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167ح1، 75، عنهما الوسال : 10/ 440ح28.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مقاییس اللغة : 3/ 218: شنع أصل واحد یدلّ علی رفع الذکر بالقبیح.</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584ح2، عنه الوسائل : 10/ 444ح2 وعن عیون الأخبار : 2/ 258ح 15 ، والتهذیب : 6/ 84ح2. ورواه فی کامل الزیارات: 305ح7 بإسناده إلی الحسین بن سیف مثله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584ح1، عنه الوسائل: 10/ 441ح1 وعن العیون : 2/ 261ح26، والفقیه: 2/ 582، والتهذیب : 6/ 84ح1بأسانیدهم إلی علیّ بن مهزیار (مثله). ورواه فی کامل الزیارات : 306 ح 11 عن الکلینی وغیره (مثله).</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256ح8، عنه الوسائل: 10/ 442ح3، والبحار : 102/ 37ح26.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324ح2، عنه البحار : 102/ 265ح3، والوسائل: 10/ 452ح2.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التهذیب. وفی المزار «الصیرفی».. قال الشیخ فی رجاله : 415رقم 3 فی أصحاب الإمام الهادی علیه السلام : داود الصیرفی یکنّی أبا سلیمان. وقال النجاشی فی رجاله : 161 رقم 425: داود بن مافنّة الصرمی، مولی بنی قرّة، ثمّ بنی صرمة منهم، کوفی روی عن الإمام الرضا علیه السلام، یکنّی أبا سلیمان، وبقی إلی أیّام أبی الحسن صاحب العسکر علیه السلام، وله مسائل إلیه .. حدّثنا أحمد بن محمّد، عن داود بها.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178ح1، 6/ 110ح15. وأخرجه فی البحار : 102/ 256ح3، والوسائل : 10/ 464ح1 عن التهذیب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اعلم أنّ ظاهر العبارة یدلّ علی أن هذه الزیارة مرویّة عن الجواد علیه السلام ویحتمل أن تکون الإشارة فی قوله «روی ذلک» راجعة إلی کون أفضلها فی شهر رجب، وفی بعض عباراتها ما یوهم کونها غیر مرویّة، والله العالم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52ح11، عنه مستدرک الوسائل : 10/ 360ح4 (قطعة) . یأتی بتمامه فی عوالم العلوم المجلّد الخاصّ بالمزارات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الوسائل . تصحیف، ترجم له فی تنقیح المقال : 3/ 100 رقم 1058.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فید: بلیدة فی نصف طریق مکّة، من الکوفة، ینزل بها الحاج . قال الزجاجی : سمّیت بفید بن حام، وهو أوّل من نزلها. (راجع معجم البلدان : 4/ 282).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564ح 1066، 331، عنهما الوسائل: 2/ 881ح2و4. ورواه المفید فی مزاره: 185 ح 2 بإسناده إلی الإمام الرضا علیه السلام مثله (والتخریجات المذکوره بهامشه).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«شنیعته» خ ل. «شنعة» الوسائل. یقال : شنّع علیه الأمر: قبّحه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126ح4، وج 8/ 311ح33، عنه الوسائل : 11/ 21ح1 تقدم فی باب کتبه علیه السلام ص 339 ح 8.</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فلاناً أخذ بتهمة نضربوه مائة سوط» وسائل.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«الفضیل» خ ل. قال المجلسی (ره): أبو الفصیل: أبو بکر، وکان یکنّی به لموافقة البکر والفصیل فی المعنی» وأبو الشرور: عمر، وأبو الدواهی: عثمان وفی الأخیر یحتمل أن یکون المراد یأبی الشرور: أبا بکر علی الترتیب إلی معاویة أو عمر علی الترتیب إلی معاویة، ثمّ علی هذا أبو النکث إمّا أبو بکر أو طلحة بترک ذکر أبی بکر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 عنه البحار: 75/ 416ضمن ح68، والوسائل: 11/ 474 ح 11 (قطعة).</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النشرة: عوذة أو رقیة یعالج بها المجنون أو المریض، سمّیت بذلک لأنّه ینشر بها عنه ما خامره من الداء ، أی یکشف ریزال . وفی أمالی الطوسی «یسرة».</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328ح13، 1/ 92، عنهما البحار : 74/ 353ح26.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135ح3، عنه الوسائل: 8/ 410ح3.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204ح147، عنه الوسائل: 8/ 428ح5، والبرهان : 1/ 324ح4. تقدّمت الإشارة إلیه فی باب سورة آل عمران ص 169، وباب کتبه علیه السلام ص 330 ح 9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627ح94، عنه الوسائل: 8/ 361ح5، وج 13/ 349ح6، والبحار: 65/ 286ح41، ومستدرک الوسائل : 16/ 129ح5. تقدّمت الإشارة إلیه فی باب کتبه علیه السلام ص 321 ح1.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البان: شجر من فصیلة البانیّات ، ذو أوراق طویلة مرکبة، أبیض الزهر، یستخرج منه نوع من الزیت.</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الغالیة : أخلاط من الطیب، جمعها غوال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516ح4، عنه الوسائل: 1/ 443ح3، والبحار: 49/ 103ح25، وعوالم العلوم : 22/ 206ح25، وحلیة الأبرار : 2/ 363. ورواه فی الهدایة الکبری : 122 بإسناده عن میسر، عن محمّد بن الولید بن زید (مفصلاً)، عنه مدینة المعاجز : 537ح 83، ومستدرک الوسائل: 1/ 421ح1. وأورده فی الخرائج والجرائع: 1/ 389ضمن ح17عن الکرمانی، عنه البحار: 50/ 88ح3، وج 79/ 303ح15. تقدّمت الإشارة إلیه ص 172.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«لیفرّقه» الإستبصار.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الإستبصار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348ح105، عنهما الوسائل: 12/ 204ح8. تقدّمت الإشارة إلیه فی باب کتبه علیه السلام ص 336 ح 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خ ل. راجع تنقیح المقال : 2/ 56.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م، ب ، تصحیف. ومرجع الضمیر فی «إلیه» إمّا للإمام الرضا ، أو الجواد، أو الهادی علیهم السلام باعتبار أنّ خیران کان مولی الرضا ومن أصحاب الجواد والهادی علیهم السلام، فالمکتوب إلیه یحتمل الثلاثة.</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طرسوس: مدینة بثغور الشام، بین أنطاکیة وحلب وبلاد الروم، بها قبر المأمون (مراصد الإطلاع: 2/ 883).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610ح1133و 1134، عنه الوسائل: 12/ 216ح6، والبحار : 50/ 107ح26، وص 108ح28. تقدّمت الإشارة إلیه فی باب کتبه علیه السلام ص 321 ح1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«عبدالحمید بن سالم» تهذیب.</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إسماعیل.</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209ح2، 9/ 240ح25، عنهما الوسائل : 12/ 270ح2.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44ح79، عنه الوسائل : 13/ 71ح11، وتقدّمت الإشارة إلیه فی کتبه علیه السلام ص327ح2.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 ص 384 ه1.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94ح9، 528ح7، 3/ 183ح3686، 6/ 184ح7، عنها الوسائل: 13/ 3ح2. وأخرجه فی البحار : 103/ 142ح10 عن العلل.</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وتقدّم بیان ذلک.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خرص فی الأمر: حدس وقال بالظنّ، تقول: کم خرص ارضک: أی کم قدرها وما خمّن فیها.</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معلّق علی ما قبله. وجدیر بالذکر أنّ الحدیث السابق له مرویّ عن «محمّد بن یعقوب» والّذی قبله عن «محمّد بن یحیی» وما قبله عن «محمّد بن الحسن الصفّار» والأخیر هو الظاهر حسب الطبقة، کما أن روایة الصفّار عن ابن عیسی کثیرة فی أسانید الشیخ ناهیک عن عدم إمکان روایة الکلینی عن ابن عیسی مباشرة.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الأئمّة الثلاثة : الإمام الرضا والجواد والهادی علیهم السلام، وتقدّم بیان ذلک.</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الأکار: الحرّاث. جمعها: الأکرة.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الجریب من الأرض : ستین ذراعاً فی ستین.</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«تغنی» 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«شیئی».</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 خ ل.</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228ح16، عنه الوسائل : 13/ 207ح5.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الأئمّة الثلاثة: الرضا والجواد والهادی علیهم السلام، وتقدّم بیان ذلک.</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(ره) : الوقف متی لم یکن مویّداً، لم یکن صحیحاً، ومتی قیّد بوقت وإلی أجل بطل الوقف، ومعنی هذا الّذی رواه علیّ بن مهزیار من قوله « کل وقف إلی وقت معلوم» معناه أنّه إذا کان الموقوف علیه مذکوراً، لأنّه إن لم یذکر فی الوقف موقوف علیه بطل الوقف، ولم یرد بالوقت الأجل، وکان هذا تعارفاً بینهم.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36ح31، 4/ 176ح3، 9/ 132ح8، 4/ 99ح1، عنها الوسائل : 13/ 307ح1. تقدّمت الإشارة إلیه فی باب کتبه علیه السلام ص331 ح10.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38ح37، 4/ 178ح8، 9/ 133ح10، عنها الوسائل : 13/ 308ح1. تقدّمت الإشارة إلیه فی باب کتبه علیه السلام ص326 ح 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الفقیه : هذا وقف کان علیهم دون من بعدهم، ولو کان علیهم وعلی أولادهم ما تناسلوا، ومن بعد علی فقراء المسلمین إلی أن یرث الله الأرض ومن علیها، لم یجز بیعه أبداً.</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الإستبصار، تصحیف.</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«جمیعاً» و التهذیب . أنظر سند الکافی، وما قاله أیضاً فی معجم رجال الحدیث : 8/ 349.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36ح30، 4/ 178ح9، 9/ 130ح4، 4/ 98ح5، عنها الوسائل : 13/ 304ح5. تقدّمت الإشارة إلیه فی باب کتبه علیه السلام ص331 ح 11.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 أی إذا رغب بنوهاشم إلینا ، وقالوا بولایتنا، فهم أحقّ من غیرهم لشرافتهم و قرابتهم من أهل البیت علیهم السلام ولئلاً یحتاجوا إلی المخالفین فبمیلوا بسبب ذلک إلی طریقتهم وفیه دلالة علی جواز صرف الأوقاف والصدقات المندوبة فی بنی هاشم کما هو المشهور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65ح30، 9/ 238ح18، عنهما الوسائل : 13/ 322ح 1 . تقدّمت الإشارة إلیه فی باب کتبه علیه السلام ص 331 ح 12.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الأئمّة الثلاثة : الرضا والجواد والهادی علیهم السلام لروایة إبراهیم عنهم صلوات الله علیهم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239ح5572، 166، 7/ 36ح32، 9/ 144ح46، عنها الوسائل: 13/ 330ح1. ورواه فی التهذیب المذکور أیضاً ص 197-ح19 بإسناده عن محمّد بن علیّ بن محبوب، عن العبیدی، عن أحمد بن هلال، قال : کتبت إلی أبی الحسن علیه السلام وذکر مثله، وروی أیضاً فی ص144ح47 بإسناده عن صفوان بن یحیی عن أبی الحسن علیه السلام نحوه. تقدّمت الإشارة إلیه فی باب کتبه علیه السلام ص316 ح 8.</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198ح22، 4/ 125ح23، عنهما الوسائل: 13/ 366ح7.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یحیی» الوسائل، تصحیف.</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فأخذه إستبصار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242ح30، 4/ 126ح24، عنهما الوسائل: 13/ 366ح8.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الإمام الجواد علیه السلام لروایة العبّاس بن معروف عنه علیه السلام کما فی معجم رجال الحدیث : 9/ 248، کما أنّه لا إشکال فی روایة العبّاس عن بعض الأصحاب بحسب الطبقة. ویحتمل أن یکون السند . بقرینة الخبر المتقدّم - هکذا: ... عن بعض أصحابنا، عن العبّاس. ویحتمل أیضاً أن یکون المراد ب «إلیه» الإمام الرضا أوالهادی علیهما السلام لأنّ الشیخ عدّ العبّاس فی رجاله من أصحاب الرضا علیه السلام تارة، واُخری من أصحاب الهادی علیه السلام.</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242ح31، 4/ 126ح25، 167، عنها الوسائل : 13/ 366ح9. تقدّمت الإشارة إلیه فی باب کتبه علیه السلام ص 340 ح14.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7ح4، 9/ 188ح10، 4/ 124ح19، عنها الوسائل : 13/ 367ح13.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رجال الحدیث : 13/ 65: لعلّ هذا من باب اختلاف الطریق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الوافی : 3/ 14ح 2 (حجری): کأنّه معطوف علی ما سبق ممّا لم یذکر، أو فی الکلام حذف، أی وعلیکم بالإمتثال فیما أمرتکما، وکأنّ المشهود به هو الّذی أوصی به أبوهما، وبإشهادهما علیه تنفذ الوصیّة وتتمّ.</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14ح3، عنه الوسائل : 13/ 412ح2. تقدّمت الإشارة إلیه فی باب کتبه علیه السلام ص 337 ح 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الأئمّة الثلاثة: الرضا والجواد والهادی علیهم السلام، وتقدّم بیان ذلک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162ح13، عنه الوسائل : 13/ 379ح11، تقدّمت الإشارة إلیه فی کتبه ص332 ح14.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 203، عنهما مستدرک الوسائل : 14/ 278ح4.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«المهدی» م، تصحیف. هو عبدالله بن خداش المهری، ترجم له فی تنقیع المقال : 2/ 180،وج 3/ 15.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 الجنابة» دلائل، تصحیف. وفی المستدرک «الجبابة». والجبّ: قطع الذکر، أو ما لایبقی منه قدر الحشف، ومنه «خصیّ مجبوب» مقطوع. مجمع البحرین: 2/ 21.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206. وأخرجه فی مستدرک الوسائل: 14/ 287ح1عن إثبات الوصیّة. تقدّمت قطعة منه فی باب أنّ الإتمام فی الحرمین أفضل من القمر ص407 ح 3. وتأتی قطعة منه فی باب انه لارضاع بعد فطام ص 477 ح 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20/ 130: ظاهره أنّ مع التجویز یصحّ العقد، والمشهور صحة النکاح الفضولی ، وتوقّفه علی الإجازة، وذهب الشیخ فی النهایة إلی البطلان؛</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394ح7، 7/ 386ح27، 3/ 239ح2، عنها الوسائل: 14/ 207ح2. تقدّم فی کتبه ص241ح 15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الوافی : 20/ 211 : قوله علیه السلام: «من ههنا یؤتی أن یقول الناس» أی من ههنا یأتون الناس هذا القول ویقولون به، وهو أنّهم قد یحکمون علی الرجل بأن حرمت علیه امرأته کما إذا أرضعت اُمّ امرأة الرجل من لبن أبیها ولده، وزوجة أب المرأة ولده، فإنّ المرأة حینئذ من أولاد صاحب اللبن فتحرم علی زوجها، لأنّه أب المرتضع.</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441ح8، 7/ 320ح28، 3/ 199ح5، عنها الوسائل : 14/ 275ح2، وص 296ح10.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«المهدی» م، تقدّم بیانه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قطعة من الحدیث فی باب أنّ الإتمام فی الحرمین أفضل من القصر ص 407 ح3؛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إلیه أیضاً فی باب کتبه علیه السلام ص338 ح 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مجمع البحرین: 1/ 322: فی الحدیث : إذا رأیتم الرجل لا یبالی ما قال ولاما قیل فیه، فهو لغیّة شیطان» أی شرک شیطان، أو مخلوق من زنا . یقال : هو لغیّة - بفتح الغین وکسرها وتشدید الیاء - نقیض لرشدة. وفی المصباح : لغیة - بالفتح والکسر - کلمة تقال فی الشتم کما یقال : هو لزنیة. وفی القاموس : ولد غیّة : نیة . وفی الحدیث : «الولد لغیّة لایورّث».</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163ح2، وص 164ح4، 8/ 182ح61، 4/ 316ح5681، 9/ 343ح17، و14/ 182ح1، عنها الوسائل : 17/ 567ح2. وأخرجه فی الوسائل: 15/ 214ح1 عن التهذیب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1و2. تقدّمت ص188.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229. تقدّمت ص167.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57ح105،3/ 291ح1، عنهما الوسائل: 15/ 320ح1. تقدّمت الإشارة إلیه فی باب کتبه علیه السلام ص316ح9.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الوافی: معی أی أصحب المکتوب معی. «عارفة» أی بالإمام علیه السلام. «أحدث» جنی جنایة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أیضاً: «فما تری للمرأة» یعنی هل کان طلاقها صحیحاً، فیجوز لها أن تتزوّج أم فاسد، لأنّ زوجها اضطرّ إلیه فأجابها علیه السلام بأن هذا لیس باضطرار لایصحّ معه الطلاق.</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81ح9، 8/ 61ح119، عنهما الوسائل: 15/ 307ح4. وأخرجه فی الوافی: 3/ 167ب 176 (ط.حجر) . تقدّمت الإشارة إلیه فی باب کتبه علیه السلام ص 341ح17.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القرء: عند أهل الحجاز : الطهر، وعند أهل العراق : الحیض. قیل: وکلّ أصاب، لأنّ القرء خروج من شیء إلی شیء، فخرجت المرأة من الحیض إلی الطهر، ومن الطهر إلی الحیض، وقال غیرهم: القرء: الوقت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باقی الموارد هکذا «لم یحابهنّ» «لم یحلّهنّ» «لم یجر» . علماً بأن «جأی» لم یتعدّ بالباء، وبأنّ الله خصّ النساء بعدم الترّبص فی أکثر من أربعة أشهر - إذاً فاللفظ مردّد والمراد واضح بقرینة قوله علیه السلام فی صدر الحدیث : شرط لهنّ فی حیاته وشرط علیهنّ بعد وفاة الزوج؛ وفی ذیله : فأخذ منها عند موته ما أخذ لها منه فی حیاته عند إیلائه . فالإمام علیه السلام فی تفسیره لمفهوم حدّ الآیتین، جمع بینهما فی حقّی الرجل والمرأة بأن خصّ المولی بالترّبص فی أربعة أشهر، وحابی بهنّ وخصّهنّ بعدم التربص بالأکثر مثلما حابی وخصّ الرجل فی عدّة وفاته، فعلی ذلک لم یَجُر بأیّهما، ولم یحبسهنّ بالإمساک والترّبص، ولم یحلّهنّ بلا عهد ولا میثاق کما کانت المرأة محرمة فأحلّت نفسها حَلاً - بالفتح لابالکسر .؛ فهذا هو حکم الله فی الآیتین، وانظر إلی قوله تعالی: {«فَأَمْسِکُوهُنَّ بِمَعْرُوفٍ أَوْ سَرِّحُوهُنَّ بِمَعْرُوفٍ » وقوله : « فَلَا تَمِیلُوا کُلَّ الْمَیْلِ فَتَذَرُوهَا کَالْمُعَلَّقَةِ » أی لاأیم، ولاذات بعل.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آلی یولی إیلاءً: إذا حلف مطلقاً، وشرعاً هو الحلف علی ترک وطء الزوجة الدائمة المدخول بها أبداً أو مطلقاً، والفرق بین الإبلاء والیمین، أن الإبلاء لابدّ وأن یکون فیه ضرر علی الزوجة، ولا ینعقد یدونه فیکون بمیناً، وینعقد فی کلّ موضع ینعقد فیه الیمین . مجمع البحرین: 1/ 463.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226. تقدّمت الإشارة للحدیث فی باب ما ورد عنه علیه السلام فی سورة البقرة ص167.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234. تقدّمت الإشارة للحدیث فی باب ما ورد عنه علیه السلام فی سورة البقرة.</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113ح1، 8/ 143ح94، عنهما الوسائل : 15/ 452ح2، وعن علل الشرائع : 507ح 1، والمحاسن : 2/ 302ضمن ح11 باسنادیهما إلی محمّد بن سلیمان، عن أبی خالد الهیثم، قال : سألت أبا الحسن الثانی علیه السلام (نحوه) وعنهما البحار: 104/ 184ح11و12. ورواه العیّاشی فی تفسیره: 2/ 122ح 389 عن محمّد بن مسلم، عن أبی جعفر الباقر علیه السلام (مثله).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الفنیة والتهذیب والمحاسن والعلل . وزاد قبلها فی م بین معقوفتین «أبو».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التهذیب. راجع معجم رجال الحدیث : 4/ 366، وج 5/ 272.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403ح6، 3/ 539ح 4857، 8/ 192ح29. وأخرجه فی الوسائل: 15/ 594ح5 عن الکافی والفقیه. ورواه فی المحاسن: 2/ 302 ح 11، والعلل : 545ح 1 بإسنادیهما إلی الرضا علیه السلام (نحوه).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وتقدّم بیانه ص323 ه 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إلیه أیضاً فی باب کتبه علیه السلام ص323 ح 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257ح167، عنه الوسائل: 16/ 39ح4. تقدّمت الإشارة إلیه فی باب کتبه علیه السلام ص319 ح 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228ح56، عنه الوسائل : 16/ 63ح1. یأتی فی باب حکم نذر العتق ص 488.</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290ح64، عنه الوسائل : 16/ 115ح1. النوادر : 52ح98، عنه البحار: 104/ 281ح18، ومستدرک الوسائل : 16/ 63ح6، وص 191ح2. تقدّمت الإشارة إلیه فی باب کتبه علیه السلام ص339 ح9.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اللیل: 1و 2. تقدّمت ص189.</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 تقدّمت ص184.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276ح4323، عنه الوسائل : 16/ 159ح1، ورواه فی النوادر لأبن عیسی: 51ح 94 ، وفی الکافی : 7/ 449ح1، والتهذیب : 8/ 277ح1 بأسانیدهم إلی محمّد بن مسلم، قال : قلت لأبی جعفر علیه السلام (مثله).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الوسائل، وکذا بعدها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52ح97، عنه الوسائل: 16/ 163ح14، والبحار: 104ح 211 ذح 32. تقدّمت الإشارة إلیه فی باب کتبه علیه السلام ص321 ح 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لم نقف فی تراجم وسیر الفریقین علی اسم هذا الکاتب إلی الإمام، فهل کان من أصحاب البزاة أو من عیون السلطان أم لا؟ إلا أنّ ابن مهزیار قال: «قرأته» فعلی ذلک لا بأس به، ولکن الإبهام فی أنّه لماذا عدل الإمام علیه السلام عن جواب مفروض سؤاله الواضح، وقال : «إذا سمّیته أکلته» وهو ممّا تضمّنه سؤال الکاتب بقوله: «وقد سمّی علیه» علماً بأنّه لم یسأل عمّا ذکره الله فی کتابه « وَمَا عَلَّمْتُمْ مِنَ الْجَوَارِحِ مُکَلِّبِینَ » (فی صید الکلب) وإنّما سأله عن صید البازی؟</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31ح125،4/ 71ح5، عنهما الوسائل: 16/ 222ح16. تقدّمت الإشارة إلیه فی باب کتبه علیه السلام ص324 ح 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صدره فی الحدیث التالی، وبقیّه فیما بعده من الأحادیث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 تقدّمت الإشارة للحدیث فی سورة المائدة ص171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قذفها»م. تصحیف. الوقیذ: الشدید المرض المشرف علی الموت . و وقذه : ضربه شدیداً حتّی أشرف علی الموت.</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344ضمن ح4213 وقال فی آخره: هذا الخبر فی روایات أبی الحسین الأسدی (ره) عن سهل بن زیاد ، عن عبد العظیم الحسنی، عن أبی جعفر محمّد بن علیّ الرضا علیهما السلام، 9/ 184ضمن ح89، عنهما الوسائل: 16/ 272ح3، والبحار: 65/ 147ضمن ح19.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 والأنعام: 145، والنحل : 115.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173.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قطعة منه بتخریجاته فی الحدیث السابق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المجاعة.</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المجلسی(ره): «ما» للمدّة أی یحلّ لکم مدّة عدم اصطباحکم.</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أیضاً: فی بعض نسخ الفقیه بالواو فی الموضعین.</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«تحتفوا» التهذیب. قال المجلسی: وفی بعض نسخ التهذیب «تحتقبوا» وقال : هذا الخبر روته العامة أیضاً، عن أبی واقد، عن النبیّ صلّی الله علیه وآله واختلفوا فی تفسیره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173، والأنعام: 145، والنحل: 115. تقدّمت الإشارة للحدیث فی باب ما ورد عنه علیه السلام فی السور المذکور ص 166، وص172، وص175. وزاد علیها فی الفقیه بین معقوفتین «فلا اثم علیه» وهی فی سورة البقرة فقط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التخریجة السابقة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 تقدّمت الإشارة للحدیث فی باب ما ورد عنه علیه السلام فی سورة المائدة.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سهم المیسر . القدح فی السهام قبل أن یراش ویرکب نصله.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الأنصباء: العلائم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«الفسیح» م. «السفح» التهذیب . کلاهما تصحیف. انظر مجمع البحرین، ولسان العرب/ سفع. أقول: لیس فی الروایة دلالة إلاّ علی أصل الأسماء، وأمّا ترتیبها فکما ذکره فی مجمع البحرین : 6/ 80: ... کان لهم عشرة أقداح لها أسماء ، وهی : الفة وله سهم، والتوأم وله سهمان، والرقیب وله ثلاثة، والحلس وله أربعة، والناس وله خمسة، والمسبل وله ستّة، والمعلّی وله سبعة. وثلاثة أنصباء لها، وهی: المنیع، والسفیع، والوغد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التخریجة السابقة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أحمد بن موسی» الأمالی وب. قال فی معجم رجال الحدیث : 11/ 273: لایبعد اتحادهما، بینما قال فی تنقیع المقال : 2/ 268: اتحادهما بعید.</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عبدالله» العیون، تصحیف. ذکره النجاشی فی رجاله : 248 عند ترجمته للسیّد عبدالعظیم الحسنی.</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52صدر ح203، 359ح6، عنهما البحار: 22/ 320ح8. وأخرجه فی البحار: 71/ 45ح51، ومستدرک الوسائل : 16/ 294ح2 عن العیون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أیضاً ما یناسب المقام فی باب الأدویة المفردة وخواصّها ص370.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عمرو» الوسائل، وهو الموافق لسند المحاسن . انظر معجم رجال الحدیث : 14/ 295رقم 10020.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360ح1، 2/ 555ح906، عنهما الوسائل : 17/ 137ح2.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یستظهر من هذا ، و من قوله الأتی «هذا الّذی أفسد معدتک» أن إبراهیم بن أبی البلاد کان طبیباً . انظر تنقیح المقال: 1/ 10 رقم 40.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المریس : ما مرسته فی الماء من التمر ونحوه.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«الدازی». «الزازی» الوسائل کلاهما تصحیف، والداذی - کما فی لسان العرب: 3/ 491 - نبت ، وقیل : هو شیء له عنقود مستطیل، وحبّه علی شکل حبّ الشعیر، یوضع منه مقدار رطل فی الفرق، فتعبق رائحته، ویجود إسکاره . قال الشاعر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416ح5، عنه الوسائل : 17/ 282ح3.تقدّمت قطعة منه ص299 ب4. وتأتی الإشارة إلیه فی باب أکله وطعامه وشرابه علیه السلام ص 520ح4.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 استبصار. کلاهما وارد، انظر معجم رجال الحدیث : 10/ 320 رقم 7109، وج 11/ 91رقم 7502.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مجمع البحرین : 4/ 376: النقّاع کرمان شیء یشرب یتّخذ من ماء الشعیر فقط، ولیس بمسکر، ورد النهی عنه، قیل : سمّی فقّاعاً لما یرتفع فی رأسه من الزید.</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 3/ 87: ومنه حدیث علیّ علیه السلام أنّه نهی عن الشرب فی الإناء الضاری. هو الّذی ضرّی بالخمر، وعوّد بها، فإذا جعل فیه العصیر صار مسکراً.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«ضرارة» استبصار.</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الغضارة : الطین الحرّ اللازب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الفقّاع إذا وضع فی إناء غیر ضاری - لم تصنع فیه الخمرة ثلاث مرّات - شریطة أن لا یغلی، فهو حلال.</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126ح281، 4/ 96ح12،، عنهما الوسائل : 17/ 305ح2. ورواه الشیخ أیضاً فی الوسائل العشرة (تحریم الفقاع) : 265 بإسناده عن جماعة، عن أحمد بن محمّد، عن أبیه، عن الحسین بن الحسن ، عن الحسین بن سعید (مثله). تقدّمت الإشارة للحدیث فی باب کتبه علیه السلام ص325ح1.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بن مهزیار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 عنه مستدرک الوسائل : 17/ 77ح2. تقدّمت الإشارة إلیه فی باب کتبه علیه السلام ص 327 ح1.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مجمع البحرین : 4/ 354: الشفعة ... فی الشرع: استحقاق الشریک الحصّة المیعة فی شرکة، واشتقاتها علی ما قیل من الزیادة لأنّ الشفیع یضمّ المیع إلی ملکه، نیشنعه به کأنّه کان واحداً وتراً، فصار زوجاً شفعاً....</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أنضّ الحاجة : أنجزها. یقال : خذ ما نضّ لک من دین أو ثمن أی تیسّر وتعجّل.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167ح16، عنه الوسائل: 17/ 324ح1.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وتجدر الإشارة إلی أن البزنطی - راوی هذا الحدیث - سبق وأن کتب للإمام أبی الحسن علیه السلام فی رجل مات وترک ابنته وأخاه.</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الفقیه . کلاهما وارد، انظر معجم رجال الحدیث: 4/ 321 رقم 2788، وج5/ 224رقم 3368، وج 16/ 187.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الأنفال:75، والأحزاب: 6. وتقدّمت الإشارة للحدیث فی باب ما ورد عنه علیه السلام فی السورتین ص173 وص177.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120ح7، 4/ 304ح5652، 9/ 325ح7، عنها الوسائل: 17/ 506ح1.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معلّق علی ما قبله وهو «علیّ بن الحسن بن فضال» ؛ وکذا فی الإستبصار معلّق علی ما قبله وهو« الحسن بن محمّد بن سماعة» ؛ وصوابه ما فی التهذیب لکثرة روایة ابن فضال عن أیوب بن نوح، وعدم ثبوت روایة ابن سماء عنه، راجع معجم رجال الحدیث : 3/ 259.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286ح8، 4/ 143ح6، عنهما الوسائل : 17/ 462ح7.</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حمزة» التهذیب. تصحیف. انظر معجم رجال الحدیث : 16/ 54 رقم 10655.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126ح4، 9/ 296ح19، 4/ 150ح3، عنها الوسائل: 17/ 514ح1. تقدّمت الإشارة للحدیث فی باب کتبه علیه السلام ص 334 ح 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الشقص: القطعة من الشیء، أو من الأرض. السهم، النصیب.</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الفقیه.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انتظر بها غیبة» التهذیب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154ح6، 3/ 241ح3883، 9/ 390ح8، عنها الوسائل: 17/ 584ح7.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من البرهان ونور الثقلین، وهو الصحیح . وفی القمّی والوسائل والبحار «او».</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34. وما قبلها تفسیر للآیة السابقة لها وهی قوله تعالی «إِنَّمَا جَزَاءُ الَّذِینَ یُحَارِبُونَ اللَّهَ وَرَسُولَهُ وَیَسْعَوْنَ فِی الْأَرْضِ فَسَادًا أَنْ یُقَتَّلُوا أَوْ یُصَلَّبُوا أَوْ تُقَطَّعَ أَیْدِیهِمْ وَأَرْجُلُهُمْ مِنْ خِلَافٍ أَوْ یُنْفَوْا مِنَ الْأَرْضِ »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 هذا شیء حمیّ: أی محظور لایقرب. وتقدّم فی الحدیث السابق «یحرم» والمعنی واحد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معجزته علیه السلام فی تحویل التراب سبیکة من ذهب ص 134ح1.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کتبه علیه السلام ص 339 ح7، وفی باب إباحة حصّة الإمام ص418 ح1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548ح27، عنه البحار : 50/ 105ح23، وعن الغیبة للطوسی: 213.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268.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السلّة : السرقة الخفیّة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مواعظه علیه السلام 304 ح 1 باب کتبه علیه السلام ص 338 ح 2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264. تقدّمت فی باب عدم جواز المنّ بعد الصنیعة والصدقة ص412 ح1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«حزقیل» م.</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20. تقدّمت الإشارة إلیها فی ص178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314ح16، عنه البحار : 68/159. تقدّم فی باب عدم جواز المنّ بعد الصنیعة ص 412 ح1.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فقهه علیه السلام أبواب الحجّ المزید من الأحادیث المناسبة لهذا الباب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التهذیب والوافی والوسائل. وفی م «خمس وعشرین»، وهو اشتباه وأضع لأنّ شهادته علیه السلام علی المشهور کانت فی سنة «220» وما فی المتن هر الموجود فی النسخ المعتبرة علی ما ذکره الفیض.</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والوافی والوسائل: «تسع» وکلاهما وارد.</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532: عنه الوسائل: 10/ 232ح3، وحلیة الأبرار: 2/ 435. ورواه الشیخ فی التهذیب : 5/ 281ح3 بإسناده عن محمّد بن یعقوب (مثله) . تقدّم فی ص241 ح 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430ح3، عنه الوسائل: 9/ 515ح3، وحلیة الأبرار : 2/ 434. تقدّم فی فقهه علیه السلام ص439 ح 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486ح5، عنه الوسائل : 10/ 75ح. تقدّم ص 440 ح1.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حلیة الأبرار : «عن علیّ بن الحکم» تصحیف.</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350ح3، عنه الوسائل: 9/ 148ح12، وحلیة الأبرار: 2/ 434 . تقدّم ص 439 ح 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439ح5، 5/ 244ح18، عنهما الوسائل: 9/ 547ح2. تقدّم فی ص439 مع بیان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600ح12، عنه البحار: 91/ 263ح16، والوسائل: 5/ 214ح4.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تقدّمت الإشارة إلیه فی باب صفته ونقش خاتمه علیه السلام ص 31.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356ح4257، عنه الوسائل : 16/ 499ح2. مکارم الأخلاق : 141 . وأورده فی الخرائج والجرائع : 1/ 388ح17 عن الکرمانی ضمن حدیث طویل، عنه البحار : 50/ 88ح3، وج 79/ 330ح15. تقدّمت الإشارة إلیه فی باب استحباب ترک ما یسقط من فتات الطعام فی الصحراء ص494ح1.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 زنخ اللحم.</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426ح234، عنه الوسائل: 16/ 478ح3، والبحار: 66/ 358ح27. تقدّمت الإشارة إلیه فی باب دعائه علیه السلام بعد غسل یدیه ص254ح1 و باب استحباب غسل الیدین من الغمرص494 ح 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بتمامه وتخریجاته فی باب تحریم النبیذ ص497ح1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376ذح19، عنه البحار: 50/ 95ح8، والوسائل: 1/ 394ذح9، وحلیة الأبرار : 2/ 436 . تقدّمت الإشارة إلیه ص458.</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الطرن والطارونی: ضرب من الخزّ.</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262ح807، عنه الوسائل: 3/ 260ح 2. تقدّم ص287 ح 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الفنک: حیوان صغیر من فصیلة الکلبیات ، فروته من أحسن الفراء.</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کتبه ص337 ح 1، وباب فقهه علیه السلام ص 386 ح1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215ح51، عنه الوسائل : 3/ 188ح6، وحلیة الأبرار: 2/ 436. الإستبصار: 1/ 388ح5.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أبواب ما یتعلّق بشهادته علیه السلام ما یناسب هذا الباب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عنه البحار: 50/ 13ضمن ح13.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وهو اشتباه واضح، لأن شهادة الإمام علیه السلام کانت أیّام المعتصم کما أجمعت بذلک التواریخ المشهورة، وسیأتی بیان ذلک فی أبواب ما یتعلّق بشهادته علیه السلام ص 591.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487، عنه البحار : 50/ 7ضمن ح8.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ناها، وفی م «فصاد منها».</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2/ 344، 3/ 494. وأخرجه فی البحار : 50/ 56 عن المناقب، وفی ص 91ح6 عن الکشف. تقدّمت قطعة منه ص295 ح 1.</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مثله بتمامه وتخریجاته فی أبواب احتجاجاته علیه السلام ص 342 ح 1 عن الإرشاد . أقول: لایعنی علی ما تقدّم فی البابین المتقدّمین أن الإمام علیه السلام کان یعیش فی حالة من الهدوء والصفاء، وأنّ المامون کان صادقاً فی ذاته وأعماقه معه علیه السلام، بل إنّ العکس هو الصحیح، فالمأمون قبل هذا کان قد أکرم الإمام الرضا علیه السلام وزوّجه ابنته، وجعله ولیّاً للعهد بالإکراه ، ولکنه مع ذلک کان ماکراً یترّبص به الدوائر ، ویدبّر له المکائد حتی اغتاله بالسمّ؛ ثمّ لعب نفس الدور مع ولده الإمام الجواد علیه السلام.</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م. تصحیف بیّن.</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489، عنه البحار : 50/ 73ح1. تقدّم ص 473 ح 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 من کلّ شیء نصفه أی نصف أوقیّة، لأنّ النش عشرون درهماً فیصیر خمسمائة درهم، وهو مهر السنّة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398ح4399، عنه الوسائل: 14/ 194ح2. وتقدّمت قطع منه فی باب استحباب الخطب ص 473 ح 2 ، وفی باب اعتبار الصیغة فی عقد النکاح ... ص475 ح1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وتقدّمت قطعة منه فی الباب السابق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المناقب.</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«الأختان» المناقب. قال المجلسی فی مرآة العقول : 6/ 101: الظاهر «الأختان» جمع الخنن، کما فی نسخ مناقب ابن شهر آشوب.</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العثنون : اللحیة أو ما فضل منها بعد العارضین، أو ما نبت علی الذقن وتحته سنة، أو هو طولاً وشعیرات طوال تحت حنک البعیر.</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494ح4، 3/ 501، عنهما البحار: 50/ 61ح37. وأخرجه فی إثبات الهداة : 6/ 172ح7، وحلیة الأبرار: 2/ 409، ومدینة المعاجز : 521ح 21 عن الکافی.</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دفع استبعاد ذلک فی باب حرزه ص 240 فراجع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بتخریجاته فی باب إخباره علیه السلام بالمغیّبات الآتیة ص 94 ح1.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بتخریجاته فی باب إخباره علیه السلام بما فی الضمیر ص 88 ح14.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492، عنه البحار: ۱50ضمن ح1.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عنه البحار: 50/ 2ضمن ح5. المناقب : 3/ 487، عنه البحار المذکور مذکور ص 8 ذح 8. الفصول المهمّة : 275، عنه ملحقات الإحقاق : 12/ 416. وأورد مثله فی الصواعق المحرقة : 113، عنه ینابیع المودّة : 417. وأخرجه عنهما فی ملحقات الإحقاق المتقدّم ص417.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عنه ملحقات الإحقاق المذکور. تأتی قطعة منه فی باب أحواله علیه السلام مع المعتصم، وباب کیفیّة شهادته علیه السلام.</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135، عنه البحار : 50/ 11ضمن ح11.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جلولاء: ناحیة فی طریق خراسان، بینها وبین خانقین سبع فراسخ، وبها کانت الوقعة المشهورة علی الفرس للمسلمین فاستباحوهم، فسمّیت جلولاء الوقیعة لما أوقع بهم المسلمون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السابلة : المارّون علی الطریق.</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«قال : وقال برأی ابن أبی دواد» . وفی م «داود» بدل «دواد» تصحیف. هو أحمد بن أبی دواد، کان قاضیّة ببغداد فی عهد المأمون والمعتصم والواثق والمتوکّل، وکان بینه وبین . ابن الزیّات وزیر المعتصم والواثق عداوة.</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314ح91،عنه البحار : 79/ 197ح13، والوسائل: 18/ 535ح8، وحلیة الأبرار: 2/ 418. تقدّم ص505 ح1 (قطعة منه).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 النساء: 42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18. تقدّمت ص 188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18. تقدّمت ص 188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319ح109، عنه البحار: 50/ 5ح 7، وج 79/ 190ح33، وج 85/ 128ح1، والوسائل: 18/ 490ح5، ومدینة المعاجز: 525، وحلیة الأبرار: 2/ 417. تقدّمت الإشارة إلیه فی باب مواعظه ص311 ب 2، وباب حدّ القطع وکیفیّته ص505 ح 1، ویأتی ذیله فی کیفیة شهادته علیه السلام.</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البهو : البیت المقدّم أمام البیوت، أو المکان المخصص لاستقبال الضیوف.</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«یرجف» ب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ب.</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بتخریجاته فی باب استجابة دعائه علیه السلام علی وزراء المعتصم ص 119 ح 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باب کیفیّة شهادته علیه السلام ص 602ح 3، عن إثبات الوصیّة مثله، وفیها ما یناسب هذا الباب.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وهو اشتباه واضح، لأنّ المعتصم أخ المامون والأمین، وهم أبناء هارون الرشید، واُم الفضل هی ابنة أخیه. ویأتی ص602ح3 عن إثبات الوصیّة أن المعتصم وجعفر بن. المأمون کانوا یدبّرون الحیلة لقتل الإمام علیه السلام، وفیه : فقال جعفر لاُخته اُم الفضل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قطعة منه فی باب طلب المعتصم له علیه السلام من المدینة، ویأتی بتمامه فی کیفیّة شهادته علیه السلام ص 605 ح11.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359،عنه المحجة البیضاء: 4/ 296. وأورده بلفظ مشابه الطبرسی فی إعلام الوری : 350. تقدّم فی باب ما قاله المأمون بحقّه علیه السلام وتزویجه اُمّ الفضل ما یناسب المقام.</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عنه البحار : 50/ 79ح5، والمحجة البیضاء: 4/ 301. وأورده فی روضة الواعظین : 287، ونور الأبصار: 178 مثله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قطعة منه أیضاً فی باب تزویجه اُمّ الفضل ص 526.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تزویجه علیه السلام اُمّ الفضل ص525.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قطعة منه فی باب قتل المأمون للجواد علیه السلام وما ظهر من معجزاته فی ذلک ص528.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عنه اُمهات الأئمة : 105.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استام فلاناً السلعة: سأله تعیین ثمنها.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وسیأتی فی أغلب المصادر «سمانة».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عنه اُمهات الأئمة : 105.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498، 315، 6/ 92، 211. وأخرجه فی البحار: 50/ 116 ح6 عن الکافی، وص115ح 4 عن الأعلام.</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505، 2/ 374، 88، 359. وأخرجه فی البحار: 50/ 114ح2 عن المناقب، وح3 عن الکشف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عنه البحار : 50/ 3ضمن ح 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 عنه البحار : 50/ 13ضمن ح12.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487، عنه البحار: 50/ 8ضمنح8. وأورده فی مقصد الراغب : 171 مثله.</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عنه ملحقات الإحقاق : 12/ 416. نور الأبصار : 180، عنه ملحقات الإحقاق : 19/ 598.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618 (فارسی).</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عنه ملحقات الإحقاق : 12/ 417.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 عنه الملحقات المتقدّم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عنه ملحقات الإحقان: 19/ 598.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عنه ملحقات الإحقاق : 12/ 416.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 عنه ملحقات الإحقاق : 2/ 414.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«الخروج» العیون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العیون «ومعاودتها».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«شعلة نار» العیون.</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«فرساً» العیون. تصحیف بقرینة قوله علیه السلام الآتی «أشبه هذا اُمّه».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130. وأخرجه فی البحار : 50/ 123 عن العیون . تقدّمت قطعة منه ص267 ب14، وتأتی قطعة منه ص554 ب4. وتأتی رصیّة الإمام علیه السلام إلی ولدیه الإمام الهادی علیه السلام و موسی المبرقع فی ص554 ب5 ح1، رص 600ح 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ص68 ح9، وأیضاً بتمام اتحاداته - وکذا ما بعده من هذا الباب - فی عوالم العلوم : 22/ 372ب4.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302. تقدّم ص 68 ح10.</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294ح22.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3/ 476.</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الأقوال إلی آخر الباب مذکورة بتخریجاتها فی عوالم العلوم: 22/ 370 باب أحوال أولاده علیه السلام؛ ویظهر منها أنّ للإمام الجواد علیه السلام إخوة ذکوراً واُناثاً إلاّ أنّنا لم نقف علی حال أیّ منهما فی المصادر الّتی بین أیدینا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عنه البحار : 19/ 219ح5. تقدّم فی عوالم العلوم: 22/ 389ح1.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م. ترجم له فی معجم رجال الحدیث: 6/ 99 رقم 3671 وأشار للحدیث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بقیته وتخریجاته فی باب حال عم أبیه علیّ بن جعفر علیه السلام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قوله: «عن ثلاثین ألف مسالة، یشکل هذا بأنّه لو کان السوال والجواب عن کلّ مسالة بیتاً واحداً أعنی خمسین حرفاً . لکان أکثر من ثلاث ختمات للقرآن، فکیف یمکن ذلک فی مجلس واحد؟ ولو قیل: جوابه علیه السلام کان فی الأکثر بلا ونعم، أو بالإعجاز فی أسرع زمان، ففی السؤال لا یمکن ذلک، ویمکن الجواب بوجوه : الأوّل: أنّ الکلام محمول علی المبالغة فی کثرة الأسولة والأجوبة ، فإنّ عدّ مثل ذلک مستبعد جداً . الثانی: یمکن أن یکون فی خواطر القوم أسولة کثیرة متفقة فلما أجاب علیه السلام عن واحد فقد أجاب عن الجمیع . الثالث: أن یکون إشارة إلی کثرة ما یستنبط من کلماته الموجزة المشتملة علی الأحکام الکثیرة، وهذا وجه قریب.</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کنایة عن کثرتهم أو شدّة الازدحام.</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الجوزاء : ثلاثة کواکب، وکذلک النسر الطائر والواقع. والمراد أنّ الطلاق یقع ثلاثاً.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2. تقدّمت ص188.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489، عنه البحار: 50/ 89ح5،ومستدرک الوسائل : 15/ 291ح5. وتقدمت الإشارة إلیه فی باب شرائط صحة الطلاق ص481. وباب حدّ النباش ص505. وباب حدّ ناکح البهیمة ص507.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«زلول» م، ب، وإثبات الوصیّة ، تصحیف. وبرکة زلزل ببغداد بین الکرخ والعراة. راجع مراصد الاطلاع: 1/ 188.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فی دلائل الإمامة وإثبات الوصیّة، وهی عین السوالین المتقدّمین فی الحدیث السابق (باختلاف فی اللفظ) وتقدّمت الإشارة للحدیث فی باب حدّ ناکح البهیمة ص507.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«موفق الخادم» إثبات الوصیّة.</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119،عنه البحار : 50/ 99ح12، ومدینة المعاجز : 519. دلائل الإمامة : 204، عنه حلیة الأبرار : 2/ 400، ومدینة المعاجز : 518. إثبات الوصیّة : 213.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322ح12، عنه البحار : 50/ 36ح 26، وحلیة الأبرار: 2/ 431.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تستعمل هذه الکلمة للدعاء، یقال : لیهتک الولد أی لیسرّک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429ح804، عنه البحار : 47/ 264ح32، وج 50/ 104ح19، ومدینة المعاجز : 518.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ینابیع المودة : 386. وأخرجه فی ملحقات الإحقاق : 12/ 419 عن الینابیع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هامش کتاب أضواء علی حیاة موسی المبرقع وذرّیته: 95، ذکر فی هامش کتاب أضواء علی حیاة موسی المبرقع وذرّیته: ، نقلاً من کتاب سیادة السادات لأبی القاسم الرضوی ما لفظه: لقد کان موسی جمیلاً وشبّه بیوسف لشدّة جماله، فکان إذا مرّ فی السوق بنقطع الطریق وتعطّل الأعمال، وذلک للنظر إلی وجه النیّر، فکان یبرقع وجهه لئلاً یزاحم أعمال الناس بمروره....</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عنه البحار : 50/ 160.</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نسخة تاریخ قم ( المطبوع) وعنه البحار: 50/ 160، والبدر المشعشع ما لفظه: « أبو جعفر موسی بن محمّد بن علیّ بن موسی بن جعفر علیهم السلام ، وفی النسخة المخطوطة «أبو جعفر محمّد بن موسی» ویأتی بحثه ص562.</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أقول: وعلی هذا فموسی المبرئع اخو الإمام الهادی لاُمّه وأبیه ، وقد تقدّم بیان حال اُمّهما فی باب حال زوجته اُمّ أبی الحسن علیهما السلام ص 539 ؛ ویأتی فی مستدرک عوالم العلوم الخاصّ بحیاة الإمام الهادی علیه السلام، باب حال اُمّه علیه السلام، ما یناسب المقام.</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641(فارسی).</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بتصرّف من کتاب «ستاره درخشندة آسمان ولایت: 168».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(ره): لعلّه علیه السلام للتقیّة من المخالفین الجاهلین بقدر الإمام علیه السلام ومنزلته وکماله فی صغره وکبره، اعتبر بلوغه فی کونه وصیّاً، وفوّض الأمر ظاهراً قبل بلوغ إلی عبدالله لن یکون لقضاتهم مدخلاً فی ذلک. فقوله علیه السلام: «إذا بلغ» یعنی أبا الحسن علیه السلام، انتهی. أقول: والظاهر أنّه علیه السلام جعل أمر موسی ابنه إلیه عند بلوغه، لا بلوفه علیه السلام.</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المجلسی (ره): قوله علیه السلام «صیّر» أی بعد بلوغ الإمام علیه السلام صیّره عبدالله مستقلاً فی اُمور نفسه ووکّل اُمور أخواته إلیه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أیضاً: قوله و «یصیّر»بتشدید الباء - أی عبدالله، أو الإمام علیه السلام. «أمر موسی إلیه» أی إلی موسی - ویحتمل التخفیف أیضاً «بعدهما»أی بعد فوت عبدالله والامام علیه السلام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«علی شرط أبیهما» متعلّق بیقوم فی الموضعین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الحسینی، ب. ویوصف أیضاً بالهاشمی والعلوی، راجع معجم رجال الحدیث : 5/ 217- 221.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إنّ أبا الطیّب یعقوب بن یاسر شخص مجهول الحال، ولم یذکر اسمه فی کتب التراجم والرجال إلاّ مرّة واحدة لروایته هذا الحدیث، کما أنّ هذا الحدیث لم یذکر إلاّ بروایة هذا الشخص فحسب، ولا شاهد له فی کتب الفریقین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هنا: الإمام الهادی علیه السلام وتقدّم کلامنا فی معنی «أبن الرضا» وأنّه کان یطلق علی الإمام الجواد علیه السلام ثمّ أطلق بعد ذلک علی أحفاده کالهادی والعسکری علیهما السلام.</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القصف: الإقامة فی الأکل والشرب واللهو.</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العازف : اللاعب بالمعازف أی آلات الطرب . وعزّاف للمبالغة، وکذا قصاف.</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أعطاه أرضاً.</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السریّ: الجیّد من کلّ شیء.</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502ح8 عنه البحار : 50/ 158 ح49، ومدینة المعاجز : 540 ح10. الإرشاد للمفید: 373، عنه البحار المذکور ص3 ح 6. إعلام الوری : 362، عنه إثبات الهداة : 6/ 217ح49، وعن الکافی . کشف الغمّة : 2/ 381.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القطن : محلّة کانت ببغداد، من نهر مطابق، بالجانب الغربیّ، بین الکرخ ونهر عیسی. (مراصد الإطلاع: 2/ 507) وفی م «الفطن» تصحیف.</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«جعلت فداک» فیه دلالة واضحة علی أدبه وشدّة احترامه لأخیه الهادی علیه السلام. کما أنّ إتیانه له، والإستفسار منه عن أسئلة ابن أکثم ینمّ عن اعتقاد راسخ بإمامة وأعلمیّة أخیه.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476. یأتی الحدیث بتمامه وتخریجانه واتحاداته فی مستدرک عوالم العلوم الخاص بحیاة الإمام الهادی علیه السلام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158ح1، 9/ 355ح6. یأتی بتمامه فی مستدرک عوالم العلوم المتقدّم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وتقدّم فی سند العلل «الأذخری» . وفی سند الکافی «الأذربیجانی» وهو المذکور فی معجم رجال الحدیث : 16/ 124رقم 10832.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ذکر الأردبیلی فی جامع الرواة : 2/ 281 عند ترجمته لموسی بن محمّد بن علیّ الرضا علیه السلام ما لفظه: عبدالعظیم بن عبدالله الحسنی، عن موسی بن محمّد، عن یونس بن یعقوب [فی] فی فی باب عرض الأعمال علی النبیّ صلّی الله علیه وآله وفی باب فیه نکت ونتف من التنزیل، انتهی. وهذا سهو من قلمه الشریف لأنّ المراد من «موسی بن محمّد» المذکور فی الإسناد المتقدّم - هو «موسی بن محمّد العجلی» لا السیّد «موسی المبرقع» وقد ورد هذا الإسناد فی الکافی ثلاث مرّات : أ- باب أنّ الآیات الّتی ذکرها الله عزّوجلّ فی کتابه هم الأئمّة علیهم السلام : 1/ 207ح2 ووصفه بالعجلی.</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من تعرّض لذلک، فقال المجلسی فی البحار نقلاً عن تاریخ قم وعمدة الطالب، وتبعه المحدّث النوری فی البدر المشعشع، والمحدّث القمّی فی منتهی الآمال نقلاً عن تاریخ قم</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ط «الإمام الرضا علیه السلام» وواضح أنّ ذکره أثناء بیان النسب إلیه علیه السلام زیادة بلا فائدة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ط. وذکره فی منتهی الآمال نقلاً عن تحفة الأزهار هکذا «أبو أحمد موسی المبرقع» ولم یذکر کنیته عندما نقل عن تاریخ قم. وفی عمدة الطالب هکذا : أمّا موسی المبرقع... مات بقم وقبره بها.</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تباعاً ما لفظه « فرفع برقعه، فلمّا عرفوه، قال محمّد» وعلی هذا فقد کان محمّد یضع برقعاً علی وجهه خلافاً للمشهور من أنّ موسی کان مبرقعاً.</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ص567 أنّ العرب المقیمین بقمّ أرسلوا أیضاً إلی محمّد الأعرج بن أحمد بن موسی»: أن اخرج من مدینتنا.. وهذا دلیل علی أنّ الدافع لهم فی إخراجه من قمّ هو الحسد والتخوّف من منافسته لهم فی الرئاسة والسیادة، ولیس هذا من قبیل إخراج القمیّین بعضاً لروایته عن الضعفاء، لأنّه غیر ثقة، وما شابه ذلک.</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محمّد«بن علیّ بن موسی» ط.</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محمّد«بن علیّ بن موسی» ط.</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محمّد«بن علیّ بن موسی» ط.</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محمّد«بن علیّ بن موسی» ط.</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الحسین بن محمّد بن نصر بن سالم المتقدّم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محمّد«بن علیّ بن موسی» ط.</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بلا اختلاف فی النسختین.</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محمّد بن علیّ بن موسی» ط.</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ط، تصحیف ، ویؤیده ما فی تاریخ قم عند ذکره لمشهد السیّدة فاطمة المعصومة علیها السلام ما ترجمته : فیها قبّتان تحتوی علی ستة تبور: فی القبة الاُولی : قبر السیّدة فاطمة بنت موسی بن جعفر علیهم السلام، وقبر اُمّ محمّد بنت موسی أخت محمّد بن موسی علیه السلام ... وفی القبّة الثانیة ... وقبر میمونة بنت موسی. وکان قد ذکر قبل هذا بسطور ما ترجمته: ثمّ بعد وفاة فاطمة علیها السلام توفّیت اُمّ محمّد بنت موسی الرضائیة، ودفنت بجنب قبر فاطمة، ثمّ توفّیت اُختها میمونة ابنة الرضائیة ودفنت هناک أیضاً. أنظر إلی هامش : 6و 7 فی الصفحة القادمة.</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بلا اختلاف فی النسختین.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بلا اختلاف فی النسختین.</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«لثمان بقین» ط ومنتقلة الطالبیة : 253.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«شیولة» ط، تصحیف ، وهو یروی عن الإمامین الرضا والجواد علیهما السلام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بن محمّد بن علیّ بن موسی» ط، تصحیف، لأنّه لا ترث اخوات موسی منه وکان له ولد، وأمّا أن ترث أخوات محمّد بن موسی منه، حیث لم یکن له عقب، فلا بأس به. وکذلک سیأتی أنّه لمّا توفّیت بریهة زوجة محمّد، ورث منها إبراهیم ویحبی وهما ابنا عمّ محمّد بن موسی.</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موسی» ط. انظر إلی هامش : 6 و 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وفی کتب الرجال الکاتب.</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 جعفر موسی بن محمّد بن علیّ بن موسی» ط.</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وبلا خلاف فی النسختین أنّ «بریهة بنت موسی» ، لکن هنا فی ط هکذا: «بریهة امرأة موسی بن محمد بن علیّ بن موسی، فهو تصحیف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ابنا عمّ محمّد بن موسی بن محمّد . والظاهر بقرینة أخذهما لمیراث بریهة، أنها اُختهما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النسختین، وتقدّم أنّ میمونة وزینب بنتا موسی. أنظر هامش رقم7، ومن الصفحة السابقة رقم 3.</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«زینب موسی» ط. وکلاهما واحد. انظر الهامش السابق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الصفحة السابقة رقم 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عنه البحار : 50/ 160.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عنه البحار: 50/ 160 قطعة.</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منتهی الآمال: 2/ 620 (فارسی).</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622.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195.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نظّمنا شجرة نسبه - تأتی فی ص571 - علی ما فی کتاب أضواء علی حیاة موسی المبرقع وذریّته : 139، وکان بمثابة تعلیقه علی فتوی المجدد الشیرازی (ره) فی صحة نسب السادة الرضویة . وقد وضعنا أرقاماً علی بعض الأسماء سیّما التی فیها إشکال من حیث اللفظ أو عدد الأولاد وغیر ذلک، موضّحین هذه الإختلافات حسب الرقم المدرج أمامه، المماثل لما فی هذا الباب</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ص139. وتقدّم ص561 فی أوّل من ورد قم من الکوفة ما یناسب المقام.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ص97، وترجم له فی نوابغ الرواة فی رابعة المئات: 58، وفیه اختلاف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رجاله : 265 رقم 691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الفهرست: 211.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الفهرست: 243.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خاتمة المستدرک : 322 الفائدة الثانیة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355- 362. وغیره.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عمّه.</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 217، عنه البدر المشعشع : 97.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المشهور، وفی تاریخ قم دفن فی مشهد محمّد بن موسی. وفی البدر المشعشع المنقول عن تاریخ قم هکذا: «دفن بمشهد محمّد الأعرج بن احمد بن موسی».</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 219، عنه البدر المشعشع: 101. وأورد مثله فی منتهی الآمال : 2/ 620(فارسی)، وترجم له فی نوابغ الرواة فی رابعة المئات: 40.</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وذکر أسماء بعض کتب التاریخ والنسب والموثقة لما أورده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وذلک لسفر أخوه محمّد وعلیّ إلی خراسان وإقامتهم بها؛ ذکر فی تاریخ قم: 219، ما لفظه : أقام بخراسان - أی أبو علیّ محمّد بن أحمد . حتّی قتلوه خفیة، وقیل لم یقتل بل مات ... ثمّ قال : أقام أبو القاسم علیّ بن أحمد بخراسان وانتظمت اُموره، ورزقه الله فیها ذکرین واُنثی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 220.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ص40.</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621(فارسی).</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کتب الرجال. وفی البدر المشعشع «عبد». وتجدر الإشارة هنا إلی أنّنا وجدنا فی شجرة نسب السیّد عطاء الله التقوی المنقولة من رسالة «مرآة الآیات» مذکوراً هکذا .... ابن السیّد قطب الدین عبدالله بن السیّد موسی المبرقع بن الإمام</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نهرست منتجب الدین : 111 رقم 229. ریاض العلماء: 3/ 305، 306. جامع الرواة : 2/ 530. أمل الآمل: 168 رقم 497. النابس فی أعلام القرن الخامس: 111. البدر المشعشع : 105. ومنتهی الآمال : 2/ 621.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فی القسم الأوّل من الخلاصة: 126 رقم 2: یکنّی أبا عمرو السّمان ، ویقال له: الزیّات الأسدی من أصحاب أبی جعفر محمّد بن علیّ الثانی علیه السلام خدمه وله احدی عشرة سنة، وله إلیه عهد معروف، وهو ثقة جلیل القدر ... لکنّ الشیخ ذکره فی رجاله : 420 رقم 36 فی أصحاب الإمام الهادی علیه السلام قائلاً : یکنّی أبا عمرو السّمان ، ویقال له: الزیّات، خدمه علیه السلام وله احدی عشرة سنة .. راجع معجم رجال الحدیث : 11/ 120 رقم 7593.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487، عنه البحار: 50/ 106ح 22.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الشیخ فی رجاله فی أصحاب الإمام الرضا علیه السلام: 383رقم 49، وقال : کاتب بغدادی غال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عنه البحار : 50/ 104ح20. نور الأبصار : 177.</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ذکرهم فی باب نصّ أبیه علیه صلوات الله علیهما بعد ولادته علیه السلام ص 68.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3/ 487، 345. وأخرجه فی کشف الغمّة : 2/ 369 عن الإعلام.</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503ح964. یأتی فی الحدیث التالی مثل صدره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عنه البحار : 49/ 274ح23. تقدّم بتمامه فی عوالم العلوم: 22/ 431ح1.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آخر الکتاب فهرس خاص بأسماء أصحابه ومن روی عنه علیه السلام.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490.تقدّم ذیله فی باب حال عمّه عبدالله بن موسی ص547 وفیه : تسع سنین ولنا فی ذلک بیان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بتمامه وتخریجاته فی باب معجزاته ص140 ح 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بتمامه وتخریجاته فی باب معجزاته ص79 ح2.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بتمامه وتخریجاته فی باب معجزاته ص86 ح10.</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تنقیع المقال : 2/ 94رقم 5692.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548ح27، عنهما البحار: 50/ 105ح23. ورواه الشیخ فی التهذیب : 4/ 120 ح19 والإستبصار: 2/ 60 عن إبراهیم بن هاشم مثله. وأورده المفید فی المقنعة: 46 مثله. وأخرجه فی البحار: 96/ 187ح13 عن الغیبة ، وفی حلیة الأبرار : 2/ 407 عن الکافی . تقدّم ص417 ح 1. أقول: تقدّم فی أبواب معجزاته علیه السلام ما یناسب هذا الباب، فراجع.</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فاضلاً أدیباً، عدّه ابن شهر آشوب فی معالم العلماء : 152 من شعراء اهل البیت علیهم السلام المتقین . ترجم له فی أمل الآمل: 1/ 111 رقم 104، ومعجم رجال الحدیث : 10/ 121.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عنه البحار : 49/ 325ح7. تقدّم فی عوالم العلوم: 22/ 526ح3.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472، عنه البحار: 49/ 325ح6. ومثله فی نهایة الإرب: 5/ 166 عن البلاذری . تقدّم فی عوالم العلوم: 22/ 531ح</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الفضل بن شاذان: ما رایت قمیّاً یشبهه - أی عبدالعزیز - فی زمانه.</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عنه البحار: 50/ 104 صدر ح22. تقدّم فی باب کتابه علیه السلام إلیه ص323 ح 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تنقیع المقال : 1/ 59 رقم 334، وذکر الحدیث، وکذا الذی یلیه . انظر ص 588 ه1.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فی سورة آل عمران: 25.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خ ل.</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511ح 987، عنه البحار : 99/ 117ح12.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«أحداً» خ ل.</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511ح 988.</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مهزیار الأهوازی، دورقی الأصل، مولیّ. کان أبوه نصرانیاً فأسلم، وقد قیل: إنّ علیّاً أیضاً أسلم وهو صغیر، ومنّ الله علیه بمعرفة هذا الأمر، وتفقّه، و روی عن الرضا وأبی جعفر علیهما السلام، واختصّ بأبی جعفر الثانی علیه السلام وتوکّل له، وعظم محلّه منه ... (رجال النجاشی: 253رقم 664).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فی رجاله : 399 رقم 17 من أصحاب الجواد علیه السلام (وفیه أحلم وهو تصحیف ظ). وأورده العلاّمة فی القسم الثانی من خلاصته: 218 قال: الحکم بن بشار : غال لاشیء. ومثله فی التحریر الطاووسی . وترجم له المامقانی فی تنفیع المقال : 1/ 45رقم 260 وضبطه کما فی المتن، وأورد الخبر المذکور، وقال : یستفاد من التوقیع إسلامه، بل إیمانه ، بل حسن حاله ضرورة، ولولا ذلک لما دلّ الإمام علیه السلام علی ما یوجب حیاته. وفی مناقب ابن شهر آشوب «الحکم بن یسار المروزی».</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اللبد: بساط من صوف.</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أحمد: وکان أحکم إذا ذکر عنده الرجعة، فأنکرها أحد، یقول: أنا أحد المکرورین (المکذبین /خ).</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وثّقه النجاشی فی رجاله : 25 رقم 43 وقال : روی عن الرضا علیه السلام، له کتاب ... وذکر الکاظمی فی هدایة المحدّثین : 10 روایته عن الکاظم والرضا والجواد علیهم السلام. ترجم له المامقانی فی تنقیح المقال: 1/ 12 رقم 52، وقال : وثّقه فی الوجیزة والبلغة والنقد... وروی الکشّی عن نصر بن الصباح، قال: إبراهیم بن أبی محمود کان مکفوفاً... وعاش بعد الرضا علیه السلام.</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567ح 1073.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وثّقه النجاشی فی رجاله : 217 رقم 564، والشیخ فی الفهرست : 192 رقم 411، وقالا: عبدالله بن الصلت القمّی یکنّی أبا طالب، مولی بنی تیم اللات بن ثعلبة ، مسکون إلی روایته. ترجم له فی تنقیع المقال : 2/ 189رقم 6907.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فی رجاله: 368 رقم 16 من أصحاب الرضا علیه السلام، وفی ص397۷ رقم 2 من أصحاب الجواد علیه السلام، وفی ص409 رقم 8 من أصحاب الهادی علیه السلام. ترجم له المامقانی فی تنقیع المقال: 1/ 32رقم 193، وذکر الحدیثین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فی رجاله : 392رقم 62 من أصحاب الرضا علیه السلام وقال : یکنّی أبا مسلم. ترجم له فی تنقیح المقال : 3/ 211 وذکر الحدیث.</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506ح 972، عنه البحار : 50/ 34ح18.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فی رجاله : 405 رقم 1073: موسی بن القاسم بن معاویة بن وهب البجلی أبوعبدالله بلقب المجلیّ، ثقة ثقة، جلیل، واضع الحدیث ، حسن الطریقة. ذکره الشیخ فی رجاله: 289رقم 26 فی أصحاب الرضا علیه السلام وقال : عربی، بجلی، کوفی، ثقة. وفی ص 405رقم، من أصحاب الجواد علیه السلام. ترجم له فی تنفیع المقال : 3/ 259.</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314ح2، عنه البحار : 50/ 101ح15. التهذیب : 5/ 450ح218، عنه الوسائل: 8/ 141ح1 وعن الکافی.</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وثّقه الشیخ فی رجاله : 413رقم 1 وعدّه فی أصحاب الإمام الهادی علیه السلام، وذکره العلاّمة فی القسم الأوّل من خلاصته: 66رقم 2 رقال : ثقة . قال النجاشی فی رجاله : 155رقم 209: له کتاب . ترجم له المامقانی فی تنقیع المقال: 1/ 405 رقم 3803 وذکر الحدیث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608ح1132، عنه البحار: 50/ 106ح25. أقول: نکتفی بهذا العدد من الممدوحین خشیة الإطالة والتکرار ذلک أنّه تقدم فی ابواب معجزاته وکتبه فقهه علیه السلام ما یناسب هذا الباب، زد علی ذلک أنّه تقدّم فی عوالم العلوم الخاص بحیاة الإمام الرضا علیه السلام فی أحوال عدد من الممدوحین ممّن عاصر الإمامین الرضا والجواد علیهما السلام مثل زکریا بن آدم ومحمّد بن سنان وغیرهما، فراجع.</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کما فی البحار والمحمودی لقب أحمد بن حمّاد المروزی وابنه محمّد، علی ما قاله المامقانی فی رجاله : 3/ 57. راجع ص 580 ب 2، وقاموس الرجال: 1/ 302.</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م، تصحیف. ترجم له مفصلاً فی البدایة والنهایة : 10/ 319.</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البحار. قال المجلسی (ره): الفلانیة : الإمامیّة والرافضیّة، انتهی . وفی م «العلالیة». قال فی أعیان الشیعة : أی الغلاة، وأراد بهم الشیعة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نشی ینشی نشواً: سکر.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«لصلة السلطان من بین أهله و ولوعه به». قال المجلسی (ره): وحاصل جواب المحمودی أنّ الإمامیّة یقولون بأنّه لابدّ فی کلّ زمان من حجّة، وکلّما تعرّض السلطان لیضیع قدر من هو بتلک المرتبة کان لهم أدلّ دلیل علی أنّه الحجّة، حیث یتعرّض له السلطان دون غیره.</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560ح 1058، عنه البحار: 50/ 94ح7.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للثلاثة فی تنقیح المقال : 3/ 30، وج 1/ 228، وج 3/ 286 علی التوالی وذکر الحدیث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528ح 1013، عنه البحار : 25/ 318ح85.</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لهما فی تنفیع المقال : 3/ 19وص 40علی التوالی، وذکر الحدیث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معلّق علی سند الحدیث السابق</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«والقتل» خ ل.</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 بعض موالینا» خ ل.</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529ح 1013.</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لابدّ من وقفة هنا للإشارة إلی أن النجاشی قد ذکر فی رجاله : 328 رقم 888 عند ترجمته لمحمّد ابن سنان بأنّه قد توفّی سنة «220» ولمّا کان الأخیر قد أخبر بأنّ وفاة الإمام الجواد علیه السلام کانت لستّ خلون من ذی الحجّة سنة 220، فالأحتمال الوارد هو أنّ وفاته کانت فی الأیّام الأخیرة من شهر ذی الحجّة بإعتباره آخر شهر من السنة ، وقد أخبر بهذا الخبر قبیل وفاته ، ولا بأس فی ذلک أضف إلی هذا أنّ الکلینی روی فی الکافی: 1/ 496 ح9 بإسناده إلی محمّد بن سنان ، قال : دخلت علی أبی الحسن علیه السلام - أی الإمام الهادی - فقال : حدث بال فرج حدث؟ فقلت : مات عمر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497ح12، 2/ 365، عنهما البحار: 50/ 13ح13. ورواه فی تاریخ بغداد : 3/ 55 بإسناده إلی محمّد بن سنان (مثله).</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362وص 343، عنه البحار: 50/ 12ضمن ح11.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علیّ محمّد بن أحمد بن حمّاد المروزی ، من أصحاب أبی جعفر والهادی والعسکری علیهم السلام. توفّی أبوه أبو العبّاس أحمد بن حمّاد فی زمن الهادی علیه السلام، فکتب علیه السلام إلیه: «قد مضی أبوک رضی الله عنه وعنک، وهو عندنا علی حالة محمودة، ولن تبعد من تلک الحال» فلقّب بالمحمودی. راجع معجم رجال الحدیث : 14/ 347.</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ویأتی مثله فی ص604 ح8، وهو اشتباه بیّن، فإنّ المشهور فی کتب التاریخ أنّ الإمام الجواد علیه السلام تسلّم الإمامة بعد شهادة أبیه الإمام الرضا علیه السلام فی سنة «203» وذلک فی أیّام المأمون من سنة «198» إلی سنة «218» وبعده أیّام المعتصم إلی عام «227» وهی السنة الّتی تسلّم فیها الواثق الخلافة، فعلی هذا کانت شهادته علیه السلام سنة «220» أی فی السنة الثالثة من خلافة المعتصم، ولا مجال مطلقاً لمعاصرة الإمام الجواد علیه السلام خلافة الرائق، وتشهد لذلک الأحادیث الّتی تأتی فی باب کیفیّة شهادته علیه السلام، وأنّ المعتصم هو الّذی جاء به إلی بغداد ثمّ سمّه.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وأورده ابن شهرآشوب فی مناقبه : 3/ 487 مرسلاً (مثله)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55. وأورده فی کشف الغمّة : 2/ 343 مرسلاً (مثله).</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492، عنه البحار : 50/ 1 صدر ح1.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 وأورده فی مقصد الراغب: 171 (مثله).</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464، عنه ملحقات الإحقاق : 19/ 586.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356وص 368، عنه البحار: 50/ 2ح5.</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عنه البحار: 50/ 2ح2.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عنه البحار: 50/ 13ضمن ح12.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 عنه البحار : 50/ 13ذح12.</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عنه البحار: 50/ 17ذح26.</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عنه البحار: 50/ 15ذح16. وأورد فی أئمّة الهدی : 135مرسلاً (مثله)، عنه ملحقات الإحقاق : 12/ 417.</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عنه ملحقات الإحقاف : 12/ 416.</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عنه ملحقات الإحقاق : 12/ 414.</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عنه الملحقات المذکور . وأورد ابن الجوزی فی التذکرة : 368 (مثله).</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عنه ملحقات الإحقاق : 19/ 593. وأورد ابن حجر فی الصواعق المحرقة : 202 والقندوزی فی ینابیع المودة : 417، (مثله).</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69، عنه ملحقات الإحقاق : 12/ 416.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عنه الملحقات المذکور.</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«کلیم» ب.</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عنه البحار : 50/ 15ح19، وحلیة الأبرار: 2/ 389، ومدینة المعاجز: 535 . وتقدّم بتمامه فی ص153ح1.</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بتخریجاته ص94 ح6، وله بیان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بتخریجاته ص95ح7، وص310ب 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95ح8.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323ح1. ورواه المفید فی الإرشاد: 369، والطبرسی فی إعلام الوری : 356 بإسنادیهما إلی الکلینی مثله عنهما البحار: 50/ 118ح2. تقدّمت قطعة منه فی باب موعظته علیه السلام ص 310 ب2 عن الإرشاد والاعلام. ویأتی فی مستدرک عوالم العلوم الخاص بحیاة الإمام الهادی علیه السلام / باب النصوص علی الخصوص علیه صلوات الله علیه، وکذا الحدیث التالی.</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324ح2. ورواه المفید فی الإرشاد : 369، والطبرسی فی إعلام الوری : 356 بإسنادیهما إلی الکلینی مثله، عنه البحار : 50/ 119ح3. تقدّمت قطعة منه فی باب موعظته علیه السلام ص 310 ب3 عن الإرشاد والإعلام.</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معجم رجال الحدیث : 22/ 13رقم 14684 وقال : أبو الفضل الشهبائی (المیشائی) ویاتی تباعاً فی دلائل الإمامة «الشامی».</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381ح5، عنه البحار : 50/ 14ح15. دلائل الإمامة : 219، عنه مدینة المعاجز : 540.</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باعتبار أنّ أباها الإمام «موسی» الکاظم علیه السلام، وکنیتها اُمّ «موسی».</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130، وأخرجه فی البحار : 50/ 15ح21، ومدینة المعاجز : 545 عن العیون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وباتی تباعاً عن بصائر الدرجات «عن قارون» ولم نقف علی حال کلیهما.</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467ح2. وأخرجه فی البحار: 27/ 291ح2، وج 50/ 2/ ح3 عن البصائر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325ح3، عنه البحار : 50/ 121ح4، وإثبات الهداة : 6/ 209ح3، ومدینة المعاجز : 523ح2. تقدّمت قطعة منه مع بیانهاص 554 ح1.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السریّة : الأمة. قال المفید فی الإرشاد : 364: إنّ اُمّ الفضل کتبت إلی أبیها من المدینة تشکو أبا جعفر علیه السلام وتقول : إنّه یتسرّی علی ویغیرنی ... الخبر.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عنه إثبات الهداة : 6/ 197ح53. وتقدّم فی باب استجابة دعائه علی اُمّ الفضل ص119 ح2 (مثله).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الخلفة بالکسر .: الهیضة، وهی إنطلاق البطن، والقیء.</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«البلیدون» م. «الندبرون» عیون المعجزات ، وکذا بعدها. وقد اختلف فی ضبطها، قال المسعودی فی مروج الذهب : 3/ 416 : وتوفّی - أی المأمون - بالبدیدون علی عین القشیرة، وهی عین یخرج منها النهر المعروف بالیدیدون، وقیل : إنّ اسمها بالرومیّة أیضاً «رقة» وحمل إلی طرسوس ... وما فی المتن کما فی مراصد الإطلاع: 1/ 173، وفیه : قریة ببلاد الثغور بینها وبین طرسوس بوم، مات بها المأمون ودفن فی طرسوس.</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مروج الذهب: 3/ 469، والمعارف: 391، والتنبیه والإشراف : 351، وتاریخ الیقوبی: 2/ 469: «یوم الخمیس لثلاث عشرة لیلة بقیت». وفی العقد الفرید: 5/ 119، ونهایة الإرب: 22/ 237 «لثمان خلون». وفی الجوهر الثمین : 135: «لیلة الخمیس لاثنتی عشرة لیلة بنیت». وفی خلاصة الذهب المسبوک: 221 هکذا : «لیلة الخمیس عاشر رجب».</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قطعة منه ص119 ح1 مع تخریجاته وبیاناته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عنه کشف الغمّة: 2/ 361، والبحار: 50/ 2ضمن ح5. أقول : هذا عجیب منه (قدس الله سرّه) وهو أدری بقولهم علیهم السلام : «ما منّا إلاّ نتیل أو مسموم».</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عنه البحار : 50/ 2ضمن ح2.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قطعة منه ص119ح 2 مع تخریجاته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 وهو الصواب . ترجم له فی وفیات الأعیان : 5/ 94 رقم 696 والکتب المذکورة بهامشه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وهو حتماً غیر علیّ بن یقطین الوزیر المعروف أیّام هارون الرشید، والمتوفّی فی سجنه سنة 182. ولعلّه الحسن بن علیّ بن یقطین. راجع معجم رجال الحدیث: 5/ 58.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من الأتراک، توفّی سنة 230.</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استظهرناها، وفی م، ب «منها» وکذا ما یأتی بصیغة المؤنث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490، عنه البحار : 50/ 8ح9.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487، عنه البحار : 50/ 8ضمن ح8.</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وهو اشتباه واضع صوابه «المعتصم» وتقدّم بیان ذلک فی باب مدّة عمره وإمامته علیه السلام ص593 ه1، وراجع تمام اخبار الباب1 ح10، 12، 13، 17 وانظر ح 2 و 3 من هذا الباب.</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345، عنه البحار : 50/ 11ضمن ح11.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عنه البحار : 50/ 15ح18.</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464، عنه ملحقات الإحقاق : 19/ 586.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للزوم السیاق.</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بیانها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عنه ملحقات الإحقاق : 12/ 417.</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عنه ملحقات الإحقاق : 12/ 416.</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69، عنه الملحقات المتقدّم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والصواب ظاهراً «أخیها» جعفر، أو «عمّها» المعتصم ذلک أنّ المأمون مات قبل شهادة الإمام الجواد بثلاثین شهراً علی ما تقدّم، اللّهمّ إلاّ أن یکون قد أوصی ابنته بذلک سلفاً.</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عنه ملحقات الإحقاق : 19/ 599.</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492، عنه البحار : 50/ 1ضمن ح1.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عنه البحار: 50/ 3ضمن ح5. وأورد مثله فی الفصول المهمّة : 258، عنه ملحقات الإحقاف: 12/ 416.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عنه ملحقات الإحقاق : 12/ 415.</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464، عنه ملحقات الإحقاق : 19/ 586. أقول: ومثل هذه الأحادیث الخاصّة بموقع قبره الشریف مدکورة فی کتب الفریقین بهذا اللفظ أو بغیره، ونکتفی نحن بهذا القدر، ومن أراد المزید فلیراجع ملحقات إحقاق الحق: ج12 و 19 الباب الخاص بحیاة الإمام الجواد علیه السلام.</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الحسین بن محمّد بن عبدالله بن إبراهیم ظهیر الدین، أبو شجاع الرودزاوری الأصل الأهوازی المولد، من وزراء المقتدی بأمر الله العباسی، ولد سنة 437، وتوفّی سنة 488، له دیوان شعر، وذیل تجارب الاُمم لابن مسکویه فی التاریخ. (هدیّة العارفین : 6/ 77).</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502، عنه البحار: 50/ 10ذح10.</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164ح1. ورواه فی کامل الزیارات : 300ح 11، والکافی : 4/ 583ح3، والتهذیب : 6/ 91ح1، وعیون أخبار الرضا: 2/ 261ح25 بأسانیدهم عن أبی الحسن الثالث علیه السلام مثله. وأورده فی المقنعة: 75، وروضة الواعظین : 289، وجامع الأخبار: 38 مرسلاً . وأخرجه فی البحار: 102/ 2ح7- 9، ومستدرک الوسائل: 10/ 362ح10 عن الکامل والعیون والکانی والتهذیب، وفی الوسائل: 10/ 447ح1 عن الکافی والتهذیب والمقنعة والعیون.</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الطوسی (ره) فی معنی ذلک : هو أنّ لزائره علیه السلام من المثوبة والأجر العظیم والتبجیل فی یوم القیامة کمن رفعه الله إلی سمائه، وأدناه من عرشه الذی تحمله الملائکة، وأراه من خاصّة ملالکته ما یکون به ترکید کرامته، ولیس علی ما تظنّه العامّة من مقتضی التشبیه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585ح5، عنه الوسائل: 10/ 262ح6وعن المقنعة : 72، والتهذیب : 6/ 4ح6 (إلی قوله : فوق عرشه) ورواه ابن قولویه فی کامل الزیارات : 15ح20 بأسناده عن زید الشحام مثله إلی قوله عرشه).</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579ح1، عنه البحار : 100/ 117ح6، وعنه فی وسائل الشیعة : 10/ 256ح15، وعن عیون أخبار الرضا: 2/ 266ح31، وعلل الشرائع : 460ح6، ومن لایحضره الفنیه : 2/ 578ح3169،والتهذیب : 6/ 79ح5، وص 93ح1 بأسانیدهم عن أبی عبدالله علیه السلام.</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123ذح4، عنه الوسائل : 10/ 446ح6. أقول: لزیارة مولانا الإمام الحسین علیه السلام ثواب جلیل وأجر جزیل کما ورد فی العدید من الأحادیث الشریفة الصحیحة، راجع ثواب الأعمال : 110.</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567ح2، عنه الوسائل: 10/ 253ح5 وعن الفقیه: 2/ 577ح 3160 والتهذیب : 6/ 93ح2، وعیون الأخبار : 2/ 260ح 24، وعلل الشرائع : 459ح3، والمقنعة: 74و 76.</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123ح1، عنه البحار: 102/ 3ح10، والوسائل : 10/ 429ح6.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کان ضریح الإمام الجواد علیه السلام ملاصقاً ومجاوراً لضریح جدّه الإمام الکاظم علیه السلام حتی قیل: الکاظمین، والجوادین، لذا کانت الزیارات المأثورة الواردة لهما علی قسمین : الأوّل خاصّ بکلّ إمام، والثانی مشترک لهما، وسنورد هنا کلا القسمین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«تامة» خ ل.</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إمام المتقین و وارث علم النبیین» الفقیه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301ح1، الفقیه: 2/ 601ضمن ح3209، عنهما البحار: 102/ 7ضمن ح1وص 9ح5.</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السیّد ابن طاووس هذا اللفظ فی أوّل زیارة الإمام الکاظم علیه السلام، ثمّ ذکر آداب الزیارة وإذن الدخول وأورد بعد ذلک زیارة الإمام الکاظم علیه السلام. وعندما انتقل إلی کیفیّة زیارة الإمام الجواد علیه السلام قال مبتدئاً کلامه بما لفظه: الإذن فی الدخول لزیارة الإمام الکاظم علیه السلام هو فی الحقیقة إذن علیهما ... ومراده رحمه الله أنّ الإذن فی الدخول هو واحد للإمامین الکاظم والجواد علیهما السلام، وعلی ذلک الاعتبار سنورده هنا.</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ناها.</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بعدها فی أکثر الموارد «ءأدخل یا مولای یا»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«حقّه» ب.</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484، عنه البحار : 102/ 14صدر ح9، وص 20.</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 عنه البحار: 102/ 23ح13.</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عنه البحار : 102/ 22ح12.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225ضمن ح252، 192، عنهماالبحار: 102/ 12ذح7، وعن المزار للمفید. والموجود فی الکتاب الأخیر هو الزیارة الآتیة فی أبواب الزیارات المشترکة - باب زیارته علیه السلام من قرب . وبینهما اختلاف کما ستری، فلاحظ.</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الدالیة: مدینة علی غرییّ الفرات، بین عانة والرحبة صغیرة لا تعرف الیوم (مراصد الإطلاع: 2/ 509) وقال فی جمال الأسبوع: الدالیة موضع بالقرب من سنجار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 وأورده فی جمال الأسبوع: 491 بعدّة أسانید، عنه البحار: 94/ 77.</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البحار: 102/ 226.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91ب 40، عنه البحار : 102/ 9 ملحق ح 4.</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تجدر الإشارة هنا إلی أنّ بعض الزیارات تشترک فی اللفظ، ولکن ینبغی تأدیتها لکلّ إمام منهما مرّة. والبعض الآخر یشترک فی اللفظ والأداء، أی یودّی مرّة واحدة باعتبار أنّه بصیغة المثنی المخاطب کما ستری.</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الکفعمی استئذاناً عامّاً للدخول علی النبیّ أو أحد مشاهد الأئمّة صلوات الله علیهم. وقد تقدّم فی باب کیفیّة زیارته علیه السلام ص 610ح1 عن مصباح الزائر، الاذن بالدخول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166ب 15، 282، 493.</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226ح 253، 194، عنهما البحار: 102/ 13ح8 وعن مزار المفید (ولیس فیه).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عنه البحار : 102/ 24 ملحق ح13.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226ح 253، 195، عنهماالبحار: 102/ 13ذح8 وعن مزار المفید (ولیس فیه). اعلم عزیزی القارئ أنّه توجد زیارات اُخری بزار بها فی جمیع مشاهد الأئمّة علیهم السلام کالزیارة الجامعة، سنطوی عنها کشحاً لأنّها لا تناسب المنام، وموجودة فی کتب الأدعیة والزیارات وستأتی مفصّلة فی عوالم العلوم / المجلد الخاصّ بالزیارات.</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القبس «أبوعلی إلباس». وفی الکتاب العتیق «أبی إلیاس».</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192ضمن ح530، عنه البحار: 94/ 35 وعن بعض مؤلّفات الأصحاب. وأخرجه فی ص32ح 22 من البحار المذکور عن قبس المصباح، وفی ج ۲102/ 249ح10 عن الکتاب العتین الغروی مثله . یأتی فی عوالم العلوم المجلد الخاص بالأدعیة بتمامه، وکذا التالی له.</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حباهم : أعطاهم بغیر عوض.</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أسبغ الله علیک النعمة: أکملها واتمّها.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 عنه البحار : 86/ 350. وأورده فی مصباح الکفعمی: 142، والبلد الأمین : 144 مرسلاً (مثله).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143 . البلد الأمین : 144 . وأخرجه فی البحار : 86/ 351 عن السیّد والکفعمیّ، والمراد بالسیّد هنا هو السیّد ابن الباقی (ره) حیث صرّح به المجلسیّ (ره) فی أوّل الباب ص 339 من البحار المذکور . وأورده السیّد ابن طاووس فی فلاح السائل فی أدعیة الساعات فی الفصل (41)، وذکر ذلک فی فهرس الجزء الأوّل منه.</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قوله تعالی فی سورة الرعد: 8. وما تغیض الأرحام: أی تنقص عن مقدار الحمل الّذی یسلم معه الولد.</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تفاقم الأمر: استفحل شرّه.</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طولک: فضلک وغناک ویسرک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ریب فی أنّ الله بسبب رسوله یهدی إلی عالم الغیب الّذی یؤوب ویرجع الإنسان فیه إلی الله تعالی«إِنَّ إِلَیْنَا إِیَابَهُمْ » وأنّ فی تلک الدار الآخرة لحسن مآب وشر مآب، وأنّ للمتّقین لحسن مآب « جَنَّاتٍ تَجْرِی مِنْ تَحْتِهَا الْأَنْهَارُ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النصاب : الأصل والمرجع.</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ظاهراً سؤاله وهو بعد لم یکمل العقد الأوّل من عمره کما فی مناظرته علیه السلام مع یحیی بن أکثم، (ص 342) أو عندما شکّوا فی نسبه وعمره خمساً وعشرین شهراً فاجابهم بما أذهل عقولهم (ص12۲ ح2).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«موالاتی لهم» مفتاح الفلاح.</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167. وأخرجه فی البحار : 86/ 351 عن المصباح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247.</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251ضمن ح10.</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«نجوی» خ ل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29، عنهما البحار: 86/ 75ذح10. وأورده السیّد ابن طاووس فی فلاح السائل: 195. ورواه الشیخ فی مصباح المتهجّد: 231 بإسناده إلی أبی عبدالله علیه السلام فی صلاة الحاجة (نحوه)، عنه البحار: 90/ 37ح5 وعن البلد : 152 وذکر الشیخ الکفعمی فی هامش المصباح مالفظه: هذا الدعاء المسمّی بدعاء أهل البیت المعمور جلیل الشأن، عظیم القدر، ختم به الشیخ المقداد کتابه شرح النهج، وختم به الشیخ أحمد بن فهد کتابه عدّة الداعی، وختم به الرازی فخرالدّین بعض کتبه، وذکر فیه صاحب العدّة ثواباً عظیماً ملخّصه: إنّ النبیّ صلّی الله علیه وآله سأل جبرئیل عن ثوابه فقال علیه السلام: یا محمّد لو اجمعت ملائکة السماوات والأرضین علی أن یصفوا من ألف جزء جزءاً واحداً ما قدروا، وستر الله تعالی قائله بألف ستر فی الدّنیا والآخرة، ویغفر ذنوبه، ولو کانت کزبد البحر حتّی الکبائر، ویفتح له سبعین باباً من الرحمة حتّی یخوض فیها خوضاً ، ویعطی من الأجر ثواب کلّ مصاب وکلّ سالم، وکلّ مسکین وکلّ ضریر وفقیر ومریض، ویکرمه کرامة الأنبیاء، ویعطی اُمنیّته فی القیامة، ویعطی من الأجر بعدد من خلقه الله فی الجنّة والنار، والسماوات السبع والأرضین السبع، والشمس والقمر والنجوم وقطر الأمطار، وأنواع الخلق والجبال والحصی والثری والنجوم والعرش والکرسیّ وغیر ذلک. وملأ الله قلبه إیماناً وأشهد له ملائکته أنّه أعنقه من النار، وعتق أبویه وإخوته وأهله وولده وجیرانه، وشفّعه فی ألف رجل ممّن وجبت لهم النار، فعلّمه یا محمّد المتّقین، ولاتعلّمه المنافقین، وبه یستجاب الدّعاء، وهو دعاء أهل البیت المعمور وبه یطوفون حوله. وقال المجلسی (ره): لم أر فی الروایات ما یدلّ علی اختصاص الدّعائین - هذا الدعاء والدعاء الذی قبله المذکورین فی البحار: 86 - بتعقیب الظهر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15و 20،، عنه البحار : 91/ 215 وص217 ضمن ح1، والوسائل: 5/ 285ح4.</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کتب الرجال . راجع تنقیح المقال : 1/ 268رقم 2360، وص 290رقم 2518.</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519ح6. تقدم ص82ح4 عن الهدایة.</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434ح24، وتقدّم مرسلاً ص 291ح28 عن تحف العقول.</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395ح4، وتقدّم الخبر ص325ح1 بتمامه عن الکافی.</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نصر بن الصبّاح : السیّاری أحمد بن محمّد أبوعبدالله من ولد سیّار.</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606ح28.</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368ح2.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427ح130.</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509ح4، وتقدّم الخبر ص 520 ح1 عن التهذیب.</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502ح 962.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تعنی هذه العلامة أنّ الشخص مذکور فی کتب الرجال ولیست له روایة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روایة الثاقب فی المناقب «بکیر».</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ص306 «العبسی» سهواً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ص332ح1 «هشام» کما فی إرشاد المفید، وهو تصحیف.</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ص326« علیّ بن سلیمان النوفلی» سهواً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18879A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عوالم العلوم والمعارف والاحوال الجزء 23 فی احوال الامام محمد بن علی الجواد علیه السلام</dc:title>
  <dc:description/>
  <dc:subject/>
  <cp:keywords/>
  <cp:category/>
  <cp:lastModifiedBy/>
  <dcterms:created xsi:type="dcterms:W3CDTF">2026-08-26T01:26:24+03:30</dcterms:created>
  <dcterms:modified xsi:type="dcterms:W3CDTF">2026-08-26T01:26:24+03:30</dcterms:modified>
</cp:coreProperties>
</file>

<file path=docProps/custom.xml><?xml version="1.0" encoding="utf-8"?>
<Properties xmlns="http://schemas.openxmlformats.org/officeDocument/2006/custom-properties" xmlns:vt="http://schemas.openxmlformats.org/officeDocument/2006/docPropsVTypes"/>
</file>