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دائرة المعارف غدیر جامع ترین دائرة المعارف موضوعى غدیر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281554_1280447820">
            <w:r>
              <w:rPr>
                <w:webHidden/>
                <w:rStyle w:val="IndexLink"/>
                <w:rtl w:val="true"/>
              </w:rPr>
              <w:t>مشخصات کتاب</w:t>
            </w:r>
            <w:r>
              <w:rPr>
                <w:rStyle w:val="IndexLink"/>
                <w:rtl w:val="true"/>
              </w:rPr>
              <w:tab/>
            </w:r>
            <w:r>
              <w:rPr>
                <w:rStyle w:val="IndexLink"/>
              </w:rPr>
              <w:t>13</w:t>
            </w:r>
          </w:hyperlink>
        </w:p>
        <w:p>
          <w:pPr>
            <w:pStyle w:val="Contents2"/>
            <w:tabs>
              <w:tab w:val="clear" w:pos="8743"/>
              <w:tab w:val="right" w:pos="9026" w:leader="dot"/>
            </w:tabs>
            <w:rPr/>
          </w:pPr>
          <w:hyperlink w:anchor="__RefHeading___Toc18281556_1280447820">
            <w:r>
              <w:rPr>
                <w:webHidden/>
                <w:rStyle w:val="IndexLink"/>
                <w:rtl w:val="true"/>
              </w:rPr>
              <w:t>شماره تماس نویسنده</w:t>
            </w:r>
            <w:r>
              <w:rPr>
                <w:rStyle w:val="IndexLink"/>
                <w:rtl w:val="true"/>
              </w:rPr>
              <w:t>:</w:t>
              <w:tab/>
            </w:r>
            <w:r>
              <w:rPr>
                <w:rStyle w:val="IndexLink"/>
              </w:rPr>
              <w:t>13</w:t>
            </w:r>
          </w:hyperlink>
        </w:p>
        <w:p>
          <w:pPr>
            <w:pStyle w:val="Contents2"/>
            <w:tabs>
              <w:tab w:val="clear" w:pos="8743"/>
              <w:tab w:val="right" w:pos="9026" w:leader="dot"/>
            </w:tabs>
            <w:rPr/>
          </w:pPr>
          <w:hyperlink w:anchor="__RefHeading___Toc18281558_1280447820">
            <w:r>
              <w:rPr>
                <w:webHidden/>
                <w:rStyle w:val="IndexLink"/>
                <w:rtl w:val="true"/>
              </w:rPr>
              <w:t>فهرست جلد دهم</w:t>
            </w:r>
            <w:r>
              <w:rPr>
                <w:rStyle w:val="IndexLink"/>
                <w:rtl w:val="true"/>
              </w:rPr>
              <w:t>:</w:t>
              <w:tab/>
            </w:r>
            <w:r>
              <w:rPr>
                <w:rStyle w:val="IndexLink"/>
              </w:rPr>
              <w:t>16</w:t>
            </w:r>
          </w:hyperlink>
        </w:p>
        <w:p>
          <w:pPr>
            <w:pStyle w:val="Contents2"/>
            <w:tabs>
              <w:tab w:val="clear" w:pos="8743"/>
              <w:tab w:val="right" w:pos="9026" w:leader="dot"/>
            </w:tabs>
            <w:rPr/>
          </w:pPr>
          <w:hyperlink w:anchor="__RefHeading___Toc18281560_1280447820">
            <w:r>
              <w:rPr>
                <w:webHidden/>
                <w:rStyle w:val="IndexLink"/>
                <w:rtl w:val="true"/>
              </w:rPr>
              <w:t xml:space="preserve">قسمت هفتم </w:t>
            </w:r>
            <w:r>
              <w:rPr>
                <w:rStyle w:val="IndexLink"/>
                <w:rtl w:val="true"/>
              </w:rPr>
              <w:t xml:space="preserve">: </w:t>
            </w:r>
            <w:r>
              <w:rPr>
                <w:rStyle w:val="IndexLink"/>
                <w:rtl w:val="true"/>
              </w:rPr>
              <w:t>آيات در خطبه غدير</w:t>
            </w:r>
            <w:r>
              <w:rPr>
                <w:rStyle w:val="IndexLink"/>
                <w:rtl w:val="true"/>
              </w:rPr>
              <w:tab/>
            </w:r>
            <w:r>
              <w:rPr>
                <w:rStyle w:val="IndexLink"/>
              </w:rPr>
              <w:t>17</w:t>
            </w:r>
          </w:hyperlink>
        </w:p>
        <w:p>
          <w:pPr>
            <w:pStyle w:val="Contents3"/>
            <w:tabs>
              <w:tab w:val="clear" w:pos="8459"/>
              <w:tab w:val="right" w:pos="9026" w:leader="dot"/>
            </w:tabs>
            <w:rPr/>
          </w:pPr>
          <w:hyperlink w:anchor="__RefHeading___Toc18281562_1280447820">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18281564_1280447820">
            <w:r>
              <w:rPr>
                <w:webHidden/>
                <w:rStyle w:val="IndexLink"/>
                <w:rtl w:val="true"/>
              </w:rPr>
              <w:t>پيش در آمد</w:t>
            </w:r>
            <w:r>
              <w:rPr>
                <w:rStyle w:val="IndexLink"/>
                <w:rtl w:val="true"/>
              </w:rPr>
              <w:tab/>
            </w:r>
            <w:r>
              <w:rPr>
                <w:rStyle w:val="IndexLink"/>
              </w:rPr>
              <w:t>17</w:t>
            </w:r>
          </w:hyperlink>
        </w:p>
        <w:p>
          <w:pPr>
            <w:pStyle w:val="Contents4"/>
            <w:tabs>
              <w:tab w:val="clear" w:pos="8176"/>
              <w:tab w:val="right" w:pos="9026" w:leader="dot"/>
            </w:tabs>
            <w:rPr/>
          </w:pPr>
          <w:hyperlink w:anchor="__RefHeading___Toc18281566_1280447820">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18281568_1280447820">
            <w:r>
              <w:rPr>
                <w:webHidden/>
                <w:rStyle w:val="IndexLink"/>
              </w:rPr>
              <w:t>1</w:t>
            </w:r>
            <w:r>
              <w:rPr>
                <w:rStyle w:val="IndexLink"/>
                <w:rtl w:val="true"/>
              </w:rPr>
              <w:t xml:space="preserve"> - </w:t>
            </w:r>
            <w:r>
              <w:rPr>
                <w:rStyle w:val="IndexLink"/>
                <w:rtl w:val="true"/>
              </w:rPr>
              <w:t>تفسير قرآن در خطبه غدير</w:t>
            </w:r>
            <w:r>
              <w:rPr>
                <w:rStyle w:val="IndexLink"/>
                <w:rtl w:val="true"/>
              </w:rPr>
              <w:tab/>
            </w:r>
            <w:r>
              <w:rPr>
                <w:rStyle w:val="IndexLink"/>
              </w:rPr>
              <w:t>17</w:t>
            </w:r>
          </w:hyperlink>
        </w:p>
        <w:p>
          <w:pPr>
            <w:pStyle w:val="Contents5"/>
            <w:tabs>
              <w:tab w:val="clear" w:pos="7892"/>
              <w:tab w:val="right" w:pos="9026" w:leader="dot"/>
            </w:tabs>
            <w:rPr/>
          </w:pPr>
          <w:hyperlink w:anchor="__RefHeading___Toc18281570_1280447820">
            <w:r>
              <w:rPr>
                <w:webHidden/>
                <w:rStyle w:val="IndexLink"/>
                <w:rtl w:val="true"/>
              </w:rPr>
              <w:t>اشاره</w:t>
            </w:r>
            <w:r>
              <w:rPr>
                <w:rStyle w:val="IndexLink"/>
                <w:rtl w:val="true"/>
              </w:rPr>
              <w:tab/>
            </w:r>
            <w:r>
              <w:rPr>
                <w:rStyle w:val="IndexLink"/>
              </w:rPr>
              <w:t>17</w:t>
            </w:r>
          </w:hyperlink>
        </w:p>
        <w:p>
          <w:pPr>
            <w:pStyle w:val="Contents5"/>
            <w:tabs>
              <w:tab w:val="clear" w:pos="7892"/>
              <w:tab w:val="right" w:pos="9026" w:leader="dot"/>
            </w:tabs>
            <w:rPr/>
          </w:pPr>
          <w:hyperlink w:anchor="__RefHeading___Toc18281572_1280447820">
            <w:r>
              <w:rPr>
                <w:webHidden/>
                <w:rStyle w:val="IndexLink"/>
                <w:rtl w:val="true"/>
              </w:rPr>
              <w:t>نكته اول</w:t>
            </w:r>
            <w:r>
              <w:rPr>
                <w:rStyle w:val="IndexLink"/>
                <w:rtl w:val="true"/>
              </w:rPr>
              <w:t xml:space="preserve">: </w:t>
            </w:r>
            <w:r>
              <w:rPr>
                <w:rStyle w:val="IndexLink"/>
                <w:rtl w:val="true"/>
              </w:rPr>
              <w:t>مصاديق آيات در غدير</w:t>
            </w:r>
            <w:r>
              <w:rPr>
                <w:rStyle w:val="IndexLink"/>
                <w:rtl w:val="true"/>
              </w:rPr>
              <w:tab/>
            </w:r>
            <w:r>
              <w:rPr>
                <w:rStyle w:val="IndexLink"/>
              </w:rPr>
              <w:t>19</w:t>
            </w:r>
          </w:hyperlink>
        </w:p>
        <w:p>
          <w:pPr>
            <w:pStyle w:val="Contents5"/>
            <w:tabs>
              <w:tab w:val="clear" w:pos="7892"/>
              <w:tab w:val="right" w:pos="9026" w:leader="dot"/>
            </w:tabs>
            <w:rPr/>
          </w:pPr>
          <w:hyperlink w:anchor="__RefHeading___Toc18281574_1280447820">
            <w:r>
              <w:rPr>
                <w:webHidden/>
                <w:rStyle w:val="IndexLink"/>
                <w:rtl w:val="true"/>
              </w:rPr>
              <w:t>نكته دوم</w:t>
            </w:r>
            <w:r>
              <w:rPr>
                <w:rStyle w:val="IndexLink"/>
                <w:rtl w:val="true"/>
              </w:rPr>
              <w:t xml:space="preserve">: </w:t>
            </w:r>
            <w:r>
              <w:rPr>
                <w:rStyle w:val="IndexLink"/>
                <w:rtl w:val="true"/>
              </w:rPr>
              <w:t>انواع تفسير در خطابه غدير</w:t>
            </w:r>
            <w:r>
              <w:rPr>
                <w:rStyle w:val="IndexLink"/>
                <w:rtl w:val="true"/>
              </w:rPr>
              <w:tab/>
            </w:r>
            <w:r>
              <w:rPr>
                <w:rStyle w:val="IndexLink"/>
              </w:rPr>
              <w:t>19</w:t>
            </w:r>
          </w:hyperlink>
        </w:p>
        <w:p>
          <w:pPr>
            <w:pStyle w:val="Contents5"/>
            <w:tabs>
              <w:tab w:val="clear" w:pos="7892"/>
              <w:tab w:val="right" w:pos="9026" w:leader="dot"/>
            </w:tabs>
            <w:rPr/>
          </w:pPr>
          <w:hyperlink w:anchor="__RefHeading___Toc18281576_1280447820">
            <w:r>
              <w:rPr>
                <w:webHidden/>
                <w:rStyle w:val="IndexLink"/>
                <w:rtl w:val="true"/>
              </w:rPr>
              <w:t>نكته سوم</w:t>
            </w:r>
            <w:r>
              <w:rPr>
                <w:rStyle w:val="IndexLink"/>
                <w:rtl w:val="true"/>
              </w:rPr>
              <w:t xml:space="preserve">: </w:t>
            </w:r>
            <w:r>
              <w:rPr>
                <w:rStyle w:val="IndexLink"/>
                <w:rtl w:val="true"/>
              </w:rPr>
              <w:t>تفسير از لسان معصوم عليه‌السلام</w:t>
            </w:r>
            <w:r>
              <w:rPr>
                <w:rStyle w:val="IndexLink"/>
                <w:rtl w:val="true"/>
              </w:rPr>
              <w:tab/>
            </w:r>
            <w:r>
              <w:rPr>
                <w:rStyle w:val="IndexLink"/>
              </w:rPr>
              <w:t>20</w:t>
            </w:r>
          </w:hyperlink>
        </w:p>
        <w:p>
          <w:pPr>
            <w:pStyle w:val="Contents5"/>
            <w:tabs>
              <w:tab w:val="clear" w:pos="7892"/>
              <w:tab w:val="right" w:pos="9026" w:leader="dot"/>
            </w:tabs>
            <w:rPr/>
          </w:pPr>
          <w:hyperlink w:anchor="__RefHeading___Toc18281578_1280447820">
            <w:r>
              <w:rPr>
                <w:webHidden/>
                <w:rStyle w:val="IndexLink"/>
                <w:rtl w:val="true"/>
              </w:rPr>
              <w:t>نكته چهارم</w:t>
            </w:r>
            <w:r>
              <w:rPr>
                <w:rStyle w:val="IndexLink"/>
                <w:rtl w:val="true"/>
              </w:rPr>
              <w:t xml:space="preserve">: </w:t>
            </w:r>
            <w:r>
              <w:rPr>
                <w:rStyle w:val="IndexLink"/>
                <w:rtl w:val="true"/>
              </w:rPr>
              <w:t>تفسير آيات غدير</w:t>
            </w:r>
            <w:r>
              <w:rPr>
                <w:rStyle w:val="IndexLink"/>
                <w:rtl w:val="true"/>
              </w:rPr>
              <w:tab/>
            </w:r>
            <w:r>
              <w:rPr>
                <w:rStyle w:val="IndexLink"/>
              </w:rPr>
              <w:t>20</w:t>
            </w:r>
          </w:hyperlink>
        </w:p>
        <w:p>
          <w:pPr>
            <w:pStyle w:val="Contents4"/>
            <w:tabs>
              <w:tab w:val="clear" w:pos="8176"/>
              <w:tab w:val="right" w:pos="9026" w:leader="dot"/>
            </w:tabs>
            <w:rPr/>
          </w:pPr>
          <w:hyperlink w:anchor="__RefHeading___Toc18281580_1280447820">
            <w:r>
              <w:rPr>
                <w:webHidden/>
                <w:rStyle w:val="IndexLink"/>
              </w:rPr>
              <w:t>2</w:t>
            </w:r>
            <w:r>
              <w:rPr>
                <w:rStyle w:val="IndexLink"/>
                <w:rtl w:val="true"/>
              </w:rPr>
              <w:t xml:space="preserve"> - </w:t>
            </w:r>
            <w:r>
              <w:rPr>
                <w:rStyle w:val="IndexLink"/>
                <w:rtl w:val="true"/>
              </w:rPr>
              <w:t>روابط بينامتنى قرآن با خطبه غدير</w:t>
            </w:r>
            <w:r>
              <w:rPr>
                <w:rStyle w:val="IndexLink"/>
                <w:rtl w:val="true"/>
              </w:rPr>
              <w:tab/>
            </w:r>
            <w:r>
              <w:rPr>
                <w:rStyle w:val="IndexLink"/>
              </w:rPr>
              <w:t>21</w:t>
            </w:r>
          </w:hyperlink>
        </w:p>
        <w:p>
          <w:pPr>
            <w:pStyle w:val="Contents5"/>
            <w:tabs>
              <w:tab w:val="clear" w:pos="7892"/>
              <w:tab w:val="right" w:pos="9026" w:leader="dot"/>
            </w:tabs>
            <w:rPr/>
          </w:pPr>
          <w:hyperlink w:anchor="__RefHeading___Toc18281582_1280447820">
            <w:r>
              <w:rPr>
                <w:webHidden/>
                <w:rStyle w:val="IndexLink"/>
                <w:rtl w:val="true"/>
              </w:rPr>
              <w:t>اشاره</w:t>
            </w:r>
            <w:r>
              <w:rPr>
                <w:rStyle w:val="IndexLink"/>
                <w:rtl w:val="true"/>
              </w:rPr>
              <w:tab/>
            </w:r>
            <w:r>
              <w:rPr>
                <w:rStyle w:val="IndexLink"/>
              </w:rPr>
              <w:t>21</w:t>
            </w:r>
          </w:hyperlink>
        </w:p>
        <w:p>
          <w:pPr>
            <w:pStyle w:val="Contents5"/>
            <w:tabs>
              <w:tab w:val="clear" w:pos="7892"/>
              <w:tab w:val="right" w:pos="9026" w:leader="dot"/>
            </w:tabs>
            <w:rPr/>
          </w:pPr>
          <w:hyperlink w:anchor="__RefHeading___Toc18281584_1280447820">
            <w:r>
              <w:rPr>
                <w:webHidden/>
                <w:rStyle w:val="IndexLink"/>
                <w:rtl w:val="true"/>
              </w:rPr>
              <w:t>مقدمه</w:t>
            </w:r>
            <w:r>
              <w:rPr>
                <w:rStyle w:val="IndexLink"/>
                <w:rtl w:val="true"/>
              </w:rPr>
              <w:tab/>
            </w:r>
            <w:r>
              <w:rPr>
                <w:rStyle w:val="IndexLink"/>
              </w:rPr>
              <w:t>22</w:t>
            </w:r>
          </w:hyperlink>
        </w:p>
        <w:p>
          <w:pPr>
            <w:pStyle w:val="Contents5"/>
            <w:tabs>
              <w:tab w:val="clear" w:pos="7892"/>
              <w:tab w:val="right" w:pos="9026" w:leader="dot"/>
            </w:tabs>
            <w:rPr/>
          </w:pPr>
          <w:hyperlink w:anchor="__RefHeading___Toc18281586_1280447820">
            <w:r>
              <w:rPr>
                <w:webHidden/>
                <w:rStyle w:val="IndexLink"/>
                <w:rtl w:val="true"/>
              </w:rPr>
              <w:t>مورد اول</w:t>
            </w:r>
            <w:r>
              <w:rPr>
                <w:rStyle w:val="IndexLink"/>
                <w:rtl w:val="true"/>
              </w:rPr>
              <w:t xml:space="preserve">: </w:t>
            </w:r>
            <w:r>
              <w:rPr>
                <w:rStyle w:val="IndexLink"/>
                <w:rtl w:val="true"/>
              </w:rPr>
              <w:t xml:space="preserve">نظريه بينامتنى </w:t>
            </w:r>
            <w:r>
              <w:rPr>
                <w:rStyle w:val="IndexLink"/>
                <w:rtl w:val="true"/>
              </w:rPr>
              <w:t>(</w:t>
            </w:r>
            <w:r>
              <w:rPr>
                <w:rStyle w:val="IndexLink"/>
                <w:rtl w:val="true"/>
              </w:rPr>
              <w:t>تناص</w:t>
            </w:r>
            <w:r>
              <w:rPr>
                <w:rStyle w:val="IndexLink"/>
                <w:rtl w:val="true"/>
              </w:rPr>
              <w:t xml:space="preserve">) </w:t>
            </w:r>
            <w:r>
              <w:rPr>
                <w:rStyle w:val="IndexLink"/>
              </w:rPr>
              <w:t>ntiertextuality</w:t>
            </w:r>
            <w:r>
              <w:rPr>
                <w:rStyle w:val="IndexLink"/>
                <w:rtl w:val="true"/>
              </w:rPr>
              <w:tab/>
            </w:r>
            <w:r>
              <w:rPr>
                <w:rStyle w:val="IndexLink"/>
              </w:rPr>
              <w:t>23</w:t>
            </w:r>
          </w:hyperlink>
        </w:p>
        <w:p>
          <w:pPr>
            <w:pStyle w:val="Contents5"/>
            <w:tabs>
              <w:tab w:val="clear" w:pos="7892"/>
              <w:tab w:val="right" w:pos="9026" w:leader="dot"/>
            </w:tabs>
            <w:rPr/>
          </w:pPr>
          <w:hyperlink w:anchor="__RefHeading___Toc18281588_1280447820">
            <w:r>
              <w:rPr>
                <w:webHidden/>
                <w:rStyle w:val="IndexLink"/>
                <w:rtl w:val="true"/>
              </w:rPr>
              <w:t>مورد دوم</w:t>
            </w:r>
            <w:r>
              <w:rPr>
                <w:rStyle w:val="IndexLink"/>
                <w:rtl w:val="true"/>
              </w:rPr>
              <w:t xml:space="preserve">: </w:t>
            </w:r>
            <w:r>
              <w:rPr>
                <w:rStyle w:val="IndexLink"/>
                <w:rtl w:val="true"/>
              </w:rPr>
              <w:t>روابط بينامتنى</w:t>
            </w:r>
            <w:r>
              <w:rPr>
                <w:rStyle w:val="IndexLink"/>
                <w:rtl w:val="true"/>
              </w:rPr>
              <w:tab/>
            </w:r>
            <w:r>
              <w:rPr>
                <w:rStyle w:val="IndexLink"/>
              </w:rPr>
              <w:t>24</w:t>
            </w:r>
          </w:hyperlink>
        </w:p>
        <w:p>
          <w:pPr>
            <w:pStyle w:val="Contents5"/>
            <w:tabs>
              <w:tab w:val="clear" w:pos="7892"/>
              <w:tab w:val="right" w:pos="9026" w:leader="dot"/>
            </w:tabs>
            <w:rPr/>
          </w:pPr>
          <w:hyperlink w:anchor="__RefHeading___Toc18281590_1280447820">
            <w:r>
              <w:rPr>
                <w:webHidden/>
                <w:rStyle w:val="IndexLink"/>
                <w:rtl w:val="true"/>
              </w:rPr>
              <w:t>مورد سوم</w:t>
            </w:r>
            <w:r>
              <w:rPr>
                <w:rStyle w:val="IndexLink"/>
                <w:rtl w:val="true"/>
              </w:rPr>
              <w:t xml:space="preserve">. </w:t>
            </w:r>
            <w:r>
              <w:rPr>
                <w:rStyle w:val="IndexLink"/>
                <w:rtl w:val="true"/>
              </w:rPr>
              <w:t>روابط بينامتنى قرآن با خطبه غدير</w:t>
            </w:r>
            <w:r>
              <w:rPr>
                <w:rStyle w:val="IndexLink"/>
                <w:rtl w:val="true"/>
              </w:rPr>
              <w:tab/>
            </w:r>
            <w:r>
              <w:rPr>
                <w:rStyle w:val="IndexLink"/>
              </w:rPr>
              <w:t>27</w:t>
            </w:r>
          </w:hyperlink>
        </w:p>
        <w:p>
          <w:pPr>
            <w:pStyle w:val="Contents5"/>
            <w:tabs>
              <w:tab w:val="clear" w:pos="7892"/>
              <w:tab w:val="right" w:pos="9026" w:leader="dot"/>
            </w:tabs>
            <w:rPr/>
          </w:pPr>
          <w:hyperlink w:anchor="__RefHeading___Toc18281592_1280447820">
            <w:r>
              <w:rPr>
                <w:webHidden/>
                <w:rStyle w:val="IndexLink"/>
                <w:rtl w:val="true"/>
              </w:rPr>
              <w:t>نتيجه</w:t>
            </w:r>
            <w:r>
              <w:rPr>
                <w:rStyle w:val="IndexLink"/>
                <w:rtl w:val="true"/>
              </w:rPr>
              <w:tab/>
            </w:r>
            <w:r>
              <w:rPr>
                <w:rStyle w:val="IndexLink"/>
              </w:rPr>
              <w:t>35</w:t>
            </w:r>
          </w:hyperlink>
        </w:p>
        <w:p>
          <w:pPr>
            <w:pStyle w:val="Contents3"/>
            <w:tabs>
              <w:tab w:val="clear" w:pos="8459"/>
              <w:tab w:val="right" w:pos="9026" w:leader="dot"/>
            </w:tabs>
            <w:rPr/>
          </w:pPr>
          <w:hyperlink w:anchor="__RefHeading___Toc18281594_1280447820">
            <w:r>
              <w:rPr>
                <w:webHidden/>
                <w:rStyle w:val="IndexLink"/>
                <w:rtl w:val="true"/>
              </w:rPr>
              <w:t xml:space="preserve">آيه </w:t>
            </w:r>
            <w:r>
              <w:rPr>
                <w:rStyle w:val="IndexLink"/>
                <w:rtl w:val="true"/>
              </w:rPr>
              <w:t>«</w:t>
            </w:r>
            <w:r>
              <w:rPr>
                <w:rStyle w:val="IndexLink"/>
                <w:rtl w:val="true"/>
              </w:rPr>
              <w:t xml:space="preserve">آمَنَ الرَّسُولُ بِما أُنْزِلَ إِلَيْهِ مِنْ رَبِّهِ وَ الْمُؤْمِنُونَ كُلٌّ آمَنَ بِاللّه وَ </w:t>
            </w:r>
            <w:r>
              <w:rPr>
                <w:rStyle w:val="IndexLink"/>
                <w:rtl w:val="true"/>
              </w:rPr>
              <w:t>... »</w:t>
              <w:tab/>
            </w:r>
            <w:r>
              <w:rPr>
                <w:rStyle w:val="IndexLink"/>
              </w:rPr>
              <w:t>36</w:t>
            </w:r>
          </w:hyperlink>
        </w:p>
        <w:p>
          <w:pPr>
            <w:pStyle w:val="Contents4"/>
            <w:tabs>
              <w:tab w:val="clear" w:pos="8176"/>
              <w:tab w:val="right" w:pos="9026" w:leader="dot"/>
            </w:tabs>
            <w:rPr/>
          </w:pPr>
          <w:hyperlink w:anchor="__RefHeading___Toc18281596_1280447820">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18281598_1280447820">
            <w:r>
              <w:rPr>
                <w:webHidden/>
                <w:rStyle w:val="IndexLink"/>
              </w:rPr>
              <w:t>1</w:t>
            </w:r>
            <w:r>
              <w:rPr>
                <w:rStyle w:val="IndexLink"/>
                <w:rtl w:val="true"/>
              </w:rPr>
              <w:t xml:space="preserve"> - </w:t>
            </w:r>
            <w:r>
              <w:rPr>
                <w:rStyle w:val="IndexLink"/>
                <w:rtl w:val="true"/>
              </w:rPr>
              <w:t>متن خطبه غدير</w:t>
            </w:r>
            <w:r>
              <w:rPr>
                <w:rStyle w:val="IndexLink"/>
                <w:rtl w:val="true"/>
              </w:rPr>
              <w:tab/>
            </w:r>
            <w:r>
              <w:rPr>
                <w:rStyle w:val="IndexLink"/>
              </w:rPr>
              <w:t>38</w:t>
            </w:r>
          </w:hyperlink>
        </w:p>
        <w:p>
          <w:pPr>
            <w:pStyle w:val="Contents4"/>
            <w:tabs>
              <w:tab w:val="clear" w:pos="8176"/>
              <w:tab w:val="right" w:pos="9026" w:leader="dot"/>
            </w:tabs>
            <w:rPr/>
          </w:pPr>
          <w:hyperlink w:anchor="__RefHeading___Toc18281600_1280447820">
            <w:r>
              <w:rPr>
                <w:webHidden/>
                <w:rStyle w:val="IndexLink"/>
              </w:rPr>
              <w:t>2</w:t>
            </w:r>
            <w:r>
              <w:rPr>
                <w:rStyle w:val="IndexLink"/>
                <w:rtl w:val="true"/>
              </w:rPr>
              <w:t xml:space="preserve"> - </w:t>
            </w:r>
            <w:r>
              <w:rPr>
                <w:rStyle w:val="IndexLink"/>
                <w:rtl w:val="true"/>
              </w:rPr>
              <w:t>موقعيت قرآنى</w:t>
            </w:r>
            <w:r>
              <w:rPr>
                <w:rStyle w:val="IndexLink"/>
                <w:rtl w:val="true"/>
              </w:rPr>
              <w:tab/>
            </w:r>
            <w:r>
              <w:rPr>
                <w:rStyle w:val="IndexLink"/>
              </w:rPr>
              <w:t>39</w:t>
            </w:r>
          </w:hyperlink>
        </w:p>
        <w:p>
          <w:pPr>
            <w:pStyle w:val="Contents4"/>
            <w:tabs>
              <w:tab w:val="clear" w:pos="8176"/>
              <w:tab w:val="right" w:pos="9026" w:leader="dot"/>
            </w:tabs>
            <w:rPr/>
          </w:pPr>
          <w:hyperlink w:anchor="__RefHeading___Toc18281602_1280447820">
            <w:r>
              <w:rPr>
                <w:webHidden/>
                <w:rStyle w:val="IndexLink"/>
              </w:rPr>
              <w:t>3</w:t>
            </w:r>
            <w:r>
              <w:rPr>
                <w:rStyle w:val="IndexLink"/>
                <w:rtl w:val="true"/>
              </w:rPr>
              <w:t xml:space="preserve"> - </w:t>
            </w:r>
            <w:r>
              <w:rPr>
                <w:rStyle w:val="IndexLink"/>
                <w:rtl w:val="true"/>
              </w:rPr>
              <w:t>تحليل تاريخى</w:t>
            </w:r>
            <w:r>
              <w:rPr>
                <w:rStyle w:val="IndexLink"/>
                <w:rtl w:val="true"/>
              </w:rPr>
              <w:t xml:space="preserve">: </w:t>
            </w:r>
            <w:r>
              <w:rPr>
                <w:rStyle w:val="IndexLink"/>
                <w:rtl w:val="true"/>
              </w:rPr>
              <w:t>سمع و طاعت در امامت دوازده امام عليهم‌السلام</w:t>
            </w:r>
            <w:r>
              <w:rPr>
                <w:rStyle w:val="IndexLink"/>
                <w:rtl w:val="true"/>
              </w:rPr>
              <w:tab/>
            </w:r>
            <w:r>
              <w:rPr>
                <w:rStyle w:val="IndexLink"/>
              </w:rPr>
              <w:t>39</w:t>
            </w:r>
          </w:hyperlink>
        </w:p>
        <w:p>
          <w:pPr>
            <w:pStyle w:val="Contents3"/>
            <w:tabs>
              <w:tab w:val="clear" w:pos="8459"/>
              <w:tab w:val="right" w:pos="9026" w:leader="dot"/>
            </w:tabs>
            <w:rPr/>
          </w:pPr>
          <w:hyperlink w:anchor="__RefHeading___Toc18281604_1280447820">
            <w:r>
              <w:rPr>
                <w:webHidden/>
                <w:rStyle w:val="IndexLink"/>
                <w:rtl w:val="true"/>
              </w:rPr>
              <w:t xml:space="preserve">آيه </w:t>
            </w:r>
            <w:r>
              <w:rPr>
                <w:rStyle w:val="IndexLink"/>
                <w:rtl w:val="true"/>
              </w:rPr>
              <w:t>«</w:t>
            </w:r>
            <w:r>
              <w:rPr>
                <w:rStyle w:val="IndexLink"/>
                <w:rtl w:val="true"/>
              </w:rPr>
              <w:t xml:space="preserve">أَ فَلا يَتَدَبَّرُونَ الْقُرْآنَ وَ لَوْ كانَ مِنْ عِنْدِ غَيْرِ اللّه لَوَجَدُوا فِيهِ </w:t>
            </w:r>
            <w:r>
              <w:rPr>
                <w:rStyle w:val="IndexLink"/>
                <w:rtl w:val="true"/>
              </w:rPr>
              <w:t>... »</w:t>
              <w:tab/>
            </w:r>
            <w:r>
              <w:rPr>
                <w:rStyle w:val="IndexLink"/>
              </w:rPr>
              <w:t>41</w:t>
            </w:r>
          </w:hyperlink>
        </w:p>
        <w:p>
          <w:pPr>
            <w:pStyle w:val="Contents4"/>
            <w:tabs>
              <w:tab w:val="clear" w:pos="8176"/>
              <w:tab w:val="right" w:pos="9026" w:leader="dot"/>
            </w:tabs>
            <w:rPr/>
          </w:pPr>
          <w:hyperlink w:anchor="__RefHeading___Toc18281606_1280447820">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18281608_1280447820">
            <w:r>
              <w:rPr>
                <w:webHidden/>
                <w:rStyle w:val="IndexLink"/>
              </w:rPr>
              <w:t>1</w:t>
            </w:r>
            <w:r>
              <w:rPr>
                <w:rStyle w:val="IndexLink"/>
                <w:rtl w:val="true"/>
              </w:rPr>
              <w:t xml:space="preserve"> - </w:t>
            </w:r>
            <w:r>
              <w:rPr>
                <w:rStyle w:val="IndexLink"/>
                <w:rtl w:val="true"/>
              </w:rPr>
              <w:t>متن خطبه غدير</w:t>
            </w:r>
            <w:r>
              <w:rPr>
                <w:rStyle w:val="IndexLink"/>
                <w:rtl w:val="true"/>
              </w:rPr>
              <w:tab/>
            </w:r>
            <w:r>
              <w:rPr>
                <w:rStyle w:val="IndexLink"/>
              </w:rPr>
              <w:t>42</w:t>
            </w:r>
          </w:hyperlink>
        </w:p>
        <w:p>
          <w:pPr>
            <w:pStyle w:val="Contents4"/>
            <w:tabs>
              <w:tab w:val="clear" w:pos="8176"/>
              <w:tab w:val="right" w:pos="9026" w:leader="dot"/>
            </w:tabs>
            <w:rPr/>
          </w:pPr>
          <w:hyperlink w:anchor="__RefHeading___Toc18281610_1280447820">
            <w:r>
              <w:rPr>
                <w:webHidden/>
                <w:rStyle w:val="IndexLink"/>
              </w:rPr>
              <w:t>2</w:t>
            </w:r>
            <w:r>
              <w:rPr>
                <w:rStyle w:val="IndexLink"/>
                <w:rtl w:val="true"/>
              </w:rPr>
              <w:t xml:space="preserve"> - </w:t>
            </w:r>
            <w:r>
              <w:rPr>
                <w:rStyle w:val="IndexLink"/>
                <w:rtl w:val="true"/>
              </w:rPr>
              <w:t>موقعيت تاريخى</w:t>
            </w:r>
            <w:r>
              <w:rPr>
                <w:rStyle w:val="IndexLink"/>
                <w:rtl w:val="true"/>
              </w:rPr>
              <w:tab/>
            </w:r>
            <w:r>
              <w:rPr>
                <w:rStyle w:val="IndexLink"/>
              </w:rPr>
              <w:t>43</w:t>
            </w:r>
          </w:hyperlink>
        </w:p>
        <w:p>
          <w:pPr>
            <w:pStyle w:val="Contents4"/>
            <w:tabs>
              <w:tab w:val="clear" w:pos="8176"/>
              <w:tab w:val="right" w:pos="9026" w:leader="dot"/>
            </w:tabs>
            <w:rPr/>
          </w:pPr>
          <w:hyperlink w:anchor="__RefHeading___Toc18281612_1280447820">
            <w:r>
              <w:rPr>
                <w:webHidden/>
                <w:rStyle w:val="IndexLink"/>
              </w:rPr>
              <w:t>3</w:t>
            </w:r>
            <w:r>
              <w:rPr>
                <w:rStyle w:val="IndexLink"/>
                <w:rtl w:val="true"/>
              </w:rPr>
              <w:t xml:space="preserve"> - </w:t>
            </w:r>
            <w:r>
              <w:rPr>
                <w:rStyle w:val="IndexLink"/>
                <w:rtl w:val="true"/>
              </w:rPr>
              <w:t>موقعيت قرآنى</w:t>
            </w:r>
            <w:r>
              <w:rPr>
                <w:rStyle w:val="IndexLink"/>
                <w:rtl w:val="true"/>
              </w:rPr>
              <w:tab/>
            </w:r>
            <w:r>
              <w:rPr>
                <w:rStyle w:val="IndexLink"/>
              </w:rPr>
              <w:t>45</w:t>
            </w:r>
          </w:hyperlink>
        </w:p>
        <w:p>
          <w:pPr>
            <w:pStyle w:val="Contents4"/>
            <w:tabs>
              <w:tab w:val="clear" w:pos="8176"/>
              <w:tab w:val="right" w:pos="9026" w:leader="dot"/>
            </w:tabs>
            <w:rPr/>
          </w:pPr>
          <w:hyperlink w:anchor="__RefHeading___Toc18281614_1280447820">
            <w:r>
              <w:rPr>
                <w:webHidden/>
                <w:rStyle w:val="IndexLink"/>
              </w:rPr>
              <w:t>4</w:t>
            </w:r>
            <w:r>
              <w:rPr>
                <w:rStyle w:val="IndexLink"/>
                <w:rtl w:val="true"/>
              </w:rPr>
              <w:t xml:space="preserve"> - </w:t>
            </w:r>
            <w:r>
              <w:rPr>
                <w:rStyle w:val="IndexLink"/>
                <w:rtl w:val="true"/>
              </w:rPr>
              <w:t>تحليل اعتقادى</w:t>
            </w:r>
            <w:r>
              <w:rPr>
                <w:rStyle w:val="IndexLink"/>
                <w:rtl w:val="true"/>
              </w:rPr>
              <w:tab/>
            </w:r>
            <w:r>
              <w:rPr>
                <w:rStyle w:val="IndexLink"/>
              </w:rPr>
              <w:t>45</w:t>
            </w:r>
          </w:hyperlink>
        </w:p>
        <w:p>
          <w:pPr>
            <w:pStyle w:val="Contents5"/>
            <w:tabs>
              <w:tab w:val="clear" w:pos="7892"/>
              <w:tab w:val="right" w:pos="9026" w:leader="dot"/>
            </w:tabs>
            <w:rPr/>
          </w:pPr>
          <w:hyperlink w:anchor="__RefHeading___Toc18281616_1280447820">
            <w:r>
              <w:rPr>
                <w:webHidden/>
                <w:rStyle w:val="IndexLink"/>
                <w:rtl w:val="true"/>
              </w:rPr>
              <w:t>اشاره</w:t>
            </w:r>
            <w:r>
              <w:rPr>
                <w:rStyle w:val="IndexLink"/>
                <w:rtl w:val="true"/>
              </w:rPr>
              <w:tab/>
            </w:r>
            <w:r>
              <w:rPr>
                <w:rStyle w:val="IndexLink"/>
              </w:rPr>
              <w:t>45</w:t>
            </w:r>
          </w:hyperlink>
        </w:p>
        <w:p>
          <w:pPr>
            <w:pStyle w:val="Contents5"/>
            <w:tabs>
              <w:tab w:val="clear" w:pos="7892"/>
              <w:tab w:val="right" w:pos="9026" w:leader="dot"/>
            </w:tabs>
            <w:rPr/>
          </w:pPr>
          <w:hyperlink w:anchor="__RefHeading___Toc18281618_1280447820">
            <w:r>
              <w:rPr>
                <w:webHidden/>
                <w:rStyle w:val="IndexLink"/>
                <w:rtl w:val="true"/>
              </w:rPr>
              <w:t>يك</w:t>
            </w:r>
            <w:r>
              <w:rPr>
                <w:rStyle w:val="IndexLink"/>
                <w:rtl w:val="true"/>
              </w:rPr>
              <w:t xml:space="preserve">. </w:t>
            </w:r>
            <w:r>
              <w:rPr>
                <w:rStyle w:val="IndexLink"/>
                <w:rtl w:val="true"/>
              </w:rPr>
              <w:t>تدبّر در قرآن</w:t>
            </w:r>
            <w:r>
              <w:rPr>
                <w:rStyle w:val="IndexLink"/>
                <w:rtl w:val="true"/>
              </w:rPr>
              <w:tab/>
            </w:r>
            <w:r>
              <w:rPr>
                <w:rStyle w:val="IndexLink"/>
              </w:rPr>
              <w:t>45</w:t>
            </w:r>
          </w:hyperlink>
        </w:p>
        <w:p>
          <w:pPr>
            <w:pStyle w:val="Contents5"/>
            <w:tabs>
              <w:tab w:val="clear" w:pos="7892"/>
              <w:tab w:val="right" w:pos="9026" w:leader="dot"/>
            </w:tabs>
            <w:rPr/>
          </w:pPr>
          <w:hyperlink w:anchor="__RefHeading___Toc18281620_1280447820">
            <w:r>
              <w:rPr>
                <w:webHidden/>
                <w:rStyle w:val="IndexLink"/>
                <w:rtl w:val="true"/>
              </w:rPr>
              <w:t>دو</w:t>
            </w:r>
            <w:r>
              <w:rPr>
                <w:rStyle w:val="IndexLink"/>
                <w:rtl w:val="true"/>
              </w:rPr>
              <w:t xml:space="preserve">. </w:t>
            </w:r>
            <w:r>
              <w:rPr>
                <w:rStyle w:val="IndexLink"/>
                <w:rtl w:val="true"/>
              </w:rPr>
              <w:t>پرهيز از متشابهات قرآن</w:t>
            </w:r>
            <w:r>
              <w:rPr>
                <w:rStyle w:val="IndexLink"/>
                <w:rtl w:val="true"/>
              </w:rPr>
              <w:tab/>
            </w:r>
            <w:r>
              <w:rPr>
                <w:rStyle w:val="IndexLink"/>
              </w:rPr>
              <w:t>47</w:t>
            </w:r>
          </w:hyperlink>
        </w:p>
        <w:p>
          <w:pPr>
            <w:pStyle w:val="Contents5"/>
            <w:tabs>
              <w:tab w:val="clear" w:pos="7892"/>
              <w:tab w:val="right" w:pos="9026" w:leader="dot"/>
            </w:tabs>
            <w:rPr/>
          </w:pPr>
          <w:hyperlink w:anchor="__RefHeading___Toc18281622_1280447820">
            <w:r>
              <w:rPr>
                <w:webHidden/>
                <w:rStyle w:val="IndexLink"/>
                <w:rtl w:val="true"/>
              </w:rPr>
              <w:t>سه</w:t>
            </w:r>
            <w:r>
              <w:rPr>
                <w:rStyle w:val="IndexLink"/>
                <w:rtl w:val="true"/>
              </w:rPr>
              <w:t xml:space="preserve">. </w:t>
            </w:r>
            <w:r>
              <w:rPr>
                <w:rStyle w:val="IndexLink"/>
                <w:rtl w:val="true"/>
              </w:rPr>
              <w:t>راه فهم باطن قرآن</w:t>
            </w:r>
            <w:r>
              <w:rPr>
                <w:rStyle w:val="IndexLink"/>
                <w:rtl w:val="true"/>
              </w:rPr>
              <w:tab/>
            </w:r>
            <w:r>
              <w:rPr>
                <w:rStyle w:val="IndexLink"/>
              </w:rPr>
              <w:t>47</w:t>
            </w:r>
          </w:hyperlink>
        </w:p>
        <w:p>
          <w:pPr>
            <w:pStyle w:val="Contents5"/>
            <w:tabs>
              <w:tab w:val="clear" w:pos="7892"/>
              <w:tab w:val="right" w:pos="9026" w:leader="dot"/>
            </w:tabs>
            <w:rPr/>
          </w:pPr>
          <w:hyperlink w:anchor="__RefHeading___Toc18281624_1280447820">
            <w:r>
              <w:rPr>
                <w:webHidden/>
                <w:rStyle w:val="IndexLink"/>
                <w:rtl w:val="true"/>
              </w:rPr>
              <w:t>چهار</w:t>
            </w:r>
            <w:r>
              <w:rPr>
                <w:rStyle w:val="IndexLink"/>
                <w:rtl w:val="true"/>
              </w:rPr>
              <w:t xml:space="preserve">. </w:t>
            </w:r>
            <w:r>
              <w:rPr>
                <w:rStyle w:val="IndexLink"/>
                <w:rtl w:val="true"/>
              </w:rPr>
              <w:t>غدير و سقيفه دو فرهنگ متقابل درباره قرآن</w:t>
            </w:r>
            <w:r>
              <w:rPr>
                <w:rStyle w:val="IndexLink"/>
                <w:rtl w:val="true"/>
              </w:rPr>
              <w:tab/>
            </w:r>
            <w:r>
              <w:rPr>
                <w:rStyle w:val="IndexLink"/>
              </w:rPr>
              <w:t>50</w:t>
            </w:r>
          </w:hyperlink>
        </w:p>
        <w:p>
          <w:pPr>
            <w:pStyle w:val="Contents3"/>
            <w:tabs>
              <w:tab w:val="clear" w:pos="8459"/>
              <w:tab w:val="right" w:pos="9026" w:leader="dot"/>
            </w:tabs>
            <w:rPr/>
          </w:pPr>
          <w:hyperlink w:anchor="__RefHeading___Toc18281626_1280447820">
            <w:r>
              <w:rPr>
                <w:webHidden/>
                <w:rStyle w:val="IndexLink"/>
                <w:rtl w:val="true"/>
              </w:rPr>
              <w:t xml:space="preserve">آيه </w:t>
            </w:r>
            <w:r>
              <w:rPr>
                <w:rStyle w:val="IndexLink"/>
                <w:rtl w:val="true"/>
              </w:rPr>
              <w:t>«</w:t>
            </w:r>
            <w:r>
              <w:rPr>
                <w:rStyle w:val="IndexLink"/>
                <w:rtl w:val="true"/>
              </w:rPr>
              <w:t>الَّذينَ آمَنُوا</w:t>
            </w:r>
            <w:r>
              <w:rPr>
                <w:rStyle w:val="IndexLink"/>
                <w:rtl w:val="true"/>
              </w:rPr>
              <w:t>»</w:t>
              <w:tab/>
            </w:r>
            <w:r>
              <w:rPr>
                <w:rStyle w:val="IndexLink"/>
              </w:rPr>
              <w:t>55</w:t>
            </w:r>
          </w:hyperlink>
        </w:p>
        <w:p>
          <w:pPr>
            <w:pStyle w:val="Contents4"/>
            <w:tabs>
              <w:tab w:val="clear" w:pos="8176"/>
              <w:tab w:val="right" w:pos="9026" w:leader="dot"/>
            </w:tabs>
            <w:rPr/>
          </w:pPr>
          <w:hyperlink w:anchor="__RefHeading___Toc18281628_1280447820">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18281630_1280447820">
            <w:r>
              <w:rPr>
                <w:webHidden/>
                <w:rStyle w:val="IndexLink"/>
              </w:rPr>
              <w:t>1</w:t>
            </w:r>
            <w:r>
              <w:rPr>
                <w:rStyle w:val="IndexLink"/>
                <w:rtl w:val="true"/>
              </w:rPr>
              <w:t xml:space="preserve"> - </w:t>
            </w:r>
            <w:r>
              <w:rPr>
                <w:rStyle w:val="IndexLink"/>
                <w:rtl w:val="true"/>
              </w:rPr>
              <w:t>متن خطبه غدير</w:t>
            </w:r>
            <w:r>
              <w:rPr>
                <w:rStyle w:val="IndexLink"/>
                <w:rtl w:val="true"/>
              </w:rPr>
              <w:tab/>
            </w:r>
            <w:r>
              <w:rPr>
                <w:rStyle w:val="IndexLink"/>
              </w:rPr>
              <w:t>55</w:t>
            </w:r>
          </w:hyperlink>
        </w:p>
        <w:p>
          <w:pPr>
            <w:pStyle w:val="Contents4"/>
            <w:tabs>
              <w:tab w:val="clear" w:pos="8176"/>
              <w:tab w:val="right" w:pos="9026" w:leader="dot"/>
            </w:tabs>
            <w:rPr/>
          </w:pPr>
          <w:hyperlink w:anchor="__RefHeading___Toc18281632_1280447820">
            <w:r>
              <w:rPr>
                <w:webHidden/>
                <w:rStyle w:val="IndexLink"/>
              </w:rPr>
              <w:t>2</w:t>
            </w:r>
            <w:r>
              <w:rPr>
                <w:rStyle w:val="IndexLink"/>
                <w:rtl w:val="true"/>
              </w:rPr>
              <w:t xml:space="preserve"> - </w:t>
            </w:r>
            <w:r>
              <w:rPr>
                <w:rStyle w:val="IndexLink"/>
                <w:rtl w:val="true"/>
              </w:rPr>
              <w:t>موقعيت تاريخى</w:t>
            </w:r>
            <w:r>
              <w:rPr>
                <w:rStyle w:val="IndexLink"/>
                <w:rtl w:val="true"/>
              </w:rPr>
              <w:tab/>
            </w:r>
            <w:r>
              <w:rPr>
                <w:rStyle w:val="IndexLink"/>
              </w:rPr>
              <w:t>55</w:t>
            </w:r>
          </w:hyperlink>
        </w:p>
        <w:p>
          <w:pPr>
            <w:pStyle w:val="Contents4"/>
            <w:tabs>
              <w:tab w:val="clear" w:pos="8176"/>
              <w:tab w:val="right" w:pos="9026" w:leader="dot"/>
            </w:tabs>
            <w:rPr/>
          </w:pPr>
          <w:hyperlink w:anchor="__RefHeading___Toc18281634_1280447820">
            <w:r>
              <w:rPr>
                <w:webHidden/>
                <w:rStyle w:val="IndexLink"/>
              </w:rPr>
              <w:t>3</w:t>
            </w:r>
            <w:r>
              <w:rPr>
                <w:rStyle w:val="IndexLink"/>
                <w:rtl w:val="true"/>
              </w:rPr>
              <w:t xml:space="preserve"> - </w:t>
            </w:r>
            <w:r>
              <w:rPr>
                <w:rStyle w:val="IndexLink"/>
                <w:rtl w:val="true"/>
              </w:rPr>
              <w:t>تحليل اعتقادى</w:t>
            </w:r>
            <w:r>
              <w:rPr>
                <w:rStyle w:val="IndexLink"/>
                <w:rtl w:val="true"/>
              </w:rPr>
              <w:tab/>
            </w:r>
            <w:r>
              <w:rPr>
                <w:rStyle w:val="IndexLink"/>
              </w:rPr>
              <w:t>56</w:t>
            </w:r>
          </w:hyperlink>
        </w:p>
        <w:p>
          <w:pPr>
            <w:pStyle w:val="Contents3"/>
            <w:tabs>
              <w:tab w:val="clear" w:pos="8459"/>
              <w:tab w:val="right" w:pos="9026" w:leader="dot"/>
            </w:tabs>
            <w:rPr/>
          </w:pPr>
          <w:hyperlink w:anchor="__RefHeading___Toc18281636_1280447820">
            <w:r>
              <w:rPr>
                <w:webHidden/>
                <w:rStyle w:val="IndexLink"/>
                <w:rtl w:val="true"/>
              </w:rPr>
              <w:t xml:space="preserve">آيه </w:t>
            </w:r>
            <w:r>
              <w:rPr>
                <w:rStyle w:val="IndexLink"/>
                <w:rtl w:val="true"/>
              </w:rPr>
              <w:t>«</w:t>
            </w:r>
            <w:r>
              <w:rPr>
                <w:rStyle w:val="IndexLink"/>
                <w:rtl w:val="true"/>
              </w:rPr>
              <w:t xml:space="preserve">الَّذِينَ آمَنُوا وَ لَمْ يَلْبِسُوا إِيمانَهُمْ بِظُلْمٍ أُولئِكَ لَهُمُ الْأَمْنُ وَ </w:t>
            </w:r>
            <w:r>
              <w:rPr>
                <w:rStyle w:val="IndexLink"/>
                <w:rtl w:val="true"/>
              </w:rPr>
              <w:t>... »</w:t>
              <w:tab/>
            </w:r>
            <w:r>
              <w:rPr>
                <w:rStyle w:val="IndexLink"/>
              </w:rPr>
              <w:t>57</w:t>
            </w:r>
          </w:hyperlink>
        </w:p>
        <w:p>
          <w:pPr>
            <w:pStyle w:val="Contents4"/>
            <w:tabs>
              <w:tab w:val="clear" w:pos="8176"/>
              <w:tab w:val="right" w:pos="9026" w:leader="dot"/>
            </w:tabs>
            <w:rPr/>
          </w:pPr>
          <w:hyperlink w:anchor="__RefHeading___Toc18281638_1280447820">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18281640_1280447820">
            <w:r>
              <w:rPr>
                <w:webHidden/>
                <w:rStyle w:val="IndexLink"/>
              </w:rPr>
              <w:t>1</w:t>
            </w:r>
            <w:r>
              <w:rPr>
                <w:rStyle w:val="IndexLink"/>
                <w:rtl w:val="true"/>
              </w:rPr>
              <w:t xml:space="preserve"> - </w:t>
            </w:r>
            <w:r>
              <w:rPr>
                <w:rStyle w:val="IndexLink"/>
                <w:rtl w:val="true"/>
              </w:rPr>
              <w:t>متن خطبه غدير</w:t>
            </w:r>
            <w:r>
              <w:rPr>
                <w:rStyle w:val="IndexLink"/>
                <w:rtl w:val="true"/>
              </w:rPr>
              <w:tab/>
            </w:r>
            <w:r>
              <w:rPr>
                <w:rStyle w:val="IndexLink"/>
              </w:rPr>
              <w:t>58</w:t>
            </w:r>
          </w:hyperlink>
        </w:p>
        <w:p>
          <w:pPr>
            <w:pStyle w:val="Contents4"/>
            <w:tabs>
              <w:tab w:val="clear" w:pos="8176"/>
              <w:tab w:val="right" w:pos="9026" w:leader="dot"/>
            </w:tabs>
            <w:rPr/>
          </w:pPr>
          <w:hyperlink w:anchor="__RefHeading___Toc18281642_1280447820">
            <w:r>
              <w:rPr>
                <w:webHidden/>
                <w:rStyle w:val="IndexLink"/>
              </w:rPr>
              <w:t>2</w:t>
            </w:r>
            <w:r>
              <w:rPr>
                <w:rStyle w:val="IndexLink"/>
                <w:rtl w:val="true"/>
              </w:rPr>
              <w:t xml:space="preserve"> - </w:t>
            </w:r>
            <w:r>
              <w:rPr>
                <w:rStyle w:val="IndexLink"/>
                <w:rtl w:val="true"/>
              </w:rPr>
              <w:t>موقعيت تاريخى</w:t>
            </w:r>
            <w:r>
              <w:rPr>
                <w:rStyle w:val="IndexLink"/>
                <w:rtl w:val="true"/>
              </w:rPr>
              <w:tab/>
            </w:r>
            <w:r>
              <w:rPr>
                <w:rStyle w:val="IndexLink"/>
              </w:rPr>
              <w:t>58</w:t>
            </w:r>
          </w:hyperlink>
        </w:p>
        <w:p>
          <w:pPr>
            <w:pStyle w:val="Contents4"/>
            <w:tabs>
              <w:tab w:val="clear" w:pos="8176"/>
              <w:tab w:val="right" w:pos="9026" w:leader="dot"/>
            </w:tabs>
            <w:rPr/>
          </w:pPr>
          <w:hyperlink w:anchor="__RefHeading___Toc18281644_1280447820">
            <w:r>
              <w:rPr>
                <w:webHidden/>
                <w:rStyle w:val="IndexLink"/>
              </w:rPr>
              <w:t>3</w:t>
            </w:r>
            <w:r>
              <w:rPr>
                <w:rStyle w:val="IndexLink"/>
                <w:rtl w:val="true"/>
              </w:rPr>
              <w:t xml:space="preserve"> - </w:t>
            </w:r>
            <w:r>
              <w:rPr>
                <w:rStyle w:val="IndexLink"/>
                <w:rtl w:val="true"/>
              </w:rPr>
              <w:t>تحليل اعتقادى</w:t>
            </w:r>
            <w:r>
              <w:rPr>
                <w:rStyle w:val="IndexLink"/>
                <w:rtl w:val="true"/>
              </w:rPr>
              <w:tab/>
            </w:r>
            <w:r>
              <w:rPr>
                <w:rStyle w:val="IndexLink"/>
              </w:rPr>
              <w:t>58</w:t>
            </w:r>
          </w:hyperlink>
        </w:p>
        <w:p>
          <w:pPr>
            <w:pStyle w:val="Contents3"/>
            <w:tabs>
              <w:tab w:val="clear" w:pos="8459"/>
              <w:tab w:val="right" w:pos="9026" w:leader="dot"/>
            </w:tabs>
            <w:rPr/>
          </w:pPr>
          <w:hyperlink w:anchor="__RefHeading___Toc18281646_1280447820">
            <w:r>
              <w:rPr>
                <w:webHidden/>
                <w:rStyle w:val="IndexLink"/>
                <w:rtl w:val="true"/>
              </w:rPr>
              <w:t xml:space="preserve">آيه </w:t>
            </w:r>
            <w:r>
              <w:rPr>
                <w:rStyle w:val="IndexLink"/>
                <w:rtl w:val="true"/>
              </w:rPr>
              <w:t>«</w:t>
            </w:r>
            <w:r>
              <w:rPr>
                <w:rStyle w:val="IndexLink"/>
                <w:rtl w:val="true"/>
              </w:rPr>
              <w:t xml:space="preserve">الَّذِينَ آمَنُوا وَ هاجَرُوا وَ جاهَدُوا فِى سَبِيلِ اللّه بِأَمْوالِهِمْ وَ أَنْفُسِهِمْ </w:t>
            </w:r>
            <w:r>
              <w:rPr>
                <w:rStyle w:val="IndexLink"/>
                <w:rtl w:val="true"/>
              </w:rPr>
              <w:t>... »</w:t>
              <w:tab/>
            </w:r>
            <w:r>
              <w:rPr>
                <w:rStyle w:val="IndexLink"/>
              </w:rPr>
              <w:t>59</w:t>
            </w:r>
          </w:hyperlink>
        </w:p>
        <w:p>
          <w:pPr>
            <w:pStyle w:val="Contents4"/>
            <w:tabs>
              <w:tab w:val="clear" w:pos="8176"/>
              <w:tab w:val="right" w:pos="9026" w:leader="dot"/>
            </w:tabs>
            <w:rPr/>
          </w:pPr>
          <w:hyperlink w:anchor="__RefHeading___Toc18281648_1280447820">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18281650_1280447820">
            <w:r>
              <w:rPr>
                <w:webHidden/>
                <w:rStyle w:val="IndexLink"/>
              </w:rPr>
              <w:t>1</w:t>
            </w:r>
            <w:r>
              <w:rPr>
                <w:rStyle w:val="IndexLink"/>
                <w:rtl w:val="true"/>
              </w:rPr>
              <w:t xml:space="preserve"> - </w:t>
            </w:r>
            <w:r>
              <w:rPr>
                <w:rStyle w:val="IndexLink"/>
                <w:rtl w:val="true"/>
              </w:rPr>
              <w:t>متن خطبه غدير</w:t>
            </w:r>
            <w:r>
              <w:rPr>
                <w:rStyle w:val="IndexLink"/>
                <w:rtl w:val="true"/>
              </w:rPr>
              <w:tab/>
            </w:r>
            <w:r>
              <w:rPr>
                <w:rStyle w:val="IndexLink"/>
              </w:rPr>
              <w:t>60</w:t>
            </w:r>
          </w:hyperlink>
        </w:p>
        <w:p>
          <w:pPr>
            <w:pStyle w:val="Contents4"/>
            <w:tabs>
              <w:tab w:val="clear" w:pos="8176"/>
              <w:tab w:val="right" w:pos="9026" w:leader="dot"/>
            </w:tabs>
            <w:rPr/>
          </w:pPr>
          <w:hyperlink w:anchor="__RefHeading___Toc18281652_1280447820">
            <w:r>
              <w:rPr>
                <w:webHidden/>
                <w:rStyle w:val="IndexLink"/>
              </w:rPr>
              <w:t>2</w:t>
            </w:r>
            <w:r>
              <w:rPr>
                <w:rStyle w:val="IndexLink"/>
                <w:rtl w:val="true"/>
              </w:rPr>
              <w:t xml:space="preserve"> - </w:t>
            </w:r>
            <w:r>
              <w:rPr>
                <w:rStyle w:val="IndexLink"/>
                <w:rtl w:val="true"/>
              </w:rPr>
              <w:t>موقعيت تاريخى</w:t>
            </w:r>
            <w:r>
              <w:rPr>
                <w:rStyle w:val="IndexLink"/>
                <w:rtl w:val="true"/>
              </w:rPr>
              <w:tab/>
            </w:r>
            <w:r>
              <w:rPr>
                <w:rStyle w:val="IndexLink"/>
              </w:rPr>
              <w:t>61</w:t>
            </w:r>
          </w:hyperlink>
        </w:p>
        <w:p>
          <w:pPr>
            <w:pStyle w:val="Contents4"/>
            <w:tabs>
              <w:tab w:val="clear" w:pos="8176"/>
              <w:tab w:val="right" w:pos="9026" w:leader="dot"/>
            </w:tabs>
            <w:rPr/>
          </w:pPr>
          <w:hyperlink w:anchor="__RefHeading___Toc18281654_1280447820">
            <w:r>
              <w:rPr>
                <w:webHidden/>
                <w:rStyle w:val="IndexLink"/>
              </w:rPr>
              <w:t>3</w:t>
            </w:r>
            <w:r>
              <w:rPr>
                <w:rStyle w:val="IndexLink"/>
                <w:rtl w:val="true"/>
              </w:rPr>
              <w:t xml:space="preserve"> - </w:t>
            </w:r>
            <w:r>
              <w:rPr>
                <w:rStyle w:val="IndexLink"/>
                <w:rtl w:val="true"/>
              </w:rPr>
              <w:t>موقعيت قرآنى</w:t>
            </w:r>
            <w:r>
              <w:rPr>
                <w:rStyle w:val="IndexLink"/>
                <w:rtl w:val="true"/>
              </w:rPr>
              <w:tab/>
            </w:r>
            <w:r>
              <w:rPr>
                <w:rStyle w:val="IndexLink"/>
              </w:rPr>
              <w:t>62</w:t>
            </w:r>
          </w:hyperlink>
        </w:p>
        <w:p>
          <w:pPr>
            <w:pStyle w:val="Contents4"/>
            <w:tabs>
              <w:tab w:val="clear" w:pos="8176"/>
              <w:tab w:val="right" w:pos="9026" w:leader="dot"/>
            </w:tabs>
            <w:rPr/>
          </w:pPr>
          <w:hyperlink w:anchor="__RefHeading___Toc18281656_1280447820">
            <w:r>
              <w:rPr>
                <w:webHidden/>
                <w:rStyle w:val="IndexLink"/>
              </w:rPr>
              <w:t>4</w:t>
            </w:r>
            <w:r>
              <w:rPr>
                <w:rStyle w:val="IndexLink"/>
                <w:rtl w:val="true"/>
              </w:rPr>
              <w:t xml:space="preserve"> - </w:t>
            </w:r>
            <w:r>
              <w:rPr>
                <w:rStyle w:val="IndexLink"/>
                <w:rtl w:val="true"/>
              </w:rPr>
              <w:t>تحليل اعتقادى</w:t>
            </w:r>
            <w:r>
              <w:rPr>
                <w:rStyle w:val="IndexLink"/>
                <w:rtl w:val="true"/>
              </w:rPr>
              <w:tab/>
            </w:r>
            <w:r>
              <w:rPr>
                <w:rStyle w:val="IndexLink"/>
              </w:rPr>
              <w:t>62</w:t>
            </w:r>
          </w:hyperlink>
        </w:p>
        <w:p>
          <w:pPr>
            <w:pStyle w:val="Contents3"/>
            <w:tabs>
              <w:tab w:val="clear" w:pos="8459"/>
              <w:tab w:val="right" w:pos="9026" w:leader="dot"/>
            </w:tabs>
            <w:rPr/>
          </w:pPr>
          <w:hyperlink w:anchor="__RefHeading___Toc18281658_1280447820">
            <w:r>
              <w:rPr>
                <w:webHidden/>
                <w:rStyle w:val="IndexLink"/>
                <w:rtl w:val="true"/>
              </w:rPr>
              <w:t xml:space="preserve">آيه </w:t>
            </w:r>
            <w:r>
              <w:rPr>
                <w:rStyle w:val="IndexLink"/>
                <w:rtl w:val="true"/>
              </w:rPr>
              <w:t>«</w:t>
            </w:r>
            <w:r>
              <w:rPr>
                <w:rStyle w:val="IndexLink"/>
                <w:rtl w:val="true"/>
              </w:rPr>
              <w:t xml:space="preserve">أَ لَمْ تَرَ إِلَى الَّذِينَ أُوتُوا نَصِيبا مِنَ الْكِتابِ يُؤْمِنُونَ بِالْجِبْتِ وَ </w:t>
            </w:r>
            <w:r>
              <w:rPr>
                <w:rStyle w:val="IndexLink"/>
                <w:rtl w:val="true"/>
              </w:rPr>
              <w:t>... »</w:t>
              <w:tab/>
            </w:r>
            <w:r>
              <w:rPr>
                <w:rStyle w:val="IndexLink"/>
              </w:rPr>
              <w:t>63</w:t>
            </w:r>
          </w:hyperlink>
        </w:p>
        <w:p>
          <w:pPr>
            <w:pStyle w:val="Contents3"/>
            <w:tabs>
              <w:tab w:val="clear" w:pos="8459"/>
              <w:tab w:val="right" w:pos="9026" w:leader="dot"/>
            </w:tabs>
            <w:rPr/>
          </w:pPr>
          <w:hyperlink w:anchor="__RefHeading___Toc18281660_1280447820">
            <w:r>
              <w:rPr>
                <w:webHidden/>
                <w:rStyle w:val="IndexLink"/>
                <w:rtl w:val="true"/>
              </w:rPr>
              <w:t xml:space="preserve">آيه </w:t>
            </w:r>
            <w:r>
              <w:rPr>
                <w:rStyle w:val="IndexLink"/>
                <w:rtl w:val="true"/>
              </w:rPr>
              <w:t>«</w:t>
            </w:r>
            <w:r>
              <w:rPr>
                <w:rStyle w:val="IndexLink"/>
                <w:rtl w:val="true"/>
              </w:rPr>
              <w:t xml:space="preserve">أَ لَمْ نُهْلِكِ الْأَوَّلِينَ </w:t>
            </w:r>
            <w:r>
              <w:rPr>
                <w:rStyle w:val="IndexLink"/>
                <w:rtl w:val="true"/>
              </w:rPr>
              <w:t xml:space="preserve">. </w:t>
            </w:r>
            <w:r>
              <w:rPr>
                <w:rStyle w:val="IndexLink"/>
                <w:rtl w:val="true"/>
              </w:rPr>
              <w:t xml:space="preserve">ثُمَّ نُتْبِعُهُمُ الاْخِرِينَ </w:t>
            </w:r>
            <w:r>
              <w:rPr>
                <w:rStyle w:val="IndexLink"/>
                <w:rtl w:val="true"/>
              </w:rPr>
              <w:t xml:space="preserve">. </w:t>
            </w:r>
            <w:r>
              <w:rPr>
                <w:rStyle w:val="IndexLink"/>
                <w:rtl w:val="true"/>
              </w:rPr>
              <w:t xml:space="preserve">كَذلِكَ نَفْعَلُ بِالْمُجْرِمِينَ </w:t>
            </w:r>
            <w:r>
              <w:rPr>
                <w:rStyle w:val="IndexLink"/>
                <w:rtl w:val="true"/>
              </w:rPr>
              <w:t xml:space="preserve">. </w:t>
            </w:r>
            <w:r>
              <w:rPr>
                <w:rStyle w:val="IndexLink"/>
                <w:rtl w:val="true"/>
              </w:rPr>
              <w:t xml:space="preserve">وَيْلٌ </w:t>
            </w:r>
            <w:r>
              <w:rPr>
                <w:rStyle w:val="IndexLink"/>
                <w:rtl w:val="true"/>
              </w:rPr>
              <w:t>... »</w:t>
              <w:tab/>
            </w:r>
            <w:r>
              <w:rPr>
                <w:rStyle w:val="IndexLink"/>
              </w:rPr>
              <w:t>64</w:t>
            </w:r>
          </w:hyperlink>
        </w:p>
        <w:p>
          <w:pPr>
            <w:pStyle w:val="Contents4"/>
            <w:tabs>
              <w:tab w:val="clear" w:pos="8176"/>
              <w:tab w:val="right" w:pos="9026" w:leader="dot"/>
            </w:tabs>
            <w:rPr/>
          </w:pPr>
          <w:hyperlink w:anchor="__RefHeading___Toc18281662_1280447820">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18281664_1280447820">
            <w:r>
              <w:rPr>
                <w:webHidden/>
                <w:rStyle w:val="IndexLink"/>
              </w:rPr>
              <w:t>1</w:t>
            </w:r>
            <w:r>
              <w:rPr>
                <w:rStyle w:val="IndexLink"/>
                <w:rtl w:val="true"/>
              </w:rPr>
              <w:t xml:space="preserve"> - </w:t>
            </w:r>
            <w:r>
              <w:rPr>
                <w:rStyle w:val="IndexLink"/>
                <w:rtl w:val="true"/>
              </w:rPr>
              <w:t>متن خطبه غدير</w:t>
            </w:r>
            <w:r>
              <w:rPr>
                <w:rStyle w:val="IndexLink"/>
                <w:rtl w:val="true"/>
              </w:rPr>
              <w:tab/>
            </w:r>
            <w:r>
              <w:rPr>
                <w:rStyle w:val="IndexLink"/>
              </w:rPr>
              <w:t>64</w:t>
            </w:r>
          </w:hyperlink>
        </w:p>
        <w:p>
          <w:pPr>
            <w:pStyle w:val="Contents4"/>
            <w:tabs>
              <w:tab w:val="clear" w:pos="8176"/>
              <w:tab w:val="right" w:pos="9026" w:leader="dot"/>
            </w:tabs>
            <w:rPr/>
          </w:pPr>
          <w:hyperlink w:anchor="__RefHeading___Toc18281666_1280447820">
            <w:r>
              <w:rPr>
                <w:webHidden/>
                <w:rStyle w:val="IndexLink"/>
              </w:rPr>
              <w:t>2</w:t>
            </w:r>
            <w:r>
              <w:rPr>
                <w:rStyle w:val="IndexLink"/>
                <w:rtl w:val="true"/>
              </w:rPr>
              <w:t xml:space="preserve"> - </w:t>
            </w:r>
            <w:r>
              <w:rPr>
                <w:rStyle w:val="IndexLink"/>
                <w:rtl w:val="true"/>
              </w:rPr>
              <w:t>موقعيت تاريخى</w:t>
            </w:r>
            <w:r>
              <w:rPr>
                <w:rStyle w:val="IndexLink"/>
                <w:rtl w:val="true"/>
              </w:rPr>
              <w:tab/>
            </w:r>
            <w:r>
              <w:rPr>
                <w:rStyle w:val="IndexLink"/>
              </w:rPr>
              <w:t>65</w:t>
            </w:r>
          </w:hyperlink>
        </w:p>
        <w:p>
          <w:pPr>
            <w:pStyle w:val="Contents4"/>
            <w:tabs>
              <w:tab w:val="clear" w:pos="8176"/>
              <w:tab w:val="right" w:pos="9026" w:leader="dot"/>
            </w:tabs>
            <w:rPr/>
          </w:pPr>
          <w:hyperlink w:anchor="__RefHeading___Toc18281668_1280447820">
            <w:r>
              <w:rPr>
                <w:webHidden/>
                <w:rStyle w:val="IndexLink"/>
              </w:rPr>
              <w:t>3</w:t>
            </w:r>
            <w:r>
              <w:rPr>
                <w:rStyle w:val="IndexLink"/>
                <w:rtl w:val="true"/>
              </w:rPr>
              <w:t xml:space="preserve"> - </w:t>
            </w:r>
            <w:r>
              <w:rPr>
                <w:rStyle w:val="IndexLink"/>
                <w:rtl w:val="true"/>
              </w:rPr>
              <w:t>موقعيت قرآنى</w:t>
            </w:r>
            <w:r>
              <w:rPr>
                <w:rStyle w:val="IndexLink"/>
                <w:rtl w:val="true"/>
              </w:rPr>
              <w:tab/>
            </w:r>
            <w:r>
              <w:rPr>
                <w:rStyle w:val="IndexLink"/>
              </w:rPr>
              <w:t>65</w:t>
            </w:r>
          </w:hyperlink>
        </w:p>
        <w:p>
          <w:pPr>
            <w:pStyle w:val="Contents4"/>
            <w:tabs>
              <w:tab w:val="clear" w:pos="8176"/>
              <w:tab w:val="right" w:pos="9026" w:leader="dot"/>
            </w:tabs>
            <w:rPr/>
          </w:pPr>
          <w:hyperlink w:anchor="__RefHeading___Toc18281670_1280447820">
            <w:r>
              <w:rPr>
                <w:webHidden/>
                <w:rStyle w:val="IndexLink"/>
              </w:rPr>
              <w:t>4</w:t>
            </w:r>
            <w:r>
              <w:rPr>
                <w:rStyle w:val="IndexLink"/>
                <w:rtl w:val="true"/>
              </w:rPr>
              <w:t xml:space="preserve"> - </w:t>
            </w:r>
            <w:r>
              <w:rPr>
                <w:rStyle w:val="IndexLink"/>
                <w:rtl w:val="true"/>
              </w:rPr>
              <w:t>تحليل اعتقادى</w:t>
            </w:r>
            <w:r>
              <w:rPr>
                <w:rStyle w:val="IndexLink"/>
                <w:rtl w:val="true"/>
              </w:rPr>
              <w:tab/>
            </w:r>
            <w:r>
              <w:rPr>
                <w:rStyle w:val="IndexLink"/>
              </w:rPr>
              <w:t>66</w:t>
            </w:r>
          </w:hyperlink>
        </w:p>
        <w:p>
          <w:pPr>
            <w:pStyle w:val="Contents5"/>
            <w:tabs>
              <w:tab w:val="clear" w:pos="7892"/>
              <w:tab w:val="right" w:pos="9026" w:leader="dot"/>
            </w:tabs>
            <w:rPr/>
          </w:pPr>
          <w:hyperlink w:anchor="__RefHeading___Toc18281672_1280447820">
            <w:r>
              <w:rPr>
                <w:webHidden/>
                <w:rStyle w:val="IndexLink"/>
                <w:rtl w:val="true"/>
              </w:rPr>
              <w:t>تحليل اعتقادى اول</w:t>
            </w:r>
            <w:r>
              <w:rPr>
                <w:rStyle w:val="IndexLink"/>
                <w:rtl w:val="true"/>
              </w:rPr>
              <w:tab/>
            </w:r>
            <w:r>
              <w:rPr>
                <w:rStyle w:val="IndexLink"/>
              </w:rPr>
              <w:t>66</w:t>
            </w:r>
          </w:hyperlink>
        </w:p>
        <w:p>
          <w:pPr>
            <w:pStyle w:val="Contents5"/>
            <w:tabs>
              <w:tab w:val="clear" w:pos="7892"/>
              <w:tab w:val="right" w:pos="9026" w:leader="dot"/>
            </w:tabs>
            <w:rPr/>
          </w:pPr>
          <w:hyperlink w:anchor="__RefHeading___Toc18281674_1280447820">
            <w:r>
              <w:rPr>
                <w:webHidden/>
                <w:rStyle w:val="IndexLink"/>
                <w:rtl w:val="true"/>
              </w:rPr>
              <w:t>تحليل اعتقادى دوم</w:t>
            </w:r>
            <w:r>
              <w:rPr>
                <w:rStyle w:val="IndexLink"/>
                <w:rtl w:val="true"/>
              </w:rPr>
              <w:tab/>
            </w:r>
            <w:r>
              <w:rPr>
                <w:rStyle w:val="IndexLink"/>
              </w:rPr>
              <w:t>67</w:t>
            </w:r>
          </w:hyperlink>
        </w:p>
        <w:p>
          <w:pPr>
            <w:pStyle w:val="Contents3"/>
            <w:tabs>
              <w:tab w:val="clear" w:pos="8459"/>
              <w:tab w:val="right" w:pos="9026" w:leader="dot"/>
            </w:tabs>
            <w:rPr/>
          </w:pPr>
          <w:hyperlink w:anchor="__RefHeading___Toc18281676_1280447820">
            <w:r>
              <w:rPr>
                <w:webHidden/>
                <w:rStyle w:val="IndexLink"/>
                <w:rtl w:val="true"/>
              </w:rPr>
              <w:t xml:space="preserve">آيه </w:t>
            </w:r>
            <w:r>
              <w:rPr>
                <w:rStyle w:val="IndexLink"/>
                <w:rtl w:val="true"/>
              </w:rPr>
              <w:t>«</w:t>
            </w:r>
            <w:r>
              <w:rPr>
                <w:rStyle w:val="IndexLink"/>
                <w:rtl w:val="true"/>
              </w:rPr>
              <w:t xml:space="preserve">إِنَّ الدِّينَ عِنْدَ اللّه الاْءِسْلامُ وَ مَا اخْتَلَفَ الَّذِينَ أُوتُوا الْكِتابَ إِلاّ مِنْ بَعْدِ </w:t>
            </w:r>
            <w:r>
              <w:rPr>
                <w:rStyle w:val="IndexLink"/>
                <w:rtl w:val="true"/>
              </w:rPr>
              <w:t>... »</w:t>
              <w:tab/>
            </w:r>
            <w:r>
              <w:rPr>
                <w:rStyle w:val="IndexLink"/>
              </w:rPr>
              <w:t>70</w:t>
            </w:r>
          </w:hyperlink>
        </w:p>
        <w:p>
          <w:pPr>
            <w:pStyle w:val="Contents4"/>
            <w:tabs>
              <w:tab w:val="clear" w:pos="8176"/>
              <w:tab w:val="right" w:pos="9026" w:leader="dot"/>
            </w:tabs>
            <w:rPr/>
          </w:pPr>
          <w:hyperlink w:anchor="__RefHeading___Toc18281678_1280447820">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18281680_1280447820">
            <w:r>
              <w:rPr>
                <w:webHidden/>
                <w:rStyle w:val="IndexLink"/>
              </w:rPr>
              <w:t>1</w:t>
            </w:r>
            <w:r>
              <w:rPr>
                <w:rStyle w:val="IndexLink"/>
                <w:rtl w:val="true"/>
              </w:rPr>
              <w:t xml:space="preserve"> - </w:t>
            </w:r>
            <w:r>
              <w:rPr>
                <w:rStyle w:val="IndexLink"/>
                <w:rtl w:val="true"/>
              </w:rPr>
              <w:t>متن خطبه غدير</w:t>
            </w:r>
            <w:r>
              <w:rPr>
                <w:rStyle w:val="IndexLink"/>
                <w:rtl w:val="true"/>
              </w:rPr>
              <w:tab/>
            </w:r>
            <w:r>
              <w:rPr>
                <w:rStyle w:val="IndexLink"/>
              </w:rPr>
              <w:t>71</w:t>
            </w:r>
          </w:hyperlink>
        </w:p>
        <w:p>
          <w:pPr>
            <w:pStyle w:val="Contents4"/>
            <w:tabs>
              <w:tab w:val="clear" w:pos="8176"/>
              <w:tab w:val="right" w:pos="9026" w:leader="dot"/>
            </w:tabs>
            <w:rPr/>
          </w:pPr>
          <w:hyperlink w:anchor="__RefHeading___Toc18281682_1280447820">
            <w:r>
              <w:rPr>
                <w:webHidden/>
                <w:rStyle w:val="IndexLink"/>
              </w:rPr>
              <w:t>2</w:t>
            </w:r>
            <w:r>
              <w:rPr>
                <w:rStyle w:val="IndexLink"/>
                <w:rtl w:val="true"/>
              </w:rPr>
              <w:t xml:space="preserve"> - </w:t>
            </w:r>
            <w:r>
              <w:rPr>
                <w:rStyle w:val="IndexLink"/>
                <w:rtl w:val="true"/>
              </w:rPr>
              <w:t>موقعيت تاريخى</w:t>
            </w:r>
            <w:r>
              <w:rPr>
                <w:rStyle w:val="IndexLink"/>
                <w:rtl w:val="true"/>
              </w:rPr>
              <w:tab/>
            </w:r>
            <w:r>
              <w:rPr>
                <w:rStyle w:val="IndexLink"/>
              </w:rPr>
              <w:t>72</w:t>
            </w:r>
          </w:hyperlink>
        </w:p>
        <w:p>
          <w:pPr>
            <w:pStyle w:val="Contents4"/>
            <w:tabs>
              <w:tab w:val="clear" w:pos="8176"/>
              <w:tab w:val="right" w:pos="9026" w:leader="dot"/>
            </w:tabs>
            <w:rPr/>
          </w:pPr>
          <w:hyperlink w:anchor="__RefHeading___Toc18281684_1280447820">
            <w:r>
              <w:rPr>
                <w:webHidden/>
                <w:rStyle w:val="IndexLink"/>
              </w:rPr>
              <w:t>3</w:t>
            </w:r>
            <w:r>
              <w:rPr>
                <w:rStyle w:val="IndexLink"/>
                <w:rtl w:val="true"/>
              </w:rPr>
              <w:t xml:space="preserve"> - </w:t>
            </w:r>
            <w:r>
              <w:rPr>
                <w:rStyle w:val="IndexLink"/>
                <w:rtl w:val="true"/>
              </w:rPr>
              <w:t>موقعيت قرآنى</w:t>
            </w:r>
            <w:r>
              <w:rPr>
                <w:rStyle w:val="IndexLink"/>
                <w:rtl w:val="true"/>
              </w:rPr>
              <w:tab/>
            </w:r>
            <w:r>
              <w:rPr>
                <w:rStyle w:val="IndexLink"/>
              </w:rPr>
              <w:t>74</w:t>
            </w:r>
          </w:hyperlink>
        </w:p>
        <w:p>
          <w:pPr>
            <w:pStyle w:val="Contents4"/>
            <w:tabs>
              <w:tab w:val="clear" w:pos="8176"/>
              <w:tab w:val="right" w:pos="9026" w:leader="dot"/>
            </w:tabs>
            <w:rPr/>
          </w:pPr>
          <w:hyperlink w:anchor="__RefHeading___Toc18281686_1280447820">
            <w:r>
              <w:rPr>
                <w:webHidden/>
                <w:rStyle w:val="IndexLink"/>
              </w:rPr>
              <w:t>4</w:t>
            </w:r>
            <w:r>
              <w:rPr>
                <w:rStyle w:val="IndexLink"/>
                <w:rtl w:val="true"/>
              </w:rPr>
              <w:t xml:space="preserve"> - </w:t>
            </w:r>
            <w:r>
              <w:rPr>
                <w:rStyle w:val="IndexLink"/>
                <w:rtl w:val="true"/>
              </w:rPr>
              <w:t>تحليل اعتقادى</w:t>
            </w:r>
            <w:r>
              <w:rPr>
                <w:rStyle w:val="IndexLink"/>
                <w:rtl w:val="true"/>
              </w:rPr>
              <w:tab/>
            </w:r>
            <w:r>
              <w:rPr>
                <w:rStyle w:val="IndexLink"/>
              </w:rPr>
              <w:t>77</w:t>
            </w:r>
          </w:hyperlink>
        </w:p>
        <w:p>
          <w:pPr>
            <w:pStyle w:val="Contents5"/>
            <w:tabs>
              <w:tab w:val="clear" w:pos="7892"/>
              <w:tab w:val="right" w:pos="9026" w:leader="dot"/>
            </w:tabs>
            <w:rPr/>
          </w:pPr>
          <w:hyperlink w:anchor="__RefHeading___Toc18281688_1280447820">
            <w:r>
              <w:rPr>
                <w:webHidden/>
                <w:rStyle w:val="IndexLink"/>
                <w:rtl w:val="true"/>
              </w:rPr>
              <w:t>تحليل اعتقادى اول</w:t>
            </w:r>
            <w:r>
              <w:rPr>
                <w:rStyle w:val="IndexLink"/>
                <w:rtl w:val="true"/>
              </w:rPr>
              <w:t xml:space="preserve">: </w:t>
            </w:r>
            <w:r>
              <w:rPr>
                <w:rStyle w:val="IndexLink"/>
                <w:rtl w:val="true"/>
              </w:rPr>
              <w:t>اسلام بدون ولايت، ناقص و غير قابل قبول</w:t>
            </w:r>
            <w:r>
              <w:rPr>
                <w:rStyle w:val="IndexLink"/>
                <w:rtl w:val="true"/>
              </w:rPr>
              <w:tab/>
            </w:r>
            <w:r>
              <w:rPr>
                <w:rStyle w:val="IndexLink"/>
              </w:rPr>
              <w:t>77</w:t>
            </w:r>
          </w:hyperlink>
        </w:p>
        <w:p>
          <w:pPr>
            <w:pStyle w:val="Contents5"/>
            <w:tabs>
              <w:tab w:val="clear" w:pos="7892"/>
              <w:tab w:val="right" w:pos="9026" w:leader="dot"/>
            </w:tabs>
            <w:rPr/>
          </w:pPr>
          <w:hyperlink w:anchor="__RefHeading___Toc18281690_1280447820">
            <w:r>
              <w:rPr>
                <w:webHidden/>
                <w:rStyle w:val="IndexLink"/>
                <w:rtl w:val="true"/>
              </w:rPr>
              <w:t>تحليل اعتقادى دوم</w:t>
            </w:r>
            <w:r>
              <w:rPr>
                <w:rStyle w:val="IndexLink"/>
                <w:rtl w:val="true"/>
              </w:rPr>
              <w:t xml:space="preserve">: </w:t>
            </w:r>
            <w:r>
              <w:rPr>
                <w:rStyle w:val="IndexLink"/>
                <w:rtl w:val="true"/>
              </w:rPr>
              <w:t>اسلام يعنى تسليم واقعى</w:t>
            </w:r>
            <w:r>
              <w:rPr>
                <w:rStyle w:val="IndexLink"/>
                <w:rtl w:val="true"/>
              </w:rPr>
              <w:tab/>
            </w:r>
            <w:r>
              <w:rPr>
                <w:rStyle w:val="IndexLink"/>
              </w:rPr>
              <w:t>79</w:t>
            </w:r>
          </w:hyperlink>
        </w:p>
        <w:p>
          <w:pPr>
            <w:pStyle w:val="Contents5"/>
            <w:tabs>
              <w:tab w:val="clear" w:pos="7892"/>
              <w:tab w:val="right" w:pos="9026" w:leader="dot"/>
            </w:tabs>
            <w:rPr/>
          </w:pPr>
          <w:hyperlink w:anchor="__RefHeading___Toc18281692_1280447820">
            <w:r>
              <w:rPr>
                <w:webHidden/>
                <w:rStyle w:val="IndexLink"/>
                <w:rtl w:val="true"/>
              </w:rPr>
              <w:t>تحليل اعتقادى سوم</w:t>
            </w:r>
            <w:r>
              <w:rPr>
                <w:rStyle w:val="IndexLink"/>
                <w:rtl w:val="true"/>
              </w:rPr>
              <w:t xml:space="preserve">: </w:t>
            </w:r>
            <w:r>
              <w:rPr>
                <w:rStyle w:val="IndexLink"/>
                <w:rtl w:val="true"/>
              </w:rPr>
              <w:t>دعوت همه انبياء عليهم‌السلام به اسلام و ولايت</w:t>
            </w:r>
            <w:r>
              <w:rPr>
                <w:rStyle w:val="IndexLink"/>
                <w:rtl w:val="true"/>
              </w:rPr>
              <w:tab/>
            </w:r>
            <w:r>
              <w:rPr>
                <w:rStyle w:val="IndexLink"/>
              </w:rPr>
              <w:t>80</w:t>
            </w:r>
          </w:hyperlink>
        </w:p>
        <w:p>
          <w:pPr>
            <w:pStyle w:val="Contents3"/>
            <w:tabs>
              <w:tab w:val="clear" w:pos="8459"/>
              <w:tab w:val="right" w:pos="9026" w:leader="dot"/>
            </w:tabs>
            <w:rPr/>
          </w:pPr>
          <w:hyperlink w:anchor="__RefHeading___Toc18281694_1280447820">
            <w:r>
              <w:rPr>
                <w:webHidden/>
                <w:rStyle w:val="IndexLink"/>
                <w:rtl w:val="true"/>
              </w:rPr>
              <w:t xml:space="preserve">آيه </w:t>
            </w:r>
            <w:r>
              <w:rPr>
                <w:rStyle w:val="IndexLink"/>
                <w:rtl w:val="true"/>
              </w:rPr>
              <w:t>«</w:t>
            </w:r>
            <w:r>
              <w:rPr>
                <w:rStyle w:val="IndexLink"/>
                <w:rtl w:val="true"/>
              </w:rPr>
              <w:t xml:space="preserve">إِنَّ الَّذِينَ كَفَرُوا وَ ماتُوا وَ هُمْ كُفَّارٌ </w:t>
            </w:r>
            <w:r>
              <w:rPr>
                <w:rStyle w:val="IndexLink"/>
                <w:rtl w:val="true"/>
              </w:rPr>
              <w:t xml:space="preserve">. </w:t>
            </w:r>
            <w:r>
              <w:rPr>
                <w:rStyle w:val="IndexLink"/>
                <w:rtl w:val="true"/>
              </w:rPr>
              <w:t xml:space="preserve">أُولئِكَ عَلَيْهِمْ لَعْنَةُ اللّه </w:t>
            </w:r>
            <w:r>
              <w:rPr>
                <w:rStyle w:val="IndexLink"/>
                <w:rtl w:val="true"/>
              </w:rPr>
              <w:t>... »</w:t>
              <w:tab/>
            </w:r>
            <w:r>
              <w:rPr>
                <w:rStyle w:val="IndexLink"/>
              </w:rPr>
              <w:t>85</w:t>
            </w:r>
          </w:hyperlink>
        </w:p>
        <w:p>
          <w:pPr>
            <w:pStyle w:val="Contents3"/>
            <w:tabs>
              <w:tab w:val="clear" w:pos="8459"/>
              <w:tab w:val="right" w:pos="9026" w:leader="dot"/>
            </w:tabs>
            <w:rPr/>
          </w:pPr>
          <w:hyperlink w:anchor="__RefHeading___Toc18281696_1280447820">
            <w:r>
              <w:rPr>
                <w:webHidden/>
                <w:rStyle w:val="IndexLink"/>
                <w:rtl w:val="true"/>
              </w:rPr>
              <w:t xml:space="preserve">آيه </w:t>
            </w:r>
            <w:r>
              <w:rPr>
                <w:rStyle w:val="IndexLink"/>
                <w:rtl w:val="true"/>
              </w:rPr>
              <w:t>«</w:t>
            </w:r>
            <w:r>
              <w:rPr>
                <w:rStyle w:val="IndexLink"/>
                <w:rtl w:val="true"/>
              </w:rPr>
              <w:t xml:space="preserve">إِنَّ الَّذِينَ يُبايِعُونَكَ إِنَّما يُبايِعُونَ اللّه </w:t>
            </w:r>
            <w:r>
              <w:rPr>
                <w:rStyle w:val="IndexLink"/>
                <w:rtl w:val="true"/>
              </w:rPr>
              <w:t xml:space="preserve">. </w:t>
            </w:r>
            <w:r>
              <w:rPr>
                <w:rStyle w:val="IndexLink"/>
                <w:rtl w:val="true"/>
              </w:rPr>
              <w:t xml:space="preserve">يَدُ اللّه فَوْقَ أَيْدِيهِمْ </w:t>
            </w:r>
            <w:r>
              <w:rPr>
                <w:rStyle w:val="IndexLink"/>
                <w:rtl w:val="true"/>
              </w:rPr>
              <w:t>... »</w:t>
              <w:tab/>
            </w:r>
            <w:r>
              <w:rPr>
                <w:rStyle w:val="IndexLink"/>
              </w:rPr>
              <w:t>85</w:t>
            </w:r>
          </w:hyperlink>
        </w:p>
        <w:p>
          <w:pPr>
            <w:pStyle w:val="Contents4"/>
            <w:tabs>
              <w:tab w:val="clear" w:pos="8176"/>
              <w:tab w:val="right" w:pos="9026" w:leader="dot"/>
            </w:tabs>
            <w:rPr/>
          </w:pPr>
          <w:hyperlink w:anchor="__RefHeading___Toc18281698_1280447820">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18281700_1280447820">
            <w:r>
              <w:rPr>
                <w:webHidden/>
                <w:rStyle w:val="IndexLink"/>
              </w:rPr>
              <w:t>1</w:t>
            </w:r>
            <w:r>
              <w:rPr>
                <w:rStyle w:val="IndexLink"/>
                <w:rtl w:val="true"/>
              </w:rPr>
              <w:t xml:space="preserve"> - </w:t>
            </w:r>
            <w:r>
              <w:rPr>
                <w:rStyle w:val="IndexLink"/>
                <w:rtl w:val="true"/>
              </w:rPr>
              <w:t>متن خطبه غدير</w:t>
            </w:r>
            <w:r>
              <w:rPr>
                <w:rStyle w:val="IndexLink"/>
                <w:rtl w:val="true"/>
              </w:rPr>
              <w:tab/>
            </w:r>
            <w:r>
              <w:rPr>
                <w:rStyle w:val="IndexLink"/>
              </w:rPr>
              <w:t>87</w:t>
            </w:r>
          </w:hyperlink>
        </w:p>
        <w:p>
          <w:pPr>
            <w:pStyle w:val="Contents4"/>
            <w:tabs>
              <w:tab w:val="clear" w:pos="8176"/>
              <w:tab w:val="right" w:pos="9026" w:leader="dot"/>
            </w:tabs>
            <w:rPr/>
          </w:pPr>
          <w:hyperlink w:anchor="__RefHeading___Toc18281702_1280447820">
            <w:r>
              <w:rPr>
                <w:webHidden/>
                <w:rStyle w:val="IndexLink"/>
              </w:rPr>
              <w:t>2</w:t>
            </w:r>
            <w:r>
              <w:rPr>
                <w:rStyle w:val="IndexLink"/>
                <w:rtl w:val="true"/>
              </w:rPr>
              <w:t xml:space="preserve"> - </w:t>
            </w:r>
            <w:r>
              <w:rPr>
                <w:rStyle w:val="IndexLink"/>
                <w:rtl w:val="true"/>
              </w:rPr>
              <w:t>موقعيت تاريخى</w:t>
            </w:r>
            <w:r>
              <w:rPr>
                <w:rStyle w:val="IndexLink"/>
                <w:rtl w:val="true"/>
              </w:rPr>
              <w:tab/>
            </w:r>
            <w:r>
              <w:rPr>
                <w:rStyle w:val="IndexLink"/>
              </w:rPr>
              <w:t>88</w:t>
            </w:r>
          </w:hyperlink>
        </w:p>
        <w:p>
          <w:pPr>
            <w:pStyle w:val="Contents4"/>
            <w:tabs>
              <w:tab w:val="clear" w:pos="8176"/>
              <w:tab w:val="right" w:pos="9026" w:leader="dot"/>
            </w:tabs>
            <w:rPr/>
          </w:pPr>
          <w:hyperlink w:anchor="__RefHeading___Toc18281704_1280447820">
            <w:r>
              <w:rPr>
                <w:webHidden/>
                <w:rStyle w:val="IndexLink"/>
              </w:rPr>
              <w:t>3</w:t>
            </w:r>
            <w:r>
              <w:rPr>
                <w:rStyle w:val="IndexLink"/>
                <w:rtl w:val="true"/>
              </w:rPr>
              <w:t xml:space="preserve"> - </w:t>
            </w:r>
            <w:r>
              <w:rPr>
                <w:rStyle w:val="IndexLink"/>
                <w:rtl w:val="true"/>
              </w:rPr>
              <w:t>موقعيت قرآنى</w:t>
            </w:r>
            <w:r>
              <w:rPr>
                <w:rStyle w:val="IndexLink"/>
                <w:rtl w:val="true"/>
              </w:rPr>
              <w:tab/>
            </w:r>
            <w:r>
              <w:rPr>
                <w:rStyle w:val="IndexLink"/>
              </w:rPr>
              <w:t>90</w:t>
            </w:r>
          </w:hyperlink>
        </w:p>
        <w:p>
          <w:pPr>
            <w:pStyle w:val="Contents4"/>
            <w:tabs>
              <w:tab w:val="clear" w:pos="8176"/>
              <w:tab w:val="right" w:pos="9026" w:leader="dot"/>
            </w:tabs>
            <w:rPr/>
          </w:pPr>
          <w:hyperlink w:anchor="__RefHeading___Toc18281706_1280447820">
            <w:r>
              <w:rPr>
                <w:webHidden/>
                <w:rStyle w:val="IndexLink"/>
              </w:rPr>
              <w:t>4</w:t>
            </w:r>
            <w:r>
              <w:rPr>
                <w:rStyle w:val="IndexLink"/>
                <w:rtl w:val="true"/>
              </w:rPr>
              <w:t xml:space="preserve"> - </w:t>
            </w:r>
            <w:r>
              <w:rPr>
                <w:rStyle w:val="IndexLink"/>
                <w:rtl w:val="true"/>
              </w:rPr>
              <w:t>تحليل اعتقادى</w:t>
            </w:r>
            <w:r>
              <w:rPr>
                <w:rStyle w:val="IndexLink"/>
                <w:rtl w:val="true"/>
              </w:rPr>
              <w:tab/>
            </w:r>
            <w:r>
              <w:rPr>
                <w:rStyle w:val="IndexLink"/>
              </w:rPr>
              <w:t>90</w:t>
            </w:r>
          </w:hyperlink>
        </w:p>
        <w:p>
          <w:pPr>
            <w:pStyle w:val="Contents5"/>
            <w:tabs>
              <w:tab w:val="clear" w:pos="7892"/>
              <w:tab w:val="right" w:pos="9026" w:leader="dot"/>
            </w:tabs>
            <w:rPr/>
          </w:pPr>
          <w:hyperlink w:anchor="__RefHeading___Toc18281708_1280447820">
            <w:r>
              <w:rPr>
                <w:webHidden/>
                <w:rStyle w:val="IndexLink"/>
                <w:rtl w:val="true"/>
              </w:rPr>
              <w:t>اشاره</w:t>
            </w:r>
            <w:r>
              <w:rPr>
                <w:rStyle w:val="IndexLink"/>
                <w:rtl w:val="true"/>
              </w:rPr>
              <w:tab/>
            </w:r>
            <w:r>
              <w:rPr>
                <w:rStyle w:val="IndexLink"/>
              </w:rPr>
              <w:t>90</w:t>
            </w:r>
          </w:hyperlink>
        </w:p>
        <w:p>
          <w:pPr>
            <w:pStyle w:val="Contents5"/>
            <w:tabs>
              <w:tab w:val="clear" w:pos="7892"/>
              <w:tab w:val="right" w:pos="9026" w:leader="dot"/>
            </w:tabs>
            <w:rPr/>
          </w:pPr>
          <w:hyperlink w:anchor="__RefHeading___Toc18281710_1280447820">
            <w:r>
              <w:rPr>
                <w:webHidden/>
                <w:rStyle w:val="IndexLink"/>
                <w:rtl w:val="true"/>
              </w:rPr>
              <w:t>تحليل اعتقادى اول</w:t>
            </w:r>
            <w:r>
              <w:rPr>
                <w:rStyle w:val="IndexLink"/>
                <w:rtl w:val="true"/>
              </w:rPr>
              <w:t xml:space="preserve">: </w:t>
            </w:r>
            <w:r>
              <w:rPr>
                <w:rStyle w:val="IndexLink"/>
                <w:rtl w:val="true"/>
              </w:rPr>
              <w:t>غدير مصداق اتَمّ بيعت با خدا</w:t>
            </w:r>
            <w:r>
              <w:rPr>
                <w:rStyle w:val="IndexLink"/>
                <w:rtl w:val="true"/>
              </w:rPr>
              <w:tab/>
            </w:r>
            <w:r>
              <w:rPr>
                <w:rStyle w:val="IndexLink"/>
              </w:rPr>
              <w:t>90</w:t>
            </w:r>
          </w:hyperlink>
        </w:p>
        <w:p>
          <w:pPr>
            <w:pStyle w:val="Contents5"/>
            <w:tabs>
              <w:tab w:val="clear" w:pos="7892"/>
              <w:tab w:val="right" w:pos="9026" w:leader="dot"/>
            </w:tabs>
            <w:rPr/>
          </w:pPr>
          <w:hyperlink w:anchor="__RefHeading___Toc18281712_1280447820">
            <w:r>
              <w:rPr>
                <w:webHidden/>
                <w:rStyle w:val="IndexLink"/>
                <w:rtl w:val="true"/>
              </w:rPr>
              <w:t>تحليل اعتقادى دوم</w:t>
            </w:r>
            <w:r>
              <w:rPr>
                <w:rStyle w:val="IndexLink"/>
                <w:rtl w:val="true"/>
              </w:rPr>
              <w:t xml:space="preserve">: </w:t>
            </w:r>
            <w:r>
              <w:rPr>
                <w:rStyle w:val="IndexLink"/>
                <w:rtl w:val="true"/>
              </w:rPr>
              <w:t>غدير شفاف‌ترين بيعت تاريخ</w:t>
            </w:r>
            <w:r>
              <w:rPr>
                <w:rStyle w:val="IndexLink"/>
                <w:rtl w:val="true"/>
              </w:rPr>
              <w:tab/>
            </w:r>
            <w:r>
              <w:rPr>
                <w:rStyle w:val="IndexLink"/>
              </w:rPr>
              <w:t>91</w:t>
            </w:r>
          </w:hyperlink>
        </w:p>
        <w:p>
          <w:pPr>
            <w:pStyle w:val="Contents5"/>
            <w:tabs>
              <w:tab w:val="clear" w:pos="7892"/>
              <w:tab w:val="right" w:pos="9026" w:leader="dot"/>
            </w:tabs>
            <w:rPr/>
          </w:pPr>
          <w:hyperlink w:anchor="__RefHeading___Toc18281714_1280447820">
            <w:r>
              <w:rPr>
                <w:webHidden/>
                <w:rStyle w:val="IndexLink"/>
                <w:rtl w:val="true"/>
              </w:rPr>
              <w:t>تحليل اعتقادى سوم</w:t>
            </w:r>
            <w:r>
              <w:rPr>
                <w:rStyle w:val="IndexLink"/>
                <w:rtl w:val="true"/>
              </w:rPr>
              <w:t xml:space="preserve">: </w:t>
            </w:r>
            <w:r>
              <w:rPr>
                <w:rStyle w:val="IndexLink"/>
                <w:rtl w:val="true"/>
              </w:rPr>
              <w:t>معناى بيعت در غدير</w:t>
            </w:r>
            <w:r>
              <w:rPr>
                <w:rStyle w:val="IndexLink"/>
                <w:rtl w:val="true"/>
              </w:rPr>
              <w:tab/>
            </w:r>
            <w:r>
              <w:rPr>
                <w:rStyle w:val="IndexLink"/>
              </w:rPr>
              <w:t>93</w:t>
            </w:r>
          </w:hyperlink>
        </w:p>
        <w:p>
          <w:pPr>
            <w:pStyle w:val="Contents5"/>
            <w:tabs>
              <w:tab w:val="clear" w:pos="7892"/>
              <w:tab w:val="right" w:pos="9026" w:leader="dot"/>
            </w:tabs>
            <w:rPr/>
          </w:pPr>
          <w:hyperlink w:anchor="__RefHeading___Toc18281716_1280447820">
            <w:r>
              <w:rPr>
                <w:webHidden/>
                <w:rStyle w:val="IndexLink"/>
                <w:rtl w:val="true"/>
              </w:rPr>
              <w:t>تحليل اعتقادى چهارم</w:t>
            </w:r>
            <w:r>
              <w:rPr>
                <w:rStyle w:val="IndexLink"/>
                <w:rtl w:val="true"/>
              </w:rPr>
              <w:t xml:space="preserve">: </w:t>
            </w:r>
            <w:r>
              <w:rPr>
                <w:rStyle w:val="IndexLink"/>
                <w:rtl w:val="true"/>
              </w:rPr>
              <w:t>تقابل بيعتِ غدير با بيعتِ سقيفه</w:t>
            </w:r>
            <w:r>
              <w:rPr>
                <w:rStyle w:val="IndexLink"/>
                <w:rtl w:val="true"/>
              </w:rPr>
              <w:tab/>
            </w:r>
            <w:r>
              <w:rPr>
                <w:rStyle w:val="IndexLink"/>
              </w:rPr>
              <w:t>95</w:t>
            </w:r>
          </w:hyperlink>
        </w:p>
        <w:p>
          <w:pPr>
            <w:pStyle w:val="Contents3"/>
            <w:tabs>
              <w:tab w:val="clear" w:pos="8459"/>
              <w:tab w:val="right" w:pos="9026" w:leader="dot"/>
            </w:tabs>
            <w:rPr/>
          </w:pPr>
          <w:hyperlink w:anchor="__RefHeading___Toc18281718_1280447820">
            <w:r>
              <w:rPr>
                <w:webHidden/>
                <w:rStyle w:val="IndexLink"/>
                <w:rtl w:val="true"/>
              </w:rPr>
              <w:t xml:space="preserve">آيه </w:t>
            </w:r>
            <w:r>
              <w:rPr>
                <w:rStyle w:val="IndexLink"/>
                <w:rtl w:val="true"/>
              </w:rPr>
              <w:t>«</w:t>
            </w:r>
            <w:r>
              <w:rPr>
                <w:rStyle w:val="IndexLink"/>
                <w:rtl w:val="true"/>
              </w:rPr>
              <w:t>إِنَّ الَّذِينَ يَخْشَوْنَ رَبَّهُمْ بِالْغَيْبِ لَهُمْ مَغْفِرَةٌ وَ أَجْرٌ كَبِيرٌ</w:t>
            </w:r>
            <w:r>
              <w:rPr>
                <w:rStyle w:val="IndexLink"/>
                <w:rtl w:val="true"/>
              </w:rPr>
              <w:t>»</w:t>
              <w:tab/>
            </w:r>
            <w:r>
              <w:rPr>
                <w:rStyle w:val="IndexLink"/>
              </w:rPr>
              <w:t>98</w:t>
            </w:r>
          </w:hyperlink>
        </w:p>
        <w:p>
          <w:pPr>
            <w:pStyle w:val="Contents4"/>
            <w:tabs>
              <w:tab w:val="clear" w:pos="8176"/>
              <w:tab w:val="right" w:pos="9026" w:leader="dot"/>
            </w:tabs>
            <w:rPr/>
          </w:pPr>
          <w:hyperlink w:anchor="__RefHeading___Toc18281720_1280447820">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18281722_1280447820">
            <w:r>
              <w:rPr>
                <w:webHidden/>
                <w:rStyle w:val="IndexLink"/>
              </w:rPr>
              <w:t>1</w:t>
            </w:r>
            <w:r>
              <w:rPr>
                <w:rStyle w:val="IndexLink"/>
                <w:rtl w:val="true"/>
              </w:rPr>
              <w:t xml:space="preserve"> - </w:t>
            </w:r>
            <w:r>
              <w:rPr>
                <w:rStyle w:val="IndexLink"/>
                <w:rtl w:val="true"/>
              </w:rPr>
              <w:t>متن خطبه غدير</w:t>
            </w:r>
            <w:r>
              <w:rPr>
                <w:rStyle w:val="IndexLink"/>
                <w:rtl w:val="true"/>
              </w:rPr>
              <w:tab/>
            </w:r>
            <w:r>
              <w:rPr>
                <w:rStyle w:val="IndexLink"/>
              </w:rPr>
              <w:t>99</w:t>
            </w:r>
          </w:hyperlink>
        </w:p>
        <w:p>
          <w:pPr>
            <w:pStyle w:val="Contents4"/>
            <w:tabs>
              <w:tab w:val="clear" w:pos="8176"/>
              <w:tab w:val="right" w:pos="9026" w:leader="dot"/>
            </w:tabs>
            <w:rPr/>
          </w:pPr>
          <w:hyperlink w:anchor="__RefHeading___Toc18281724_1280447820">
            <w:r>
              <w:rPr>
                <w:webHidden/>
                <w:rStyle w:val="IndexLink"/>
              </w:rPr>
              <w:t>2</w:t>
            </w:r>
            <w:r>
              <w:rPr>
                <w:rStyle w:val="IndexLink"/>
                <w:rtl w:val="true"/>
              </w:rPr>
              <w:t xml:space="preserve"> - </w:t>
            </w:r>
            <w:r>
              <w:rPr>
                <w:rStyle w:val="IndexLink"/>
                <w:rtl w:val="true"/>
              </w:rPr>
              <w:t>موقعيت تاريخى</w:t>
            </w:r>
            <w:r>
              <w:rPr>
                <w:rStyle w:val="IndexLink"/>
                <w:rtl w:val="true"/>
              </w:rPr>
              <w:tab/>
            </w:r>
            <w:r>
              <w:rPr>
                <w:rStyle w:val="IndexLink"/>
              </w:rPr>
              <w:t>99</w:t>
            </w:r>
          </w:hyperlink>
        </w:p>
        <w:p>
          <w:pPr>
            <w:pStyle w:val="Contents4"/>
            <w:tabs>
              <w:tab w:val="clear" w:pos="8176"/>
              <w:tab w:val="right" w:pos="9026" w:leader="dot"/>
            </w:tabs>
            <w:rPr/>
          </w:pPr>
          <w:hyperlink w:anchor="__RefHeading___Toc18281726_1280447820">
            <w:r>
              <w:rPr>
                <w:webHidden/>
                <w:rStyle w:val="IndexLink"/>
              </w:rPr>
              <w:t>3</w:t>
            </w:r>
            <w:r>
              <w:rPr>
                <w:rStyle w:val="IndexLink"/>
                <w:rtl w:val="true"/>
              </w:rPr>
              <w:t xml:space="preserve"> - </w:t>
            </w:r>
            <w:r>
              <w:rPr>
                <w:rStyle w:val="IndexLink"/>
                <w:rtl w:val="true"/>
              </w:rPr>
              <w:t>موقعيت قرآنى</w:t>
            </w:r>
            <w:r>
              <w:rPr>
                <w:rStyle w:val="IndexLink"/>
                <w:rtl w:val="true"/>
              </w:rPr>
              <w:tab/>
            </w:r>
            <w:r>
              <w:rPr>
                <w:rStyle w:val="IndexLink"/>
              </w:rPr>
              <w:t>100</w:t>
            </w:r>
          </w:hyperlink>
        </w:p>
        <w:p>
          <w:pPr>
            <w:pStyle w:val="Contents4"/>
            <w:tabs>
              <w:tab w:val="clear" w:pos="8176"/>
              <w:tab w:val="right" w:pos="9026" w:leader="dot"/>
            </w:tabs>
            <w:rPr/>
          </w:pPr>
          <w:hyperlink w:anchor="__RefHeading___Toc18281728_1280447820">
            <w:r>
              <w:rPr>
                <w:webHidden/>
                <w:rStyle w:val="IndexLink"/>
              </w:rPr>
              <w:t>4</w:t>
            </w:r>
            <w:r>
              <w:rPr>
                <w:rStyle w:val="IndexLink"/>
                <w:rtl w:val="true"/>
              </w:rPr>
              <w:t xml:space="preserve"> - </w:t>
            </w:r>
            <w:r>
              <w:rPr>
                <w:rStyle w:val="IndexLink"/>
                <w:rtl w:val="true"/>
              </w:rPr>
              <w:t>تحليل اعتقادى</w:t>
            </w:r>
            <w:r>
              <w:rPr>
                <w:rStyle w:val="IndexLink"/>
                <w:rtl w:val="true"/>
              </w:rPr>
              <w:tab/>
            </w:r>
            <w:r>
              <w:rPr>
                <w:rStyle w:val="IndexLink"/>
              </w:rPr>
              <w:t>100</w:t>
            </w:r>
          </w:hyperlink>
        </w:p>
        <w:p>
          <w:pPr>
            <w:pStyle w:val="Contents5"/>
            <w:tabs>
              <w:tab w:val="clear" w:pos="7892"/>
              <w:tab w:val="right" w:pos="9026" w:leader="dot"/>
            </w:tabs>
            <w:rPr/>
          </w:pPr>
          <w:hyperlink w:anchor="__RefHeading___Toc18281730_1280447820">
            <w:r>
              <w:rPr>
                <w:webHidden/>
                <w:rStyle w:val="IndexLink"/>
                <w:rtl w:val="true"/>
              </w:rPr>
              <w:t>اشاره</w:t>
            </w:r>
            <w:r>
              <w:rPr>
                <w:rStyle w:val="IndexLink"/>
                <w:rtl w:val="true"/>
              </w:rPr>
              <w:tab/>
            </w:r>
            <w:r>
              <w:rPr>
                <w:rStyle w:val="IndexLink"/>
              </w:rPr>
              <w:t>100</w:t>
            </w:r>
          </w:hyperlink>
        </w:p>
        <w:p>
          <w:pPr>
            <w:pStyle w:val="Contents5"/>
            <w:tabs>
              <w:tab w:val="clear" w:pos="7892"/>
              <w:tab w:val="right" w:pos="9026" w:leader="dot"/>
            </w:tabs>
            <w:rPr/>
          </w:pPr>
          <w:hyperlink w:anchor="__RefHeading___Toc18281732_1280447820">
            <w:r>
              <w:rPr>
                <w:webHidden/>
                <w:rStyle w:val="IndexLink"/>
                <w:rtl w:val="true"/>
              </w:rPr>
              <w:t>نكته اول</w:t>
            </w:r>
            <w:r>
              <w:rPr>
                <w:rStyle w:val="IndexLink"/>
                <w:rtl w:val="true"/>
              </w:rPr>
              <w:t xml:space="preserve">: </w:t>
            </w:r>
            <w:r>
              <w:rPr>
                <w:rStyle w:val="IndexLink"/>
                <w:rtl w:val="true"/>
              </w:rPr>
              <w:t>ايمان به غيب</w:t>
            </w:r>
            <w:r>
              <w:rPr>
                <w:rStyle w:val="IndexLink"/>
                <w:rtl w:val="true"/>
              </w:rPr>
              <w:tab/>
            </w:r>
            <w:r>
              <w:rPr>
                <w:rStyle w:val="IndexLink"/>
              </w:rPr>
              <w:t>100</w:t>
            </w:r>
          </w:hyperlink>
        </w:p>
        <w:p>
          <w:pPr>
            <w:pStyle w:val="Contents5"/>
            <w:tabs>
              <w:tab w:val="clear" w:pos="7892"/>
              <w:tab w:val="right" w:pos="9026" w:leader="dot"/>
            </w:tabs>
            <w:rPr/>
          </w:pPr>
          <w:hyperlink w:anchor="__RefHeading___Toc18281734_1280447820">
            <w:r>
              <w:rPr>
                <w:webHidden/>
                <w:rStyle w:val="IndexLink"/>
                <w:rtl w:val="true"/>
              </w:rPr>
              <w:t>نكته دوم</w:t>
            </w:r>
            <w:r>
              <w:rPr>
                <w:rStyle w:val="IndexLink"/>
                <w:rtl w:val="true"/>
              </w:rPr>
              <w:t xml:space="preserve">: </w:t>
            </w:r>
            <w:r>
              <w:rPr>
                <w:rStyle w:val="IndexLink"/>
                <w:rtl w:val="true"/>
              </w:rPr>
              <w:t>اجر كبير</w:t>
            </w:r>
            <w:r>
              <w:rPr>
                <w:rStyle w:val="IndexLink"/>
                <w:rtl w:val="true"/>
              </w:rPr>
              <w:tab/>
            </w:r>
            <w:r>
              <w:rPr>
                <w:rStyle w:val="IndexLink"/>
              </w:rPr>
              <w:t>102</w:t>
            </w:r>
          </w:hyperlink>
        </w:p>
        <w:p>
          <w:pPr>
            <w:pStyle w:val="Contents3"/>
            <w:tabs>
              <w:tab w:val="clear" w:pos="8459"/>
              <w:tab w:val="right" w:pos="9026" w:leader="dot"/>
            </w:tabs>
            <w:rPr/>
          </w:pPr>
          <w:hyperlink w:anchor="__RefHeading___Toc18281736_1280447820">
            <w:r>
              <w:rPr>
                <w:webHidden/>
                <w:rStyle w:val="IndexLink"/>
                <w:rtl w:val="true"/>
              </w:rPr>
              <w:t xml:space="preserve">آيه </w:t>
            </w:r>
            <w:r>
              <w:rPr>
                <w:rStyle w:val="IndexLink"/>
                <w:rtl w:val="true"/>
              </w:rPr>
              <w:t>«</w:t>
            </w:r>
            <w:r>
              <w:rPr>
                <w:rStyle w:val="IndexLink"/>
                <w:rtl w:val="true"/>
              </w:rPr>
              <w:t xml:space="preserve">إِنَّ الَّذِينَ يَكْتُمُونَ ما أَنْزَلْنا مِنَ الْبَيِّناتِ وَ الْهُدى مِنْ بَعْدِ ما بَيَّنَّاهُ </w:t>
            </w:r>
            <w:r>
              <w:rPr>
                <w:rStyle w:val="IndexLink"/>
                <w:rtl w:val="true"/>
              </w:rPr>
              <w:t>... »</w:t>
              <w:tab/>
            </w:r>
            <w:r>
              <w:rPr>
                <w:rStyle w:val="IndexLink"/>
              </w:rPr>
              <w:t>102</w:t>
            </w:r>
          </w:hyperlink>
        </w:p>
        <w:p>
          <w:pPr>
            <w:pStyle w:val="Contents3"/>
            <w:tabs>
              <w:tab w:val="clear" w:pos="8459"/>
              <w:tab w:val="right" w:pos="9026" w:leader="dot"/>
            </w:tabs>
            <w:rPr/>
          </w:pPr>
          <w:hyperlink w:anchor="__RefHeading___Toc18281738_1280447820">
            <w:r>
              <w:rPr>
                <w:webHidden/>
                <w:rStyle w:val="IndexLink"/>
                <w:rtl w:val="true"/>
              </w:rPr>
              <w:t xml:space="preserve">آيه </w:t>
            </w:r>
            <w:r>
              <w:rPr>
                <w:rStyle w:val="IndexLink"/>
                <w:rtl w:val="true"/>
              </w:rPr>
              <w:t>«</w:t>
            </w:r>
            <w:r>
              <w:rPr>
                <w:rStyle w:val="IndexLink"/>
                <w:rtl w:val="true"/>
              </w:rPr>
              <w:t xml:space="preserve">إِنَّا نَحْنُ نُحْىِ الْمَوْتى وَ نَكْتُبُ ما قَدَّمُوا وَ آثارَهُمْ وَ كُلَّ شَىْ‌ءٍ </w:t>
            </w:r>
            <w:r>
              <w:rPr>
                <w:rStyle w:val="IndexLink"/>
                <w:rtl w:val="true"/>
              </w:rPr>
              <w:t>... »</w:t>
              <w:tab/>
            </w:r>
            <w:r>
              <w:rPr>
                <w:rStyle w:val="IndexLink"/>
              </w:rPr>
              <w:t>104</w:t>
            </w:r>
          </w:hyperlink>
        </w:p>
        <w:p>
          <w:pPr>
            <w:pStyle w:val="Contents4"/>
            <w:tabs>
              <w:tab w:val="clear" w:pos="8176"/>
              <w:tab w:val="right" w:pos="9026" w:leader="dot"/>
            </w:tabs>
            <w:rPr/>
          </w:pPr>
          <w:hyperlink w:anchor="__RefHeading___Toc18281740_1280447820">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18281742_1280447820">
            <w:r>
              <w:rPr>
                <w:webHidden/>
                <w:rStyle w:val="IndexLink"/>
              </w:rPr>
              <w:t>1</w:t>
            </w:r>
            <w:r>
              <w:rPr>
                <w:rStyle w:val="IndexLink"/>
                <w:rtl w:val="true"/>
              </w:rPr>
              <w:t xml:space="preserve"> - </w:t>
            </w:r>
            <w:r>
              <w:rPr>
                <w:rStyle w:val="IndexLink"/>
                <w:rtl w:val="true"/>
              </w:rPr>
              <w:t>متن خطبه غدير</w:t>
            </w:r>
            <w:r>
              <w:rPr>
                <w:rStyle w:val="IndexLink"/>
                <w:rtl w:val="true"/>
              </w:rPr>
              <w:tab/>
            </w:r>
            <w:r>
              <w:rPr>
                <w:rStyle w:val="IndexLink"/>
              </w:rPr>
              <w:t>104</w:t>
            </w:r>
          </w:hyperlink>
        </w:p>
        <w:p>
          <w:pPr>
            <w:pStyle w:val="Contents4"/>
            <w:tabs>
              <w:tab w:val="clear" w:pos="8176"/>
              <w:tab w:val="right" w:pos="9026" w:leader="dot"/>
            </w:tabs>
            <w:rPr/>
          </w:pPr>
          <w:hyperlink w:anchor="__RefHeading___Toc18281744_1280447820">
            <w:r>
              <w:rPr>
                <w:webHidden/>
                <w:rStyle w:val="IndexLink"/>
              </w:rPr>
              <w:t>2</w:t>
            </w:r>
            <w:r>
              <w:rPr>
                <w:rStyle w:val="IndexLink"/>
                <w:rtl w:val="true"/>
              </w:rPr>
              <w:t xml:space="preserve"> - </w:t>
            </w:r>
            <w:r>
              <w:rPr>
                <w:rStyle w:val="IndexLink"/>
                <w:rtl w:val="true"/>
              </w:rPr>
              <w:t>موقعيت تاريخى</w:t>
            </w:r>
            <w:r>
              <w:rPr>
                <w:rStyle w:val="IndexLink"/>
                <w:rtl w:val="true"/>
              </w:rPr>
              <w:tab/>
            </w:r>
            <w:r>
              <w:rPr>
                <w:rStyle w:val="IndexLink"/>
              </w:rPr>
              <w:t>105</w:t>
            </w:r>
          </w:hyperlink>
        </w:p>
        <w:p>
          <w:pPr>
            <w:pStyle w:val="Contents3"/>
            <w:tabs>
              <w:tab w:val="clear" w:pos="8459"/>
              <w:tab w:val="right" w:pos="9026" w:leader="dot"/>
            </w:tabs>
            <w:rPr/>
          </w:pPr>
          <w:hyperlink w:anchor="__RefHeading___Toc18281746_1280447820">
            <w:r>
              <w:rPr>
                <w:webHidden/>
                <w:rStyle w:val="IndexLink"/>
                <w:rtl w:val="true"/>
              </w:rPr>
              <w:t xml:space="preserve">آيه </w:t>
            </w:r>
            <w:r>
              <w:rPr>
                <w:rStyle w:val="IndexLink"/>
                <w:rtl w:val="true"/>
              </w:rPr>
              <w:t>«</w:t>
            </w:r>
            <w:r>
              <w:rPr>
                <w:rStyle w:val="IndexLink"/>
                <w:rtl w:val="true"/>
              </w:rPr>
              <w:t xml:space="preserve">أَنْ تَقُولَ نَفْسٌ يا حَسْرَتى عَلى ما فَرَّطْتُ فِى جَنْبِ اللّه وَ إِنْ كُنْتُ لَمِنَ </w:t>
            </w:r>
            <w:r>
              <w:rPr>
                <w:rStyle w:val="IndexLink"/>
                <w:rtl w:val="true"/>
              </w:rPr>
              <w:t>... »</w:t>
              <w:tab/>
            </w:r>
            <w:r>
              <w:rPr>
                <w:rStyle w:val="IndexLink"/>
              </w:rPr>
              <w:t>106</w:t>
            </w:r>
          </w:hyperlink>
        </w:p>
        <w:p>
          <w:pPr>
            <w:pStyle w:val="Contents4"/>
            <w:tabs>
              <w:tab w:val="clear" w:pos="8176"/>
              <w:tab w:val="right" w:pos="9026" w:leader="dot"/>
            </w:tabs>
            <w:rPr/>
          </w:pPr>
          <w:hyperlink w:anchor="__RefHeading___Toc18281748_1280447820">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18281750_1280447820">
            <w:r>
              <w:rPr>
                <w:webHidden/>
                <w:rStyle w:val="IndexLink"/>
              </w:rPr>
              <w:t>1</w:t>
            </w:r>
            <w:r>
              <w:rPr>
                <w:rStyle w:val="IndexLink"/>
                <w:rtl w:val="true"/>
              </w:rPr>
              <w:t xml:space="preserve"> - </w:t>
            </w:r>
            <w:r>
              <w:rPr>
                <w:rStyle w:val="IndexLink"/>
                <w:rtl w:val="true"/>
              </w:rPr>
              <w:t>متن خطبه غدير</w:t>
            </w:r>
            <w:r>
              <w:rPr>
                <w:rStyle w:val="IndexLink"/>
                <w:rtl w:val="true"/>
              </w:rPr>
              <w:tab/>
            </w:r>
            <w:r>
              <w:rPr>
                <w:rStyle w:val="IndexLink"/>
              </w:rPr>
              <w:t>107</w:t>
            </w:r>
          </w:hyperlink>
        </w:p>
        <w:p>
          <w:pPr>
            <w:pStyle w:val="Contents4"/>
            <w:tabs>
              <w:tab w:val="clear" w:pos="8176"/>
              <w:tab w:val="right" w:pos="9026" w:leader="dot"/>
            </w:tabs>
            <w:rPr/>
          </w:pPr>
          <w:hyperlink w:anchor="__RefHeading___Toc18281752_1280447820">
            <w:r>
              <w:rPr>
                <w:webHidden/>
                <w:rStyle w:val="IndexLink"/>
              </w:rPr>
              <w:t>2</w:t>
            </w:r>
            <w:r>
              <w:rPr>
                <w:rStyle w:val="IndexLink"/>
                <w:rtl w:val="true"/>
              </w:rPr>
              <w:t xml:space="preserve"> - </w:t>
            </w:r>
            <w:r>
              <w:rPr>
                <w:rStyle w:val="IndexLink"/>
                <w:rtl w:val="true"/>
              </w:rPr>
              <w:t>موقعيت تاريخى</w:t>
            </w:r>
            <w:r>
              <w:rPr>
                <w:rStyle w:val="IndexLink"/>
                <w:rtl w:val="true"/>
              </w:rPr>
              <w:tab/>
            </w:r>
            <w:r>
              <w:rPr>
                <w:rStyle w:val="IndexLink"/>
              </w:rPr>
              <w:t>107</w:t>
            </w:r>
          </w:hyperlink>
        </w:p>
        <w:p>
          <w:pPr>
            <w:pStyle w:val="Contents4"/>
            <w:tabs>
              <w:tab w:val="clear" w:pos="8176"/>
              <w:tab w:val="right" w:pos="9026" w:leader="dot"/>
            </w:tabs>
            <w:rPr/>
          </w:pPr>
          <w:hyperlink w:anchor="__RefHeading___Toc18281754_1280447820">
            <w:r>
              <w:rPr>
                <w:webHidden/>
                <w:rStyle w:val="IndexLink"/>
              </w:rPr>
              <w:t>3</w:t>
            </w:r>
            <w:r>
              <w:rPr>
                <w:rStyle w:val="IndexLink"/>
                <w:rtl w:val="true"/>
              </w:rPr>
              <w:t xml:space="preserve"> - </w:t>
            </w:r>
            <w:r>
              <w:rPr>
                <w:rStyle w:val="IndexLink"/>
                <w:rtl w:val="true"/>
              </w:rPr>
              <w:t>موقعيت قرآنى</w:t>
            </w:r>
            <w:r>
              <w:rPr>
                <w:rStyle w:val="IndexLink"/>
                <w:rtl w:val="true"/>
              </w:rPr>
              <w:tab/>
            </w:r>
            <w:r>
              <w:rPr>
                <w:rStyle w:val="IndexLink"/>
              </w:rPr>
              <w:t>108</w:t>
            </w:r>
          </w:hyperlink>
        </w:p>
        <w:p>
          <w:pPr>
            <w:pStyle w:val="Contents4"/>
            <w:tabs>
              <w:tab w:val="clear" w:pos="8176"/>
              <w:tab w:val="right" w:pos="9026" w:leader="dot"/>
            </w:tabs>
            <w:rPr/>
          </w:pPr>
          <w:hyperlink w:anchor="__RefHeading___Toc18281756_1280447820">
            <w:r>
              <w:rPr>
                <w:webHidden/>
                <w:rStyle w:val="IndexLink"/>
              </w:rPr>
              <w:t>4</w:t>
            </w:r>
            <w:r>
              <w:rPr>
                <w:rStyle w:val="IndexLink"/>
                <w:rtl w:val="true"/>
              </w:rPr>
              <w:t xml:space="preserve"> - </w:t>
            </w:r>
            <w:r>
              <w:rPr>
                <w:rStyle w:val="IndexLink"/>
                <w:rtl w:val="true"/>
              </w:rPr>
              <w:t>تحليل اعتقادى</w:t>
            </w:r>
            <w:r>
              <w:rPr>
                <w:rStyle w:val="IndexLink"/>
                <w:rtl w:val="true"/>
              </w:rPr>
              <w:tab/>
            </w:r>
            <w:r>
              <w:rPr>
                <w:rStyle w:val="IndexLink"/>
              </w:rPr>
              <w:t>109</w:t>
            </w:r>
          </w:hyperlink>
        </w:p>
        <w:p>
          <w:pPr>
            <w:pStyle w:val="Contents3"/>
            <w:tabs>
              <w:tab w:val="clear" w:pos="8459"/>
              <w:tab w:val="right" w:pos="9026" w:leader="dot"/>
            </w:tabs>
            <w:rPr/>
          </w:pPr>
          <w:hyperlink w:anchor="__RefHeading___Toc18281758_1280447820">
            <w:r>
              <w:rPr>
                <w:webHidden/>
                <w:rStyle w:val="IndexLink"/>
                <w:rtl w:val="true"/>
              </w:rPr>
              <w:t xml:space="preserve">آيه </w:t>
            </w:r>
            <w:r>
              <w:rPr>
                <w:rStyle w:val="IndexLink"/>
                <w:rtl w:val="true"/>
              </w:rPr>
              <w:t>«</w:t>
            </w:r>
            <w:r>
              <w:rPr>
                <w:rStyle w:val="IndexLink"/>
                <w:rtl w:val="true"/>
              </w:rPr>
              <w:t xml:space="preserve">إِنَّ الصَّفا وَ الْمَرْوَةَ مِنْ شَعائِرِ اللّه فَمَنْ حَجَّ الْبَيْتَ أَوِ اعْتَمَرَ </w:t>
            </w:r>
            <w:r>
              <w:rPr>
                <w:rStyle w:val="IndexLink"/>
                <w:rtl w:val="true"/>
              </w:rPr>
              <w:t>... »</w:t>
              <w:tab/>
            </w:r>
            <w:r>
              <w:rPr>
                <w:rStyle w:val="IndexLink"/>
              </w:rPr>
              <w:t>109</w:t>
            </w:r>
          </w:hyperlink>
        </w:p>
        <w:p>
          <w:pPr>
            <w:pStyle w:val="Contents4"/>
            <w:tabs>
              <w:tab w:val="clear" w:pos="8176"/>
              <w:tab w:val="right" w:pos="9026" w:leader="dot"/>
            </w:tabs>
            <w:rPr/>
          </w:pPr>
          <w:hyperlink w:anchor="__RefHeading___Toc18281760_1280447820">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18281762_1280447820">
            <w:r>
              <w:rPr>
                <w:webHidden/>
                <w:rStyle w:val="IndexLink"/>
              </w:rPr>
              <w:t>1</w:t>
            </w:r>
            <w:r>
              <w:rPr>
                <w:rStyle w:val="IndexLink"/>
                <w:rtl w:val="true"/>
              </w:rPr>
              <w:t xml:space="preserve"> - </w:t>
            </w:r>
            <w:r>
              <w:rPr>
                <w:rStyle w:val="IndexLink"/>
                <w:rtl w:val="true"/>
              </w:rPr>
              <w:t>متن خطبه غدير</w:t>
            </w:r>
            <w:r>
              <w:rPr>
                <w:rStyle w:val="IndexLink"/>
                <w:rtl w:val="true"/>
              </w:rPr>
              <w:tab/>
            </w:r>
            <w:r>
              <w:rPr>
                <w:rStyle w:val="IndexLink"/>
              </w:rPr>
              <w:t>111</w:t>
            </w:r>
          </w:hyperlink>
        </w:p>
        <w:p>
          <w:pPr>
            <w:pStyle w:val="Contents4"/>
            <w:tabs>
              <w:tab w:val="clear" w:pos="8176"/>
              <w:tab w:val="right" w:pos="9026" w:leader="dot"/>
            </w:tabs>
            <w:rPr/>
          </w:pPr>
          <w:hyperlink w:anchor="__RefHeading___Toc18281764_1280447820">
            <w:r>
              <w:rPr>
                <w:webHidden/>
                <w:rStyle w:val="IndexLink"/>
              </w:rPr>
              <w:t>2</w:t>
            </w:r>
            <w:r>
              <w:rPr>
                <w:rStyle w:val="IndexLink"/>
                <w:rtl w:val="true"/>
              </w:rPr>
              <w:t xml:space="preserve"> - </w:t>
            </w:r>
            <w:r>
              <w:rPr>
                <w:rStyle w:val="IndexLink"/>
                <w:rtl w:val="true"/>
              </w:rPr>
              <w:t>موقعيت تاريخى</w:t>
            </w:r>
            <w:r>
              <w:rPr>
                <w:rStyle w:val="IndexLink"/>
                <w:rtl w:val="true"/>
              </w:rPr>
              <w:tab/>
            </w:r>
            <w:r>
              <w:rPr>
                <w:rStyle w:val="IndexLink"/>
              </w:rPr>
              <w:t>111</w:t>
            </w:r>
          </w:hyperlink>
        </w:p>
        <w:p>
          <w:pPr>
            <w:pStyle w:val="Contents4"/>
            <w:tabs>
              <w:tab w:val="clear" w:pos="8176"/>
              <w:tab w:val="right" w:pos="9026" w:leader="dot"/>
            </w:tabs>
            <w:rPr/>
          </w:pPr>
          <w:hyperlink w:anchor="__RefHeading___Toc18281766_1280447820">
            <w:r>
              <w:rPr>
                <w:webHidden/>
                <w:rStyle w:val="IndexLink"/>
              </w:rPr>
              <w:t>3</w:t>
            </w:r>
            <w:r>
              <w:rPr>
                <w:rStyle w:val="IndexLink"/>
                <w:rtl w:val="true"/>
              </w:rPr>
              <w:t xml:space="preserve"> - </w:t>
            </w:r>
            <w:r>
              <w:rPr>
                <w:rStyle w:val="IndexLink"/>
                <w:rtl w:val="true"/>
              </w:rPr>
              <w:t>موقعيت قرآنى</w:t>
            </w:r>
            <w:r>
              <w:rPr>
                <w:rStyle w:val="IndexLink"/>
                <w:rtl w:val="true"/>
              </w:rPr>
              <w:tab/>
            </w:r>
            <w:r>
              <w:rPr>
                <w:rStyle w:val="IndexLink"/>
              </w:rPr>
              <w:t>112</w:t>
            </w:r>
          </w:hyperlink>
        </w:p>
        <w:p>
          <w:pPr>
            <w:pStyle w:val="Contents4"/>
            <w:tabs>
              <w:tab w:val="clear" w:pos="8176"/>
              <w:tab w:val="right" w:pos="9026" w:leader="dot"/>
            </w:tabs>
            <w:rPr/>
          </w:pPr>
          <w:hyperlink w:anchor="__RefHeading___Toc18281768_1280447820">
            <w:r>
              <w:rPr>
                <w:webHidden/>
                <w:rStyle w:val="IndexLink"/>
              </w:rPr>
              <w:t>4</w:t>
            </w:r>
            <w:r>
              <w:rPr>
                <w:rStyle w:val="IndexLink"/>
                <w:rtl w:val="true"/>
              </w:rPr>
              <w:t xml:space="preserve"> - </w:t>
            </w:r>
            <w:r>
              <w:rPr>
                <w:rStyle w:val="IndexLink"/>
                <w:rtl w:val="true"/>
              </w:rPr>
              <w:t>تحليل اعتقادى</w:t>
            </w:r>
            <w:r>
              <w:rPr>
                <w:rStyle w:val="IndexLink"/>
                <w:rtl w:val="true"/>
              </w:rPr>
              <w:tab/>
            </w:r>
            <w:r>
              <w:rPr>
                <w:rStyle w:val="IndexLink"/>
              </w:rPr>
              <w:t>112</w:t>
            </w:r>
          </w:hyperlink>
        </w:p>
        <w:p>
          <w:pPr>
            <w:pStyle w:val="Contents5"/>
            <w:tabs>
              <w:tab w:val="clear" w:pos="7892"/>
              <w:tab w:val="right" w:pos="9026" w:leader="dot"/>
            </w:tabs>
            <w:rPr/>
          </w:pPr>
          <w:hyperlink w:anchor="__RefHeading___Toc18281770_1280447820">
            <w:r>
              <w:rPr>
                <w:webHidden/>
                <w:rStyle w:val="IndexLink"/>
                <w:rtl w:val="true"/>
              </w:rPr>
              <w:t>اشاره</w:t>
            </w:r>
            <w:r>
              <w:rPr>
                <w:rStyle w:val="IndexLink"/>
                <w:rtl w:val="true"/>
              </w:rPr>
              <w:tab/>
            </w:r>
            <w:r>
              <w:rPr>
                <w:rStyle w:val="IndexLink"/>
              </w:rPr>
              <w:t>112</w:t>
            </w:r>
          </w:hyperlink>
        </w:p>
        <w:p>
          <w:pPr>
            <w:pStyle w:val="Contents5"/>
            <w:tabs>
              <w:tab w:val="clear" w:pos="7892"/>
              <w:tab w:val="right" w:pos="9026" w:leader="dot"/>
            </w:tabs>
            <w:rPr/>
          </w:pPr>
          <w:hyperlink w:anchor="__RefHeading___Toc18281772_1280447820">
            <w:r>
              <w:rPr>
                <w:webHidden/>
                <w:rStyle w:val="IndexLink"/>
                <w:rtl w:val="true"/>
              </w:rPr>
              <w:t>نكته اول</w:t>
            </w:r>
            <w:r>
              <w:rPr>
                <w:rStyle w:val="IndexLink"/>
                <w:rtl w:val="true"/>
              </w:rPr>
              <w:tab/>
            </w:r>
            <w:r>
              <w:rPr>
                <w:rStyle w:val="IndexLink"/>
              </w:rPr>
              <w:t>112</w:t>
            </w:r>
          </w:hyperlink>
        </w:p>
        <w:p>
          <w:pPr>
            <w:pStyle w:val="Contents5"/>
            <w:tabs>
              <w:tab w:val="clear" w:pos="7892"/>
              <w:tab w:val="right" w:pos="9026" w:leader="dot"/>
            </w:tabs>
            <w:rPr/>
          </w:pPr>
          <w:hyperlink w:anchor="__RefHeading___Toc18281774_1280447820">
            <w:r>
              <w:rPr>
                <w:webHidden/>
                <w:rStyle w:val="IndexLink"/>
                <w:rtl w:val="true"/>
              </w:rPr>
              <w:t>نكته دوم</w:t>
            </w:r>
            <w:r>
              <w:rPr>
                <w:rStyle w:val="IndexLink"/>
                <w:rtl w:val="true"/>
              </w:rPr>
              <w:tab/>
            </w:r>
            <w:r>
              <w:rPr>
                <w:rStyle w:val="IndexLink"/>
              </w:rPr>
              <w:t>112</w:t>
            </w:r>
          </w:hyperlink>
        </w:p>
        <w:p>
          <w:pPr>
            <w:pStyle w:val="Contents5"/>
            <w:tabs>
              <w:tab w:val="clear" w:pos="7892"/>
              <w:tab w:val="right" w:pos="9026" w:leader="dot"/>
            </w:tabs>
            <w:rPr/>
          </w:pPr>
          <w:hyperlink w:anchor="__RefHeading___Toc18281776_1280447820">
            <w:r>
              <w:rPr>
                <w:webHidden/>
                <w:rStyle w:val="IndexLink"/>
                <w:rtl w:val="true"/>
              </w:rPr>
              <w:t>نكته سوم</w:t>
            </w:r>
            <w:r>
              <w:rPr>
                <w:rStyle w:val="IndexLink"/>
                <w:rtl w:val="true"/>
              </w:rPr>
              <w:tab/>
            </w:r>
            <w:r>
              <w:rPr>
                <w:rStyle w:val="IndexLink"/>
              </w:rPr>
              <w:t>113</w:t>
            </w:r>
          </w:hyperlink>
        </w:p>
        <w:p>
          <w:pPr>
            <w:pStyle w:val="Contents5"/>
            <w:tabs>
              <w:tab w:val="clear" w:pos="7892"/>
              <w:tab w:val="right" w:pos="9026" w:leader="dot"/>
            </w:tabs>
            <w:rPr/>
          </w:pPr>
          <w:hyperlink w:anchor="__RefHeading___Toc18281778_1280447820">
            <w:r>
              <w:rPr>
                <w:webHidden/>
                <w:rStyle w:val="IndexLink"/>
                <w:rtl w:val="true"/>
              </w:rPr>
              <w:t>نكته چهارم</w:t>
            </w:r>
            <w:r>
              <w:rPr>
                <w:rStyle w:val="IndexLink"/>
                <w:rtl w:val="true"/>
              </w:rPr>
              <w:tab/>
            </w:r>
            <w:r>
              <w:rPr>
                <w:rStyle w:val="IndexLink"/>
              </w:rPr>
              <w:t>113</w:t>
            </w:r>
          </w:hyperlink>
        </w:p>
        <w:p>
          <w:pPr>
            <w:pStyle w:val="Contents3"/>
            <w:tabs>
              <w:tab w:val="clear" w:pos="8459"/>
              <w:tab w:val="right" w:pos="9026" w:leader="dot"/>
            </w:tabs>
            <w:rPr/>
          </w:pPr>
          <w:hyperlink w:anchor="__RefHeading___Toc18281780_1280447820">
            <w:r>
              <w:rPr>
                <w:webHidden/>
                <w:rStyle w:val="IndexLink"/>
                <w:rtl w:val="true"/>
              </w:rPr>
              <w:t xml:space="preserve">آيه </w:t>
            </w:r>
            <w:r>
              <w:rPr>
                <w:rStyle w:val="IndexLink"/>
                <w:rtl w:val="true"/>
              </w:rPr>
              <w:t>«</w:t>
            </w:r>
            <w:r>
              <w:rPr>
                <w:rStyle w:val="IndexLink"/>
                <w:rtl w:val="true"/>
              </w:rPr>
              <w:t>إِنَّكَ مَيِّتٌ وَ إِنَّهُمْ مَيِّتُونَ</w:t>
            </w:r>
            <w:r>
              <w:rPr>
                <w:rStyle w:val="IndexLink"/>
                <w:rtl w:val="true"/>
              </w:rPr>
              <w:t>»</w:t>
              <w:tab/>
            </w:r>
            <w:r>
              <w:rPr>
                <w:rStyle w:val="IndexLink"/>
              </w:rPr>
              <w:t>114</w:t>
            </w:r>
          </w:hyperlink>
        </w:p>
        <w:p>
          <w:pPr>
            <w:pStyle w:val="Contents4"/>
            <w:tabs>
              <w:tab w:val="clear" w:pos="8176"/>
              <w:tab w:val="right" w:pos="9026" w:leader="dot"/>
            </w:tabs>
            <w:rPr/>
          </w:pPr>
          <w:hyperlink w:anchor="__RefHeading___Toc18281782_1280447820">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18281784_1280447820">
            <w:r>
              <w:rPr>
                <w:webHidden/>
                <w:rStyle w:val="IndexLink"/>
              </w:rPr>
              <w:t>1</w:t>
            </w:r>
            <w:r>
              <w:rPr>
                <w:rStyle w:val="IndexLink"/>
                <w:rtl w:val="true"/>
              </w:rPr>
              <w:t xml:space="preserve"> - </w:t>
            </w:r>
            <w:r>
              <w:rPr>
                <w:rStyle w:val="IndexLink"/>
                <w:rtl w:val="true"/>
              </w:rPr>
              <w:t>متن خطبه غدير</w:t>
            </w:r>
            <w:r>
              <w:rPr>
                <w:rStyle w:val="IndexLink"/>
                <w:rtl w:val="true"/>
              </w:rPr>
              <w:tab/>
            </w:r>
            <w:r>
              <w:rPr>
                <w:rStyle w:val="IndexLink"/>
              </w:rPr>
              <w:t>114</w:t>
            </w:r>
          </w:hyperlink>
        </w:p>
        <w:p>
          <w:pPr>
            <w:pStyle w:val="Contents4"/>
            <w:tabs>
              <w:tab w:val="clear" w:pos="8176"/>
              <w:tab w:val="right" w:pos="9026" w:leader="dot"/>
            </w:tabs>
            <w:rPr/>
          </w:pPr>
          <w:hyperlink w:anchor="__RefHeading___Toc18281786_1280447820">
            <w:r>
              <w:rPr>
                <w:webHidden/>
                <w:rStyle w:val="IndexLink"/>
              </w:rPr>
              <w:t>2</w:t>
            </w:r>
            <w:r>
              <w:rPr>
                <w:rStyle w:val="IndexLink"/>
                <w:rtl w:val="true"/>
              </w:rPr>
              <w:t xml:space="preserve"> - </w:t>
            </w:r>
            <w:r>
              <w:rPr>
                <w:rStyle w:val="IndexLink"/>
                <w:rtl w:val="true"/>
              </w:rPr>
              <w:t>موقعيت تاريخى</w:t>
            </w:r>
            <w:r>
              <w:rPr>
                <w:rStyle w:val="IndexLink"/>
                <w:rtl w:val="true"/>
              </w:rPr>
              <w:tab/>
            </w:r>
            <w:r>
              <w:rPr>
                <w:rStyle w:val="IndexLink"/>
              </w:rPr>
              <w:t>114</w:t>
            </w:r>
          </w:hyperlink>
        </w:p>
        <w:p>
          <w:pPr>
            <w:pStyle w:val="Contents4"/>
            <w:tabs>
              <w:tab w:val="clear" w:pos="8176"/>
              <w:tab w:val="right" w:pos="9026" w:leader="dot"/>
            </w:tabs>
            <w:rPr/>
          </w:pPr>
          <w:hyperlink w:anchor="__RefHeading___Toc18281788_1280447820">
            <w:r>
              <w:rPr>
                <w:webHidden/>
                <w:rStyle w:val="IndexLink"/>
              </w:rPr>
              <w:t>3</w:t>
            </w:r>
            <w:r>
              <w:rPr>
                <w:rStyle w:val="IndexLink"/>
                <w:rtl w:val="true"/>
              </w:rPr>
              <w:t xml:space="preserve"> - </w:t>
            </w:r>
            <w:r>
              <w:rPr>
                <w:rStyle w:val="IndexLink"/>
                <w:rtl w:val="true"/>
              </w:rPr>
              <w:t>موقعيت قرآنى</w:t>
            </w:r>
            <w:r>
              <w:rPr>
                <w:rStyle w:val="IndexLink"/>
                <w:rtl w:val="true"/>
              </w:rPr>
              <w:tab/>
            </w:r>
            <w:r>
              <w:rPr>
                <w:rStyle w:val="IndexLink"/>
              </w:rPr>
              <w:t>114</w:t>
            </w:r>
          </w:hyperlink>
        </w:p>
        <w:p>
          <w:pPr>
            <w:pStyle w:val="Contents4"/>
            <w:tabs>
              <w:tab w:val="clear" w:pos="8176"/>
              <w:tab w:val="right" w:pos="9026" w:leader="dot"/>
            </w:tabs>
            <w:rPr/>
          </w:pPr>
          <w:hyperlink w:anchor="__RefHeading___Toc18281790_1280447820">
            <w:r>
              <w:rPr>
                <w:webHidden/>
                <w:rStyle w:val="IndexLink"/>
              </w:rPr>
              <w:t>4</w:t>
            </w:r>
            <w:r>
              <w:rPr>
                <w:rStyle w:val="IndexLink"/>
                <w:rtl w:val="true"/>
              </w:rPr>
              <w:t xml:space="preserve"> - </w:t>
            </w:r>
            <w:r>
              <w:rPr>
                <w:rStyle w:val="IndexLink"/>
                <w:rtl w:val="true"/>
              </w:rPr>
              <w:t>تحليل اعتقادى</w:t>
            </w:r>
            <w:r>
              <w:rPr>
                <w:rStyle w:val="IndexLink"/>
                <w:rtl w:val="true"/>
              </w:rPr>
              <w:tab/>
            </w:r>
            <w:r>
              <w:rPr>
                <w:rStyle w:val="IndexLink"/>
              </w:rPr>
              <w:t>115</w:t>
            </w:r>
          </w:hyperlink>
        </w:p>
        <w:p>
          <w:pPr>
            <w:pStyle w:val="Contents3"/>
            <w:tabs>
              <w:tab w:val="clear" w:pos="8459"/>
              <w:tab w:val="right" w:pos="9026" w:leader="dot"/>
            </w:tabs>
            <w:rPr/>
          </w:pPr>
          <w:hyperlink w:anchor="__RefHeading___Toc18281792_1280447820">
            <w:r>
              <w:rPr>
                <w:webHidden/>
                <w:rStyle w:val="IndexLink"/>
                <w:rtl w:val="true"/>
              </w:rPr>
              <w:t xml:space="preserve">آيه </w:t>
            </w:r>
            <w:r>
              <w:rPr>
                <w:rStyle w:val="IndexLink"/>
                <w:rtl w:val="true"/>
              </w:rPr>
              <w:t>«</w:t>
            </w:r>
            <w:r>
              <w:rPr>
                <w:rStyle w:val="IndexLink"/>
                <w:rtl w:val="true"/>
              </w:rPr>
              <w:t>اِنَمّا اَنْتَ مُنْذِرٌ وَ لِكُلِّ قَوْمٍ هادٍ</w:t>
            </w:r>
            <w:r>
              <w:rPr>
                <w:rStyle w:val="IndexLink"/>
                <w:rtl w:val="true"/>
              </w:rPr>
              <w:t>»</w:t>
              <w:tab/>
            </w:r>
            <w:r>
              <w:rPr>
                <w:rStyle w:val="IndexLink"/>
              </w:rPr>
              <w:t>115</w:t>
            </w:r>
          </w:hyperlink>
        </w:p>
        <w:p>
          <w:pPr>
            <w:pStyle w:val="Contents3"/>
            <w:tabs>
              <w:tab w:val="clear" w:pos="8459"/>
              <w:tab w:val="right" w:pos="9026" w:leader="dot"/>
            </w:tabs>
            <w:rPr/>
          </w:pPr>
          <w:hyperlink w:anchor="__RefHeading___Toc18281794_1280447820">
            <w:r>
              <w:rPr>
                <w:webHidden/>
                <w:rStyle w:val="IndexLink"/>
                <w:rtl w:val="true"/>
              </w:rPr>
              <w:t xml:space="preserve">آيه </w:t>
            </w:r>
            <w:r>
              <w:rPr>
                <w:rStyle w:val="IndexLink"/>
                <w:rtl w:val="true"/>
              </w:rPr>
              <w:t>«</w:t>
            </w:r>
            <w:r>
              <w:rPr>
                <w:rStyle w:val="IndexLink"/>
                <w:rtl w:val="true"/>
              </w:rPr>
              <w:t xml:space="preserve">إِنَّمَا الْمُؤْمِنُونَ الَّذِينَ آمَنُوا بِاللّه وَ رَسُولِهِ ثُمَّ لَمْ يَرْتابُوا وَ جاهَدُوا </w:t>
            </w:r>
            <w:r>
              <w:rPr>
                <w:rStyle w:val="IndexLink"/>
                <w:rtl w:val="true"/>
              </w:rPr>
              <w:t>... »</w:t>
              <w:tab/>
            </w:r>
            <w:r>
              <w:rPr>
                <w:rStyle w:val="IndexLink"/>
              </w:rPr>
              <w:t>116</w:t>
            </w:r>
          </w:hyperlink>
        </w:p>
        <w:p>
          <w:pPr>
            <w:pStyle w:val="Contents4"/>
            <w:tabs>
              <w:tab w:val="clear" w:pos="8176"/>
              <w:tab w:val="right" w:pos="9026" w:leader="dot"/>
            </w:tabs>
            <w:rPr/>
          </w:pPr>
          <w:hyperlink w:anchor="__RefHeading___Toc18281796_1280447820">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18281798_1280447820">
            <w:r>
              <w:rPr>
                <w:webHidden/>
                <w:rStyle w:val="IndexLink"/>
              </w:rPr>
              <w:t>1</w:t>
            </w:r>
            <w:r>
              <w:rPr>
                <w:rStyle w:val="IndexLink"/>
                <w:rtl w:val="true"/>
              </w:rPr>
              <w:t xml:space="preserve"> - </w:t>
            </w:r>
            <w:r>
              <w:rPr>
                <w:rStyle w:val="IndexLink"/>
                <w:rtl w:val="true"/>
              </w:rPr>
              <w:t>متن خطبه غدير</w:t>
            </w:r>
            <w:r>
              <w:rPr>
                <w:rStyle w:val="IndexLink"/>
                <w:rtl w:val="true"/>
              </w:rPr>
              <w:tab/>
            </w:r>
            <w:r>
              <w:rPr>
                <w:rStyle w:val="IndexLink"/>
              </w:rPr>
              <w:t>116</w:t>
            </w:r>
          </w:hyperlink>
        </w:p>
        <w:p>
          <w:pPr>
            <w:pStyle w:val="Contents4"/>
            <w:tabs>
              <w:tab w:val="clear" w:pos="8176"/>
              <w:tab w:val="right" w:pos="9026" w:leader="dot"/>
            </w:tabs>
            <w:rPr/>
          </w:pPr>
          <w:hyperlink w:anchor="__RefHeading___Toc18281800_1280447820">
            <w:r>
              <w:rPr>
                <w:webHidden/>
                <w:rStyle w:val="IndexLink"/>
              </w:rPr>
              <w:t>2</w:t>
            </w:r>
            <w:r>
              <w:rPr>
                <w:rStyle w:val="IndexLink"/>
                <w:rtl w:val="true"/>
              </w:rPr>
              <w:t xml:space="preserve"> - </w:t>
            </w:r>
            <w:r>
              <w:rPr>
                <w:rStyle w:val="IndexLink"/>
                <w:rtl w:val="true"/>
              </w:rPr>
              <w:t>موقعيت تاريخى</w:t>
            </w:r>
            <w:r>
              <w:rPr>
                <w:rStyle w:val="IndexLink"/>
                <w:rtl w:val="true"/>
              </w:rPr>
              <w:tab/>
            </w:r>
            <w:r>
              <w:rPr>
                <w:rStyle w:val="IndexLink"/>
              </w:rPr>
              <w:t>116</w:t>
            </w:r>
          </w:hyperlink>
        </w:p>
        <w:p>
          <w:pPr>
            <w:pStyle w:val="Contents4"/>
            <w:tabs>
              <w:tab w:val="clear" w:pos="8176"/>
              <w:tab w:val="right" w:pos="9026" w:leader="dot"/>
            </w:tabs>
            <w:rPr/>
          </w:pPr>
          <w:hyperlink w:anchor="__RefHeading___Toc18281802_1280447820">
            <w:r>
              <w:rPr>
                <w:webHidden/>
                <w:rStyle w:val="IndexLink"/>
              </w:rPr>
              <w:t>3</w:t>
            </w:r>
            <w:r>
              <w:rPr>
                <w:rStyle w:val="IndexLink"/>
                <w:rtl w:val="true"/>
              </w:rPr>
              <w:t xml:space="preserve"> - </w:t>
            </w:r>
            <w:r>
              <w:rPr>
                <w:rStyle w:val="IndexLink"/>
                <w:rtl w:val="true"/>
              </w:rPr>
              <w:t>موقعيت قرآنى</w:t>
            </w:r>
            <w:r>
              <w:rPr>
                <w:rStyle w:val="IndexLink"/>
                <w:rtl w:val="true"/>
              </w:rPr>
              <w:tab/>
            </w:r>
            <w:r>
              <w:rPr>
                <w:rStyle w:val="IndexLink"/>
              </w:rPr>
              <w:t>117</w:t>
            </w:r>
          </w:hyperlink>
        </w:p>
        <w:p>
          <w:pPr>
            <w:pStyle w:val="Contents4"/>
            <w:tabs>
              <w:tab w:val="clear" w:pos="8176"/>
              <w:tab w:val="right" w:pos="9026" w:leader="dot"/>
            </w:tabs>
            <w:rPr/>
          </w:pPr>
          <w:hyperlink w:anchor="__RefHeading___Toc18281804_1280447820">
            <w:r>
              <w:rPr>
                <w:webHidden/>
                <w:rStyle w:val="IndexLink"/>
              </w:rPr>
              <w:t>4</w:t>
            </w:r>
            <w:r>
              <w:rPr>
                <w:rStyle w:val="IndexLink"/>
                <w:rtl w:val="true"/>
              </w:rPr>
              <w:t xml:space="preserve"> - </w:t>
            </w:r>
            <w:r>
              <w:rPr>
                <w:rStyle w:val="IndexLink"/>
                <w:rtl w:val="true"/>
              </w:rPr>
              <w:t>تحليل اعتقادى</w:t>
            </w:r>
            <w:r>
              <w:rPr>
                <w:rStyle w:val="IndexLink"/>
                <w:rtl w:val="true"/>
              </w:rPr>
              <w:tab/>
            </w:r>
            <w:r>
              <w:rPr>
                <w:rStyle w:val="IndexLink"/>
              </w:rPr>
              <w:t>117</w:t>
            </w:r>
          </w:hyperlink>
        </w:p>
        <w:p>
          <w:pPr>
            <w:pStyle w:val="Contents3"/>
            <w:tabs>
              <w:tab w:val="clear" w:pos="8459"/>
              <w:tab w:val="right" w:pos="9026" w:leader="dot"/>
            </w:tabs>
            <w:rPr/>
          </w:pPr>
          <w:hyperlink w:anchor="__RefHeading___Toc18281806_1280447820">
            <w:r>
              <w:rPr>
                <w:webHidden/>
                <w:rStyle w:val="IndexLink"/>
                <w:rtl w:val="true"/>
              </w:rPr>
              <w:t xml:space="preserve">آيه </w:t>
            </w:r>
            <w:r>
              <w:rPr>
                <w:rStyle w:val="IndexLink"/>
                <w:rtl w:val="true"/>
              </w:rPr>
              <w:t>«</w:t>
            </w:r>
            <w:r>
              <w:rPr>
                <w:rStyle w:val="IndexLink"/>
                <w:rtl w:val="true"/>
              </w:rPr>
              <w:t xml:space="preserve">اِنَّما وَلِيُّكُمُ اللّه‌ُ وَ رَسُولُهُ وَ الَّذينَ آمَنُوا الَّذينَ يُقيمُونَ الصَّلاةَ </w:t>
            </w:r>
            <w:r>
              <w:rPr>
                <w:rStyle w:val="IndexLink"/>
                <w:rtl w:val="true"/>
              </w:rPr>
              <w:t>... »</w:t>
              <w:tab/>
            </w:r>
            <w:r>
              <w:rPr>
                <w:rStyle w:val="IndexLink"/>
              </w:rPr>
              <w:t>118</w:t>
            </w:r>
          </w:hyperlink>
        </w:p>
        <w:p>
          <w:pPr>
            <w:pStyle w:val="Contents4"/>
            <w:tabs>
              <w:tab w:val="clear" w:pos="8176"/>
              <w:tab w:val="right" w:pos="9026" w:leader="dot"/>
            </w:tabs>
            <w:rPr/>
          </w:pPr>
          <w:hyperlink w:anchor="__RefHeading___Toc18281808_1280447820">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18281810_1280447820">
            <w:r>
              <w:rPr>
                <w:webHidden/>
                <w:rStyle w:val="IndexLink"/>
              </w:rPr>
              <w:t>1</w:t>
            </w:r>
            <w:r>
              <w:rPr>
                <w:rStyle w:val="IndexLink"/>
                <w:rtl w:val="true"/>
              </w:rPr>
              <w:t xml:space="preserve"> - </w:t>
            </w:r>
            <w:r>
              <w:rPr>
                <w:rStyle w:val="IndexLink"/>
                <w:rtl w:val="true"/>
              </w:rPr>
              <w:t>متن خطبه غدير</w:t>
            </w:r>
            <w:r>
              <w:rPr>
                <w:rStyle w:val="IndexLink"/>
                <w:rtl w:val="true"/>
              </w:rPr>
              <w:tab/>
            </w:r>
            <w:r>
              <w:rPr>
                <w:rStyle w:val="IndexLink"/>
              </w:rPr>
              <w:t>119</w:t>
            </w:r>
          </w:hyperlink>
        </w:p>
        <w:p>
          <w:pPr>
            <w:pStyle w:val="Contents4"/>
            <w:tabs>
              <w:tab w:val="clear" w:pos="8176"/>
              <w:tab w:val="right" w:pos="9026" w:leader="dot"/>
            </w:tabs>
            <w:rPr/>
          </w:pPr>
          <w:hyperlink w:anchor="__RefHeading___Toc18281812_1280447820">
            <w:r>
              <w:rPr>
                <w:webHidden/>
                <w:rStyle w:val="IndexLink"/>
              </w:rPr>
              <w:t>2</w:t>
            </w:r>
            <w:r>
              <w:rPr>
                <w:rStyle w:val="IndexLink"/>
                <w:rtl w:val="true"/>
              </w:rPr>
              <w:t xml:space="preserve"> - </w:t>
            </w:r>
            <w:r>
              <w:rPr>
                <w:rStyle w:val="IndexLink"/>
                <w:rtl w:val="true"/>
              </w:rPr>
              <w:t>موقعيت تاريخى</w:t>
            </w:r>
            <w:r>
              <w:rPr>
                <w:rStyle w:val="IndexLink"/>
                <w:rtl w:val="true"/>
              </w:rPr>
              <w:tab/>
            </w:r>
            <w:r>
              <w:rPr>
                <w:rStyle w:val="IndexLink"/>
              </w:rPr>
              <w:t>120</w:t>
            </w:r>
          </w:hyperlink>
        </w:p>
        <w:p>
          <w:pPr>
            <w:pStyle w:val="Contents3"/>
            <w:tabs>
              <w:tab w:val="clear" w:pos="8459"/>
              <w:tab w:val="right" w:pos="9026" w:leader="dot"/>
            </w:tabs>
            <w:rPr/>
          </w:pPr>
          <w:hyperlink w:anchor="__RefHeading___Toc18281814_1280447820">
            <w:r>
              <w:rPr>
                <w:webHidden/>
                <w:rStyle w:val="IndexLink"/>
                <w:rtl w:val="true"/>
              </w:rPr>
              <w:t xml:space="preserve">آيه </w:t>
            </w:r>
            <w:r>
              <w:rPr>
                <w:rStyle w:val="IndexLink"/>
                <w:rtl w:val="true"/>
              </w:rPr>
              <w:t>«</w:t>
            </w:r>
            <w:r>
              <w:rPr>
                <w:rStyle w:val="IndexLink"/>
                <w:rtl w:val="true"/>
              </w:rPr>
              <w:t>إِنَّ الْمُتَّقِينَ فِى جَنَّاتٍ وَ عُيُونٍ</w:t>
            </w:r>
            <w:r>
              <w:rPr>
                <w:rStyle w:val="IndexLink"/>
                <w:rtl w:val="true"/>
              </w:rPr>
              <w:t>»</w:t>
              <w:tab/>
            </w:r>
            <w:r>
              <w:rPr>
                <w:rStyle w:val="IndexLink"/>
              </w:rPr>
              <w:t>120</w:t>
            </w:r>
          </w:hyperlink>
        </w:p>
        <w:p>
          <w:pPr>
            <w:pStyle w:val="Contents4"/>
            <w:tabs>
              <w:tab w:val="clear" w:pos="8176"/>
              <w:tab w:val="right" w:pos="9026" w:leader="dot"/>
            </w:tabs>
            <w:rPr/>
          </w:pPr>
          <w:hyperlink w:anchor="__RefHeading___Toc18281816_1280447820">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18281818_1280447820">
            <w:r>
              <w:rPr>
                <w:webHidden/>
                <w:rStyle w:val="IndexLink"/>
              </w:rPr>
              <w:t>1</w:t>
            </w:r>
            <w:r>
              <w:rPr>
                <w:rStyle w:val="IndexLink"/>
                <w:rtl w:val="true"/>
              </w:rPr>
              <w:t xml:space="preserve"> - </w:t>
            </w:r>
            <w:r>
              <w:rPr>
                <w:rStyle w:val="IndexLink"/>
                <w:rtl w:val="true"/>
              </w:rPr>
              <w:t>متن خطبه غدير</w:t>
            </w:r>
            <w:r>
              <w:rPr>
                <w:rStyle w:val="IndexLink"/>
                <w:rtl w:val="true"/>
              </w:rPr>
              <w:tab/>
            </w:r>
            <w:r>
              <w:rPr>
                <w:rStyle w:val="IndexLink"/>
              </w:rPr>
              <w:t>121</w:t>
            </w:r>
          </w:hyperlink>
        </w:p>
        <w:p>
          <w:pPr>
            <w:pStyle w:val="Contents4"/>
            <w:tabs>
              <w:tab w:val="clear" w:pos="8176"/>
              <w:tab w:val="right" w:pos="9026" w:leader="dot"/>
            </w:tabs>
            <w:rPr/>
          </w:pPr>
          <w:hyperlink w:anchor="__RefHeading___Toc18281820_1280447820">
            <w:r>
              <w:rPr>
                <w:webHidden/>
                <w:rStyle w:val="IndexLink"/>
              </w:rPr>
              <w:t>2</w:t>
            </w:r>
            <w:r>
              <w:rPr>
                <w:rStyle w:val="IndexLink"/>
                <w:rtl w:val="true"/>
              </w:rPr>
              <w:t xml:space="preserve"> - </w:t>
            </w:r>
            <w:r>
              <w:rPr>
                <w:rStyle w:val="IndexLink"/>
                <w:rtl w:val="true"/>
              </w:rPr>
              <w:t>موقعيت تاريخى</w:t>
            </w:r>
            <w:r>
              <w:rPr>
                <w:rStyle w:val="IndexLink"/>
                <w:rtl w:val="true"/>
              </w:rPr>
              <w:tab/>
            </w:r>
            <w:r>
              <w:rPr>
                <w:rStyle w:val="IndexLink"/>
              </w:rPr>
              <w:t>122</w:t>
            </w:r>
          </w:hyperlink>
        </w:p>
        <w:p>
          <w:pPr>
            <w:pStyle w:val="Contents4"/>
            <w:tabs>
              <w:tab w:val="clear" w:pos="8176"/>
              <w:tab w:val="right" w:pos="9026" w:leader="dot"/>
            </w:tabs>
            <w:rPr/>
          </w:pPr>
          <w:hyperlink w:anchor="__RefHeading___Toc18281822_1280447820">
            <w:r>
              <w:rPr>
                <w:webHidden/>
                <w:rStyle w:val="IndexLink"/>
              </w:rPr>
              <w:t>3</w:t>
            </w:r>
            <w:r>
              <w:rPr>
                <w:rStyle w:val="IndexLink"/>
                <w:rtl w:val="true"/>
              </w:rPr>
              <w:t xml:space="preserve"> - </w:t>
            </w:r>
            <w:r>
              <w:rPr>
                <w:rStyle w:val="IndexLink"/>
                <w:rtl w:val="true"/>
              </w:rPr>
              <w:t>موقعيت قرآنى</w:t>
            </w:r>
            <w:r>
              <w:rPr>
                <w:rStyle w:val="IndexLink"/>
                <w:rtl w:val="true"/>
              </w:rPr>
              <w:tab/>
            </w:r>
            <w:r>
              <w:rPr>
                <w:rStyle w:val="IndexLink"/>
              </w:rPr>
              <w:t>122</w:t>
            </w:r>
          </w:hyperlink>
        </w:p>
        <w:p>
          <w:pPr>
            <w:pStyle w:val="Contents4"/>
            <w:tabs>
              <w:tab w:val="clear" w:pos="8176"/>
              <w:tab w:val="right" w:pos="9026" w:leader="dot"/>
            </w:tabs>
            <w:rPr/>
          </w:pPr>
          <w:hyperlink w:anchor="__RefHeading___Toc18281824_1280447820">
            <w:r>
              <w:rPr>
                <w:webHidden/>
                <w:rStyle w:val="IndexLink"/>
              </w:rPr>
              <w:t>4</w:t>
            </w:r>
            <w:r>
              <w:rPr>
                <w:rStyle w:val="IndexLink"/>
                <w:rtl w:val="true"/>
              </w:rPr>
              <w:t xml:space="preserve"> - </w:t>
            </w:r>
            <w:r>
              <w:rPr>
                <w:rStyle w:val="IndexLink"/>
                <w:rtl w:val="true"/>
              </w:rPr>
              <w:t>تحليل اعتقادى</w:t>
            </w:r>
            <w:r>
              <w:rPr>
                <w:rStyle w:val="IndexLink"/>
                <w:rtl w:val="true"/>
              </w:rPr>
              <w:tab/>
            </w:r>
            <w:r>
              <w:rPr>
                <w:rStyle w:val="IndexLink"/>
              </w:rPr>
              <w:t>122</w:t>
            </w:r>
          </w:hyperlink>
        </w:p>
        <w:p>
          <w:pPr>
            <w:pStyle w:val="Contents5"/>
            <w:tabs>
              <w:tab w:val="clear" w:pos="7892"/>
              <w:tab w:val="right" w:pos="9026" w:leader="dot"/>
            </w:tabs>
            <w:rPr/>
          </w:pPr>
          <w:hyperlink w:anchor="__RefHeading___Toc18281826_1280447820">
            <w:r>
              <w:rPr>
                <w:webHidden/>
                <w:rStyle w:val="IndexLink"/>
                <w:rtl w:val="true"/>
              </w:rPr>
              <w:t>اشاره</w:t>
            </w:r>
            <w:r>
              <w:rPr>
                <w:rStyle w:val="IndexLink"/>
                <w:rtl w:val="true"/>
              </w:rPr>
              <w:tab/>
            </w:r>
            <w:r>
              <w:rPr>
                <w:rStyle w:val="IndexLink"/>
              </w:rPr>
              <w:t>122</w:t>
            </w:r>
          </w:hyperlink>
        </w:p>
        <w:p>
          <w:pPr>
            <w:pStyle w:val="Contents5"/>
            <w:tabs>
              <w:tab w:val="clear" w:pos="7892"/>
              <w:tab w:val="right" w:pos="9026" w:leader="dot"/>
            </w:tabs>
            <w:rPr/>
          </w:pPr>
          <w:hyperlink w:anchor="__RefHeading___Toc18281828_1280447820">
            <w:r>
              <w:rPr>
                <w:webHidden/>
                <w:rStyle w:val="IndexLink"/>
                <w:rtl w:val="true"/>
              </w:rPr>
              <w:t>نكته اول</w:t>
            </w:r>
            <w:r>
              <w:rPr>
                <w:rStyle w:val="IndexLink"/>
                <w:rtl w:val="true"/>
              </w:rPr>
              <w:t xml:space="preserve">: </w:t>
            </w:r>
            <w:r>
              <w:rPr>
                <w:rStyle w:val="IndexLink"/>
                <w:rtl w:val="true"/>
              </w:rPr>
              <w:t>ارتباط تقوى و ولايت</w:t>
            </w:r>
            <w:r>
              <w:rPr>
                <w:rStyle w:val="IndexLink"/>
                <w:rtl w:val="true"/>
              </w:rPr>
              <w:tab/>
            </w:r>
            <w:r>
              <w:rPr>
                <w:rStyle w:val="IndexLink"/>
              </w:rPr>
              <w:t>123</w:t>
            </w:r>
          </w:hyperlink>
        </w:p>
        <w:p>
          <w:pPr>
            <w:pStyle w:val="Contents5"/>
            <w:tabs>
              <w:tab w:val="clear" w:pos="7892"/>
              <w:tab w:val="right" w:pos="9026" w:leader="dot"/>
            </w:tabs>
            <w:rPr/>
          </w:pPr>
          <w:hyperlink w:anchor="__RefHeading___Toc18281830_1280447820">
            <w:r>
              <w:rPr>
                <w:webHidden/>
                <w:rStyle w:val="IndexLink"/>
                <w:rtl w:val="true"/>
              </w:rPr>
              <w:t>نكته دوم</w:t>
            </w:r>
            <w:r>
              <w:rPr>
                <w:rStyle w:val="IndexLink"/>
                <w:rtl w:val="true"/>
              </w:rPr>
              <w:t xml:space="preserve">: </w:t>
            </w:r>
            <w:r>
              <w:rPr>
                <w:rStyle w:val="IndexLink"/>
                <w:rtl w:val="true"/>
              </w:rPr>
              <w:t>تشريفات ورود شيعيان به بهشت</w:t>
            </w:r>
            <w:r>
              <w:rPr>
                <w:rStyle w:val="IndexLink"/>
                <w:rtl w:val="true"/>
              </w:rPr>
              <w:tab/>
            </w:r>
            <w:r>
              <w:rPr>
                <w:rStyle w:val="IndexLink"/>
              </w:rPr>
              <w:t>126</w:t>
            </w:r>
          </w:hyperlink>
        </w:p>
        <w:p>
          <w:pPr>
            <w:pStyle w:val="Contents3"/>
            <w:tabs>
              <w:tab w:val="clear" w:pos="8459"/>
              <w:tab w:val="right" w:pos="9026" w:leader="dot"/>
            </w:tabs>
            <w:rPr/>
          </w:pPr>
          <w:hyperlink w:anchor="__RefHeading___Toc18281832_1280447820">
            <w:r>
              <w:rPr>
                <w:webHidden/>
                <w:rStyle w:val="IndexLink"/>
                <w:rtl w:val="true"/>
              </w:rPr>
              <w:t xml:space="preserve">آيه </w:t>
            </w:r>
            <w:r>
              <w:rPr>
                <w:rStyle w:val="IndexLink"/>
                <w:rtl w:val="true"/>
              </w:rPr>
              <w:t>«</w:t>
            </w:r>
            <w:r>
              <w:rPr>
                <w:rStyle w:val="IndexLink"/>
                <w:rtl w:val="true"/>
              </w:rPr>
              <w:t>إِنَّ الْمُنافِقِينَ فِى الدَّرْكِ الْأَسْفَلِ مِنَ النَّارِ وَ لَنْ تَجِدَ لَهُمْ نَصِيرا</w:t>
            </w:r>
            <w:r>
              <w:rPr>
                <w:rStyle w:val="IndexLink"/>
                <w:rtl w:val="true"/>
              </w:rPr>
              <w:t>»</w:t>
              <w:tab/>
            </w:r>
            <w:r>
              <w:rPr>
                <w:rStyle w:val="IndexLink"/>
              </w:rPr>
              <w:t>127</w:t>
            </w:r>
          </w:hyperlink>
        </w:p>
        <w:p>
          <w:pPr>
            <w:pStyle w:val="Contents4"/>
            <w:tabs>
              <w:tab w:val="clear" w:pos="8176"/>
              <w:tab w:val="right" w:pos="9026" w:leader="dot"/>
            </w:tabs>
            <w:rPr/>
          </w:pPr>
          <w:hyperlink w:anchor="__RefHeading___Toc18281834_1280447820">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18281836_1280447820">
            <w:r>
              <w:rPr>
                <w:webHidden/>
                <w:rStyle w:val="IndexLink"/>
              </w:rPr>
              <w:t>1</w:t>
            </w:r>
            <w:r>
              <w:rPr>
                <w:rStyle w:val="IndexLink"/>
                <w:rtl w:val="true"/>
              </w:rPr>
              <w:t xml:space="preserve"> - </w:t>
            </w:r>
            <w:r>
              <w:rPr>
                <w:rStyle w:val="IndexLink"/>
                <w:rtl w:val="true"/>
              </w:rPr>
              <w:t>متن خطبه غدير</w:t>
            </w:r>
            <w:r>
              <w:rPr>
                <w:rStyle w:val="IndexLink"/>
                <w:rtl w:val="true"/>
              </w:rPr>
              <w:tab/>
            </w:r>
            <w:r>
              <w:rPr>
                <w:rStyle w:val="IndexLink"/>
              </w:rPr>
              <w:t>128</w:t>
            </w:r>
          </w:hyperlink>
        </w:p>
        <w:p>
          <w:pPr>
            <w:pStyle w:val="Contents4"/>
            <w:tabs>
              <w:tab w:val="clear" w:pos="8176"/>
              <w:tab w:val="right" w:pos="9026" w:leader="dot"/>
            </w:tabs>
            <w:rPr/>
          </w:pPr>
          <w:hyperlink w:anchor="__RefHeading___Toc18281838_1280447820">
            <w:r>
              <w:rPr>
                <w:webHidden/>
                <w:rStyle w:val="IndexLink"/>
              </w:rPr>
              <w:t>2</w:t>
            </w:r>
            <w:r>
              <w:rPr>
                <w:rStyle w:val="IndexLink"/>
                <w:rtl w:val="true"/>
              </w:rPr>
              <w:t xml:space="preserve"> - </w:t>
            </w:r>
            <w:r>
              <w:rPr>
                <w:rStyle w:val="IndexLink"/>
                <w:rtl w:val="true"/>
              </w:rPr>
              <w:t>موقعيت تاريخى</w:t>
            </w:r>
            <w:r>
              <w:rPr>
                <w:rStyle w:val="IndexLink"/>
                <w:rtl w:val="true"/>
              </w:rPr>
              <w:tab/>
            </w:r>
            <w:r>
              <w:rPr>
                <w:rStyle w:val="IndexLink"/>
              </w:rPr>
              <w:t>129</w:t>
            </w:r>
          </w:hyperlink>
        </w:p>
        <w:p>
          <w:pPr>
            <w:pStyle w:val="Contents4"/>
            <w:tabs>
              <w:tab w:val="clear" w:pos="8176"/>
              <w:tab w:val="right" w:pos="9026" w:leader="dot"/>
            </w:tabs>
            <w:rPr/>
          </w:pPr>
          <w:hyperlink w:anchor="__RefHeading___Toc18281840_1280447820">
            <w:r>
              <w:rPr>
                <w:webHidden/>
                <w:rStyle w:val="IndexLink"/>
              </w:rPr>
              <w:t>3</w:t>
            </w:r>
            <w:r>
              <w:rPr>
                <w:rStyle w:val="IndexLink"/>
                <w:rtl w:val="true"/>
              </w:rPr>
              <w:t xml:space="preserve"> - </w:t>
            </w:r>
            <w:r>
              <w:rPr>
                <w:rStyle w:val="IndexLink"/>
                <w:rtl w:val="true"/>
              </w:rPr>
              <w:t>تحليل اعتقادى</w:t>
            </w:r>
            <w:r>
              <w:rPr>
                <w:rStyle w:val="IndexLink"/>
                <w:rtl w:val="true"/>
              </w:rPr>
              <w:tab/>
            </w:r>
            <w:r>
              <w:rPr>
                <w:rStyle w:val="IndexLink"/>
              </w:rPr>
              <w:t>131</w:t>
            </w:r>
          </w:hyperlink>
        </w:p>
        <w:p>
          <w:pPr>
            <w:pStyle w:val="Contents5"/>
            <w:tabs>
              <w:tab w:val="clear" w:pos="7892"/>
              <w:tab w:val="right" w:pos="9026" w:leader="dot"/>
            </w:tabs>
            <w:rPr/>
          </w:pPr>
          <w:hyperlink w:anchor="__RefHeading___Toc18281842_1280447820">
            <w:r>
              <w:rPr>
                <w:webHidden/>
                <w:rStyle w:val="IndexLink"/>
                <w:rtl w:val="true"/>
              </w:rPr>
              <w:t>تحليل اعتقادى اول</w:t>
            </w:r>
            <w:r>
              <w:rPr>
                <w:rStyle w:val="IndexLink"/>
                <w:rtl w:val="true"/>
              </w:rPr>
              <w:tab/>
            </w:r>
            <w:r>
              <w:rPr>
                <w:rStyle w:val="IndexLink"/>
              </w:rPr>
              <w:t>131</w:t>
            </w:r>
          </w:hyperlink>
        </w:p>
        <w:p>
          <w:pPr>
            <w:pStyle w:val="Contents5"/>
            <w:tabs>
              <w:tab w:val="clear" w:pos="7892"/>
              <w:tab w:val="right" w:pos="9026" w:leader="dot"/>
            </w:tabs>
            <w:rPr/>
          </w:pPr>
          <w:hyperlink w:anchor="__RefHeading___Toc18281844_1280447820">
            <w:r>
              <w:rPr>
                <w:webHidden/>
                <w:rStyle w:val="IndexLink"/>
                <w:rtl w:val="true"/>
              </w:rPr>
              <w:t>تحليل اعتقادى دوم</w:t>
            </w:r>
            <w:r>
              <w:rPr>
                <w:rStyle w:val="IndexLink"/>
                <w:rtl w:val="true"/>
              </w:rPr>
              <w:tab/>
            </w:r>
            <w:r>
              <w:rPr>
                <w:rStyle w:val="IndexLink"/>
              </w:rPr>
              <w:t>134</w:t>
            </w:r>
          </w:hyperlink>
        </w:p>
        <w:p>
          <w:pPr>
            <w:pStyle w:val="Contents5"/>
            <w:tabs>
              <w:tab w:val="clear" w:pos="7892"/>
              <w:tab w:val="right" w:pos="9026" w:leader="dot"/>
            </w:tabs>
            <w:rPr/>
          </w:pPr>
          <w:hyperlink w:anchor="__RefHeading___Toc18281846_1280447820">
            <w:r>
              <w:rPr>
                <w:webHidden/>
                <w:rStyle w:val="IndexLink"/>
                <w:rtl w:val="true"/>
              </w:rPr>
              <w:t>تحليل اعتقادى سوم</w:t>
            </w:r>
            <w:r>
              <w:rPr>
                <w:rStyle w:val="IndexLink"/>
                <w:rtl w:val="true"/>
              </w:rPr>
              <w:tab/>
            </w:r>
            <w:r>
              <w:rPr>
                <w:rStyle w:val="IndexLink"/>
              </w:rPr>
              <w:t>137</w:t>
            </w:r>
          </w:hyperlink>
        </w:p>
        <w:p>
          <w:pPr>
            <w:pStyle w:val="Contents3"/>
            <w:tabs>
              <w:tab w:val="clear" w:pos="8459"/>
              <w:tab w:val="right" w:pos="9026" w:leader="dot"/>
            </w:tabs>
            <w:rPr/>
          </w:pPr>
          <w:hyperlink w:anchor="__RefHeading___Toc18281848_1280447820">
            <w:r>
              <w:rPr>
                <w:webHidden/>
                <w:rStyle w:val="IndexLink"/>
                <w:rtl w:val="true"/>
              </w:rPr>
              <w:t xml:space="preserve">آيه </w:t>
            </w:r>
            <w:r>
              <w:rPr>
                <w:rStyle w:val="IndexLink"/>
                <w:rtl w:val="true"/>
              </w:rPr>
              <w:t>«</w:t>
            </w:r>
            <w:r>
              <w:rPr>
                <w:rStyle w:val="IndexLink"/>
                <w:rtl w:val="true"/>
              </w:rPr>
              <w:t>اِنَّهُ هُوَ يُبْدِئُ وَ يُعيدُ</w:t>
            </w:r>
            <w:r>
              <w:rPr>
                <w:rStyle w:val="IndexLink"/>
                <w:rtl w:val="true"/>
              </w:rPr>
              <w:t>»</w:t>
              <w:tab/>
            </w:r>
            <w:r>
              <w:rPr>
                <w:rStyle w:val="IndexLink"/>
              </w:rPr>
              <w:t>138</w:t>
            </w:r>
          </w:hyperlink>
        </w:p>
        <w:p>
          <w:pPr>
            <w:pStyle w:val="Contents3"/>
            <w:tabs>
              <w:tab w:val="clear" w:pos="8459"/>
              <w:tab w:val="right" w:pos="9026" w:leader="dot"/>
            </w:tabs>
            <w:rPr/>
          </w:pPr>
          <w:hyperlink w:anchor="__RefHeading___Toc18281850_1280447820">
            <w:r>
              <w:rPr>
                <w:webHidden/>
                <w:rStyle w:val="IndexLink"/>
                <w:rtl w:val="true"/>
              </w:rPr>
              <w:t xml:space="preserve">آيه </w:t>
            </w:r>
            <w:r>
              <w:rPr>
                <w:rStyle w:val="IndexLink"/>
                <w:rtl w:val="true"/>
              </w:rPr>
              <w:t>«</w:t>
            </w:r>
            <w:r>
              <w:rPr>
                <w:rStyle w:val="IndexLink"/>
                <w:rtl w:val="true"/>
              </w:rPr>
              <w:t xml:space="preserve">اِهْدِنَا الصِّراطَ الْمُسْتَقيمَ </w:t>
            </w:r>
            <w:r>
              <w:rPr>
                <w:rStyle w:val="IndexLink"/>
                <w:rtl w:val="true"/>
              </w:rPr>
              <w:t>... »</w:t>
              <w:tab/>
            </w:r>
            <w:r>
              <w:rPr>
                <w:rStyle w:val="IndexLink"/>
              </w:rPr>
              <w:t>140</w:t>
            </w:r>
          </w:hyperlink>
        </w:p>
        <w:p>
          <w:pPr>
            <w:pStyle w:val="Contents3"/>
            <w:tabs>
              <w:tab w:val="clear" w:pos="8459"/>
              <w:tab w:val="right" w:pos="9026" w:leader="dot"/>
            </w:tabs>
            <w:rPr/>
          </w:pPr>
          <w:hyperlink w:anchor="__RefHeading___Toc18281852_1280447820">
            <w:r>
              <w:rPr>
                <w:webHidden/>
                <w:rStyle w:val="IndexLink"/>
                <w:rtl w:val="true"/>
              </w:rPr>
              <w:t xml:space="preserve">آيه </w:t>
            </w:r>
            <w:r>
              <w:rPr>
                <w:rStyle w:val="IndexLink"/>
                <w:rtl w:val="true"/>
              </w:rPr>
              <w:t>«</w:t>
            </w:r>
            <w:r>
              <w:rPr>
                <w:rStyle w:val="IndexLink"/>
                <w:rtl w:val="true"/>
              </w:rPr>
              <w:t xml:space="preserve">تَكادُ تَمَيَّزُ مِنَ الْغَيْظِ كُلَّما أُلْقِىَ فِيها فَوْجٌ سَأَلَهُمْ خَزَنَتُها أَ لَمْ يَأْتِكُمْ </w:t>
            </w:r>
            <w:r>
              <w:rPr>
                <w:rStyle w:val="IndexLink"/>
                <w:rtl w:val="true"/>
              </w:rPr>
              <w:t>... »</w:t>
              <w:tab/>
            </w:r>
            <w:r>
              <w:rPr>
                <w:rStyle w:val="IndexLink"/>
              </w:rPr>
              <w:t>143</w:t>
            </w:r>
          </w:hyperlink>
        </w:p>
        <w:p>
          <w:pPr>
            <w:pStyle w:val="Contents4"/>
            <w:tabs>
              <w:tab w:val="clear" w:pos="8176"/>
              <w:tab w:val="right" w:pos="9026" w:leader="dot"/>
            </w:tabs>
            <w:rPr/>
          </w:pPr>
          <w:hyperlink w:anchor="__RefHeading___Toc18281854_1280447820">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18281856_1280447820">
            <w:r>
              <w:rPr>
                <w:webHidden/>
                <w:rStyle w:val="IndexLink"/>
              </w:rPr>
              <w:t>1</w:t>
            </w:r>
            <w:r>
              <w:rPr>
                <w:rStyle w:val="IndexLink"/>
                <w:rtl w:val="true"/>
              </w:rPr>
              <w:t xml:space="preserve"> - </w:t>
            </w:r>
            <w:r>
              <w:rPr>
                <w:rStyle w:val="IndexLink"/>
                <w:rtl w:val="true"/>
              </w:rPr>
              <w:t>متن خطبه غدير</w:t>
            </w:r>
            <w:r>
              <w:rPr>
                <w:rStyle w:val="IndexLink"/>
                <w:rtl w:val="true"/>
              </w:rPr>
              <w:tab/>
            </w:r>
            <w:r>
              <w:rPr>
                <w:rStyle w:val="IndexLink"/>
              </w:rPr>
              <w:t>144</w:t>
            </w:r>
          </w:hyperlink>
        </w:p>
        <w:p>
          <w:pPr>
            <w:pStyle w:val="Contents4"/>
            <w:tabs>
              <w:tab w:val="clear" w:pos="8176"/>
              <w:tab w:val="right" w:pos="9026" w:leader="dot"/>
            </w:tabs>
            <w:rPr/>
          </w:pPr>
          <w:hyperlink w:anchor="__RefHeading___Toc18281858_1280447820">
            <w:r>
              <w:rPr>
                <w:webHidden/>
                <w:rStyle w:val="IndexLink"/>
              </w:rPr>
              <w:t>2</w:t>
            </w:r>
            <w:r>
              <w:rPr>
                <w:rStyle w:val="IndexLink"/>
                <w:rtl w:val="true"/>
              </w:rPr>
              <w:t xml:space="preserve"> - </w:t>
            </w:r>
            <w:r>
              <w:rPr>
                <w:rStyle w:val="IndexLink"/>
                <w:rtl w:val="true"/>
              </w:rPr>
              <w:t>موقعيت تاريخى</w:t>
            </w:r>
            <w:r>
              <w:rPr>
                <w:rStyle w:val="IndexLink"/>
                <w:rtl w:val="true"/>
              </w:rPr>
              <w:tab/>
            </w:r>
            <w:r>
              <w:rPr>
                <w:rStyle w:val="IndexLink"/>
              </w:rPr>
              <w:t>144</w:t>
            </w:r>
          </w:hyperlink>
        </w:p>
        <w:p>
          <w:pPr>
            <w:pStyle w:val="Contents4"/>
            <w:tabs>
              <w:tab w:val="clear" w:pos="8176"/>
              <w:tab w:val="right" w:pos="9026" w:leader="dot"/>
            </w:tabs>
            <w:rPr/>
          </w:pPr>
          <w:hyperlink w:anchor="__RefHeading___Toc18281860_1280447820">
            <w:r>
              <w:rPr>
                <w:webHidden/>
                <w:rStyle w:val="IndexLink"/>
              </w:rPr>
              <w:t>3</w:t>
            </w:r>
            <w:r>
              <w:rPr>
                <w:rStyle w:val="IndexLink"/>
                <w:rtl w:val="true"/>
              </w:rPr>
              <w:t xml:space="preserve"> - </w:t>
            </w:r>
            <w:r>
              <w:rPr>
                <w:rStyle w:val="IndexLink"/>
                <w:rtl w:val="true"/>
              </w:rPr>
              <w:t>تحليل اعتقادى</w:t>
            </w:r>
            <w:r>
              <w:rPr>
                <w:rStyle w:val="IndexLink"/>
                <w:rtl w:val="true"/>
              </w:rPr>
              <w:tab/>
            </w:r>
            <w:r>
              <w:rPr>
                <w:rStyle w:val="IndexLink"/>
              </w:rPr>
              <w:t>145</w:t>
            </w:r>
          </w:hyperlink>
        </w:p>
        <w:p>
          <w:pPr>
            <w:pStyle w:val="Contents3"/>
            <w:tabs>
              <w:tab w:val="clear" w:pos="8459"/>
              <w:tab w:val="right" w:pos="9026" w:leader="dot"/>
            </w:tabs>
            <w:rPr/>
          </w:pPr>
          <w:hyperlink w:anchor="__RefHeading___Toc18281862_1280447820">
            <w:r>
              <w:rPr>
                <w:webHidden/>
                <w:rStyle w:val="IndexLink"/>
                <w:rtl w:val="true"/>
              </w:rPr>
              <w:t xml:space="preserve">آيه </w:t>
            </w:r>
            <w:r>
              <w:rPr>
                <w:rStyle w:val="IndexLink"/>
                <w:rtl w:val="true"/>
              </w:rPr>
              <w:t>«</w:t>
            </w:r>
            <w:r>
              <w:rPr>
                <w:rStyle w:val="IndexLink"/>
                <w:rtl w:val="true"/>
              </w:rPr>
              <w:t>سَنَفْرُغُ لَكُمْ أَيُّهَ الثَّقَلانِ</w:t>
            </w:r>
            <w:r>
              <w:rPr>
                <w:rStyle w:val="IndexLink"/>
                <w:rtl w:val="true"/>
              </w:rPr>
              <w:t>»</w:t>
              <w:tab/>
            </w:r>
            <w:r>
              <w:rPr>
                <w:rStyle w:val="IndexLink"/>
              </w:rPr>
              <w:t>147</w:t>
            </w:r>
          </w:hyperlink>
        </w:p>
        <w:p>
          <w:pPr>
            <w:pStyle w:val="Contents4"/>
            <w:tabs>
              <w:tab w:val="clear" w:pos="8176"/>
              <w:tab w:val="right" w:pos="9026" w:leader="dot"/>
            </w:tabs>
            <w:rPr/>
          </w:pPr>
          <w:hyperlink w:anchor="__RefHeading___Toc18281864_1280447820">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18281866_1280447820">
            <w:r>
              <w:rPr>
                <w:webHidden/>
                <w:rStyle w:val="IndexLink"/>
              </w:rPr>
              <w:t>1</w:t>
            </w:r>
            <w:r>
              <w:rPr>
                <w:rStyle w:val="IndexLink"/>
                <w:rtl w:val="true"/>
              </w:rPr>
              <w:t xml:space="preserve"> - </w:t>
            </w:r>
            <w:r>
              <w:rPr>
                <w:rStyle w:val="IndexLink"/>
                <w:rtl w:val="true"/>
              </w:rPr>
              <w:t>متن خطبه غدير</w:t>
            </w:r>
            <w:r>
              <w:rPr>
                <w:rStyle w:val="IndexLink"/>
                <w:rtl w:val="true"/>
              </w:rPr>
              <w:tab/>
            </w:r>
            <w:r>
              <w:rPr>
                <w:rStyle w:val="IndexLink"/>
              </w:rPr>
              <w:t>148</w:t>
            </w:r>
          </w:hyperlink>
        </w:p>
        <w:p>
          <w:pPr>
            <w:pStyle w:val="Contents4"/>
            <w:tabs>
              <w:tab w:val="clear" w:pos="8176"/>
              <w:tab w:val="right" w:pos="9026" w:leader="dot"/>
            </w:tabs>
            <w:rPr/>
          </w:pPr>
          <w:hyperlink w:anchor="__RefHeading___Toc18281868_1280447820">
            <w:r>
              <w:rPr>
                <w:webHidden/>
                <w:rStyle w:val="IndexLink"/>
              </w:rPr>
              <w:t>2</w:t>
            </w:r>
            <w:r>
              <w:rPr>
                <w:rStyle w:val="IndexLink"/>
                <w:rtl w:val="true"/>
              </w:rPr>
              <w:t xml:space="preserve"> - </w:t>
            </w:r>
            <w:r>
              <w:rPr>
                <w:rStyle w:val="IndexLink"/>
                <w:rtl w:val="true"/>
              </w:rPr>
              <w:t>موقعيت تاريخى</w:t>
            </w:r>
            <w:r>
              <w:rPr>
                <w:rStyle w:val="IndexLink"/>
                <w:rtl w:val="true"/>
              </w:rPr>
              <w:tab/>
            </w:r>
            <w:r>
              <w:rPr>
                <w:rStyle w:val="IndexLink"/>
              </w:rPr>
              <w:t>149</w:t>
            </w:r>
          </w:hyperlink>
        </w:p>
        <w:p>
          <w:pPr>
            <w:pStyle w:val="Contents4"/>
            <w:tabs>
              <w:tab w:val="clear" w:pos="8176"/>
              <w:tab w:val="right" w:pos="9026" w:leader="dot"/>
            </w:tabs>
            <w:rPr/>
          </w:pPr>
          <w:hyperlink w:anchor="__RefHeading___Toc18281870_1280447820">
            <w:r>
              <w:rPr>
                <w:webHidden/>
                <w:rStyle w:val="IndexLink"/>
              </w:rPr>
              <w:t>3</w:t>
            </w:r>
            <w:r>
              <w:rPr>
                <w:rStyle w:val="IndexLink"/>
                <w:rtl w:val="true"/>
              </w:rPr>
              <w:t xml:space="preserve"> - </w:t>
            </w:r>
            <w:r>
              <w:rPr>
                <w:rStyle w:val="IndexLink"/>
                <w:rtl w:val="true"/>
              </w:rPr>
              <w:t>موقعيت قرآنى</w:t>
            </w:r>
            <w:r>
              <w:rPr>
                <w:rStyle w:val="IndexLink"/>
                <w:rtl w:val="true"/>
              </w:rPr>
              <w:tab/>
            </w:r>
            <w:r>
              <w:rPr>
                <w:rStyle w:val="IndexLink"/>
              </w:rPr>
              <w:t>150</w:t>
            </w:r>
          </w:hyperlink>
        </w:p>
        <w:p>
          <w:pPr>
            <w:pStyle w:val="Contents4"/>
            <w:tabs>
              <w:tab w:val="clear" w:pos="8176"/>
              <w:tab w:val="right" w:pos="9026" w:leader="dot"/>
            </w:tabs>
            <w:rPr/>
          </w:pPr>
          <w:hyperlink w:anchor="__RefHeading___Toc18281872_1280447820">
            <w:r>
              <w:rPr>
                <w:webHidden/>
                <w:rStyle w:val="IndexLink"/>
              </w:rPr>
              <w:t>4</w:t>
            </w:r>
            <w:r>
              <w:rPr>
                <w:rStyle w:val="IndexLink"/>
                <w:rtl w:val="true"/>
              </w:rPr>
              <w:t xml:space="preserve"> - </w:t>
            </w:r>
            <w:r>
              <w:rPr>
                <w:rStyle w:val="IndexLink"/>
                <w:rtl w:val="true"/>
              </w:rPr>
              <w:t>تحليل اعتقادى</w:t>
            </w:r>
            <w:r>
              <w:rPr>
                <w:rStyle w:val="IndexLink"/>
                <w:rtl w:val="true"/>
              </w:rPr>
              <w:tab/>
            </w:r>
            <w:r>
              <w:rPr>
                <w:rStyle w:val="IndexLink"/>
              </w:rPr>
              <w:t>150</w:t>
            </w:r>
          </w:hyperlink>
        </w:p>
        <w:p>
          <w:pPr>
            <w:pStyle w:val="Contents5"/>
            <w:tabs>
              <w:tab w:val="clear" w:pos="7892"/>
              <w:tab w:val="right" w:pos="9026" w:leader="dot"/>
            </w:tabs>
            <w:rPr/>
          </w:pPr>
          <w:hyperlink w:anchor="__RefHeading___Toc18281874_1280447820">
            <w:r>
              <w:rPr>
                <w:webHidden/>
                <w:rStyle w:val="IndexLink"/>
                <w:rtl w:val="true"/>
              </w:rPr>
              <w:t>اشاره</w:t>
            </w:r>
            <w:r>
              <w:rPr>
                <w:rStyle w:val="IndexLink"/>
                <w:rtl w:val="true"/>
              </w:rPr>
              <w:tab/>
            </w:r>
            <w:r>
              <w:rPr>
                <w:rStyle w:val="IndexLink"/>
              </w:rPr>
              <w:t>150</w:t>
            </w:r>
          </w:hyperlink>
        </w:p>
        <w:p>
          <w:pPr>
            <w:pStyle w:val="Contents5"/>
            <w:tabs>
              <w:tab w:val="clear" w:pos="7892"/>
              <w:tab w:val="right" w:pos="9026" w:leader="dot"/>
            </w:tabs>
            <w:rPr/>
          </w:pPr>
          <w:hyperlink w:anchor="__RefHeading___Toc18281876_1280447820">
            <w:r>
              <w:rPr>
                <w:webHidden/>
                <w:rStyle w:val="IndexLink"/>
                <w:rtl w:val="true"/>
              </w:rPr>
              <w:t>يك</w:t>
            </w:r>
            <w:r>
              <w:rPr>
                <w:rStyle w:val="IndexLink"/>
                <w:rtl w:val="true"/>
              </w:rPr>
              <w:t xml:space="preserve">. </w:t>
            </w:r>
            <w:r>
              <w:rPr>
                <w:rStyle w:val="IndexLink"/>
                <w:rtl w:val="true"/>
              </w:rPr>
              <w:t>سقيفه سدّ راه اسلام</w:t>
            </w:r>
            <w:r>
              <w:rPr>
                <w:rStyle w:val="IndexLink"/>
                <w:rtl w:val="true"/>
              </w:rPr>
              <w:tab/>
            </w:r>
            <w:r>
              <w:rPr>
                <w:rStyle w:val="IndexLink"/>
              </w:rPr>
              <w:t>151</w:t>
            </w:r>
          </w:hyperlink>
        </w:p>
        <w:p>
          <w:pPr>
            <w:pStyle w:val="Contents5"/>
            <w:tabs>
              <w:tab w:val="clear" w:pos="7892"/>
              <w:tab w:val="right" w:pos="9026" w:leader="dot"/>
            </w:tabs>
            <w:rPr/>
          </w:pPr>
          <w:hyperlink w:anchor="__RefHeading___Toc18281878_1280447820">
            <w:r>
              <w:rPr>
                <w:webHidden/>
                <w:rStyle w:val="IndexLink"/>
                <w:rtl w:val="true"/>
              </w:rPr>
              <w:t>دو</w:t>
            </w:r>
            <w:r>
              <w:rPr>
                <w:rStyle w:val="IndexLink"/>
                <w:rtl w:val="true"/>
              </w:rPr>
              <w:t xml:space="preserve">. </w:t>
            </w:r>
            <w:r>
              <w:rPr>
                <w:rStyle w:val="IndexLink"/>
                <w:rtl w:val="true"/>
              </w:rPr>
              <w:t>آثار بلند مدت سقيفه در دنيا</w:t>
            </w:r>
            <w:r>
              <w:rPr>
                <w:rStyle w:val="IndexLink"/>
                <w:rtl w:val="true"/>
              </w:rPr>
              <w:tab/>
            </w:r>
            <w:r>
              <w:rPr>
                <w:rStyle w:val="IndexLink"/>
              </w:rPr>
              <w:t>153</w:t>
            </w:r>
          </w:hyperlink>
        </w:p>
        <w:p>
          <w:pPr>
            <w:pStyle w:val="Contents5"/>
            <w:tabs>
              <w:tab w:val="clear" w:pos="7892"/>
              <w:tab w:val="right" w:pos="9026" w:leader="dot"/>
            </w:tabs>
            <w:rPr/>
          </w:pPr>
          <w:hyperlink w:anchor="__RefHeading___Toc18281880_1280447820">
            <w:r>
              <w:rPr>
                <w:webHidden/>
                <w:rStyle w:val="IndexLink"/>
                <w:rtl w:val="true"/>
              </w:rPr>
              <w:t>سه</w:t>
            </w:r>
            <w:r>
              <w:rPr>
                <w:rStyle w:val="IndexLink"/>
                <w:rtl w:val="true"/>
              </w:rPr>
              <w:t xml:space="preserve">. </w:t>
            </w:r>
            <w:r>
              <w:rPr>
                <w:rStyle w:val="IndexLink"/>
                <w:rtl w:val="true"/>
              </w:rPr>
              <w:t>نتيجه پيروى از سقيفه در آخرت</w:t>
            </w:r>
            <w:r>
              <w:rPr>
                <w:rStyle w:val="IndexLink"/>
                <w:rtl w:val="true"/>
              </w:rPr>
              <w:tab/>
            </w:r>
            <w:r>
              <w:rPr>
                <w:rStyle w:val="IndexLink"/>
              </w:rPr>
              <w:t>153</w:t>
            </w:r>
          </w:hyperlink>
        </w:p>
        <w:p>
          <w:pPr>
            <w:pStyle w:val="Contents3"/>
            <w:tabs>
              <w:tab w:val="clear" w:pos="8459"/>
              <w:tab w:val="right" w:pos="9026" w:leader="dot"/>
            </w:tabs>
            <w:rPr/>
          </w:pPr>
          <w:hyperlink w:anchor="__RefHeading___Toc18281882_1280447820">
            <w:r>
              <w:rPr>
                <w:webHidden/>
                <w:rStyle w:val="IndexLink"/>
                <w:rtl w:val="true"/>
              </w:rPr>
              <w:t xml:space="preserve">آيه </w:t>
            </w:r>
            <w:r>
              <w:rPr>
                <w:rStyle w:val="IndexLink"/>
                <w:rtl w:val="true"/>
              </w:rPr>
              <w:t>«</w:t>
            </w:r>
            <w:r>
              <w:rPr>
                <w:rStyle w:val="IndexLink"/>
                <w:rtl w:val="true"/>
              </w:rPr>
              <w:t xml:space="preserve">سَيَقُولُ لَكَ الْمُخَلَّفُونَ مِنَ الْأَعْرابِ شَغَلَتْنا أَمْوالُنا وَ أَهْلُونا </w:t>
            </w:r>
            <w:r>
              <w:rPr>
                <w:rStyle w:val="IndexLink"/>
                <w:rtl w:val="true"/>
              </w:rPr>
              <w:t>... »</w:t>
              <w:tab/>
            </w:r>
            <w:r>
              <w:rPr>
                <w:rStyle w:val="IndexLink"/>
              </w:rPr>
              <w:t>157</w:t>
            </w:r>
          </w:hyperlink>
        </w:p>
        <w:p>
          <w:pPr>
            <w:pStyle w:val="Contents4"/>
            <w:tabs>
              <w:tab w:val="clear" w:pos="8176"/>
              <w:tab w:val="right" w:pos="9026" w:leader="dot"/>
            </w:tabs>
            <w:rPr/>
          </w:pPr>
          <w:hyperlink w:anchor="__RefHeading___Toc18281884_1280447820">
            <w:r>
              <w:rPr>
                <w:webHidden/>
                <w:rStyle w:val="IndexLink"/>
                <w:rtl w:val="true"/>
              </w:rPr>
              <w:t>اشاره</w:t>
            </w:r>
            <w:r>
              <w:rPr>
                <w:rStyle w:val="IndexLink"/>
                <w:rtl w:val="true"/>
              </w:rPr>
              <w:tab/>
            </w:r>
            <w:r>
              <w:rPr>
                <w:rStyle w:val="IndexLink"/>
              </w:rPr>
              <w:t>157</w:t>
            </w:r>
          </w:hyperlink>
        </w:p>
        <w:p>
          <w:pPr>
            <w:pStyle w:val="Contents4"/>
            <w:tabs>
              <w:tab w:val="clear" w:pos="8176"/>
              <w:tab w:val="right" w:pos="9026" w:leader="dot"/>
            </w:tabs>
            <w:rPr/>
          </w:pPr>
          <w:hyperlink w:anchor="__RefHeading___Toc18281886_1280447820">
            <w:r>
              <w:rPr>
                <w:webHidden/>
                <w:rStyle w:val="IndexLink"/>
              </w:rPr>
              <w:t>1</w:t>
            </w:r>
            <w:r>
              <w:rPr>
                <w:rStyle w:val="IndexLink"/>
                <w:rtl w:val="true"/>
              </w:rPr>
              <w:t xml:space="preserve"> - </w:t>
            </w:r>
            <w:r>
              <w:rPr>
                <w:rStyle w:val="IndexLink"/>
                <w:rtl w:val="true"/>
              </w:rPr>
              <w:t>متن خطبه غدير</w:t>
            </w:r>
            <w:r>
              <w:rPr>
                <w:rStyle w:val="IndexLink"/>
                <w:rtl w:val="true"/>
              </w:rPr>
              <w:tab/>
            </w:r>
            <w:r>
              <w:rPr>
                <w:rStyle w:val="IndexLink"/>
              </w:rPr>
              <w:t>158</w:t>
            </w:r>
          </w:hyperlink>
        </w:p>
        <w:p>
          <w:pPr>
            <w:pStyle w:val="Contents4"/>
            <w:tabs>
              <w:tab w:val="clear" w:pos="8176"/>
              <w:tab w:val="right" w:pos="9026" w:leader="dot"/>
            </w:tabs>
            <w:rPr/>
          </w:pPr>
          <w:hyperlink w:anchor="__RefHeading___Toc18281888_1280447820">
            <w:r>
              <w:rPr>
                <w:webHidden/>
                <w:rStyle w:val="IndexLink"/>
              </w:rPr>
              <w:t>2</w:t>
            </w:r>
            <w:r>
              <w:rPr>
                <w:rStyle w:val="IndexLink"/>
                <w:rtl w:val="true"/>
              </w:rPr>
              <w:t xml:space="preserve"> - </w:t>
            </w:r>
            <w:r>
              <w:rPr>
                <w:rStyle w:val="IndexLink"/>
                <w:rtl w:val="true"/>
              </w:rPr>
              <w:t>موقعيت تاريخى</w:t>
            </w:r>
            <w:r>
              <w:rPr>
                <w:rStyle w:val="IndexLink"/>
                <w:rtl w:val="true"/>
              </w:rPr>
              <w:tab/>
            </w:r>
            <w:r>
              <w:rPr>
                <w:rStyle w:val="IndexLink"/>
              </w:rPr>
              <w:t>159</w:t>
            </w:r>
          </w:hyperlink>
        </w:p>
        <w:p>
          <w:pPr>
            <w:pStyle w:val="Contents4"/>
            <w:tabs>
              <w:tab w:val="clear" w:pos="8176"/>
              <w:tab w:val="right" w:pos="9026" w:leader="dot"/>
            </w:tabs>
            <w:rPr/>
          </w:pPr>
          <w:hyperlink w:anchor="__RefHeading___Toc18281890_1280447820">
            <w:r>
              <w:rPr>
                <w:webHidden/>
                <w:rStyle w:val="IndexLink"/>
              </w:rPr>
              <w:t>3</w:t>
            </w:r>
            <w:r>
              <w:rPr>
                <w:rStyle w:val="IndexLink"/>
                <w:rtl w:val="true"/>
              </w:rPr>
              <w:t xml:space="preserve"> - </w:t>
            </w:r>
            <w:r>
              <w:rPr>
                <w:rStyle w:val="IndexLink"/>
                <w:rtl w:val="true"/>
              </w:rPr>
              <w:t>موقعيت قرآنى</w:t>
            </w:r>
            <w:r>
              <w:rPr>
                <w:rStyle w:val="IndexLink"/>
                <w:rtl w:val="true"/>
              </w:rPr>
              <w:tab/>
            </w:r>
            <w:r>
              <w:rPr>
                <w:rStyle w:val="IndexLink"/>
              </w:rPr>
              <w:t>159</w:t>
            </w:r>
          </w:hyperlink>
        </w:p>
        <w:p>
          <w:pPr>
            <w:pStyle w:val="Contents4"/>
            <w:tabs>
              <w:tab w:val="clear" w:pos="8176"/>
              <w:tab w:val="right" w:pos="9026" w:leader="dot"/>
            </w:tabs>
            <w:rPr/>
          </w:pPr>
          <w:hyperlink w:anchor="__RefHeading___Toc18281892_1280447820">
            <w:r>
              <w:rPr>
                <w:webHidden/>
                <w:rStyle w:val="IndexLink"/>
              </w:rPr>
              <w:t>4</w:t>
            </w:r>
            <w:r>
              <w:rPr>
                <w:rStyle w:val="IndexLink"/>
                <w:rtl w:val="true"/>
              </w:rPr>
              <w:t xml:space="preserve"> - </w:t>
            </w:r>
            <w:r>
              <w:rPr>
                <w:rStyle w:val="IndexLink"/>
                <w:rtl w:val="true"/>
              </w:rPr>
              <w:t>تحليل اعتقادى</w:t>
            </w:r>
            <w:r>
              <w:rPr>
                <w:rStyle w:val="IndexLink"/>
                <w:rtl w:val="true"/>
              </w:rPr>
              <w:tab/>
            </w:r>
            <w:r>
              <w:rPr>
                <w:rStyle w:val="IndexLink"/>
              </w:rPr>
              <w:t>160</w:t>
            </w:r>
          </w:hyperlink>
        </w:p>
        <w:p>
          <w:pPr>
            <w:pStyle w:val="Contents5"/>
            <w:tabs>
              <w:tab w:val="clear" w:pos="7892"/>
              <w:tab w:val="right" w:pos="9026" w:leader="dot"/>
            </w:tabs>
            <w:rPr/>
          </w:pPr>
          <w:hyperlink w:anchor="__RefHeading___Toc18281894_1280447820">
            <w:r>
              <w:rPr>
                <w:webHidden/>
                <w:rStyle w:val="IndexLink"/>
                <w:rtl w:val="true"/>
              </w:rPr>
              <w:t>اشاره</w:t>
            </w:r>
            <w:r>
              <w:rPr>
                <w:rStyle w:val="IndexLink"/>
                <w:rtl w:val="true"/>
              </w:rPr>
              <w:tab/>
            </w:r>
            <w:r>
              <w:rPr>
                <w:rStyle w:val="IndexLink"/>
              </w:rPr>
              <w:t>160</w:t>
            </w:r>
          </w:hyperlink>
        </w:p>
        <w:p>
          <w:pPr>
            <w:pStyle w:val="Contents5"/>
            <w:tabs>
              <w:tab w:val="clear" w:pos="7892"/>
              <w:tab w:val="right" w:pos="9026" w:leader="dot"/>
            </w:tabs>
            <w:rPr/>
          </w:pPr>
          <w:hyperlink w:anchor="__RefHeading___Toc18281896_1280447820">
            <w:r>
              <w:rPr>
                <w:webHidden/>
                <w:rStyle w:val="IndexLink"/>
                <w:rtl w:val="true"/>
              </w:rPr>
              <w:t>جهت اول</w:t>
            </w:r>
            <w:r>
              <w:rPr>
                <w:rStyle w:val="IndexLink"/>
                <w:rtl w:val="true"/>
              </w:rPr>
              <w:t xml:space="preserve">: </w:t>
            </w:r>
            <w:r>
              <w:rPr>
                <w:rStyle w:val="IndexLink"/>
                <w:rtl w:val="true"/>
              </w:rPr>
              <w:t>ارادت دروغين</w:t>
            </w:r>
            <w:r>
              <w:rPr>
                <w:rStyle w:val="IndexLink"/>
                <w:rtl w:val="true"/>
              </w:rPr>
              <w:tab/>
            </w:r>
            <w:r>
              <w:rPr>
                <w:rStyle w:val="IndexLink"/>
              </w:rPr>
              <w:t>160</w:t>
            </w:r>
          </w:hyperlink>
        </w:p>
        <w:p>
          <w:pPr>
            <w:pStyle w:val="Contents5"/>
            <w:tabs>
              <w:tab w:val="clear" w:pos="7892"/>
              <w:tab w:val="right" w:pos="9026" w:leader="dot"/>
            </w:tabs>
            <w:rPr/>
          </w:pPr>
          <w:hyperlink w:anchor="__RefHeading___Toc18281898_1280447820">
            <w:r>
              <w:rPr>
                <w:webHidden/>
                <w:rStyle w:val="IndexLink"/>
                <w:rtl w:val="true"/>
              </w:rPr>
              <w:t>جهت دوم</w:t>
            </w:r>
            <w:r>
              <w:rPr>
                <w:rStyle w:val="IndexLink"/>
                <w:rtl w:val="true"/>
              </w:rPr>
              <w:t xml:space="preserve">: </w:t>
            </w:r>
            <w:r>
              <w:rPr>
                <w:rStyle w:val="IndexLink"/>
                <w:rtl w:val="true"/>
              </w:rPr>
              <w:t>عادى نشان دادن نفاق</w:t>
            </w:r>
            <w:r>
              <w:rPr>
                <w:rStyle w:val="IndexLink"/>
                <w:rtl w:val="true"/>
              </w:rPr>
              <w:tab/>
            </w:r>
            <w:r>
              <w:rPr>
                <w:rStyle w:val="IndexLink"/>
              </w:rPr>
              <w:t>160</w:t>
            </w:r>
          </w:hyperlink>
        </w:p>
        <w:p>
          <w:pPr>
            <w:pStyle w:val="Contents5"/>
            <w:tabs>
              <w:tab w:val="clear" w:pos="7892"/>
              <w:tab w:val="right" w:pos="9026" w:leader="dot"/>
            </w:tabs>
            <w:rPr/>
          </w:pPr>
          <w:hyperlink w:anchor="__RefHeading___Toc18281900_1280447820">
            <w:r>
              <w:rPr>
                <w:webHidden/>
                <w:rStyle w:val="IndexLink"/>
                <w:rtl w:val="true"/>
              </w:rPr>
              <w:t>جهت سوم</w:t>
            </w:r>
            <w:r>
              <w:rPr>
                <w:rStyle w:val="IndexLink"/>
                <w:rtl w:val="true"/>
              </w:rPr>
              <w:t xml:space="preserve">: </w:t>
            </w:r>
            <w:r>
              <w:rPr>
                <w:rStyle w:val="IndexLink"/>
                <w:rtl w:val="true"/>
              </w:rPr>
              <w:t>نمونه‌هايى از دورويى منافقين در غدير</w:t>
            </w:r>
            <w:r>
              <w:rPr>
                <w:rStyle w:val="IndexLink"/>
                <w:rtl w:val="true"/>
              </w:rPr>
              <w:tab/>
            </w:r>
            <w:r>
              <w:rPr>
                <w:rStyle w:val="IndexLink"/>
              </w:rPr>
              <w:t>160</w:t>
            </w:r>
          </w:hyperlink>
        </w:p>
        <w:p>
          <w:pPr>
            <w:pStyle w:val="Contents3"/>
            <w:tabs>
              <w:tab w:val="clear" w:pos="8459"/>
              <w:tab w:val="right" w:pos="9026" w:leader="dot"/>
            </w:tabs>
            <w:rPr/>
          </w:pPr>
          <w:hyperlink w:anchor="__RefHeading___Toc18281902_1280447820">
            <w:r>
              <w:rPr>
                <w:webHidden/>
                <w:rStyle w:val="IndexLink"/>
                <w:rtl w:val="true"/>
              </w:rPr>
              <w:t xml:space="preserve">آيه </w:t>
            </w:r>
            <w:r>
              <w:rPr>
                <w:rStyle w:val="IndexLink"/>
                <w:rtl w:val="true"/>
              </w:rPr>
              <w:t>«</w:t>
            </w:r>
            <w:r>
              <w:rPr>
                <w:rStyle w:val="IndexLink"/>
                <w:rtl w:val="true"/>
              </w:rPr>
              <w:t>فَآمِنُوا بِاللّه وَ رَسُولِهِ وَ النُّورِ الَّذِى أَنْزَلْنا وَ اللّه بِما تَعْمَلُونَ خَبِيرٌ</w:t>
            </w:r>
            <w:r>
              <w:rPr>
                <w:rStyle w:val="IndexLink"/>
                <w:rtl w:val="true"/>
              </w:rPr>
              <w:t>»</w:t>
              <w:tab/>
            </w:r>
            <w:r>
              <w:rPr>
                <w:rStyle w:val="IndexLink"/>
              </w:rPr>
              <w:t>164</w:t>
            </w:r>
          </w:hyperlink>
        </w:p>
        <w:p>
          <w:pPr>
            <w:pStyle w:val="Contents4"/>
            <w:tabs>
              <w:tab w:val="clear" w:pos="8176"/>
              <w:tab w:val="right" w:pos="9026" w:leader="dot"/>
            </w:tabs>
            <w:rPr/>
          </w:pPr>
          <w:hyperlink w:anchor="__RefHeading___Toc18281904_1280447820">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18281906_1280447820">
            <w:r>
              <w:rPr>
                <w:webHidden/>
                <w:rStyle w:val="IndexLink"/>
              </w:rPr>
              <w:t>1</w:t>
            </w:r>
            <w:r>
              <w:rPr>
                <w:rStyle w:val="IndexLink"/>
                <w:rtl w:val="true"/>
              </w:rPr>
              <w:t xml:space="preserve"> - </w:t>
            </w:r>
            <w:r>
              <w:rPr>
                <w:rStyle w:val="IndexLink"/>
                <w:rtl w:val="true"/>
              </w:rPr>
              <w:t>متن خطبه غدير</w:t>
            </w:r>
            <w:r>
              <w:rPr>
                <w:rStyle w:val="IndexLink"/>
                <w:rtl w:val="true"/>
              </w:rPr>
              <w:tab/>
            </w:r>
            <w:r>
              <w:rPr>
                <w:rStyle w:val="IndexLink"/>
              </w:rPr>
              <w:t>166</w:t>
            </w:r>
          </w:hyperlink>
        </w:p>
        <w:p>
          <w:pPr>
            <w:pStyle w:val="Contents4"/>
            <w:tabs>
              <w:tab w:val="clear" w:pos="8176"/>
              <w:tab w:val="right" w:pos="9026" w:leader="dot"/>
            </w:tabs>
            <w:rPr/>
          </w:pPr>
          <w:hyperlink w:anchor="__RefHeading___Toc18281908_1280447820">
            <w:r>
              <w:rPr>
                <w:webHidden/>
                <w:rStyle w:val="IndexLink"/>
              </w:rPr>
              <w:t>2</w:t>
            </w:r>
            <w:r>
              <w:rPr>
                <w:rStyle w:val="IndexLink"/>
                <w:rtl w:val="true"/>
              </w:rPr>
              <w:t xml:space="preserve"> - </w:t>
            </w:r>
            <w:r>
              <w:rPr>
                <w:rStyle w:val="IndexLink"/>
                <w:rtl w:val="true"/>
              </w:rPr>
              <w:t>موقعيت تاريخى</w:t>
            </w:r>
            <w:r>
              <w:rPr>
                <w:rStyle w:val="IndexLink"/>
                <w:rtl w:val="true"/>
              </w:rPr>
              <w:tab/>
            </w:r>
            <w:r>
              <w:rPr>
                <w:rStyle w:val="IndexLink"/>
              </w:rPr>
              <w:t>168</w:t>
            </w:r>
          </w:hyperlink>
        </w:p>
        <w:p>
          <w:pPr>
            <w:pStyle w:val="Contents4"/>
            <w:tabs>
              <w:tab w:val="clear" w:pos="8176"/>
              <w:tab w:val="right" w:pos="9026" w:leader="dot"/>
            </w:tabs>
            <w:rPr/>
          </w:pPr>
          <w:hyperlink w:anchor="__RefHeading___Toc18281910_1280447820">
            <w:r>
              <w:rPr>
                <w:webHidden/>
                <w:rStyle w:val="IndexLink"/>
              </w:rPr>
              <w:t>3</w:t>
            </w:r>
            <w:r>
              <w:rPr>
                <w:rStyle w:val="IndexLink"/>
                <w:rtl w:val="true"/>
              </w:rPr>
              <w:t xml:space="preserve"> - </w:t>
            </w:r>
            <w:r>
              <w:rPr>
                <w:rStyle w:val="IndexLink"/>
                <w:rtl w:val="true"/>
              </w:rPr>
              <w:t>موقعيت قرآنى</w:t>
            </w:r>
            <w:r>
              <w:rPr>
                <w:rStyle w:val="IndexLink"/>
                <w:rtl w:val="true"/>
              </w:rPr>
              <w:tab/>
            </w:r>
            <w:r>
              <w:rPr>
                <w:rStyle w:val="IndexLink"/>
              </w:rPr>
              <w:t>169</w:t>
            </w:r>
          </w:hyperlink>
        </w:p>
        <w:p>
          <w:pPr>
            <w:pStyle w:val="Contents4"/>
            <w:tabs>
              <w:tab w:val="clear" w:pos="8176"/>
              <w:tab w:val="right" w:pos="9026" w:leader="dot"/>
            </w:tabs>
            <w:rPr/>
          </w:pPr>
          <w:hyperlink w:anchor="__RefHeading___Toc18281912_1280447820">
            <w:r>
              <w:rPr>
                <w:webHidden/>
                <w:rStyle w:val="IndexLink"/>
              </w:rPr>
              <w:t>4</w:t>
            </w:r>
            <w:r>
              <w:rPr>
                <w:rStyle w:val="IndexLink"/>
                <w:rtl w:val="true"/>
              </w:rPr>
              <w:t xml:space="preserve"> - </w:t>
            </w:r>
            <w:r>
              <w:rPr>
                <w:rStyle w:val="IndexLink"/>
                <w:rtl w:val="true"/>
              </w:rPr>
              <w:t>تحليل اعتقادى</w:t>
            </w:r>
            <w:r>
              <w:rPr>
                <w:rStyle w:val="IndexLink"/>
                <w:rtl w:val="true"/>
              </w:rPr>
              <w:tab/>
            </w:r>
            <w:r>
              <w:rPr>
                <w:rStyle w:val="IndexLink"/>
              </w:rPr>
              <w:t>170</w:t>
            </w:r>
          </w:hyperlink>
        </w:p>
        <w:p>
          <w:pPr>
            <w:pStyle w:val="Contents5"/>
            <w:tabs>
              <w:tab w:val="clear" w:pos="7892"/>
              <w:tab w:val="right" w:pos="9026" w:leader="dot"/>
            </w:tabs>
            <w:rPr/>
          </w:pPr>
          <w:hyperlink w:anchor="__RefHeading___Toc18281914_1280447820">
            <w:r>
              <w:rPr>
                <w:webHidden/>
                <w:rStyle w:val="IndexLink"/>
                <w:rtl w:val="true"/>
              </w:rPr>
              <w:t>تحليل اعتقادى اول</w:t>
            </w:r>
            <w:r>
              <w:rPr>
                <w:rStyle w:val="IndexLink"/>
                <w:rtl w:val="true"/>
              </w:rPr>
              <w:tab/>
            </w:r>
            <w:r>
              <w:rPr>
                <w:rStyle w:val="IndexLink"/>
              </w:rPr>
              <w:t>170</w:t>
            </w:r>
          </w:hyperlink>
        </w:p>
        <w:p>
          <w:pPr>
            <w:pStyle w:val="Contents5"/>
            <w:tabs>
              <w:tab w:val="clear" w:pos="7892"/>
              <w:tab w:val="right" w:pos="9026" w:leader="dot"/>
            </w:tabs>
            <w:rPr/>
          </w:pPr>
          <w:hyperlink w:anchor="__RefHeading___Toc18281916_1280447820">
            <w:r>
              <w:rPr>
                <w:webHidden/>
                <w:rStyle w:val="IndexLink"/>
                <w:rtl w:val="true"/>
              </w:rPr>
              <w:t>تحليل اعتقادى دوم</w:t>
            </w:r>
            <w:r>
              <w:rPr>
                <w:rStyle w:val="IndexLink"/>
                <w:rtl w:val="true"/>
              </w:rPr>
              <w:tab/>
            </w:r>
            <w:r>
              <w:rPr>
                <w:rStyle w:val="IndexLink"/>
              </w:rPr>
              <w:t>170</w:t>
            </w:r>
          </w:hyperlink>
        </w:p>
        <w:p>
          <w:pPr>
            <w:pStyle w:val="Contents5"/>
            <w:tabs>
              <w:tab w:val="clear" w:pos="7892"/>
              <w:tab w:val="right" w:pos="9026" w:leader="dot"/>
            </w:tabs>
            <w:rPr/>
          </w:pPr>
          <w:hyperlink w:anchor="__RefHeading___Toc18281918_1280447820">
            <w:r>
              <w:rPr>
                <w:webHidden/>
                <w:rStyle w:val="IndexLink"/>
                <w:rtl w:val="true"/>
              </w:rPr>
              <w:t>تحليل اعتقادى سوم</w:t>
            </w:r>
            <w:r>
              <w:rPr>
                <w:rStyle w:val="IndexLink"/>
                <w:rtl w:val="true"/>
              </w:rPr>
              <w:tab/>
            </w:r>
            <w:r>
              <w:rPr>
                <w:rStyle w:val="IndexLink"/>
              </w:rPr>
              <w:t>171</w:t>
            </w:r>
          </w:hyperlink>
        </w:p>
        <w:p>
          <w:pPr>
            <w:pStyle w:val="Contents5"/>
            <w:tabs>
              <w:tab w:val="clear" w:pos="7892"/>
              <w:tab w:val="right" w:pos="9026" w:leader="dot"/>
            </w:tabs>
            <w:rPr/>
          </w:pPr>
          <w:hyperlink w:anchor="__RefHeading___Toc18281920_1280447820">
            <w:r>
              <w:rPr>
                <w:webHidden/>
                <w:rStyle w:val="IndexLink"/>
                <w:rtl w:val="true"/>
              </w:rPr>
              <w:t>تحليل اعتقادى چهارم</w:t>
            </w:r>
            <w:r>
              <w:rPr>
                <w:rStyle w:val="IndexLink"/>
                <w:rtl w:val="true"/>
              </w:rPr>
              <w:tab/>
            </w:r>
            <w:r>
              <w:rPr>
                <w:rStyle w:val="IndexLink"/>
              </w:rPr>
              <w:t>172</w:t>
            </w:r>
          </w:hyperlink>
        </w:p>
        <w:p>
          <w:pPr>
            <w:pStyle w:val="Contents5"/>
            <w:tabs>
              <w:tab w:val="clear" w:pos="7892"/>
              <w:tab w:val="right" w:pos="9026" w:leader="dot"/>
            </w:tabs>
            <w:rPr/>
          </w:pPr>
          <w:hyperlink w:anchor="__RefHeading___Toc18281922_1280447820">
            <w:r>
              <w:rPr>
                <w:webHidden/>
                <w:rStyle w:val="IndexLink"/>
                <w:rtl w:val="true"/>
              </w:rPr>
              <w:t>تحليل اعتقادى پنجم</w:t>
            </w:r>
            <w:r>
              <w:rPr>
                <w:rStyle w:val="IndexLink"/>
                <w:rtl w:val="true"/>
              </w:rPr>
              <w:tab/>
            </w:r>
            <w:r>
              <w:rPr>
                <w:rStyle w:val="IndexLink"/>
              </w:rPr>
              <w:t>174</w:t>
            </w:r>
          </w:hyperlink>
        </w:p>
        <w:p>
          <w:pPr>
            <w:pStyle w:val="Contents3"/>
            <w:tabs>
              <w:tab w:val="clear" w:pos="8459"/>
              <w:tab w:val="right" w:pos="9026" w:leader="dot"/>
            </w:tabs>
            <w:rPr/>
          </w:pPr>
          <w:hyperlink w:anchor="__RefHeading___Toc18281924_1280447820">
            <w:r>
              <w:rPr>
                <w:webHidden/>
                <w:rStyle w:val="IndexLink"/>
                <w:rtl w:val="true"/>
              </w:rPr>
              <w:t xml:space="preserve">آيه </w:t>
            </w:r>
            <w:r>
              <w:rPr>
                <w:rStyle w:val="IndexLink"/>
                <w:rtl w:val="true"/>
              </w:rPr>
              <w:t>«</w:t>
            </w:r>
            <w:r>
              <w:rPr>
                <w:rStyle w:val="IndexLink"/>
                <w:rtl w:val="true"/>
              </w:rPr>
              <w:t xml:space="preserve">فَكَأَيِّنْ مِنْ قَرْيَةٍ أَهْلَكْناها وَ هِىَ ظالِمَةٌ </w:t>
            </w:r>
            <w:r>
              <w:rPr>
                <w:rStyle w:val="IndexLink"/>
                <w:rtl w:val="true"/>
              </w:rPr>
              <w:t xml:space="preserve">. </w:t>
            </w:r>
            <w:r>
              <w:rPr>
                <w:rStyle w:val="IndexLink"/>
                <w:rtl w:val="true"/>
              </w:rPr>
              <w:t xml:space="preserve">فَهِىَ خاوِيَةٌ عَلى عُرُوشِها </w:t>
            </w:r>
            <w:r>
              <w:rPr>
                <w:rStyle w:val="IndexLink"/>
                <w:rtl w:val="true"/>
              </w:rPr>
              <w:t>... »</w:t>
              <w:tab/>
            </w:r>
            <w:r>
              <w:rPr>
                <w:rStyle w:val="IndexLink"/>
              </w:rPr>
              <w:t>178</w:t>
            </w:r>
          </w:hyperlink>
        </w:p>
        <w:p>
          <w:pPr>
            <w:pStyle w:val="Contents4"/>
            <w:tabs>
              <w:tab w:val="clear" w:pos="8176"/>
              <w:tab w:val="right" w:pos="9026" w:leader="dot"/>
            </w:tabs>
            <w:rPr/>
          </w:pPr>
          <w:hyperlink w:anchor="__RefHeading___Toc18281926_1280447820">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18281928_1280447820">
            <w:r>
              <w:rPr>
                <w:webHidden/>
                <w:rStyle w:val="IndexLink"/>
              </w:rPr>
              <w:t>1</w:t>
            </w:r>
            <w:r>
              <w:rPr>
                <w:rStyle w:val="IndexLink"/>
                <w:rtl w:val="true"/>
              </w:rPr>
              <w:t xml:space="preserve"> - </w:t>
            </w:r>
            <w:r>
              <w:rPr>
                <w:rStyle w:val="IndexLink"/>
                <w:rtl w:val="true"/>
              </w:rPr>
              <w:t>متن خطبه غدير</w:t>
            </w:r>
            <w:r>
              <w:rPr>
                <w:rStyle w:val="IndexLink"/>
                <w:rtl w:val="true"/>
              </w:rPr>
              <w:tab/>
            </w:r>
            <w:r>
              <w:rPr>
                <w:rStyle w:val="IndexLink"/>
              </w:rPr>
              <w:t>179</w:t>
            </w:r>
          </w:hyperlink>
        </w:p>
        <w:p>
          <w:pPr>
            <w:pStyle w:val="Contents4"/>
            <w:tabs>
              <w:tab w:val="clear" w:pos="8176"/>
              <w:tab w:val="right" w:pos="9026" w:leader="dot"/>
            </w:tabs>
            <w:rPr/>
          </w:pPr>
          <w:hyperlink w:anchor="__RefHeading___Toc18281930_1280447820">
            <w:r>
              <w:rPr>
                <w:webHidden/>
                <w:rStyle w:val="IndexLink"/>
              </w:rPr>
              <w:t>2</w:t>
            </w:r>
            <w:r>
              <w:rPr>
                <w:rStyle w:val="IndexLink"/>
                <w:rtl w:val="true"/>
              </w:rPr>
              <w:t xml:space="preserve"> - </w:t>
            </w:r>
            <w:r>
              <w:rPr>
                <w:rStyle w:val="IndexLink"/>
                <w:rtl w:val="true"/>
              </w:rPr>
              <w:t>موقعيت تاريخى</w:t>
            </w:r>
            <w:r>
              <w:rPr>
                <w:rStyle w:val="IndexLink"/>
                <w:rtl w:val="true"/>
              </w:rPr>
              <w:tab/>
            </w:r>
            <w:r>
              <w:rPr>
                <w:rStyle w:val="IndexLink"/>
              </w:rPr>
              <w:t>179</w:t>
            </w:r>
          </w:hyperlink>
        </w:p>
        <w:p>
          <w:pPr>
            <w:pStyle w:val="Contents4"/>
            <w:tabs>
              <w:tab w:val="clear" w:pos="8176"/>
              <w:tab w:val="right" w:pos="9026" w:leader="dot"/>
            </w:tabs>
            <w:rPr/>
          </w:pPr>
          <w:hyperlink w:anchor="__RefHeading___Toc18281932_1280447820">
            <w:r>
              <w:rPr>
                <w:webHidden/>
                <w:rStyle w:val="IndexLink"/>
              </w:rPr>
              <w:t>3</w:t>
            </w:r>
            <w:r>
              <w:rPr>
                <w:rStyle w:val="IndexLink"/>
                <w:rtl w:val="true"/>
              </w:rPr>
              <w:t xml:space="preserve"> - </w:t>
            </w:r>
            <w:r>
              <w:rPr>
                <w:rStyle w:val="IndexLink"/>
                <w:rtl w:val="true"/>
              </w:rPr>
              <w:t>موقعيت قرآنى</w:t>
            </w:r>
            <w:r>
              <w:rPr>
                <w:rStyle w:val="IndexLink"/>
                <w:rtl w:val="true"/>
              </w:rPr>
              <w:tab/>
            </w:r>
            <w:r>
              <w:rPr>
                <w:rStyle w:val="IndexLink"/>
              </w:rPr>
              <w:t>179</w:t>
            </w:r>
          </w:hyperlink>
        </w:p>
        <w:p>
          <w:pPr>
            <w:pStyle w:val="Contents4"/>
            <w:tabs>
              <w:tab w:val="clear" w:pos="8176"/>
              <w:tab w:val="right" w:pos="9026" w:leader="dot"/>
            </w:tabs>
            <w:rPr/>
          </w:pPr>
          <w:hyperlink w:anchor="__RefHeading___Toc18281934_1280447820">
            <w:r>
              <w:rPr>
                <w:webHidden/>
                <w:rStyle w:val="IndexLink"/>
              </w:rPr>
              <w:t>4</w:t>
            </w:r>
            <w:r>
              <w:rPr>
                <w:rStyle w:val="IndexLink"/>
                <w:rtl w:val="true"/>
              </w:rPr>
              <w:t xml:space="preserve"> - </w:t>
            </w:r>
            <w:r>
              <w:rPr>
                <w:rStyle w:val="IndexLink"/>
                <w:rtl w:val="true"/>
              </w:rPr>
              <w:t>تحليل اعتقادى</w:t>
            </w:r>
            <w:r>
              <w:rPr>
                <w:rStyle w:val="IndexLink"/>
                <w:rtl w:val="true"/>
              </w:rPr>
              <w:tab/>
            </w:r>
            <w:r>
              <w:rPr>
                <w:rStyle w:val="IndexLink"/>
              </w:rPr>
              <w:t>180</w:t>
            </w:r>
          </w:hyperlink>
        </w:p>
        <w:p>
          <w:pPr>
            <w:pStyle w:val="Contents5"/>
            <w:tabs>
              <w:tab w:val="clear" w:pos="7892"/>
              <w:tab w:val="right" w:pos="9026" w:leader="dot"/>
            </w:tabs>
            <w:rPr/>
          </w:pPr>
          <w:hyperlink w:anchor="__RefHeading___Toc18281936_1280447820">
            <w:r>
              <w:rPr>
                <w:webHidden/>
                <w:rStyle w:val="IndexLink"/>
                <w:rtl w:val="true"/>
              </w:rPr>
              <w:t>اشاره</w:t>
            </w:r>
            <w:r>
              <w:rPr>
                <w:rStyle w:val="IndexLink"/>
                <w:rtl w:val="true"/>
              </w:rPr>
              <w:tab/>
            </w:r>
            <w:r>
              <w:rPr>
                <w:rStyle w:val="IndexLink"/>
              </w:rPr>
              <w:t>180</w:t>
            </w:r>
          </w:hyperlink>
        </w:p>
        <w:p>
          <w:pPr>
            <w:pStyle w:val="Contents5"/>
            <w:tabs>
              <w:tab w:val="clear" w:pos="7892"/>
              <w:tab w:val="right" w:pos="9026" w:leader="dot"/>
            </w:tabs>
            <w:rPr/>
          </w:pPr>
          <w:hyperlink w:anchor="__RefHeading___Toc18281938_1280447820">
            <w:r>
              <w:rPr>
                <w:webHidden/>
                <w:rStyle w:val="IndexLink"/>
                <w:rtl w:val="true"/>
              </w:rPr>
              <w:t>اول</w:t>
            </w:r>
            <w:r>
              <w:rPr>
                <w:rStyle w:val="IndexLink"/>
                <w:rtl w:val="true"/>
              </w:rPr>
              <w:t xml:space="preserve">: </w:t>
            </w:r>
            <w:r>
              <w:rPr>
                <w:rStyle w:val="IndexLink"/>
                <w:rtl w:val="true"/>
              </w:rPr>
              <w:t>تكذيب على عليه‌السلام ظلم است</w:t>
            </w:r>
            <w:r>
              <w:rPr>
                <w:rStyle w:val="IndexLink"/>
                <w:rtl w:val="true"/>
              </w:rPr>
              <w:tab/>
            </w:r>
            <w:r>
              <w:rPr>
                <w:rStyle w:val="IndexLink"/>
              </w:rPr>
              <w:t>180</w:t>
            </w:r>
          </w:hyperlink>
        </w:p>
        <w:p>
          <w:pPr>
            <w:pStyle w:val="Contents5"/>
            <w:tabs>
              <w:tab w:val="clear" w:pos="7892"/>
              <w:tab w:val="right" w:pos="9026" w:leader="dot"/>
            </w:tabs>
            <w:rPr/>
          </w:pPr>
          <w:hyperlink w:anchor="__RefHeading___Toc18281940_1280447820">
            <w:r>
              <w:rPr>
                <w:webHidden/>
                <w:rStyle w:val="IndexLink"/>
                <w:rtl w:val="true"/>
              </w:rPr>
              <w:t>دوم</w:t>
            </w:r>
            <w:r>
              <w:rPr>
                <w:rStyle w:val="IndexLink"/>
                <w:rtl w:val="true"/>
              </w:rPr>
              <w:t xml:space="preserve">: </w:t>
            </w:r>
            <w:r>
              <w:rPr>
                <w:rStyle w:val="IndexLink"/>
                <w:rtl w:val="true"/>
              </w:rPr>
              <w:t>انواع تكذيب و استحقاق هلاكت</w:t>
            </w:r>
            <w:r>
              <w:rPr>
                <w:rStyle w:val="IndexLink"/>
                <w:rtl w:val="true"/>
              </w:rPr>
              <w:tab/>
            </w:r>
            <w:r>
              <w:rPr>
                <w:rStyle w:val="IndexLink"/>
              </w:rPr>
              <w:t>181</w:t>
            </w:r>
          </w:hyperlink>
        </w:p>
        <w:p>
          <w:pPr>
            <w:pStyle w:val="Contents5"/>
            <w:tabs>
              <w:tab w:val="clear" w:pos="7892"/>
              <w:tab w:val="right" w:pos="9026" w:leader="dot"/>
            </w:tabs>
            <w:rPr/>
          </w:pPr>
          <w:hyperlink w:anchor="__RefHeading___Toc18281942_1280447820">
            <w:r>
              <w:rPr>
                <w:webHidden/>
                <w:rStyle w:val="IndexLink"/>
                <w:rtl w:val="true"/>
              </w:rPr>
              <w:t>سوم</w:t>
            </w:r>
            <w:r>
              <w:rPr>
                <w:rStyle w:val="IndexLink"/>
                <w:rtl w:val="true"/>
              </w:rPr>
              <w:t xml:space="preserve">: </w:t>
            </w:r>
            <w:r>
              <w:rPr>
                <w:rStyle w:val="IndexLink"/>
                <w:rtl w:val="true"/>
              </w:rPr>
              <w:t>على عليه‌السلام وعده‌گاه امتحان</w:t>
            </w:r>
            <w:r>
              <w:rPr>
                <w:rStyle w:val="IndexLink"/>
                <w:rtl w:val="true"/>
              </w:rPr>
              <w:tab/>
            </w:r>
            <w:r>
              <w:rPr>
                <w:rStyle w:val="IndexLink"/>
              </w:rPr>
              <w:t>181</w:t>
            </w:r>
          </w:hyperlink>
        </w:p>
        <w:p>
          <w:pPr>
            <w:pStyle w:val="Contents3"/>
            <w:tabs>
              <w:tab w:val="clear" w:pos="8459"/>
              <w:tab w:val="right" w:pos="9026" w:leader="dot"/>
            </w:tabs>
            <w:rPr/>
          </w:pPr>
          <w:hyperlink w:anchor="__RefHeading___Toc18281944_1280447820">
            <w:r>
              <w:rPr>
                <w:webHidden/>
                <w:rStyle w:val="IndexLink"/>
                <w:rtl w:val="true"/>
              </w:rPr>
              <w:t xml:space="preserve">آيه </w:t>
            </w:r>
            <w:r>
              <w:rPr>
                <w:rStyle w:val="IndexLink"/>
                <w:rtl w:val="true"/>
              </w:rPr>
              <w:t>«</w:t>
            </w:r>
            <w:r>
              <w:rPr>
                <w:rStyle w:val="IndexLink"/>
                <w:rtl w:val="true"/>
              </w:rPr>
              <w:t xml:space="preserve">قالَ ادْخُلُوا فِى أُمَمٍ قَدْ خَلَتْ مِنْ قَبْلِكُمْ مِنَ الْجِنِّ وَ الاْءِنْسِ فِى النَّارِ </w:t>
            </w:r>
            <w:r>
              <w:rPr>
                <w:rStyle w:val="IndexLink"/>
                <w:rtl w:val="true"/>
              </w:rPr>
              <w:t>... »</w:t>
              <w:tab/>
            </w:r>
            <w:r>
              <w:rPr>
                <w:rStyle w:val="IndexLink"/>
              </w:rPr>
              <w:t>182</w:t>
            </w:r>
          </w:hyperlink>
        </w:p>
        <w:p>
          <w:pPr>
            <w:pStyle w:val="Contents4"/>
            <w:tabs>
              <w:tab w:val="clear" w:pos="8176"/>
              <w:tab w:val="right" w:pos="9026" w:leader="dot"/>
            </w:tabs>
            <w:rPr/>
          </w:pPr>
          <w:hyperlink w:anchor="__RefHeading___Toc18281946_1280447820">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18281948_1280447820">
            <w:r>
              <w:rPr>
                <w:webHidden/>
                <w:rStyle w:val="IndexLink"/>
              </w:rPr>
              <w:t>1</w:t>
            </w:r>
            <w:r>
              <w:rPr>
                <w:rStyle w:val="IndexLink"/>
                <w:rtl w:val="true"/>
              </w:rPr>
              <w:t xml:space="preserve"> - </w:t>
            </w:r>
            <w:r>
              <w:rPr>
                <w:rStyle w:val="IndexLink"/>
                <w:rtl w:val="true"/>
              </w:rPr>
              <w:t>متن خطبه غدير</w:t>
            </w:r>
            <w:r>
              <w:rPr>
                <w:rStyle w:val="IndexLink"/>
                <w:rtl w:val="true"/>
              </w:rPr>
              <w:tab/>
            </w:r>
            <w:r>
              <w:rPr>
                <w:rStyle w:val="IndexLink"/>
              </w:rPr>
              <w:t>183</w:t>
            </w:r>
          </w:hyperlink>
        </w:p>
        <w:p>
          <w:pPr>
            <w:pStyle w:val="Contents4"/>
            <w:tabs>
              <w:tab w:val="clear" w:pos="8176"/>
              <w:tab w:val="right" w:pos="9026" w:leader="dot"/>
            </w:tabs>
            <w:rPr/>
          </w:pPr>
          <w:hyperlink w:anchor="__RefHeading___Toc18281950_1280447820">
            <w:r>
              <w:rPr>
                <w:webHidden/>
                <w:rStyle w:val="IndexLink"/>
              </w:rPr>
              <w:t>2</w:t>
            </w:r>
            <w:r>
              <w:rPr>
                <w:rStyle w:val="IndexLink"/>
                <w:rtl w:val="true"/>
              </w:rPr>
              <w:t xml:space="preserve"> - </w:t>
            </w:r>
            <w:r>
              <w:rPr>
                <w:rStyle w:val="IndexLink"/>
                <w:rtl w:val="true"/>
              </w:rPr>
              <w:t>موقعيت تاريخى</w:t>
            </w:r>
            <w:r>
              <w:rPr>
                <w:rStyle w:val="IndexLink"/>
                <w:rtl w:val="true"/>
              </w:rPr>
              <w:tab/>
            </w:r>
            <w:r>
              <w:rPr>
                <w:rStyle w:val="IndexLink"/>
              </w:rPr>
              <w:t>184</w:t>
            </w:r>
          </w:hyperlink>
        </w:p>
        <w:p>
          <w:pPr>
            <w:pStyle w:val="Contents4"/>
            <w:tabs>
              <w:tab w:val="clear" w:pos="8176"/>
              <w:tab w:val="right" w:pos="9026" w:leader="dot"/>
            </w:tabs>
            <w:rPr/>
          </w:pPr>
          <w:hyperlink w:anchor="__RefHeading___Toc18281952_1280447820">
            <w:r>
              <w:rPr>
                <w:webHidden/>
                <w:rStyle w:val="IndexLink"/>
              </w:rPr>
              <w:t>3</w:t>
            </w:r>
            <w:r>
              <w:rPr>
                <w:rStyle w:val="IndexLink"/>
                <w:rtl w:val="true"/>
              </w:rPr>
              <w:t xml:space="preserve"> - </w:t>
            </w:r>
            <w:r>
              <w:rPr>
                <w:rStyle w:val="IndexLink"/>
                <w:rtl w:val="true"/>
              </w:rPr>
              <w:t>تحليل اعتقادى</w:t>
            </w:r>
            <w:r>
              <w:rPr>
                <w:rStyle w:val="IndexLink"/>
                <w:rtl w:val="true"/>
              </w:rPr>
              <w:tab/>
            </w:r>
            <w:r>
              <w:rPr>
                <w:rStyle w:val="IndexLink"/>
              </w:rPr>
              <w:t>185</w:t>
            </w:r>
          </w:hyperlink>
        </w:p>
        <w:p>
          <w:pPr>
            <w:pStyle w:val="Contents3"/>
            <w:tabs>
              <w:tab w:val="clear" w:pos="8459"/>
              <w:tab w:val="right" w:pos="9026" w:leader="dot"/>
            </w:tabs>
            <w:rPr/>
          </w:pPr>
          <w:hyperlink w:anchor="__RefHeading___Toc18281954_1280447820">
            <w:r>
              <w:rPr>
                <w:webHidden/>
                <w:rStyle w:val="IndexLink"/>
                <w:rtl w:val="true"/>
              </w:rPr>
              <w:t xml:space="preserve">آيه </w:t>
            </w:r>
            <w:r>
              <w:rPr>
                <w:rStyle w:val="IndexLink"/>
                <w:rtl w:val="true"/>
              </w:rPr>
              <w:t>«</w:t>
            </w:r>
            <w:r>
              <w:rPr>
                <w:rStyle w:val="IndexLink"/>
                <w:rtl w:val="true"/>
              </w:rPr>
              <w:t xml:space="preserve">قُلْ أَطِيعُوا اللّه وَ أَطِيعُوا الرَّسُولَ فَإِنْ تَوَلَّوْا فَإِنَّما عَلَيْهِ ما حُمِّلَ وَ </w:t>
            </w:r>
            <w:r>
              <w:rPr>
                <w:rStyle w:val="IndexLink"/>
                <w:rtl w:val="true"/>
              </w:rPr>
              <w:t>... »</w:t>
              <w:tab/>
            </w:r>
            <w:r>
              <w:rPr>
                <w:rStyle w:val="IndexLink"/>
              </w:rPr>
              <w:t>186</w:t>
            </w:r>
          </w:hyperlink>
        </w:p>
        <w:p>
          <w:pPr>
            <w:pStyle w:val="Contents4"/>
            <w:tabs>
              <w:tab w:val="clear" w:pos="8176"/>
              <w:tab w:val="right" w:pos="9026" w:leader="dot"/>
            </w:tabs>
            <w:rPr/>
          </w:pPr>
          <w:hyperlink w:anchor="__RefHeading___Toc18281956_1280447820">
            <w:r>
              <w:rPr>
                <w:webHidden/>
                <w:rStyle w:val="IndexLink"/>
                <w:rtl w:val="true"/>
              </w:rPr>
              <w:t>اشاره</w:t>
            </w:r>
            <w:r>
              <w:rPr>
                <w:rStyle w:val="IndexLink"/>
                <w:rtl w:val="true"/>
              </w:rPr>
              <w:tab/>
            </w:r>
            <w:r>
              <w:rPr>
                <w:rStyle w:val="IndexLink"/>
              </w:rPr>
              <w:t>186</w:t>
            </w:r>
          </w:hyperlink>
        </w:p>
        <w:p>
          <w:pPr>
            <w:pStyle w:val="Contents4"/>
            <w:tabs>
              <w:tab w:val="clear" w:pos="8176"/>
              <w:tab w:val="right" w:pos="9026" w:leader="dot"/>
            </w:tabs>
            <w:rPr/>
          </w:pPr>
          <w:hyperlink w:anchor="__RefHeading___Toc18281958_1280447820">
            <w:r>
              <w:rPr>
                <w:webHidden/>
                <w:rStyle w:val="IndexLink"/>
              </w:rPr>
              <w:t>1</w:t>
            </w:r>
            <w:r>
              <w:rPr>
                <w:rStyle w:val="IndexLink"/>
                <w:rtl w:val="true"/>
              </w:rPr>
              <w:t xml:space="preserve"> - </w:t>
            </w:r>
            <w:r>
              <w:rPr>
                <w:rStyle w:val="IndexLink"/>
                <w:rtl w:val="true"/>
              </w:rPr>
              <w:t>متن خطبه غدير</w:t>
            </w:r>
            <w:r>
              <w:rPr>
                <w:rStyle w:val="IndexLink"/>
                <w:rtl w:val="true"/>
              </w:rPr>
              <w:tab/>
            </w:r>
            <w:r>
              <w:rPr>
                <w:rStyle w:val="IndexLink"/>
              </w:rPr>
              <w:t>187</w:t>
            </w:r>
          </w:hyperlink>
        </w:p>
        <w:p>
          <w:pPr>
            <w:pStyle w:val="Contents4"/>
            <w:tabs>
              <w:tab w:val="clear" w:pos="8176"/>
              <w:tab w:val="right" w:pos="9026" w:leader="dot"/>
            </w:tabs>
            <w:rPr/>
          </w:pPr>
          <w:hyperlink w:anchor="__RefHeading___Toc18281960_1280447820">
            <w:r>
              <w:rPr>
                <w:webHidden/>
                <w:rStyle w:val="IndexLink"/>
              </w:rPr>
              <w:t>2</w:t>
            </w:r>
            <w:r>
              <w:rPr>
                <w:rStyle w:val="IndexLink"/>
                <w:rtl w:val="true"/>
              </w:rPr>
              <w:t xml:space="preserve"> - </w:t>
            </w:r>
            <w:r>
              <w:rPr>
                <w:rStyle w:val="IndexLink"/>
                <w:rtl w:val="true"/>
              </w:rPr>
              <w:t>موقعيت تاريخى</w:t>
            </w:r>
            <w:r>
              <w:rPr>
                <w:rStyle w:val="IndexLink"/>
                <w:rtl w:val="true"/>
              </w:rPr>
              <w:tab/>
            </w:r>
            <w:r>
              <w:rPr>
                <w:rStyle w:val="IndexLink"/>
              </w:rPr>
              <w:t>188</w:t>
            </w:r>
          </w:hyperlink>
        </w:p>
        <w:p>
          <w:pPr>
            <w:pStyle w:val="Contents4"/>
            <w:tabs>
              <w:tab w:val="clear" w:pos="8176"/>
              <w:tab w:val="right" w:pos="9026" w:leader="dot"/>
            </w:tabs>
            <w:rPr/>
          </w:pPr>
          <w:hyperlink w:anchor="__RefHeading___Toc18281962_1280447820">
            <w:r>
              <w:rPr>
                <w:webHidden/>
                <w:rStyle w:val="IndexLink"/>
              </w:rPr>
              <w:t>3</w:t>
            </w:r>
            <w:r>
              <w:rPr>
                <w:rStyle w:val="IndexLink"/>
                <w:rtl w:val="true"/>
              </w:rPr>
              <w:t xml:space="preserve"> - </w:t>
            </w:r>
            <w:r>
              <w:rPr>
                <w:rStyle w:val="IndexLink"/>
                <w:rtl w:val="true"/>
              </w:rPr>
              <w:t>موقعيت قرآنى</w:t>
            </w:r>
            <w:r>
              <w:rPr>
                <w:rStyle w:val="IndexLink"/>
                <w:rtl w:val="true"/>
              </w:rPr>
              <w:tab/>
            </w:r>
            <w:r>
              <w:rPr>
                <w:rStyle w:val="IndexLink"/>
              </w:rPr>
              <w:t>188</w:t>
            </w:r>
          </w:hyperlink>
        </w:p>
        <w:p>
          <w:pPr>
            <w:pStyle w:val="Contents4"/>
            <w:tabs>
              <w:tab w:val="clear" w:pos="8176"/>
              <w:tab w:val="right" w:pos="9026" w:leader="dot"/>
            </w:tabs>
            <w:rPr/>
          </w:pPr>
          <w:hyperlink w:anchor="__RefHeading___Toc18281964_1280447820">
            <w:r>
              <w:rPr>
                <w:webHidden/>
                <w:rStyle w:val="IndexLink"/>
              </w:rPr>
              <w:t>4</w:t>
            </w:r>
            <w:r>
              <w:rPr>
                <w:rStyle w:val="IndexLink"/>
                <w:rtl w:val="true"/>
              </w:rPr>
              <w:t xml:space="preserve"> - </w:t>
            </w:r>
            <w:r>
              <w:rPr>
                <w:rStyle w:val="IndexLink"/>
                <w:rtl w:val="true"/>
              </w:rPr>
              <w:t>تحليل تاريخى</w:t>
            </w:r>
            <w:r>
              <w:rPr>
                <w:rStyle w:val="IndexLink"/>
                <w:rtl w:val="true"/>
              </w:rPr>
              <w:tab/>
            </w:r>
            <w:r>
              <w:rPr>
                <w:rStyle w:val="IndexLink"/>
              </w:rPr>
              <w:t>188</w:t>
            </w:r>
          </w:hyperlink>
        </w:p>
        <w:p>
          <w:pPr>
            <w:pStyle w:val="Contents4"/>
            <w:tabs>
              <w:tab w:val="clear" w:pos="8176"/>
              <w:tab w:val="right" w:pos="9026" w:leader="dot"/>
            </w:tabs>
            <w:rPr/>
          </w:pPr>
          <w:hyperlink w:anchor="__RefHeading___Toc18281966_1280447820">
            <w:r>
              <w:rPr>
                <w:webHidden/>
                <w:rStyle w:val="IndexLink"/>
              </w:rPr>
              <w:t>5</w:t>
            </w:r>
            <w:r>
              <w:rPr>
                <w:rStyle w:val="IndexLink"/>
                <w:rtl w:val="true"/>
              </w:rPr>
              <w:t xml:space="preserve"> - </w:t>
            </w:r>
            <w:r>
              <w:rPr>
                <w:rStyle w:val="IndexLink"/>
                <w:rtl w:val="true"/>
              </w:rPr>
              <w:t>تحليل اعتقادى</w:t>
            </w:r>
            <w:r>
              <w:rPr>
                <w:rStyle w:val="IndexLink"/>
                <w:rtl w:val="true"/>
              </w:rPr>
              <w:tab/>
            </w:r>
            <w:r>
              <w:rPr>
                <w:rStyle w:val="IndexLink"/>
              </w:rPr>
              <w:t>190</w:t>
            </w:r>
          </w:hyperlink>
        </w:p>
        <w:p>
          <w:pPr>
            <w:pStyle w:val="Contents3"/>
            <w:tabs>
              <w:tab w:val="clear" w:pos="8459"/>
              <w:tab w:val="right" w:pos="9026" w:leader="dot"/>
            </w:tabs>
            <w:rPr/>
          </w:pPr>
          <w:hyperlink w:anchor="__RefHeading___Toc18281968_1280447820">
            <w:r>
              <w:rPr>
                <w:webHidden/>
                <w:rStyle w:val="IndexLink"/>
                <w:rtl w:val="true"/>
              </w:rPr>
              <w:t xml:space="preserve">آيه </w:t>
            </w:r>
            <w:r>
              <w:rPr>
                <w:rStyle w:val="IndexLink"/>
                <w:rtl w:val="true"/>
              </w:rPr>
              <w:t>«</w:t>
            </w:r>
            <w:r>
              <w:rPr>
                <w:rStyle w:val="IndexLink"/>
                <w:rtl w:val="true"/>
              </w:rPr>
              <w:t>قُلْ كَفى بِاللّه‌ِ شَهيدا بَيْنى وَ بَيْنَكُمْ</w:t>
            </w:r>
            <w:r>
              <w:rPr>
                <w:rStyle w:val="IndexLink"/>
                <w:rtl w:val="true"/>
              </w:rPr>
              <w:t>»</w:t>
              <w:tab/>
            </w:r>
            <w:r>
              <w:rPr>
                <w:rStyle w:val="IndexLink"/>
              </w:rPr>
              <w:t>190</w:t>
            </w:r>
          </w:hyperlink>
        </w:p>
        <w:p>
          <w:pPr>
            <w:pStyle w:val="Contents3"/>
            <w:tabs>
              <w:tab w:val="clear" w:pos="8459"/>
              <w:tab w:val="right" w:pos="9026" w:leader="dot"/>
            </w:tabs>
            <w:rPr/>
          </w:pPr>
          <w:hyperlink w:anchor="__RefHeading___Toc18281970_1280447820">
            <w:r>
              <w:rPr>
                <w:webHidden/>
                <w:rStyle w:val="IndexLink"/>
                <w:rtl w:val="true"/>
              </w:rPr>
              <w:t xml:space="preserve">آيه </w:t>
            </w:r>
            <w:r>
              <w:rPr>
                <w:rStyle w:val="IndexLink"/>
                <w:rtl w:val="true"/>
              </w:rPr>
              <w:t>«</w:t>
            </w:r>
            <w:r>
              <w:rPr>
                <w:rStyle w:val="IndexLink"/>
                <w:rtl w:val="true"/>
              </w:rPr>
              <w:t xml:space="preserve">قُلْ لا أَمْلِكُ لِنَفْسِى نَفْعا وَ لا ضَرّا إِلاّ ما شاءَ اللّه وَ لَوْ كُنْتُ أَعْلَمُ </w:t>
            </w:r>
            <w:r>
              <w:rPr>
                <w:rStyle w:val="IndexLink"/>
                <w:rtl w:val="true"/>
              </w:rPr>
              <w:t>... »</w:t>
              <w:tab/>
            </w:r>
            <w:r>
              <w:rPr>
                <w:rStyle w:val="IndexLink"/>
              </w:rPr>
              <w:t>191</w:t>
            </w:r>
          </w:hyperlink>
        </w:p>
        <w:p>
          <w:pPr>
            <w:pStyle w:val="Contents4"/>
            <w:tabs>
              <w:tab w:val="clear" w:pos="8176"/>
              <w:tab w:val="right" w:pos="9026" w:leader="dot"/>
            </w:tabs>
            <w:rPr/>
          </w:pPr>
          <w:hyperlink w:anchor="__RefHeading___Toc18281972_1280447820">
            <w:r>
              <w:rPr>
                <w:webHidden/>
                <w:rStyle w:val="IndexLink"/>
                <w:rtl w:val="true"/>
              </w:rPr>
              <w:t>اشاره</w:t>
            </w:r>
            <w:r>
              <w:rPr>
                <w:rStyle w:val="IndexLink"/>
                <w:rtl w:val="true"/>
              </w:rPr>
              <w:tab/>
            </w:r>
            <w:r>
              <w:rPr>
                <w:rStyle w:val="IndexLink"/>
              </w:rPr>
              <w:t>191</w:t>
            </w:r>
          </w:hyperlink>
        </w:p>
        <w:p>
          <w:pPr>
            <w:pStyle w:val="Contents4"/>
            <w:tabs>
              <w:tab w:val="clear" w:pos="8176"/>
              <w:tab w:val="right" w:pos="9026" w:leader="dot"/>
            </w:tabs>
            <w:rPr/>
          </w:pPr>
          <w:hyperlink w:anchor="__RefHeading___Toc18281974_1280447820">
            <w:r>
              <w:rPr>
                <w:webHidden/>
                <w:rStyle w:val="IndexLink"/>
              </w:rPr>
              <w:t>1</w:t>
            </w:r>
            <w:r>
              <w:rPr>
                <w:rStyle w:val="IndexLink"/>
                <w:rtl w:val="true"/>
              </w:rPr>
              <w:t xml:space="preserve"> - </w:t>
            </w:r>
            <w:r>
              <w:rPr>
                <w:rStyle w:val="IndexLink"/>
                <w:rtl w:val="true"/>
              </w:rPr>
              <w:t>متن خطبه غدير</w:t>
            </w:r>
            <w:r>
              <w:rPr>
                <w:rStyle w:val="IndexLink"/>
                <w:rtl w:val="true"/>
              </w:rPr>
              <w:tab/>
            </w:r>
            <w:r>
              <w:rPr>
                <w:rStyle w:val="IndexLink"/>
              </w:rPr>
              <w:t>192</w:t>
            </w:r>
          </w:hyperlink>
        </w:p>
        <w:p>
          <w:pPr>
            <w:pStyle w:val="Contents4"/>
            <w:tabs>
              <w:tab w:val="clear" w:pos="8176"/>
              <w:tab w:val="right" w:pos="9026" w:leader="dot"/>
            </w:tabs>
            <w:rPr/>
          </w:pPr>
          <w:hyperlink w:anchor="__RefHeading___Toc18281976_1280447820">
            <w:r>
              <w:rPr>
                <w:webHidden/>
                <w:rStyle w:val="IndexLink"/>
              </w:rPr>
              <w:t>2</w:t>
            </w:r>
            <w:r>
              <w:rPr>
                <w:rStyle w:val="IndexLink"/>
                <w:rtl w:val="true"/>
              </w:rPr>
              <w:t xml:space="preserve"> - </w:t>
            </w:r>
            <w:r>
              <w:rPr>
                <w:rStyle w:val="IndexLink"/>
                <w:rtl w:val="true"/>
              </w:rPr>
              <w:t>موقعيت تاريخى</w:t>
            </w:r>
            <w:r>
              <w:rPr>
                <w:rStyle w:val="IndexLink"/>
                <w:rtl w:val="true"/>
              </w:rPr>
              <w:tab/>
            </w:r>
            <w:r>
              <w:rPr>
                <w:rStyle w:val="IndexLink"/>
              </w:rPr>
              <w:t>192</w:t>
            </w:r>
          </w:hyperlink>
        </w:p>
        <w:p>
          <w:pPr>
            <w:pStyle w:val="Contents4"/>
            <w:tabs>
              <w:tab w:val="clear" w:pos="8176"/>
              <w:tab w:val="right" w:pos="9026" w:leader="dot"/>
            </w:tabs>
            <w:rPr/>
          </w:pPr>
          <w:hyperlink w:anchor="__RefHeading___Toc18281978_1280447820">
            <w:r>
              <w:rPr>
                <w:webHidden/>
                <w:rStyle w:val="IndexLink"/>
              </w:rPr>
              <w:t>3</w:t>
            </w:r>
            <w:r>
              <w:rPr>
                <w:rStyle w:val="IndexLink"/>
                <w:rtl w:val="true"/>
              </w:rPr>
              <w:t xml:space="preserve"> - </w:t>
            </w:r>
            <w:r>
              <w:rPr>
                <w:rStyle w:val="IndexLink"/>
                <w:rtl w:val="true"/>
              </w:rPr>
              <w:t>موقعيت قرآنى</w:t>
            </w:r>
            <w:r>
              <w:rPr>
                <w:rStyle w:val="IndexLink"/>
                <w:rtl w:val="true"/>
              </w:rPr>
              <w:tab/>
            </w:r>
            <w:r>
              <w:rPr>
                <w:rStyle w:val="IndexLink"/>
              </w:rPr>
              <w:t>192</w:t>
            </w:r>
          </w:hyperlink>
        </w:p>
        <w:p>
          <w:pPr>
            <w:pStyle w:val="Contents4"/>
            <w:tabs>
              <w:tab w:val="clear" w:pos="8176"/>
              <w:tab w:val="right" w:pos="9026" w:leader="dot"/>
            </w:tabs>
            <w:rPr/>
          </w:pPr>
          <w:hyperlink w:anchor="__RefHeading___Toc18281980_1280447820">
            <w:r>
              <w:rPr>
                <w:webHidden/>
                <w:rStyle w:val="IndexLink"/>
              </w:rPr>
              <w:t>4</w:t>
            </w:r>
            <w:r>
              <w:rPr>
                <w:rStyle w:val="IndexLink"/>
                <w:rtl w:val="true"/>
              </w:rPr>
              <w:t xml:space="preserve"> - </w:t>
            </w:r>
            <w:r>
              <w:rPr>
                <w:rStyle w:val="IndexLink"/>
                <w:rtl w:val="true"/>
              </w:rPr>
              <w:t>تحليل اعتقادى</w:t>
            </w:r>
            <w:r>
              <w:rPr>
                <w:rStyle w:val="IndexLink"/>
                <w:rtl w:val="true"/>
              </w:rPr>
              <w:tab/>
            </w:r>
            <w:r>
              <w:rPr>
                <w:rStyle w:val="IndexLink"/>
              </w:rPr>
              <w:t>193</w:t>
            </w:r>
          </w:hyperlink>
        </w:p>
        <w:p>
          <w:pPr>
            <w:pStyle w:val="Contents5"/>
            <w:tabs>
              <w:tab w:val="clear" w:pos="7892"/>
              <w:tab w:val="right" w:pos="9026" w:leader="dot"/>
            </w:tabs>
            <w:rPr/>
          </w:pPr>
          <w:hyperlink w:anchor="__RefHeading___Toc18281982_1280447820">
            <w:r>
              <w:rPr>
                <w:webHidden/>
                <w:rStyle w:val="IndexLink"/>
                <w:rtl w:val="true"/>
              </w:rPr>
              <w:t>اشاره</w:t>
            </w:r>
            <w:r>
              <w:rPr>
                <w:rStyle w:val="IndexLink"/>
                <w:rtl w:val="true"/>
              </w:rPr>
              <w:tab/>
            </w:r>
            <w:r>
              <w:rPr>
                <w:rStyle w:val="IndexLink"/>
              </w:rPr>
              <w:t>193</w:t>
            </w:r>
          </w:hyperlink>
        </w:p>
        <w:p>
          <w:pPr>
            <w:pStyle w:val="Contents5"/>
            <w:tabs>
              <w:tab w:val="clear" w:pos="7892"/>
              <w:tab w:val="right" w:pos="9026" w:leader="dot"/>
            </w:tabs>
            <w:rPr/>
          </w:pPr>
          <w:hyperlink w:anchor="__RefHeading___Toc18281984_1280447820">
            <w:r>
              <w:rPr>
                <w:webHidden/>
                <w:rStyle w:val="IndexLink"/>
                <w:rtl w:val="true"/>
              </w:rPr>
              <w:t>الف</w:t>
            </w:r>
            <w:r>
              <w:rPr>
                <w:rStyle w:val="IndexLink"/>
                <w:rtl w:val="true"/>
              </w:rPr>
              <w:t xml:space="preserve">. </w:t>
            </w:r>
            <w:r>
              <w:rPr>
                <w:rStyle w:val="IndexLink"/>
                <w:rtl w:val="true"/>
              </w:rPr>
              <w:t>على عليه‌السلام چگونه بشير است ؟</w:t>
            </w:r>
            <w:r>
              <w:rPr>
                <w:rStyle w:val="IndexLink"/>
                <w:rtl w:val="true"/>
              </w:rPr>
              <w:tab/>
            </w:r>
            <w:r>
              <w:rPr>
                <w:rStyle w:val="IndexLink"/>
              </w:rPr>
              <w:t>193</w:t>
            </w:r>
          </w:hyperlink>
        </w:p>
        <w:p>
          <w:pPr>
            <w:pStyle w:val="Contents5"/>
            <w:tabs>
              <w:tab w:val="clear" w:pos="7892"/>
              <w:tab w:val="right" w:pos="9026" w:leader="dot"/>
            </w:tabs>
            <w:rPr/>
          </w:pPr>
          <w:hyperlink w:anchor="__RefHeading___Toc18281986_1280447820">
            <w:r>
              <w:rPr>
                <w:webHidden/>
                <w:rStyle w:val="IndexLink"/>
                <w:rtl w:val="true"/>
              </w:rPr>
              <w:t>ب</w:t>
            </w:r>
            <w:r>
              <w:rPr>
                <w:rStyle w:val="IndexLink"/>
                <w:rtl w:val="true"/>
              </w:rPr>
              <w:t xml:space="preserve">. </w:t>
            </w:r>
            <w:r>
              <w:rPr>
                <w:rStyle w:val="IndexLink"/>
                <w:rtl w:val="true"/>
              </w:rPr>
              <w:t>على عليه‌السلام چگونه نذير است ؟</w:t>
            </w:r>
            <w:r>
              <w:rPr>
                <w:rStyle w:val="IndexLink"/>
                <w:rtl w:val="true"/>
              </w:rPr>
              <w:tab/>
            </w:r>
            <w:r>
              <w:rPr>
                <w:rStyle w:val="IndexLink"/>
              </w:rPr>
              <w:t>196</w:t>
            </w:r>
          </w:hyperlink>
        </w:p>
        <w:p>
          <w:pPr>
            <w:pStyle w:val="Contents3"/>
            <w:tabs>
              <w:tab w:val="clear" w:pos="8459"/>
              <w:tab w:val="right" w:pos="9026" w:leader="dot"/>
            </w:tabs>
            <w:rPr/>
          </w:pPr>
          <w:hyperlink w:anchor="__RefHeading___Toc18281988_1280447820">
            <w:r>
              <w:rPr>
                <w:webHidden/>
                <w:rStyle w:val="IndexLink"/>
                <w:rtl w:val="true"/>
              </w:rPr>
              <w:t xml:space="preserve">آيه </w:t>
            </w:r>
            <w:r>
              <w:rPr>
                <w:rStyle w:val="IndexLink"/>
                <w:rtl w:val="true"/>
              </w:rPr>
              <w:t>«</w:t>
            </w:r>
            <w:r>
              <w:rPr>
                <w:rStyle w:val="IndexLink"/>
                <w:rtl w:val="true"/>
              </w:rPr>
              <w:t xml:space="preserve">قُل هُوَ اللّه‌ُ أحَدٌ </w:t>
            </w:r>
            <w:r>
              <w:rPr>
                <w:rStyle w:val="IndexLink"/>
                <w:rtl w:val="true"/>
              </w:rPr>
              <w:t>... »</w:t>
              <w:tab/>
            </w:r>
            <w:r>
              <w:rPr>
                <w:rStyle w:val="IndexLink"/>
              </w:rPr>
              <w:t>197</w:t>
            </w:r>
          </w:hyperlink>
        </w:p>
        <w:p>
          <w:pPr>
            <w:pStyle w:val="Contents3"/>
            <w:tabs>
              <w:tab w:val="clear" w:pos="8459"/>
              <w:tab w:val="right" w:pos="9026" w:leader="dot"/>
            </w:tabs>
            <w:rPr/>
          </w:pPr>
          <w:hyperlink w:anchor="__RefHeading___Toc18281990_1280447820">
            <w:r>
              <w:rPr>
                <w:webHidden/>
                <w:rStyle w:val="IndexLink"/>
                <w:rtl w:val="true"/>
              </w:rPr>
              <w:t xml:space="preserve">آيه </w:t>
            </w:r>
            <w:r>
              <w:rPr>
                <w:rStyle w:val="IndexLink"/>
                <w:rtl w:val="true"/>
              </w:rPr>
              <w:t>«</w:t>
            </w:r>
            <w:r>
              <w:rPr>
                <w:rStyle w:val="IndexLink"/>
                <w:rtl w:val="true"/>
              </w:rPr>
              <w:t xml:space="preserve">كَيْفَ يَهْدِى اللّه قَوْما كَفَرُوا بَعْدَ إِيمانِهِمْ وَ شَهِدُوا أَنَّ الرَّسُولَ حَقٌّ وَ </w:t>
            </w:r>
            <w:r>
              <w:rPr>
                <w:rStyle w:val="IndexLink"/>
                <w:rtl w:val="true"/>
              </w:rPr>
              <w:t>... »</w:t>
              <w:tab/>
            </w:r>
            <w:r>
              <w:rPr>
                <w:rStyle w:val="IndexLink"/>
              </w:rPr>
              <w:t>198</w:t>
            </w:r>
          </w:hyperlink>
        </w:p>
        <w:p>
          <w:pPr>
            <w:pStyle w:val="Contents3"/>
            <w:tabs>
              <w:tab w:val="clear" w:pos="8459"/>
              <w:tab w:val="right" w:pos="9026" w:leader="dot"/>
            </w:tabs>
            <w:rPr/>
          </w:pPr>
          <w:hyperlink w:anchor="__RefHeading___Toc18281992_1280447820">
            <w:r>
              <w:rPr>
                <w:webHidden/>
                <w:rStyle w:val="IndexLink"/>
                <w:rtl w:val="true"/>
              </w:rPr>
              <w:t xml:space="preserve">آيه </w:t>
            </w:r>
            <w:r>
              <w:rPr>
                <w:rStyle w:val="IndexLink"/>
                <w:rtl w:val="true"/>
              </w:rPr>
              <w:t>«</w:t>
            </w:r>
            <w:r>
              <w:rPr>
                <w:rStyle w:val="IndexLink"/>
                <w:rtl w:val="true"/>
              </w:rPr>
              <w:t xml:space="preserve">لا تَجِدُ قَوْما يُؤْمِنُونَ بِاللّه‌ِ وَ الْيَوْمِ الاْخِرِ </w:t>
            </w:r>
            <w:r>
              <w:rPr>
                <w:rStyle w:val="IndexLink"/>
                <w:rtl w:val="true"/>
              </w:rPr>
              <w:t>... »</w:t>
              <w:tab/>
            </w:r>
            <w:r>
              <w:rPr>
                <w:rStyle w:val="IndexLink"/>
              </w:rPr>
              <w:t>199</w:t>
            </w:r>
          </w:hyperlink>
        </w:p>
        <w:p>
          <w:pPr>
            <w:pStyle w:val="Contents3"/>
            <w:tabs>
              <w:tab w:val="clear" w:pos="8459"/>
              <w:tab w:val="right" w:pos="9026" w:leader="dot"/>
            </w:tabs>
            <w:rPr/>
          </w:pPr>
          <w:hyperlink w:anchor="__RefHeading___Toc18281994_1280447820">
            <w:r>
              <w:rPr>
                <w:webHidden/>
                <w:rStyle w:val="IndexLink"/>
                <w:rtl w:val="true"/>
              </w:rPr>
              <w:t xml:space="preserve">آيه </w:t>
            </w:r>
            <w:r>
              <w:rPr>
                <w:rStyle w:val="IndexLink"/>
                <w:rtl w:val="true"/>
              </w:rPr>
              <w:t>«</w:t>
            </w:r>
            <w:r>
              <w:rPr>
                <w:rStyle w:val="IndexLink"/>
                <w:rtl w:val="true"/>
              </w:rPr>
              <w:t xml:space="preserve">لَم يَلِد وَ لَم يولَد </w:t>
            </w:r>
            <w:r>
              <w:rPr>
                <w:rStyle w:val="IndexLink"/>
                <w:rtl w:val="true"/>
              </w:rPr>
              <w:t xml:space="preserve">. </w:t>
            </w:r>
            <w:r>
              <w:rPr>
                <w:rStyle w:val="IndexLink"/>
                <w:rtl w:val="true"/>
              </w:rPr>
              <w:t>وَ لَمْ يَكُنْ لَهُ كُفْوا اَحَدٌ</w:t>
            </w:r>
            <w:r>
              <w:rPr>
                <w:rStyle w:val="IndexLink"/>
                <w:rtl w:val="true"/>
              </w:rPr>
              <w:t>»</w:t>
              <w:tab/>
            </w:r>
            <w:r>
              <w:rPr>
                <w:rStyle w:val="IndexLink"/>
              </w:rPr>
              <w:t>200</w:t>
            </w:r>
          </w:hyperlink>
        </w:p>
        <w:p>
          <w:pPr>
            <w:pStyle w:val="Contents3"/>
            <w:tabs>
              <w:tab w:val="clear" w:pos="8459"/>
              <w:tab w:val="right" w:pos="9026" w:leader="dot"/>
            </w:tabs>
            <w:rPr/>
          </w:pPr>
          <w:hyperlink w:anchor="__RefHeading___Toc18281996_1280447820">
            <w:r>
              <w:rPr>
                <w:webHidden/>
                <w:rStyle w:val="IndexLink"/>
                <w:rtl w:val="true"/>
              </w:rPr>
              <w:t xml:space="preserve">آيه </w:t>
            </w:r>
            <w:r>
              <w:rPr>
                <w:rStyle w:val="IndexLink"/>
                <w:rtl w:val="true"/>
              </w:rPr>
              <w:t>«</w:t>
            </w:r>
            <w:r>
              <w:rPr>
                <w:rStyle w:val="IndexLink"/>
                <w:rtl w:val="true"/>
              </w:rPr>
              <w:t>لَهُ الْمُلْكُ وَ لَهُ الْحَمْدُ وَ هُوَ عَلى كُلِّ شَىْ‌ءٍ قَديرٌ</w:t>
            </w:r>
            <w:r>
              <w:rPr>
                <w:rStyle w:val="IndexLink"/>
                <w:rtl w:val="true"/>
              </w:rPr>
              <w:t>»</w:t>
              <w:tab/>
            </w:r>
            <w:r>
              <w:rPr>
                <w:rStyle w:val="IndexLink"/>
              </w:rPr>
              <w:t>201</w:t>
            </w:r>
          </w:hyperlink>
        </w:p>
        <w:p>
          <w:pPr>
            <w:pStyle w:val="Contents3"/>
            <w:tabs>
              <w:tab w:val="clear" w:pos="8459"/>
              <w:tab w:val="right" w:pos="9026" w:leader="dot"/>
            </w:tabs>
            <w:rPr/>
          </w:pPr>
          <w:hyperlink w:anchor="__RefHeading___Toc18281998_1280447820">
            <w:r>
              <w:rPr>
                <w:webHidden/>
                <w:rStyle w:val="IndexLink"/>
                <w:rtl w:val="true"/>
              </w:rPr>
              <w:t xml:space="preserve">آيه </w:t>
            </w:r>
            <w:r>
              <w:rPr>
                <w:rStyle w:val="IndexLink"/>
                <w:rtl w:val="true"/>
              </w:rPr>
              <w:t>«</w:t>
            </w:r>
            <w:r>
              <w:rPr>
                <w:rStyle w:val="IndexLink"/>
                <w:rtl w:val="true"/>
              </w:rPr>
              <w:t xml:space="preserve">ما كانَ اللّه لِيَذَرَ الْمُؤْمِنِينَ عَلى ما أَنْتُمْ عَلَيْهِ حَتَّى يَمِيزَ الْخَبِيثَ مِنَ </w:t>
            </w:r>
            <w:r>
              <w:rPr>
                <w:rStyle w:val="IndexLink"/>
                <w:rtl w:val="true"/>
              </w:rPr>
              <w:t>... »</w:t>
              <w:tab/>
            </w:r>
            <w:r>
              <w:rPr>
                <w:rStyle w:val="IndexLink"/>
              </w:rPr>
              <w:t>202</w:t>
            </w:r>
          </w:hyperlink>
        </w:p>
        <w:p>
          <w:pPr>
            <w:pStyle w:val="Contents4"/>
            <w:tabs>
              <w:tab w:val="clear" w:pos="8176"/>
              <w:tab w:val="right" w:pos="9026" w:leader="dot"/>
            </w:tabs>
            <w:rPr/>
          </w:pPr>
          <w:hyperlink w:anchor="__RefHeading___Toc18282000_1280447820">
            <w:r>
              <w:rPr>
                <w:webHidden/>
                <w:rStyle w:val="IndexLink"/>
                <w:rtl w:val="true"/>
              </w:rPr>
              <w:t>اشاره</w:t>
            </w:r>
            <w:r>
              <w:rPr>
                <w:rStyle w:val="IndexLink"/>
                <w:rtl w:val="true"/>
              </w:rPr>
              <w:tab/>
            </w:r>
            <w:r>
              <w:rPr>
                <w:rStyle w:val="IndexLink"/>
              </w:rPr>
              <w:t>202</w:t>
            </w:r>
          </w:hyperlink>
        </w:p>
        <w:p>
          <w:pPr>
            <w:pStyle w:val="Contents4"/>
            <w:tabs>
              <w:tab w:val="clear" w:pos="8176"/>
              <w:tab w:val="right" w:pos="9026" w:leader="dot"/>
            </w:tabs>
            <w:rPr/>
          </w:pPr>
          <w:hyperlink w:anchor="__RefHeading___Toc18282002_1280447820">
            <w:r>
              <w:rPr>
                <w:webHidden/>
                <w:rStyle w:val="IndexLink"/>
              </w:rPr>
              <w:t>1</w:t>
            </w:r>
            <w:r>
              <w:rPr>
                <w:rStyle w:val="IndexLink"/>
                <w:rtl w:val="true"/>
              </w:rPr>
              <w:t xml:space="preserve"> - </w:t>
            </w:r>
            <w:r>
              <w:rPr>
                <w:rStyle w:val="IndexLink"/>
                <w:rtl w:val="true"/>
              </w:rPr>
              <w:t>متن خطبه غدير</w:t>
            </w:r>
            <w:r>
              <w:rPr>
                <w:rStyle w:val="IndexLink"/>
                <w:rtl w:val="true"/>
              </w:rPr>
              <w:tab/>
            </w:r>
            <w:r>
              <w:rPr>
                <w:rStyle w:val="IndexLink"/>
              </w:rPr>
              <w:t>203</w:t>
            </w:r>
          </w:hyperlink>
        </w:p>
        <w:p>
          <w:pPr>
            <w:pStyle w:val="Contents4"/>
            <w:tabs>
              <w:tab w:val="clear" w:pos="8176"/>
              <w:tab w:val="right" w:pos="9026" w:leader="dot"/>
            </w:tabs>
            <w:rPr/>
          </w:pPr>
          <w:hyperlink w:anchor="__RefHeading___Toc18282004_1280447820">
            <w:r>
              <w:rPr>
                <w:webHidden/>
                <w:rStyle w:val="IndexLink"/>
              </w:rPr>
              <w:t>2</w:t>
            </w:r>
            <w:r>
              <w:rPr>
                <w:rStyle w:val="IndexLink"/>
                <w:rtl w:val="true"/>
              </w:rPr>
              <w:t xml:space="preserve"> - </w:t>
            </w:r>
            <w:r>
              <w:rPr>
                <w:rStyle w:val="IndexLink"/>
                <w:rtl w:val="true"/>
              </w:rPr>
              <w:t>موقعيت تاريخى</w:t>
            </w:r>
            <w:r>
              <w:rPr>
                <w:rStyle w:val="IndexLink"/>
                <w:rtl w:val="true"/>
              </w:rPr>
              <w:tab/>
            </w:r>
            <w:r>
              <w:rPr>
                <w:rStyle w:val="IndexLink"/>
              </w:rPr>
              <w:t>204</w:t>
            </w:r>
          </w:hyperlink>
        </w:p>
        <w:p>
          <w:pPr>
            <w:pStyle w:val="Contents4"/>
            <w:tabs>
              <w:tab w:val="clear" w:pos="8176"/>
              <w:tab w:val="right" w:pos="9026" w:leader="dot"/>
            </w:tabs>
            <w:rPr/>
          </w:pPr>
          <w:hyperlink w:anchor="__RefHeading___Toc18282006_1280447820">
            <w:r>
              <w:rPr>
                <w:webHidden/>
                <w:rStyle w:val="IndexLink"/>
              </w:rPr>
              <w:t>3</w:t>
            </w:r>
            <w:r>
              <w:rPr>
                <w:rStyle w:val="IndexLink"/>
                <w:rtl w:val="true"/>
              </w:rPr>
              <w:t xml:space="preserve"> - </w:t>
            </w:r>
            <w:r>
              <w:rPr>
                <w:rStyle w:val="IndexLink"/>
                <w:rtl w:val="true"/>
              </w:rPr>
              <w:t>موقعيت قرآنى</w:t>
            </w:r>
            <w:r>
              <w:rPr>
                <w:rStyle w:val="IndexLink"/>
                <w:rtl w:val="true"/>
              </w:rPr>
              <w:tab/>
            </w:r>
            <w:r>
              <w:rPr>
                <w:rStyle w:val="IndexLink"/>
              </w:rPr>
              <w:t>204</w:t>
            </w:r>
          </w:hyperlink>
        </w:p>
        <w:p>
          <w:pPr>
            <w:pStyle w:val="Contents4"/>
            <w:tabs>
              <w:tab w:val="clear" w:pos="8176"/>
              <w:tab w:val="right" w:pos="9026" w:leader="dot"/>
            </w:tabs>
            <w:rPr/>
          </w:pPr>
          <w:hyperlink w:anchor="__RefHeading___Toc18282008_1280447820">
            <w:r>
              <w:rPr>
                <w:webHidden/>
                <w:rStyle w:val="IndexLink"/>
              </w:rPr>
              <w:t>4</w:t>
            </w:r>
            <w:r>
              <w:rPr>
                <w:rStyle w:val="IndexLink"/>
                <w:rtl w:val="true"/>
              </w:rPr>
              <w:t xml:space="preserve"> - </w:t>
            </w:r>
            <w:r>
              <w:rPr>
                <w:rStyle w:val="IndexLink"/>
                <w:rtl w:val="true"/>
              </w:rPr>
              <w:t>تحليل اعتقادى</w:t>
            </w:r>
            <w:r>
              <w:rPr>
                <w:rStyle w:val="IndexLink"/>
                <w:rtl w:val="true"/>
              </w:rPr>
              <w:tab/>
            </w:r>
            <w:r>
              <w:rPr>
                <w:rStyle w:val="IndexLink"/>
              </w:rPr>
              <w:t>204</w:t>
            </w:r>
          </w:hyperlink>
        </w:p>
        <w:p>
          <w:pPr>
            <w:pStyle w:val="Contents5"/>
            <w:tabs>
              <w:tab w:val="clear" w:pos="7892"/>
              <w:tab w:val="right" w:pos="9026" w:leader="dot"/>
            </w:tabs>
            <w:rPr/>
          </w:pPr>
          <w:hyperlink w:anchor="__RefHeading___Toc18282010_1280447820">
            <w:r>
              <w:rPr>
                <w:webHidden/>
                <w:rStyle w:val="IndexLink"/>
                <w:rtl w:val="true"/>
              </w:rPr>
              <w:t>تحليل اعتقادى اول</w:t>
            </w:r>
            <w:r>
              <w:rPr>
                <w:rStyle w:val="IndexLink"/>
                <w:rtl w:val="true"/>
              </w:rPr>
              <w:tab/>
            </w:r>
            <w:r>
              <w:rPr>
                <w:rStyle w:val="IndexLink"/>
              </w:rPr>
              <w:t>204</w:t>
            </w:r>
          </w:hyperlink>
        </w:p>
        <w:p>
          <w:pPr>
            <w:pStyle w:val="Contents5"/>
            <w:tabs>
              <w:tab w:val="clear" w:pos="7892"/>
              <w:tab w:val="right" w:pos="9026" w:leader="dot"/>
            </w:tabs>
            <w:rPr/>
          </w:pPr>
          <w:hyperlink w:anchor="__RefHeading___Toc18282012_1280447820">
            <w:r>
              <w:rPr>
                <w:webHidden/>
                <w:rStyle w:val="IndexLink"/>
                <w:rtl w:val="true"/>
              </w:rPr>
              <w:t>تحليل اعتقادى دوم</w:t>
            </w:r>
            <w:r>
              <w:rPr>
                <w:rStyle w:val="IndexLink"/>
                <w:rtl w:val="true"/>
              </w:rPr>
              <w:tab/>
            </w:r>
            <w:r>
              <w:rPr>
                <w:rStyle w:val="IndexLink"/>
              </w:rPr>
              <w:t>208</w:t>
            </w:r>
          </w:hyperlink>
        </w:p>
        <w:p>
          <w:pPr>
            <w:pStyle w:val="Contents3"/>
            <w:tabs>
              <w:tab w:val="clear" w:pos="8459"/>
              <w:tab w:val="right" w:pos="9026" w:leader="dot"/>
            </w:tabs>
            <w:rPr/>
          </w:pPr>
          <w:hyperlink w:anchor="__RefHeading___Toc18282014_1280447820">
            <w:r>
              <w:rPr>
                <w:webHidden/>
                <w:rStyle w:val="IndexLink"/>
                <w:rtl w:val="true"/>
              </w:rPr>
              <w:t xml:space="preserve">آيه </w:t>
            </w:r>
            <w:r>
              <w:rPr>
                <w:rStyle w:val="IndexLink"/>
                <w:rtl w:val="true"/>
              </w:rPr>
              <w:t>«</w:t>
            </w:r>
            <w:r>
              <w:rPr>
                <w:rStyle w:val="IndexLink"/>
                <w:rtl w:val="true"/>
              </w:rPr>
              <w:t>ما يُبَدَّلُ الْقَوْلُ لَدَىَّ وَ ما أَنَا بِظَلاّمٍ لِلْعَبِيدِ</w:t>
            </w:r>
            <w:r>
              <w:rPr>
                <w:rStyle w:val="IndexLink"/>
                <w:rtl w:val="true"/>
              </w:rPr>
              <w:t>»</w:t>
              <w:tab/>
            </w:r>
            <w:r>
              <w:rPr>
                <w:rStyle w:val="IndexLink"/>
              </w:rPr>
              <w:t>219</w:t>
            </w:r>
          </w:hyperlink>
        </w:p>
        <w:p>
          <w:pPr>
            <w:pStyle w:val="Contents4"/>
            <w:tabs>
              <w:tab w:val="clear" w:pos="8176"/>
              <w:tab w:val="right" w:pos="9026" w:leader="dot"/>
            </w:tabs>
            <w:rPr/>
          </w:pPr>
          <w:hyperlink w:anchor="__RefHeading___Toc18282016_1280447820">
            <w:r>
              <w:rPr>
                <w:webHidden/>
                <w:rStyle w:val="IndexLink"/>
                <w:rtl w:val="true"/>
              </w:rPr>
              <w:t>اشاره</w:t>
            </w:r>
            <w:r>
              <w:rPr>
                <w:rStyle w:val="IndexLink"/>
                <w:rtl w:val="true"/>
              </w:rPr>
              <w:tab/>
            </w:r>
            <w:r>
              <w:rPr>
                <w:rStyle w:val="IndexLink"/>
              </w:rPr>
              <w:t>219</w:t>
            </w:r>
          </w:hyperlink>
        </w:p>
        <w:p>
          <w:pPr>
            <w:pStyle w:val="Contents4"/>
            <w:tabs>
              <w:tab w:val="clear" w:pos="8176"/>
              <w:tab w:val="right" w:pos="9026" w:leader="dot"/>
            </w:tabs>
            <w:rPr/>
          </w:pPr>
          <w:hyperlink w:anchor="__RefHeading___Toc18282018_1280447820">
            <w:r>
              <w:rPr>
                <w:webHidden/>
                <w:rStyle w:val="IndexLink"/>
              </w:rPr>
              <w:t>1</w:t>
            </w:r>
            <w:r>
              <w:rPr>
                <w:rStyle w:val="IndexLink"/>
                <w:rtl w:val="true"/>
              </w:rPr>
              <w:t xml:space="preserve"> - </w:t>
            </w:r>
            <w:r>
              <w:rPr>
                <w:rStyle w:val="IndexLink"/>
                <w:rtl w:val="true"/>
              </w:rPr>
              <w:t>متن خطبه غدير</w:t>
            </w:r>
            <w:r>
              <w:rPr>
                <w:rStyle w:val="IndexLink"/>
                <w:rtl w:val="true"/>
              </w:rPr>
              <w:tab/>
            </w:r>
            <w:r>
              <w:rPr>
                <w:rStyle w:val="IndexLink"/>
              </w:rPr>
              <w:t>219</w:t>
            </w:r>
          </w:hyperlink>
        </w:p>
        <w:p>
          <w:pPr>
            <w:pStyle w:val="Contents4"/>
            <w:tabs>
              <w:tab w:val="clear" w:pos="8176"/>
              <w:tab w:val="right" w:pos="9026" w:leader="dot"/>
            </w:tabs>
            <w:rPr/>
          </w:pPr>
          <w:hyperlink w:anchor="__RefHeading___Toc18282020_1280447820">
            <w:r>
              <w:rPr>
                <w:webHidden/>
                <w:rStyle w:val="IndexLink"/>
              </w:rPr>
              <w:t>2</w:t>
            </w:r>
            <w:r>
              <w:rPr>
                <w:rStyle w:val="IndexLink"/>
                <w:rtl w:val="true"/>
              </w:rPr>
              <w:t xml:space="preserve"> - </w:t>
            </w:r>
            <w:r>
              <w:rPr>
                <w:rStyle w:val="IndexLink"/>
                <w:rtl w:val="true"/>
              </w:rPr>
              <w:t>موقعيت تاريخى</w:t>
            </w:r>
            <w:r>
              <w:rPr>
                <w:rStyle w:val="IndexLink"/>
                <w:rtl w:val="true"/>
              </w:rPr>
              <w:tab/>
            </w:r>
            <w:r>
              <w:rPr>
                <w:rStyle w:val="IndexLink"/>
              </w:rPr>
              <w:t>220</w:t>
            </w:r>
          </w:hyperlink>
        </w:p>
        <w:p>
          <w:pPr>
            <w:pStyle w:val="Contents4"/>
            <w:tabs>
              <w:tab w:val="clear" w:pos="8176"/>
              <w:tab w:val="right" w:pos="9026" w:leader="dot"/>
            </w:tabs>
            <w:rPr/>
          </w:pPr>
          <w:hyperlink w:anchor="__RefHeading___Toc18282022_1280447820">
            <w:r>
              <w:rPr>
                <w:webHidden/>
                <w:rStyle w:val="IndexLink"/>
              </w:rPr>
              <w:t>3</w:t>
            </w:r>
            <w:r>
              <w:rPr>
                <w:rStyle w:val="IndexLink"/>
                <w:rtl w:val="true"/>
              </w:rPr>
              <w:t xml:space="preserve"> - </w:t>
            </w:r>
            <w:r>
              <w:rPr>
                <w:rStyle w:val="IndexLink"/>
                <w:rtl w:val="true"/>
              </w:rPr>
              <w:t>موقعيت قرآنى</w:t>
            </w:r>
            <w:r>
              <w:rPr>
                <w:rStyle w:val="IndexLink"/>
                <w:rtl w:val="true"/>
              </w:rPr>
              <w:tab/>
            </w:r>
            <w:r>
              <w:rPr>
                <w:rStyle w:val="IndexLink"/>
              </w:rPr>
              <w:t>221</w:t>
            </w:r>
          </w:hyperlink>
        </w:p>
        <w:p>
          <w:pPr>
            <w:pStyle w:val="Contents4"/>
            <w:tabs>
              <w:tab w:val="clear" w:pos="8176"/>
              <w:tab w:val="right" w:pos="9026" w:leader="dot"/>
            </w:tabs>
            <w:rPr/>
          </w:pPr>
          <w:hyperlink w:anchor="__RefHeading___Toc18282024_1280447820">
            <w:r>
              <w:rPr>
                <w:webHidden/>
                <w:rStyle w:val="IndexLink"/>
              </w:rPr>
              <w:t>4</w:t>
            </w:r>
            <w:r>
              <w:rPr>
                <w:rStyle w:val="IndexLink"/>
                <w:rtl w:val="true"/>
              </w:rPr>
              <w:t xml:space="preserve"> - </w:t>
            </w:r>
            <w:r>
              <w:rPr>
                <w:rStyle w:val="IndexLink"/>
                <w:rtl w:val="true"/>
              </w:rPr>
              <w:t>تحليل اعتقادى</w:t>
            </w:r>
            <w:r>
              <w:rPr>
                <w:rStyle w:val="IndexLink"/>
                <w:rtl w:val="true"/>
              </w:rPr>
              <w:tab/>
            </w:r>
            <w:r>
              <w:rPr>
                <w:rStyle w:val="IndexLink"/>
              </w:rPr>
              <w:t>221</w:t>
            </w:r>
          </w:hyperlink>
        </w:p>
        <w:p>
          <w:pPr>
            <w:pStyle w:val="Contents5"/>
            <w:tabs>
              <w:tab w:val="clear" w:pos="7892"/>
              <w:tab w:val="right" w:pos="9026" w:leader="dot"/>
            </w:tabs>
            <w:rPr/>
          </w:pPr>
          <w:hyperlink w:anchor="__RefHeading___Toc18282026_1280447820">
            <w:r>
              <w:rPr>
                <w:webHidden/>
                <w:rStyle w:val="IndexLink"/>
                <w:rtl w:val="true"/>
              </w:rPr>
              <w:t>اشاره</w:t>
            </w:r>
            <w:r>
              <w:rPr>
                <w:rStyle w:val="IndexLink"/>
                <w:rtl w:val="true"/>
              </w:rPr>
              <w:tab/>
            </w:r>
            <w:r>
              <w:rPr>
                <w:rStyle w:val="IndexLink"/>
              </w:rPr>
              <w:t>221</w:t>
            </w:r>
          </w:hyperlink>
        </w:p>
        <w:p>
          <w:pPr>
            <w:pStyle w:val="Contents5"/>
            <w:tabs>
              <w:tab w:val="clear" w:pos="7892"/>
              <w:tab w:val="right" w:pos="9026" w:leader="dot"/>
            </w:tabs>
            <w:rPr/>
          </w:pPr>
          <w:hyperlink w:anchor="__RefHeading___Toc18282028_1280447820">
            <w:r>
              <w:rPr>
                <w:webHidden/>
                <w:rStyle w:val="IndexLink"/>
                <w:rtl w:val="true"/>
              </w:rPr>
              <w:t>يك</w:t>
            </w:r>
            <w:r>
              <w:rPr>
                <w:rStyle w:val="IndexLink"/>
                <w:rtl w:val="true"/>
              </w:rPr>
              <w:t xml:space="preserve">. </w:t>
            </w:r>
            <w:r>
              <w:rPr>
                <w:rStyle w:val="IndexLink"/>
                <w:rtl w:val="true"/>
              </w:rPr>
              <w:t>در تَوَلّى</w:t>
            </w:r>
            <w:r>
              <w:rPr>
                <w:rStyle w:val="IndexLink"/>
                <w:rtl w:val="true"/>
              </w:rPr>
              <w:tab/>
            </w:r>
            <w:r>
              <w:rPr>
                <w:rStyle w:val="IndexLink"/>
              </w:rPr>
              <w:t>222</w:t>
            </w:r>
          </w:hyperlink>
        </w:p>
        <w:p>
          <w:pPr>
            <w:pStyle w:val="Contents5"/>
            <w:tabs>
              <w:tab w:val="clear" w:pos="7892"/>
              <w:tab w:val="right" w:pos="9026" w:leader="dot"/>
            </w:tabs>
            <w:rPr/>
          </w:pPr>
          <w:hyperlink w:anchor="__RefHeading___Toc18282030_1280447820">
            <w:r>
              <w:rPr>
                <w:webHidden/>
                <w:rStyle w:val="IndexLink"/>
                <w:rtl w:val="true"/>
              </w:rPr>
              <w:t>دو</w:t>
            </w:r>
            <w:r>
              <w:rPr>
                <w:rStyle w:val="IndexLink"/>
                <w:rtl w:val="true"/>
              </w:rPr>
              <w:t xml:space="preserve">. </w:t>
            </w:r>
            <w:r>
              <w:rPr>
                <w:rStyle w:val="IndexLink"/>
                <w:rtl w:val="true"/>
              </w:rPr>
              <w:t>در تَبَرّى</w:t>
            </w:r>
            <w:r>
              <w:rPr>
                <w:rStyle w:val="IndexLink"/>
                <w:rtl w:val="true"/>
              </w:rPr>
              <w:tab/>
            </w:r>
            <w:r>
              <w:rPr>
                <w:rStyle w:val="IndexLink"/>
              </w:rPr>
              <w:t>222</w:t>
            </w:r>
          </w:hyperlink>
        </w:p>
        <w:p>
          <w:pPr>
            <w:pStyle w:val="Contents4"/>
            <w:tabs>
              <w:tab w:val="clear" w:pos="8176"/>
              <w:tab w:val="right" w:pos="9026" w:leader="dot"/>
            </w:tabs>
            <w:rPr/>
          </w:pPr>
          <w:hyperlink w:anchor="__RefHeading___Toc18282032_1280447820">
            <w:r>
              <w:rPr>
                <w:webHidden/>
                <w:rStyle w:val="IndexLink"/>
              </w:rPr>
              <w:t>5</w:t>
            </w:r>
            <w:r>
              <w:rPr>
                <w:rStyle w:val="IndexLink"/>
                <w:rtl w:val="true"/>
              </w:rPr>
              <w:t xml:space="preserve"> - </w:t>
            </w:r>
            <w:r>
              <w:rPr>
                <w:rStyle w:val="IndexLink"/>
                <w:rtl w:val="true"/>
              </w:rPr>
              <w:t>تحليل اعتقادى تاريخى</w:t>
            </w:r>
            <w:r>
              <w:rPr>
                <w:rStyle w:val="IndexLink"/>
                <w:rtl w:val="true"/>
              </w:rPr>
              <w:tab/>
            </w:r>
            <w:r>
              <w:rPr>
                <w:rStyle w:val="IndexLink"/>
              </w:rPr>
              <w:t>223</w:t>
            </w:r>
          </w:hyperlink>
        </w:p>
        <w:p>
          <w:pPr>
            <w:pStyle w:val="Contents3"/>
            <w:tabs>
              <w:tab w:val="clear" w:pos="8459"/>
              <w:tab w:val="right" w:pos="9026" w:leader="dot"/>
            </w:tabs>
            <w:rPr/>
          </w:pPr>
          <w:hyperlink w:anchor="__RefHeading___Toc18282034_1280447820">
            <w:r>
              <w:rPr>
                <w:webHidden/>
                <w:rStyle w:val="IndexLink"/>
                <w:rtl w:val="true"/>
              </w:rPr>
              <w:t xml:space="preserve">آيه </w:t>
            </w:r>
            <w:r>
              <w:rPr>
                <w:rStyle w:val="IndexLink"/>
                <w:rtl w:val="true"/>
              </w:rPr>
              <w:t>«</w:t>
            </w:r>
            <w:r>
              <w:rPr>
                <w:rStyle w:val="IndexLink"/>
                <w:rtl w:val="true"/>
              </w:rPr>
              <w:t xml:space="preserve">مَنِ اهْتَدى فَإِنَّما يَهْتَدِى لِنَفْسِهِ وَ مَنْ ضَلَّ فَإِنَّما يَضِلُّ عَلَيْها وَ لا تَزِرُ </w:t>
            </w:r>
            <w:r>
              <w:rPr>
                <w:rStyle w:val="IndexLink"/>
                <w:rtl w:val="true"/>
              </w:rPr>
              <w:t>... »</w:t>
              <w:tab/>
            </w:r>
            <w:r>
              <w:rPr>
                <w:rStyle w:val="IndexLink"/>
              </w:rPr>
              <w:t>225</w:t>
            </w:r>
          </w:hyperlink>
        </w:p>
        <w:p>
          <w:pPr>
            <w:pStyle w:val="Contents4"/>
            <w:tabs>
              <w:tab w:val="clear" w:pos="8176"/>
              <w:tab w:val="right" w:pos="9026" w:leader="dot"/>
            </w:tabs>
            <w:rPr/>
          </w:pPr>
          <w:hyperlink w:anchor="__RefHeading___Toc18282036_1280447820">
            <w:r>
              <w:rPr>
                <w:webHidden/>
                <w:rStyle w:val="IndexLink"/>
                <w:rtl w:val="true"/>
              </w:rPr>
              <w:t>اشاره</w:t>
            </w:r>
            <w:r>
              <w:rPr>
                <w:rStyle w:val="IndexLink"/>
                <w:rtl w:val="true"/>
              </w:rPr>
              <w:tab/>
            </w:r>
            <w:r>
              <w:rPr>
                <w:rStyle w:val="IndexLink"/>
              </w:rPr>
              <w:t>225</w:t>
            </w:r>
          </w:hyperlink>
        </w:p>
        <w:p>
          <w:pPr>
            <w:pStyle w:val="Contents4"/>
            <w:tabs>
              <w:tab w:val="clear" w:pos="8176"/>
              <w:tab w:val="right" w:pos="9026" w:leader="dot"/>
            </w:tabs>
            <w:rPr/>
          </w:pPr>
          <w:hyperlink w:anchor="__RefHeading___Toc18282038_1280447820">
            <w:r>
              <w:rPr>
                <w:webHidden/>
                <w:rStyle w:val="IndexLink"/>
              </w:rPr>
              <w:t>1</w:t>
            </w:r>
            <w:r>
              <w:rPr>
                <w:rStyle w:val="IndexLink"/>
                <w:rtl w:val="true"/>
              </w:rPr>
              <w:t xml:space="preserve"> - </w:t>
            </w:r>
            <w:r>
              <w:rPr>
                <w:rStyle w:val="IndexLink"/>
                <w:rtl w:val="true"/>
              </w:rPr>
              <w:t>متن خطبه غدير</w:t>
            </w:r>
            <w:r>
              <w:rPr>
                <w:rStyle w:val="IndexLink"/>
                <w:rtl w:val="true"/>
              </w:rPr>
              <w:tab/>
            </w:r>
            <w:r>
              <w:rPr>
                <w:rStyle w:val="IndexLink"/>
              </w:rPr>
              <w:t>225</w:t>
            </w:r>
          </w:hyperlink>
        </w:p>
        <w:p>
          <w:pPr>
            <w:pStyle w:val="Contents4"/>
            <w:tabs>
              <w:tab w:val="clear" w:pos="8176"/>
              <w:tab w:val="right" w:pos="9026" w:leader="dot"/>
            </w:tabs>
            <w:rPr/>
          </w:pPr>
          <w:hyperlink w:anchor="__RefHeading___Toc18282040_1280447820">
            <w:r>
              <w:rPr>
                <w:webHidden/>
                <w:rStyle w:val="IndexLink"/>
              </w:rPr>
              <w:t>2</w:t>
            </w:r>
            <w:r>
              <w:rPr>
                <w:rStyle w:val="IndexLink"/>
                <w:rtl w:val="true"/>
              </w:rPr>
              <w:t xml:space="preserve"> - </w:t>
            </w:r>
            <w:r>
              <w:rPr>
                <w:rStyle w:val="IndexLink"/>
                <w:rtl w:val="true"/>
              </w:rPr>
              <w:t>موقعيت تاريخى</w:t>
            </w:r>
            <w:r>
              <w:rPr>
                <w:rStyle w:val="IndexLink"/>
                <w:rtl w:val="true"/>
              </w:rPr>
              <w:tab/>
            </w:r>
            <w:r>
              <w:rPr>
                <w:rStyle w:val="IndexLink"/>
              </w:rPr>
              <w:t>226</w:t>
            </w:r>
          </w:hyperlink>
        </w:p>
        <w:p>
          <w:pPr>
            <w:pStyle w:val="Contents4"/>
            <w:tabs>
              <w:tab w:val="clear" w:pos="8176"/>
              <w:tab w:val="right" w:pos="9026" w:leader="dot"/>
            </w:tabs>
            <w:rPr/>
          </w:pPr>
          <w:hyperlink w:anchor="__RefHeading___Toc18282042_1280447820">
            <w:r>
              <w:rPr>
                <w:webHidden/>
                <w:rStyle w:val="IndexLink"/>
              </w:rPr>
              <w:t>3</w:t>
            </w:r>
            <w:r>
              <w:rPr>
                <w:rStyle w:val="IndexLink"/>
                <w:rtl w:val="true"/>
              </w:rPr>
              <w:t xml:space="preserve"> - </w:t>
            </w:r>
            <w:r>
              <w:rPr>
                <w:rStyle w:val="IndexLink"/>
                <w:rtl w:val="true"/>
              </w:rPr>
              <w:t>موقعيت قرآنى</w:t>
            </w:r>
            <w:r>
              <w:rPr>
                <w:rStyle w:val="IndexLink"/>
                <w:rtl w:val="true"/>
              </w:rPr>
              <w:tab/>
            </w:r>
            <w:r>
              <w:rPr>
                <w:rStyle w:val="IndexLink"/>
              </w:rPr>
              <w:t>227</w:t>
            </w:r>
          </w:hyperlink>
        </w:p>
        <w:p>
          <w:pPr>
            <w:pStyle w:val="Contents4"/>
            <w:tabs>
              <w:tab w:val="clear" w:pos="8176"/>
              <w:tab w:val="right" w:pos="9026" w:leader="dot"/>
            </w:tabs>
            <w:rPr/>
          </w:pPr>
          <w:hyperlink w:anchor="__RefHeading___Toc18282044_1280447820">
            <w:r>
              <w:rPr>
                <w:webHidden/>
                <w:rStyle w:val="IndexLink"/>
              </w:rPr>
              <w:t>4</w:t>
            </w:r>
            <w:r>
              <w:rPr>
                <w:rStyle w:val="IndexLink"/>
                <w:rtl w:val="true"/>
              </w:rPr>
              <w:t xml:space="preserve"> - </w:t>
            </w:r>
            <w:r>
              <w:rPr>
                <w:rStyle w:val="IndexLink"/>
                <w:rtl w:val="true"/>
              </w:rPr>
              <w:t>تحليل اعتقادى</w:t>
            </w:r>
            <w:r>
              <w:rPr>
                <w:rStyle w:val="IndexLink"/>
                <w:rtl w:val="true"/>
              </w:rPr>
              <w:t xml:space="preserve">: </w:t>
            </w:r>
            <w:r>
              <w:rPr>
                <w:rStyle w:val="IndexLink"/>
                <w:rtl w:val="true"/>
              </w:rPr>
              <w:t>پذيرش ولايت منت خدا بر ماست</w:t>
            </w:r>
            <w:r>
              <w:rPr>
                <w:rStyle w:val="IndexLink"/>
                <w:rtl w:val="true"/>
              </w:rPr>
              <w:tab/>
            </w:r>
            <w:r>
              <w:rPr>
                <w:rStyle w:val="IndexLink"/>
              </w:rPr>
              <w:t>227</w:t>
            </w:r>
          </w:hyperlink>
        </w:p>
        <w:p>
          <w:pPr>
            <w:pStyle w:val="Contents3"/>
            <w:tabs>
              <w:tab w:val="clear" w:pos="8459"/>
              <w:tab w:val="right" w:pos="9026" w:leader="dot"/>
            </w:tabs>
            <w:rPr/>
          </w:pPr>
          <w:hyperlink w:anchor="__RefHeading___Toc18282046_1280447820">
            <w:r>
              <w:rPr>
                <w:webHidden/>
                <w:rStyle w:val="IndexLink"/>
                <w:rtl w:val="true"/>
              </w:rPr>
              <w:t xml:space="preserve">آيه </w:t>
            </w:r>
            <w:r>
              <w:rPr>
                <w:rStyle w:val="IndexLink"/>
                <w:rtl w:val="true"/>
              </w:rPr>
              <w:t>«</w:t>
            </w:r>
            <w:r>
              <w:rPr>
                <w:rStyle w:val="IndexLink"/>
                <w:rtl w:val="true"/>
              </w:rPr>
              <w:t xml:space="preserve">مَنْ عَمِلَ سَيِّئَةً فَلا يُجْزى إِلاّ مِثْلَها وَ مَنْ عَمِلَ صالِحا مِنْ ذَكَرٍ و أُنْثى </w:t>
            </w:r>
            <w:r>
              <w:rPr>
                <w:rStyle w:val="IndexLink"/>
                <w:rtl w:val="true"/>
              </w:rPr>
              <w:t>... »</w:t>
              <w:tab/>
            </w:r>
            <w:r>
              <w:rPr>
                <w:rStyle w:val="IndexLink"/>
              </w:rPr>
              <w:t>228</w:t>
            </w:r>
          </w:hyperlink>
        </w:p>
        <w:p>
          <w:pPr>
            <w:pStyle w:val="Contents4"/>
            <w:tabs>
              <w:tab w:val="clear" w:pos="8176"/>
              <w:tab w:val="right" w:pos="9026" w:leader="dot"/>
            </w:tabs>
            <w:rPr/>
          </w:pPr>
          <w:hyperlink w:anchor="__RefHeading___Toc18282048_1280447820">
            <w:r>
              <w:rPr>
                <w:webHidden/>
                <w:rStyle w:val="IndexLink"/>
                <w:rtl w:val="true"/>
              </w:rPr>
              <w:t>اشاره</w:t>
            </w:r>
            <w:r>
              <w:rPr>
                <w:rStyle w:val="IndexLink"/>
                <w:rtl w:val="true"/>
              </w:rPr>
              <w:tab/>
            </w:r>
            <w:r>
              <w:rPr>
                <w:rStyle w:val="IndexLink"/>
              </w:rPr>
              <w:t>228</w:t>
            </w:r>
          </w:hyperlink>
        </w:p>
        <w:p>
          <w:pPr>
            <w:pStyle w:val="Contents4"/>
            <w:tabs>
              <w:tab w:val="clear" w:pos="8176"/>
              <w:tab w:val="right" w:pos="9026" w:leader="dot"/>
            </w:tabs>
            <w:rPr/>
          </w:pPr>
          <w:hyperlink w:anchor="__RefHeading___Toc18282050_1280447820">
            <w:r>
              <w:rPr>
                <w:webHidden/>
                <w:rStyle w:val="IndexLink"/>
              </w:rPr>
              <w:t>1</w:t>
            </w:r>
            <w:r>
              <w:rPr>
                <w:rStyle w:val="IndexLink"/>
                <w:rtl w:val="true"/>
              </w:rPr>
              <w:t xml:space="preserve"> - </w:t>
            </w:r>
            <w:r>
              <w:rPr>
                <w:rStyle w:val="IndexLink"/>
                <w:rtl w:val="true"/>
              </w:rPr>
              <w:t>متن خطبه غدير</w:t>
            </w:r>
            <w:r>
              <w:rPr>
                <w:rStyle w:val="IndexLink"/>
                <w:rtl w:val="true"/>
              </w:rPr>
              <w:tab/>
            </w:r>
            <w:r>
              <w:rPr>
                <w:rStyle w:val="IndexLink"/>
              </w:rPr>
              <w:t>229</w:t>
            </w:r>
          </w:hyperlink>
        </w:p>
        <w:p>
          <w:pPr>
            <w:pStyle w:val="Contents4"/>
            <w:tabs>
              <w:tab w:val="clear" w:pos="8176"/>
              <w:tab w:val="right" w:pos="9026" w:leader="dot"/>
            </w:tabs>
            <w:rPr/>
          </w:pPr>
          <w:hyperlink w:anchor="__RefHeading___Toc18282052_1280447820">
            <w:r>
              <w:rPr>
                <w:webHidden/>
                <w:rStyle w:val="IndexLink"/>
              </w:rPr>
              <w:t>2</w:t>
            </w:r>
            <w:r>
              <w:rPr>
                <w:rStyle w:val="IndexLink"/>
                <w:rtl w:val="true"/>
              </w:rPr>
              <w:t xml:space="preserve"> - </w:t>
            </w:r>
            <w:r>
              <w:rPr>
                <w:rStyle w:val="IndexLink"/>
                <w:rtl w:val="true"/>
              </w:rPr>
              <w:t>موقعيت قرآنى</w:t>
            </w:r>
            <w:r>
              <w:rPr>
                <w:rStyle w:val="IndexLink"/>
                <w:rtl w:val="true"/>
              </w:rPr>
              <w:tab/>
            </w:r>
            <w:r>
              <w:rPr>
                <w:rStyle w:val="IndexLink"/>
              </w:rPr>
              <w:t>229</w:t>
            </w:r>
          </w:hyperlink>
        </w:p>
        <w:p>
          <w:pPr>
            <w:pStyle w:val="Contents4"/>
            <w:tabs>
              <w:tab w:val="clear" w:pos="8176"/>
              <w:tab w:val="right" w:pos="9026" w:leader="dot"/>
            </w:tabs>
            <w:rPr/>
          </w:pPr>
          <w:hyperlink w:anchor="__RefHeading___Toc18282054_1280447820">
            <w:r>
              <w:rPr>
                <w:webHidden/>
                <w:rStyle w:val="IndexLink"/>
              </w:rPr>
              <w:t>3</w:t>
            </w:r>
            <w:r>
              <w:rPr>
                <w:rStyle w:val="IndexLink"/>
                <w:rtl w:val="true"/>
              </w:rPr>
              <w:t xml:space="preserve"> - </w:t>
            </w:r>
            <w:r>
              <w:rPr>
                <w:rStyle w:val="IndexLink"/>
                <w:rtl w:val="true"/>
              </w:rPr>
              <w:t>موقعيت تاريخى</w:t>
            </w:r>
            <w:r>
              <w:rPr>
                <w:rStyle w:val="IndexLink"/>
                <w:rtl w:val="true"/>
              </w:rPr>
              <w:tab/>
            </w:r>
            <w:r>
              <w:rPr>
                <w:rStyle w:val="IndexLink"/>
              </w:rPr>
              <w:t>230</w:t>
            </w:r>
          </w:hyperlink>
        </w:p>
        <w:p>
          <w:pPr>
            <w:pStyle w:val="Contents4"/>
            <w:tabs>
              <w:tab w:val="clear" w:pos="8176"/>
              <w:tab w:val="right" w:pos="9026" w:leader="dot"/>
            </w:tabs>
            <w:rPr/>
          </w:pPr>
          <w:hyperlink w:anchor="__RefHeading___Toc18282056_1280447820">
            <w:r>
              <w:rPr>
                <w:webHidden/>
                <w:rStyle w:val="IndexLink"/>
              </w:rPr>
              <w:t>4</w:t>
            </w:r>
            <w:r>
              <w:rPr>
                <w:rStyle w:val="IndexLink"/>
                <w:rtl w:val="true"/>
              </w:rPr>
              <w:t xml:space="preserve"> - </w:t>
            </w:r>
            <w:r>
              <w:rPr>
                <w:rStyle w:val="IndexLink"/>
                <w:rtl w:val="true"/>
              </w:rPr>
              <w:t>تحليل اعتقادى</w:t>
            </w:r>
            <w:r>
              <w:rPr>
                <w:rStyle w:val="IndexLink"/>
                <w:rtl w:val="true"/>
              </w:rPr>
              <w:tab/>
            </w:r>
            <w:r>
              <w:rPr>
                <w:rStyle w:val="IndexLink"/>
              </w:rPr>
              <w:t>230</w:t>
            </w:r>
          </w:hyperlink>
        </w:p>
        <w:p>
          <w:pPr>
            <w:pStyle w:val="Contents3"/>
            <w:tabs>
              <w:tab w:val="clear" w:pos="8459"/>
              <w:tab w:val="right" w:pos="9026" w:leader="dot"/>
            </w:tabs>
            <w:rPr/>
          </w:pPr>
          <w:hyperlink w:anchor="__RefHeading___Toc18282058_1280447820">
            <w:r>
              <w:rPr>
                <w:webHidden/>
                <w:rStyle w:val="IndexLink"/>
                <w:rtl w:val="true"/>
              </w:rPr>
              <w:t xml:space="preserve">آيه </w:t>
            </w:r>
            <w:r>
              <w:rPr>
                <w:rStyle w:val="IndexLink"/>
                <w:rtl w:val="true"/>
              </w:rPr>
              <w:t>«</w:t>
            </w:r>
            <w:r>
              <w:rPr>
                <w:rStyle w:val="IndexLink"/>
                <w:rtl w:val="true"/>
              </w:rPr>
              <w:t>وَ أَقِيمُوا الصَّلاةَ وَ آتُوا الزَّكاةَ وَ ارْكَعُوا مَعَ الرَّاكِعِينَ</w:t>
            </w:r>
            <w:r>
              <w:rPr>
                <w:rStyle w:val="IndexLink"/>
                <w:rtl w:val="true"/>
              </w:rPr>
              <w:t>»</w:t>
              <w:tab/>
            </w:r>
            <w:r>
              <w:rPr>
                <w:rStyle w:val="IndexLink"/>
              </w:rPr>
              <w:t>231</w:t>
            </w:r>
          </w:hyperlink>
        </w:p>
        <w:p>
          <w:pPr>
            <w:pStyle w:val="Contents4"/>
            <w:tabs>
              <w:tab w:val="clear" w:pos="8176"/>
              <w:tab w:val="right" w:pos="9026" w:leader="dot"/>
            </w:tabs>
            <w:rPr/>
          </w:pPr>
          <w:hyperlink w:anchor="__RefHeading___Toc18282060_1280447820">
            <w:r>
              <w:rPr>
                <w:webHidden/>
                <w:rStyle w:val="IndexLink"/>
                <w:rtl w:val="true"/>
              </w:rPr>
              <w:t>اشاره</w:t>
            </w:r>
            <w:r>
              <w:rPr>
                <w:rStyle w:val="IndexLink"/>
                <w:rtl w:val="true"/>
              </w:rPr>
              <w:tab/>
            </w:r>
            <w:r>
              <w:rPr>
                <w:rStyle w:val="IndexLink"/>
              </w:rPr>
              <w:t>231</w:t>
            </w:r>
          </w:hyperlink>
        </w:p>
        <w:p>
          <w:pPr>
            <w:pStyle w:val="Contents4"/>
            <w:tabs>
              <w:tab w:val="clear" w:pos="8176"/>
              <w:tab w:val="right" w:pos="9026" w:leader="dot"/>
            </w:tabs>
            <w:rPr/>
          </w:pPr>
          <w:hyperlink w:anchor="__RefHeading___Toc18282062_1280447820">
            <w:r>
              <w:rPr>
                <w:webHidden/>
                <w:rStyle w:val="IndexLink"/>
              </w:rPr>
              <w:t>1</w:t>
            </w:r>
            <w:r>
              <w:rPr>
                <w:rStyle w:val="IndexLink"/>
                <w:rtl w:val="true"/>
              </w:rPr>
              <w:t xml:space="preserve"> - </w:t>
            </w:r>
            <w:r>
              <w:rPr>
                <w:rStyle w:val="IndexLink"/>
                <w:rtl w:val="true"/>
              </w:rPr>
              <w:t>متن خطبه غدير</w:t>
            </w:r>
            <w:r>
              <w:rPr>
                <w:rStyle w:val="IndexLink"/>
                <w:rtl w:val="true"/>
              </w:rPr>
              <w:tab/>
            </w:r>
            <w:r>
              <w:rPr>
                <w:rStyle w:val="IndexLink"/>
              </w:rPr>
              <w:t>232</w:t>
            </w:r>
          </w:hyperlink>
        </w:p>
        <w:p>
          <w:pPr>
            <w:pStyle w:val="Contents4"/>
            <w:tabs>
              <w:tab w:val="clear" w:pos="8176"/>
              <w:tab w:val="right" w:pos="9026" w:leader="dot"/>
            </w:tabs>
            <w:rPr/>
          </w:pPr>
          <w:hyperlink w:anchor="__RefHeading___Toc18282064_1280447820">
            <w:r>
              <w:rPr>
                <w:webHidden/>
                <w:rStyle w:val="IndexLink"/>
              </w:rPr>
              <w:t>2</w:t>
            </w:r>
            <w:r>
              <w:rPr>
                <w:rStyle w:val="IndexLink"/>
                <w:rtl w:val="true"/>
              </w:rPr>
              <w:t xml:space="preserve"> - </w:t>
            </w:r>
            <w:r>
              <w:rPr>
                <w:rStyle w:val="IndexLink"/>
                <w:rtl w:val="true"/>
              </w:rPr>
              <w:t>موقعيت تاريخى</w:t>
            </w:r>
            <w:r>
              <w:rPr>
                <w:rStyle w:val="IndexLink"/>
                <w:rtl w:val="true"/>
              </w:rPr>
              <w:tab/>
            </w:r>
            <w:r>
              <w:rPr>
                <w:rStyle w:val="IndexLink"/>
              </w:rPr>
              <w:t>234</w:t>
            </w:r>
          </w:hyperlink>
        </w:p>
        <w:p>
          <w:pPr>
            <w:pStyle w:val="Contents4"/>
            <w:tabs>
              <w:tab w:val="clear" w:pos="8176"/>
              <w:tab w:val="right" w:pos="9026" w:leader="dot"/>
            </w:tabs>
            <w:rPr/>
          </w:pPr>
          <w:hyperlink w:anchor="__RefHeading___Toc18282066_1280447820">
            <w:r>
              <w:rPr>
                <w:webHidden/>
                <w:rStyle w:val="IndexLink"/>
              </w:rPr>
              <w:t>3</w:t>
            </w:r>
            <w:r>
              <w:rPr>
                <w:rStyle w:val="IndexLink"/>
                <w:rtl w:val="true"/>
              </w:rPr>
              <w:t xml:space="preserve"> - </w:t>
            </w:r>
            <w:r>
              <w:rPr>
                <w:rStyle w:val="IndexLink"/>
                <w:rtl w:val="true"/>
              </w:rPr>
              <w:t>موقعيت قرآنى</w:t>
            </w:r>
            <w:r>
              <w:rPr>
                <w:rStyle w:val="IndexLink"/>
                <w:rtl w:val="true"/>
              </w:rPr>
              <w:tab/>
            </w:r>
            <w:r>
              <w:rPr>
                <w:rStyle w:val="IndexLink"/>
              </w:rPr>
              <w:t>234</w:t>
            </w:r>
          </w:hyperlink>
        </w:p>
        <w:p>
          <w:pPr>
            <w:pStyle w:val="Contents4"/>
            <w:tabs>
              <w:tab w:val="clear" w:pos="8176"/>
              <w:tab w:val="right" w:pos="9026" w:leader="dot"/>
            </w:tabs>
            <w:rPr/>
          </w:pPr>
          <w:hyperlink w:anchor="__RefHeading___Toc18282068_1280447820">
            <w:r>
              <w:rPr>
                <w:webHidden/>
                <w:rStyle w:val="IndexLink"/>
              </w:rPr>
              <w:t>4</w:t>
            </w:r>
            <w:r>
              <w:rPr>
                <w:rStyle w:val="IndexLink"/>
                <w:rtl w:val="true"/>
              </w:rPr>
              <w:t xml:space="preserve"> - </w:t>
            </w:r>
            <w:r>
              <w:rPr>
                <w:rStyle w:val="IndexLink"/>
                <w:rtl w:val="true"/>
              </w:rPr>
              <w:t>تحليل اعتقادى</w:t>
            </w:r>
            <w:r>
              <w:rPr>
                <w:rStyle w:val="IndexLink"/>
                <w:rtl w:val="true"/>
              </w:rPr>
              <w:tab/>
            </w:r>
            <w:r>
              <w:rPr>
                <w:rStyle w:val="IndexLink"/>
              </w:rPr>
              <w:t>235</w:t>
            </w:r>
          </w:hyperlink>
        </w:p>
        <w:p>
          <w:pPr>
            <w:pStyle w:val="Contents3"/>
            <w:tabs>
              <w:tab w:val="clear" w:pos="8459"/>
              <w:tab w:val="right" w:pos="9026" w:leader="dot"/>
            </w:tabs>
            <w:rPr/>
          </w:pPr>
          <w:hyperlink w:anchor="__RefHeading___Toc18282070_1280447820">
            <w:r>
              <w:rPr>
                <w:webHidden/>
                <w:rStyle w:val="IndexLink"/>
                <w:rtl w:val="true"/>
              </w:rPr>
              <w:t xml:space="preserve">آيه </w:t>
            </w:r>
            <w:r>
              <w:rPr>
                <w:rStyle w:val="IndexLink"/>
                <w:rtl w:val="true"/>
              </w:rPr>
              <w:t>«</w:t>
            </w:r>
            <w:r>
              <w:rPr>
                <w:rStyle w:val="IndexLink"/>
                <w:rtl w:val="true"/>
              </w:rPr>
              <w:t xml:space="preserve">وَ الَّذِينَ يَنْقُضُونَ عَهْدَ اللّه مِنْ بَعْدِ مِيثاقِهِ وَ يَقْطَعُونَ ما أَمَرَ اللّه بِهِ </w:t>
            </w:r>
            <w:r>
              <w:rPr>
                <w:rStyle w:val="IndexLink"/>
                <w:rtl w:val="true"/>
              </w:rPr>
              <w:t>... »</w:t>
              <w:tab/>
            </w:r>
            <w:r>
              <w:rPr>
                <w:rStyle w:val="IndexLink"/>
              </w:rPr>
              <w:t>236</w:t>
            </w:r>
          </w:hyperlink>
        </w:p>
        <w:p>
          <w:pPr>
            <w:pStyle w:val="Contents3"/>
            <w:tabs>
              <w:tab w:val="clear" w:pos="8459"/>
              <w:tab w:val="right" w:pos="9026" w:leader="dot"/>
            </w:tabs>
            <w:rPr/>
          </w:pPr>
          <w:hyperlink w:anchor="__RefHeading___Toc18282072_1280447820">
            <w:r>
              <w:rPr>
                <w:webHidden/>
                <w:rStyle w:val="IndexLink"/>
                <w:rtl w:val="true"/>
              </w:rPr>
              <w:t xml:space="preserve">آيه </w:t>
            </w:r>
            <w:r>
              <w:rPr>
                <w:rStyle w:val="IndexLink"/>
                <w:rtl w:val="true"/>
              </w:rPr>
              <w:t>«</w:t>
            </w:r>
            <w:r>
              <w:rPr>
                <w:rStyle w:val="IndexLink"/>
                <w:rtl w:val="true"/>
              </w:rPr>
              <w:t xml:space="preserve">وَ العَصرِ </w:t>
            </w:r>
            <w:r>
              <w:rPr>
                <w:rStyle w:val="IndexLink"/>
                <w:rtl w:val="true"/>
              </w:rPr>
              <w:t xml:space="preserve">. </w:t>
            </w:r>
            <w:r>
              <w:rPr>
                <w:rStyle w:val="IndexLink"/>
                <w:rtl w:val="true"/>
              </w:rPr>
              <w:t xml:space="preserve">إنَّ الإنسانَ لَفى خُسرٍ </w:t>
            </w:r>
            <w:r>
              <w:rPr>
                <w:rStyle w:val="IndexLink"/>
                <w:rtl w:val="true"/>
              </w:rPr>
              <w:t>... »</w:t>
              <w:tab/>
            </w:r>
            <w:r>
              <w:rPr>
                <w:rStyle w:val="IndexLink"/>
              </w:rPr>
              <w:t>237</w:t>
            </w:r>
          </w:hyperlink>
        </w:p>
        <w:p>
          <w:pPr>
            <w:pStyle w:val="Contents4"/>
            <w:tabs>
              <w:tab w:val="clear" w:pos="8176"/>
              <w:tab w:val="right" w:pos="9026" w:leader="dot"/>
            </w:tabs>
            <w:rPr/>
          </w:pPr>
          <w:hyperlink w:anchor="__RefHeading___Toc18282074_1280447820">
            <w:r>
              <w:rPr>
                <w:webHidden/>
                <w:rStyle w:val="IndexLink"/>
                <w:rtl w:val="true"/>
              </w:rPr>
              <w:t>اشاره</w:t>
            </w:r>
            <w:r>
              <w:rPr>
                <w:rStyle w:val="IndexLink"/>
                <w:rtl w:val="true"/>
              </w:rPr>
              <w:tab/>
            </w:r>
            <w:r>
              <w:rPr>
                <w:rStyle w:val="IndexLink"/>
              </w:rPr>
              <w:t>237</w:t>
            </w:r>
          </w:hyperlink>
        </w:p>
        <w:p>
          <w:pPr>
            <w:pStyle w:val="Contents4"/>
            <w:tabs>
              <w:tab w:val="clear" w:pos="8176"/>
              <w:tab w:val="right" w:pos="9026" w:leader="dot"/>
            </w:tabs>
            <w:rPr/>
          </w:pPr>
          <w:hyperlink w:anchor="__RefHeading___Toc18282076_1280447820">
            <w:r>
              <w:rPr>
                <w:webHidden/>
                <w:rStyle w:val="IndexLink"/>
              </w:rPr>
              <w:t>1</w:t>
            </w:r>
            <w:r>
              <w:rPr>
                <w:rStyle w:val="IndexLink"/>
                <w:rtl w:val="true"/>
              </w:rPr>
              <w:t xml:space="preserve"> - </w:t>
            </w:r>
            <w:r>
              <w:rPr>
                <w:rStyle w:val="IndexLink"/>
                <w:rtl w:val="true"/>
              </w:rPr>
              <w:t>متن خطبه غدير</w:t>
            </w:r>
            <w:r>
              <w:rPr>
                <w:rStyle w:val="IndexLink"/>
                <w:rtl w:val="true"/>
              </w:rPr>
              <w:tab/>
            </w:r>
            <w:r>
              <w:rPr>
                <w:rStyle w:val="IndexLink"/>
              </w:rPr>
              <w:t>237</w:t>
            </w:r>
          </w:hyperlink>
        </w:p>
        <w:p>
          <w:pPr>
            <w:pStyle w:val="Contents4"/>
            <w:tabs>
              <w:tab w:val="clear" w:pos="8176"/>
              <w:tab w:val="right" w:pos="9026" w:leader="dot"/>
            </w:tabs>
            <w:rPr/>
          </w:pPr>
          <w:hyperlink w:anchor="__RefHeading___Toc18282078_1280447820">
            <w:r>
              <w:rPr>
                <w:webHidden/>
                <w:rStyle w:val="IndexLink"/>
              </w:rPr>
              <w:t>2</w:t>
            </w:r>
            <w:r>
              <w:rPr>
                <w:rStyle w:val="IndexLink"/>
                <w:rtl w:val="true"/>
              </w:rPr>
              <w:t xml:space="preserve"> - </w:t>
            </w:r>
            <w:r>
              <w:rPr>
                <w:rStyle w:val="IndexLink"/>
                <w:rtl w:val="true"/>
              </w:rPr>
              <w:t>موقعيت تاريخى</w:t>
            </w:r>
            <w:r>
              <w:rPr>
                <w:rStyle w:val="IndexLink"/>
                <w:rtl w:val="true"/>
              </w:rPr>
              <w:tab/>
            </w:r>
            <w:r>
              <w:rPr>
                <w:rStyle w:val="IndexLink"/>
              </w:rPr>
              <w:t>238</w:t>
            </w:r>
          </w:hyperlink>
        </w:p>
        <w:p>
          <w:pPr>
            <w:pStyle w:val="Contents4"/>
            <w:tabs>
              <w:tab w:val="clear" w:pos="8176"/>
              <w:tab w:val="right" w:pos="9026" w:leader="dot"/>
            </w:tabs>
            <w:rPr/>
          </w:pPr>
          <w:hyperlink w:anchor="__RefHeading___Toc18282080_1280447820">
            <w:r>
              <w:rPr>
                <w:webHidden/>
                <w:rStyle w:val="IndexLink"/>
              </w:rPr>
              <w:t>3</w:t>
            </w:r>
            <w:r>
              <w:rPr>
                <w:rStyle w:val="IndexLink"/>
                <w:rtl w:val="true"/>
              </w:rPr>
              <w:t xml:space="preserve"> - </w:t>
            </w:r>
            <w:r>
              <w:rPr>
                <w:rStyle w:val="IndexLink"/>
                <w:rtl w:val="true"/>
              </w:rPr>
              <w:t>تحليل اعتقادى</w:t>
            </w:r>
            <w:r>
              <w:rPr>
                <w:rStyle w:val="IndexLink"/>
                <w:rtl w:val="true"/>
              </w:rPr>
              <w:tab/>
            </w:r>
            <w:r>
              <w:rPr>
                <w:rStyle w:val="IndexLink"/>
              </w:rPr>
              <w:t>238</w:t>
            </w:r>
          </w:hyperlink>
        </w:p>
        <w:p>
          <w:pPr>
            <w:pStyle w:val="Contents3"/>
            <w:tabs>
              <w:tab w:val="clear" w:pos="8459"/>
              <w:tab w:val="right" w:pos="9026" w:leader="dot"/>
            </w:tabs>
            <w:rPr/>
          </w:pPr>
          <w:hyperlink w:anchor="__RefHeading___Toc18282082_1280447820">
            <w:r>
              <w:rPr>
                <w:webHidden/>
                <w:rStyle w:val="IndexLink"/>
                <w:rtl w:val="true"/>
              </w:rPr>
              <w:t xml:space="preserve">آيه </w:t>
            </w:r>
            <w:r>
              <w:rPr>
                <w:rStyle w:val="IndexLink"/>
                <w:rtl w:val="true"/>
              </w:rPr>
              <w:t>«</w:t>
            </w:r>
            <w:r>
              <w:rPr>
                <w:rStyle w:val="IndexLink"/>
                <w:rtl w:val="true"/>
              </w:rPr>
              <w:t>وَ أَمَّا مَنْ أُوتِىَ كِتابَهُ وَراءَ ظَهْرِهِ</w:t>
            </w:r>
            <w:r>
              <w:rPr>
                <w:rStyle w:val="IndexLink"/>
                <w:rtl w:val="true"/>
              </w:rPr>
              <w:t>»</w:t>
              <w:tab/>
            </w:r>
            <w:r>
              <w:rPr>
                <w:rStyle w:val="IndexLink"/>
              </w:rPr>
              <w:t>239</w:t>
            </w:r>
          </w:hyperlink>
        </w:p>
        <w:p>
          <w:pPr>
            <w:pStyle w:val="Contents4"/>
            <w:tabs>
              <w:tab w:val="clear" w:pos="8176"/>
              <w:tab w:val="right" w:pos="9026" w:leader="dot"/>
            </w:tabs>
            <w:rPr/>
          </w:pPr>
          <w:hyperlink w:anchor="__RefHeading___Toc18282084_1280447820">
            <w:r>
              <w:rPr>
                <w:webHidden/>
                <w:rStyle w:val="IndexLink"/>
                <w:rtl w:val="true"/>
              </w:rPr>
              <w:t>اشاره</w:t>
            </w:r>
            <w:r>
              <w:rPr>
                <w:rStyle w:val="IndexLink"/>
                <w:rtl w:val="true"/>
              </w:rPr>
              <w:tab/>
            </w:r>
            <w:r>
              <w:rPr>
                <w:rStyle w:val="IndexLink"/>
              </w:rPr>
              <w:t>239</w:t>
            </w:r>
          </w:hyperlink>
        </w:p>
        <w:p>
          <w:pPr>
            <w:pStyle w:val="Contents4"/>
            <w:tabs>
              <w:tab w:val="clear" w:pos="8176"/>
              <w:tab w:val="right" w:pos="9026" w:leader="dot"/>
            </w:tabs>
            <w:rPr/>
          </w:pPr>
          <w:hyperlink w:anchor="__RefHeading___Toc18282086_1280447820">
            <w:r>
              <w:rPr>
                <w:webHidden/>
                <w:rStyle w:val="IndexLink"/>
              </w:rPr>
              <w:t>1</w:t>
            </w:r>
            <w:r>
              <w:rPr>
                <w:rStyle w:val="IndexLink"/>
                <w:rtl w:val="true"/>
              </w:rPr>
              <w:t xml:space="preserve"> - </w:t>
            </w:r>
            <w:r>
              <w:rPr>
                <w:rStyle w:val="IndexLink"/>
                <w:rtl w:val="true"/>
              </w:rPr>
              <w:t>متن خطبه غدير</w:t>
            </w:r>
            <w:r>
              <w:rPr>
                <w:rStyle w:val="IndexLink"/>
                <w:rtl w:val="true"/>
              </w:rPr>
              <w:tab/>
            </w:r>
            <w:r>
              <w:rPr>
                <w:rStyle w:val="IndexLink"/>
              </w:rPr>
              <w:t>240</w:t>
            </w:r>
          </w:hyperlink>
        </w:p>
        <w:p>
          <w:pPr>
            <w:pStyle w:val="Contents4"/>
            <w:tabs>
              <w:tab w:val="clear" w:pos="8176"/>
              <w:tab w:val="right" w:pos="9026" w:leader="dot"/>
            </w:tabs>
            <w:rPr/>
          </w:pPr>
          <w:hyperlink w:anchor="__RefHeading___Toc18282088_1280447820">
            <w:r>
              <w:rPr>
                <w:webHidden/>
                <w:rStyle w:val="IndexLink"/>
              </w:rPr>
              <w:t>2</w:t>
            </w:r>
            <w:r>
              <w:rPr>
                <w:rStyle w:val="IndexLink"/>
                <w:rtl w:val="true"/>
              </w:rPr>
              <w:t xml:space="preserve"> - </w:t>
            </w:r>
            <w:r>
              <w:rPr>
                <w:rStyle w:val="IndexLink"/>
                <w:rtl w:val="true"/>
              </w:rPr>
              <w:t>موقعيت تاريخى</w:t>
            </w:r>
            <w:r>
              <w:rPr>
                <w:rStyle w:val="IndexLink"/>
                <w:rtl w:val="true"/>
              </w:rPr>
              <w:tab/>
            </w:r>
            <w:r>
              <w:rPr>
                <w:rStyle w:val="IndexLink"/>
              </w:rPr>
              <w:t>240</w:t>
            </w:r>
          </w:hyperlink>
        </w:p>
        <w:p>
          <w:pPr>
            <w:pStyle w:val="Contents4"/>
            <w:tabs>
              <w:tab w:val="clear" w:pos="8176"/>
              <w:tab w:val="right" w:pos="9026" w:leader="dot"/>
            </w:tabs>
            <w:rPr/>
          </w:pPr>
          <w:hyperlink w:anchor="__RefHeading___Toc18282090_1280447820">
            <w:r>
              <w:rPr>
                <w:webHidden/>
                <w:rStyle w:val="IndexLink"/>
              </w:rPr>
              <w:t>3</w:t>
            </w:r>
            <w:r>
              <w:rPr>
                <w:rStyle w:val="IndexLink"/>
                <w:rtl w:val="true"/>
              </w:rPr>
              <w:t xml:space="preserve"> - </w:t>
            </w:r>
            <w:r>
              <w:rPr>
                <w:rStyle w:val="IndexLink"/>
                <w:rtl w:val="true"/>
              </w:rPr>
              <w:t>موقعيت قرآنى</w:t>
            </w:r>
            <w:r>
              <w:rPr>
                <w:rStyle w:val="IndexLink"/>
                <w:rtl w:val="true"/>
              </w:rPr>
              <w:tab/>
            </w:r>
            <w:r>
              <w:rPr>
                <w:rStyle w:val="IndexLink"/>
              </w:rPr>
              <w:t>240</w:t>
            </w:r>
          </w:hyperlink>
        </w:p>
        <w:p>
          <w:pPr>
            <w:pStyle w:val="Contents4"/>
            <w:tabs>
              <w:tab w:val="clear" w:pos="8176"/>
              <w:tab w:val="right" w:pos="9026" w:leader="dot"/>
            </w:tabs>
            <w:rPr/>
          </w:pPr>
          <w:hyperlink w:anchor="__RefHeading___Toc18282092_1280447820">
            <w:r>
              <w:rPr>
                <w:webHidden/>
                <w:rStyle w:val="IndexLink"/>
              </w:rPr>
              <w:t>4</w:t>
            </w:r>
            <w:r>
              <w:rPr>
                <w:rStyle w:val="IndexLink"/>
                <w:rtl w:val="true"/>
              </w:rPr>
              <w:t xml:space="preserve"> - </w:t>
            </w:r>
            <w:r>
              <w:rPr>
                <w:rStyle w:val="IndexLink"/>
                <w:rtl w:val="true"/>
              </w:rPr>
              <w:t>تحليل اعتقادى</w:t>
            </w:r>
            <w:r>
              <w:rPr>
                <w:rStyle w:val="IndexLink"/>
                <w:rtl w:val="true"/>
              </w:rPr>
              <w:tab/>
            </w:r>
            <w:r>
              <w:rPr>
                <w:rStyle w:val="IndexLink"/>
              </w:rPr>
              <w:t>241</w:t>
            </w:r>
          </w:hyperlink>
        </w:p>
        <w:p>
          <w:pPr>
            <w:pStyle w:val="Contents3"/>
            <w:tabs>
              <w:tab w:val="clear" w:pos="8459"/>
              <w:tab w:val="right" w:pos="9026" w:leader="dot"/>
            </w:tabs>
            <w:rPr/>
          </w:pPr>
          <w:hyperlink w:anchor="__RefHeading___Toc18282094_1280447820">
            <w:r>
              <w:rPr>
                <w:webHidden/>
                <w:rStyle w:val="IndexLink"/>
                <w:rtl w:val="true"/>
              </w:rPr>
              <w:t xml:space="preserve">آيه </w:t>
            </w:r>
            <w:r>
              <w:rPr>
                <w:rStyle w:val="IndexLink"/>
                <w:rtl w:val="true"/>
              </w:rPr>
              <w:t>«</w:t>
            </w:r>
            <w:r>
              <w:rPr>
                <w:rStyle w:val="IndexLink"/>
                <w:rtl w:val="true"/>
              </w:rPr>
              <w:t xml:space="preserve">وَ إِنْ مِنْ قَرْيَةٍ إِلاّ نَحْنُ مُهْلِكُوها قَبْلَ يَوْمِ الْقِيامَةِ أَوْ مُعَذِّبُوها عَذابا </w:t>
            </w:r>
            <w:r>
              <w:rPr>
                <w:rStyle w:val="IndexLink"/>
                <w:rtl w:val="true"/>
              </w:rPr>
              <w:t>... »</w:t>
              <w:tab/>
            </w:r>
            <w:r>
              <w:rPr>
                <w:rStyle w:val="IndexLink"/>
              </w:rPr>
              <w:t>242</w:t>
            </w:r>
          </w:hyperlink>
        </w:p>
        <w:p>
          <w:pPr>
            <w:pStyle w:val="Contents4"/>
            <w:tabs>
              <w:tab w:val="clear" w:pos="8176"/>
              <w:tab w:val="right" w:pos="9026" w:leader="dot"/>
            </w:tabs>
            <w:rPr/>
          </w:pPr>
          <w:hyperlink w:anchor="__RefHeading___Toc18282096_1280447820">
            <w:r>
              <w:rPr>
                <w:webHidden/>
                <w:rStyle w:val="IndexLink"/>
                <w:rtl w:val="true"/>
              </w:rPr>
              <w:t>اشاره</w:t>
            </w:r>
            <w:r>
              <w:rPr>
                <w:rStyle w:val="IndexLink"/>
                <w:rtl w:val="true"/>
              </w:rPr>
              <w:tab/>
            </w:r>
            <w:r>
              <w:rPr>
                <w:rStyle w:val="IndexLink"/>
              </w:rPr>
              <w:t>242</w:t>
            </w:r>
          </w:hyperlink>
        </w:p>
        <w:p>
          <w:pPr>
            <w:pStyle w:val="Contents4"/>
            <w:tabs>
              <w:tab w:val="clear" w:pos="8176"/>
              <w:tab w:val="right" w:pos="9026" w:leader="dot"/>
            </w:tabs>
            <w:rPr/>
          </w:pPr>
          <w:hyperlink w:anchor="__RefHeading___Toc18282098_1280447820">
            <w:r>
              <w:rPr>
                <w:webHidden/>
                <w:rStyle w:val="IndexLink"/>
              </w:rPr>
              <w:t>1</w:t>
            </w:r>
            <w:r>
              <w:rPr>
                <w:rStyle w:val="IndexLink"/>
                <w:rtl w:val="true"/>
              </w:rPr>
              <w:t xml:space="preserve"> - </w:t>
            </w:r>
            <w:r>
              <w:rPr>
                <w:rStyle w:val="IndexLink"/>
                <w:rtl w:val="true"/>
              </w:rPr>
              <w:t>متن خطبه غدير</w:t>
            </w:r>
            <w:r>
              <w:rPr>
                <w:rStyle w:val="IndexLink"/>
                <w:rtl w:val="true"/>
              </w:rPr>
              <w:tab/>
            </w:r>
            <w:r>
              <w:rPr>
                <w:rStyle w:val="IndexLink"/>
              </w:rPr>
              <w:t>242</w:t>
            </w:r>
          </w:hyperlink>
        </w:p>
        <w:p>
          <w:pPr>
            <w:pStyle w:val="Contents4"/>
            <w:tabs>
              <w:tab w:val="clear" w:pos="8176"/>
              <w:tab w:val="right" w:pos="9026" w:leader="dot"/>
            </w:tabs>
            <w:rPr/>
          </w:pPr>
          <w:hyperlink w:anchor="__RefHeading___Toc18282100_1280447820">
            <w:r>
              <w:rPr>
                <w:webHidden/>
                <w:rStyle w:val="IndexLink"/>
              </w:rPr>
              <w:t>2</w:t>
            </w:r>
            <w:r>
              <w:rPr>
                <w:rStyle w:val="IndexLink"/>
                <w:rtl w:val="true"/>
              </w:rPr>
              <w:t xml:space="preserve"> - </w:t>
            </w:r>
            <w:r>
              <w:rPr>
                <w:rStyle w:val="IndexLink"/>
                <w:rtl w:val="true"/>
              </w:rPr>
              <w:t>موقعيت تاريخى</w:t>
            </w:r>
            <w:r>
              <w:rPr>
                <w:rStyle w:val="IndexLink"/>
                <w:rtl w:val="true"/>
              </w:rPr>
              <w:tab/>
            </w:r>
            <w:r>
              <w:rPr>
                <w:rStyle w:val="IndexLink"/>
              </w:rPr>
              <w:t>243</w:t>
            </w:r>
          </w:hyperlink>
        </w:p>
        <w:p>
          <w:pPr>
            <w:pStyle w:val="Contents4"/>
            <w:tabs>
              <w:tab w:val="clear" w:pos="8176"/>
              <w:tab w:val="right" w:pos="9026" w:leader="dot"/>
            </w:tabs>
            <w:rPr/>
          </w:pPr>
          <w:hyperlink w:anchor="__RefHeading___Toc18282102_1280447820">
            <w:r>
              <w:rPr>
                <w:webHidden/>
                <w:rStyle w:val="IndexLink"/>
              </w:rPr>
              <w:t>3</w:t>
            </w:r>
            <w:r>
              <w:rPr>
                <w:rStyle w:val="IndexLink"/>
                <w:rtl w:val="true"/>
              </w:rPr>
              <w:t xml:space="preserve"> - </w:t>
            </w:r>
            <w:r>
              <w:rPr>
                <w:rStyle w:val="IndexLink"/>
                <w:rtl w:val="true"/>
              </w:rPr>
              <w:t>موقعيت قرآنى</w:t>
            </w:r>
            <w:r>
              <w:rPr>
                <w:rStyle w:val="IndexLink"/>
                <w:rtl w:val="true"/>
              </w:rPr>
              <w:tab/>
            </w:r>
            <w:r>
              <w:rPr>
                <w:rStyle w:val="IndexLink"/>
              </w:rPr>
              <w:t>244</w:t>
            </w:r>
          </w:hyperlink>
        </w:p>
        <w:p>
          <w:pPr>
            <w:pStyle w:val="Contents4"/>
            <w:tabs>
              <w:tab w:val="clear" w:pos="8176"/>
              <w:tab w:val="right" w:pos="9026" w:leader="dot"/>
            </w:tabs>
            <w:rPr/>
          </w:pPr>
          <w:hyperlink w:anchor="__RefHeading___Toc18282104_1280447820">
            <w:r>
              <w:rPr>
                <w:webHidden/>
                <w:rStyle w:val="IndexLink"/>
              </w:rPr>
              <w:t>4</w:t>
            </w:r>
            <w:r>
              <w:rPr>
                <w:rStyle w:val="IndexLink"/>
                <w:rtl w:val="true"/>
              </w:rPr>
              <w:t xml:space="preserve"> - </w:t>
            </w:r>
            <w:r>
              <w:rPr>
                <w:rStyle w:val="IndexLink"/>
                <w:rtl w:val="true"/>
              </w:rPr>
              <w:t>تحليل اعتقادى</w:t>
            </w:r>
            <w:r>
              <w:rPr>
                <w:rStyle w:val="IndexLink"/>
                <w:rtl w:val="true"/>
              </w:rPr>
              <w:tab/>
            </w:r>
            <w:r>
              <w:rPr>
                <w:rStyle w:val="IndexLink"/>
              </w:rPr>
              <w:t>244</w:t>
            </w:r>
          </w:hyperlink>
        </w:p>
        <w:p>
          <w:pPr>
            <w:pStyle w:val="Contents5"/>
            <w:tabs>
              <w:tab w:val="clear" w:pos="7892"/>
              <w:tab w:val="right" w:pos="9026" w:leader="dot"/>
            </w:tabs>
            <w:rPr/>
          </w:pPr>
          <w:hyperlink w:anchor="__RefHeading___Toc18282106_1280447820">
            <w:r>
              <w:rPr>
                <w:webHidden/>
                <w:rStyle w:val="IndexLink"/>
                <w:rtl w:val="true"/>
              </w:rPr>
              <w:t>اشاره</w:t>
            </w:r>
            <w:r>
              <w:rPr>
                <w:rStyle w:val="IndexLink"/>
                <w:rtl w:val="true"/>
              </w:rPr>
              <w:tab/>
            </w:r>
            <w:r>
              <w:rPr>
                <w:rStyle w:val="IndexLink"/>
              </w:rPr>
              <w:t>244</w:t>
            </w:r>
          </w:hyperlink>
        </w:p>
        <w:p>
          <w:pPr>
            <w:pStyle w:val="Contents5"/>
            <w:tabs>
              <w:tab w:val="clear" w:pos="7892"/>
              <w:tab w:val="right" w:pos="9026" w:leader="dot"/>
            </w:tabs>
            <w:rPr/>
          </w:pPr>
          <w:hyperlink w:anchor="__RefHeading___Toc18282108_1280447820">
            <w:r>
              <w:rPr>
                <w:webHidden/>
                <w:rStyle w:val="IndexLink"/>
                <w:rtl w:val="true"/>
              </w:rPr>
              <w:t>جهت اول</w:t>
            </w:r>
            <w:r>
              <w:rPr>
                <w:rStyle w:val="IndexLink"/>
                <w:rtl w:val="true"/>
              </w:rPr>
              <w:t xml:space="preserve">: </w:t>
            </w:r>
            <w:r>
              <w:rPr>
                <w:rStyle w:val="IndexLink"/>
                <w:rtl w:val="true"/>
              </w:rPr>
              <w:t>علت هلاك سرزمين‌ها</w:t>
            </w:r>
            <w:r>
              <w:rPr>
                <w:rStyle w:val="IndexLink"/>
                <w:rtl w:val="true"/>
              </w:rPr>
              <w:tab/>
            </w:r>
            <w:r>
              <w:rPr>
                <w:rStyle w:val="IndexLink"/>
              </w:rPr>
              <w:t>244</w:t>
            </w:r>
          </w:hyperlink>
        </w:p>
        <w:p>
          <w:pPr>
            <w:pStyle w:val="Contents5"/>
            <w:tabs>
              <w:tab w:val="clear" w:pos="7892"/>
              <w:tab w:val="right" w:pos="9026" w:leader="dot"/>
            </w:tabs>
            <w:rPr/>
          </w:pPr>
          <w:hyperlink w:anchor="__RefHeading___Toc18282110_1280447820">
            <w:r>
              <w:rPr>
                <w:webHidden/>
                <w:rStyle w:val="IndexLink"/>
                <w:rtl w:val="true"/>
              </w:rPr>
              <w:t>جهت دوم</w:t>
            </w:r>
            <w:r>
              <w:rPr>
                <w:rStyle w:val="IndexLink"/>
                <w:rtl w:val="true"/>
              </w:rPr>
              <w:t xml:space="preserve">: </w:t>
            </w:r>
            <w:r>
              <w:rPr>
                <w:rStyle w:val="IndexLink"/>
                <w:rtl w:val="true"/>
              </w:rPr>
              <w:t>هلاك سرزمين‌ها قبل از قيامت</w:t>
            </w:r>
            <w:r>
              <w:rPr>
                <w:rStyle w:val="IndexLink"/>
                <w:rtl w:val="true"/>
              </w:rPr>
              <w:tab/>
            </w:r>
            <w:r>
              <w:rPr>
                <w:rStyle w:val="IndexLink"/>
              </w:rPr>
              <w:t>245</w:t>
            </w:r>
          </w:hyperlink>
        </w:p>
        <w:p>
          <w:pPr>
            <w:pStyle w:val="Contents3"/>
            <w:tabs>
              <w:tab w:val="clear" w:pos="8459"/>
              <w:tab w:val="right" w:pos="9026" w:leader="dot"/>
            </w:tabs>
            <w:rPr/>
          </w:pPr>
          <w:hyperlink w:anchor="__RefHeading___Toc18282112_1280447820">
            <w:r>
              <w:rPr>
                <w:webHidden/>
                <w:rStyle w:val="IndexLink"/>
                <w:rtl w:val="true"/>
              </w:rPr>
              <w:t xml:space="preserve">آيه </w:t>
            </w:r>
            <w:r>
              <w:rPr>
                <w:rStyle w:val="IndexLink"/>
                <w:rtl w:val="true"/>
              </w:rPr>
              <w:t>«</w:t>
            </w:r>
            <w:r>
              <w:rPr>
                <w:rStyle w:val="IndexLink"/>
                <w:rtl w:val="true"/>
              </w:rPr>
              <w:t xml:space="preserve">وَ أَنَّ هذا صِراطِى مُسْتَقِيما فَاتَّبِعُوهُ وَ لا تَتَّبِعُوا السُّبُلَ فَتَفَرَّقَ بِكُمْ </w:t>
            </w:r>
            <w:r>
              <w:rPr>
                <w:rStyle w:val="IndexLink"/>
                <w:rtl w:val="true"/>
              </w:rPr>
              <w:t>... »</w:t>
              <w:tab/>
            </w:r>
            <w:r>
              <w:rPr>
                <w:rStyle w:val="IndexLink"/>
              </w:rPr>
              <w:t>246</w:t>
            </w:r>
          </w:hyperlink>
        </w:p>
        <w:p>
          <w:pPr>
            <w:pStyle w:val="Contents4"/>
            <w:tabs>
              <w:tab w:val="clear" w:pos="8176"/>
              <w:tab w:val="right" w:pos="9026" w:leader="dot"/>
            </w:tabs>
            <w:rPr/>
          </w:pPr>
          <w:hyperlink w:anchor="__RefHeading___Toc18282114_1280447820">
            <w:r>
              <w:rPr>
                <w:webHidden/>
                <w:rStyle w:val="IndexLink"/>
                <w:rtl w:val="true"/>
              </w:rPr>
              <w:t>اشاره</w:t>
            </w:r>
            <w:r>
              <w:rPr>
                <w:rStyle w:val="IndexLink"/>
                <w:rtl w:val="true"/>
              </w:rPr>
              <w:tab/>
            </w:r>
            <w:r>
              <w:rPr>
                <w:rStyle w:val="IndexLink"/>
              </w:rPr>
              <w:t>246</w:t>
            </w:r>
          </w:hyperlink>
        </w:p>
        <w:p>
          <w:pPr>
            <w:pStyle w:val="Contents4"/>
            <w:tabs>
              <w:tab w:val="clear" w:pos="8176"/>
              <w:tab w:val="right" w:pos="9026" w:leader="dot"/>
            </w:tabs>
            <w:rPr/>
          </w:pPr>
          <w:hyperlink w:anchor="__RefHeading___Toc18282116_1280447820">
            <w:r>
              <w:rPr>
                <w:webHidden/>
                <w:rStyle w:val="IndexLink"/>
              </w:rPr>
              <w:t>1</w:t>
            </w:r>
            <w:r>
              <w:rPr>
                <w:rStyle w:val="IndexLink"/>
                <w:rtl w:val="true"/>
              </w:rPr>
              <w:t xml:space="preserve"> - </w:t>
            </w:r>
            <w:r>
              <w:rPr>
                <w:rStyle w:val="IndexLink"/>
                <w:rtl w:val="true"/>
              </w:rPr>
              <w:t>متن خطبه غدير</w:t>
            </w:r>
            <w:r>
              <w:rPr>
                <w:rStyle w:val="IndexLink"/>
                <w:rtl w:val="true"/>
              </w:rPr>
              <w:tab/>
            </w:r>
            <w:r>
              <w:rPr>
                <w:rStyle w:val="IndexLink"/>
              </w:rPr>
              <w:t>247</w:t>
            </w:r>
          </w:hyperlink>
        </w:p>
        <w:p>
          <w:pPr>
            <w:pStyle w:val="Contents4"/>
            <w:tabs>
              <w:tab w:val="clear" w:pos="8176"/>
              <w:tab w:val="right" w:pos="9026" w:leader="dot"/>
            </w:tabs>
            <w:rPr/>
          </w:pPr>
          <w:hyperlink w:anchor="__RefHeading___Toc18282118_1280447820">
            <w:r>
              <w:rPr>
                <w:webHidden/>
                <w:rStyle w:val="IndexLink"/>
              </w:rPr>
              <w:t>2</w:t>
            </w:r>
            <w:r>
              <w:rPr>
                <w:rStyle w:val="IndexLink"/>
                <w:rtl w:val="true"/>
              </w:rPr>
              <w:t xml:space="preserve"> - </w:t>
            </w:r>
            <w:r>
              <w:rPr>
                <w:rStyle w:val="IndexLink"/>
                <w:rtl w:val="true"/>
              </w:rPr>
              <w:t>موقعيت تاريخى</w:t>
            </w:r>
            <w:r>
              <w:rPr>
                <w:rStyle w:val="IndexLink"/>
                <w:rtl w:val="true"/>
              </w:rPr>
              <w:tab/>
            </w:r>
            <w:r>
              <w:rPr>
                <w:rStyle w:val="IndexLink"/>
              </w:rPr>
              <w:t>248</w:t>
            </w:r>
          </w:hyperlink>
        </w:p>
        <w:p>
          <w:pPr>
            <w:pStyle w:val="Contents4"/>
            <w:tabs>
              <w:tab w:val="clear" w:pos="8176"/>
              <w:tab w:val="right" w:pos="9026" w:leader="dot"/>
            </w:tabs>
            <w:rPr/>
          </w:pPr>
          <w:hyperlink w:anchor="__RefHeading___Toc18282120_1280447820">
            <w:r>
              <w:rPr>
                <w:webHidden/>
                <w:rStyle w:val="IndexLink"/>
              </w:rPr>
              <w:t>3</w:t>
            </w:r>
            <w:r>
              <w:rPr>
                <w:rStyle w:val="IndexLink"/>
                <w:rtl w:val="true"/>
              </w:rPr>
              <w:t xml:space="preserve"> - </w:t>
            </w:r>
            <w:r>
              <w:rPr>
                <w:rStyle w:val="IndexLink"/>
                <w:rtl w:val="true"/>
              </w:rPr>
              <w:t>موقعيت قرآنى</w:t>
            </w:r>
            <w:r>
              <w:rPr>
                <w:rStyle w:val="IndexLink"/>
                <w:rtl w:val="true"/>
              </w:rPr>
              <w:tab/>
            </w:r>
            <w:r>
              <w:rPr>
                <w:rStyle w:val="IndexLink"/>
              </w:rPr>
              <w:t>249</w:t>
            </w:r>
          </w:hyperlink>
        </w:p>
        <w:p>
          <w:pPr>
            <w:pStyle w:val="Contents4"/>
            <w:tabs>
              <w:tab w:val="clear" w:pos="8176"/>
              <w:tab w:val="right" w:pos="9026" w:leader="dot"/>
            </w:tabs>
            <w:rPr/>
          </w:pPr>
          <w:hyperlink w:anchor="__RefHeading___Toc18282122_1280447820">
            <w:r>
              <w:rPr>
                <w:webHidden/>
                <w:rStyle w:val="IndexLink"/>
              </w:rPr>
              <w:t>4</w:t>
            </w:r>
            <w:r>
              <w:rPr>
                <w:rStyle w:val="IndexLink"/>
                <w:rtl w:val="true"/>
              </w:rPr>
              <w:t xml:space="preserve"> - </w:t>
            </w:r>
            <w:r>
              <w:rPr>
                <w:rStyle w:val="IndexLink"/>
                <w:rtl w:val="true"/>
              </w:rPr>
              <w:t>تحليل اعتقادى</w:t>
            </w:r>
            <w:r>
              <w:rPr>
                <w:rStyle w:val="IndexLink"/>
                <w:rtl w:val="true"/>
              </w:rPr>
              <w:tab/>
            </w:r>
            <w:r>
              <w:rPr>
                <w:rStyle w:val="IndexLink"/>
              </w:rPr>
              <w:t>249</w:t>
            </w:r>
          </w:hyperlink>
        </w:p>
        <w:p>
          <w:pPr>
            <w:pStyle w:val="Contents5"/>
            <w:tabs>
              <w:tab w:val="clear" w:pos="7892"/>
              <w:tab w:val="right" w:pos="9026" w:leader="dot"/>
            </w:tabs>
            <w:rPr/>
          </w:pPr>
          <w:hyperlink w:anchor="__RefHeading___Toc18282124_1280447820">
            <w:r>
              <w:rPr>
                <w:webHidden/>
                <w:rStyle w:val="IndexLink"/>
                <w:rtl w:val="true"/>
              </w:rPr>
              <w:t>اشاره</w:t>
            </w:r>
            <w:r>
              <w:rPr>
                <w:rStyle w:val="IndexLink"/>
                <w:rtl w:val="true"/>
              </w:rPr>
              <w:tab/>
            </w:r>
            <w:r>
              <w:rPr>
                <w:rStyle w:val="IndexLink"/>
              </w:rPr>
              <w:t>249</w:t>
            </w:r>
          </w:hyperlink>
        </w:p>
        <w:p>
          <w:pPr>
            <w:pStyle w:val="Contents5"/>
            <w:tabs>
              <w:tab w:val="clear" w:pos="7892"/>
              <w:tab w:val="right" w:pos="9026" w:leader="dot"/>
            </w:tabs>
            <w:rPr/>
          </w:pPr>
          <w:hyperlink w:anchor="__RefHeading___Toc18282126_1280447820">
            <w:r>
              <w:rPr>
                <w:webHidden/>
                <w:rStyle w:val="IndexLink"/>
                <w:rtl w:val="true"/>
              </w:rPr>
              <w:t>جهت اول</w:t>
            </w:r>
            <w:r>
              <w:rPr>
                <w:rStyle w:val="IndexLink"/>
                <w:rtl w:val="true"/>
              </w:rPr>
              <w:t xml:space="preserve">: </w:t>
            </w:r>
            <w:r>
              <w:rPr>
                <w:rStyle w:val="IndexLink"/>
                <w:rtl w:val="true"/>
              </w:rPr>
              <w:t>معرفى جهت گيرى و محتواى صراط مستقيم</w:t>
            </w:r>
            <w:r>
              <w:rPr>
                <w:rStyle w:val="IndexLink"/>
                <w:rtl w:val="true"/>
              </w:rPr>
              <w:tab/>
            </w:r>
            <w:r>
              <w:rPr>
                <w:rStyle w:val="IndexLink"/>
              </w:rPr>
              <w:t>249</w:t>
            </w:r>
          </w:hyperlink>
        </w:p>
        <w:p>
          <w:pPr>
            <w:pStyle w:val="Contents5"/>
            <w:tabs>
              <w:tab w:val="clear" w:pos="7892"/>
              <w:tab w:val="right" w:pos="9026" w:leader="dot"/>
            </w:tabs>
            <w:rPr/>
          </w:pPr>
          <w:hyperlink w:anchor="__RefHeading___Toc18282128_1280447820">
            <w:r>
              <w:rPr>
                <w:webHidden/>
                <w:rStyle w:val="IndexLink"/>
                <w:rtl w:val="true"/>
              </w:rPr>
              <w:t>جهت دوم</w:t>
            </w:r>
            <w:r>
              <w:rPr>
                <w:rStyle w:val="IndexLink"/>
                <w:rtl w:val="true"/>
              </w:rPr>
              <w:t xml:space="preserve">: </w:t>
            </w:r>
            <w:r>
              <w:rPr>
                <w:rStyle w:val="IndexLink"/>
                <w:rtl w:val="true"/>
              </w:rPr>
              <w:t>معرفى هدايتگران به صراط مستقيم</w:t>
            </w:r>
            <w:r>
              <w:rPr>
                <w:rStyle w:val="IndexLink"/>
                <w:rtl w:val="true"/>
              </w:rPr>
              <w:tab/>
            </w:r>
            <w:r>
              <w:rPr>
                <w:rStyle w:val="IndexLink"/>
              </w:rPr>
              <w:t>251</w:t>
            </w:r>
          </w:hyperlink>
        </w:p>
        <w:p>
          <w:pPr>
            <w:pStyle w:val="Contents5"/>
            <w:tabs>
              <w:tab w:val="clear" w:pos="7892"/>
              <w:tab w:val="right" w:pos="9026" w:leader="dot"/>
            </w:tabs>
            <w:rPr/>
          </w:pPr>
          <w:hyperlink w:anchor="__RefHeading___Toc18282130_1280447820">
            <w:r>
              <w:rPr>
                <w:webHidden/>
                <w:rStyle w:val="IndexLink"/>
                <w:rtl w:val="true"/>
              </w:rPr>
              <w:t>جهت سوم</w:t>
            </w:r>
            <w:r>
              <w:rPr>
                <w:rStyle w:val="IndexLink"/>
                <w:rtl w:val="true"/>
              </w:rPr>
              <w:t xml:space="preserve">: </w:t>
            </w:r>
            <w:r>
              <w:rPr>
                <w:rStyle w:val="IndexLink"/>
                <w:rtl w:val="true"/>
              </w:rPr>
              <w:t>حق يكى بيشتر نيست كه همان صراط مستقيم است</w:t>
            </w:r>
            <w:r>
              <w:rPr>
                <w:rStyle w:val="IndexLink"/>
                <w:rtl w:val="true"/>
              </w:rPr>
              <w:tab/>
            </w:r>
            <w:r>
              <w:rPr>
                <w:rStyle w:val="IndexLink"/>
              </w:rPr>
              <w:t>251</w:t>
            </w:r>
          </w:hyperlink>
        </w:p>
        <w:p>
          <w:pPr>
            <w:pStyle w:val="Contents4"/>
            <w:tabs>
              <w:tab w:val="clear" w:pos="8176"/>
              <w:tab w:val="right" w:pos="9026" w:leader="dot"/>
            </w:tabs>
            <w:rPr/>
          </w:pPr>
          <w:hyperlink w:anchor="__RefHeading___Toc18282132_1280447820">
            <w:r>
              <w:rPr>
                <w:webHidden/>
                <w:rStyle w:val="IndexLink"/>
              </w:rPr>
              <w:t>5</w:t>
            </w:r>
            <w:r>
              <w:rPr>
                <w:rStyle w:val="IndexLink"/>
                <w:rtl w:val="true"/>
              </w:rPr>
              <w:t xml:space="preserve"> - </w:t>
            </w:r>
            <w:r>
              <w:rPr>
                <w:rStyle w:val="IndexLink"/>
                <w:rtl w:val="true"/>
              </w:rPr>
              <w:t xml:space="preserve">آيه </w:t>
            </w:r>
            <w:r>
              <w:rPr>
                <w:rStyle w:val="IndexLink"/>
                <w:rtl w:val="true"/>
              </w:rPr>
              <w:t>«</w:t>
            </w:r>
            <w:r>
              <w:rPr>
                <w:rStyle w:val="IndexLink"/>
                <w:rtl w:val="true"/>
              </w:rPr>
              <w:t xml:space="preserve">وَ أَنَّ هذا صِراطِى مُسْتَقِيما </w:t>
            </w:r>
            <w:r>
              <w:rPr>
                <w:rStyle w:val="IndexLink"/>
                <w:rtl w:val="true"/>
              </w:rPr>
              <w:t xml:space="preserve">... » </w:t>
            </w:r>
            <w:r>
              <w:rPr>
                <w:rStyle w:val="IndexLink"/>
                <w:rtl w:val="true"/>
              </w:rPr>
              <w:t>در زيارت غديريه</w:t>
            </w:r>
            <w:r>
              <w:rPr>
                <w:rStyle w:val="IndexLink"/>
                <w:rtl w:val="true"/>
              </w:rPr>
              <w:tab/>
            </w:r>
            <w:r>
              <w:rPr>
                <w:rStyle w:val="IndexLink"/>
              </w:rPr>
              <w:t>252</w:t>
            </w:r>
          </w:hyperlink>
        </w:p>
        <w:p>
          <w:pPr>
            <w:pStyle w:val="Contents3"/>
            <w:tabs>
              <w:tab w:val="clear" w:pos="8459"/>
              <w:tab w:val="right" w:pos="9026" w:leader="dot"/>
            </w:tabs>
            <w:rPr/>
          </w:pPr>
          <w:hyperlink w:anchor="__RefHeading___Toc18282134_1280447820">
            <w:r>
              <w:rPr>
                <w:webHidden/>
                <w:rStyle w:val="IndexLink"/>
                <w:rtl w:val="true"/>
              </w:rPr>
              <w:t xml:space="preserve">آيه </w:t>
            </w:r>
            <w:r>
              <w:rPr>
                <w:rStyle w:val="IndexLink"/>
                <w:rtl w:val="true"/>
              </w:rPr>
              <w:t>«</w:t>
            </w:r>
            <w:r>
              <w:rPr>
                <w:rStyle w:val="IndexLink"/>
                <w:rtl w:val="true"/>
              </w:rPr>
              <w:t xml:space="preserve">وَ إِنْ يَكادُ الَّذِينَ كَفَرُوا لَيُزْلِقُونَكَ بِأَبْصارِهِمْ </w:t>
            </w:r>
            <w:r>
              <w:rPr>
                <w:rStyle w:val="IndexLink"/>
                <w:rtl w:val="true"/>
              </w:rPr>
              <w:t>... »</w:t>
              <w:tab/>
            </w:r>
            <w:r>
              <w:rPr>
                <w:rStyle w:val="IndexLink"/>
              </w:rPr>
              <w:t>254</w:t>
            </w:r>
          </w:hyperlink>
        </w:p>
        <w:p>
          <w:pPr>
            <w:pStyle w:val="Contents4"/>
            <w:tabs>
              <w:tab w:val="clear" w:pos="8176"/>
              <w:tab w:val="right" w:pos="9026" w:leader="dot"/>
            </w:tabs>
            <w:rPr/>
          </w:pPr>
          <w:hyperlink w:anchor="__RefHeading___Toc18282136_1280447820">
            <w:r>
              <w:rPr>
                <w:webHidden/>
                <w:rStyle w:val="IndexLink"/>
                <w:rtl w:val="true"/>
              </w:rPr>
              <w:t>اشاره</w:t>
            </w:r>
            <w:r>
              <w:rPr>
                <w:rStyle w:val="IndexLink"/>
                <w:rtl w:val="true"/>
              </w:rPr>
              <w:tab/>
            </w:r>
            <w:r>
              <w:rPr>
                <w:rStyle w:val="IndexLink"/>
              </w:rPr>
              <w:t>254</w:t>
            </w:r>
          </w:hyperlink>
        </w:p>
        <w:p>
          <w:pPr>
            <w:pStyle w:val="Contents4"/>
            <w:tabs>
              <w:tab w:val="clear" w:pos="8176"/>
              <w:tab w:val="right" w:pos="9026" w:leader="dot"/>
            </w:tabs>
            <w:rPr/>
          </w:pPr>
          <w:hyperlink w:anchor="__RefHeading___Toc18282138_1280447820">
            <w:r>
              <w:rPr>
                <w:webHidden/>
                <w:rStyle w:val="IndexLink"/>
              </w:rPr>
              <w:t>1</w:t>
            </w:r>
            <w:r>
              <w:rPr>
                <w:rStyle w:val="IndexLink"/>
                <w:rtl w:val="true"/>
              </w:rPr>
              <w:t xml:space="preserve"> - </w:t>
            </w:r>
            <w:r>
              <w:rPr>
                <w:rStyle w:val="IndexLink"/>
                <w:rtl w:val="true"/>
              </w:rPr>
              <w:t>موقعيت تاريخى</w:t>
            </w:r>
            <w:r>
              <w:rPr>
                <w:rStyle w:val="IndexLink"/>
                <w:rtl w:val="true"/>
              </w:rPr>
              <w:tab/>
            </w:r>
            <w:r>
              <w:rPr>
                <w:rStyle w:val="IndexLink"/>
              </w:rPr>
              <w:t>254</w:t>
            </w:r>
          </w:hyperlink>
        </w:p>
        <w:p>
          <w:pPr>
            <w:pStyle w:val="Contents4"/>
            <w:tabs>
              <w:tab w:val="clear" w:pos="8176"/>
              <w:tab w:val="right" w:pos="9026" w:leader="dot"/>
            </w:tabs>
            <w:rPr/>
          </w:pPr>
          <w:hyperlink w:anchor="__RefHeading___Toc18282140_1280447820">
            <w:r>
              <w:rPr>
                <w:webHidden/>
                <w:rStyle w:val="IndexLink"/>
              </w:rPr>
              <w:t>2</w:t>
            </w:r>
            <w:r>
              <w:rPr>
                <w:rStyle w:val="IndexLink"/>
                <w:rtl w:val="true"/>
              </w:rPr>
              <w:t xml:space="preserve"> - </w:t>
            </w:r>
            <w:r>
              <w:rPr>
                <w:rStyle w:val="IndexLink"/>
                <w:rtl w:val="true"/>
              </w:rPr>
              <w:t>تحليل اعتقادى</w:t>
            </w:r>
            <w:r>
              <w:rPr>
                <w:rStyle w:val="IndexLink"/>
                <w:rtl w:val="true"/>
              </w:rPr>
              <w:tab/>
            </w:r>
            <w:r>
              <w:rPr>
                <w:rStyle w:val="IndexLink"/>
              </w:rPr>
              <w:t>256</w:t>
            </w:r>
          </w:hyperlink>
        </w:p>
        <w:p>
          <w:pPr>
            <w:pStyle w:val="Contents5"/>
            <w:tabs>
              <w:tab w:val="clear" w:pos="7892"/>
              <w:tab w:val="right" w:pos="9026" w:leader="dot"/>
            </w:tabs>
            <w:rPr/>
          </w:pPr>
          <w:hyperlink w:anchor="__RefHeading___Toc18282142_1280447820">
            <w:r>
              <w:rPr>
                <w:webHidden/>
                <w:rStyle w:val="IndexLink"/>
                <w:rtl w:val="true"/>
              </w:rPr>
              <w:t>اشاره</w:t>
            </w:r>
            <w:r>
              <w:rPr>
                <w:rStyle w:val="IndexLink"/>
                <w:rtl w:val="true"/>
              </w:rPr>
              <w:tab/>
            </w:r>
            <w:r>
              <w:rPr>
                <w:rStyle w:val="IndexLink"/>
              </w:rPr>
              <w:t>256</w:t>
            </w:r>
          </w:hyperlink>
        </w:p>
        <w:p>
          <w:pPr>
            <w:pStyle w:val="Contents5"/>
            <w:tabs>
              <w:tab w:val="clear" w:pos="7892"/>
              <w:tab w:val="right" w:pos="9026" w:leader="dot"/>
            </w:tabs>
            <w:rPr/>
          </w:pPr>
          <w:hyperlink w:anchor="__RefHeading___Toc18282144_1280447820">
            <w:r>
              <w:rPr>
                <w:webHidden/>
                <w:rStyle w:val="IndexLink"/>
                <w:rtl w:val="true"/>
              </w:rPr>
              <w:t>تحليل اول</w:t>
            </w:r>
            <w:r>
              <w:rPr>
                <w:rStyle w:val="IndexLink"/>
                <w:rtl w:val="true"/>
              </w:rPr>
              <w:tab/>
            </w:r>
            <w:r>
              <w:rPr>
                <w:rStyle w:val="IndexLink"/>
              </w:rPr>
              <w:t>257</w:t>
            </w:r>
          </w:hyperlink>
        </w:p>
        <w:p>
          <w:pPr>
            <w:pStyle w:val="Contents4"/>
            <w:tabs>
              <w:tab w:val="clear" w:pos="8176"/>
              <w:tab w:val="right" w:pos="9026" w:leader="dot"/>
            </w:tabs>
            <w:rPr/>
          </w:pPr>
          <w:hyperlink w:anchor="__RefHeading___Toc18282146_1280447820">
            <w:r>
              <w:rPr>
                <w:webHidden/>
                <w:rStyle w:val="IndexLink"/>
                <w:rtl w:val="true"/>
              </w:rPr>
              <w:t>تحليل دوم</w:t>
            </w:r>
            <w:r>
              <w:rPr>
                <w:rStyle w:val="IndexLink"/>
                <w:rtl w:val="true"/>
              </w:rPr>
              <w:tab/>
            </w:r>
            <w:r>
              <w:rPr>
                <w:rStyle w:val="IndexLink"/>
              </w:rPr>
              <w:t>259</w:t>
            </w:r>
          </w:hyperlink>
        </w:p>
        <w:p>
          <w:pPr>
            <w:pStyle w:val="Contents3"/>
            <w:tabs>
              <w:tab w:val="clear" w:pos="8459"/>
              <w:tab w:val="right" w:pos="9026" w:leader="dot"/>
            </w:tabs>
            <w:rPr/>
          </w:pPr>
          <w:hyperlink w:anchor="__RefHeading___Toc18282148_1280447820">
            <w:r>
              <w:rPr>
                <w:webHidden/>
                <w:rStyle w:val="IndexLink"/>
                <w:rtl w:val="true"/>
              </w:rPr>
              <w:t xml:space="preserve">آيه </w:t>
            </w:r>
            <w:r>
              <w:rPr>
                <w:rStyle w:val="IndexLink"/>
                <w:rtl w:val="true"/>
              </w:rPr>
              <w:t>«</w:t>
            </w:r>
            <w:r>
              <w:rPr>
                <w:rStyle w:val="IndexLink"/>
                <w:rtl w:val="true"/>
              </w:rPr>
              <w:t>وَ جَعَلْناهُمْ أَئِمَّةً يَدْعُونَ إِلَى النَّارِ وَ يَوْمَ الْقِيامَةِ لا يُنْصَرُونَ</w:t>
            </w:r>
            <w:r>
              <w:rPr>
                <w:rStyle w:val="IndexLink"/>
                <w:rtl w:val="true"/>
              </w:rPr>
              <w:t>»</w:t>
              <w:tab/>
            </w:r>
            <w:r>
              <w:rPr>
                <w:rStyle w:val="IndexLink"/>
              </w:rPr>
              <w:t>268</w:t>
            </w:r>
          </w:hyperlink>
        </w:p>
        <w:p>
          <w:pPr>
            <w:pStyle w:val="Contents4"/>
            <w:tabs>
              <w:tab w:val="clear" w:pos="8176"/>
              <w:tab w:val="right" w:pos="9026" w:leader="dot"/>
            </w:tabs>
            <w:rPr/>
          </w:pPr>
          <w:hyperlink w:anchor="__RefHeading___Toc18282150_1280447820">
            <w:r>
              <w:rPr>
                <w:webHidden/>
                <w:rStyle w:val="IndexLink"/>
                <w:rtl w:val="true"/>
              </w:rPr>
              <w:t>اشاره</w:t>
            </w:r>
            <w:r>
              <w:rPr>
                <w:rStyle w:val="IndexLink"/>
                <w:rtl w:val="true"/>
              </w:rPr>
              <w:tab/>
            </w:r>
            <w:r>
              <w:rPr>
                <w:rStyle w:val="IndexLink"/>
              </w:rPr>
              <w:t>268</w:t>
            </w:r>
          </w:hyperlink>
        </w:p>
        <w:p>
          <w:pPr>
            <w:pStyle w:val="Contents4"/>
            <w:tabs>
              <w:tab w:val="clear" w:pos="8176"/>
              <w:tab w:val="right" w:pos="9026" w:leader="dot"/>
            </w:tabs>
            <w:rPr/>
          </w:pPr>
          <w:hyperlink w:anchor="__RefHeading___Toc18282152_1280447820">
            <w:r>
              <w:rPr>
                <w:webHidden/>
                <w:rStyle w:val="IndexLink"/>
              </w:rPr>
              <w:t>1</w:t>
            </w:r>
            <w:r>
              <w:rPr>
                <w:rStyle w:val="IndexLink"/>
                <w:rtl w:val="true"/>
              </w:rPr>
              <w:t xml:space="preserve"> - </w:t>
            </w:r>
            <w:r>
              <w:rPr>
                <w:rStyle w:val="IndexLink"/>
                <w:rtl w:val="true"/>
              </w:rPr>
              <w:t>متن خطبه غدير</w:t>
            </w:r>
            <w:r>
              <w:rPr>
                <w:rStyle w:val="IndexLink"/>
                <w:rtl w:val="true"/>
              </w:rPr>
              <w:tab/>
            </w:r>
            <w:r>
              <w:rPr>
                <w:rStyle w:val="IndexLink"/>
              </w:rPr>
              <w:t>269</w:t>
            </w:r>
          </w:hyperlink>
        </w:p>
        <w:p>
          <w:pPr>
            <w:pStyle w:val="Contents4"/>
            <w:tabs>
              <w:tab w:val="clear" w:pos="8176"/>
              <w:tab w:val="right" w:pos="9026" w:leader="dot"/>
            </w:tabs>
            <w:rPr/>
          </w:pPr>
          <w:hyperlink w:anchor="__RefHeading___Toc18282154_1280447820">
            <w:r>
              <w:rPr>
                <w:webHidden/>
                <w:rStyle w:val="IndexLink"/>
              </w:rPr>
              <w:t>2</w:t>
            </w:r>
            <w:r>
              <w:rPr>
                <w:rStyle w:val="IndexLink"/>
                <w:rtl w:val="true"/>
              </w:rPr>
              <w:t xml:space="preserve"> - </w:t>
            </w:r>
            <w:r>
              <w:rPr>
                <w:rStyle w:val="IndexLink"/>
                <w:rtl w:val="true"/>
              </w:rPr>
              <w:t>موقعيت تاريخى</w:t>
            </w:r>
            <w:r>
              <w:rPr>
                <w:rStyle w:val="IndexLink"/>
                <w:rtl w:val="true"/>
              </w:rPr>
              <w:tab/>
            </w:r>
            <w:r>
              <w:rPr>
                <w:rStyle w:val="IndexLink"/>
              </w:rPr>
              <w:t>269</w:t>
            </w:r>
          </w:hyperlink>
        </w:p>
        <w:p>
          <w:pPr>
            <w:pStyle w:val="Contents4"/>
            <w:tabs>
              <w:tab w:val="clear" w:pos="8176"/>
              <w:tab w:val="right" w:pos="9026" w:leader="dot"/>
            </w:tabs>
            <w:rPr/>
          </w:pPr>
          <w:hyperlink w:anchor="__RefHeading___Toc18282156_1280447820">
            <w:r>
              <w:rPr>
                <w:webHidden/>
                <w:rStyle w:val="IndexLink"/>
              </w:rPr>
              <w:t>3</w:t>
            </w:r>
            <w:r>
              <w:rPr>
                <w:rStyle w:val="IndexLink"/>
                <w:rtl w:val="true"/>
              </w:rPr>
              <w:t xml:space="preserve"> - </w:t>
            </w:r>
            <w:r>
              <w:rPr>
                <w:rStyle w:val="IndexLink"/>
                <w:rtl w:val="true"/>
              </w:rPr>
              <w:t>موقعيت قرآنى</w:t>
            </w:r>
            <w:r>
              <w:rPr>
                <w:rStyle w:val="IndexLink"/>
                <w:rtl w:val="true"/>
              </w:rPr>
              <w:tab/>
            </w:r>
            <w:r>
              <w:rPr>
                <w:rStyle w:val="IndexLink"/>
              </w:rPr>
              <w:t>270</w:t>
            </w:r>
          </w:hyperlink>
        </w:p>
        <w:p>
          <w:pPr>
            <w:pStyle w:val="Contents4"/>
            <w:tabs>
              <w:tab w:val="clear" w:pos="8176"/>
              <w:tab w:val="right" w:pos="9026" w:leader="dot"/>
            </w:tabs>
            <w:rPr/>
          </w:pPr>
          <w:hyperlink w:anchor="__RefHeading___Toc18282158_1280447820">
            <w:r>
              <w:rPr>
                <w:webHidden/>
                <w:rStyle w:val="IndexLink"/>
              </w:rPr>
              <w:t>4</w:t>
            </w:r>
            <w:r>
              <w:rPr>
                <w:rStyle w:val="IndexLink"/>
                <w:rtl w:val="true"/>
              </w:rPr>
              <w:t xml:space="preserve"> - </w:t>
            </w:r>
            <w:r>
              <w:rPr>
                <w:rStyle w:val="IndexLink"/>
                <w:rtl w:val="true"/>
              </w:rPr>
              <w:t>تحليل تاريخى</w:t>
            </w:r>
            <w:r>
              <w:rPr>
                <w:rStyle w:val="IndexLink"/>
                <w:rtl w:val="true"/>
              </w:rPr>
              <w:tab/>
            </w:r>
            <w:r>
              <w:rPr>
                <w:rStyle w:val="IndexLink"/>
              </w:rPr>
              <w:t>271</w:t>
            </w:r>
          </w:hyperlink>
        </w:p>
        <w:p>
          <w:pPr>
            <w:pStyle w:val="Contents5"/>
            <w:tabs>
              <w:tab w:val="clear" w:pos="7892"/>
              <w:tab w:val="right" w:pos="9026" w:leader="dot"/>
            </w:tabs>
            <w:rPr/>
          </w:pPr>
          <w:hyperlink w:anchor="__RefHeading___Toc18282160_1280447820">
            <w:r>
              <w:rPr>
                <w:webHidden/>
                <w:rStyle w:val="IndexLink"/>
                <w:rtl w:val="true"/>
              </w:rPr>
              <w:t>اشاره</w:t>
            </w:r>
            <w:r>
              <w:rPr>
                <w:rStyle w:val="IndexLink"/>
                <w:rtl w:val="true"/>
              </w:rPr>
              <w:tab/>
            </w:r>
            <w:r>
              <w:rPr>
                <w:rStyle w:val="IndexLink"/>
              </w:rPr>
              <w:t>271</w:t>
            </w:r>
          </w:hyperlink>
        </w:p>
        <w:p>
          <w:pPr>
            <w:pStyle w:val="Contents5"/>
            <w:tabs>
              <w:tab w:val="clear" w:pos="7892"/>
              <w:tab w:val="right" w:pos="9026" w:leader="dot"/>
            </w:tabs>
            <w:rPr/>
          </w:pPr>
          <w:hyperlink w:anchor="__RefHeading___Toc18282162_1280447820">
            <w:r>
              <w:rPr>
                <w:webHidden/>
                <w:rStyle w:val="IndexLink"/>
                <w:rtl w:val="true"/>
              </w:rPr>
              <w:t>نكته اول</w:t>
            </w:r>
            <w:r>
              <w:rPr>
                <w:rStyle w:val="IndexLink"/>
                <w:rtl w:val="true"/>
              </w:rPr>
              <w:t xml:space="preserve">: </w:t>
            </w:r>
            <w:r>
              <w:rPr>
                <w:rStyle w:val="IndexLink"/>
                <w:rtl w:val="true"/>
              </w:rPr>
              <w:t>سير صعودى نفاق در آغاز اسلام</w:t>
            </w:r>
            <w:r>
              <w:rPr>
                <w:rStyle w:val="IndexLink"/>
                <w:rtl w:val="true"/>
              </w:rPr>
              <w:tab/>
            </w:r>
            <w:r>
              <w:rPr>
                <w:rStyle w:val="IndexLink"/>
              </w:rPr>
              <w:t>271</w:t>
            </w:r>
          </w:hyperlink>
        </w:p>
        <w:p>
          <w:pPr>
            <w:pStyle w:val="Contents5"/>
            <w:tabs>
              <w:tab w:val="clear" w:pos="7892"/>
              <w:tab w:val="right" w:pos="9026" w:leader="dot"/>
            </w:tabs>
            <w:rPr/>
          </w:pPr>
          <w:hyperlink w:anchor="__RefHeading___Toc18282164_1280447820">
            <w:r>
              <w:rPr>
                <w:webHidden/>
                <w:rStyle w:val="IndexLink"/>
                <w:rtl w:val="true"/>
              </w:rPr>
              <w:t>نكته دوم</w:t>
            </w:r>
            <w:r>
              <w:rPr>
                <w:rStyle w:val="IndexLink"/>
                <w:rtl w:val="true"/>
              </w:rPr>
              <w:t xml:space="preserve">: </w:t>
            </w:r>
            <w:r>
              <w:rPr>
                <w:rStyle w:val="IndexLink"/>
                <w:rtl w:val="true"/>
              </w:rPr>
              <w:t>اوج نفاق در حجه‌الوداع</w:t>
            </w:r>
            <w:r>
              <w:rPr>
                <w:rStyle w:val="IndexLink"/>
                <w:rtl w:val="true"/>
              </w:rPr>
              <w:tab/>
            </w:r>
            <w:r>
              <w:rPr>
                <w:rStyle w:val="IndexLink"/>
              </w:rPr>
              <w:t>272</w:t>
            </w:r>
          </w:hyperlink>
        </w:p>
        <w:p>
          <w:pPr>
            <w:pStyle w:val="Contents5"/>
            <w:tabs>
              <w:tab w:val="clear" w:pos="7892"/>
              <w:tab w:val="right" w:pos="9026" w:leader="dot"/>
            </w:tabs>
            <w:rPr/>
          </w:pPr>
          <w:hyperlink w:anchor="__RefHeading___Toc18282166_1280447820">
            <w:r>
              <w:rPr>
                <w:webHidden/>
                <w:rStyle w:val="IndexLink"/>
                <w:rtl w:val="true"/>
              </w:rPr>
              <w:t>نكته سوم</w:t>
            </w:r>
            <w:r>
              <w:rPr>
                <w:rStyle w:val="IndexLink"/>
                <w:rtl w:val="true"/>
              </w:rPr>
              <w:t xml:space="preserve">: </w:t>
            </w:r>
            <w:r>
              <w:rPr>
                <w:rStyle w:val="IndexLink"/>
                <w:rtl w:val="true"/>
              </w:rPr>
              <w:t>سردمداران خط نفاق و صحيفه</w:t>
            </w:r>
            <w:r>
              <w:rPr>
                <w:rStyle w:val="IndexLink"/>
                <w:rtl w:val="true"/>
              </w:rPr>
              <w:tab/>
            </w:r>
            <w:r>
              <w:rPr>
                <w:rStyle w:val="IndexLink"/>
              </w:rPr>
              <w:t>272</w:t>
            </w:r>
          </w:hyperlink>
        </w:p>
        <w:p>
          <w:pPr>
            <w:pStyle w:val="Contents5"/>
            <w:tabs>
              <w:tab w:val="clear" w:pos="7892"/>
              <w:tab w:val="right" w:pos="9026" w:leader="dot"/>
            </w:tabs>
            <w:rPr/>
          </w:pPr>
          <w:hyperlink w:anchor="__RefHeading___Toc18282168_1280447820">
            <w:r>
              <w:rPr>
                <w:webHidden/>
                <w:rStyle w:val="IndexLink"/>
                <w:rtl w:val="true"/>
              </w:rPr>
              <w:t>نكته چهارم</w:t>
            </w:r>
            <w:r>
              <w:rPr>
                <w:rStyle w:val="IndexLink"/>
                <w:rtl w:val="true"/>
              </w:rPr>
              <w:t xml:space="preserve">: </w:t>
            </w:r>
            <w:r>
              <w:rPr>
                <w:rStyle w:val="IndexLink"/>
                <w:rtl w:val="true"/>
              </w:rPr>
              <w:t>افشاى خبر صحيفه در سقيفه</w:t>
            </w:r>
            <w:r>
              <w:rPr>
                <w:rStyle w:val="IndexLink"/>
                <w:rtl w:val="true"/>
              </w:rPr>
              <w:tab/>
            </w:r>
            <w:r>
              <w:rPr>
                <w:rStyle w:val="IndexLink"/>
              </w:rPr>
              <w:t>274</w:t>
            </w:r>
          </w:hyperlink>
        </w:p>
        <w:p>
          <w:pPr>
            <w:pStyle w:val="Contents5"/>
            <w:tabs>
              <w:tab w:val="clear" w:pos="7892"/>
              <w:tab w:val="right" w:pos="9026" w:leader="dot"/>
            </w:tabs>
            <w:rPr/>
          </w:pPr>
          <w:hyperlink w:anchor="__RefHeading___Toc18282170_1280447820">
            <w:r>
              <w:rPr>
                <w:webHidden/>
                <w:rStyle w:val="IndexLink"/>
                <w:rtl w:val="true"/>
              </w:rPr>
              <w:t>نكته پنجم</w:t>
            </w:r>
            <w:r>
              <w:rPr>
                <w:rStyle w:val="IndexLink"/>
                <w:rtl w:val="true"/>
              </w:rPr>
              <w:t xml:space="preserve">: </w:t>
            </w:r>
            <w:r>
              <w:rPr>
                <w:rStyle w:val="IndexLink"/>
                <w:rtl w:val="true"/>
              </w:rPr>
              <w:t>آمادگى مردم براى اجراى صحيفه</w:t>
            </w:r>
            <w:r>
              <w:rPr>
                <w:rStyle w:val="IndexLink"/>
                <w:rtl w:val="true"/>
              </w:rPr>
              <w:tab/>
            </w:r>
            <w:r>
              <w:rPr>
                <w:rStyle w:val="IndexLink"/>
              </w:rPr>
              <w:t>275</w:t>
            </w:r>
          </w:hyperlink>
        </w:p>
        <w:p>
          <w:pPr>
            <w:pStyle w:val="Contents5"/>
            <w:tabs>
              <w:tab w:val="clear" w:pos="7892"/>
              <w:tab w:val="right" w:pos="9026" w:leader="dot"/>
            </w:tabs>
            <w:rPr/>
          </w:pPr>
          <w:hyperlink w:anchor="__RefHeading___Toc18282172_1280447820">
            <w:r>
              <w:rPr>
                <w:webHidden/>
                <w:rStyle w:val="IndexLink"/>
                <w:rtl w:val="true"/>
              </w:rPr>
              <w:t>نكته ششم</w:t>
            </w:r>
            <w:r>
              <w:rPr>
                <w:rStyle w:val="IndexLink"/>
                <w:rtl w:val="true"/>
              </w:rPr>
              <w:t xml:space="preserve">: </w:t>
            </w:r>
            <w:r>
              <w:rPr>
                <w:rStyle w:val="IndexLink"/>
                <w:rtl w:val="true"/>
              </w:rPr>
              <w:t>صحيفه تكميلى دوم</w:t>
            </w:r>
            <w:r>
              <w:rPr>
                <w:rStyle w:val="IndexLink"/>
                <w:rtl w:val="true"/>
              </w:rPr>
              <w:tab/>
            </w:r>
            <w:r>
              <w:rPr>
                <w:rStyle w:val="IndexLink"/>
              </w:rPr>
              <w:t>275</w:t>
            </w:r>
          </w:hyperlink>
        </w:p>
        <w:p>
          <w:pPr>
            <w:pStyle w:val="Contents4"/>
            <w:tabs>
              <w:tab w:val="clear" w:pos="8176"/>
              <w:tab w:val="right" w:pos="9026" w:leader="dot"/>
            </w:tabs>
            <w:rPr/>
          </w:pPr>
          <w:hyperlink w:anchor="__RefHeading___Toc18282174_1280447820">
            <w:r>
              <w:rPr>
                <w:webHidden/>
                <w:rStyle w:val="IndexLink"/>
              </w:rPr>
              <w:t>5</w:t>
            </w:r>
            <w:r>
              <w:rPr>
                <w:rStyle w:val="IndexLink"/>
                <w:rtl w:val="true"/>
              </w:rPr>
              <w:t xml:space="preserve"> - </w:t>
            </w:r>
            <w:r>
              <w:rPr>
                <w:rStyle w:val="IndexLink"/>
                <w:rtl w:val="true"/>
              </w:rPr>
              <w:t>تحليل اعتقادى</w:t>
            </w:r>
            <w:r>
              <w:rPr>
                <w:rStyle w:val="IndexLink"/>
                <w:rtl w:val="true"/>
              </w:rPr>
              <w:tab/>
            </w:r>
            <w:r>
              <w:rPr>
                <w:rStyle w:val="IndexLink"/>
              </w:rPr>
              <w:t>278</w:t>
            </w:r>
          </w:hyperlink>
        </w:p>
        <w:p>
          <w:pPr>
            <w:pStyle w:val="Contents5"/>
            <w:tabs>
              <w:tab w:val="clear" w:pos="7892"/>
              <w:tab w:val="right" w:pos="9026" w:leader="dot"/>
            </w:tabs>
            <w:rPr/>
          </w:pPr>
          <w:hyperlink w:anchor="__RefHeading___Toc18282176_1280447820">
            <w:r>
              <w:rPr>
                <w:webHidden/>
                <w:rStyle w:val="IndexLink"/>
                <w:rtl w:val="true"/>
              </w:rPr>
              <w:t>تحليل اعتقادى اول</w:t>
            </w:r>
            <w:r>
              <w:rPr>
                <w:rStyle w:val="IndexLink"/>
                <w:rtl w:val="true"/>
              </w:rPr>
              <w:tab/>
            </w:r>
            <w:r>
              <w:rPr>
                <w:rStyle w:val="IndexLink"/>
              </w:rPr>
              <w:t>278</w:t>
            </w:r>
          </w:hyperlink>
        </w:p>
        <w:p>
          <w:pPr>
            <w:pStyle w:val="Contents5"/>
            <w:tabs>
              <w:tab w:val="clear" w:pos="7892"/>
              <w:tab w:val="right" w:pos="9026" w:leader="dot"/>
            </w:tabs>
            <w:rPr/>
          </w:pPr>
          <w:hyperlink w:anchor="__RefHeading___Toc18282178_1280447820">
            <w:r>
              <w:rPr>
                <w:webHidden/>
                <w:rStyle w:val="IndexLink"/>
                <w:rtl w:val="true"/>
              </w:rPr>
              <w:t>تحليل اعتقادى دوم</w:t>
            </w:r>
            <w:r>
              <w:rPr>
                <w:rStyle w:val="IndexLink"/>
                <w:rtl w:val="true"/>
              </w:rPr>
              <w:tab/>
            </w:r>
            <w:r>
              <w:rPr>
                <w:rStyle w:val="IndexLink"/>
              </w:rPr>
              <w:t>283</w:t>
            </w:r>
          </w:hyperlink>
        </w:p>
        <w:p>
          <w:pPr>
            <w:pStyle w:val="Contents3"/>
            <w:tabs>
              <w:tab w:val="clear" w:pos="8459"/>
              <w:tab w:val="right" w:pos="9026" w:leader="dot"/>
            </w:tabs>
            <w:rPr/>
          </w:pPr>
          <w:hyperlink w:anchor="__RefHeading___Toc18282180_1280447820">
            <w:r>
              <w:rPr>
                <w:webHidden/>
                <w:rStyle w:val="IndexLink"/>
                <w:rtl w:val="true"/>
              </w:rPr>
              <w:t xml:space="preserve">آيه </w:t>
            </w:r>
            <w:r>
              <w:rPr>
                <w:rStyle w:val="IndexLink"/>
                <w:rtl w:val="true"/>
              </w:rPr>
              <w:t>«</w:t>
            </w:r>
            <w:r>
              <w:rPr>
                <w:rStyle w:val="IndexLink"/>
                <w:rtl w:val="true"/>
              </w:rPr>
              <w:t xml:space="preserve">وَ جَعَلْناهُمْ أَئِمَّةً يَدْعُونَ </w:t>
            </w:r>
            <w:r>
              <w:rPr>
                <w:rStyle w:val="IndexLink"/>
                <w:rtl w:val="true"/>
              </w:rPr>
              <w:t xml:space="preserve">... » </w:t>
            </w:r>
            <w:r>
              <w:rPr>
                <w:rStyle w:val="IndexLink"/>
                <w:rtl w:val="true"/>
              </w:rPr>
              <w:t>در دعاى بعد از نماز روز غدير</w:t>
            </w:r>
            <w:r>
              <w:rPr>
                <w:rStyle w:val="IndexLink"/>
                <w:rtl w:val="true"/>
              </w:rPr>
              <w:tab/>
            </w:r>
            <w:r>
              <w:rPr>
                <w:rStyle w:val="IndexLink"/>
              </w:rPr>
              <w:t>286</w:t>
            </w:r>
          </w:hyperlink>
        </w:p>
        <w:p>
          <w:pPr>
            <w:pStyle w:val="Contents4"/>
            <w:tabs>
              <w:tab w:val="clear" w:pos="8176"/>
              <w:tab w:val="right" w:pos="9026" w:leader="dot"/>
            </w:tabs>
            <w:rPr/>
          </w:pPr>
          <w:hyperlink w:anchor="__RefHeading___Toc18282182_1280447820">
            <w:r>
              <w:rPr>
                <w:webHidden/>
                <w:rStyle w:val="IndexLink"/>
                <w:rtl w:val="true"/>
              </w:rPr>
              <w:t>اشاره</w:t>
            </w:r>
            <w:r>
              <w:rPr>
                <w:rStyle w:val="IndexLink"/>
                <w:rtl w:val="true"/>
              </w:rPr>
              <w:tab/>
            </w:r>
            <w:r>
              <w:rPr>
                <w:rStyle w:val="IndexLink"/>
              </w:rPr>
              <w:t>286</w:t>
            </w:r>
          </w:hyperlink>
        </w:p>
        <w:p>
          <w:pPr>
            <w:pStyle w:val="Contents4"/>
            <w:tabs>
              <w:tab w:val="clear" w:pos="8176"/>
              <w:tab w:val="right" w:pos="9026" w:leader="dot"/>
            </w:tabs>
            <w:rPr/>
          </w:pPr>
          <w:hyperlink w:anchor="__RefHeading___Toc18282184_1280447820">
            <w:r>
              <w:rPr>
                <w:webHidden/>
                <w:rStyle w:val="IndexLink"/>
              </w:rPr>
              <w:t>1</w:t>
            </w:r>
            <w:r>
              <w:rPr>
                <w:rStyle w:val="IndexLink"/>
                <w:rtl w:val="true"/>
              </w:rPr>
              <w:t xml:space="preserve"> - </w:t>
            </w:r>
            <w:r>
              <w:rPr>
                <w:rStyle w:val="IndexLink"/>
                <w:rtl w:val="true"/>
              </w:rPr>
              <w:t>متن دعا</w:t>
            </w:r>
            <w:r>
              <w:rPr>
                <w:rStyle w:val="IndexLink"/>
                <w:rtl w:val="true"/>
              </w:rPr>
              <w:tab/>
            </w:r>
            <w:r>
              <w:rPr>
                <w:rStyle w:val="IndexLink"/>
              </w:rPr>
              <w:t>287</w:t>
            </w:r>
          </w:hyperlink>
        </w:p>
        <w:p>
          <w:pPr>
            <w:pStyle w:val="Contents4"/>
            <w:tabs>
              <w:tab w:val="clear" w:pos="8176"/>
              <w:tab w:val="right" w:pos="9026" w:leader="dot"/>
            </w:tabs>
            <w:rPr/>
          </w:pPr>
          <w:hyperlink w:anchor="__RefHeading___Toc18282186_1280447820">
            <w:r>
              <w:rPr>
                <w:webHidden/>
                <w:rStyle w:val="IndexLink"/>
              </w:rPr>
              <w:t>2</w:t>
            </w:r>
            <w:r>
              <w:rPr>
                <w:rStyle w:val="IndexLink"/>
                <w:rtl w:val="true"/>
              </w:rPr>
              <w:t xml:space="preserve"> - </w:t>
            </w:r>
            <w:r>
              <w:rPr>
                <w:rStyle w:val="IndexLink"/>
                <w:rtl w:val="true"/>
              </w:rPr>
              <w:t>نتيجه اعتقادى</w:t>
            </w:r>
            <w:r>
              <w:rPr>
                <w:rStyle w:val="IndexLink"/>
                <w:rtl w:val="true"/>
              </w:rPr>
              <w:tab/>
            </w:r>
            <w:r>
              <w:rPr>
                <w:rStyle w:val="IndexLink"/>
              </w:rPr>
              <w:t>287</w:t>
            </w:r>
          </w:hyperlink>
        </w:p>
        <w:p>
          <w:pPr>
            <w:pStyle w:val="Contents3"/>
            <w:tabs>
              <w:tab w:val="clear" w:pos="8459"/>
              <w:tab w:val="right" w:pos="9026" w:leader="dot"/>
            </w:tabs>
            <w:rPr/>
          </w:pPr>
          <w:hyperlink w:anchor="__RefHeading___Toc18282188_1280447820">
            <w:r>
              <w:rPr>
                <w:webHidden/>
                <w:rStyle w:val="IndexLink"/>
                <w:rtl w:val="true"/>
              </w:rPr>
              <w:t xml:space="preserve">آيه </w:t>
            </w:r>
            <w:r>
              <w:rPr>
                <w:rStyle w:val="IndexLink"/>
                <w:rtl w:val="true"/>
              </w:rPr>
              <w:t>«</w:t>
            </w:r>
            <w:r>
              <w:rPr>
                <w:rStyle w:val="IndexLink"/>
                <w:rtl w:val="true"/>
              </w:rPr>
              <w:t xml:space="preserve">وَ جَعَلَها كَلِمَةً باقِيَةً فِى عَقِبِهِ لَعَلَّهُمْ يَرْجِعُونَ </w:t>
            </w:r>
            <w:r>
              <w:rPr>
                <w:rStyle w:val="IndexLink"/>
                <w:rtl w:val="true"/>
              </w:rPr>
              <w:t>... »</w:t>
              <w:tab/>
            </w:r>
            <w:r>
              <w:rPr>
                <w:rStyle w:val="IndexLink"/>
              </w:rPr>
              <w:t>288</w:t>
            </w:r>
          </w:hyperlink>
        </w:p>
        <w:p>
          <w:pPr>
            <w:pStyle w:val="Contents4"/>
            <w:tabs>
              <w:tab w:val="clear" w:pos="8176"/>
              <w:tab w:val="right" w:pos="9026" w:leader="dot"/>
            </w:tabs>
            <w:rPr/>
          </w:pPr>
          <w:hyperlink w:anchor="__RefHeading___Toc18282190_1280447820">
            <w:r>
              <w:rPr>
                <w:webHidden/>
                <w:rStyle w:val="IndexLink"/>
                <w:rtl w:val="true"/>
              </w:rPr>
              <w:t>اشاره</w:t>
            </w:r>
            <w:r>
              <w:rPr>
                <w:rStyle w:val="IndexLink"/>
                <w:rtl w:val="true"/>
              </w:rPr>
              <w:tab/>
            </w:r>
            <w:r>
              <w:rPr>
                <w:rStyle w:val="IndexLink"/>
              </w:rPr>
              <w:t>288</w:t>
            </w:r>
          </w:hyperlink>
        </w:p>
        <w:p>
          <w:pPr>
            <w:pStyle w:val="Contents4"/>
            <w:tabs>
              <w:tab w:val="clear" w:pos="8176"/>
              <w:tab w:val="right" w:pos="9026" w:leader="dot"/>
            </w:tabs>
            <w:rPr/>
          </w:pPr>
          <w:hyperlink w:anchor="__RefHeading___Toc18282192_1280447820">
            <w:r>
              <w:rPr>
                <w:webHidden/>
                <w:rStyle w:val="IndexLink"/>
              </w:rPr>
              <w:t>1</w:t>
            </w:r>
            <w:r>
              <w:rPr>
                <w:rStyle w:val="IndexLink"/>
                <w:rtl w:val="true"/>
              </w:rPr>
              <w:t xml:space="preserve"> - </w:t>
            </w:r>
            <w:r>
              <w:rPr>
                <w:rStyle w:val="IndexLink"/>
                <w:rtl w:val="true"/>
              </w:rPr>
              <w:t>متن خطبه غدير</w:t>
            </w:r>
            <w:r>
              <w:rPr>
                <w:rStyle w:val="IndexLink"/>
                <w:rtl w:val="true"/>
              </w:rPr>
              <w:tab/>
            </w:r>
            <w:r>
              <w:rPr>
                <w:rStyle w:val="IndexLink"/>
              </w:rPr>
              <w:t>289</w:t>
            </w:r>
          </w:hyperlink>
        </w:p>
        <w:p>
          <w:pPr>
            <w:pStyle w:val="Contents4"/>
            <w:tabs>
              <w:tab w:val="clear" w:pos="8176"/>
              <w:tab w:val="right" w:pos="9026" w:leader="dot"/>
            </w:tabs>
            <w:rPr/>
          </w:pPr>
          <w:hyperlink w:anchor="__RefHeading___Toc18282194_1280447820">
            <w:r>
              <w:rPr>
                <w:webHidden/>
                <w:rStyle w:val="IndexLink"/>
              </w:rPr>
              <w:t>2</w:t>
            </w:r>
            <w:r>
              <w:rPr>
                <w:rStyle w:val="IndexLink"/>
                <w:rtl w:val="true"/>
              </w:rPr>
              <w:t xml:space="preserve"> - </w:t>
            </w:r>
            <w:r>
              <w:rPr>
                <w:rStyle w:val="IndexLink"/>
                <w:rtl w:val="true"/>
              </w:rPr>
              <w:t>موقعيت قرآنى</w:t>
            </w:r>
            <w:r>
              <w:rPr>
                <w:rStyle w:val="IndexLink"/>
                <w:rtl w:val="true"/>
              </w:rPr>
              <w:tab/>
            </w:r>
            <w:r>
              <w:rPr>
                <w:rStyle w:val="IndexLink"/>
              </w:rPr>
              <w:t>290</w:t>
            </w:r>
          </w:hyperlink>
        </w:p>
        <w:p>
          <w:pPr>
            <w:pStyle w:val="Contents4"/>
            <w:tabs>
              <w:tab w:val="clear" w:pos="8176"/>
              <w:tab w:val="right" w:pos="9026" w:leader="dot"/>
            </w:tabs>
            <w:rPr/>
          </w:pPr>
          <w:hyperlink w:anchor="__RefHeading___Toc18282196_1280447820">
            <w:r>
              <w:rPr>
                <w:webHidden/>
                <w:rStyle w:val="IndexLink"/>
              </w:rPr>
              <w:t>3</w:t>
            </w:r>
            <w:r>
              <w:rPr>
                <w:rStyle w:val="IndexLink"/>
                <w:rtl w:val="true"/>
              </w:rPr>
              <w:t xml:space="preserve"> - </w:t>
            </w:r>
            <w:r>
              <w:rPr>
                <w:rStyle w:val="IndexLink"/>
                <w:rtl w:val="true"/>
              </w:rPr>
              <w:t>موقعيت تاريخى</w:t>
            </w:r>
            <w:r>
              <w:rPr>
                <w:rStyle w:val="IndexLink"/>
                <w:rtl w:val="true"/>
              </w:rPr>
              <w:tab/>
            </w:r>
            <w:r>
              <w:rPr>
                <w:rStyle w:val="IndexLink"/>
              </w:rPr>
              <w:t>291</w:t>
            </w:r>
          </w:hyperlink>
        </w:p>
        <w:p>
          <w:pPr>
            <w:pStyle w:val="Contents4"/>
            <w:tabs>
              <w:tab w:val="clear" w:pos="8176"/>
              <w:tab w:val="right" w:pos="9026" w:leader="dot"/>
            </w:tabs>
            <w:rPr/>
          </w:pPr>
          <w:hyperlink w:anchor="__RefHeading___Toc18282198_1280447820">
            <w:r>
              <w:rPr>
                <w:webHidden/>
                <w:rStyle w:val="IndexLink"/>
              </w:rPr>
              <w:t>4</w:t>
            </w:r>
            <w:r>
              <w:rPr>
                <w:rStyle w:val="IndexLink"/>
                <w:rtl w:val="true"/>
              </w:rPr>
              <w:t xml:space="preserve"> - </w:t>
            </w:r>
            <w:r>
              <w:rPr>
                <w:rStyle w:val="IndexLink"/>
                <w:rtl w:val="true"/>
              </w:rPr>
              <w:t>تحليل اعتقادى</w:t>
            </w:r>
            <w:r>
              <w:rPr>
                <w:rStyle w:val="IndexLink"/>
                <w:rtl w:val="true"/>
              </w:rPr>
              <w:tab/>
            </w:r>
            <w:r>
              <w:rPr>
                <w:rStyle w:val="IndexLink"/>
              </w:rPr>
              <w:t>292</w:t>
            </w:r>
          </w:hyperlink>
        </w:p>
        <w:p>
          <w:pPr>
            <w:pStyle w:val="Contents5"/>
            <w:tabs>
              <w:tab w:val="clear" w:pos="7892"/>
              <w:tab w:val="right" w:pos="9026" w:leader="dot"/>
            </w:tabs>
            <w:rPr/>
          </w:pPr>
          <w:hyperlink w:anchor="__RefHeading___Toc18282200_1280447820">
            <w:r>
              <w:rPr>
                <w:webHidden/>
                <w:rStyle w:val="IndexLink"/>
                <w:rtl w:val="true"/>
              </w:rPr>
              <w:t>اشاره</w:t>
            </w:r>
            <w:r>
              <w:rPr>
                <w:rStyle w:val="IndexLink"/>
                <w:rtl w:val="true"/>
              </w:rPr>
              <w:tab/>
            </w:r>
            <w:r>
              <w:rPr>
                <w:rStyle w:val="IndexLink"/>
              </w:rPr>
              <w:t>292</w:t>
            </w:r>
          </w:hyperlink>
        </w:p>
        <w:p>
          <w:pPr>
            <w:pStyle w:val="Contents5"/>
            <w:tabs>
              <w:tab w:val="clear" w:pos="7892"/>
              <w:tab w:val="right" w:pos="9026" w:leader="dot"/>
            </w:tabs>
            <w:rPr/>
          </w:pPr>
          <w:hyperlink w:anchor="__RefHeading___Toc18282202_1280447820">
            <w:r>
              <w:rPr>
                <w:webHidden/>
                <w:rStyle w:val="IndexLink"/>
                <w:rtl w:val="true"/>
              </w:rPr>
              <w:t>تحليل اعتقادى اول</w:t>
            </w:r>
            <w:r>
              <w:rPr>
                <w:rStyle w:val="IndexLink"/>
                <w:rtl w:val="true"/>
              </w:rPr>
              <w:tab/>
            </w:r>
            <w:r>
              <w:rPr>
                <w:rStyle w:val="IndexLink"/>
              </w:rPr>
              <w:t>293</w:t>
            </w:r>
          </w:hyperlink>
        </w:p>
        <w:p>
          <w:pPr>
            <w:pStyle w:val="Contents5"/>
            <w:tabs>
              <w:tab w:val="clear" w:pos="7892"/>
              <w:tab w:val="right" w:pos="9026" w:leader="dot"/>
            </w:tabs>
            <w:rPr/>
          </w:pPr>
          <w:hyperlink w:anchor="__RefHeading___Toc18282204_1280447820">
            <w:r>
              <w:rPr>
                <w:webHidden/>
                <w:rStyle w:val="IndexLink"/>
                <w:rtl w:val="true"/>
              </w:rPr>
              <w:t>تحليل اعتقادى دوم</w:t>
            </w:r>
            <w:r>
              <w:rPr>
                <w:rStyle w:val="IndexLink"/>
                <w:rtl w:val="true"/>
              </w:rPr>
              <w:tab/>
            </w:r>
            <w:r>
              <w:rPr>
                <w:rStyle w:val="IndexLink"/>
              </w:rPr>
              <w:t>297</w:t>
            </w:r>
          </w:hyperlink>
        </w:p>
        <w:p>
          <w:pPr>
            <w:pStyle w:val="Contents5"/>
            <w:tabs>
              <w:tab w:val="clear" w:pos="7892"/>
              <w:tab w:val="right" w:pos="9026" w:leader="dot"/>
            </w:tabs>
            <w:rPr/>
          </w:pPr>
          <w:hyperlink w:anchor="__RefHeading___Toc18282206_1280447820">
            <w:r>
              <w:rPr>
                <w:webHidden/>
                <w:rStyle w:val="IndexLink"/>
                <w:rtl w:val="true"/>
              </w:rPr>
              <w:t>تحليل اعتقادى سوم</w:t>
            </w:r>
            <w:r>
              <w:rPr>
                <w:rStyle w:val="IndexLink"/>
                <w:rtl w:val="true"/>
              </w:rPr>
              <w:tab/>
            </w:r>
            <w:r>
              <w:rPr>
                <w:rStyle w:val="IndexLink"/>
              </w:rPr>
              <w:t>299</w:t>
            </w:r>
          </w:hyperlink>
        </w:p>
        <w:p>
          <w:pPr>
            <w:pStyle w:val="Contents3"/>
            <w:tabs>
              <w:tab w:val="clear" w:pos="8459"/>
              <w:tab w:val="right" w:pos="9026" w:leader="dot"/>
            </w:tabs>
            <w:rPr/>
          </w:pPr>
          <w:hyperlink w:anchor="__RefHeading___Toc18282208_1280447820">
            <w:r>
              <w:rPr>
                <w:webHidden/>
                <w:rStyle w:val="IndexLink"/>
                <w:rtl w:val="true"/>
              </w:rPr>
              <w:t xml:space="preserve">آيه </w:t>
            </w:r>
            <w:r>
              <w:rPr>
                <w:rStyle w:val="IndexLink"/>
                <w:rtl w:val="true"/>
              </w:rPr>
              <w:t>«</w:t>
            </w:r>
            <w:r>
              <w:rPr>
                <w:rStyle w:val="IndexLink"/>
                <w:rtl w:val="true"/>
              </w:rPr>
              <w:t xml:space="preserve">وَ السابِقونَ الاَوَّلونَ مِنَ الْمُهاجِرينَ وَ الاَنْصارِ وَ الَّذينَ اتَّبَعوهُم </w:t>
            </w:r>
            <w:r>
              <w:rPr>
                <w:rStyle w:val="IndexLink"/>
                <w:rtl w:val="true"/>
              </w:rPr>
              <w:t>... »</w:t>
              <w:tab/>
            </w:r>
            <w:r>
              <w:rPr>
                <w:rStyle w:val="IndexLink"/>
              </w:rPr>
              <w:t>302</w:t>
            </w:r>
          </w:hyperlink>
        </w:p>
        <w:p>
          <w:pPr>
            <w:pStyle w:val="Contents3"/>
            <w:tabs>
              <w:tab w:val="clear" w:pos="8459"/>
              <w:tab w:val="right" w:pos="9026" w:leader="dot"/>
            </w:tabs>
            <w:rPr/>
          </w:pPr>
          <w:hyperlink w:anchor="__RefHeading___Toc18282210_1280447820">
            <w:r>
              <w:rPr>
                <w:webHidden/>
                <w:rStyle w:val="IndexLink"/>
                <w:rtl w:val="true"/>
              </w:rPr>
              <w:t xml:space="preserve">آيه </w:t>
            </w:r>
            <w:r>
              <w:rPr>
                <w:rStyle w:val="IndexLink"/>
                <w:rtl w:val="true"/>
              </w:rPr>
              <w:t>«</w:t>
            </w:r>
            <w:r>
              <w:rPr>
                <w:rStyle w:val="IndexLink"/>
                <w:rtl w:val="true"/>
              </w:rPr>
              <w:t xml:space="preserve">وَعَدَ اللّه الْمُنافِقِينَ وَ الْمُنافِقاتِ وَ الْكُفَّارَ نارَ جَهَنَّمَ خالِدِينَ فِيها </w:t>
            </w:r>
            <w:r>
              <w:rPr>
                <w:rStyle w:val="IndexLink"/>
                <w:rtl w:val="true"/>
              </w:rPr>
              <w:t xml:space="preserve">. </w:t>
            </w:r>
            <w:r>
              <w:rPr>
                <w:rStyle w:val="IndexLink"/>
                <w:rtl w:val="true"/>
              </w:rPr>
              <w:t xml:space="preserve">هِىَ </w:t>
            </w:r>
            <w:r>
              <w:rPr>
                <w:rStyle w:val="IndexLink"/>
                <w:rtl w:val="true"/>
              </w:rPr>
              <w:t>... »</w:t>
              <w:tab/>
            </w:r>
            <w:r>
              <w:rPr>
                <w:rStyle w:val="IndexLink"/>
              </w:rPr>
              <w:t>304</w:t>
            </w:r>
          </w:hyperlink>
        </w:p>
        <w:p>
          <w:pPr>
            <w:pStyle w:val="Contents3"/>
            <w:tabs>
              <w:tab w:val="clear" w:pos="8459"/>
              <w:tab w:val="right" w:pos="9026" w:leader="dot"/>
            </w:tabs>
            <w:rPr/>
          </w:pPr>
          <w:hyperlink w:anchor="__RefHeading___Toc18282212_1280447820">
            <w:r>
              <w:rPr>
                <w:webHidden/>
                <w:rStyle w:val="IndexLink"/>
                <w:rtl w:val="true"/>
              </w:rPr>
              <w:t xml:space="preserve">آيه </w:t>
            </w:r>
            <w:r>
              <w:rPr>
                <w:rStyle w:val="IndexLink"/>
                <w:rtl w:val="true"/>
              </w:rPr>
              <w:t>«</w:t>
            </w:r>
            <w:r>
              <w:rPr>
                <w:rStyle w:val="IndexLink"/>
                <w:rtl w:val="true"/>
              </w:rPr>
              <w:t xml:space="preserve">وَ قالَ مُوسى إِنْ تَكْفُرُوا أَنْتُمْ وَ مَنْ فِى الْأَرْضِ جَمِيعا فَإِنَّ اللّه لَغَنِىٌّ </w:t>
            </w:r>
            <w:r>
              <w:rPr>
                <w:rStyle w:val="IndexLink"/>
                <w:rtl w:val="true"/>
              </w:rPr>
              <w:t>... »</w:t>
              <w:tab/>
            </w:r>
            <w:r>
              <w:rPr>
                <w:rStyle w:val="IndexLink"/>
              </w:rPr>
              <w:t>306</w:t>
            </w:r>
          </w:hyperlink>
        </w:p>
        <w:p>
          <w:pPr>
            <w:pStyle w:val="Contents4"/>
            <w:tabs>
              <w:tab w:val="clear" w:pos="8176"/>
              <w:tab w:val="right" w:pos="9026" w:leader="dot"/>
            </w:tabs>
            <w:rPr/>
          </w:pPr>
          <w:hyperlink w:anchor="__RefHeading___Toc18282214_1280447820">
            <w:r>
              <w:rPr>
                <w:webHidden/>
                <w:rStyle w:val="IndexLink"/>
                <w:rtl w:val="true"/>
              </w:rPr>
              <w:t>اشاره</w:t>
            </w:r>
            <w:r>
              <w:rPr>
                <w:rStyle w:val="IndexLink"/>
                <w:rtl w:val="true"/>
              </w:rPr>
              <w:tab/>
            </w:r>
            <w:r>
              <w:rPr>
                <w:rStyle w:val="IndexLink"/>
              </w:rPr>
              <w:t>306</w:t>
            </w:r>
          </w:hyperlink>
        </w:p>
        <w:p>
          <w:pPr>
            <w:pStyle w:val="Contents4"/>
            <w:tabs>
              <w:tab w:val="clear" w:pos="8176"/>
              <w:tab w:val="right" w:pos="9026" w:leader="dot"/>
            </w:tabs>
            <w:rPr/>
          </w:pPr>
          <w:hyperlink w:anchor="__RefHeading___Toc18282216_1280447820">
            <w:r>
              <w:rPr>
                <w:webHidden/>
                <w:rStyle w:val="IndexLink"/>
              </w:rPr>
              <w:t>1</w:t>
            </w:r>
            <w:r>
              <w:rPr>
                <w:rStyle w:val="IndexLink"/>
                <w:rtl w:val="true"/>
              </w:rPr>
              <w:t xml:space="preserve"> - </w:t>
            </w:r>
            <w:r>
              <w:rPr>
                <w:rStyle w:val="IndexLink"/>
                <w:rtl w:val="true"/>
              </w:rPr>
              <w:t>متن خطبه غدير</w:t>
            </w:r>
            <w:r>
              <w:rPr>
                <w:rStyle w:val="IndexLink"/>
                <w:rtl w:val="true"/>
              </w:rPr>
              <w:tab/>
            </w:r>
            <w:r>
              <w:rPr>
                <w:rStyle w:val="IndexLink"/>
              </w:rPr>
              <w:t>307</w:t>
            </w:r>
          </w:hyperlink>
        </w:p>
        <w:p>
          <w:pPr>
            <w:pStyle w:val="Contents4"/>
            <w:tabs>
              <w:tab w:val="clear" w:pos="8176"/>
              <w:tab w:val="right" w:pos="9026" w:leader="dot"/>
            </w:tabs>
            <w:rPr/>
          </w:pPr>
          <w:hyperlink w:anchor="__RefHeading___Toc18282218_1280447820">
            <w:r>
              <w:rPr>
                <w:webHidden/>
                <w:rStyle w:val="IndexLink"/>
              </w:rPr>
              <w:t>2</w:t>
            </w:r>
            <w:r>
              <w:rPr>
                <w:rStyle w:val="IndexLink"/>
                <w:rtl w:val="true"/>
              </w:rPr>
              <w:t xml:space="preserve"> - </w:t>
            </w:r>
            <w:r>
              <w:rPr>
                <w:rStyle w:val="IndexLink"/>
                <w:rtl w:val="true"/>
              </w:rPr>
              <w:t>موقعيت تاريخى</w:t>
            </w:r>
            <w:r>
              <w:rPr>
                <w:rStyle w:val="IndexLink"/>
                <w:rtl w:val="true"/>
              </w:rPr>
              <w:tab/>
            </w:r>
            <w:r>
              <w:rPr>
                <w:rStyle w:val="IndexLink"/>
              </w:rPr>
              <w:t>307</w:t>
            </w:r>
          </w:hyperlink>
        </w:p>
        <w:p>
          <w:pPr>
            <w:pStyle w:val="Contents4"/>
            <w:tabs>
              <w:tab w:val="clear" w:pos="8176"/>
              <w:tab w:val="right" w:pos="9026" w:leader="dot"/>
            </w:tabs>
            <w:rPr/>
          </w:pPr>
          <w:hyperlink w:anchor="__RefHeading___Toc18282220_1280447820">
            <w:r>
              <w:rPr>
                <w:webHidden/>
                <w:rStyle w:val="IndexLink"/>
              </w:rPr>
              <w:t>3</w:t>
            </w:r>
            <w:r>
              <w:rPr>
                <w:rStyle w:val="IndexLink"/>
                <w:rtl w:val="true"/>
              </w:rPr>
              <w:t xml:space="preserve"> - </w:t>
            </w:r>
            <w:r>
              <w:rPr>
                <w:rStyle w:val="IndexLink"/>
                <w:rtl w:val="true"/>
              </w:rPr>
              <w:t>موقعيت قرآنى</w:t>
            </w:r>
            <w:r>
              <w:rPr>
                <w:rStyle w:val="IndexLink"/>
                <w:rtl w:val="true"/>
              </w:rPr>
              <w:tab/>
            </w:r>
            <w:r>
              <w:rPr>
                <w:rStyle w:val="IndexLink"/>
              </w:rPr>
              <w:t>308</w:t>
            </w:r>
          </w:hyperlink>
        </w:p>
        <w:p>
          <w:pPr>
            <w:pStyle w:val="Contents4"/>
            <w:tabs>
              <w:tab w:val="clear" w:pos="8176"/>
              <w:tab w:val="right" w:pos="9026" w:leader="dot"/>
            </w:tabs>
            <w:rPr/>
          </w:pPr>
          <w:hyperlink w:anchor="__RefHeading___Toc18282222_1280447820">
            <w:r>
              <w:rPr>
                <w:webHidden/>
                <w:rStyle w:val="IndexLink"/>
              </w:rPr>
              <w:t>4</w:t>
            </w:r>
            <w:r>
              <w:rPr>
                <w:rStyle w:val="IndexLink"/>
                <w:rtl w:val="true"/>
              </w:rPr>
              <w:t xml:space="preserve"> - </w:t>
            </w:r>
            <w:r>
              <w:rPr>
                <w:rStyle w:val="IndexLink"/>
                <w:rtl w:val="true"/>
              </w:rPr>
              <w:t>تحليل اعتقادى</w:t>
            </w:r>
            <w:r>
              <w:rPr>
                <w:rStyle w:val="IndexLink"/>
                <w:rtl w:val="true"/>
              </w:rPr>
              <w:tab/>
            </w:r>
            <w:r>
              <w:rPr>
                <w:rStyle w:val="IndexLink"/>
              </w:rPr>
              <w:t>308</w:t>
            </w:r>
          </w:hyperlink>
        </w:p>
        <w:p>
          <w:pPr>
            <w:pStyle w:val="Contents5"/>
            <w:tabs>
              <w:tab w:val="clear" w:pos="7892"/>
              <w:tab w:val="right" w:pos="9026" w:leader="dot"/>
            </w:tabs>
            <w:rPr/>
          </w:pPr>
          <w:hyperlink w:anchor="__RefHeading___Toc18282224_1280447820">
            <w:r>
              <w:rPr>
                <w:webHidden/>
                <w:rStyle w:val="IndexLink"/>
                <w:rtl w:val="true"/>
              </w:rPr>
              <w:t>اشاره</w:t>
            </w:r>
            <w:r>
              <w:rPr>
                <w:rStyle w:val="IndexLink"/>
                <w:rtl w:val="true"/>
              </w:rPr>
              <w:tab/>
            </w:r>
            <w:r>
              <w:rPr>
                <w:rStyle w:val="IndexLink"/>
              </w:rPr>
              <w:t>308</w:t>
            </w:r>
          </w:hyperlink>
        </w:p>
        <w:p>
          <w:pPr>
            <w:pStyle w:val="Contents5"/>
            <w:tabs>
              <w:tab w:val="clear" w:pos="7892"/>
              <w:tab w:val="right" w:pos="9026" w:leader="dot"/>
            </w:tabs>
            <w:rPr/>
          </w:pPr>
          <w:hyperlink w:anchor="__RefHeading___Toc18282226_1280447820">
            <w:r>
              <w:rPr>
                <w:webHidden/>
                <w:rStyle w:val="IndexLink"/>
                <w:rtl w:val="true"/>
              </w:rPr>
              <w:t>نكته اول</w:t>
            </w:r>
            <w:r>
              <w:rPr>
                <w:rStyle w:val="IndexLink"/>
                <w:rtl w:val="true"/>
              </w:rPr>
              <w:t xml:space="preserve">: </w:t>
            </w:r>
            <w:r>
              <w:rPr>
                <w:rStyle w:val="IndexLink"/>
                <w:rtl w:val="true"/>
              </w:rPr>
              <w:t>غدير يعنى اعتقاد به خواسته خدا</w:t>
            </w:r>
            <w:r>
              <w:rPr>
                <w:rStyle w:val="IndexLink"/>
                <w:rtl w:val="true"/>
              </w:rPr>
              <w:tab/>
            </w:r>
            <w:r>
              <w:rPr>
                <w:rStyle w:val="IndexLink"/>
              </w:rPr>
              <w:t>308</w:t>
            </w:r>
          </w:hyperlink>
        </w:p>
        <w:p>
          <w:pPr>
            <w:pStyle w:val="Contents5"/>
            <w:tabs>
              <w:tab w:val="clear" w:pos="7892"/>
              <w:tab w:val="right" w:pos="9026" w:leader="dot"/>
            </w:tabs>
            <w:rPr/>
          </w:pPr>
          <w:hyperlink w:anchor="__RefHeading___Toc18282228_1280447820">
            <w:r>
              <w:rPr>
                <w:webHidden/>
                <w:rStyle w:val="IndexLink"/>
                <w:rtl w:val="true"/>
              </w:rPr>
              <w:t>نكته دوم</w:t>
            </w:r>
            <w:r>
              <w:rPr>
                <w:rStyle w:val="IndexLink"/>
                <w:rtl w:val="true"/>
              </w:rPr>
              <w:t xml:space="preserve">: </w:t>
            </w:r>
            <w:r>
              <w:rPr>
                <w:rStyle w:val="IndexLink"/>
                <w:rtl w:val="true"/>
              </w:rPr>
              <w:t>كثرت اهل سقيفه راه خدا را عوض نمى‌كند</w:t>
            </w:r>
            <w:r>
              <w:rPr>
                <w:rStyle w:val="IndexLink"/>
                <w:rtl w:val="true"/>
              </w:rPr>
              <w:tab/>
            </w:r>
            <w:r>
              <w:rPr>
                <w:rStyle w:val="IndexLink"/>
              </w:rPr>
              <w:t>309</w:t>
            </w:r>
          </w:hyperlink>
        </w:p>
        <w:p>
          <w:pPr>
            <w:pStyle w:val="Contents5"/>
            <w:tabs>
              <w:tab w:val="clear" w:pos="7892"/>
              <w:tab w:val="right" w:pos="9026" w:leader="dot"/>
            </w:tabs>
            <w:rPr/>
          </w:pPr>
          <w:hyperlink w:anchor="__RefHeading___Toc18282230_1280447820">
            <w:r>
              <w:rPr>
                <w:webHidden/>
                <w:rStyle w:val="IndexLink"/>
                <w:rtl w:val="true"/>
              </w:rPr>
              <w:t>نكته سوم</w:t>
            </w:r>
            <w:r>
              <w:rPr>
                <w:rStyle w:val="IndexLink"/>
                <w:rtl w:val="true"/>
              </w:rPr>
              <w:t xml:space="preserve">: </w:t>
            </w:r>
            <w:r>
              <w:rPr>
                <w:rStyle w:val="IndexLink"/>
                <w:rtl w:val="true"/>
              </w:rPr>
              <w:t>اتحاد بر باطل خللى به حق وارد نمى‌كند</w:t>
            </w:r>
            <w:r>
              <w:rPr>
                <w:rStyle w:val="IndexLink"/>
                <w:rtl w:val="true"/>
              </w:rPr>
              <w:tab/>
            </w:r>
            <w:r>
              <w:rPr>
                <w:rStyle w:val="IndexLink"/>
              </w:rPr>
              <w:t>309</w:t>
            </w:r>
          </w:hyperlink>
        </w:p>
        <w:p>
          <w:pPr>
            <w:pStyle w:val="Contents3"/>
            <w:tabs>
              <w:tab w:val="clear" w:pos="8459"/>
              <w:tab w:val="right" w:pos="9026" w:leader="dot"/>
            </w:tabs>
            <w:rPr/>
          </w:pPr>
          <w:hyperlink w:anchor="__RefHeading___Toc18282232_1280447820">
            <w:r>
              <w:rPr>
                <w:webHidden/>
                <w:rStyle w:val="IndexLink"/>
                <w:rtl w:val="true"/>
              </w:rPr>
              <w:t xml:space="preserve">آيه </w:t>
            </w:r>
            <w:r>
              <w:rPr>
                <w:rStyle w:val="IndexLink"/>
                <w:rtl w:val="true"/>
              </w:rPr>
              <w:t>«</w:t>
            </w:r>
            <w:r>
              <w:rPr>
                <w:rStyle w:val="IndexLink"/>
                <w:rtl w:val="true"/>
              </w:rPr>
              <w:t>وَ قالُوا سَمِعْنا وَ اَطَعْنا غُفْرانَكَ رَبَّنا وَ اِلَيْكَ الْمَصيرُ</w:t>
            </w:r>
            <w:r>
              <w:rPr>
                <w:rStyle w:val="IndexLink"/>
                <w:rtl w:val="true"/>
              </w:rPr>
              <w:t>»</w:t>
              <w:tab/>
            </w:r>
            <w:r>
              <w:rPr>
                <w:rStyle w:val="IndexLink"/>
              </w:rPr>
              <w:t>310</w:t>
            </w:r>
          </w:hyperlink>
        </w:p>
        <w:p>
          <w:pPr>
            <w:pStyle w:val="Contents3"/>
            <w:tabs>
              <w:tab w:val="clear" w:pos="8459"/>
              <w:tab w:val="right" w:pos="9026" w:leader="dot"/>
            </w:tabs>
            <w:rPr/>
          </w:pPr>
          <w:hyperlink w:anchor="__RefHeading___Toc18282234_1280447820">
            <w:r>
              <w:rPr>
                <w:webHidden/>
                <w:rStyle w:val="IndexLink"/>
                <w:rtl w:val="true"/>
              </w:rPr>
              <w:t xml:space="preserve">آيه </w:t>
            </w:r>
            <w:r>
              <w:rPr>
                <w:rStyle w:val="IndexLink"/>
                <w:rtl w:val="true"/>
              </w:rPr>
              <w:t xml:space="preserve">« ... </w:t>
            </w:r>
            <w:r>
              <w:rPr>
                <w:rStyle w:val="IndexLink"/>
                <w:rtl w:val="true"/>
              </w:rPr>
              <w:t xml:space="preserve">وَ الْقَلَمِ وَ ما يَسْطُرُونَ </w:t>
            </w:r>
            <w:r>
              <w:rPr>
                <w:rStyle w:val="IndexLink"/>
                <w:rtl w:val="true"/>
              </w:rPr>
              <w:t>... »</w:t>
              <w:tab/>
            </w:r>
            <w:r>
              <w:rPr>
                <w:rStyle w:val="IndexLink"/>
              </w:rPr>
              <w:t>311</w:t>
            </w:r>
          </w:hyperlink>
        </w:p>
        <w:p>
          <w:pPr>
            <w:pStyle w:val="Contents4"/>
            <w:tabs>
              <w:tab w:val="clear" w:pos="8176"/>
              <w:tab w:val="right" w:pos="9026" w:leader="dot"/>
            </w:tabs>
            <w:rPr/>
          </w:pPr>
          <w:hyperlink w:anchor="__RefHeading___Toc18282236_1280447820">
            <w:r>
              <w:rPr>
                <w:webHidden/>
                <w:rStyle w:val="IndexLink"/>
                <w:rtl w:val="true"/>
              </w:rPr>
              <w:t>اشاره</w:t>
            </w:r>
            <w:r>
              <w:rPr>
                <w:rStyle w:val="IndexLink"/>
                <w:rtl w:val="true"/>
              </w:rPr>
              <w:tab/>
            </w:r>
            <w:r>
              <w:rPr>
                <w:rStyle w:val="IndexLink"/>
              </w:rPr>
              <w:t>311</w:t>
            </w:r>
          </w:hyperlink>
        </w:p>
        <w:p>
          <w:pPr>
            <w:pStyle w:val="Contents4"/>
            <w:tabs>
              <w:tab w:val="clear" w:pos="8176"/>
              <w:tab w:val="right" w:pos="9026" w:leader="dot"/>
            </w:tabs>
            <w:rPr/>
          </w:pPr>
          <w:hyperlink w:anchor="__RefHeading___Toc18282238_1280447820">
            <w:r>
              <w:rPr>
                <w:webHidden/>
                <w:rStyle w:val="IndexLink"/>
              </w:rPr>
              <w:t>1</w:t>
            </w:r>
            <w:r>
              <w:rPr>
                <w:rStyle w:val="IndexLink"/>
                <w:rtl w:val="true"/>
              </w:rPr>
              <w:t xml:space="preserve"> - </w:t>
            </w:r>
            <w:r>
              <w:rPr>
                <w:rStyle w:val="IndexLink"/>
                <w:rtl w:val="true"/>
              </w:rPr>
              <w:t>موقعيت تاريخى</w:t>
            </w:r>
            <w:r>
              <w:rPr>
                <w:rStyle w:val="IndexLink"/>
                <w:rtl w:val="true"/>
              </w:rPr>
              <w:tab/>
            </w:r>
            <w:r>
              <w:rPr>
                <w:rStyle w:val="IndexLink"/>
              </w:rPr>
              <w:t>311</w:t>
            </w:r>
          </w:hyperlink>
        </w:p>
        <w:p>
          <w:pPr>
            <w:pStyle w:val="Contents4"/>
            <w:tabs>
              <w:tab w:val="clear" w:pos="8176"/>
              <w:tab w:val="right" w:pos="9026" w:leader="dot"/>
            </w:tabs>
            <w:rPr/>
          </w:pPr>
          <w:hyperlink w:anchor="__RefHeading___Toc18282240_1280447820">
            <w:r>
              <w:rPr>
                <w:webHidden/>
                <w:rStyle w:val="IndexLink"/>
              </w:rPr>
              <w:t>2</w:t>
            </w:r>
            <w:r>
              <w:rPr>
                <w:rStyle w:val="IndexLink"/>
                <w:rtl w:val="true"/>
              </w:rPr>
              <w:t xml:space="preserve"> - </w:t>
            </w:r>
            <w:r>
              <w:rPr>
                <w:rStyle w:val="IndexLink"/>
                <w:rtl w:val="true"/>
              </w:rPr>
              <w:t>تحليل اعتقادى</w:t>
            </w:r>
            <w:r>
              <w:rPr>
                <w:rStyle w:val="IndexLink"/>
                <w:rtl w:val="true"/>
              </w:rPr>
              <w:tab/>
            </w:r>
            <w:r>
              <w:rPr>
                <w:rStyle w:val="IndexLink"/>
              </w:rPr>
              <w:t>314</w:t>
            </w:r>
          </w:hyperlink>
        </w:p>
        <w:p>
          <w:pPr>
            <w:pStyle w:val="Contents5"/>
            <w:tabs>
              <w:tab w:val="clear" w:pos="7892"/>
              <w:tab w:val="right" w:pos="9026" w:leader="dot"/>
            </w:tabs>
            <w:rPr/>
          </w:pPr>
          <w:hyperlink w:anchor="__RefHeading___Toc18282242_1280447820">
            <w:r>
              <w:rPr>
                <w:webHidden/>
                <w:rStyle w:val="IndexLink"/>
                <w:rtl w:val="true"/>
              </w:rPr>
              <w:t>اشاره</w:t>
            </w:r>
            <w:r>
              <w:rPr>
                <w:rStyle w:val="IndexLink"/>
                <w:rtl w:val="true"/>
              </w:rPr>
              <w:tab/>
            </w:r>
            <w:r>
              <w:rPr>
                <w:rStyle w:val="IndexLink"/>
              </w:rPr>
              <w:t>314</w:t>
            </w:r>
          </w:hyperlink>
        </w:p>
        <w:p>
          <w:pPr>
            <w:pStyle w:val="Contents5"/>
            <w:tabs>
              <w:tab w:val="clear" w:pos="7892"/>
              <w:tab w:val="right" w:pos="9026" w:leader="dot"/>
            </w:tabs>
            <w:rPr/>
          </w:pPr>
          <w:hyperlink w:anchor="__RefHeading___Toc18282244_1280447820">
            <w:r>
              <w:rPr>
                <w:webHidden/>
                <w:rStyle w:val="IndexLink"/>
                <w:rtl w:val="true"/>
              </w:rPr>
              <w:t>اول</w:t>
            </w:r>
            <w:r>
              <w:rPr>
                <w:rStyle w:val="IndexLink"/>
                <w:rtl w:val="true"/>
              </w:rPr>
              <w:t xml:space="preserve">: </w:t>
            </w:r>
            <w:r>
              <w:rPr>
                <w:rStyle w:val="IndexLink"/>
                <w:rtl w:val="true"/>
              </w:rPr>
              <w:t>استفاده منافقين از حربه‌هاى جاهليت</w:t>
            </w:r>
            <w:r>
              <w:rPr>
                <w:rStyle w:val="IndexLink"/>
                <w:rtl w:val="true"/>
              </w:rPr>
              <w:tab/>
            </w:r>
            <w:r>
              <w:rPr>
                <w:rStyle w:val="IndexLink"/>
              </w:rPr>
              <w:t>314</w:t>
            </w:r>
          </w:hyperlink>
        </w:p>
        <w:p>
          <w:pPr>
            <w:pStyle w:val="Contents5"/>
            <w:tabs>
              <w:tab w:val="clear" w:pos="7892"/>
              <w:tab w:val="right" w:pos="9026" w:leader="dot"/>
            </w:tabs>
            <w:rPr/>
          </w:pPr>
          <w:hyperlink w:anchor="__RefHeading___Toc18282246_1280447820">
            <w:r>
              <w:rPr>
                <w:webHidden/>
                <w:rStyle w:val="IndexLink"/>
                <w:rtl w:val="true"/>
              </w:rPr>
              <w:t>دوم</w:t>
            </w:r>
            <w:r>
              <w:rPr>
                <w:rStyle w:val="IndexLink"/>
                <w:rtl w:val="true"/>
              </w:rPr>
              <w:t xml:space="preserve">: </w:t>
            </w:r>
            <w:r>
              <w:rPr>
                <w:rStyle w:val="IndexLink"/>
                <w:rtl w:val="true"/>
              </w:rPr>
              <w:t>پاداش ابلاغ عظيم‌ترين رسالت</w:t>
            </w:r>
            <w:r>
              <w:rPr>
                <w:rStyle w:val="IndexLink"/>
                <w:rtl w:val="true"/>
              </w:rPr>
              <w:tab/>
            </w:r>
            <w:r>
              <w:rPr>
                <w:rStyle w:val="IndexLink"/>
              </w:rPr>
              <w:t>315</w:t>
            </w:r>
          </w:hyperlink>
        </w:p>
        <w:p>
          <w:pPr>
            <w:pStyle w:val="Contents5"/>
            <w:tabs>
              <w:tab w:val="clear" w:pos="7892"/>
              <w:tab w:val="right" w:pos="9026" w:leader="dot"/>
            </w:tabs>
            <w:rPr/>
          </w:pPr>
          <w:hyperlink w:anchor="__RefHeading___Toc18282248_1280447820">
            <w:r>
              <w:rPr>
                <w:webHidden/>
                <w:rStyle w:val="IndexLink"/>
                <w:rtl w:val="true"/>
              </w:rPr>
              <w:t>سوم</w:t>
            </w:r>
            <w:r>
              <w:rPr>
                <w:rStyle w:val="IndexLink"/>
                <w:rtl w:val="true"/>
              </w:rPr>
              <w:t xml:space="preserve">: </w:t>
            </w:r>
            <w:r>
              <w:rPr>
                <w:rStyle w:val="IndexLink"/>
                <w:rtl w:val="true"/>
              </w:rPr>
              <w:t>ابلاغ رسالت در سايه اخلاق عظيم</w:t>
            </w:r>
            <w:r>
              <w:rPr>
                <w:rStyle w:val="IndexLink"/>
                <w:rtl w:val="true"/>
              </w:rPr>
              <w:tab/>
            </w:r>
            <w:r>
              <w:rPr>
                <w:rStyle w:val="IndexLink"/>
              </w:rPr>
              <w:t>315</w:t>
            </w:r>
          </w:hyperlink>
        </w:p>
        <w:p>
          <w:pPr>
            <w:pStyle w:val="Contents5"/>
            <w:tabs>
              <w:tab w:val="clear" w:pos="7892"/>
              <w:tab w:val="right" w:pos="9026" w:leader="dot"/>
            </w:tabs>
            <w:rPr/>
          </w:pPr>
          <w:hyperlink w:anchor="__RefHeading___Toc18282250_1280447820">
            <w:r>
              <w:rPr>
                <w:webHidden/>
                <w:rStyle w:val="IndexLink"/>
                <w:rtl w:val="true"/>
              </w:rPr>
              <w:t>چهارم</w:t>
            </w:r>
            <w:r>
              <w:rPr>
                <w:rStyle w:val="IndexLink"/>
                <w:rtl w:val="true"/>
              </w:rPr>
              <w:t xml:space="preserve">: </w:t>
            </w:r>
            <w:r>
              <w:rPr>
                <w:rStyle w:val="IndexLink"/>
                <w:rtl w:val="true"/>
              </w:rPr>
              <w:t>راه على عليه‌السلام راه خداست</w:t>
            </w:r>
            <w:r>
              <w:rPr>
                <w:rStyle w:val="IndexLink"/>
                <w:rtl w:val="true"/>
              </w:rPr>
              <w:tab/>
            </w:r>
            <w:r>
              <w:rPr>
                <w:rStyle w:val="IndexLink"/>
              </w:rPr>
              <w:t>315</w:t>
            </w:r>
          </w:hyperlink>
        </w:p>
        <w:p>
          <w:pPr>
            <w:pStyle w:val="Contents3"/>
            <w:tabs>
              <w:tab w:val="clear" w:pos="8459"/>
              <w:tab w:val="right" w:pos="9026" w:leader="dot"/>
            </w:tabs>
            <w:rPr/>
          </w:pPr>
          <w:hyperlink w:anchor="__RefHeading___Toc18282252_1280447820">
            <w:r>
              <w:rPr>
                <w:webHidden/>
                <w:rStyle w:val="IndexLink"/>
                <w:rtl w:val="true"/>
              </w:rPr>
              <w:t xml:space="preserve">آيه </w:t>
            </w:r>
            <w:r>
              <w:rPr>
                <w:rStyle w:val="IndexLink"/>
                <w:rtl w:val="true"/>
              </w:rPr>
              <w:t>«</w:t>
            </w:r>
            <w:r>
              <w:rPr>
                <w:rStyle w:val="IndexLink"/>
                <w:rtl w:val="true"/>
              </w:rPr>
              <w:t xml:space="preserve">وَ كَأَيِّنْ مِنْ قَرْيَةٍ عَتَتْ عَنْ أَمْرِ رَبِّها وَ رُسُلِهِ فَحاسَبْناها حِسابا </w:t>
            </w:r>
            <w:r>
              <w:rPr>
                <w:rStyle w:val="IndexLink"/>
                <w:rtl w:val="true"/>
              </w:rPr>
              <w:t>... »</w:t>
              <w:tab/>
            </w:r>
            <w:r>
              <w:rPr>
                <w:rStyle w:val="IndexLink"/>
              </w:rPr>
              <w:t>316</w:t>
            </w:r>
          </w:hyperlink>
        </w:p>
        <w:p>
          <w:pPr>
            <w:pStyle w:val="Contents4"/>
            <w:tabs>
              <w:tab w:val="clear" w:pos="8176"/>
              <w:tab w:val="right" w:pos="9026" w:leader="dot"/>
            </w:tabs>
            <w:rPr/>
          </w:pPr>
          <w:hyperlink w:anchor="__RefHeading___Toc18282254_1280447820">
            <w:r>
              <w:rPr>
                <w:webHidden/>
                <w:rStyle w:val="IndexLink"/>
                <w:rtl w:val="true"/>
              </w:rPr>
              <w:t>اشاره</w:t>
            </w:r>
            <w:r>
              <w:rPr>
                <w:rStyle w:val="IndexLink"/>
                <w:rtl w:val="true"/>
              </w:rPr>
              <w:tab/>
            </w:r>
            <w:r>
              <w:rPr>
                <w:rStyle w:val="IndexLink"/>
              </w:rPr>
              <w:t>316</w:t>
            </w:r>
          </w:hyperlink>
        </w:p>
        <w:p>
          <w:pPr>
            <w:pStyle w:val="Contents4"/>
            <w:tabs>
              <w:tab w:val="clear" w:pos="8176"/>
              <w:tab w:val="right" w:pos="9026" w:leader="dot"/>
            </w:tabs>
            <w:rPr/>
          </w:pPr>
          <w:hyperlink w:anchor="__RefHeading___Toc18282256_1280447820">
            <w:r>
              <w:rPr>
                <w:webHidden/>
                <w:rStyle w:val="IndexLink"/>
              </w:rPr>
              <w:t>1</w:t>
            </w:r>
            <w:r>
              <w:rPr>
                <w:rStyle w:val="IndexLink"/>
                <w:rtl w:val="true"/>
              </w:rPr>
              <w:t xml:space="preserve"> - </w:t>
            </w:r>
            <w:r>
              <w:rPr>
                <w:rStyle w:val="IndexLink"/>
                <w:rtl w:val="true"/>
              </w:rPr>
              <w:t>متن خطبه غدير</w:t>
            </w:r>
            <w:r>
              <w:rPr>
                <w:rStyle w:val="IndexLink"/>
                <w:rtl w:val="true"/>
              </w:rPr>
              <w:tab/>
            </w:r>
            <w:r>
              <w:rPr>
                <w:rStyle w:val="IndexLink"/>
              </w:rPr>
              <w:t>318</w:t>
            </w:r>
          </w:hyperlink>
        </w:p>
        <w:p>
          <w:pPr>
            <w:pStyle w:val="Contents4"/>
            <w:tabs>
              <w:tab w:val="clear" w:pos="8176"/>
              <w:tab w:val="right" w:pos="9026" w:leader="dot"/>
            </w:tabs>
            <w:rPr/>
          </w:pPr>
          <w:hyperlink w:anchor="__RefHeading___Toc18282258_1280447820">
            <w:r>
              <w:rPr>
                <w:webHidden/>
                <w:rStyle w:val="IndexLink"/>
              </w:rPr>
              <w:t>2</w:t>
            </w:r>
            <w:r>
              <w:rPr>
                <w:rStyle w:val="IndexLink"/>
                <w:rtl w:val="true"/>
              </w:rPr>
              <w:t xml:space="preserve"> - </w:t>
            </w:r>
            <w:r>
              <w:rPr>
                <w:rStyle w:val="IndexLink"/>
                <w:rtl w:val="true"/>
              </w:rPr>
              <w:t>موقعيت تاريخى</w:t>
            </w:r>
            <w:r>
              <w:rPr>
                <w:rStyle w:val="IndexLink"/>
                <w:rtl w:val="true"/>
              </w:rPr>
              <w:tab/>
            </w:r>
            <w:r>
              <w:rPr>
                <w:rStyle w:val="IndexLink"/>
              </w:rPr>
              <w:t>318</w:t>
            </w:r>
          </w:hyperlink>
        </w:p>
        <w:p>
          <w:pPr>
            <w:pStyle w:val="Contents4"/>
            <w:tabs>
              <w:tab w:val="clear" w:pos="8176"/>
              <w:tab w:val="right" w:pos="9026" w:leader="dot"/>
            </w:tabs>
            <w:rPr/>
          </w:pPr>
          <w:hyperlink w:anchor="__RefHeading___Toc18282260_1280447820">
            <w:r>
              <w:rPr>
                <w:webHidden/>
                <w:rStyle w:val="IndexLink"/>
              </w:rPr>
              <w:t>3</w:t>
            </w:r>
            <w:r>
              <w:rPr>
                <w:rStyle w:val="IndexLink"/>
                <w:rtl w:val="true"/>
              </w:rPr>
              <w:t xml:space="preserve"> - </w:t>
            </w:r>
            <w:r>
              <w:rPr>
                <w:rStyle w:val="IndexLink"/>
                <w:rtl w:val="true"/>
              </w:rPr>
              <w:t>موقعيت قرآنى</w:t>
            </w:r>
            <w:r>
              <w:rPr>
                <w:rStyle w:val="IndexLink"/>
                <w:rtl w:val="true"/>
              </w:rPr>
              <w:tab/>
            </w:r>
            <w:r>
              <w:rPr>
                <w:rStyle w:val="IndexLink"/>
              </w:rPr>
              <w:t>319</w:t>
            </w:r>
          </w:hyperlink>
        </w:p>
        <w:p>
          <w:pPr>
            <w:pStyle w:val="Contents4"/>
            <w:tabs>
              <w:tab w:val="clear" w:pos="8176"/>
              <w:tab w:val="right" w:pos="9026" w:leader="dot"/>
            </w:tabs>
            <w:rPr/>
          </w:pPr>
          <w:hyperlink w:anchor="__RefHeading___Toc18282262_1280447820">
            <w:r>
              <w:rPr>
                <w:webHidden/>
                <w:rStyle w:val="IndexLink"/>
              </w:rPr>
              <w:t>4</w:t>
            </w:r>
            <w:r>
              <w:rPr>
                <w:rStyle w:val="IndexLink"/>
                <w:rtl w:val="true"/>
              </w:rPr>
              <w:t xml:space="preserve"> - </w:t>
            </w:r>
            <w:r>
              <w:rPr>
                <w:rStyle w:val="IndexLink"/>
                <w:rtl w:val="true"/>
              </w:rPr>
              <w:t>تحليل اعتقادى</w:t>
            </w:r>
            <w:r>
              <w:rPr>
                <w:rStyle w:val="IndexLink"/>
                <w:rtl w:val="true"/>
              </w:rPr>
              <w:tab/>
            </w:r>
            <w:r>
              <w:rPr>
                <w:rStyle w:val="IndexLink"/>
              </w:rPr>
              <w:t>319</w:t>
            </w:r>
          </w:hyperlink>
        </w:p>
        <w:p>
          <w:pPr>
            <w:pStyle w:val="Contents5"/>
            <w:tabs>
              <w:tab w:val="clear" w:pos="7892"/>
              <w:tab w:val="right" w:pos="9026" w:leader="dot"/>
            </w:tabs>
            <w:rPr/>
          </w:pPr>
          <w:hyperlink w:anchor="__RefHeading___Toc18282264_1280447820">
            <w:r>
              <w:rPr>
                <w:webHidden/>
                <w:rStyle w:val="IndexLink"/>
                <w:rtl w:val="true"/>
              </w:rPr>
              <w:t>تحليل اعتقادى اول</w:t>
            </w:r>
            <w:r>
              <w:rPr>
                <w:rStyle w:val="IndexLink"/>
                <w:rtl w:val="true"/>
              </w:rPr>
              <w:tab/>
            </w:r>
            <w:r>
              <w:rPr>
                <w:rStyle w:val="IndexLink"/>
              </w:rPr>
              <w:t>319</w:t>
            </w:r>
          </w:hyperlink>
        </w:p>
        <w:p>
          <w:pPr>
            <w:pStyle w:val="Contents5"/>
            <w:tabs>
              <w:tab w:val="clear" w:pos="7892"/>
              <w:tab w:val="right" w:pos="9026" w:leader="dot"/>
            </w:tabs>
            <w:rPr/>
          </w:pPr>
          <w:hyperlink w:anchor="__RefHeading___Toc18282266_1280447820">
            <w:r>
              <w:rPr>
                <w:webHidden/>
                <w:rStyle w:val="IndexLink"/>
                <w:rtl w:val="true"/>
              </w:rPr>
              <w:t>تحليل اعتقادى دوم</w:t>
            </w:r>
            <w:r>
              <w:rPr>
                <w:rStyle w:val="IndexLink"/>
                <w:rtl w:val="true"/>
              </w:rPr>
              <w:tab/>
            </w:r>
            <w:r>
              <w:rPr>
                <w:rStyle w:val="IndexLink"/>
              </w:rPr>
              <w:t>321</w:t>
            </w:r>
          </w:hyperlink>
        </w:p>
        <w:p>
          <w:pPr>
            <w:pStyle w:val="Contents3"/>
            <w:tabs>
              <w:tab w:val="clear" w:pos="8459"/>
              <w:tab w:val="right" w:pos="9026" w:leader="dot"/>
            </w:tabs>
            <w:rPr/>
          </w:pPr>
          <w:hyperlink w:anchor="__RefHeading___Toc18282268_1280447820">
            <w:r>
              <w:rPr>
                <w:webHidden/>
                <w:rStyle w:val="IndexLink"/>
                <w:rtl w:val="true"/>
              </w:rPr>
              <w:t xml:space="preserve">آيه </w:t>
            </w:r>
            <w:r>
              <w:rPr>
                <w:rStyle w:val="IndexLink"/>
                <w:rtl w:val="true"/>
              </w:rPr>
              <w:t>«</w:t>
            </w:r>
            <w:r>
              <w:rPr>
                <w:rStyle w:val="IndexLink"/>
                <w:rtl w:val="true"/>
              </w:rPr>
              <w:t xml:space="preserve">وَ كَذلِكَ جَعَلْنا لِكُلِّ نَبِىٍّ عَدُوًّا شَياطِينَ الاْءِنْسِ وَ الْجِنِّ يُوحِى </w:t>
            </w:r>
            <w:r>
              <w:rPr>
                <w:rStyle w:val="IndexLink"/>
                <w:rtl w:val="true"/>
              </w:rPr>
              <w:t>... »</w:t>
              <w:tab/>
            </w:r>
            <w:r>
              <w:rPr>
                <w:rStyle w:val="IndexLink"/>
              </w:rPr>
              <w:t>323</w:t>
            </w:r>
          </w:hyperlink>
        </w:p>
        <w:p>
          <w:pPr>
            <w:pStyle w:val="Contents4"/>
            <w:tabs>
              <w:tab w:val="clear" w:pos="8176"/>
              <w:tab w:val="right" w:pos="9026" w:leader="dot"/>
            </w:tabs>
            <w:rPr/>
          </w:pPr>
          <w:hyperlink w:anchor="__RefHeading___Toc18282270_1280447820">
            <w:r>
              <w:rPr>
                <w:webHidden/>
                <w:rStyle w:val="IndexLink"/>
                <w:rtl w:val="true"/>
              </w:rPr>
              <w:t>اشاره</w:t>
            </w:r>
            <w:r>
              <w:rPr>
                <w:rStyle w:val="IndexLink"/>
                <w:rtl w:val="true"/>
              </w:rPr>
              <w:tab/>
            </w:r>
            <w:r>
              <w:rPr>
                <w:rStyle w:val="IndexLink"/>
              </w:rPr>
              <w:t>323</w:t>
            </w:r>
          </w:hyperlink>
        </w:p>
        <w:p>
          <w:pPr>
            <w:pStyle w:val="Contents4"/>
            <w:tabs>
              <w:tab w:val="clear" w:pos="8176"/>
              <w:tab w:val="right" w:pos="9026" w:leader="dot"/>
            </w:tabs>
            <w:rPr/>
          </w:pPr>
          <w:hyperlink w:anchor="__RefHeading___Toc18282272_1280447820">
            <w:r>
              <w:rPr>
                <w:webHidden/>
                <w:rStyle w:val="IndexLink"/>
              </w:rPr>
              <w:t>1</w:t>
            </w:r>
            <w:r>
              <w:rPr>
                <w:rStyle w:val="IndexLink"/>
                <w:rtl w:val="true"/>
              </w:rPr>
              <w:t xml:space="preserve"> - </w:t>
            </w:r>
            <w:r>
              <w:rPr>
                <w:rStyle w:val="IndexLink"/>
                <w:rtl w:val="true"/>
              </w:rPr>
              <w:t>متن خطبه غدير</w:t>
            </w:r>
            <w:r>
              <w:rPr>
                <w:rStyle w:val="IndexLink"/>
                <w:rtl w:val="true"/>
              </w:rPr>
              <w:tab/>
            </w:r>
            <w:r>
              <w:rPr>
                <w:rStyle w:val="IndexLink"/>
              </w:rPr>
              <w:t>324</w:t>
            </w:r>
          </w:hyperlink>
        </w:p>
        <w:p>
          <w:pPr>
            <w:pStyle w:val="Contents4"/>
            <w:tabs>
              <w:tab w:val="clear" w:pos="8176"/>
              <w:tab w:val="right" w:pos="9026" w:leader="dot"/>
            </w:tabs>
            <w:rPr/>
          </w:pPr>
          <w:hyperlink w:anchor="__RefHeading___Toc18282274_1280447820">
            <w:r>
              <w:rPr>
                <w:webHidden/>
                <w:rStyle w:val="IndexLink"/>
              </w:rPr>
              <w:t>2</w:t>
            </w:r>
            <w:r>
              <w:rPr>
                <w:rStyle w:val="IndexLink"/>
                <w:rtl w:val="true"/>
              </w:rPr>
              <w:t xml:space="preserve"> - </w:t>
            </w:r>
            <w:r>
              <w:rPr>
                <w:rStyle w:val="IndexLink"/>
                <w:rtl w:val="true"/>
              </w:rPr>
              <w:t>موقعيت تاريخى</w:t>
            </w:r>
            <w:r>
              <w:rPr>
                <w:rStyle w:val="IndexLink"/>
                <w:rtl w:val="true"/>
              </w:rPr>
              <w:tab/>
            </w:r>
            <w:r>
              <w:rPr>
                <w:rStyle w:val="IndexLink"/>
              </w:rPr>
              <w:t>325</w:t>
            </w:r>
          </w:hyperlink>
        </w:p>
        <w:p>
          <w:pPr>
            <w:pStyle w:val="Contents4"/>
            <w:tabs>
              <w:tab w:val="clear" w:pos="8176"/>
              <w:tab w:val="right" w:pos="9026" w:leader="dot"/>
            </w:tabs>
            <w:rPr/>
          </w:pPr>
          <w:hyperlink w:anchor="__RefHeading___Toc18282276_1280447820">
            <w:r>
              <w:rPr>
                <w:webHidden/>
                <w:rStyle w:val="IndexLink"/>
              </w:rPr>
              <w:t>3</w:t>
            </w:r>
            <w:r>
              <w:rPr>
                <w:rStyle w:val="IndexLink"/>
                <w:rtl w:val="true"/>
              </w:rPr>
              <w:t xml:space="preserve"> - </w:t>
            </w:r>
            <w:r>
              <w:rPr>
                <w:rStyle w:val="IndexLink"/>
                <w:rtl w:val="true"/>
              </w:rPr>
              <w:t>موقعيت قرآنى</w:t>
            </w:r>
            <w:r>
              <w:rPr>
                <w:rStyle w:val="IndexLink"/>
                <w:rtl w:val="true"/>
              </w:rPr>
              <w:tab/>
            </w:r>
            <w:r>
              <w:rPr>
                <w:rStyle w:val="IndexLink"/>
              </w:rPr>
              <w:t>325</w:t>
            </w:r>
          </w:hyperlink>
        </w:p>
        <w:p>
          <w:pPr>
            <w:pStyle w:val="Contents4"/>
            <w:tabs>
              <w:tab w:val="clear" w:pos="8176"/>
              <w:tab w:val="right" w:pos="9026" w:leader="dot"/>
            </w:tabs>
            <w:rPr/>
          </w:pPr>
          <w:hyperlink w:anchor="__RefHeading___Toc18282278_1280447820">
            <w:r>
              <w:rPr>
                <w:webHidden/>
                <w:rStyle w:val="IndexLink"/>
              </w:rPr>
              <w:t>4</w:t>
            </w:r>
            <w:r>
              <w:rPr>
                <w:rStyle w:val="IndexLink"/>
                <w:rtl w:val="true"/>
              </w:rPr>
              <w:t xml:space="preserve"> - </w:t>
            </w:r>
            <w:r>
              <w:rPr>
                <w:rStyle w:val="IndexLink"/>
                <w:rtl w:val="true"/>
              </w:rPr>
              <w:t>تحليل اعتقادى</w:t>
            </w:r>
            <w:r>
              <w:rPr>
                <w:rStyle w:val="IndexLink"/>
                <w:rtl w:val="true"/>
              </w:rPr>
              <w:tab/>
            </w:r>
            <w:r>
              <w:rPr>
                <w:rStyle w:val="IndexLink"/>
              </w:rPr>
              <w:t>326</w:t>
            </w:r>
          </w:hyperlink>
        </w:p>
        <w:p>
          <w:pPr>
            <w:pStyle w:val="Contents5"/>
            <w:tabs>
              <w:tab w:val="clear" w:pos="7892"/>
              <w:tab w:val="right" w:pos="9026" w:leader="dot"/>
            </w:tabs>
            <w:rPr/>
          </w:pPr>
          <w:hyperlink w:anchor="__RefHeading___Toc18282280_1280447820">
            <w:r>
              <w:rPr>
                <w:webHidden/>
                <w:rStyle w:val="IndexLink"/>
                <w:rtl w:val="true"/>
              </w:rPr>
              <w:t>اشاره</w:t>
            </w:r>
            <w:r>
              <w:rPr>
                <w:rStyle w:val="IndexLink"/>
                <w:rtl w:val="true"/>
              </w:rPr>
              <w:tab/>
            </w:r>
            <w:r>
              <w:rPr>
                <w:rStyle w:val="IndexLink"/>
              </w:rPr>
              <w:t>326</w:t>
            </w:r>
          </w:hyperlink>
        </w:p>
        <w:p>
          <w:pPr>
            <w:pStyle w:val="Contents5"/>
            <w:tabs>
              <w:tab w:val="clear" w:pos="7892"/>
              <w:tab w:val="right" w:pos="9026" w:leader="dot"/>
            </w:tabs>
            <w:rPr/>
          </w:pPr>
          <w:hyperlink w:anchor="__RefHeading___Toc18282282_1280447820">
            <w:r>
              <w:rPr>
                <w:webHidden/>
                <w:rStyle w:val="IndexLink"/>
                <w:rtl w:val="true"/>
              </w:rPr>
              <w:t>نكته اول</w:t>
            </w:r>
            <w:r>
              <w:rPr>
                <w:rStyle w:val="IndexLink"/>
                <w:rtl w:val="true"/>
              </w:rPr>
              <w:t xml:space="preserve">: </w:t>
            </w:r>
            <w:r>
              <w:rPr>
                <w:rStyle w:val="IndexLink"/>
                <w:rtl w:val="true"/>
              </w:rPr>
              <w:t>ياران سفيه و گمراه شيطان در اين امت</w:t>
            </w:r>
            <w:r>
              <w:rPr>
                <w:rStyle w:val="IndexLink"/>
                <w:rtl w:val="true"/>
              </w:rPr>
              <w:tab/>
            </w:r>
            <w:r>
              <w:rPr>
                <w:rStyle w:val="IndexLink"/>
              </w:rPr>
              <w:t>326</w:t>
            </w:r>
          </w:hyperlink>
        </w:p>
        <w:p>
          <w:pPr>
            <w:pStyle w:val="Contents5"/>
            <w:tabs>
              <w:tab w:val="clear" w:pos="7892"/>
              <w:tab w:val="right" w:pos="9026" w:leader="dot"/>
            </w:tabs>
            <w:rPr/>
          </w:pPr>
          <w:hyperlink w:anchor="__RefHeading___Toc18282284_1280447820">
            <w:r>
              <w:rPr>
                <w:webHidden/>
                <w:rStyle w:val="IndexLink"/>
                <w:rtl w:val="true"/>
              </w:rPr>
              <w:t>نكته دوم</w:t>
            </w:r>
            <w:r>
              <w:rPr>
                <w:rStyle w:val="IndexLink"/>
                <w:rtl w:val="true"/>
              </w:rPr>
              <w:t xml:space="preserve">: </w:t>
            </w:r>
            <w:r>
              <w:rPr>
                <w:rStyle w:val="IndexLink"/>
                <w:rtl w:val="true"/>
              </w:rPr>
              <w:t>دشمن شيطانى پيامبر صلى‌الله‌عليه‌و‌آله و امتش</w:t>
            </w:r>
            <w:r>
              <w:rPr>
                <w:rStyle w:val="IndexLink"/>
                <w:rtl w:val="true"/>
              </w:rPr>
              <w:tab/>
            </w:r>
            <w:r>
              <w:rPr>
                <w:rStyle w:val="IndexLink"/>
              </w:rPr>
              <w:t>328</w:t>
            </w:r>
          </w:hyperlink>
        </w:p>
        <w:p>
          <w:pPr>
            <w:pStyle w:val="Contents5"/>
            <w:tabs>
              <w:tab w:val="clear" w:pos="7892"/>
              <w:tab w:val="right" w:pos="9026" w:leader="dot"/>
            </w:tabs>
            <w:rPr/>
          </w:pPr>
          <w:hyperlink w:anchor="__RefHeading___Toc18282286_1280447820">
            <w:r>
              <w:rPr>
                <w:webHidden/>
                <w:rStyle w:val="IndexLink"/>
                <w:rtl w:val="true"/>
              </w:rPr>
              <w:t>نكته سوم</w:t>
            </w:r>
            <w:r>
              <w:rPr>
                <w:rStyle w:val="IndexLink"/>
                <w:rtl w:val="true"/>
              </w:rPr>
              <w:t xml:space="preserve">: </w:t>
            </w:r>
            <w:r>
              <w:rPr>
                <w:rStyle w:val="IndexLink"/>
                <w:rtl w:val="true"/>
              </w:rPr>
              <w:t>سخنان فريبنده شياطين امت</w:t>
            </w:r>
            <w:r>
              <w:rPr>
                <w:rStyle w:val="IndexLink"/>
                <w:rtl w:val="true"/>
              </w:rPr>
              <w:tab/>
            </w:r>
            <w:r>
              <w:rPr>
                <w:rStyle w:val="IndexLink"/>
              </w:rPr>
              <w:t>329</w:t>
            </w:r>
          </w:hyperlink>
        </w:p>
        <w:p>
          <w:pPr>
            <w:pStyle w:val="Contents3"/>
            <w:tabs>
              <w:tab w:val="clear" w:pos="8459"/>
              <w:tab w:val="right" w:pos="9026" w:leader="dot"/>
            </w:tabs>
            <w:rPr/>
          </w:pPr>
          <w:hyperlink w:anchor="__RefHeading___Toc18282288_1280447820">
            <w:r>
              <w:rPr>
                <w:webHidden/>
                <w:rStyle w:val="IndexLink"/>
                <w:rtl w:val="true"/>
              </w:rPr>
              <w:t xml:space="preserve">آيه </w:t>
            </w:r>
            <w:r>
              <w:rPr>
                <w:rStyle w:val="IndexLink"/>
                <w:rtl w:val="true"/>
              </w:rPr>
              <w:t>«</w:t>
            </w:r>
            <w:r>
              <w:rPr>
                <w:rStyle w:val="IndexLink"/>
                <w:rtl w:val="true"/>
              </w:rPr>
              <w:t>وَ لَقَدْ ضَلَّ قَبْلَهُمْ أَكْثَرُ الْأَوَّلِينَ</w:t>
            </w:r>
            <w:r>
              <w:rPr>
                <w:rStyle w:val="IndexLink"/>
                <w:rtl w:val="true"/>
              </w:rPr>
              <w:t>»</w:t>
              <w:tab/>
            </w:r>
            <w:r>
              <w:rPr>
                <w:rStyle w:val="IndexLink"/>
              </w:rPr>
              <w:t>332</w:t>
            </w:r>
          </w:hyperlink>
        </w:p>
        <w:p>
          <w:pPr>
            <w:pStyle w:val="Contents4"/>
            <w:tabs>
              <w:tab w:val="clear" w:pos="8176"/>
              <w:tab w:val="right" w:pos="9026" w:leader="dot"/>
            </w:tabs>
            <w:rPr/>
          </w:pPr>
          <w:hyperlink w:anchor="__RefHeading___Toc18282290_1280447820">
            <w:r>
              <w:rPr>
                <w:webHidden/>
                <w:rStyle w:val="IndexLink"/>
                <w:rtl w:val="true"/>
              </w:rPr>
              <w:t>اشاره</w:t>
            </w:r>
            <w:r>
              <w:rPr>
                <w:rStyle w:val="IndexLink"/>
                <w:rtl w:val="true"/>
              </w:rPr>
              <w:tab/>
            </w:r>
            <w:r>
              <w:rPr>
                <w:rStyle w:val="IndexLink"/>
              </w:rPr>
              <w:t>332</w:t>
            </w:r>
          </w:hyperlink>
        </w:p>
        <w:p>
          <w:pPr>
            <w:pStyle w:val="Contents4"/>
            <w:tabs>
              <w:tab w:val="clear" w:pos="8176"/>
              <w:tab w:val="right" w:pos="9026" w:leader="dot"/>
            </w:tabs>
            <w:rPr/>
          </w:pPr>
          <w:hyperlink w:anchor="__RefHeading___Toc18282292_1280447820">
            <w:r>
              <w:rPr>
                <w:webHidden/>
                <w:rStyle w:val="IndexLink"/>
              </w:rPr>
              <w:t>1</w:t>
            </w:r>
            <w:r>
              <w:rPr>
                <w:rStyle w:val="IndexLink"/>
                <w:rtl w:val="true"/>
              </w:rPr>
              <w:t xml:space="preserve"> - </w:t>
            </w:r>
            <w:r>
              <w:rPr>
                <w:rStyle w:val="IndexLink"/>
                <w:rtl w:val="true"/>
              </w:rPr>
              <w:t>متن خطبه غدير</w:t>
            </w:r>
            <w:r>
              <w:rPr>
                <w:rStyle w:val="IndexLink"/>
                <w:rtl w:val="true"/>
              </w:rPr>
              <w:tab/>
            </w:r>
            <w:r>
              <w:rPr>
                <w:rStyle w:val="IndexLink"/>
              </w:rPr>
              <w:t>334</w:t>
            </w:r>
          </w:hyperlink>
        </w:p>
        <w:p>
          <w:pPr>
            <w:pStyle w:val="Contents4"/>
            <w:tabs>
              <w:tab w:val="clear" w:pos="8176"/>
              <w:tab w:val="right" w:pos="9026" w:leader="dot"/>
            </w:tabs>
            <w:rPr/>
          </w:pPr>
          <w:hyperlink w:anchor="__RefHeading___Toc18282294_1280447820">
            <w:r>
              <w:rPr>
                <w:webHidden/>
                <w:rStyle w:val="IndexLink"/>
              </w:rPr>
              <w:t>2</w:t>
            </w:r>
            <w:r>
              <w:rPr>
                <w:rStyle w:val="IndexLink"/>
                <w:rtl w:val="true"/>
              </w:rPr>
              <w:t xml:space="preserve"> - </w:t>
            </w:r>
            <w:r>
              <w:rPr>
                <w:rStyle w:val="IndexLink"/>
                <w:rtl w:val="true"/>
              </w:rPr>
              <w:t>موقعيت تاريخى</w:t>
            </w:r>
            <w:r>
              <w:rPr>
                <w:rStyle w:val="IndexLink"/>
                <w:rtl w:val="true"/>
              </w:rPr>
              <w:tab/>
            </w:r>
            <w:r>
              <w:rPr>
                <w:rStyle w:val="IndexLink"/>
              </w:rPr>
              <w:t>334</w:t>
            </w:r>
          </w:hyperlink>
        </w:p>
        <w:p>
          <w:pPr>
            <w:pStyle w:val="Contents4"/>
            <w:tabs>
              <w:tab w:val="clear" w:pos="8176"/>
              <w:tab w:val="right" w:pos="9026" w:leader="dot"/>
            </w:tabs>
            <w:rPr/>
          </w:pPr>
          <w:hyperlink w:anchor="__RefHeading___Toc18282296_1280447820">
            <w:r>
              <w:rPr>
                <w:webHidden/>
                <w:rStyle w:val="IndexLink"/>
              </w:rPr>
              <w:t>3</w:t>
            </w:r>
            <w:r>
              <w:rPr>
                <w:rStyle w:val="IndexLink"/>
                <w:rtl w:val="true"/>
              </w:rPr>
              <w:t xml:space="preserve"> - </w:t>
            </w:r>
            <w:r>
              <w:rPr>
                <w:rStyle w:val="IndexLink"/>
                <w:rtl w:val="true"/>
              </w:rPr>
              <w:t>موقعيت قرآنى</w:t>
            </w:r>
            <w:r>
              <w:rPr>
                <w:rStyle w:val="IndexLink"/>
                <w:rtl w:val="true"/>
              </w:rPr>
              <w:tab/>
            </w:r>
            <w:r>
              <w:rPr>
                <w:rStyle w:val="IndexLink"/>
              </w:rPr>
              <w:t>334</w:t>
            </w:r>
          </w:hyperlink>
        </w:p>
        <w:p>
          <w:pPr>
            <w:pStyle w:val="Contents4"/>
            <w:tabs>
              <w:tab w:val="clear" w:pos="8176"/>
              <w:tab w:val="right" w:pos="9026" w:leader="dot"/>
            </w:tabs>
            <w:rPr/>
          </w:pPr>
          <w:hyperlink w:anchor="__RefHeading___Toc18282298_1280447820">
            <w:r>
              <w:rPr>
                <w:webHidden/>
                <w:rStyle w:val="IndexLink"/>
              </w:rPr>
              <w:t>4</w:t>
            </w:r>
            <w:r>
              <w:rPr>
                <w:rStyle w:val="IndexLink"/>
                <w:rtl w:val="true"/>
              </w:rPr>
              <w:t xml:space="preserve"> - </w:t>
            </w:r>
            <w:r>
              <w:rPr>
                <w:rStyle w:val="IndexLink"/>
                <w:rtl w:val="true"/>
              </w:rPr>
              <w:t>تحليل اعتقادى</w:t>
            </w:r>
            <w:r>
              <w:rPr>
                <w:rStyle w:val="IndexLink"/>
                <w:rtl w:val="true"/>
              </w:rPr>
              <w:tab/>
            </w:r>
            <w:r>
              <w:rPr>
                <w:rStyle w:val="IndexLink"/>
              </w:rPr>
              <w:t>335</w:t>
            </w:r>
          </w:hyperlink>
        </w:p>
        <w:p>
          <w:pPr>
            <w:pStyle w:val="Contents5"/>
            <w:tabs>
              <w:tab w:val="clear" w:pos="7892"/>
              <w:tab w:val="right" w:pos="9026" w:leader="dot"/>
            </w:tabs>
            <w:rPr/>
          </w:pPr>
          <w:hyperlink w:anchor="__RefHeading___Toc18282300_1280447820">
            <w:r>
              <w:rPr>
                <w:webHidden/>
                <w:rStyle w:val="IndexLink"/>
                <w:rtl w:val="true"/>
              </w:rPr>
              <w:t>تحليل اعتقادى اول</w:t>
            </w:r>
            <w:r>
              <w:rPr>
                <w:rStyle w:val="IndexLink"/>
                <w:rtl w:val="true"/>
              </w:rPr>
              <w:tab/>
            </w:r>
            <w:r>
              <w:rPr>
                <w:rStyle w:val="IndexLink"/>
              </w:rPr>
              <w:t>335</w:t>
            </w:r>
          </w:hyperlink>
        </w:p>
        <w:p>
          <w:pPr>
            <w:pStyle w:val="Contents5"/>
            <w:tabs>
              <w:tab w:val="clear" w:pos="7892"/>
              <w:tab w:val="right" w:pos="9026" w:leader="dot"/>
            </w:tabs>
            <w:rPr/>
          </w:pPr>
          <w:hyperlink w:anchor="__RefHeading___Toc18282302_1280447820">
            <w:r>
              <w:rPr>
                <w:webHidden/>
                <w:rStyle w:val="IndexLink"/>
                <w:rtl w:val="true"/>
              </w:rPr>
              <w:t>تحليل اعتقادى دوم</w:t>
            </w:r>
            <w:r>
              <w:rPr>
                <w:rStyle w:val="IndexLink"/>
                <w:rtl w:val="true"/>
              </w:rPr>
              <w:tab/>
            </w:r>
            <w:r>
              <w:rPr>
                <w:rStyle w:val="IndexLink"/>
              </w:rPr>
              <w:t>335</w:t>
            </w:r>
          </w:hyperlink>
        </w:p>
        <w:p>
          <w:pPr>
            <w:pStyle w:val="Contents5"/>
            <w:tabs>
              <w:tab w:val="clear" w:pos="7892"/>
              <w:tab w:val="right" w:pos="9026" w:leader="dot"/>
            </w:tabs>
            <w:rPr/>
          </w:pPr>
          <w:hyperlink w:anchor="__RefHeading___Toc18282304_1280447820">
            <w:r>
              <w:rPr>
                <w:webHidden/>
                <w:rStyle w:val="IndexLink"/>
                <w:rtl w:val="true"/>
              </w:rPr>
              <w:t>تحليل اعتقادى سوم</w:t>
            </w:r>
            <w:r>
              <w:rPr>
                <w:rStyle w:val="IndexLink"/>
                <w:rtl w:val="true"/>
              </w:rPr>
              <w:t xml:space="preserve">: </w:t>
            </w:r>
            <w:r>
              <w:rPr>
                <w:rStyle w:val="IndexLink"/>
                <w:rtl w:val="true"/>
              </w:rPr>
              <w:t>ريشه قرآنى مسئله اقليت و اكثريت</w:t>
            </w:r>
            <w:r>
              <w:rPr>
                <w:rStyle w:val="IndexLink"/>
                <w:rtl w:val="true"/>
              </w:rPr>
              <w:tab/>
            </w:r>
            <w:r>
              <w:rPr>
                <w:rStyle w:val="IndexLink"/>
              </w:rPr>
              <w:t>336</w:t>
            </w:r>
          </w:hyperlink>
        </w:p>
        <w:p>
          <w:pPr>
            <w:pStyle w:val="Contents5"/>
            <w:tabs>
              <w:tab w:val="clear" w:pos="7892"/>
              <w:tab w:val="right" w:pos="9026" w:leader="dot"/>
            </w:tabs>
            <w:rPr/>
          </w:pPr>
          <w:hyperlink w:anchor="__RefHeading___Toc18282306_1280447820">
            <w:r>
              <w:rPr>
                <w:webHidden/>
                <w:rStyle w:val="IndexLink"/>
                <w:rtl w:val="true"/>
              </w:rPr>
              <w:t>تحليل اعتقادى چهارم</w:t>
            </w:r>
            <w:r>
              <w:rPr>
                <w:rStyle w:val="IndexLink"/>
                <w:rtl w:val="true"/>
              </w:rPr>
              <w:t xml:space="preserve">: </w:t>
            </w:r>
            <w:r>
              <w:rPr>
                <w:rStyle w:val="IndexLink"/>
                <w:rtl w:val="true"/>
              </w:rPr>
              <w:t>تجربه عملى اكثريت در امت‌هاى گذشته تا امروز</w:t>
            </w:r>
            <w:r>
              <w:rPr>
                <w:rStyle w:val="IndexLink"/>
                <w:rtl w:val="true"/>
              </w:rPr>
              <w:tab/>
            </w:r>
            <w:r>
              <w:rPr>
                <w:rStyle w:val="IndexLink"/>
              </w:rPr>
              <w:t>345</w:t>
            </w:r>
          </w:hyperlink>
        </w:p>
        <w:p>
          <w:pPr>
            <w:pStyle w:val="Contents5"/>
            <w:tabs>
              <w:tab w:val="clear" w:pos="7892"/>
              <w:tab w:val="right" w:pos="9026" w:leader="dot"/>
            </w:tabs>
            <w:rPr/>
          </w:pPr>
          <w:hyperlink w:anchor="__RefHeading___Toc18282308_1280447820">
            <w:r>
              <w:rPr>
                <w:webHidden/>
                <w:rStyle w:val="IndexLink"/>
                <w:rtl w:val="true"/>
              </w:rPr>
              <w:t>تحليل اعتقادى پنجم</w:t>
            </w:r>
            <w:r>
              <w:rPr>
                <w:rStyle w:val="IndexLink"/>
                <w:rtl w:val="true"/>
              </w:rPr>
              <w:t xml:space="preserve">: </w:t>
            </w:r>
            <w:r>
              <w:rPr>
                <w:rStyle w:val="IndexLink"/>
                <w:rtl w:val="true"/>
              </w:rPr>
              <w:t xml:space="preserve">تحليلى از ارزش علمى </w:t>
            </w:r>
            <w:r>
              <w:rPr>
                <w:rStyle w:val="IndexLink"/>
                <w:rtl w:val="true"/>
              </w:rPr>
              <w:t xml:space="preserve">- </w:t>
            </w:r>
            <w:r>
              <w:rPr>
                <w:rStyle w:val="IndexLink"/>
                <w:rtl w:val="true"/>
              </w:rPr>
              <w:t>دينى اكثريت و اقليت</w:t>
            </w:r>
            <w:r>
              <w:rPr>
                <w:rStyle w:val="IndexLink"/>
                <w:rtl w:val="true"/>
              </w:rPr>
              <w:tab/>
            </w:r>
            <w:r>
              <w:rPr>
                <w:rStyle w:val="IndexLink"/>
              </w:rPr>
              <w:t>362</w:t>
            </w:r>
          </w:hyperlink>
        </w:p>
        <w:p>
          <w:pPr>
            <w:pStyle w:val="Contents5"/>
            <w:tabs>
              <w:tab w:val="clear" w:pos="7892"/>
              <w:tab w:val="right" w:pos="9026" w:leader="dot"/>
            </w:tabs>
            <w:rPr/>
          </w:pPr>
          <w:hyperlink w:anchor="__RefHeading___Toc18282310_1280447820">
            <w:r>
              <w:rPr>
                <w:webHidden/>
                <w:rStyle w:val="IndexLink"/>
                <w:rtl w:val="true"/>
              </w:rPr>
              <w:t>تحليل اعتقادى ششم</w:t>
            </w:r>
            <w:r>
              <w:rPr>
                <w:rStyle w:val="IndexLink"/>
                <w:rtl w:val="true"/>
              </w:rPr>
              <w:t xml:space="preserve">: </w:t>
            </w:r>
            <w:r>
              <w:rPr>
                <w:rStyle w:val="IndexLink"/>
                <w:rtl w:val="true"/>
              </w:rPr>
              <w:t xml:space="preserve">ريشه‌يابى سوء استفاده از </w:t>
            </w:r>
            <w:r>
              <w:rPr>
                <w:rStyle w:val="IndexLink"/>
                <w:rtl w:val="true"/>
              </w:rPr>
              <w:t>«</w:t>
            </w:r>
            <w:r>
              <w:rPr>
                <w:rStyle w:val="IndexLink"/>
                <w:rtl w:val="true"/>
              </w:rPr>
              <w:t>اكثريت</w:t>
            </w:r>
            <w:r>
              <w:rPr>
                <w:rStyle w:val="IndexLink"/>
                <w:rtl w:val="true"/>
              </w:rPr>
              <w:t xml:space="preserve">» </w:t>
            </w:r>
            <w:r>
              <w:rPr>
                <w:rStyle w:val="IndexLink"/>
                <w:rtl w:val="true"/>
              </w:rPr>
              <w:t>در مخالفين شيعه</w:t>
            </w:r>
            <w:r>
              <w:rPr>
                <w:rStyle w:val="IndexLink"/>
                <w:rtl w:val="true"/>
              </w:rPr>
              <w:tab/>
            </w:r>
            <w:r>
              <w:rPr>
                <w:rStyle w:val="IndexLink"/>
              </w:rPr>
              <w:t>369</w:t>
            </w:r>
          </w:hyperlink>
        </w:p>
        <w:p>
          <w:pPr>
            <w:pStyle w:val="Contents5"/>
            <w:tabs>
              <w:tab w:val="clear" w:pos="7892"/>
              <w:tab w:val="right" w:pos="9026" w:leader="dot"/>
            </w:tabs>
            <w:rPr/>
          </w:pPr>
          <w:hyperlink w:anchor="__RefHeading___Toc18282312_1280447820">
            <w:r>
              <w:rPr>
                <w:webHidden/>
                <w:rStyle w:val="IndexLink"/>
                <w:rtl w:val="true"/>
              </w:rPr>
              <w:t>تحليل اعتقادى هفتم</w:t>
            </w:r>
            <w:r>
              <w:rPr>
                <w:rStyle w:val="IndexLink"/>
                <w:rtl w:val="true"/>
              </w:rPr>
              <w:t xml:space="preserve">: </w:t>
            </w:r>
            <w:r>
              <w:rPr>
                <w:rStyle w:val="IndexLink"/>
                <w:rtl w:val="true"/>
              </w:rPr>
              <w:t>اصالت نداشتن اكثريت و اقليت</w:t>
            </w:r>
            <w:r>
              <w:rPr>
                <w:rStyle w:val="IndexLink"/>
                <w:rtl w:val="true"/>
              </w:rPr>
              <w:tab/>
            </w:r>
            <w:r>
              <w:rPr>
                <w:rStyle w:val="IndexLink"/>
              </w:rPr>
              <w:t>381</w:t>
            </w:r>
          </w:hyperlink>
        </w:p>
        <w:p>
          <w:pPr>
            <w:pStyle w:val="Contents5"/>
            <w:tabs>
              <w:tab w:val="clear" w:pos="7892"/>
              <w:tab w:val="right" w:pos="9026" w:leader="dot"/>
            </w:tabs>
            <w:rPr/>
          </w:pPr>
          <w:hyperlink w:anchor="__RefHeading___Toc18282314_1280447820">
            <w:r>
              <w:rPr>
                <w:webHidden/>
                <w:rStyle w:val="IndexLink"/>
                <w:rtl w:val="true"/>
              </w:rPr>
              <w:t>تحليل اعتقادى هشتم</w:t>
            </w:r>
            <w:r>
              <w:rPr>
                <w:rStyle w:val="IndexLink"/>
                <w:rtl w:val="true"/>
              </w:rPr>
              <w:t xml:space="preserve">: </w:t>
            </w:r>
            <w:r>
              <w:rPr>
                <w:rStyle w:val="IndexLink"/>
                <w:rtl w:val="true"/>
              </w:rPr>
              <w:t>زمان اكثريت اهل حق</w:t>
            </w:r>
            <w:r>
              <w:rPr>
                <w:rStyle w:val="IndexLink"/>
                <w:rtl w:val="true"/>
              </w:rPr>
              <w:tab/>
            </w:r>
            <w:r>
              <w:rPr>
                <w:rStyle w:val="IndexLink"/>
              </w:rPr>
              <w:t>383</w:t>
            </w:r>
          </w:hyperlink>
        </w:p>
        <w:p>
          <w:pPr>
            <w:pStyle w:val="Contents3"/>
            <w:tabs>
              <w:tab w:val="clear" w:pos="8459"/>
              <w:tab w:val="right" w:pos="9026" w:leader="dot"/>
            </w:tabs>
            <w:rPr/>
          </w:pPr>
          <w:hyperlink w:anchor="__RefHeading___Toc18282316_1280447820">
            <w:r>
              <w:rPr>
                <w:webHidden/>
                <w:rStyle w:val="IndexLink"/>
                <w:rtl w:val="true"/>
              </w:rPr>
              <w:t xml:space="preserve">آيه </w:t>
            </w:r>
            <w:r>
              <w:rPr>
                <w:rStyle w:val="IndexLink"/>
                <w:rtl w:val="true"/>
              </w:rPr>
              <w:t>«</w:t>
            </w:r>
            <w:r>
              <w:rPr>
                <w:rStyle w:val="IndexLink"/>
                <w:rtl w:val="true"/>
              </w:rPr>
              <w:t xml:space="preserve">وَ لِلَّذِينَ كَفَرُوا بِرَبِّهِمْ عَذابُ جَهَنَّمَ وَ بِئْسَ الْمَصِيرُ </w:t>
            </w:r>
            <w:r>
              <w:rPr>
                <w:rStyle w:val="IndexLink"/>
                <w:rtl w:val="true"/>
              </w:rPr>
              <w:t>... »</w:t>
              <w:tab/>
            </w:r>
            <w:r>
              <w:rPr>
                <w:rStyle w:val="IndexLink"/>
              </w:rPr>
              <w:t>384</w:t>
            </w:r>
          </w:hyperlink>
        </w:p>
        <w:p>
          <w:pPr>
            <w:pStyle w:val="Contents4"/>
            <w:tabs>
              <w:tab w:val="clear" w:pos="8176"/>
              <w:tab w:val="right" w:pos="9026" w:leader="dot"/>
            </w:tabs>
            <w:rPr/>
          </w:pPr>
          <w:hyperlink w:anchor="__RefHeading___Toc18282318_1280447820">
            <w:r>
              <w:rPr>
                <w:webHidden/>
                <w:rStyle w:val="IndexLink"/>
                <w:rtl w:val="true"/>
              </w:rPr>
              <w:t>اشاره</w:t>
            </w:r>
            <w:r>
              <w:rPr>
                <w:rStyle w:val="IndexLink"/>
                <w:rtl w:val="true"/>
              </w:rPr>
              <w:tab/>
            </w:r>
            <w:r>
              <w:rPr>
                <w:rStyle w:val="IndexLink"/>
              </w:rPr>
              <w:t>384</w:t>
            </w:r>
          </w:hyperlink>
        </w:p>
        <w:p>
          <w:pPr>
            <w:pStyle w:val="Contents4"/>
            <w:tabs>
              <w:tab w:val="clear" w:pos="8176"/>
              <w:tab w:val="right" w:pos="9026" w:leader="dot"/>
            </w:tabs>
            <w:rPr/>
          </w:pPr>
          <w:hyperlink w:anchor="__RefHeading___Toc18282320_1280447820">
            <w:r>
              <w:rPr>
                <w:webHidden/>
                <w:rStyle w:val="IndexLink"/>
              </w:rPr>
              <w:t>1</w:t>
            </w:r>
            <w:r>
              <w:rPr>
                <w:rStyle w:val="IndexLink"/>
                <w:rtl w:val="true"/>
              </w:rPr>
              <w:t xml:space="preserve"> - </w:t>
            </w:r>
            <w:r>
              <w:rPr>
                <w:rStyle w:val="IndexLink"/>
                <w:rtl w:val="true"/>
              </w:rPr>
              <w:t>متن خطبه غدير</w:t>
            </w:r>
            <w:r>
              <w:rPr>
                <w:rStyle w:val="IndexLink"/>
                <w:rtl w:val="true"/>
              </w:rPr>
              <w:tab/>
            </w:r>
            <w:r>
              <w:rPr>
                <w:rStyle w:val="IndexLink"/>
              </w:rPr>
              <w:t>385</w:t>
            </w:r>
          </w:hyperlink>
        </w:p>
        <w:p>
          <w:pPr>
            <w:pStyle w:val="Contents4"/>
            <w:tabs>
              <w:tab w:val="clear" w:pos="8176"/>
              <w:tab w:val="right" w:pos="9026" w:leader="dot"/>
            </w:tabs>
            <w:rPr/>
          </w:pPr>
          <w:hyperlink w:anchor="__RefHeading___Toc18282322_1280447820">
            <w:r>
              <w:rPr>
                <w:webHidden/>
                <w:rStyle w:val="IndexLink"/>
              </w:rPr>
              <w:t>2</w:t>
            </w:r>
            <w:r>
              <w:rPr>
                <w:rStyle w:val="IndexLink"/>
                <w:rtl w:val="true"/>
              </w:rPr>
              <w:t xml:space="preserve"> - </w:t>
            </w:r>
            <w:r>
              <w:rPr>
                <w:rStyle w:val="IndexLink"/>
                <w:rtl w:val="true"/>
              </w:rPr>
              <w:t>موقعيت تاريخى</w:t>
            </w:r>
            <w:r>
              <w:rPr>
                <w:rStyle w:val="IndexLink"/>
                <w:rtl w:val="true"/>
              </w:rPr>
              <w:tab/>
            </w:r>
            <w:r>
              <w:rPr>
                <w:rStyle w:val="IndexLink"/>
              </w:rPr>
              <w:t>386</w:t>
            </w:r>
          </w:hyperlink>
        </w:p>
        <w:p>
          <w:pPr>
            <w:pStyle w:val="Contents4"/>
            <w:tabs>
              <w:tab w:val="clear" w:pos="8176"/>
              <w:tab w:val="right" w:pos="9026" w:leader="dot"/>
            </w:tabs>
            <w:rPr/>
          </w:pPr>
          <w:hyperlink w:anchor="__RefHeading___Toc18282324_1280447820">
            <w:r>
              <w:rPr>
                <w:webHidden/>
                <w:rStyle w:val="IndexLink"/>
              </w:rPr>
              <w:t>3</w:t>
            </w:r>
            <w:r>
              <w:rPr>
                <w:rStyle w:val="IndexLink"/>
                <w:rtl w:val="true"/>
              </w:rPr>
              <w:t xml:space="preserve"> - </w:t>
            </w:r>
            <w:r>
              <w:rPr>
                <w:rStyle w:val="IndexLink"/>
                <w:rtl w:val="true"/>
              </w:rPr>
              <w:t>موقعيت قرآنى</w:t>
            </w:r>
            <w:r>
              <w:rPr>
                <w:rStyle w:val="IndexLink"/>
                <w:rtl w:val="true"/>
              </w:rPr>
              <w:tab/>
            </w:r>
            <w:r>
              <w:rPr>
                <w:rStyle w:val="IndexLink"/>
              </w:rPr>
              <w:t>386</w:t>
            </w:r>
          </w:hyperlink>
        </w:p>
        <w:p>
          <w:pPr>
            <w:pStyle w:val="Contents4"/>
            <w:tabs>
              <w:tab w:val="clear" w:pos="8176"/>
              <w:tab w:val="right" w:pos="9026" w:leader="dot"/>
            </w:tabs>
            <w:rPr/>
          </w:pPr>
          <w:hyperlink w:anchor="__RefHeading___Toc18282326_1280447820">
            <w:r>
              <w:rPr>
                <w:webHidden/>
                <w:rStyle w:val="IndexLink"/>
              </w:rPr>
              <w:t>4</w:t>
            </w:r>
            <w:r>
              <w:rPr>
                <w:rStyle w:val="IndexLink"/>
                <w:rtl w:val="true"/>
              </w:rPr>
              <w:t xml:space="preserve"> - </w:t>
            </w:r>
            <w:r>
              <w:rPr>
                <w:rStyle w:val="IndexLink"/>
                <w:rtl w:val="true"/>
              </w:rPr>
              <w:t>تحليل اعتقادى</w:t>
            </w:r>
            <w:r>
              <w:rPr>
                <w:rStyle w:val="IndexLink"/>
                <w:rtl w:val="true"/>
              </w:rPr>
              <w:tab/>
            </w:r>
            <w:r>
              <w:rPr>
                <w:rStyle w:val="IndexLink"/>
              </w:rPr>
              <w:t>387</w:t>
            </w:r>
          </w:hyperlink>
        </w:p>
        <w:p>
          <w:pPr>
            <w:pStyle w:val="Contents5"/>
            <w:tabs>
              <w:tab w:val="clear" w:pos="7892"/>
              <w:tab w:val="right" w:pos="9026" w:leader="dot"/>
            </w:tabs>
            <w:rPr/>
          </w:pPr>
          <w:hyperlink w:anchor="__RefHeading___Toc18282328_1280447820">
            <w:r>
              <w:rPr>
                <w:webHidden/>
                <w:rStyle w:val="IndexLink"/>
                <w:rtl w:val="true"/>
              </w:rPr>
              <w:t>اشاره</w:t>
            </w:r>
            <w:r>
              <w:rPr>
                <w:rStyle w:val="IndexLink"/>
                <w:rtl w:val="true"/>
              </w:rPr>
              <w:tab/>
            </w:r>
            <w:r>
              <w:rPr>
                <w:rStyle w:val="IndexLink"/>
              </w:rPr>
              <w:t>387</w:t>
            </w:r>
          </w:hyperlink>
        </w:p>
        <w:p>
          <w:pPr>
            <w:pStyle w:val="Contents5"/>
            <w:tabs>
              <w:tab w:val="clear" w:pos="7892"/>
              <w:tab w:val="right" w:pos="9026" w:leader="dot"/>
            </w:tabs>
            <w:rPr/>
          </w:pPr>
          <w:hyperlink w:anchor="__RefHeading___Toc18282330_1280447820">
            <w:r>
              <w:rPr>
                <w:webHidden/>
                <w:rStyle w:val="IndexLink"/>
                <w:rtl w:val="true"/>
              </w:rPr>
              <w:t>نكته اول</w:t>
            </w:r>
            <w:r>
              <w:rPr>
                <w:rStyle w:val="IndexLink"/>
                <w:rtl w:val="true"/>
              </w:rPr>
              <w:t xml:space="preserve">: </w:t>
            </w:r>
            <w:r>
              <w:rPr>
                <w:rStyle w:val="IndexLink"/>
                <w:rtl w:val="true"/>
              </w:rPr>
              <w:t xml:space="preserve">معناى </w:t>
            </w:r>
            <w:r>
              <w:rPr>
                <w:rStyle w:val="IndexLink"/>
                <w:rtl w:val="true"/>
              </w:rPr>
              <w:t>«</w:t>
            </w:r>
            <w:r>
              <w:rPr>
                <w:rStyle w:val="IndexLink"/>
                <w:rtl w:val="true"/>
              </w:rPr>
              <w:t>زَفير</w:t>
            </w:r>
            <w:r>
              <w:rPr>
                <w:rStyle w:val="IndexLink"/>
                <w:rtl w:val="true"/>
              </w:rPr>
              <w:t xml:space="preserve">» </w:t>
            </w:r>
            <w:r>
              <w:rPr>
                <w:rStyle w:val="IndexLink"/>
                <w:rtl w:val="true"/>
              </w:rPr>
              <w:t xml:space="preserve">و </w:t>
            </w:r>
            <w:r>
              <w:rPr>
                <w:rStyle w:val="IndexLink"/>
                <w:rtl w:val="true"/>
              </w:rPr>
              <w:t>«</w:t>
            </w:r>
            <w:r>
              <w:rPr>
                <w:rStyle w:val="IndexLink"/>
                <w:rtl w:val="true"/>
              </w:rPr>
              <w:t>شَهيق</w:t>
            </w:r>
            <w:r>
              <w:rPr>
                <w:rStyle w:val="IndexLink"/>
                <w:rtl w:val="true"/>
              </w:rPr>
              <w:t>»</w:t>
              <w:tab/>
            </w:r>
            <w:r>
              <w:rPr>
                <w:rStyle w:val="IndexLink"/>
              </w:rPr>
              <w:t>387</w:t>
            </w:r>
          </w:hyperlink>
        </w:p>
        <w:p>
          <w:pPr>
            <w:pStyle w:val="Contents5"/>
            <w:tabs>
              <w:tab w:val="clear" w:pos="7892"/>
              <w:tab w:val="right" w:pos="9026" w:leader="dot"/>
            </w:tabs>
            <w:rPr/>
          </w:pPr>
          <w:hyperlink w:anchor="__RefHeading___Toc18282332_1280447820">
            <w:r>
              <w:rPr>
                <w:webHidden/>
                <w:rStyle w:val="IndexLink"/>
                <w:rtl w:val="true"/>
              </w:rPr>
              <w:t>نكته دوم</w:t>
            </w:r>
            <w:r>
              <w:rPr>
                <w:rStyle w:val="IndexLink"/>
                <w:rtl w:val="true"/>
              </w:rPr>
              <w:t xml:space="preserve">: </w:t>
            </w:r>
            <w:r>
              <w:rPr>
                <w:rStyle w:val="IndexLink"/>
                <w:rtl w:val="true"/>
              </w:rPr>
              <w:t xml:space="preserve">نسبت </w:t>
            </w:r>
            <w:r>
              <w:rPr>
                <w:rStyle w:val="IndexLink"/>
                <w:rtl w:val="true"/>
              </w:rPr>
              <w:t>«</w:t>
            </w:r>
            <w:r>
              <w:rPr>
                <w:rStyle w:val="IndexLink"/>
                <w:rtl w:val="true"/>
              </w:rPr>
              <w:t>زفير</w:t>
            </w:r>
            <w:r>
              <w:rPr>
                <w:rStyle w:val="IndexLink"/>
                <w:rtl w:val="true"/>
              </w:rPr>
              <w:t xml:space="preserve">» </w:t>
            </w:r>
            <w:r>
              <w:rPr>
                <w:rStyle w:val="IndexLink"/>
                <w:rtl w:val="true"/>
              </w:rPr>
              <w:t xml:space="preserve">و </w:t>
            </w:r>
            <w:r>
              <w:rPr>
                <w:rStyle w:val="IndexLink"/>
                <w:rtl w:val="true"/>
              </w:rPr>
              <w:t>«</w:t>
            </w:r>
            <w:r>
              <w:rPr>
                <w:rStyle w:val="IndexLink"/>
                <w:rtl w:val="true"/>
              </w:rPr>
              <w:t>شهيق</w:t>
            </w:r>
            <w:r>
              <w:rPr>
                <w:rStyle w:val="IndexLink"/>
                <w:rtl w:val="true"/>
              </w:rPr>
              <w:t xml:space="preserve">» </w:t>
            </w:r>
            <w:r>
              <w:rPr>
                <w:rStyle w:val="IndexLink"/>
                <w:rtl w:val="true"/>
              </w:rPr>
              <w:t>به جهنم</w:t>
            </w:r>
            <w:r>
              <w:rPr>
                <w:rStyle w:val="IndexLink"/>
                <w:rtl w:val="true"/>
              </w:rPr>
              <w:tab/>
            </w:r>
            <w:r>
              <w:rPr>
                <w:rStyle w:val="IndexLink"/>
              </w:rPr>
              <w:t>387</w:t>
            </w:r>
          </w:hyperlink>
        </w:p>
        <w:p>
          <w:pPr>
            <w:pStyle w:val="Contents5"/>
            <w:tabs>
              <w:tab w:val="clear" w:pos="7892"/>
              <w:tab w:val="right" w:pos="9026" w:leader="dot"/>
            </w:tabs>
            <w:rPr/>
          </w:pPr>
          <w:hyperlink w:anchor="__RefHeading___Toc18282334_1280447820">
            <w:r>
              <w:rPr>
                <w:webHidden/>
                <w:rStyle w:val="IndexLink"/>
                <w:rtl w:val="true"/>
              </w:rPr>
              <w:t>نكته سوم</w:t>
            </w:r>
            <w:r>
              <w:rPr>
                <w:rStyle w:val="IndexLink"/>
                <w:rtl w:val="true"/>
              </w:rPr>
              <w:t xml:space="preserve">: </w:t>
            </w:r>
            <w:r>
              <w:rPr>
                <w:rStyle w:val="IndexLink"/>
                <w:rtl w:val="true"/>
              </w:rPr>
              <w:t xml:space="preserve">ديدن يا شنيدنِ </w:t>
            </w:r>
            <w:r>
              <w:rPr>
                <w:rStyle w:val="IndexLink"/>
                <w:rtl w:val="true"/>
              </w:rPr>
              <w:t>«</w:t>
            </w:r>
            <w:r>
              <w:rPr>
                <w:rStyle w:val="IndexLink"/>
                <w:rtl w:val="true"/>
              </w:rPr>
              <w:t>زفير</w:t>
            </w:r>
            <w:r>
              <w:rPr>
                <w:rStyle w:val="IndexLink"/>
                <w:rtl w:val="true"/>
              </w:rPr>
              <w:t xml:space="preserve">» </w:t>
            </w:r>
            <w:r>
              <w:rPr>
                <w:rStyle w:val="IndexLink"/>
                <w:rtl w:val="true"/>
              </w:rPr>
              <w:t xml:space="preserve">و </w:t>
            </w:r>
            <w:r>
              <w:rPr>
                <w:rStyle w:val="IndexLink"/>
                <w:rtl w:val="true"/>
              </w:rPr>
              <w:t>«</w:t>
            </w:r>
            <w:r>
              <w:rPr>
                <w:rStyle w:val="IndexLink"/>
                <w:rtl w:val="true"/>
              </w:rPr>
              <w:t>شهيق</w:t>
            </w:r>
            <w:r>
              <w:rPr>
                <w:rStyle w:val="IndexLink"/>
                <w:rtl w:val="true"/>
              </w:rPr>
              <w:t>»</w:t>
              <w:tab/>
            </w:r>
            <w:r>
              <w:rPr>
                <w:rStyle w:val="IndexLink"/>
              </w:rPr>
              <w:t>388</w:t>
            </w:r>
          </w:hyperlink>
        </w:p>
        <w:p>
          <w:pPr>
            <w:pStyle w:val="Contents5"/>
            <w:tabs>
              <w:tab w:val="clear" w:pos="7892"/>
              <w:tab w:val="right" w:pos="9026" w:leader="dot"/>
            </w:tabs>
            <w:rPr/>
          </w:pPr>
          <w:hyperlink w:anchor="__RefHeading___Toc18282336_1280447820">
            <w:r>
              <w:rPr>
                <w:webHidden/>
                <w:rStyle w:val="IndexLink"/>
                <w:rtl w:val="true"/>
              </w:rPr>
              <w:t>نكته چهارم</w:t>
            </w:r>
            <w:r>
              <w:rPr>
                <w:rStyle w:val="IndexLink"/>
                <w:rtl w:val="true"/>
              </w:rPr>
              <w:t xml:space="preserve">: </w:t>
            </w:r>
            <w:r>
              <w:rPr>
                <w:rStyle w:val="IndexLink"/>
                <w:rtl w:val="true"/>
              </w:rPr>
              <w:t>عكس العمل جهنم با حضور اهل آن</w:t>
            </w:r>
            <w:r>
              <w:rPr>
                <w:rStyle w:val="IndexLink"/>
                <w:rtl w:val="true"/>
              </w:rPr>
              <w:tab/>
            </w:r>
            <w:r>
              <w:rPr>
                <w:rStyle w:val="IndexLink"/>
              </w:rPr>
              <w:t>388</w:t>
            </w:r>
          </w:hyperlink>
        </w:p>
        <w:p>
          <w:pPr>
            <w:pStyle w:val="Contents3"/>
            <w:tabs>
              <w:tab w:val="clear" w:pos="8459"/>
              <w:tab w:val="right" w:pos="9026" w:leader="dot"/>
            </w:tabs>
            <w:rPr/>
          </w:pPr>
          <w:hyperlink w:anchor="__RefHeading___Toc18282338_1280447820">
            <w:r>
              <w:rPr>
                <w:webHidden/>
                <w:rStyle w:val="IndexLink"/>
                <w:rtl w:val="true"/>
              </w:rPr>
              <w:t xml:space="preserve">آيه </w:t>
            </w:r>
            <w:r>
              <w:rPr>
                <w:rStyle w:val="IndexLink"/>
                <w:rtl w:val="true"/>
              </w:rPr>
              <w:t>«</w:t>
            </w:r>
            <w:r>
              <w:rPr>
                <w:rStyle w:val="IndexLink"/>
                <w:rtl w:val="true"/>
              </w:rPr>
              <w:t xml:space="preserve">وَ ما جَعَلْنَا الرُّؤْيَا الَّتِى أَرَيْناكَ إِلاّ فِتْنَةً لِلنَّاسِ وَ الشَّجَرَةَ الْمَلْعُونَةَ </w:t>
            </w:r>
            <w:r>
              <w:rPr>
                <w:rStyle w:val="IndexLink"/>
                <w:rtl w:val="true"/>
              </w:rPr>
              <w:t>... »</w:t>
              <w:tab/>
            </w:r>
            <w:r>
              <w:rPr>
                <w:rStyle w:val="IndexLink"/>
              </w:rPr>
              <w:t>389</w:t>
            </w:r>
          </w:hyperlink>
        </w:p>
        <w:p>
          <w:pPr>
            <w:pStyle w:val="Contents3"/>
            <w:tabs>
              <w:tab w:val="clear" w:pos="8459"/>
              <w:tab w:val="right" w:pos="9026" w:leader="dot"/>
            </w:tabs>
            <w:rPr/>
          </w:pPr>
          <w:hyperlink w:anchor="__RefHeading___Toc18282340_1280447820">
            <w:r>
              <w:rPr>
                <w:webHidden/>
                <w:rStyle w:val="IndexLink"/>
                <w:rtl w:val="true"/>
              </w:rPr>
              <w:t xml:space="preserve">آيه </w:t>
            </w:r>
            <w:r>
              <w:rPr>
                <w:rStyle w:val="IndexLink"/>
                <w:rtl w:val="true"/>
              </w:rPr>
              <w:t>«</w:t>
            </w:r>
            <w:r>
              <w:rPr>
                <w:rStyle w:val="IndexLink"/>
                <w:rtl w:val="true"/>
              </w:rPr>
              <w:t xml:space="preserve">وَ ما مُحَمَّدٌ إِلاّ رَسُولٌ قَدْ خَلَتْ مِنْ قَبْلِهِ الرُّسُلُ </w:t>
            </w:r>
            <w:r>
              <w:rPr>
                <w:rStyle w:val="IndexLink"/>
                <w:rtl w:val="true"/>
              </w:rPr>
              <w:t xml:space="preserve">. </w:t>
            </w:r>
            <w:r>
              <w:rPr>
                <w:rStyle w:val="IndexLink"/>
                <w:rtl w:val="true"/>
              </w:rPr>
              <w:t xml:space="preserve">أَ فَإِنْ ماتَ أَوْ قُتِلَ </w:t>
            </w:r>
            <w:r>
              <w:rPr>
                <w:rStyle w:val="IndexLink"/>
                <w:rtl w:val="true"/>
              </w:rPr>
              <w:t>... »</w:t>
              <w:tab/>
            </w:r>
            <w:r>
              <w:rPr>
                <w:rStyle w:val="IndexLink"/>
              </w:rPr>
              <w:t>390</w:t>
            </w:r>
          </w:hyperlink>
        </w:p>
        <w:p>
          <w:pPr>
            <w:pStyle w:val="Contents4"/>
            <w:tabs>
              <w:tab w:val="clear" w:pos="8176"/>
              <w:tab w:val="right" w:pos="9026" w:leader="dot"/>
            </w:tabs>
            <w:rPr/>
          </w:pPr>
          <w:hyperlink w:anchor="__RefHeading___Toc18282342_1280447820">
            <w:r>
              <w:rPr>
                <w:webHidden/>
                <w:rStyle w:val="IndexLink"/>
                <w:rtl w:val="true"/>
              </w:rPr>
              <w:t>اشاره</w:t>
            </w:r>
            <w:r>
              <w:rPr>
                <w:rStyle w:val="IndexLink"/>
                <w:rtl w:val="true"/>
              </w:rPr>
              <w:tab/>
            </w:r>
            <w:r>
              <w:rPr>
                <w:rStyle w:val="IndexLink"/>
              </w:rPr>
              <w:t>390</w:t>
            </w:r>
          </w:hyperlink>
        </w:p>
        <w:p>
          <w:pPr>
            <w:pStyle w:val="Contents4"/>
            <w:tabs>
              <w:tab w:val="clear" w:pos="8176"/>
              <w:tab w:val="right" w:pos="9026" w:leader="dot"/>
            </w:tabs>
            <w:rPr/>
          </w:pPr>
          <w:hyperlink w:anchor="__RefHeading___Toc18282344_1280447820">
            <w:r>
              <w:rPr>
                <w:webHidden/>
                <w:rStyle w:val="IndexLink"/>
              </w:rPr>
              <w:t>1</w:t>
            </w:r>
            <w:r>
              <w:rPr>
                <w:rStyle w:val="IndexLink"/>
                <w:rtl w:val="true"/>
              </w:rPr>
              <w:t xml:space="preserve"> - </w:t>
            </w:r>
            <w:r>
              <w:rPr>
                <w:rStyle w:val="IndexLink"/>
                <w:rtl w:val="true"/>
              </w:rPr>
              <w:t>متن خطبه غدير</w:t>
            </w:r>
            <w:r>
              <w:rPr>
                <w:rStyle w:val="IndexLink"/>
                <w:rtl w:val="true"/>
              </w:rPr>
              <w:tab/>
            </w:r>
            <w:r>
              <w:rPr>
                <w:rStyle w:val="IndexLink"/>
              </w:rPr>
              <w:t>391</w:t>
            </w:r>
          </w:hyperlink>
        </w:p>
        <w:p>
          <w:pPr>
            <w:pStyle w:val="Contents4"/>
            <w:tabs>
              <w:tab w:val="clear" w:pos="8176"/>
              <w:tab w:val="right" w:pos="9026" w:leader="dot"/>
            </w:tabs>
            <w:rPr/>
          </w:pPr>
          <w:hyperlink w:anchor="__RefHeading___Toc18282346_1280447820">
            <w:r>
              <w:rPr>
                <w:webHidden/>
                <w:rStyle w:val="IndexLink"/>
              </w:rPr>
              <w:t>2</w:t>
            </w:r>
            <w:r>
              <w:rPr>
                <w:rStyle w:val="IndexLink"/>
                <w:rtl w:val="true"/>
              </w:rPr>
              <w:t xml:space="preserve"> - </w:t>
            </w:r>
            <w:r>
              <w:rPr>
                <w:rStyle w:val="IndexLink"/>
                <w:rtl w:val="true"/>
              </w:rPr>
              <w:t>موقعيت تاريخى</w:t>
            </w:r>
            <w:r>
              <w:rPr>
                <w:rStyle w:val="IndexLink"/>
                <w:rtl w:val="true"/>
              </w:rPr>
              <w:tab/>
            </w:r>
            <w:r>
              <w:rPr>
                <w:rStyle w:val="IndexLink"/>
              </w:rPr>
              <w:t>392</w:t>
            </w:r>
          </w:hyperlink>
        </w:p>
        <w:p>
          <w:pPr>
            <w:pStyle w:val="Contents4"/>
            <w:tabs>
              <w:tab w:val="clear" w:pos="8176"/>
              <w:tab w:val="right" w:pos="9026" w:leader="dot"/>
            </w:tabs>
            <w:rPr/>
          </w:pPr>
          <w:hyperlink w:anchor="__RefHeading___Toc18282348_1280447820">
            <w:r>
              <w:rPr>
                <w:webHidden/>
                <w:rStyle w:val="IndexLink"/>
              </w:rPr>
              <w:t>3</w:t>
            </w:r>
            <w:r>
              <w:rPr>
                <w:rStyle w:val="IndexLink"/>
                <w:rtl w:val="true"/>
              </w:rPr>
              <w:t xml:space="preserve"> - </w:t>
            </w:r>
            <w:r>
              <w:rPr>
                <w:rStyle w:val="IndexLink"/>
                <w:rtl w:val="true"/>
              </w:rPr>
              <w:t>موقعيت قرآنى</w:t>
            </w:r>
            <w:r>
              <w:rPr>
                <w:rStyle w:val="IndexLink"/>
                <w:rtl w:val="true"/>
              </w:rPr>
              <w:tab/>
            </w:r>
            <w:r>
              <w:rPr>
                <w:rStyle w:val="IndexLink"/>
              </w:rPr>
              <w:t>393</w:t>
            </w:r>
          </w:hyperlink>
        </w:p>
        <w:p>
          <w:pPr>
            <w:pStyle w:val="Contents4"/>
            <w:tabs>
              <w:tab w:val="clear" w:pos="8176"/>
              <w:tab w:val="right" w:pos="9026" w:leader="dot"/>
            </w:tabs>
            <w:rPr/>
          </w:pPr>
          <w:hyperlink w:anchor="__RefHeading___Toc18282350_1280447820">
            <w:r>
              <w:rPr>
                <w:webHidden/>
                <w:rStyle w:val="IndexLink"/>
              </w:rPr>
              <w:t>4</w:t>
            </w:r>
            <w:r>
              <w:rPr>
                <w:rStyle w:val="IndexLink"/>
                <w:rtl w:val="true"/>
              </w:rPr>
              <w:t xml:space="preserve"> - </w:t>
            </w:r>
            <w:r>
              <w:rPr>
                <w:rStyle w:val="IndexLink"/>
                <w:rtl w:val="true"/>
              </w:rPr>
              <w:t>تحليل اعتقادى</w:t>
            </w:r>
            <w:r>
              <w:rPr>
                <w:rStyle w:val="IndexLink"/>
                <w:rtl w:val="true"/>
              </w:rPr>
              <w:tab/>
            </w:r>
            <w:r>
              <w:rPr>
                <w:rStyle w:val="IndexLink"/>
              </w:rPr>
              <w:t>393</w:t>
            </w:r>
          </w:hyperlink>
        </w:p>
        <w:p>
          <w:pPr>
            <w:pStyle w:val="Contents5"/>
            <w:tabs>
              <w:tab w:val="clear" w:pos="7892"/>
              <w:tab w:val="right" w:pos="9026" w:leader="dot"/>
            </w:tabs>
            <w:rPr/>
          </w:pPr>
          <w:hyperlink w:anchor="__RefHeading___Toc18282352_1280447820">
            <w:r>
              <w:rPr>
                <w:webHidden/>
                <w:rStyle w:val="IndexLink"/>
                <w:rtl w:val="true"/>
              </w:rPr>
              <w:t>اشاره</w:t>
            </w:r>
            <w:r>
              <w:rPr>
                <w:rStyle w:val="IndexLink"/>
                <w:rtl w:val="true"/>
              </w:rPr>
              <w:tab/>
            </w:r>
            <w:r>
              <w:rPr>
                <w:rStyle w:val="IndexLink"/>
              </w:rPr>
              <w:t>393</w:t>
            </w:r>
          </w:hyperlink>
        </w:p>
        <w:p>
          <w:pPr>
            <w:pStyle w:val="Contents5"/>
            <w:tabs>
              <w:tab w:val="clear" w:pos="7892"/>
              <w:tab w:val="right" w:pos="9026" w:leader="dot"/>
            </w:tabs>
            <w:rPr/>
          </w:pPr>
          <w:hyperlink w:anchor="__RefHeading___Toc18282354_1280447820">
            <w:r>
              <w:rPr>
                <w:webHidden/>
                <w:rStyle w:val="IndexLink"/>
                <w:rtl w:val="true"/>
              </w:rPr>
              <w:t>فراز اول</w:t>
            </w:r>
            <w:r>
              <w:rPr>
                <w:rStyle w:val="IndexLink"/>
                <w:rtl w:val="true"/>
              </w:rPr>
              <w:t>: «</w:t>
            </w:r>
            <w:r>
              <w:rPr>
                <w:rStyle w:val="IndexLink"/>
                <w:rtl w:val="true"/>
              </w:rPr>
              <w:t>قَدْ خَلَتْ مِنْ قَبْلِىَ الرُّسُلُ</w:t>
            </w:r>
            <w:r>
              <w:rPr>
                <w:rStyle w:val="IndexLink"/>
                <w:rtl w:val="true"/>
              </w:rPr>
              <w:t>»</w:t>
              <w:tab/>
            </w:r>
            <w:r>
              <w:rPr>
                <w:rStyle w:val="IndexLink"/>
              </w:rPr>
              <w:t>393</w:t>
            </w:r>
          </w:hyperlink>
        </w:p>
        <w:p>
          <w:pPr>
            <w:pStyle w:val="Contents5"/>
            <w:tabs>
              <w:tab w:val="clear" w:pos="7892"/>
              <w:tab w:val="right" w:pos="9026" w:leader="dot"/>
            </w:tabs>
            <w:rPr/>
          </w:pPr>
          <w:hyperlink w:anchor="__RefHeading___Toc18282356_1280447820">
            <w:r>
              <w:rPr>
                <w:webHidden/>
                <w:rStyle w:val="IndexLink"/>
                <w:rtl w:val="true"/>
              </w:rPr>
              <w:t>فراز دوم</w:t>
            </w:r>
            <w:r>
              <w:rPr>
                <w:rStyle w:val="IndexLink"/>
                <w:rtl w:val="true"/>
              </w:rPr>
              <w:t>: «</w:t>
            </w:r>
            <w:r>
              <w:rPr>
                <w:rStyle w:val="IndexLink"/>
                <w:rtl w:val="true"/>
              </w:rPr>
              <w:t>أ فَانْ مِتُّ اوْ قُتِلْتُ</w:t>
            </w:r>
            <w:r>
              <w:rPr>
                <w:rStyle w:val="IndexLink"/>
                <w:rtl w:val="true"/>
              </w:rPr>
              <w:t>»</w:t>
              <w:tab/>
            </w:r>
            <w:r>
              <w:rPr>
                <w:rStyle w:val="IndexLink"/>
              </w:rPr>
              <w:t>394</w:t>
            </w:r>
          </w:hyperlink>
        </w:p>
        <w:p>
          <w:pPr>
            <w:pStyle w:val="Contents5"/>
            <w:tabs>
              <w:tab w:val="clear" w:pos="7892"/>
              <w:tab w:val="right" w:pos="9026" w:leader="dot"/>
            </w:tabs>
            <w:rPr/>
          </w:pPr>
          <w:hyperlink w:anchor="__RefHeading___Toc18282358_1280447820">
            <w:r>
              <w:rPr>
                <w:webHidden/>
                <w:rStyle w:val="IndexLink"/>
                <w:rtl w:val="true"/>
              </w:rPr>
              <w:t>فراز سوم</w:t>
            </w:r>
            <w:r>
              <w:rPr>
                <w:rStyle w:val="IndexLink"/>
                <w:rtl w:val="true"/>
              </w:rPr>
              <w:t>: «</w:t>
            </w:r>
            <w:r>
              <w:rPr>
                <w:rStyle w:val="IndexLink"/>
                <w:rtl w:val="true"/>
              </w:rPr>
              <w:t>انْقَلَبْتُمْ عَلى أَعْقابِكُمْ</w:t>
            </w:r>
            <w:r>
              <w:rPr>
                <w:rStyle w:val="IndexLink"/>
                <w:rtl w:val="true"/>
              </w:rPr>
              <w:t>»</w:t>
              <w:tab/>
            </w:r>
            <w:r>
              <w:rPr>
                <w:rStyle w:val="IndexLink"/>
              </w:rPr>
              <w:t>395</w:t>
            </w:r>
          </w:hyperlink>
        </w:p>
        <w:p>
          <w:pPr>
            <w:pStyle w:val="Contents5"/>
            <w:tabs>
              <w:tab w:val="clear" w:pos="7892"/>
              <w:tab w:val="right" w:pos="9026" w:leader="dot"/>
            </w:tabs>
            <w:rPr/>
          </w:pPr>
          <w:hyperlink w:anchor="__RefHeading___Toc18282360_1280447820">
            <w:r>
              <w:rPr>
                <w:webHidden/>
                <w:rStyle w:val="IndexLink"/>
                <w:rtl w:val="true"/>
              </w:rPr>
              <w:t>فراز چهارم</w:t>
            </w:r>
            <w:r>
              <w:rPr>
                <w:rStyle w:val="IndexLink"/>
                <w:rtl w:val="true"/>
              </w:rPr>
              <w:t>: «</w:t>
            </w:r>
            <w:r>
              <w:rPr>
                <w:rStyle w:val="IndexLink"/>
                <w:rtl w:val="true"/>
              </w:rPr>
              <w:t>وَ مَنْ يَنْقَلِبْ عَلى عَقِبَيْهِ فَلَنْ يَضُرَّ اللّه شَيْئا</w:t>
            </w:r>
            <w:r>
              <w:rPr>
                <w:rStyle w:val="IndexLink"/>
                <w:rtl w:val="true"/>
              </w:rPr>
              <w:t>»</w:t>
              <w:tab/>
            </w:r>
            <w:r>
              <w:rPr>
                <w:rStyle w:val="IndexLink"/>
              </w:rPr>
              <w:t>403</w:t>
            </w:r>
          </w:hyperlink>
        </w:p>
        <w:p>
          <w:pPr>
            <w:pStyle w:val="Contents5"/>
            <w:tabs>
              <w:tab w:val="clear" w:pos="7892"/>
              <w:tab w:val="right" w:pos="9026" w:leader="dot"/>
            </w:tabs>
            <w:rPr/>
          </w:pPr>
          <w:hyperlink w:anchor="__RefHeading___Toc18282362_1280447820">
            <w:r>
              <w:rPr>
                <w:webHidden/>
                <w:rStyle w:val="IndexLink"/>
                <w:rtl w:val="true"/>
              </w:rPr>
              <w:t>فراز پنجم</w:t>
            </w:r>
            <w:r>
              <w:rPr>
                <w:rStyle w:val="IndexLink"/>
                <w:rtl w:val="true"/>
              </w:rPr>
              <w:t>: «</w:t>
            </w:r>
            <w:r>
              <w:rPr>
                <w:rStyle w:val="IndexLink"/>
                <w:rtl w:val="true"/>
              </w:rPr>
              <w:t>سَيَجْزِى اللّه الشَّاكِرِينَ</w:t>
            </w:r>
            <w:r>
              <w:rPr>
                <w:rStyle w:val="IndexLink"/>
                <w:rtl w:val="true"/>
              </w:rPr>
              <w:t>»</w:t>
              <w:tab/>
            </w:r>
            <w:r>
              <w:rPr>
                <w:rStyle w:val="IndexLink"/>
              </w:rPr>
              <w:t>404</w:t>
            </w:r>
          </w:hyperlink>
        </w:p>
        <w:p>
          <w:pPr>
            <w:pStyle w:val="Contents3"/>
            <w:tabs>
              <w:tab w:val="clear" w:pos="8459"/>
              <w:tab w:val="right" w:pos="9026" w:leader="dot"/>
            </w:tabs>
            <w:rPr/>
          </w:pPr>
          <w:hyperlink w:anchor="__RefHeading___Toc18282364_1280447820">
            <w:r>
              <w:rPr>
                <w:webHidden/>
                <w:rStyle w:val="IndexLink"/>
                <w:rtl w:val="true"/>
              </w:rPr>
              <w:t xml:space="preserve">آيه </w:t>
            </w:r>
            <w:r>
              <w:rPr>
                <w:rStyle w:val="IndexLink"/>
                <w:rtl w:val="true"/>
              </w:rPr>
              <w:t>«</w:t>
            </w:r>
            <w:r>
              <w:rPr>
                <w:rStyle w:val="IndexLink"/>
                <w:rtl w:val="true"/>
              </w:rPr>
              <w:t xml:space="preserve">وَ مِنْهُمُ الَّذِينَ يُؤْذُونَ النَّبِىَّ وَ يَقُولُونَ هُوَ أُذُنٌ </w:t>
            </w:r>
            <w:r>
              <w:rPr>
                <w:rStyle w:val="IndexLink"/>
                <w:rtl w:val="true"/>
              </w:rPr>
              <w:t>... »</w:t>
              <w:tab/>
            </w:r>
            <w:r>
              <w:rPr>
                <w:rStyle w:val="IndexLink"/>
              </w:rPr>
              <w:t>408</w:t>
            </w:r>
          </w:hyperlink>
        </w:p>
        <w:p>
          <w:pPr>
            <w:pStyle w:val="Contents4"/>
            <w:tabs>
              <w:tab w:val="clear" w:pos="8176"/>
              <w:tab w:val="right" w:pos="9026" w:leader="dot"/>
            </w:tabs>
            <w:rPr/>
          </w:pPr>
          <w:hyperlink w:anchor="__RefHeading___Toc18282366_1280447820">
            <w:r>
              <w:rPr>
                <w:webHidden/>
                <w:rStyle w:val="IndexLink"/>
                <w:rtl w:val="true"/>
              </w:rPr>
              <w:t>اشاره</w:t>
            </w:r>
            <w:r>
              <w:rPr>
                <w:rStyle w:val="IndexLink"/>
                <w:rtl w:val="true"/>
              </w:rPr>
              <w:tab/>
            </w:r>
            <w:r>
              <w:rPr>
                <w:rStyle w:val="IndexLink"/>
              </w:rPr>
              <w:t>408</w:t>
            </w:r>
          </w:hyperlink>
        </w:p>
        <w:p>
          <w:pPr>
            <w:pStyle w:val="Contents4"/>
            <w:tabs>
              <w:tab w:val="clear" w:pos="8176"/>
              <w:tab w:val="right" w:pos="9026" w:leader="dot"/>
            </w:tabs>
            <w:rPr/>
          </w:pPr>
          <w:hyperlink w:anchor="__RefHeading___Toc18282368_1280447820">
            <w:r>
              <w:rPr>
                <w:webHidden/>
                <w:rStyle w:val="IndexLink"/>
              </w:rPr>
              <w:t>1</w:t>
            </w:r>
            <w:r>
              <w:rPr>
                <w:rStyle w:val="IndexLink"/>
                <w:rtl w:val="true"/>
              </w:rPr>
              <w:t xml:space="preserve"> - </w:t>
            </w:r>
            <w:r>
              <w:rPr>
                <w:rStyle w:val="IndexLink"/>
                <w:rtl w:val="true"/>
              </w:rPr>
              <w:t>متن خطبه غدير</w:t>
            </w:r>
            <w:r>
              <w:rPr>
                <w:rStyle w:val="IndexLink"/>
                <w:rtl w:val="true"/>
              </w:rPr>
              <w:tab/>
            </w:r>
            <w:r>
              <w:rPr>
                <w:rStyle w:val="IndexLink"/>
              </w:rPr>
              <w:t>409</w:t>
            </w:r>
          </w:hyperlink>
        </w:p>
        <w:p>
          <w:pPr>
            <w:pStyle w:val="Contents4"/>
            <w:tabs>
              <w:tab w:val="clear" w:pos="8176"/>
              <w:tab w:val="right" w:pos="9026" w:leader="dot"/>
            </w:tabs>
            <w:rPr/>
          </w:pPr>
          <w:hyperlink w:anchor="__RefHeading___Toc18282370_1280447820">
            <w:r>
              <w:rPr>
                <w:webHidden/>
                <w:rStyle w:val="IndexLink"/>
              </w:rPr>
              <w:t>2</w:t>
            </w:r>
            <w:r>
              <w:rPr>
                <w:rStyle w:val="IndexLink"/>
                <w:rtl w:val="true"/>
              </w:rPr>
              <w:t xml:space="preserve"> - </w:t>
            </w:r>
            <w:r>
              <w:rPr>
                <w:rStyle w:val="IndexLink"/>
                <w:rtl w:val="true"/>
              </w:rPr>
              <w:t>موقعيت تاريخى</w:t>
            </w:r>
            <w:r>
              <w:rPr>
                <w:rStyle w:val="IndexLink"/>
                <w:rtl w:val="true"/>
              </w:rPr>
              <w:tab/>
            </w:r>
            <w:r>
              <w:rPr>
                <w:rStyle w:val="IndexLink"/>
              </w:rPr>
              <w:t>410</w:t>
            </w:r>
          </w:hyperlink>
        </w:p>
        <w:p>
          <w:pPr>
            <w:pStyle w:val="Contents4"/>
            <w:tabs>
              <w:tab w:val="clear" w:pos="8176"/>
              <w:tab w:val="right" w:pos="9026" w:leader="dot"/>
            </w:tabs>
            <w:rPr/>
          </w:pPr>
          <w:hyperlink w:anchor="__RefHeading___Toc18282372_1280447820">
            <w:r>
              <w:rPr>
                <w:webHidden/>
                <w:rStyle w:val="IndexLink"/>
              </w:rPr>
              <w:t>3</w:t>
            </w:r>
            <w:r>
              <w:rPr>
                <w:rStyle w:val="IndexLink"/>
                <w:rtl w:val="true"/>
              </w:rPr>
              <w:t xml:space="preserve"> - </w:t>
            </w:r>
            <w:r>
              <w:rPr>
                <w:rStyle w:val="IndexLink"/>
                <w:rtl w:val="true"/>
              </w:rPr>
              <w:t>موقعيت قرآنى</w:t>
            </w:r>
            <w:r>
              <w:rPr>
                <w:rStyle w:val="IndexLink"/>
                <w:rtl w:val="true"/>
              </w:rPr>
              <w:tab/>
            </w:r>
            <w:r>
              <w:rPr>
                <w:rStyle w:val="IndexLink"/>
              </w:rPr>
              <w:t>411</w:t>
            </w:r>
          </w:hyperlink>
        </w:p>
        <w:p>
          <w:pPr>
            <w:pStyle w:val="Contents4"/>
            <w:tabs>
              <w:tab w:val="clear" w:pos="8176"/>
              <w:tab w:val="right" w:pos="9026" w:leader="dot"/>
            </w:tabs>
            <w:rPr/>
          </w:pPr>
          <w:hyperlink w:anchor="__RefHeading___Toc18282374_1280447820">
            <w:r>
              <w:rPr>
                <w:webHidden/>
                <w:rStyle w:val="IndexLink"/>
              </w:rPr>
              <w:t>4</w:t>
            </w:r>
            <w:r>
              <w:rPr>
                <w:rStyle w:val="IndexLink"/>
                <w:rtl w:val="true"/>
              </w:rPr>
              <w:t xml:space="preserve"> - </w:t>
            </w:r>
            <w:r>
              <w:rPr>
                <w:rStyle w:val="IndexLink"/>
                <w:rtl w:val="true"/>
              </w:rPr>
              <w:t>تحليل تاريخى</w:t>
            </w:r>
            <w:r>
              <w:rPr>
                <w:rStyle w:val="IndexLink"/>
                <w:rtl w:val="true"/>
              </w:rPr>
              <w:tab/>
            </w:r>
            <w:r>
              <w:rPr>
                <w:rStyle w:val="IndexLink"/>
              </w:rPr>
              <w:t>411</w:t>
            </w:r>
          </w:hyperlink>
        </w:p>
        <w:p>
          <w:pPr>
            <w:pStyle w:val="Contents4"/>
            <w:tabs>
              <w:tab w:val="clear" w:pos="8176"/>
              <w:tab w:val="right" w:pos="9026" w:leader="dot"/>
            </w:tabs>
            <w:rPr/>
          </w:pPr>
          <w:hyperlink w:anchor="__RefHeading___Toc18282376_1280447820">
            <w:r>
              <w:rPr>
                <w:webHidden/>
                <w:rStyle w:val="IndexLink"/>
              </w:rPr>
              <w:t>5</w:t>
            </w:r>
            <w:r>
              <w:rPr>
                <w:rStyle w:val="IndexLink"/>
                <w:rtl w:val="true"/>
              </w:rPr>
              <w:t xml:space="preserve"> - </w:t>
            </w:r>
            <w:r>
              <w:rPr>
                <w:rStyle w:val="IndexLink"/>
                <w:rtl w:val="true"/>
              </w:rPr>
              <w:t>تحليل اعتقادى</w:t>
            </w:r>
            <w:r>
              <w:rPr>
                <w:rStyle w:val="IndexLink"/>
                <w:rtl w:val="true"/>
              </w:rPr>
              <w:tab/>
            </w:r>
            <w:r>
              <w:rPr>
                <w:rStyle w:val="IndexLink"/>
              </w:rPr>
              <w:t>412</w:t>
            </w:r>
          </w:hyperlink>
        </w:p>
        <w:p>
          <w:pPr>
            <w:pStyle w:val="Contents5"/>
            <w:tabs>
              <w:tab w:val="clear" w:pos="7892"/>
              <w:tab w:val="right" w:pos="9026" w:leader="dot"/>
            </w:tabs>
            <w:rPr/>
          </w:pPr>
          <w:hyperlink w:anchor="__RefHeading___Toc18282378_1280447820">
            <w:r>
              <w:rPr>
                <w:webHidden/>
                <w:rStyle w:val="IndexLink"/>
                <w:rtl w:val="true"/>
              </w:rPr>
              <w:t>تحليل اعتقادى اول</w:t>
            </w:r>
            <w:r>
              <w:rPr>
                <w:rStyle w:val="IndexLink"/>
                <w:rtl w:val="true"/>
              </w:rPr>
              <w:tab/>
            </w:r>
            <w:r>
              <w:rPr>
                <w:rStyle w:val="IndexLink"/>
              </w:rPr>
              <w:t>412</w:t>
            </w:r>
          </w:hyperlink>
        </w:p>
        <w:p>
          <w:pPr>
            <w:pStyle w:val="Contents5"/>
            <w:tabs>
              <w:tab w:val="clear" w:pos="7892"/>
              <w:tab w:val="right" w:pos="9026" w:leader="dot"/>
            </w:tabs>
            <w:rPr/>
          </w:pPr>
          <w:hyperlink w:anchor="__RefHeading___Toc18282380_1280447820">
            <w:r>
              <w:rPr>
                <w:webHidden/>
                <w:rStyle w:val="IndexLink"/>
                <w:rtl w:val="true"/>
              </w:rPr>
              <w:t>تحليل اعتقادى دوم</w:t>
            </w:r>
            <w:r>
              <w:rPr>
                <w:rStyle w:val="IndexLink"/>
                <w:rtl w:val="true"/>
              </w:rPr>
              <w:tab/>
            </w:r>
            <w:r>
              <w:rPr>
                <w:rStyle w:val="IndexLink"/>
              </w:rPr>
              <w:t>413</w:t>
            </w:r>
          </w:hyperlink>
        </w:p>
        <w:p>
          <w:pPr>
            <w:pStyle w:val="Contents3"/>
            <w:tabs>
              <w:tab w:val="clear" w:pos="8459"/>
              <w:tab w:val="right" w:pos="9026" w:leader="dot"/>
            </w:tabs>
            <w:rPr/>
          </w:pPr>
          <w:hyperlink w:anchor="__RefHeading___Toc18282382_1280447820">
            <w:r>
              <w:rPr>
                <w:webHidden/>
                <w:rStyle w:val="IndexLink"/>
                <w:rtl w:val="true"/>
              </w:rPr>
              <w:t xml:space="preserve">آيه </w:t>
            </w:r>
            <w:r>
              <w:rPr>
                <w:rStyle w:val="IndexLink"/>
                <w:rtl w:val="true"/>
              </w:rPr>
              <w:t>«</w:t>
            </w:r>
            <w:r>
              <w:rPr>
                <w:rStyle w:val="IndexLink"/>
                <w:rtl w:val="true"/>
              </w:rPr>
              <w:t>وَ مَنْ يَتَوَلَّى اللّه وَ رَسُولَهُ وَ الَّذِينَ آمَنُوا فَإِنَّ حِزْبَ اللّه هُمُ الْغالِبُونَ</w:t>
            </w:r>
            <w:r>
              <w:rPr>
                <w:rStyle w:val="IndexLink"/>
                <w:rtl w:val="true"/>
              </w:rPr>
              <w:t>»</w:t>
              <w:tab/>
            </w:r>
            <w:r>
              <w:rPr>
                <w:rStyle w:val="IndexLink"/>
              </w:rPr>
              <w:t>415</w:t>
            </w:r>
          </w:hyperlink>
        </w:p>
        <w:p>
          <w:pPr>
            <w:pStyle w:val="Contents4"/>
            <w:tabs>
              <w:tab w:val="clear" w:pos="8176"/>
              <w:tab w:val="right" w:pos="9026" w:leader="dot"/>
            </w:tabs>
            <w:rPr/>
          </w:pPr>
          <w:hyperlink w:anchor="__RefHeading___Toc18282384_1280447820">
            <w:r>
              <w:rPr>
                <w:webHidden/>
                <w:rStyle w:val="IndexLink"/>
                <w:rtl w:val="true"/>
              </w:rPr>
              <w:t>اشاره</w:t>
            </w:r>
            <w:r>
              <w:rPr>
                <w:rStyle w:val="IndexLink"/>
                <w:rtl w:val="true"/>
              </w:rPr>
              <w:tab/>
            </w:r>
            <w:r>
              <w:rPr>
                <w:rStyle w:val="IndexLink"/>
              </w:rPr>
              <w:t>415</w:t>
            </w:r>
          </w:hyperlink>
        </w:p>
        <w:p>
          <w:pPr>
            <w:pStyle w:val="Contents4"/>
            <w:tabs>
              <w:tab w:val="clear" w:pos="8176"/>
              <w:tab w:val="right" w:pos="9026" w:leader="dot"/>
            </w:tabs>
            <w:rPr/>
          </w:pPr>
          <w:hyperlink w:anchor="__RefHeading___Toc18282386_1280447820">
            <w:r>
              <w:rPr>
                <w:webHidden/>
                <w:rStyle w:val="IndexLink"/>
              </w:rPr>
              <w:t>1</w:t>
            </w:r>
            <w:r>
              <w:rPr>
                <w:rStyle w:val="IndexLink"/>
                <w:rtl w:val="true"/>
              </w:rPr>
              <w:t xml:space="preserve"> - </w:t>
            </w:r>
            <w:r>
              <w:rPr>
                <w:rStyle w:val="IndexLink"/>
                <w:rtl w:val="true"/>
              </w:rPr>
              <w:t>متن خطبه غدير</w:t>
            </w:r>
            <w:r>
              <w:rPr>
                <w:rStyle w:val="IndexLink"/>
                <w:rtl w:val="true"/>
              </w:rPr>
              <w:tab/>
            </w:r>
            <w:r>
              <w:rPr>
                <w:rStyle w:val="IndexLink"/>
              </w:rPr>
              <w:t>416</w:t>
            </w:r>
          </w:hyperlink>
        </w:p>
        <w:p>
          <w:pPr>
            <w:pStyle w:val="Contents4"/>
            <w:tabs>
              <w:tab w:val="clear" w:pos="8176"/>
              <w:tab w:val="right" w:pos="9026" w:leader="dot"/>
            </w:tabs>
            <w:rPr/>
          </w:pPr>
          <w:hyperlink w:anchor="__RefHeading___Toc18282388_1280447820">
            <w:r>
              <w:rPr>
                <w:webHidden/>
                <w:rStyle w:val="IndexLink"/>
              </w:rPr>
              <w:t>2</w:t>
            </w:r>
            <w:r>
              <w:rPr>
                <w:rStyle w:val="IndexLink"/>
                <w:rtl w:val="true"/>
              </w:rPr>
              <w:t xml:space="preserve"> - </w:t>
            </w:r>
            <w:r>
              <w:rPr>
                <w:rStyle w:val="IndexLink"/>
                <w:rtl w:val="true"/>
              </w:rPr>
              <w:t>موقعيت تاريخى</w:t>
            </w:r>
            <w:r>
              <w:rPr>
                <w:rStyle w:val="IndexLink"/>
                <w:rtl w:val="true"/>
              </w:rPr>
              <w:tab/>
            </w:r>
            <w:r>
              <w:rPr>
                <w:rStyle w:val="IndexLink"/>
              </w:rPr>
              <w:t>417</w:t>
            </w:r>
          </w:hyperlink>
        </w:p>
        <w:p>
          <w:pPr>
            <w:pStyle w:val="Contents4"/>
            <w:tabs>
              <w:tab w:val="clear" w:pos="8176"/>
              <w:tab w:val="right" w:pos="9026" w:leader="dot"/>
            </w:tabs>
            <w:rPr/>
          </w:pPr>
          <w:hyperlink w:anchor="__RefHeading___Toc18282390_1280447820">
            <w:r>
              <w:rPr>
                <w:webHidden/>
                <w:rStyle w:val="IndexLink"/>
              </w:rPr>
              <w:t>3</w:t>
            </w:r>
            <w:r>
              <w:rPr>
                <w:rStyle w:val="IndexLink"/>
                <w:rtl w:val="true"/>
              </w:rPr>
              <w:t xml:space="preserve"> - </w:t>
            </w:r>
            <w:r>
              <w:rPr>
                <w:rStyle w:val="IndexLink"/>
                <w:rtl w:val="true"/>
              </w:rPr>
              <w:t>موقعيت قرآنى</w:t>
            </w:r>
            <w:r>
              <w:rPr>
                <w:rStyle w:val="IndexLink"/>
                <w:rtl w:val="true"/>
              </w:rPr>
              <w:tab/>
            </w:r>
            <w:r>
              <w:rPr>
                <w:rStyle w:val="IndexLink"/>
              </w:rPr>
              <w:t>417</w:t>
            </w:r>
          </w:hyperlink>
        </w:p>
        <w:p>
          <w:pPr>
            <w:pStyle w:val="Contents4"/>
            <w:tabs>
              <w:tab w:val="clear" w:pos="8176"/>
              <w:tab w:val="right" w:pos="9026" w:leader="dot"/>
            </w:tabs>
            <w:rPr/>
          </w:pPr>
          <w:hyperlink w:anchor="__RefHeading___Toc18282392_1280447820">
            <w:r>
              <w:rPr>
                <w:webHidden/>
                <w:rStyle w:val="IndexLink"/>
              </w:rPr>
              <w:t>4</w:t>
            </w:r>
            <w:r>
              <w:rPr>
                <w:rStyle w:val="IndexLink"/>
                <w:rtl w:val="true"/>
              </w:rPr>
              <w:t xml:space="preserve"> - </w:t>
            </w:r>
            <w:r>
              <w:rPr>
                <w:rStyle w:val="IndexLink"/>
                <w:rtl w:val="true"/>
              </w:rPr>
              <w:t>تحليل اعتقادى</w:t>
            </w:r>
            <w:r>
              <w:rPr>
                <w:rStyle w:val="IndexLink"/>
                <w:rtl w:val="true"/>
              </w:rPr>
              <w:tab/>
            </w:r>
            <w:r>
              <w:rPr>
                <w:rStyle w:val="IndexLink"/>
              </w:rPr>
              <w:t>418</w:t>
            </w:r>
          </w:hyperlink>
        </w:p>
        <w:p>
          <w:pPr>
            <w:pStyle w:val="Contents5"/>
            <w:tabs>
              <w:tab w:val="clear" w:pos="7892"/>
              <w:tab w:val="right" w:pos="9026" w:leader="dot"/>
            </w:tabs>
            <w:rPr/>
          </w:pPr>
          <w:hyperlink w:anchor="__RefHeading___Toc18282394_1280447820">
            <w:r>
              <w:rPr>
                <w:webHidden/>
                <w:rStyle w:val="IndexLink"/>
                <w:rtl w:val="true"/>
              </w:rPr>
              <w:t>اشاره</w:t>
            </w:r>
            <w:r>
              <w:rPr>
                <w:rStyle w:val="IndexLink"/>
                <w:rtl w:val="true"/>
              </w:rPr>
              <w:tab/>
            </w:r>
            <w:r>
              <w:rPr>
                <w:rStyle w:val="IndexLink"/>
              </w:rPr>
              <w:t>418</w:t>
            </w:r>
          </w:hyperlink>
        </w:p>
        <w:p>
          <w:pPr>
            <w:pStyle w:val="Contents5"/>
            <w:tabs>
              <w:tab w:val="clear" w:pos="7892"/>
              <w:tab w:val="right" w:pos="9026" w:leader="dot"/>
            </w:tabs>
            <w:rPr/>
          </w:pPr>
          <w:hyperlink w:anchor="__RefHeading___Toc18282396_1280447820">
            <w:r>
              <w:rPr>
                <w:webHidden/>
                <w:rStyle w:val="IndexLink"/>
                <w:rtl w:val="true"/>
              </w:rPr>
              <w:t>جلوه اول</w:t>
            </w:r>
            <w:r>
              <w:rPr>
                <w:rStyle w:val="IndexLink"/>
                <w:rtl w:val="true"/>
              </w:rPr>
              <w:t xml:space="preserve">: </w:t>
            </w:r>
            <w:r>
              <w:rPr>
                <w:rStyle w:val="IndexLink"/>
                <w:rtl w:val="true"/>
              </w:rPr>
              <w:t>كثرت روز افزون شيعيان</w:t>
            </w:r>
            <w:r>
              <w:rPr>
                <w:rStyle w:val="IndexLink"/>
                <w:rtl w:val="true"/>
              </w:rPr>
              <w:tab/>
            </w:r>
            <w:r>
              <w:rPr>
                <w:rStyle w:val="IndexLink"/>
              </w:rPr>
              <w:t>420</w:t>
            </w:r>
          </w:hyperlink>
        </w:p>
        <w:p>
          <w:pPr>
            <w:pStyle w:val="Contents5"/>
            <w:tabs>
              <w:tab w:val="clear" w:pos="7892"/>
              <w:tab w:val="right" w:pos="9026" w:leader="dot"/>
            </w:tabs>
            <w:rPr/>
          </w:pPr>
          <w:hyperlink w:anchor="__RefHeading___Toc18282398_1280447820">
            <w:r>
              <w:rPr>
                <w:webHidden/>
                <w:rStyle w:val="IndexLink"/>
                <w:rtl w:val="true"/>
              </w:rPr>
              <w:t>جلوه دوم</w:t>
            </w:r>
            <w:r>
              <w:rPr>
                <w:rStyle w:val="IndexLink"/>
                <w:rtl w:val="true"/>
              </w:rPr>
              <w:t xml:space="preserve">: </w:t>
            </w:r>
            <w:r>
              <w:rPr>
                <w:rStyle w:val="IndexLink"/>
                <w:rtl w:val="true"/>
              </w:rPr>
              <w:t>غلبه علمى تشيع</w:t>
            </w:r>
            <w:r>
              <w:rPr>
                <w:rStyle w:val="IndexLink"/>
                <w:rtl w:val="true"/>
              </w:rPr>
              <w:tab/>
            </w:r>
            <w:r>
              <w:rPr>
                <w:rStyle w:val="IndexLink"/>
              </w:rPr>
              <w:t>424</w:t>
            </w:r>
          </w:hyperlink>
        </w:p>
        <w:p>
          <w:pPr>
            <w:pStyle w:val="Contents5"/>
            <w:tabs>
              <w:tab w:val="clear" w:pos="7892"/>
              <w:tab w:val="right" w:pos="9026" w:leader="dot"/>
            </w:tabs>
            <w:rPr/>
          </w:pPr>
          <w:hyperlink w:anchor="__RefHeading___Toc18282400_1280447820">
            <w:r>
              <w:rPr>
                <w:webHidden/>
                <w:rStyle w:val="IndexLink"/>
                <w:rtl w:val="true"/>
              </w:rPr>
              <w:t>جلوه سوم</w:t>
            </w:r>
            <w:r>
              <w:rPr>
                <w:rStyle w:val="IndexLink"/>
                <w:rtl w:val="true"/>
              </w:rPr>
              <w:t xml:space="preserve">: </w:t>
            </w:r>
            <w:r>
              <w:rPr>
                <w:rStyle w:val="IndexLink"/>
                <w:rtl w:val="true"/>
              </w:rPr>
              <w:t>امام زمان عليه‌السلام مظهر غلبه مطلق تشيع</w:t>
            </w:r>
            <w:r>
              <w:rPr>
                <w:rStyle w:val="IndexLink"/>
                <w:rtl w:val="true"/>
              </w:rPr>
              <w:tab/>
            </w:r>
            <w:r>
              <w:rPr>
                <w:rStyle w:val="IndexLink"/>
              </w:rPr>
              <w:t>424</w:t>
            </w:r>
          </w:hyperlink>
        </w:p>
        <w:p>
          <w:pPr>
            <w:pStyle w:val="Contents3"/>
            <w:tabs>
              <w:tab w:val="clear" w:pos="8459"/>
              <w:tab w:val="right" w:pos="9026" w:leader="dot"/>
            </w:tabs>
            <w:rPr/>
          </w:pPr>
          <w:hyperlink w:anchor="__RefHeading___Toc18282402_1280447820">
            <w:r>
              <w:rPr>
                <w:webHidden/>
                <w:rStyle w:val="IndexLink"/>
                <w:rtl w:val="true"/>
              </w:rPr>
              <w:t xml:space="preserve">آيه </w:t>
            </w:r>
            <w:r>
              <w:rPr>
                <w:rStyle w:val="IndexLink"/>
                <w:rtl w:val="true"/>
              </w:rPr>
              <w:t>«</w:t>
            </w:r>
            <w:r>
              <w:rPr>
                <w:rStyle w:val="IndexLink"/>
                <w:rtl w:val="true"/>
              </w:rPr>
              <w:t xml:space="preserve">وَ نَزَعْنا ما فِى صُدُورِهِمْ مِنْ غِلٍّ تَجْرِى مِنْ تَحْتِهِمُ الْأَنْهارُ وَ قالُوا </w:t>
            </w:r>
            <w:r>
              <w:rPr>
                <w:rStyle w:val="IndexLink"/>
                <w:rtl w:val="true"/>
              </w:rPr>
              <w:t>... »</w:t>
              <w:tab/>
            </w:r>
            <w:r>
              <w:rPr>
                <w:rStyle w:val="IndexLink"/>
              </w:rPr>
              <w:t>426</w:t>
            </w:r>
          </w:hyperlink>
        </w:p>
        <w:p>
          <w:pPr>
            <w:pStyle w:val="Contents4"/>
            <w:tabs>
              <w:tab w:val="clear" w:pos="8176"/>
              <w:tab w:val="right" w:pos="9026" w:leader="dot"/>
            </w:tabs>
            <w:rPr/>
          </w:pPr>
          <w:hyperlink w:anchor="__RefHeading___Toc18282404_1280447820">
            <w:r>
              <w:rPr>
                <w:webHidden/>
                <w:rStyle w:val="IndexLink"/>
                <w:rtl w:val="true"/>
              </w:rPr>
              <w:t>اشاره</w:t>
            </w:r>
            <w:r>
              <w:rPr>
                <w:rStyle w:val="IndexLink"/>
                <w:rtl w:val="true"/>
              </w:rPr>
              <w:tab/>
            </w:r>
            <w:r>
              <w:rPr>
                <w:rStyle w:val="IndexLink"/>
              </w:rPr>
              <w:t>426</w:t>
            </w:r>
          </w:hyperlink>
        </w:p>
        <w:p>
          <w:pPr>
            <w:pStyle w:val="Contents4"/>
            <w:tabs>
              <w:tab w:val="clear" w:pos="8176"/>
              <w:tab w:val="right" w:pos="9026" w:leader="dot"/>
            </w:tabs>
            <w:rPr/>
          </w:pPr>
          <w:hyperlink w:anchor="__RefHeading___Toc18282406_1280447820">
            <w:r>
              <w:rPr>
                <w:webHidden/>
                <w:rStyle w:val="IndexLink"/>
              </w:rPr>
              <w:t>1</w:t>
            </w:r>
            <w:r>
              <w:rPr>
                <w:rStyle w:val="IndexLink"/>
                <w:rtl w:val="true"/>
              </w:rPr>
              <w:t xml:space="preserve"> - </w:t>
            </w:r>
            <w:r>
              <w:rPr>
                <w:rStyle w:val="IndexLink"/>
                <w:rtl w:val="true"/>
              </w:rPr>
              <w:t>متن خطبه غدير</w:t>
            </w:r>
            <w:r>
              <w:rPr>
                <w:rStyle w:val="IndexLink"/>
                <w:rtl w:val="true"/>
              </w:rPr>
              <w:tab/>
            </w:r>
            <w:r>
              <w:rPr>
                <w:rStyle w:val="IndexLink"/>
              </w:rPr>
              <w:t>427</w:t>
            </w:r>
          </w:hyperlink>
        </w:p>
        <w:p>
          <w:pPr>
            <w:pStyle w:val="Contents4"/>
            <w:tabs>
              <w:tab w:val="clear" w:pos="8176"/>
              <w:tab w:val="right" w:pos="9026" w:leader="dot"/>
            </w:tabs>
            <w:rPr/>
          </w:pPr>
          <w:hyperlink w:anchor="__RefHeading___Toc18282408_1280447820">
            <w:r>
              <w:rPr>
                <w:webHidden/>
                <w:rStyle w:val="IndexLink"/>
              </w:rPr>
              <w:t>2</w:t>
            </w:r>
            <w:r>
              <w:rPr>
                <w:rStyle w:val="IndexLink"/>
                <w:rtl w:val="true"/>
              </w:rPr>
              <w:t xml:space="preserve"> - </w:t>
            </w:r>
            <w:r>
              <w:rPr>
                <w:rStyle w:val="IndexLink"/>
                <w:rtl w:val="true"/>
              </w:rPr>
              <w:t>موقعيت تاريخى</w:t>
            </w:r>
            <w:r>
              <w:rPr>
                <w:rStyle w:val="IndexLink"/>
                <w:rtl w:val="true"/>
              </w:rPr>
              <w:tab/>
            </w:r>
            <w:r>
              <w:rPr>
                <w:rStyle w:val="IndexLink"/>
              </w:rPr>
              <w:t>427</w:t>
            </w:r>
          </w:hyperlink>
        </w:p>
        <w:p>
          <w:pPr>
            <w:pStyle w:val="Contents4"/>
            <w:tabs>
              <w:tab w:val="clear" w:pos="8176"/>
              <w:tab w:val="right" w:pos="9026" w:leader="dot"/>
            </w:tabs>
            <w:rPr/>
          </w:pPr>
          <w:hyperlink w:anchor="__RefHeading___Toc18282410_1280447820">
            <w:r>
              <w:rPr>
                <w:webHidden/>
                <w:rStyle w:val="IndexLink"/>
              </w:rPr>
              <w:t>3</w:t>
            </w:r>
            <w:r>
              <w:rPr>
                <w:rStyle w:val="IndexLink"/>
                <w:rtl w:val="true"/>
              </w:rPr>
              <w:t xml:space="preserve"> - </w:t>
            </w:r>
            <w:r>
              <w:rPr>
                <w:rStyle w:val="IndexLink"/>
                <w:rtl w:val="true"/>
              </w:rPr>
              <w:t>موقعيت قرآنى</w:t>
            </w:r>
            <w:r>
              <w:rPr>
                <w:rStyle w:val="IndexLink"/>
                <w:rtl w:val="true"/>
              </w:rPr>
              <w:tab/>
            </w:r>
            <w:r>
              <w:rPr>
                <w:rStyle w:val="IndexLink"/>
              </w:rPr>
              <w:t>427</w:t>
            </w:r>
          </w:hyperlink>
        </w:p>
        <w:p>
          <w:pPr>
            <w:pStyle w:val="Contents4"/>
            <w:tabs>
              <w:tab w:val="clear" w:pos="8176"/>
              <w:tab w:val="right" w:pos="9026" w:leader="dot"/>
            </w:tabs>
            <w:rPr/>
          </w:pPr>
          <w:hyperlink w:anchor="__RefHeading___Toc18282412_1280447820">
            <w:r>
              <w:rPr>
                <w:webHidden/>
                <w:rStyle w:val="IndexLink"/>
              </w:rPr>
              <w:t>4</w:t>
            </w:r>
            <w:r>
              <w:rPr>
                <w:rStyle w:val="IndexLink"/>
                <w:rtl w:val="true"/>
              </w:rPr>
              <w:t xml:space="preserve"> - </w:t>
            </w:r>
            <w:r>
              <w:rPr>
                <w:rStyle w:val="IndexLink"/>
                <w:rtl w:val="true"/>
              </w:rPr>
              <w:t>تحليل اعتقادى</w:t>
            </w:r>
            <w:r>
              <w:rPr>
                <w:rStyle w:val="IndexLink"/>
                <w:rtl w:val="true"/>
              </w:rPr>
              <w:tab/>
            </w:r>
            <w:r>
              <w:rPr>
                <w:rStyle w:val="IndexLink"/>
              </w:rPr>
              <w:t>428</w:t>
            </w:r>
          </w:hyperlink>
        </w:p>
        <w:p>
          <w:pPr>
            <w:pStyle w:val="Contents4"/>
            <w:tabs>
              <w:tab w:val="clear" w:pos="8176"/>
              <w:tab w:val="right" w:pos="9026" w:leader="dot"/>
            </w:tabs>
            <w:rPr/>
          </w:pPr>
          <w:hyperlink w:anchor="__RefHeading___Toc18282414_1280447820">
            <w:r>
              <w:rPr>
                <w:webHidden/>
                <w:rStyle w:val="IndexLink"/>
                <w:rtl w:val="true"/>
              </w:rPr>
              <w:t xml:space="preserve">آيه </w:t>
            </w:r>
            <w:r>
              <w:rPr>
                <w:rStyle w:val="IndexLink"/>
                <w:rtl w:val="true"/>
              </w:rPr>
              <w:t>«</w:t>
            </w:r>
            <w:r>
              <w:rPr>
                <w:rStyle w:val="IndexLink"/>
                <w:rtl w:val="true"/>
              </w:rPr>
              <w:t>وَ هُوَ يُدْرِكُ الاَبْصارَ وَ هُوَ اللَّطيفُ الْخَبيرُ</w:t>
            </w:r>
            <w:r>
              <w:rPr>
                <w:rStyle w:val="IndexLink"/>
                <w:rtl w:val="true"/>
              </w:rPr>
              <w:t>»</w:t>
              <w:tab/>
            </w:r>
            <w:r>
              <w:rPr>
                <w:rStyle w:val="IndexLink"/>
              </w:rPr>
              <w:t>428</w:t>
            </w:r>
          </w:hyperlink>
        </w:p>
        <w:p>
          <w:pPr>
            <w:pStyle w:val="Contents3"/>
            <w:tabs>
              <w:tab w:val="clear" w:pos="8459"/>
              <w:tab w:val="right" w:pos="9026" w:leader="dot"/>
            </w:tabs>
            <w:rPr/>
          </w:pPr>
          <w:hyperlink w:anchor="__RefHeading___Toc18282416_1280447820">
            <w:r>
              <w:rPr>
                <w:webHidden/>
                <w:rStyle w:val="IndexLink"/>
                <w:rtl w:val="true"/>
              </w:rPr>
              <w:t xml:space="preserve">آيه </w:t>
            </w:r>
            <w:r>
              <w:rPr>
                <w:rStyle w:val="IndexLink"/>
                <w:rtl w:val="true"/>
              </w:rPr>
              <w:t>«</w:t>
            </w:r>
            <w:r>
              <w:rPr>
                <w:rStyle w:val="IndexLink"/>
                <w:rtl w:val="true"/>
              </w:rPr>
              <w:t>هَلْ اَتى عَلَى الاِنسانِ حينٌ مِنَ الدَهرِ لَم يَكُن شَيئا مَذكورا</w:t>
            </w:r>
            <w:r>
              <w:rPr>
                <w:rStyle w:val="IndexLink"/>
                <w:rtl w:val="true"/>
              </w:rPr>
              <w:t>»</w:t>
              <w:tab/>
            </w:r>
            <w:r>
              <w:rPr>
                <w:rStyle w:val="IndexLink"/>
              </w:rPr>
              <w:t>430</w:t>
            </w:r>
          </w:hyperlink>
        </w:p>
        <w:p>
          <w:pPr>
            <w:pStyle w:val="Contents4"/>
            <w:tabs>
              <w:tab w:val="clear" w:pos="8176"/>
              <w:tab w:val="right" w:pos="9026" w:leader="dot"/>
            </w:tabs>
            <w:rPr/>
          </w:pPr>
          <w:hyperlink w:anchor="__RefHeading___Toc18282418_1280447820">
            <w:r>
              <w:rPr>
                <w:webHidden/>
                <w:rStyle w:val="IndexLink"/>
                <w:rtl w:val="true"/>
              </w:rPr>
              <w:t>اشاره</w:t>
            </w:r>
            <w:r>
              <w:rPr>
                <w:rStyle w:val="IndexLink"/>
                <w:rtl w:val="true"/>
              </w:rPr>
              <w:tab/>
            </w:r>
            <w:r>
              <w:rPr>
                <w:rStyle w:val="IndexLink"/>
              </w:rPr>
              <w:t>430</w:t>
            </w:r>
          </w:hyperlink>
        </w:p>
        <w:p>
          <w:pPr>
            <w:pStyle w:val="Contents4"/>
            <w:tabs>
              <w:tab w:val="clear" w:pos="8176"/>
              <w:tab w:val="right" w:pos="9026" w:leader="dot"/>
            </w:tabs>
            <w:rPr/>
          </w:pPr>
          <w:hyperlink w:anchor="__RefHeading___Toc18282420_1280447820">
            <w:r>
              <w:rPr>
                <w:webHidden/>
                <w:rStyle w:val="IndexLink"/>
              </w:rPr>
              <w:t>1</w:t>
            </w:r>
            <w:r>
              <w:rPr>
                <w:rStyle w:val="IndexLink"/>
                <w:rtl w:val="true"/>
              </w:rPr>
              <w:t xml:space="preserve"> - </w:t>
            </w:r>
            <w:r>
              <w:rPr>
                <w:rStyle w:val="IndexLink"/>
                <w:rtl w:val="true"/>
              </w:rPr>
              <w:t>متن خطبه غدير</w:t>
            </w:r>
            <w:r>
              <w:rPr>
                <w:rStyle w:val="IndexLink"/>
                <w:rtl w:val="true"/>
              </w:rPr>
              <w:tab/>
            </w:r>
            <w:r>
              <w:rPr>
                <w:rStyle w:val="IndexLink"/>
              </w:rPr>
              <w:t>430</w:t>
            </w:r>
          </w:hyperlink>
        </w:p>
        <w:p>
          <w:pPr>
            <w:pStyle w:val="Contents4"/>
            <w:tabs>
              <w:tab w:val="clear" w:pos="8176"/>
              <w:tab w:val="right" w:pos="9026" w:leader="dot"/>
            </w:tabs>
            <w:rPr/>
          </w:pPr>
          <w:hyperlink w:anchor="__RefHeading___Toc18282422_1280447820">
            <w:r>
              <w:rPr>
                <w:webHidden/>
                <w:rStyle w:val="IndexLink"/>
              </w:rPr>
              <w:t>2</w:t>
            </w:r>
            <w:r>
              <w:rPr>
                <w:rStyle w:val="IndexLink"/>
                <w:rtl w:val="true"/>
              </w:rPr>
              <w:t xml:space="preserve"> - </w:t>
            </w:r>
            <w:r>
              <w:rPr>
                <w:rStyle w:val="IndexLink"/>
                <w:rtl w:val="true"/>
              </w:rPr>
              <w:t>موقعيت تاريخى</w:t>
            </w:r>
            <w:r>
              <w:rPr>
                <w:rStyle w:val="IndexLink"/>
                <w:rtl w:val="true"/>
              </w:rPr>
              <w:tab/>
            </w:r>
            <w:r>
              <w:rPr>
                <w:rStyle w:val="IndexLink"/>
              </w:rPr>
              <w:t>431</w:t>
            </w:r>
          </w:hyperlink>
        </w:p>
        <w:p>
          <w:pPr>
            <w:pStyle w:val="Contents4"/>
            <w:tabs>
              <w:tab w:val="clear" w:pos="8176"/>
              <w:tab w:val="right" w:pos="9026" w:leader="dot"/>
            </w:tabs>
            <w:rPr/>
          </w:pPr>
          <w:hyperlink w:anchor="__RefHeading___Toc18282424_1280447820">
            <w:r>
              <w:rPr>
                <w:webHidden/>
                <w:rStyle w:val="IndexLink"/>
              </w:rPr>
              <w:t>3</w:t>
            </w:r>
            <w:r>
              <w:rPr>
                <w:rStyle w:val="IndexLink"/>
                <w:rtl w:val="true"/>
              </w:rPr>
              <w:t xml:space="preserve"> - </w:t>
            </w:r>
            <w:r>
              <w:rPr>
                <w:rStyle w:val="IndexLink"/>
                <w:rtl w:val="true"/>
              </w:rPr>
              <w:t>موقعيت قرآنى</w:t>
            </w:r>
            <w:r>
              <w:rPr>
                <w:rStyle w:val="IndexLink"/>
                <w:rtl w:val="true"/>
              </w:rPr>
              <w:tab/>
            </w:r>
            <w:r>
              <w:rPr>
                <w:rStyle w:val="IndexLink"/>
              </w:rPr>
              <w:t>431</w:t>
            </w:r>
          </w:hyperlink>
        </w:p>
        <w:p>
          <w:pPr>
            <w:pStyle w:val="Contents4"/>
            <w:tabs>
              <w:tab w:val="clear" w:pos="8176"/>
              <w:tab w:val="right" w:pos="9026" w:leader="dot"/>
            </w:tabs>
            <w:rPr/>
          </w:pPr>
          <w:hyperlink w:anchor="__RefHeading___Toc18282426_1280447820">
            <w:r>
              <w:rPr>
                <w:webHidden/>
                <w:rStyle w:val="IndexLink"/>
              </w:rPr>
              <w:t>4</w:t>
            </w:r>
            <w:r>
              <w:rPr>
                <w:rStyle w:val="IndexLink"/>
                <w:rtl w:val="true"/>
              </w:rPr>
              <w:t xml:space="preserve"> - </w:t>
            </w:r>
            <w:r>
              <w:rPr>
                <w:rStyle w:val="IndexLink"/>
                <w:rtl w:val="true"/>
              </w:rPr>
              <w:t>تحليل اعتقادى</w:t>
            </w:r>
            <w:r>
              <w:rPr>
                <w:rStyle w:val="IndexLink"/>
                <w:rtl w:val="true"/>
              </w:rPr>
              <w:tab/>
            </w:r>
            <w:r>
              <w:rPr>
                <w:rStyle w:val="IndexLink"/>
              </w:rPr>
              <w:t>433</w:t>
            </w:r>
          </w:hyperlink>
        </w:p>
        <w:p>
          <w:pPr>
            <w:pStyle w:val="Contents5"/>
            <w:tabs>
              <w:tab w:val="clear" w:pos="7892"/>
              <w:tab w:val="right" w:pos="9026" w:leader="dot"/>
            </w:tabs>
            <w:rPr/>
          </w:pPr>
          <w:hyperlink w:anchor="__RefHeading___Toc18282428_1280447820">
            <w:r>
              <w:rPr>
                <w:webHidden/>
                <w:rStyle w:val="IndexLink"/>
                <w:rtl w:val="true"/>
              </w:rPr>
              <w:t>اشاره</w:t>
            </w:r>
            <w:r>
              <w:rPr>
                <w:rStyle w:val="IndexLink"/>
                <w:rtl w:val="true"/>
              </w:rPr>
              <w:tab/>
            </w:r>
            <w:r>
              <w:rPr>
                <w:rStyle w:val="IndexLink"/>
              </w:rPr>
              <w:t>433</w:t>
            </w:r>
          </w:hyperlink>
        </w:p>
        <w:p>
          <w:pPr>
            <w:pStyle w:val="Contents5"/>
            <w:tabs>
              <w:tab w:val="clear" w:pos="7892"/>
              <w:tab w:val="right" w:pos="9026" w:leader="dot"/>
            </w:tabs>
            <w:rPr/>
          </w:pPr>
          <w:hyperlink w:anchor="__RefHeading___Toc18282430_1280447820">
            <w:r>
              <w:rPr>
                <w:webHidden/>
                <w:rStyle w:val="IndexLink"/>
                <w:rtl w:val="true"/>
              </w:rPr>
              <w:t>نكته اول</w:t>
            </w:r>
            <w:r>
              <w:rPr>
                <w:rStyle w:val="IndexLink"/>
                <w:rtl w:val="true"/>
              </w:rPr>
              <w:tab/>
            </w:r>
            <w:r>
              <w:rPr>
                <w:rStyle w:val="IndexLink"/>
              </w:rPr>
              <w:t>434</w:t>
            </w:r>
          </w:hyperlink>
        </w:p>
        <w:p>
          <w:pPr>
            <w:pStyle w:val="Contents5"/>
            <w:tabs>
              <w:tab w:val="clear" w:pos="7892"/>
              <w:tab w:val="right" w:pos="9026" w:leader="dot"/>
            </w:tabs>
            <w:rPr/>
          </w:pPr>
          <w:hyperlink w:anchor="__RefHeading___Toc18282432_1280447820">
            <w:r>
              <w:rPr>
                <w:webHidden/>
                <w:rStyle w:val="IndexLink"/>
                <w:rtl w:val="true"/>
              </w:rPr>
              <w:t>نكته دوم</w:t>
            </w:r>
            <w:r>
              <w:rPr>
                <w:rStyle w:val="IndexLink"/>
                <w:rtl w:val="true"/>
              </w:rPr>
              <w:tab/>
            </w:r>
            <w:r>
              <w:rPr>
                <w:rStyle w:val="IndexLink"/>
              </w:rPr>
              <w:t>435</w:t>
            </w:r>
          </w:hyperlink>
        </w:p>
        <w:p>
          <w:pPr>
            <w:pStyle w:val="Contents5"/>
            <w:tabs>
              <w:tab w:val="clear" w:pos="7892"/>
              <w:tab w:val="right" w:pos="9026" w:leader="dot"/>
            </w:tabs>
            <w:rPr/>
          </w:pPr>
          <w:hyperlink w:anchor="__RefHeading___Toc18282434_1280447820">
            <w:r>
              <w:rPr>
                <w:webHidden/>
                <w:rStyle w:val="IndexLink"/>
                <w:rtl w:val="true"/>
              </w:rPr>
              <w:t>نكته سوم</w:t>
            </w:r>
            <w:r>
              <w:rPr>
                <w:rStyle w:val="IndexLink"/>
                <w:rtl w:val="true"/>
              </w:rPr>
              <w:tab/>
            </w:r>
            <w:r>
              <w:rPr>
                <w:rStyle w:val="IndexLink"/>
              </w:rPr>
              <w:t>435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406_186010"/>
      <w:bookmarkStart w:id="1" w:name="pg19406_186010"/>
      <w:bookmarkEnd w:id="1"/>
    </w:p>
    <w:p>
      <w:pPr>
        <w:pStyle w:val="Heading2"/>
        <w:numPr>
          <w:ilvl w:val="1"/>
          <w:numId w:val="1"/>
        </w:numPr>
        <w:rPr/>
      </w:pPr>
      <w:bookmarkStart w:id="2" w:name="pg19406_186010"/>
      <w:bookmarkStart w:id="3" w:name="__RefHeading___Toc18281554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زنجانی خوئینی، محمد،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ترين دائرة المعارف موضوعى غدير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انصارى زنجانى خوئینی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غدير و خطبه غدير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انصارى زنجانى،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ترین دائرة المعارف موضوعى غدير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دایره‌المعارف‌ها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*Proof of caliphate -- Encyclopedias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دایره‌المعارف‌ها</w:t>
      </w:r>
    </w:p>
    <w:p>
      <w:pPr>
        <w:pStyle w:val="BookText"/>
        <w:rPr/>
      </w:pPr>
      <w:r>
        <w:rPr>
          <w:rFonts w:eastAsia="Times New Roman" w:cs="Times New Roman" w:ascii="Times New Roman" w:hAnsi="Times New Roman"/>
          <w:color w:val="111111"/>
          <w:sz w:val="28"/>
          <w:szCs w:val="28"/>
          <w:lang w:val="en-US" w:bidi="en-US"/>
        </w:rPr>
        <w:t>Ghadir -- Encyclopedias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BP223/54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297/452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58119110</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281556_1280447820"/>
      <w:bookmarkStart w:id="6" w:name="_Toc2"/>
      <w:bookmarkEnd w:id="5"/>
      <w:r>
        <w:rPr>
          <w:rtl w:val="true"/>
        </w:rPr>
        <w:t>شماره تماس نویسنده</w:t>
      </w:r>
      <w:r>
        <w:rPr>
          <w:rtl w:val="true"/>
        </w:rPr>
        <w:t>:</w:t>
      </w:r>
      <w:bookmarkEnd w:id="6"/>
    </w:p>
    <w:p>
      <w:pPr>
        <w:pStyle w:val="BookText"/>
        <w:rPr/>
      </w:pPr>
      <w:r>
        <w:rPr>
          <w:rFonts w:ascii="IRNazanin" w:hAnsi="IRNazanin" w:eastAsia="IRNazanin"/>
          <w:color w:val="111111"/>
          <w:sz w:val="28"/>
          <w:sz w:val="28"/>
          <w:szCs w:val="28"/>
          <w:rtl w:val="true"/>
          <w:lang w:bidi="fa-IR"/>
        </w:rPr>
        <w:t>شماره تماس نویسنده</w:t>
      </w:r>
      <w:r>
        <w:rPr>
          <w:rFonts w:eastAsia="IRNazanin" w:cs="IRNazanin"/>
          <w:color w:val="111111"/>
          <w:sz w:val="28"/>
          <w:szCs w:val="28"/>
          <w:rtl w:val="true"/>
          <w:lang w:bidi="fa-IR"/>
        </w:rPr>
        <w:t xml:space="preserve">: </w:t>
      </w:r>
      <w:r>
        <w:rPr>
          <w:rFonts w:eastAsia="IRNazanin" w:cs="IRNazanin"/>
          <w:color w:val="111111"/>
          <w:sz w:val="28"/>
          <w:szCs w:val="28"/>
          <w:lang w:bidi="fa-IR"/>
        </w:rPr>
        <w:t>9124524736</w:t>
      </w:r>
      <w:r>
        <w:rPr>
          <w:rFonts w:eastAsia="IRNazanin" w:cs="IRNazanin"/>
          <w:color w:val="111111"/>
          <w:sz w:val="28"/>
          <w:szCs w:val="28"/>
          <w:rtl w:val="true"/>
          <w:lang w:bidi="fa-IR"/>
        </w:rPr>
        <w:t xml:space="preserve"> - </w:t>
      </w:r>
      <w:r>
        <w:rPr>
          <w:rFonts w:eastAsia="IRNazanin" w:cs="IRNazanin"/>
          <w:color w:val="111111"/>
          <w:sz w:val="28"/>
          <w:szCs w:val="28"/>
          <w:lang w:bidi="fa-IR"/>
        </w:rPr>
        <w:t>0098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ايران ، قم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Phone no. : 0098 - 9124524736 - IRAN , QOM</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19406_186013"/>
    </w:p>
    <w:p>
      <w:pPr>
        <w:pStyle w:val="Heading2"/>
        <w:numPr>
          <w:ilvl w:val="1"/>
          <w:numId w:val="1"/>
        </w:numPr>
        <w:rPr/>
      </w:pPr>
      <w:bookmarkStart w:id="8" w:name="__RefHeading___Toc18281558_1280447820"/>
      <w:bookmarkStart w:id="9" w:name="_Toc3"/>
      <w:bookmarkEnd w:id="7"/>
      <w:bookmarkEnd w:id="8"/>
      <w:r>
        <w:rPr>
          <w:rtl w:val="true"/>
        </w:rPr>
        <w:t>فهرست جلد دهم</w:t>
      </w:r>
      <w:r>
        <w:rPr>
          <w:rtl w:val="true"/>
        </w:rPr>
        <w:t>:</w:t>
      </w:r>
      <w:bookmarkEnd w:id="9"/>
    </w:p>
    <w:p>
      <w:pPr>
        <w:pStyle w:val="BookText"/>
        <w:rPr/>
      </w:pPr>
      <w:r>
        <w:rPr>
          <w:rFonts w:ascii="Amiri" w:hAnsi="Amiri" w:eastAsia="Amiri" w:cs="Amiri"/>
          <w:color w:val="111111"/>
          <w:sz w:val="28"/>
          <w:sz w:val="28"/>
          <w:szCs w:val="28"/>
          <w:rtl w:val="true"/>
          <w:lang w:bidi="ar-SA"/>
        </w:rPr>
        <w:t>ادامه 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و خطبه غدير، ادامه 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غدير</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قسمت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در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bookmarkStart w:id="10" w:name="pg19406_186014"/>
    </w:p>
    <w:p>
      <w:pPr>
        <w:pStyle w:val="Heading2"/>
        <w:numPr>
          <w:ilvl w:val="1"/>
          <w:numId w:val="1"/>
        </w:numPr>
        <w:rPr/>
      </w:pPr>
      <w:bookmarkStart w:id="11" w:name="__RefHeading___Toc18281560_1280447820"/>
      <w:bookmarkStart w:id="12" w:name="_Toc4"/>
      <w:bookmarkEnd w:id="10"/>
      <w:bookmarkEnd w:id="11"/>
      <w:r>
        <w:rPr>
          <w:rtl w:val="true"/>
        </w:rPr>
        <w:t xml:space="preserve">قسمت هفتم </w:t>
      </w:r>
      <w:r>
        <w:rPr>
          <w:rtl w:val="true"/>
        </w:rPr>
        <w:t xml:space="preserve">: </w:t>
      </w:r>
      <w:r>
        <w:rPr>
          <w:rtl w:val="true"/>
        </w:rPr>
        <w:t>آيات در خطبه غدير</w:t>
      </w:r>
      <w:bookmarkEnd w:id="12"/>
    </w:p>
    <w:p>
      <w:pPr>
        <w:pStyle w:val="Heading3"/>
        <w:numPr>
          <w:ilvl w:val="2"/>
          <w:numId w:val="1"/>
        </w:numPr>
        <w:rPr/>
      </w:pPr>
      <w:bookmarkStart w:id="13" w:name="__RefHeading___Toc18281562_1280447820"/>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در اين بخش تمام آيات نازل شده حين خطبه غدير، و نيز آياتى كه در خطبه غدير مورد استناد و استشهاد قرار گرفته و يا در خطبه غدير به آنها اشاره شده، به ترتيب حروف الفبا بر اساس حرف اول آيه، به طور مفصل و با تمام حواشى و مطالب مرتبط با آن آيه آورده مى‌شود</w:t>
      </w:r>
      <w:r>
        <w:rPr>
          <w:rFonts w:eastAsia="IRNazanin" w:cs="IRNazanin"/>
          <w:color w:val="111111"/>
          <w:sz w:val="28"/>
          <w:szCs w:val="28"/>
          <w:rtl w:val="true"/>
          <w:lang w:bidi="fa-IR"/>
        </w:rPr>
        <w:t>.</w:t>
      </w:r>
    </w:p>
    <w:p>
      <w:pPr>
        <w:pStyle w:val="Heading3"/>
        <w:numPr>
          <w:ilvl w:val="2"/>
          <w:numId w:val="1"/>
        </w:numPr>
        <w:rPr/>
      </w:pPr>
      <w:bookmarkStart w:id="15" w:name="__RefHeading___Toc18281564_1280447820"/>
      <w:bookmarkStart w:id="16" w:name="_Toc6"/>
      <w:bookmarkEnd w:id="15"/>
      <w:r>
        <w:rPr>
          <w:rtl w:val="true"/>
        </w:rPr>
        <w:t>پيش در آمد</w:t>
      </w:r>
      <w:bookmarkEnd w:id="16"/>
    </w:p>
    <w:p>
      <w:pPr>
        <w:pStyle w:val="Heading4"/>
        <w:numPr>
          <w:ilvl w:val="3"/>
          <w:numId w:val="1"/>
        </w:numPr>
        <w:rPr/>
      </w:pPr>
      <w:bookmarkStart w:id="17" w:name="__RefHeading___Toc18281566_1280447820"/>
      <w:bookmarkStart w:id="18" w:name="_Toc7"/>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پيش در آمد</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قبل از شروع آيات مرتبط با خطبه غدير، چند نكته به عنوان پيش درآمد بيان مى‌شود</w:t>
      </w:r>
      <w:r>
        <w:rPr>
          <w:rFonts w:eastAsia="IRNazanin" w:cs="IRNazanin"/>
          <w:color w:val="111111"/>
          <w:sz w:val="28"/>
          <w:szCs w:val="28"/>
          <w:rtl w:val="true"/>
          <w:lang w:bidi="fa-IR"/>
        </w:rPr>
        <w:t>:</w:t>
      </w:r>
    </w:p>
    <w:p>
      <w:pPr>
        <w:pStyle w:val="Heading4"/>
        <w:numPr>
          <w:ilvl w:val="3"/>
          <w:numId w:val="1"/>
        </w:numPr>
        <w:rPr/>
      </w:pPr>
      <w:bookmarkStart w:id="19" w:name="__RefHeading___Toc18281568_1280447820"/>
      <w:bookmarkStart w:id="20" w:name="_Toc8"/>
      <w:bookmarkEnd w:id="19"/>
      <w:r>
        <w:rPr/>
        <w:t>1</w:t>
      </w:r>
      <w:r>
        <w:rPr>
          <w:rtl w:val="true"/>
        </w:rPr>
        <w:t xml:space="preserve"> - </w:t>
      </w:r>
      <w:r>
        <w:rPr>
          <w:rtl w:val="true"/>
        </w:rPr>
        <w:t>تفسير قرآن در خطبه غدير</w:t>
      </w:r>
      <w:bookmarkEnd w:id="20"/>
    </w:p>
    <w:p>
      <w:pPr>
        <w:pStyle w:val="Heading5"/>
        <w:numPr>
          <w:ilvl w:val="4"/>
          <w:numId w:val="1"/>
        </w:numPr>
        <w:rPr/>
      </w:pPr>
      <w:bookmarkStart w:id="21" w:name="__RefHeading___Toc18281570_1280447820"/>
      <w:bookmarkStart w:id="22" w:name="_Toc9"/>
      <w:bookmarkEnd w:id="21"/>
      <w:r>
        <w:rPr>
          <w:rtl w:val="true"/>
        </w:rPr>
        <w:t>اشاره</w:t>
      </w:r>
      <w:bookmarkEnd w:id="22"/>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قرآن در غدير تماما در فرازهاى خطبه آن جلوه‌گر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دقيق به </w:t>
      </w:r>
    </w:p>
    <w:p>
      <w:pPr>
        <w:pStyle w:val="BookText"/>
        <w:rPr/>
      </w:pPr>
      <w:r>
        <w:rPr>
          <w:rFonts w:ascii="IRNazanin" w:hAnsi="IRNazanin" w:eastAsia="IRNazanin"/>
          <w:color w:val="111111"/>
          <w:sz w:val="28"/>
          <w:sz w:val="28"/>
          <w:szCs w:val="28"/>
          <w:rtl w:val="true"/>
          <w:lang w:bidi="fa-IR"/>
        </w:rPr>
        <w:t>آيات تفسير شده در خطابه غدير پرده از نكته بسيار مهمى در برنامه قرآنى پيامبر صلى‌الله‌عليه‌و‌آله بر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نزول قرآن، حضرتش در فرصت‌هاى مناسب به تفسير و تبيين آياتى از قرآن مى‌پرداختند، ولى از آنجا كه تأكيد اصلى بر نزول كامل قرآن و تفهيم اصل آن بر مردم بود و جنگ‌ها و مشكلات مسلمانان نيز فرصت پرداختن بيش از آن به حضرت نمى‌داد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احاديث مفصلى در تفسير از رسول گرامى صلى‌الله‌عليه‌و‌آله نمى‌بينيم و يا اگر هست به صورت تعيين مصداق و به طور مختصر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مى‌رسد خطابه غدير فرصتى بسيار مغتنم براى آن حضرت بوده كه در اين سخنرانى يك ساعته به طور جدى به تفسير قرآن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در حالى كه دست بر شانه على عليه‌السلام گذاشته بود سخنرانى تاريخى خود را كه آميخته با بيش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قرآن بود و بيش از يك ساعت به طول انجاميد، آغاز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جلب توجه مى‌كند جهات خاصى از تفسير است كه آن حضرت مد نظر داشته و در اين خطابه بيان فرموده، كه در همه سخنرانى‌ها و گفتارهاى پيامبر صلى‌الله‌عليه‌و‌آله بى‌سابقه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جهت باز مى‌گردد به بيان حضور اهل‌بيت عليهم‌السلام در همه شئون دنيا و آخرت مردم، در حدى كه بدون آن هر حركتى پوچ و بى‌نتيجه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ولايت ما اهل‌بيت را قطب قرآن قرار داده، كه محكماتش بر گرد آن مى‌گردد</w:t>
      </w:r>
      <w:r>
        <w:rPr>
          <w:rFonts w:eastAsia="IRNazanin" w:cs="IRNazanin"/>
          <w:color w:val="111111"/>
          <w:sz w:val="28"/>
          <w:szCs w:val="28"/>
          <w:rtl w:val="true"/>
          <w:lang w:bidi="fa-IR"/>
        </w:rPr>
        <w:t>.</w:t>
      </w:r>
      <w:r>
        <w:rPr>
          <w:rStyle w:val="FootnoteAnchor"/>
          <w:rtl w:val="true"/>
        </w:rPr>
        <w:footnoteReference w:id="3"/>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در اين بياناتِ قرآنىِ پيامبر صلى‌الله‌عليه‌و‌آله به دو دسته دوستان و دشمنان اهل‌بيت عليهم‌السلام تقسيم شده‌اند، و بسيارى از آيات قرآن كه درباره خوبان و بَدان عالم مطرح است به اين دو گروه تفسير شده است</w:t>
      </w:r>
      <w:r>
        <w:rPr>
          <w:rFonts w:eastAsia="IRNazanin" w:cs="IRNazanin"/>
          <w:color w:val="111111"/>
          <w:sz w:val="28"/>
          <w:szCs w:val="28"/>
          <w:rtl w:val="true"/>
          <w:lang w:bidi="fa-IR"/>
        </w:rPr>
        <w:t xml:space="preserve">. </w:t>
      </w:r>
      <w:bookmarkStart w:id="23" w:name="pg19406_186016"/>
    </w:p>
    <w:p>
      <w:pPr>
        <w:pStyle w:val="BookText"/>
        <w:rPr/>
      </w:pPr>
      <w:bookmarkEnd w:id="23"/>
      <w:r>
        <w:rPr>
          <w:rFonts w:ascii="IRNazanin" w:hAnsi="IRNazanin" w:eastAsia="IRNazanin"/>
          <w:color w:val="111111"/>
          <w:sz w:val="28"/>
          <w:sz w:val="28"/>
          <w:szCs w:val="28"/>
          <w:rtl w:val="true"/>
          <w:lang w:bidi="fa-IR"/>
        </w:rPr>
        <w:t>اميرالمؤمنين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سوم قرآن درباره ما و شيعيان ماست، و هر چه خير است براى ما و شيعيانمان است، و در يك سوم باقيمانده نيز ما با مردم شريك هستيم، و آنچه شر است درباره دشمنان ماست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نكاتى درباره تفسير در غدير</w:t>
      </w:r>
    </w:p>
    <w:p>
      <w:pPr>
        <w:pStyle w:val="BookText"/>
        <w:rPr/>
      </w:pPr>
      <w:r>
        <w:rPr>
          <w:rFonts w:ascii="IRNazanin" w:hAnsi="IRNazanin" w:eastAsia="IRNazanin"/>
          <w:color w:val="111111"/>
          <w:sz w:val="28"/>
          <w:sz w:val="28"/>
          <w:szCs w:val="28"/>
          <w:rtl w:val="true"/>
          <w:lang w:bidi="fa-IR"/>
        </w:rPr>
        <w:t>قبل از ذكر موارد تفسير قرآن در غدير تذكر چند نكته ضرورى به نظر مى‌رسد</w:t>
      </w:r>
      <w:r>
        <w:rPr>
          <w:rFonts w:eastAsia="IRNazanin" w:cs="IRNazanin"/>
          <w:color w:val="111111"/>
          <w:sz w:val="28"/>
          <w:szCs w:val="28"/>
          <w:rtl w:val="true"/>
          <w:lang w:bidi="fa-IR"/>
        </w:rPr>
        <w:t>:</w:t>
      </w:r>
    </w:p>
    <w:p>
      <w:pPr>
        <w:pStyle w:val="Heading5"/>
        <w:numPr>
          <w:ilvl w:val="4"/>
          <w:numId w:val="1"/>
        </w:numPr>
        <w:rPr/>
      </w:pPr>
      <w:bookmarkStart w:id="24" w:name="__RefHeading___Toc18281572_1280447820"/>
      <w:bookmarkStart w:id="25" w:name="_Toc10"/>
      <w:bookmarkEnd w:id="24"/>
      <w:r>
        <w:rPr>
          <w:rtl w:val="true"/>
        </w:rPr>
        <w:t>نكته اول</w:t>
      </w:r>
      <w:r>
        <w:rPr>
          <w:rtl w:val="true"/>
        </w:rPr>
        <w:t xml:space="preserve">: </w:t>
      </w:r>
      <w:r>
        <w:rPr>
          <w:rtl w:val="true"/>
        </w:rPr>
        <w:t>مصاديق آيات در غدير</w:t>
      </w:r>
      <w:bookmarkEnd w:id="25"/>
    </w:p>
    <w:p>
      <w:pPr>
        <w:pStyle w:val="BookText"/>
        <w:rPr/>
      </w:pPr>
      <w:r>
        <w:rPr>
          <w:rFonts w:ascii="IRNazanin" w:hAnsi="IRNazanin" w:eastAsia="IRNazanin"/>
          <w:color w:val="111111"/>
          <w:sz w:val="28"/>
          <w:sz w:val="28"/>
          <w:szCs w:val="28"/>
          <w:rtl w:val="true"/>
          <w:lang w:bidi="fa-IR"/>
        </w:rPr>
        <w:t>طبق روايات متعدد براى حفظ قرآن از تحريف، ظاهر بسيارى از آيات صورت كلى دارد و تعيين مصداق آن در متن قرآن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و تبيين آنها به مقام عصمت واگذار شده تا در موقعيت‌هاى مناسب به آن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همان گونه كه در آيات مربوط به اهل‌بيت عليهم‌السلام صادق است، درباره آيات مربوط به دشمنان اهل‌بيت عليهم‌السلام نيز صدق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از قريش نيست كه به حد بلوغ رسيده باشد مگر آنكه درباره او يك يا دو آيه نازل شده كه او را به بهشت يا جهنم مى‌كشاند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با تذكر اين نكته متوجه خواهيم شد كه در خطبه غدير و در ساير احاديث چگونه آيات قرآن عظمت اهل‌بيت عليهم‌السلام يا ذلت دشمنانشان را در دنيا و آخرت به تصوير كشيده و پيام‌هاى اعتقاد سازى براى مسلمانان بر جاى گذاشته‌اند</w:t>
      </w:r>
      <w:r>
        <w:rPr>
          <w:rFonts w:eastAsia="IRNazanin" w:cs="IRNazanin"/>
          <w:color w:val="111111"/>
          <w:sz w:val="28"/>
          <w:szCs w:val="28"/>
          <w:rtl w:val="true"/>
          <w:lang w:bidi="fa-IR"/>
        </w:rPr>
        <w:t>.</w:t>
      </w:r>
    </w:p>
    <w:p>
      <w:pPr>
        <w:pStyle w:val="Heading5"/>
        <w:numPr>
          <w:ilvl w:val="4"/>
          <w:numId w:val="1"/>
        </w:numPr>
        <w:rPr/>
      </w:pPr>
      <w:bookmarkStart w:id="26" w:name="__RefHeading___Toc18281574_1280447820"/>
      <w:bookmarkStart w:id="27" w:name="_Toc11"/>
      <w:bookmarkEnd w:id="26"/>
      <w:r>
        <w:rPr>
          <w:rtl w:val="true"/>
        </w:rPr>
        <w:t>نكته دوم</w:t>
      </w:r>
      <w:r>
        <w:rPr>
          <w:rtl w:val="true"/>
        </w:rPr>
        <w:t xml:space="preserve">: </w:t>
      </w:r>
      <w:r>
        <w:rPr>
          <w:rtl w:val="true"/>
        </w:rPr>
        <w:t>انواع تفسير در خطابه غدير</w:t>
      </w:r>
      <w:bookmarkEnd w:id="27"/>
    </w:p>
    <w:p>
      <w:pPr>
        <w:pStyle w:val="BookText"/>
        <w:rPr/>
      </w:pPr>
      <w:r>
        <w:rPr>
          <w:rFonts w:ascii="IRNazanin" w:hAnsi="IRNazanin" w:eastAsia="IRNazanin"/>
          <w:color w:val="111111"/>
          <w:sz w:val="28"/>
          <w:sz w:val="28"/>
          <w:szCs w:val="28"/>
          <w:rtl w:val="true"/>
          <w:lang w:bidi="fa-IR"/>
        </w:rPr>
        <w:t>تفسير قرآن انواع گوناگون به اقتضاءات متفاوت دارد، و در خطابه غدير تقريبا همه انواع تفسير به كار گرفته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مواردى به صورت توضيح و معنى كردن است</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مواردى با تركيب آيه در تاريخچه نزول آن تفسير شده است</w:t>
      </w:r>
      <w:r>
        <w:rPr>
          <w:rFonts w:eastAsia="IRNazanin" w:cs="IRNazanin"/>
          <w:color w:val="111111"/>
          <w:sz w:val="28"/>
          <w:szCs w:val="28"/>
          <w:rtl w:val="true"/>
          <w:lang w:bidi="fa-IR"/>
        </w:rPr>
        <w:t xml:space="preserve">. </w:t>
      </w:r>
      <w:bookmarkStart w:id="28" w:name="pg19406_186017"/>
    </w:p>
    <w:p>
      <w:pPr>
        <w:pStyle w:val="BookText"/>
        <w:rPr/>
      </w:pPr>
      <w:bookmarkEnd w:id="28"/>
      <w:r>
        <w:rPr>
          <w:rFonts w:ascii="IRNazanin" w:hAnsi="IRNazanin" w:eastAsia="IRNazanin"/>
          <w:color w:val="111111"/>
          <w:sz w:val="28"/>
          <w:sz w:val="28"/>
          <w:szCs w:val="28"/>
          <w:rtl w:val="true"/>
          <w:lang w:bidi="fa-IR"/>
        </w:rPr>
        <w:t>در مواردى ارتباط آيه با تفسير مورد نظر معروف است، و در اين مورد به تبيين بيشتر پرداخته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مواردى براى نخستين بار اين تفسير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مواردى به صورت تعيين مصداق، و در مواردى بيان مصداق اتم در نظر است</w:t>
      </w:r>
      <w:r>
        <w:rPr>
          <w:rFonts w:eastAsia="Amiri" w:cs="Amiri" w:ascii="Amiri" w:hAnsi="Amiri"/>
          <w:color w:val="111111"/>
          <w:sz w:val="28"/>
          <w:szCs w:val="28"/>
          <w:rtl w:val="true"/>
          <w:lang w:bidi="ar-SA"/>
        </w:rPr>
        <w:t>.</w:t>
      </w:r>
    </w:p>
    <w:p>
      <w:pPr>
        <w:pStyle w:val="Heading5"/>
        <w:numPr>
          <w:ilvl w:val="4"/>
          <w:numId w:val="1"/>
        </w:numPr>
        <w:rPr/>
      </w:pPr>
      <w:bookmarkStart w:id="29" w:name="__RefHeading___Toc18281576_1280447820"/>
      <w:bookmarkStart w:id="30" w:name="_Toc12"/>
      <w:bookmarkEnd w:id="29"/>
      <w:r>
        <w:rPr>
          <w:rtl w:val="true"/>
        </w:rPr>
        <w:t>نكته سوم</w:t>
      </w:r>
      <w:r>
        <w:rPr>
          <w:rtl w:val="true"/>
        </w:rPr>
        <w:t xml:space="preserve">: </w:t>
      </w:r>
      <w:r>
        <w:rPr>
          <w:rtl w:val="true"/>
        </w:rPr>
        <w:t>تفسير از لسان معصوم عليه‌السلام</w:t>
      </w:r>
      <w:bookmarkEnd w:id="30"/>
    </w:p>
    <w:p>
      <w:pPr>
        <w:pStyle w:val="BookText"/>
        <w:rPr/>
      </w:pPr>
      <w:r>
        <w:rPr>
          <w:rFonts w:ascii="IRNazanin" w:hAnsi="IRNazanin" w:eastAsia="IRNazanin"/>
          <w:color w:val="111111"/>
          <w:sz w:val="28"/>
          <w:sz w:val="28"/>
          <w:szCs w:val="28"/>
          <w:rtl w:val="true"/>
          <w:lang w:bidi="fa-IR"/>
        </w:rPr>
        <w:t>آنچه در غدير به عنوان تفسير قرآن مطرح است از دو لب مبارك پيامبر عظيم الشأن صلى‌الله‌عليه‌و‌آله است كه خود آوردنده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اگر در تفاسير مفسرين غير معصوم همان آيه به گونه‌اى ديگر تفسير شده باشد، اعتبارى در برابر كلام مقام عصمت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گونه‌هاى تفسير قرآن در غدير و خطبه مفصل غدير در چهار فصل قابل بيان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مواردى كه در غدير يك موضوع قرآنى به صورت كلى در سراسر قرآن تفسير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مواردى كه يك سوره به طور كامل در غدير تفسير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مواردى كه يك آيه به صراحت در غدير تفسير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مواردى كه يك آيه به صورت اقتباس يا استشهاد تفسير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به عنوان خطبه غدير ذكر مى‌شود يا از متن خطبه است و يا مواردى است كه در روايات ديگر خطبه نقل شده، كه همه موارد با آدرس ذكر مى‌شود</w:t>
      </w:r>
      <w:r>
        <w:rPr>
          <w:rFonts w:eastAsia="IRNazanin" w:cs="IRNazanin"/>
          <w:color w:val="111111"/>
          <w:sz w:val="28"/>
          <w:szCs w:val="28"/>
          <w:rtl w:val="true"/>
          <w:lang w:bidi="fa-IR"/>
        </w:rPr>
        <w:t>.</w:t>
      </w:r>
    </w:p>
    <w:p>
      <w:pPr>
        <w:pStyle w:val="Heading5"/>
        <w:numPr>
          <w:ilvl w:val="4"/>
          <w:numId w:val="1"/>
        </w:numPr>
        <w:rPr/>
      </w:pPr>
      <w:bookmarkStart w:id="31" w:name="__RefHeading___Toc18281578_1280447820"/>
      <w:bookmarkStart w:id="32" w:name="_Toc13"/>
      <w:bookmarkEnd w:id="31"/>
      <w:r>
        <w:rPr>
          <w:rtl w:val="true"/>
        </w:rPr>
        <w:t>نكته چهارم</w:t>
      </w:r>
      <w:r>
        <w:rPr>
          <w:rtl w:val="true"/>
        </w:rPr>
        <w:t xml:space="preserve">: </w:t>
      </w:r>
      <w:r>
        <w:rPr>
          <w:rtl w:val="true"/>
        </w:rPr>
        <w:t>تفسير آيات غدير</w:t>
      </w:r>
      <w:bookmarkEnd w:id="32"/>
    </w:p>
    <w:p>
      <w:pPr>
        <w:pStyle w:val="BookText"/>
        <w:rPr/>
      </w:pPr>
      <w:r>
        <w:rPr>
          <w:rFonts w:ascii="Amiri" w:hAnsi="Amiri" w:eastAsia="Amiri" w:cs="Amiri"/>
          <w:color w:val="111111"/>
          <w:sz w:val="28"/>
          <w:sz w:val="28"/>
          <w:szCs w:val="28"/>
          <w:rtl w:val="true"/>
          <w:lang w:bidi="ar-SA"/>
        </w:rPr>
        <w:t>آيات غدير دو بخش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آيات قرآن در مورد خود غدير</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آياتى كه به ماجراى غدير تفسير شده و درباره متن واقعه نازل شده است</w:t>
      </w:r>
      <w:r>
        <w:rPr>
          <w:rFonts w:eastAsia="Amiri" w:cs="Amiri" w:ascii="Amiri" w:hAnsi="Amiri"/>
          <w:color w:val="111111"/>
          <w:sz w:val="28"/>
          <w:szCs w:val="28"/>
          <w:rtl w:val="true"/>
          <w:lang w:bidi="ar-SA"/>
        </w:rPr>
        <w:t xml:space="preserve">. </w:t>
      </w:r>
      <w:bookmarkStart w:id="33" w:name="pg19406_186018"/>
    </w:p>
    <w:p>
      <w:pPr>
        <w:pStyle w:val="BookText"/>
        <w:rPr/>
      </w:pPr>
      <w:bookmarkEnd w:id="33"/>
      <w:r>
        <w:rPr>
          <w:rFonts w:ascii="IRNazanin" w:hAnsi="IRNazanin" w:eastAsia="IRNazanin"/>
          <w:color w:val="111111"/>
          <w:sz w:val="28"/>
          <w:sz w:val="28"/>
          <w:szCs w:val="28"/>
          <w:rtl w:val="true"/>
          <w:lang w:bidi="fa-IR"/>
        </w:rPr>
        <w:t>البته در مورد تفسير قرآن در غدير تقسيم‌بندى ديگرى هم مى‌توان بيان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كلى موضوعى در سراسر قرآن</w:t>
      </w:r>
    </w:p>
    <w:p>
      <w:pPr>
        <w:pStyle w:val="BookText"/>
        <w:rPr/>
      </w:pPr>
      <w:r>
        <w:rPr>
          <w:rFonts w:ascii="IRNazanin" w:hAnsi="IRNazanin" w:eastAsia="IRNazanin"/>
          <w:color w:val="111111"/>
          <w:sz w:val="28"/>
          <w:sz w:val="28"/>
          <w:szCs w:val="28"/>
          <w:rtl w:val="true"/>
          <w:lang w:bidi="fa-IR"/>
        </w:rPr>
        <w:t>آياتى كه لفظا و معنىً به يكديگر شباهت دارند، و نيز آياتى كه به يك مضمون در مواضع مختلف قرآن نازل شده، قابل يك عنوان كلى و موضوع معين مى‌تواند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مورد از خطابه غدير تفسير قرآن به اين صورت ديده مى‌شود كه يك بيان براى همه آن موارد در سراسر قرآن ذكر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يك سوره كامل در غدير</w:t>
      </w:r>
    </w:p>
    <w:p>
      <w:pPr>
        <w:pStyle w:val="BookText"/>
        <w:rPr/>
      </w:pPr>
      <w:r>
        <w:rPr>
          <w:rFonts w:ascii="IRNazanin" w:hAnsi="IRNazanin" w:eastAsia="IRNazanin"/>
          <w:color w:val="111111"/>
          <w:sz w:val="28"/>
          <w:sz w:val="28"/>
          <w:szCs w:val="28"/>
          <w:rtl w:val="true"/>
          <w:lang w:bidi="fa-IR"/>
        </w:rPr>
        <w:t>يك سوره به طور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محدود در خطبه بلندِ غدير، سه سوره قرآن به طور كامل مورد تفسير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نشانه اهميت سوره‌هاى مزبور در ارتباط با ولايت است، و از سوى ديگر گوياى حضور گسترده قرآن در غدير است</w:t>
      </w:r>
      <w:r>
        <w:rPr>
          <w:rFonts w:eastAsia="IRNazanin" w:cs="IRNazanin"/>
          <w:color w:val="111111"/>
          <w:sz w:val="28"/>
          <w:szCs w:val="28"/>
          <w:rtl w:val="true"/>
          <w:lang w:bidi="fa-IR"/>
        </w:rPr>
        <w:t>.</w:t>
      </w:r>
    </w:p>
    <w:p>
      <w:pPr>
        <w:pStyle w:val="Heading4"/>
        <w:numPr>
          <w:ilvl w:val="3"/>
          <w:numId w:val="1"/>
        </w:numPr>
        <w:rPr/>
      </w:pPr>
      <w:bookmarkStart w:id="34" w:name="__RefHeading___Toc18281580_1280447820"/>
      <w:bookmarkStart w:id="35" w:name="_Toc14"/>
      <w:bookmarkEnd w:id="34"/>
      <w:r>
        <w:rPr/>
        <w:t>2</w:t>
      </w:r>
      <w:r>
        <w:rPr>
          <w:rtl w:val="true"/>
        </w:rPr>
        <w:t xml:space="preserve"> - </w:t>
      </w:r>
      <w:r>
        <w:rPr>
          <w:rtl w:val="true"/>
        </w:rPr>
        <w:t>روابط بينامتنى قرآن با خطبه غدير</w:t>
      </w:r>
      <w:bookmarkEnd w:id="35"/>
    </w:p>
    <w:p>
      <w:pPr>
        <w:pStyle w:val="Heading5"/>
        <w:numPr>
          <w:ilvl w:val="4"/>
          <w:numId w:val="1"/>
        </w:numPr>
        <w:rPr/>
      </w:pPr>
      <w:bookmarkStart w:id="36" w:name="__RefHeading___Toc18281582_1280447820"/>
      <w:bookmarkStart w:id="37" w:name="_Toc15"/>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پيامبر صلى‌الله‌عليه‌و‌آله به جهت انس و الفت ديرينه با قرآن كريم همواره تحت تأثير اين مصحف شريف بوده، و به اقتضاى حال و مقام در سخنان و خطبه‌هاى خويش به آيات قرآنى بسيار استشهاد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جمله مى‌توان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تأثيرپذيرى از آيات قرآن و به مدد نيروى توانمندى كه خداوند در وجودشان به وديعه نهاده بود، بسيارى از مضامين و انديشه‌هاى اين مصحف شريف را در كلام خويش منعكس ساخته‌اند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بسيارى از موارد به شكلى آگاهانه و مستقيم متأثر از كلام الهى است و سخنان ايشان هم‌سو و هماهنگ با قرآن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خطبه غدير از نظر اصول و روابط متنى گوياى تعامل مستقيم حضرت با معارف ناب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جستار كوشش شده تا با تحليل روابط بينامتنى در كلام حضرت، نوع و ميزان استفاده ايشان از آيات قرآن تبيين گردد</w:t>
      </w:r>
      <w:r>
        <w:rPr>
          <w:rFonts w:eastAsia="IRNazanin" w:cs="IRNazanin"/>
          <w:color w:val="111111"/>
          <w:sz w:val="28"/>
          <w:szCs w:val="28"/>
          <w:rtl w:val="true"/>
          <w:lang w:bidi="fa-IR"/>
        </w:rPr>
        <w:t xml:space="preserve">. </w:t>
      </w:r>
      <w:bookmarkStart w:id="38" w:name="pg19406_186019"/>
    </w:p>
    <w:p>
      <w:pPr>
        <w:pStyle w:val="BookText"/>
        <w:rPr/>
      </w:pPr>
      <w:bookmarkEnd w:id="38"/>
      <w:r>
        <w:rPr>
          <w:rFonts w:ascii="IRNazanin" w:hAnsi="IRNazanin" w:eastAsia="IRNazanin"/>
          <w:color w:val="111111"/>
          <w:sz w:val="28"/>
          <w:sz w:val="28"/>
          <w:szCs w:val="28"/>
          <w:rtl w:val="true"/>
          <w:lang w:bidi="fa-IR"/>
        </w:rPr>
        <w:t>از اين رو پس از فرازهاى از خطبه شريفه كه در تعامل مستقيم و يا غيرمستقيم با كلام الهى است، به بررسى آن در قالب روابط سه گانه بينامتنى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جزئى يا اجترار، نفى متوازى يا امتصاص، نفى كلى يا حوار،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متن غايب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حضرت به گونه‌اى است كه خواننده ناخودآگاه ژرفاى مفاهيم قرآنى را در كلام رسول اكرم صلى‌الله‌عليه‌و‌آله آشكارا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 اين خطبه از منظر روابط بينامتنى با آيات قرآنى، بيانگر پروند كلام حضرت با آموزه‌ها و مفاهيم قرآن كريم است كه بيشتر در قالب نفى جزئى يا اجترار و نفى متوازى يا امتصاص متبلور است</w:t>
      </w:r>
      <w:r>
        <w:rPr>
          <w:rFonts w:eastAsia="IRNazanin" w:cs="IRNazanin"/>
          <w:color w:val="111111"/>
          <w:sz w:val="28"/>
          <w:szCs w:val="28"/>
          <w:rtl w:val="true"/>
          <w:lang w:bidi="fa-IR"/>
        </w:rPr>
        <w:t>:</w:t>
      </w:r>
    </w:p>
    <w:p>
      <w:pPr>
        <w:pStyle w:val="Heading5"/>
        <w:numPr>
          <w:ilvl w:val="4"/>
          <w:numId w:val="1"/>
        </w:numPr>
        <w:rPr/>
      </w:pPr>
      <w:bookmarkStart w:id="39" w:name="__RefHeading___Toc18281584_1280447820"/>
      <w:bookmarkStart w:id="40" w:name="_Toc16"/>
      <w:bookmarkEnd w:id="39"/>
      <w:r>
        <w:rPr>
          <w:rtl w:val="true"/>
        </w:rPr>
        <w:t>مقدمه</w:t>
      </w:r>
      <w:bookmarkEnd w:id="40"/>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بينامتنى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رابطه‌اى اطلاق مى‌شود كه بين دو يا چند متن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رابطه در چگونگى درك متن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متن، متنى است كه متون ديگرى را در خود جاى مى‌دهد و يا حضور آنها را منعكس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ديرباز اظهار نظر راجع به آفرينش‌هاى ادبى شامل ارجاعاتى به ديگر متون بوده، كه غالبا با متن مورد مطالعه در تشابه يا در تضاد بوده‌اند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ژوليا كريستوا مبدع نظريه بينامتنى پديده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تأثيرپذيرى متنى از متن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تمام متون امرى اجتناب ناپذير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وى، هر متن همچون معرفى از نقل قول‌ها ساخته مى‌شود، و هر متنى به منزله جذب و دگرگون‌سازى متنى ديگر است</w:t>
      </w:r>
      <w:r>
        <w:rPr>
          <w:rFonts w:eastAsia="IRNazanin" w:cs="IRNazanin"/>
          <w:color w:val="111111"/>
          <w:sz w:val="28"/>
          <w:szCs w:val="28"/>
          <w:rtl w:val="true"/>
          <w:lang w:bidi="fa-IR"/>
        </w:rPr>
        <w:t>.</w:t>
      </w:r>
      <w:r>
        <w:rPr>
          <w:rStyle w:val="FootnoteAnchor"/>
          <w:rtl w:val="true"/>
        </w:rPr>
        <w:footnoteReference w:id="7"/>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مترجمان عرب هنوز به ترجمه واحدى براى اصطلاح بينامتنيت دست نيافته‌اند، ولى برخى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التناصية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w:t>
      </w:r>
      <w:r>
        <w:rPr>
          <w:rFonts w:eastAsia="IRNazanin" w:cs="IRNazanin"/>
          <w:color w:val="111111"/>
          <w:sz w:val="28"/>
          <w:szCs w:val="28"/>
          <w:rtl w:val="true"/>
          <w:lang w:bidi="fa-IR"/>
        </w:rPr>
        <w:t>.</w:t>
      </w:r>
      <w:r>
        <w:rPr>
          <w:rStyle w:val="FootnoteAnchor"/>
          <w:rtl w:val="true"/>
        </w:rPr>
        <w:footnoteReference w:id="8"/>
      </w:r>
      <w:bookmarkStart w:id="41" w:name="pg19406_186020"/>
    </w:p>
    <w:p>
      <w:pPr>
        <w:pStyle w:val="BookText"/>
        <w:rPr/>
      </w:pPr>
      <w:bookmarkEnd w:id="41"/>
      <w:r>
        <w:rPr>
          <w:rFonts w:ascii="IRNazanin" w:hAnsi="IRNazanin" w:eastAsia="IRNazanin"/>
          <w:color w:val="111111"/>
          <w:sz w:val="28"/>
          <w:sz w:val="28"/>
          <w:szCs w:val="28"/>
          <w:rtl w:val="true"/>
          <w:lang w:bidi="fa-IR"/>
        </w:rPr>
        <w:t>قرآن كريم از آغاز نزول تا كنون، به دليل حياتى بودن و برخوردارى از جمال لفظى و معنوى، و نيز به دليل لحن خاصى كه در لابه‌لاى تركيب الفاظ و پيوستگى آيات ديده مى‌شود غير قابل وصف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در اينجا سعى بر آن شده تا به روابط بينامتنى قرآنى در خطبه غدير بپردازيم، و حقيقت تأثير كلام وحى در ادبيات اهل‌بيت عليهم‌السلام را دريابيم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به بيان نظريه متنى، و سپس به بررسى اين رابطه از طريق ذكر چند مورد از فراز زيارت جامعه كبيره مى‌پردازيم</w:t>
      </w:r>
      <w:r>
        <w:rPr>
          <w:rFonts w:eastAsia="IRNazanin" w:cs="IRNazanin"/>
          <w:color w:val="111111"/>
          <w:sz w:val="28"/>
          <w:szCs w:val="28"/>
          <w:rtl w:val="true"/>
          <w:lang w:bidi="fa-IR"/>
        </w:rPr>
        <w:t>.</w:t>
      </w:r>
    </w:p>
    <w:p>
      <w:pPr>
        <w:pStyle w:val="Heading5"/>
        <w:numPr>
          <w:ilvl w:val="4"/>
          <w:numId w:val="1"/>
        </w:numPr>
        <w:rPr/>
      </w:pPr>
      <w:bookmarkStart w:id="42" w:name="__RefHeading___Toc18281586_1280447820"/>
      <w:bookmarkStart w:id="43" w:name="_Toc17"/>
      <w:bookmarkEnd w:id="42"/>
      <w:r>
        <w:rPr>
          <w:rtl w:val="true"/>
        </w:rPr>
        <w:t>مورد اول</w:t>
      </w:r>
      <w:r>
        <w:rPr>
          <w:rtl w:val="true"/>
        </w:rPr>
        <w:t xml:space="preserve">: </w:t>
      </w:r>
      <w:r>
        <w:rPr>
          <w:rtl w:val="true"/>
        </w:rPr>
        <w:t xml:space="preserve">نظريه بينامتنى </w:t>
      </w:r>
      <w:r>
        <w:rPr>
          <w:rtl w:val="true"/>
        </w:rPr>
        <w:t>(</w:t>
      </w:r>
      <w:r>
        <w:rPr>
          <w:rtl w:val="true"/>
        </w:rPr>
        <w:t>تناص</w:t>
      </w:r>
      <w:r>
        <w:rPr>
          <w:rtl w:val="true"/>
        </w:rPr>
        <w:t xml:space="preserve">) </w:t>
      </w:r>
      <w:r>
        <w:rPr/>
        <w:t>ntiertextuality</w:t>
      </w:r>
      <w:bookmarkEnd w:id="43"/>
    </w:p>
    <w:p>
      <w:pPr>
        <w:pStyle w:val="BookText"/>
        <w:rPr/>
      </w:pPr>
      <w:r>
        <w:rPr>
          <w:rFonts w:ascii="IRNazanin" w:hAnsi="IRNazanin" w:eastAsia="IRNazanin"/>
          <w:color w:val="111111"/>
          <w:sz w:val="28"/>
          <w:sz w:val="28"/>
          <w:szCs w:val="28"/>
          <w:rtl w:val="true"/>
          <w:lang w:bidi="fa-IR"/>
        </w:rPr>
        <w:t>اصل اساسى بينامتنى اين است كه هيچ متنى ارتباط با متن‌هاى ديگر شكل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هر متنى كه خود از پاره‌هاى متن‌هاى گذشته شكل مى‌گيرد مى‌تواند چنين باشد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اصطلاح بينامتنيت كه توسط ژوليا كريستوا مورد استفاده قرار گرفت، به معناى شيوه‌هاى متعددى است كه هر متن ادبى به واسطه آن به طور تفكيك ناپذيرى با ساير متن‌هاى پيش از خود و يا به لحاظ مشاركت اجتناب ناپذير در ذخيره مشترك شيوه‌هاى ادبى تداخل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نتيجه‌گيرى كريستوا، هر متن در حيقت يك بينامتن </w:t>
      </w:r>
      <w:r>
        <w:rPr>
          <w:rFonts w:eastAsia="Times New Roman" w:cs="Times New Roman" w:ascii="Times New Roman" w:hAnsi="Times New Roman"/>
          <w:color w:val="111111"/>
          <w:sz w:val="28"/>
          <w:szCs w:val="28"/>
          <w:lang w:val="en-US" w:bidi="en-US"/>
        </w:rPr>
        <w:t>intertext</w:t>
      </w:r>
    </w:p>
    <w:p>
      <w:pPr>
        <w:pStyle w:val="BookText"/>
        <w:rPr/>
      </w:pPr>
      <w:r>
        <w:rPr>
          <w:rFonts w:ascii="IRNazanin" w:hAnsi="IRNazanin" w:eastAsia="IRNazanin"/>
          <w:color w:val="111111"/>
          <w:sz w:val="28"/>
          <w:sz w:val="28"/>
          <w:szCs w:val="28"/>
          <w:rtl w:val="true"/>
          <w:lang w:bidi="fa-IR"/>
        </w:rPr>
        <w:t>است؛ يعنى جايگاهى است از طلاقى متن‌هاى بى‌شمار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متن‌هايى كه در آينده نوشته خواهند 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بينامتنيت بر اين اصل استوار شده كه متن‌هاى گوناگون در شكل‌گيرى متون نوين نقش دارند و مى‌توان حضور برخى از آنها را لمس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بينامتنيت به عنوان يك اصطلاح ادبى منحصر به مباحث هنرهاى ادبى نبوده، بلكه اين اصطلاح در مباحث سينما و توليدات فرهنگى هنرى هم مطرح مى‌شود</w:t>
      </w:r>
      <w:r>
        <w:rPr>
          <w:rFonts w:eastAsia="IRNazanin" w:cs="IRNazanin"/>
          <w:color w:val="111111"/>
          <w:sz w:val="28"/>
          <w:szCs w:val="28"/>
          <w:rtl w:val="true"/>
          <w:lang w:bidi="fa-IR"/>
        </w:rPr>
        <w:t>.</w:t>
      </w:r>
      <w:r>
        <w:rPr>
          <w:rStyle w:val="FootnoteAnchor"/>
          <w:rtl w:val="true"/>
        </w:rPr>
        <w:footnoteReference w:id="11"/>
      </w:r>
      <w:bookmarkStart w:id="44" w:name="pg19406_186021"/>
    </w:p>
    <w:p>
      <w:pPr>
        <w:pStyle w:val="Heading5"/>
        <w:numPr>
          <w:ilvl w:val="4"/>
          <w:numId w:val="1"/>
        </w:numPr>
        <w:rPr/>
      </w:pPr>
      <w:bookmarkStart w:id="45" w:name="__RefHeading___Toc18281588_1280447820"/>
      <w:bookmarkStart w:id="46" w:name="_Toc18"/>
      <w:bookmarkEnd w:id="44"/>
      <w:bookmarkEnd w:id="45"/>
      <w:r>
        <w:rPr>
          <w:rtl w:val="true"/>
        </w:rPr>
        <w:t>مورد دوم</w:t>
      </w:r>
      <w:r>
        <w:rPr>
          <w:rtl w:val="true"/>
        </w:rPr>
        <w:t xml:space="preserve">: </w:t>
      </w:r>
      <w:r>
        <w:rPr>
          <w:rtl w:val="true"/>
        </w:rPr>
        <w:t>روابط بينامتنى</w:t>
      </w:r>
      <w:bookmarkEnd w:id="46"/>
    </w:p>
    <w:p>
      <w:pPr>
        <w:pStyle w:val="BookText"/>
        <w:rPr/>
      </w:pPr>
      <w:r>
        <w:rPr>
          <w:rFonts w:ascii="IRNazanin" w:hAnsi="IRNazanin" w:eastAsia="IRNazanin"/>
          <w:color w:val="111111"/>
          <w:sz w:val="28"/>
          <w:sz w:val="28"/>
          <w:szCs w:val="28"/>
          <w:rtl w:val="true"/>
          <w:lang w:bidi="fa-IR"/>
        </w:rPr>
        <w:t>كوچ لفظ يا معنى از متن پنهان به متن حاضر، عمليات بينامتنى نام دارد، كه تبيين آن مهم‌ترين بخش نظريه بينامتنى در تفسير متون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متنى متون مختلف را در خود جاى داده، و در شكل جديدى آنها را بازآفرينى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كه از اين متون چيزى جز اشاراتى باقى نمانده تا خواننده را به متن پنهان راهنمايى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معادله هر متن ادبى به اين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حاضر؛ عبارت است از جذب و دگرگونى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عمليات تناص؛ از بسيارى از متون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پنهان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بازآفرينى متن پنهان يا حضور آن در متن حاضر به سه صورت انجام مى‌گيرد، كه از آن به عنوان قانون‌هاى سه گانه بينامتنى نام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نفى جزئى،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نفى متوازى و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نفى 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قوانين سه گانه روابط بين متن حاضر و غايب را تفسير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جزئى يا اجترار</w:t>
      </w:r>
    </w:p>
    <w:p>
      <w:pPr>
        <w:pStyle w:val="BookText"/>
        <w:rPr/>
      </w:pPr>
      <w:r>
        <w:rPr>
          <w:rFonts w:ascii="IRNazanin" w:hAnsi="IRNazanin" w:eastAsia="IRNazanin"/>
          <w:color w:val="111111"/>
          <w:sz w:val="28"/>
          <w:sz w:val="28"/>
          <w:szCs w:val="28"/>
          <w:rtl w:val="true"/>
          <w:lang w:bidi="fa-IR"/>
        </w:rPr>
        <w:t>در اين نوع از روابط بينامتنى، مؤلف جزئى از متن غائب را در متن خود مى‌آورد، و متن حاضر ادامه متن غايب است و كمتر ابتكار يا نوآورى در آن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متن برگرفته از متن غايب مى‌تواند يك جمله و يا يك عبارت و يا حتى يك كلمه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كه اين نوع روابط بينامتنى شكل سطحى و آسانى از روابط بينامتنى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تعاملى كه به شكل جزئى صورت مى‌گيرد، معمولاً از نظر معناى الفاظ و عبارات موافق يا متن غايب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متوازى يا امتصاص</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نوع از روابط بينامتنى از نوع قبلى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نفى متوازى پنهان پذيرفته شده و به صورتى در متن حاضر به كار رفته كه جوهره آن تغيير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مؤلف نوعى سازش ميان متن پنهان و حاضر ايجاد و از معناى متن پنهان دفاع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 بر اين، در اين شكل از روابط بينامتنى، معناى متن غائب در متن حاضر تغيير اساسى نمى‌دهد، بلكه با توجه به مقتضاى متن حاضر و با توجه به معناى آن نقشى را كه در همان متن غايب ايفا مى‌كند، در متن حاضر نيز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معنى نيست كه معناى متن غايب در اين شكل با معنايى كه در متن حاضر ايفا مى‌كند متفاوت نيست، بلكه مى‌تواند داراى معناى بيشتر و يا با تغيير و تنوعى كه به نوآورى بستگى دارد همراه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كلى يا حوار</w:t>
      </w:r>
    </w:p>
    <w:p>
      <w:pPr>
        <w:pStyle w:val="BookText"/>
        <w:rPr/>
      </w:pPr>
      <w:r>
        <w:rPr>
          <w:rFonts w:ascii="IRNazanin" w:hAnsi="IRNazanin" w:eastAsia="IRNazanin"/>
          <w:color w:val="111111"/>
          <w:sz w:val="28"/>
          <w:sz w:val="28"/>
          <w:szCs w:val="28"/>
          <w:rtl w:val="true"/>
          <w:lang w:bidi="fa-IR"/>
        </w:rPr>
        <w:t>اين نوع از روابط بالاترين درجه بينامتنى است، و نياز به خوانشى آگاهانه و عميق دارد كه متن پنهان را به زيركى دريابد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اين نوع از روابط، متن پنهان بازآفرينى شده و به گونه‌اى كه در خلاف معناى متن پنهان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اين امر ناخودآگاه روى مى‌دهد؛ جايى كه شاعر يا نويسنده يك مقطعى از متن غايب را در متن خود مى‌آورد، در حالى كه معناى متن تغيير يافته است، زيرا هيچ نوع سازشى بين متن غايب و متن حاضر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عالى‌ترين نوع بينامتنى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درك اين نوع روابط بينامتنى نياز به تلاش فكرى زيادى دارد، تا لايه‌هاى زيرين متن كشف شده و ناگفته‌هاى آن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دست‌يابى به معناى صحيح و بهتر متن نياز به فراخوانى متن پنهان دارد، تا معناى متن كنونى كامل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خواننده متن حاضر معناى ناقصى از آن دريافت مى‌كند، و يا آن را مبهم و گنگ مى‌يابد و از آن لذت نمى‌برد، و حتى ممكن است متن ادبى را بى‌ارزش پندارد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سه نوع رابطه بين متن پنهان و متن حاضر، مهم‌ترين بخش بينامتنى است كه عمليات بينامتنى آن را تبيين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ناقدان عرب شكل‌هاى مختلفى از روابط بينامتنى را لحاظ داشته‌اند، كه به شكل و نوع حضور متن غايب و در متن حاضر اشاره دارد، ولى در هر حال روابط بينامتنى همين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تقسيم‌بندى‌ها به صورت زير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قسم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تناص طبيعى يا تلقائى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نوع تناص به شكل عادت و از روى عرف كه كاربرد آن يك امر طبيعى است در متن به كار مى‌رود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نمونه، كاربرد شاعران دوره جاهلى كه در ابتداى شعرشان هميشه از اطلال و خرابه‌هاى يار و ديار و فراق محبوب سخن مى‌راندند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تناقص داخلى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متن غايبى كه از آن خود شاعر است و در ديگر متنش تناص داخلى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انشودة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غريب على الخليج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اثر بدر شاكر السياب نشان دهنده اين شكل از تناص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تناص خارجى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تناص حاصل برخورد يك متن با متن ديگرى غير از متن‌هاى اصلى نويسنده مى‌باشد كه نسبت به انواع ديگر از گستردگى بيشترى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زهديات ابوالعتاهيه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تناص بر اساس نوع كاربرد در متون به دو دسته تقسيم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تناص آشكار و تناص پنهان يا ناخودآگاه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تناص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تناقص، شاعر يا نويسنده به شكل واضح و مشخص از متن ديگرى در آثار خود استفاده مى‌كند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تناقص پنهان يا ناخودآگاه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يا شاعر به شكل غيرآگاهانه و از ضمير ناخودآگاه از متن ديگرى استفاده كرده، و از اينكه متن ديگرى يا جزئى از آن را يا خصوصيتى از آن در متن خود جاى داده ناآگاه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جزء اين موارد، تناص موارد ديگرى را نيز شامل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تناص تركيبى كه منظور از آن تركيبى از تناص‌هاى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اينكه يك متنى هم از تناقص لفظى بهره برده باشد و هم از تناص مضمونى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تناص واژگان؛ بدين معنى كه از خود الفاظ براى ايراد كلام استفاده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تناص شخصيتى و حتى تناص عناوين كه از خود عناوين براى بيان مقصود بهره مى‌برد، را نيز مى‌توان نام برد</w:t>
      </w:r>
      <w:r>
        <w:rPr>
          <w:rFonts w:eastAsia="IRNazanin" w:cs="IRNazanin"/>
          <w:color w:val="111111"/>
          <w:sz w:val="28"/>
          <w:szCs w:val="28"/>
          <w:rtl w:val="true"/>
          <w:lang w:bidi="fa-IR"/>
        </w:rPr>
        <w:t>.</w:t>
      </w:r>
      <w:r>
        <w:rPr>
          <w:rStyle w:val="FootnoteAnchor"/>
          <w:rtl w:val="true"/>
        </w:rPr>
        <w:footnoteReference w:id="12"/>
      </w:r>
      <w:bookmarkStart w:id="47" w:name="pg19406_186024"/>
    </w:p>
    <w:p>
      <w:pPr>
        <w:pStyle w:val="Heading5"/>
        <w:numPr>
          <w:ilvl w:val="4"/>
          <w:numId w:val="1"/>
        </w:numPr>
        <w:rPr/>
      </w:pPr>
      <w:bookmarkStart w:id="48" w:name="__RefHeading___Toc18281590_1280447820"/>
      <w:bookmarkStart w:id="49" w:name="_Toc19"/>
      <w:bookmarkEnd w:id="47"/>
      <w:bookmarkEnd w:id="48"/>
      <w:r>
        <w:rPr>
          <w:rtl w:val="true"/>
        </w:rPr>
        <w:t>مورد سوم</w:t>
      </w:r>
      <w:r>
        <w:rPr>
          <w:rtl w:val="true"/>
        </w:rPr>
        <w:t xml:space="preserve">. </w:t>
      </w:r>
      <w:r>
        <w:rPr>
          <w:rtl w:val="true"/>
        </w:rPr>
        <w:t>روابط بينامتنى قرآن با خطبه غدير</w:t>
      </w:r>
      <w:bookmarkEnd w:id="49"/>
    </w:p>
    <w:p>
      <w:pPr>
        <w:pStyle w:val="BookText"/>
        <w:rPr/>
      </w:pPr>
      <w:r>
        <w:rPr>
          <w:rFonts w:ascii="IRNazanin" w:hAnsi="IRNazanin" w:eastAsia="IRNazanin"/>
          <w:color w:val="111111"/>
          <w:sz w:val="28"/>
          <w:sz w:val="28"/>
          <w:szCs w:val="28"/>
          <w:rtl w:val="true"/>
          <w:lang w:bidi="fa-IR"/>
        </w:rPr>
        <w:t>جهت بررسى روابط بينامتنى قرآن كريم با خطبه غدير به اين چند عنصر نيازمنديم تا اين رابطه را مورد تحليل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متن حاضر كه كلام حضرت رسول صلى‌الله‌عليه‌و‌آله است، و متن غايب كه قرآن كريم است، و عمليات بينامتنى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الَذى عَلا فى تَوَحُّدِهِ وَ دَنا فى تَفَرُّدِهِ وَ جَلَّ فى سُلطانِهِ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مُبدِئا وَ مُعيدا وَ كُلُّ أمرٍ إلَيهِ يَعودُ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سپاس از آن خداست كه در يگانگى خود بلندمرتبه و در يكتايى‌اش نزديك و در سلطنت خوش با شكوه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آغازگر آفرينش و بازگراننده آن است، و هر كارى به سوى او باز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غايب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هُوَ يُبدِئُ وَ يُعيدُ</w:t>
      </w:r>
      <w:r>
        <w:rPr>
          <w:rFonts w:eastAsia="Amiri" w:cs="Amiri" w:ascii="Amiri" w:hAnsi="Amiri"/>
          <w:color w:val="111111"/>
          <w:sz w:val="28"/>
          <w:szCs w:val="28"/>
          <w:rtl w:val="true"/>
          <w:lang w:bidi="ar-SA"/>
        </w:rPr>
        <w:t>»</w:t>
      </w:r>
      <w:r>
        <w:rPr>
          <w:rStyle w:val="FootnoteAnchor"/>
          <w:rtl w:val="true"/>
        </w:rPr>
        <w:footnoteReference w:id="1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مى‌كند و باز مى‌گرداند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عمليات بينامتنى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از خطابه غدير رسول اكرم صلى‌الله‌عليه‌و‌آله ابتدا به حمد و ثناى الهى مى‌پردازد، كه طبيعتا آغاز هر سخنرانى با نام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عبارت اول، علو و يگانگى و جلالت و احاطه و غلبه پروردگار اولين كلماتى بود كه بر لسان مبارك حضرت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بازگشت همه مخلوقات مطابق با آيه شريفه مذكور اشاره مى‌فرمايد؛ همان گونه كه خداوند در اين آيه شريفه اشاره به روز رستاخيز دارد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نكنيد قيامتى در كار نيست و يا بازگشت شما مشكل است</w:t>
      </w:r>
      <w:r>
        <w:rPr>
          <w:rFonts w:eastAsia="IRNazanin" w:cs="IRNazanin"/>
          <w:color w:val="111111"/>
          <w:sz w:val="28"/>
          <w:szCs w:val="28"/>
          <w:rtl w:val="true"/>
          <w:lang w:bidi="fa-IR"/>
        </w:rPr>
        <w:t>.</w:t>
      </w:r>
      <w:r>
        <w:rPr>
          <w:rStyle w:val="FootnoteAnchor"/>
          <w:rtl w:val="true"/>
        </w:rPr>
        <w:footnoteReference w:id="14"/>
      </w:r>
      <w:r>
        <w:rPr>
          <w:rFonts w:ascii="Amiri" w:hAnsi="Amiri" w:eastAsia="Amiri" w:cs="Amiri"/>
          <w:color w:val="111111"/>
          <w:sz w:val="28"/>
          <w:sz w:val="28"/>
          <w:szCs w:val="28"/>
          <w:rtl w:val="true"/>
          <w:lang w:bidi="ar-SA"/>
        </w:rPr>
        <w:t xml:space="preserve">حضرت براى بيان مفهوم كلام خويش از آيات الهى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منشأش علم به اين آيات و مضامين قرآنى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قالب تناص لفظى و رابطه نفى جزئى يا اجترار بهره برده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تُدرِكُهُ الأبصارُ وَ هُوَ يُدرِكُ الأبصارَ وَ هُوَ اللَطيفُ الخَبيرُ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والاتر از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چشم‌ها آن را دريابند در حالى كه او همه چشم‌ها را در مى‌يابد و او لطيف و آگاه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متن غايب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 هُوَ يُدرِكُ الأبصارَ وَ هُوَ اللَطيفُ الخَبيرُ</w:t>
      </w:r>
      <w:r>
        <w:rPr>
          <w:rFonts w:eastAsia="Amiri" w:cs="Amiri" w:ascii="Amiri" w:hAnsi="Amiri"/>
          <w:color w:val="111111"/>
          <w:sz w:val="28"/>
          <w:szCs w:val="28"/>
          <w:rtl w:val="true"/>
          <w:lang w:bidi="ar-SA"/>
        </w:rPr>
        <w:t>»</w:t>
      </w:r>
      <w:r>
        <w:rPr>
          <w:rStyle w:val="FootnoteAnchor"/>
          <w:rtl w:val="true"/>
        </w:rPr>
        <w:footnoteReference w:id="1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چشم‌ها او را نمى‌بينند ولى او چشم‌ها را مى‌بيند و او لطيف و آگاه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عمليات بينامتنى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آيه شريفه مذكور به اينكه خداوند با همه موجودات جهان تفاوت دارد، زيرا پاره‌اى از آنها هم مى‌بينند و هم ديده مى‌شوند، مانند انسان‌ها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پاره‌اى نه مى‌بينند و نه مى‌شنوند، مانند صفات درونى ما كه بعضى ديده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كسى را نمى‌بينند مانند جمادات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كسى كه ديده نمى‌شود اما همه چيز و همه كس را مى بيند ذات پاك او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پيامبر صلى‌الله‌عليه‌و‌آله نيز در اين فراز از خطبه خويش، عدم دسترسى به كنه ذات الهى را مطرح مى‌كند؛ كه جز آنچه خداوند در وصف خويش فرموده هيچ كس راهى به معرفت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حضرت صلى‌الله‌عليه‌و‌آله غايب را مستقيما و در همان مضمون در كلام خويش منعكس ساخته است و سخنش را به آيات شريفه مزين و از نفى جزئى يا امتصاص بهره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متن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 اللّه‌ُ الَذى تَواضَعَ كُلُّ شَى‌ءٍ لِعَظَمَتِهِ، وَ ذَلَّ كُلُّ شَى‌ءٍ لِعِزَّتِهِ، وَ استَسلَمَ كُلُّ شَى‌ءٍ لِقُدرَتِهِ، وَ خَضَعَ كُلُّ شَى‌ءٍ لِهَيبَتِهِ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الأملاكِ وَ مُفَكِّكُ الأفلاكِ وَ مُسَخِّرُ الشَمسَ وَ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يَجرى لأجَلٍ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يُكَوِّرُ اللَيلَ عَلَى النَهارِ وَ يُكَوِّرُ النَهارَ عَلَى اللَيلِ، يَطلُبُهُ حَثيثا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مى‌دهم او است خدايى كه همه اشياء در مقابل عظمتش متواضع اند و در برابر عزتش ذليل اند، و در پيشگاه قدرتش سر تسليم فرود آوردند و در برابر هيبتش خاضع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پادشاهان و گرداننده افلاك و مسخر كننده خورشيد و ماه است، كه هر يك با مدت زمان معينى در حركت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به روز و روز را به شب مى‌گرداند، در حالى كه شتابان در پى آن مى‌رود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متن غايب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رَبَّكُمُ اللّه‌ُ الَذى خَلَقَ السَماواتِ وَ الأرضَ فى سِتَّةِ أيّامٍ ثُمَّ استَوى عَلَى العَرشِ يُغشِى اللَيلَ النَهارَ يَطلُبُهُ حَثيثا وَ الشَمسُ وَ القَمَرُ وَ النُجومُ مُسَخَرّاتٌ بِأمرِهِ ألا لَهُ الخَلقُ وَ الأمرُ تَبارَكَ اللّه‌ُ رَبُّ العالَمينَ</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شما خداوندى است كه آسمان‌ها و زمين را در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 سپس به تدبير جهان هستى پرداخت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تاريك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روز را مى‌پوشاند و شب به دنبال روز به سرعت در حركت است و خورشيد و ماه و ستارگان را آفريد كه مسخّر فرمان او هستند آگاه باشيد كه آفرينش و تدبير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پر بركت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زوال ناپذير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خداوند كه پروردگار جهانيان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عمليات بينامتنى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اين آيه شريفه مى‌خوانيم كه خداوند پس از آفرينش آسمان و زمين، زمام رهبرى آنها را به دست گرفت؛ يعنى نه تنها آفرينش از او است بلكه اداره و رهبرى جهان نيز با او مى‌باشد، و خداوند سرچشمه همه بركات و نيكى‌ها و خير مستمر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در اين بخش از خطبه غدير نيز، رسول‌خدا صلى‌الله‌عليه‌و‌آله تسليم همه مخلوقات را در برابر ذات الهى يا عباراتى زيبا يادآور شده است، كه در برابر عظمت خداوند همه متواضع و در برابر عزت او همه ذليل و در برابر قدرت او همه تسليم و در برابر هيبت او همه خاضع اند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 بيان اين عبارات نه تنها به اجتماع حاضر در غدير بلكه به همه جهانيان در همه زمان‌ها، عدم تكبر و جسارت نسبت به پروردگار را گوشزد مى‌نمايد، و همه را دعوت به عبوديت و اطاعت از خداوند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براى بيان مقصود خود از آيات و مضامين قرآنى بهره برده، و در قالب تناص مضمون و نفى متوازى يا امتصاص كلام خويش را به گوش جهانيان رسانده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لَهُ ضِدٌّ وَ لا مَعَهُ 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يَلِد وَ لَم يولَد وَ لَم يَكُن لَهُ كُفُوا أحدٌ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او ضد و همراه و نظيرى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يكتا و بى‌نياز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را نزاييده و زاده نشده و هيچ همتايى ندارد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متن غايب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يَلِد وَ لَم يولَد وَ لَم يَكُن لَهُ كُفُوا أحَدٌ</w:t>
      </w:r>
      <w:r>
        <w:rPr>
          <w:rFonts w:eastAsia="Amiri" w:cs="Amiri" w:ascii="Amiri" w:hAnsi="Amiri"/>
          <w:color w:val="111111"/>
          <w:sz w:val="28"/>
          <w:szCs w:val="28"/>
          <w:rtl w:val="true"/>
          <w:lang w:bidi="ar-SA"/>
        </w:rPr>
        <w:t>»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عمليات بينامتنى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حضرت ابتدا به بيان اين نكته مى‌پردازد كه براى خداوند تبارك و تعالى همانندى نيست و او يكتا و بى‌همتاست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جملات خود با گنجاندن سوره اخلاص در كلام خود، وحدانيت خدا را ياد كرده و بر اين امر تأكيد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اميرمؤمنان على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كسى را نزاد كه خود نيز مولود باشد، و از كسى زاده نشد تا محدود گردد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مانندى ندارد تا با او همتا گردد، و شبيهى براى او تصور نمى‌شود تا با او مساوى باشد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پيامبر صلى‌الله‌عليه‌و‌آله با اقتباس از آيات قرآن، غايب را مستقيما در كلام خود به كار برده، و از اين طريق از رابطه نفى جزئى يا اجترار بهره برده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واحِدٌ وَ رَبٌّ ماجِدٌ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يَشاءُ فَيُمضى، وَ يُريدُ فَيُقضى، وَ يَعلَمُ فَيُحصى، وَ يُميتُ وَ يُحيى، وَ يُفقِرُ وَ يُغنى، وَ يُضحِكُ وَ يُبكى،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يُدنى وَ يُقصى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يَمنَعُ وَ يُعطى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المُلكُ وَ 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الخَيرُ وَ هُوَ عَلى كُلِّ شَى‌ءٍ قَديرٍ</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يگانه و پروردگار با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مى‌خواهد تقدير مى‌كند، و چون اراده كند به انجام رساند، و مى‌داند و به شماره مى‌آورد، و مى‌ميراند و زنده مى‌كند، و فقير مى‌كند و غنى مى‌سازد، و مى‌خنداند و مى‌گرياند،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نزديك مى‌كند و دور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منع مى‌كند و عطا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پادشاهى فقط از آن او، ستايش مخصوص او، خير فقط به دست او، و او بر هر كارى تواناست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متن غايب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تَبارَكَ الَذى بِيَدِهِ المُلكُ وَ هُوَ عَلى كُلِّ شَى‌ءٍ قَديرٍ</w:t>
      </w:r>
      <w:r>
        <w:rPr>
          <w:rFonts w:eastAsia="Amiri" w:cs="Amiri" w:ascii="Amiri" w:hAnsi="Amiri"/>
          <w:color w:val="111111"/>
          <w:sz w:val="28"/>
          <w:szCs w:val="28"/>
          <w:rtl w:val="true"/>
          <w:lang w:bidi="ar-SA"/>
        </w:rPr>
        <w:t>»</w:t>
      </w:r>
      <w:r>
        <w:rPr>
          <w:rStyle w:val="FootnoteAnchor"/>
          <w:rtl w:val="true"/>
        </w:rPr>
        <w:footnoteReference w:id="2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 بركت و زوال ناپذير است كسى كه حكومت جهان هستى به دست او است و او بر هر چيز تواناست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عمليات بينامتنى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مذكور، در حقيقت دليل مبارك بودن ذات پاك خدا ذكر شده، و مالكيت و حاكميت او بر جهان و قدرت او بر همه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وجودى است زوال ناپذير و پر بركت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در اين فراز از خطبه پيامبر ختمى مرتبت صلى‌الله‌عليه‌و‌آله نيز بر ولايت مطلقه خداوند بر بندگان اشاره نموده و حاكميت خداوند را بر همه مخلوقات به تصوير كشيده است، و در كلام گهربار خويش از مفهوم آيه شريفه مذكور در قالب تناص مضمون و رابطه نفى جزئى يا اجترار و نفى متوازى يا امتصاص بهره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متن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أحمَدُهُ كَثيرا وَ أشكُرُهُ دائِما عَلَى السَرّاءِ وَ الضَرّاءِ وَ الشِدَّةِ وَ الرَخاءِ وَ أؤمِنُ بِهِ وَ بِمَلائِكَتِهِ وَ كُتُبِهِ وَ رُسُلِهِ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سپاس بسيار گويم و همواره شكرش نمايم؛ در آسايش و در گرفتارى و در شدت و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و به فرشتگان و كتاب‌ها و پيامبرانش عليهم‌السلام ايمان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غايب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 بِما أُنزِلَ إلَيهِ مِن رَبِّهِ وَ المُؤمِنونَ كُلٌّ آمَنَ بِاللّه‌ِ وَ مَلائِكَتِهِ وَ كُتُبِهِ وَ رُسُلِهِ لا نُفَرِّقُ بَينَ أحَدٍ مِن رُسُلِهِ وَ قالوا سَمِعنا وَ أطَعنا غُفرانَكَ رَبَّنا وَ إلَيكَ المَصيرُ</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به آنچه از سوى پروردگارش بر او نازل شده ايمان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تمام سخنان خود كاملاً ايمان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فرشتگان او و كتاب‌ها و فرستادگانش ايمان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در ميان هيچ يك از پيامبران او فرق </w:t>
      </w:r>
    </w:p>
    <w:p>
      <w:pPr>
        <w:pStyle w:val="BookText"/>
        <w:rPr/>
      </w:pPr>
      <w:r>
        <w:rPr>
          <w:rFonts w:ascii="IRNazanin" w:hAnsi="IRNazanin" w:eastAsia="IRNazanin"/>
          <w:color w:val="111111"/>
          <w:sz w:val="28"/>
          <w:sz w:val="28"/>
          <w:szCs w:val="28"/>
          <w:rtl w:val="true"/>
          <w:lang w:bidi="fa-IR"/>
        </w:rPr>
        <w:t xml:space="preserve">نمى‌گذاريم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همه ايمان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ما شنيديم و اطاعت كرديم پروردگارا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تو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عمليات بينامتنى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فراز از حمد و ثناى اين خطابه، سپاسى بلند است كه حضرت ذيل آيه شريفه فوق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اين است كه پيامبر صلى‌الله‌عليه‌و‌آله به آفريدگار جهان و كليه برنامه‌هايى كه بر او نازل شده عقيده استوار و خلل ناپذير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پيامبر صلى‌الله‌عليه‌و‌آله بلكه مؤمنان و كسانى كه در مكتب آنحضرت پرورش يافته‌اند چنين اند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لذا حضرت اين مضامين را مقدمه‌اى براى شنيدن و طاعت در امر خاص الهى براى اعلان ولايت و غدير قرار داده است، و از اين طريق در قالب تناص فكرى و مضمون و رابطه نفى جزئى يا اجترار و نفى متوازى يا امتصاص اذهان مردم را براى پذيرش امامت و ولايت و ابعاد مختلف آن آماده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حاضر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عَلىٍّ عليه‌السلام؛ يَعنى فى الخِلافَةَ لِعَلىِّ بنِ أبى‌طالِبٍ عليه‌السلام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تَفعَل فَما بَلَّغتَ رِسالَتَهُ وَ اللّه‌ُ يَعصِمُكَ مِنَ الناسِ</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اى پيامبر آنچه را از جانب پروردگارت بر تو نازل شده ابلاغ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على عليه‌السلام؛ يعنى جانشينى على بن ابى‌طالب عليه‌السلام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چنين نكنى رسالت را به انجام نرسانده‌اى و خداوند تو را از آسيب مردم حفظ مى‌كند</w:t>
      </w:r>
      <w:r>
        <w:rPr>
          <w:rFonts w:eastAsia="IRNazanin" w:cs="IRNazanin"/>
          <w:color w:val="111111"/>
          <w:sz w:val="28"/>
          <w:szCs w:val="28"/>
          <w:rtl w:val="true"/>
          <w:lang w:bidi="fa-IR"/>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 غايب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 إنَّ اللّه‌َ لا يَهدِى القَومَ الكافِرينَ</w:t>
      </w:r>
      <w:r>
        <w:rPr>
          <w:rFonts w:eastAsia="Amiri" w:cs="Amiri" w:ascii="Amiri" w:hAnsi="Amiri"/>
          <w:color w:val="111111"/>
          <w:sz w:val="28"/>
          <w:szCs w:val="28"/>
          <w:rtl w:val="true"/>
          <w:lang w:bidi="ar-SA"/>
        </w:rPr>
        <w:t>»</w:t>
      </w:r>
      <w:r>
        <w:rPr>
          <w:rStyle w:val="FootnoteAnchor"/>
          <w:rtl w:val="true"/>
        </w:rPr>
        <w:footnoteReference w:id="2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پيامبر آنچه از طرف پروردگارت بر تو نازل شده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 و اگر نكنى رسالت او را انجام نداده‌اى 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 احتمالى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مى‌دارد و خداوند جمعيت كافران را هدايت نمى‌كند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عمليات بينامتنى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از خطبه رسول ختمى مرتبت صلى‌الله‌عليه‌و‌آله ابتدا آيات سوره شريفه مائده را تلاوت نموده، و سپس به تفسير اين سوره مى‌پردازد و به همه ناظرين و مستمعين حاضر در جلسه حضرت على عليه‌السلام را معرفى مى‌نمايد، و بيان مى‌دارد كه خداوند درباره ولايت اميرالمؤمنين عليه‌السلام آيه خاصى بر من نازل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طريق، غايب را مستقيما بيان نموده و از رابطه نفى جزئى يا اجترار در كلام خويش بهره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متن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فَاعلَموا مَعاشِرَ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فيهِ وَ افهَموهُ وَ اعلَموا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قَد نَصَبَهُ لَكُم وَليّا وَ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طاعَتَهُ عَلَى المُهاجِرينَ وَ الأنصارِ وَ عَلَى التابِعينَ لَهُم بِإحسانٍ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بدانيد كه اين آيه در مورد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بفهميد، و بدانيد كه خداوند او را صاحب اختيار و امام بر شما قرار داده كه اطاعتش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بر مهاجرين و انصار و بر كسانى كه از آنان به نيكى پيروى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غايب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الأوَّلونَ مِنَ المُهاجِرينَ وَ الأنصارِ وَ الَذينَ اتَّبَعوهُم بِإحسانٍ رَضِىَ اللّه‌ُ عَنهُم وَ رَضوا عَنهُ وَ أعَدَّ لَهُم جَنّاتٍ تَجرى تَحتَهَا الأنهارُ خالِدينَ فيها أبَدا ذلِكَ الفَوزُ العَظيمُ</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پيشگامان نخستين از مهاجرين و انصار و كسانى كه به نيكى از آنها پيروى كردند، خداوند از آنها خشنود گشت،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خشنود شدند، و باغ‌هايى از بهشت براى آنان فراهم ساخته، كه نهرها از زير درختانش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در آن خواهند ماند، و اين است پيروزى بزرگ</w:t>
      </w:r>
      <w:r>
        <w:rPr>
          <w:rFonts w:eastAsia="IRNazanin" w:cs="IRNazanin"/>
          <w:color w:val="111111"/>
          <w:sz w:val="28"/>
          <w:szCs w:val="28"/>
          <w:rtl w:val="true"/>
          <w:lang w:bidi="fa-IR"/>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عمليات بينامتنى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صلى‌الله‌عليه‌و‌آله در اين قسمت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إعلَموا 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بخش ديگرى از سخنان خود مى‌شود، و به بيان مطلب اصلى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هر چيزى امامت على عليه‌السلام و وجوب اطاعت از او را مطرح نمود، و عموميت خطاب را </w:t>
      </w:r>
    </w:p>
    <w:p>
      <w:pPr>
        <w:pStyle w:val="BookText"/>
        <w:rPr/>
      </w:pPr>
      <w:r>
        <w:rPr>
          <w:rFonts w:ascii="IRNazanin" w:hAnsi="IRNazanin" w:eastAsia="IRNazanin"/>
          <w:color w:val="111111"/>
          <w:sz w:val="28"/>
          <w:sz w:val="28"/>
          <w:szCs w:val="28"/>
          <w:rtl w:val="true"/>
          <w:lang w:bidi="fa-IR"/>
        </w:rPr>
        <w:t>بيان نمود و گستره آن را به دقت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طريق تناقص مضمون و نفى متوازى از آيات قرآن استفاده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تَدَبَّروا القُرآنَ وَ افهَموا آياتَهُ وَ انظُروا إلى مُحكَماتِهِ وَ لا تَتَّبِعوا مُتَشابِهِهِ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در قرآن تدبر كنيد و آيات آن را بفهميد و به محكمات آن توجه كنيد و در پى متشابه آن نباشيد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غايب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يَتَدَبَّرونَ القُرآنَ وَ لَو كانَ مِن عِندِ غَيرِ اللّه‌ِ لَوَجدوا فيهِ اختِلافا كَثيرا</w:t>
      </w:r>
      <w:r>
        <w:rPr>
          <w:rFonts w:eastAsia="Amiri" w:cs="Amiri" w:ascii="Amiri" w:hAnsi="Amiri"/>
          <w:color w:val="111111"/>
          <w:sz w:val="28"/>
          <w:szCs w:val="28"/>
          <w:rtl w:val="true"/>
          <w:lang w:bidi="ar-SA"/>
        </w:rPr>
        <w:t>»</w:t>
      </w:r>
      <w:r>
        <w:rPr>
          <w:rStyle w:val="FootnoteAnchor"/>
          <w:rtl w:val="true"/>
        </w:rPr>
        <w:footnoteReference w:id="2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قرآن تدبر نمى‌كنند كه اگر از نزد غير خدا بود اختلاف بسيارى در آن مى‌يافتيد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الَذى أنزَلَ عَلَيكَ الكِتابَ مِنهُ آياتٌ مُحكَماتٌ هُنَّ أمُّ الكِتابِ وَ آخُرَ مُتَشابِهاتٍ فَأمَّا الَذينَ فى قُلوبِهِم زَيغٌ فَيَتَّبِعونَ ما تَشابَهَ مِنهُ ابتِغاءَ الفِتنَةِ وَ ابتِغاءَ تَأويلِهِ وَ ما يَعلَمُ تَأويلَهُ إلاَّ اللّه‌ُ وَ الراسِخونَ فِى العِلمِ يَقولونَ آمَنّا بِهِ كُلٌّ مِن عِندِ رَبِّنا وَ ما يَذَّكَّرُ إلاّ أولوا الألبابِ</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كسى است كه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تو نازل كرد كه قسمتى از آن آيات محكم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صريح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اساس اين كتاب مى‌باشند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گونه پيچيدگى در آيات ديگر با مراجعه به اينها برطرف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قسمتى از آن متشابه است اما آنها كه در قلوبشان انحراف است به دنبال متشابهات اند تا فتنه‌انگيزى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گمراه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مى‌طلبند درحالى كه تفسير آنها را جز خدا و راسخان در علم نمى‌دانند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كه به دنبال فهم و درك اسرار همه آيات قرآن در پرتو علم و دانش الهى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ما به همه آن ايمان آورديم همه از طرف پروردگار ماست و جز صاحبان عقل متذكر نمى‌شوند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حقيقت را درك نمى‌كنند</w:t>
      </w:r>
      <w:r>
        <w:rPr>
          <w:rFonts w:eastAsia="IRNazanin" w:cs="IRNazanin"/>
          <w:color w:val="111111"/>
          <w:sz w:val="28"/>
          <w:szCs w:val="28"/>
          <w:rtl w:val="true"/>
          <w:lang w:bidi="fa-IR"/>
        </w:rPr>
        <w:t xml:space="preserve">) » . </w:t>
      </w:r>
      <w:bookmarkStart w:id="50" w:name="pg19406_186032"/>
    </w:p>
    <w:p>
      <w:pPr>
        <w:pStyle w:val="BookText"/>
        <w:rPr/>
      </w:pPr>
      <w:bookmarkEnd w:id="50"/>
      <w:r>
        <w:rPr>
          <w:rFonts w:ascii="Amiri" w:hAnsi="Amiri" w:eastAsia="Amiri" w:cs="Amiri"/>
          <w:color w:val="111111"/>
          <w:sz w:val="28"/>
          <w:sz w:val="28"/>
          <w:szCs w:val="28"/>
          <w:rtl w:val="true"/>
          <w:lang w:bidi="ar-SA"/>
        </w:rPr>
        <w:t>عمليات بينامتنى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فراز از خطبه، خاتم النبيين صلى‌الله‌عليه‌و‌آله مردم را به تفكر و تدبر در آيات قرآن و توجه به محكمات و متشابهات كلام الهى فرا مى‌خواند، و در قالب بينامتنى محتوايى و رابطه نفى جزئى يا اجترار و نفى متوازى يا امتصاص از آيات كلام حق براى بيان مقصود خود بهره مى‌برد</w:t>
      </w:r>
      <w:r>
        <w:rPr>
          <w:rFonts w:eastAsia="Amiri" w:cs="Amiri" w:ascii="Amiri" w:hAnsi="Amiri"/>
          <w:color w:val="111111"/>
          <w:sz w:val="28"/>
          <w:szCs w:val="28"/>
          <w:rtl w:val="true"/>
          <w:lang w:bidi="ar-SA"/>
        </w:rPr>
        <w:t>.</w:t>
      </w:r>
    </w:p>
    <w:p>
      <w:pPr>
        <w:pStyle w:val="Heading5"/>
        <w:numPr>
          <w:ilvl w:val="4"/>
          <w:numId w:val="1"/>
        </w:numPr>
        <w:rPr/>
      </w:pPr>
      <w:bookmarkStart w:id="51" w:name="__RefHeading___Toc18281592_1280447820"/>
      <w:bookmarkStart w:id="52" w:name="_Toc20"/>
      <w:bookmarkEnd w:id="51"/>
      <w:r>
        <w:rPr>
          <w:rtl w:val="true"/>
        </w:rPr>
        <w:t>نتيجه</w:t>
      </w:r>
      <w:bookmarkEnd w:id="52"/>
    </w:p>
    <w:p>
      <w:pPr>
        <w:pStyle w:val="BookText"/>
        <w:rPr/>
      </w:pPr>
      <w:r>
        <w:rPr>
          <w:rFonts w:ascii="IRNazanin" w:hAnsi="IRNazanin" w:eastAsia="IRNazanin"/>
          <w:color w:val="111111"/>
          <w:sz w:val="28"/>
          <w:sz w:val="28"/>
          <w:szCs w:val="28"/>
          <w:rtl w:val="true"/>
          <w:lang w:bidi="fa-IR"/>
        </w:rPr>
        <w:t>مفاهيمى كه رسول اكرم صلى‌الله‌عليه‌و‌آله در خطبه غدير به كار برده تقريبا برگرفته از ادبيات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اكرم صلى‌الله‌عليه‌و‌آله سعى نموده كه در تمامى زمينه‌هاى كلام گهربارش از آيات الهى بهره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وجود روابط بينامتنى در خطبه غدير نشان دهنده انس و الفت و همنشينى حضرت با قرآن بوده، و بررسى اين روابط كلام حضرت را در تمامى زمينه‌ها مورد تأييد قرار مى‌دهد</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بررسى روابط بينامتنى در اين خطبه نشان داد كه بيشترين روابط بينامتنى از نوع نفى جزئى و متوازى است</w:t>
      </w:r>
      <w:r>
        <w:rPr>
          <w:rFonts w:eastAsia="Amiri" w:cs="Amiri" w:ascii="Amiri" w:hAnsi="Amiri"/>
          <w:color w:val="111111"/>
          <w:sz w:val="28"/>
          <w:szCs w:val="28"/>
          <w:rtl w:val="true"/>
          <w:lang w:bidi="ar-SA"/>
        </w:rPr>
        <w:t xml:space="preserve">. </w:t>
      </w:r>
      <w:bookmarkStart w:id="53" w:name="pg19406_186033"/>
    </w:p>
    <w:p>
      <w:pPr>
        <w:pStyle w:val="BookText"/>
        <w:rPr/>
      </w:pPr>
      <w:bookmarkEnd w:id="53"/>
      <w:r>
        <w:rPr>
          <w:rFonts w:ascii="IRNazanin" w:hAnsi="IRNazanin" w:eastAsia="IRNazanin"/>
          <w:color w:val="111111"/>
          <w:sz w:val="28"/>
          <w:sz w:val="28"/>
          <w:szCs w:val="28"/>
          <w:rtl w:val="true"/>
          <w:lang w:bidi="fa-IR"/>
        </w:rPr>
        <w:t>پس از بيان پيش درآمد در مورد آيات در خطبه غدير، از اينجا تا آخر اين جلد و نيز جلد بعدى، تمام آياتى كه به هر شكلى با خطبه غدير ارتباط دارد، به ترتيب حروف الفبا بر اساس حرف اول آيه آورده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به جهت عدم تكرار، در مواردى كه چند آيه با هم و در يك متن توضيح داده شده، تمام مطالب در آيه اصلى آورده شده، و بقيه آن آيات به آيه اصلى ارجاع داده شده است</w:t>
      </w:r>
      <w:r>
        <w:rPr>
          <w:rFonts w:eastAsia="IRNazanin" w:cs="IRNazanin"/>
          <w:color w:val="111111"/>
          <w:sz w:val="28"/>
          <w:szCs w:val="28"/>
          <w:rtl w:val="true"/>
          <w:lang w:bidi="fa-IR"/>
        </w:rPr>
        <w:t>.</w:t>
      </w:r>
    </w:p>
    <w:p>
      <w:pPr>
        <w:pStyle w:val="Heading3"/>
        <w:numPr>
          <w:ilvl w:val="2"/>
          <w:numId w:val="1"/>
        </w:numPr>
        <w:rPr/>
      </w:pPr>
      <w:bookmarkStart w:id="54" w:name="__RefHeading___Toc18281594_1280447820"/>
      <w:bookmarkStart w:id="55" w:name="_Toc21"/>
      <w:bookmarkEnd w:id="54"/>
      <w:r>
        <w:rPr>
          <w:rtl w:val="true"/>
        </w:rPr>
        <w:t xml:space="preserve">آيه </w:t>
      </w:r>
      <w:r>
        <w:rPr>
          <w:rtl w:val="true"/>
        </w:rPr>
        <w:t>«</w:t>
      </w:r>
      <w:r>
        <w:rPr>
          <w:rtl w:val="true"/>
        </w:rPr>
        <w:t xml:space="preserve">آمَنَ الرَّسُولُ بِما أُنْزِلَ إِلَيْهِ مِنْ رَبِّهِ وَ الْمُؤْمِنُونَ كُلٌّ آمَنَ بِاللّه وَ </w:t>
      </w:r>
      <w:r>
        <w:rPr>
          <w:rtl w:val="true"/>
        </w:rPr>
        <w:t>... »</w:t>
      </w:r>
      <w:bookmarkEnd w:id="55"/>
    </w:p>
    <w:p>
      <w:pPr>
        <w:pStyle w:val="Heading4"/>
        <w:numPr>
          <w:ilvl w:val="3"/>
          <w:numId w:val="1"/>
        </w:numPr>
        <w:rPr/>
      </w:pPr>
      <w:bookmarkStart w:id="56" w:name="__RefHeading___Toc18281596_1280447820"/>
      <w:bookmarkStart w:id="57" w:name="_Toc22"/>
      <w:bookmarkEnd w:id="56"/>
      <w:r>
        <w:rPr>
          <w:rtl w:val="true"/>
        </w:rPr>
        <w:t>اشاره</w:t>
      </w:r>
      <w:bookmarkEnd w:id="57"/>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 الرَّسُولُ بِما أُنْزِلَ إِلَيْهِ مِنْ رَبِّهِ وَ الْمُؤْمِنُونَ كُلٌّ آمَنَ بِاللّه وَ </w:t>
      </w:r>
      <w:r>
        <w:rPr>
          <w:rFonts w:eastAsia="Amiri" w:cs="Amiri" w:ascii="Amiri" w:hAnsi="Amiri"/>
          <w:color w:val="111111"/>
          <w:sz w:val="28"/>
          <w:szCs w:val="28"/>
          <w:rtl w:val="true"/>
          <w:lang w:bidi="ar-SA"/>
        </w:rPr>
        <w:t>...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يكى از مسائل توحيدى كه پيامبر صلى‌الله‌عليه‌و‌آله در پايانِ اولين بخش از خطبه غدير بيان فرمود شكر و سپاسگزارى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فراز از بخش اول خطبه غدير، سپاسى بلند بود كه آيه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در آن گنجانده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در اين فراز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اَحْمَدُهُ كَثيرا وَ اَشْكُرُهُ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 الرَّسُولُ بِما اُنْزِلَ اِلَيْهِ مِنْ رَبِّهِ وَ الْمُؤْمِنُونَ كُلٌّ آمَنَ بِاللّه‌ِ وَ مَلائِكَتِهِ وَ كُتُبِهِ وَ رُسُلِهِ، لا نُفَرِّقُ بَيْنَ اَحَدٍ مِنْ رُسُلِهِ وَ قالُوا سَمِعْنا وَ اَطَعْنا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آميخت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آن را مقدمه‌اى براى سمع و طاعت در امر خاص الهى براى اعلان ولايت در غدير قرار داد و با اشاره نامحسوسى به آيه تبليغ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 را مى‌پذيرم و اطاعت مى‌كنم و به همه آنچه او را راضى مى‌كند مبادرت مى‌نمايم و در برابر آنچه او مقدر كند تسليم هستم، براى رغبت در اطاعت او و ترس از عقوبتش</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اَحْمَدُهُ كَثيرا وَ اَشْكُرُهُ دائِما عَلَى السَّرّاءِ وَ الضَّرّاءِ وَ الشِّدَّةِ وَ الرَّخاءِ، وَ اُومِنُ بِهِ وَ بِمَلائِكَتِهِ وَ كُتُبِهِ وَ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لاَمْرِهِ وَ اُطيعُ وَ اُبادِرُ اِلى كُلِّ ما يَرْضاهُ وَ اَسْتَسْلِمُ لِما </w:t>
      </w:r>
    </w:p>
    <w:p>
      <w:pPr>
        <w:pStyle w:val="BookText"/>
        <w:rPr/>
      </w:pPr>
      <w:r>
        <w:rPr>
          <w:rFonts w:ascii="Amiri" w:hAnsi="Amiri" w:eastAsia="Amiri" w:cs="Amiri"/>
          <w:color w:val="111111"/>
          <w:sz w:val="28"/>
          <w:sz w:val="28"/>
          <w:szCs w:val="28"/>
          <w:rtl w:val="true"/>
          <w:lang w:bidi="ar-SA"/>
        </w:rPr>
        <w:t>قَضاهُ، رَغْبَةً فى طاعَتِهِ وَ خَوْفا مِنْ عُقُوبَتِهِ، لاَنَّهُ اللّه‌ُ الَّذى لا يُؤْمَنُ مَكْرُهُ وَ لا يُخافُ جَوْرُهُ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بسيار مى‌گويم و دائما شكر مى‌نمايم، چه در آسايش و چه در گرفتارى، چه در حال شدت و چه در حال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و ملائكه‌اش و كتاب‌ها و پيامبرانش ايمان مى‌آورم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او را گوش مى‌دهم و اطاعت مى‌نمايم و به آنچه او را راضى مى‌كند مبادرت مى‌ورزم و در مقابل مقدرات او تسليم مى‌شوم به عنوان رغبت در اطاعت او و ترس از عقوبت او، چرا كه اوست خدايى كه نمى‌توان از مكر او در امان بود و به عنوان ظلم از او ترسيده نمى‌شود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ظلم نمى‌كند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توضيح اينكه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غدير همان اندازه كه يك اعتقاد بود يك دستور 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دستورى به گستردگى جوانب مختلف آن، كه مجموعه‌اى از ايمان و اطاعت و پيمان در يك سو و حمد و سپاس و تشكر از اين نعمت در سوى ديگرِ آن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فرامين خاص كه در غدير به مردم داده شد وظايف آنان را در آن مقطع خاص به عنوان مقدمه‌اى براى آينده‌ها تعيين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جالب است كه آيات قرآن پشتيبانِ اين اوامر غديرى است كه مستقيما در كلام پيامبر صلى‌الله‌عليه‌و‌آله بدانها استشهاد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آياتى كه به اين عنوان در غدير به صورت تركيب و تضمين در كلام حضرت ديده مى‌شود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است، كه يكى از آنها آيه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الرَّسُولُ بِما أُنْزِلَ إِلَيْهِ مِنْ رَبِّهِ وَ الْمُؤْمِنُونَ كُلٌّ آمَنَ بِاللّه وَ مَلائِكَتِهِ وَ كُتُبِهِ وَ رُسُلِهِ لا نُفَرِّقُ بَيْنَ أَحَدٍ مِنْ رُسُلِهِ وَ قالُوا سَمِعْنا وَ أَطَعْنا غُفْرانَكَ رَبَّنا وَ إِلَيْكَ الْمَصِيرُ</w:t>
      </w:r>
      <w:r>
        <w:rPr>
          <w:rFonts w:eastAsia="Amiri" w:cs="Amiri" w:ascii="Amiri" w:hAnsi="Amiri"/>
          <w:color w:val="111111"/>
          <w:sz w:val="28"/>
          <w:szCs w:val="28"/>
          <w:rtl w:val="true"/>
          <w:lang w:bidi="ar-SA"/>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ايمان آورد به آنچه از پروردگارش بر او نازل شده و همه مؤمنين ايمان آورده‌اند به خدا و ملائكه و كتاب‌ها و پيامبرانش بين احدى از پيامبرانش فرقى قائل نمى‌شويم و گفتند شنيديم و اطاعت كرديم پروردگارا مغفرت تو را مى‌خواهيم و بازگشت به سوى توست</w:t>
      </w:r>
      <w:r>
        <w:rPr>
          <w:rFonts w:eastAsia="IRNazanin" w:cs="IRNazanin"/>
          <w:color w:val="111111"/>
          <w:sz w:val="28"/>
          <w:szCs w:val="28"/>
          <w:rtl w:val="true"/>
          <w:lang w:bidi="fa-IR"/>
        </w:rPr>
        <w:t xml:space="preserve">» . </w:t>
      </w:r>
      <w:bookmarkStart w:id="58" w:name="pg19406_186035"/>
    </w:p>
    <w:p>
      <w:pPr>
        <w:pStyle w:val="BookText"/>
        <w:rPr/>
      </w:pPr>
      <w:bookmarkEnd w:id="58"/>
      <w:r>
        <w:rPr>
          <w:rFonts w:ascii="Amiri" w:hAnsi="Amiri" w:eastAsia="Amiri" w:cs="Amiri"/>
          <w:color w:val="111111"/>
          <w:sz w:val="28"/>
          <w:sz w:val="28"/>
          <w:szCs w:val="28"/>
          <w:rtl w:val="true"/>
          <w:lang w:bidi="ar-SA"/>
        </w:rPr>
        <w:t>اين آيه از سه بُعد قابل بررسى است</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18281598_1280447820"/>
      <w:bookmarkStart w:id="60" w:name="_Toc23"/>
      <w:bookmarkEnd w:id="59"/>
      <w:r>
        <w:rPr/>
        <w:t>1</w:t>
      </w:r>
      <w:r>
        <w:rPr>
          <w:rtl w:val="true"/>
        </w:rPr>
        <w:t xml:space="preserve"> - </w:t>
      </w:r>
      <w:r>
        <w:rPr>
          <w:rtl w:val="true"/>
        </w:rPr>
        <w:t>متن خطبه غدير</w:t>
      </w:r>
      <w:bookmarkEnd w:id="60"/>
    </w:p>
    <w:p>
      <w:pPr>
        <w:pStyle w:val="BookText"/>
        <w:rPr/>
      </w:pPr>
      <w:r>
        <w:rPr>
          <w:rFonts w:ascii="IRNazanin" w:hAnsi="IRNazanin" w:eastAsia="IRNazanin"/>
          <w:color w:val="111111"/>
          <w:sz w:val="28"/>
          <w:sz w:val="28"/>
          <w:szCs w:val="28"/>
          <w:rtl w:val="true"/>
          <w:lang w:bidi="fa-IR"/>
        </w:rPr>
        <w:t>پيامبر صلى‌الله‌عليه‌و‌آله خطبه غدير را با ستايش پروردگار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الْحَمْدُ للّه‌ِ الَّذى عَلا فى تَوَحُّدِهِ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آخرين فرازهاى حمد و ثناى اين خطابه هم، سپاسى بلند بود كه آيه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در آن گنجانده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اين فراز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اَحْمَدُهُ كَثيرا وَ اَشْكُرُهُ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آمَنَ الرَّسُولُ بِما اُنْزِلَ اِلَيْهِ مِنْ رَبِّهِ وَ الْمُؤْمِنُونَ كُلٌّ آمَنَ بِاللّه‌ِ وَ مَلائِكَتِهِ وَ كُتُبِهِ وَ رُسُلِهِ لا نُفَرِّقُ بَيْنَ اَحَدٍ مِنْ رُسُلِهِ وَ قالُوا سَمِعْنا وَ اَطَعْنا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را مقدمه‌اى براى سمع و طاعت در امر خاص الهى براى اعلان ولايت در غدير قرار داد و با اشاره نامحسوسى به آيه تبليغ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 را مى‌پذيرم و اطاعت مى‌كنم و به همه آنچه او را راضى مى‌كند مبادرت مى‌نمايم و در برابر آنچه او مقدر كند تسليم هستم، براى رغبت در اطاعت او و ترس از عقوبتش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آخرين فرازهاى خطبه غدير نيز، به عنوان اقرار نهايى دستور مى‌دهد 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و اطاعت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حالى است كه پيامبر صلى‌الله‌عليه‌و‌آله متن بلندى را قرائت فرموده تا مردم تكرار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يك بار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گفتم تكرار كنيد؛ و براى آنكه اين اقرار حاكى از ايمان قلبى باشد قسمت اخير آيه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را عينا در كلام خود تضمين مى‌نمايد كه در قرآن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اينجا حضرت به مردم امر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مَعاشِرَ النّاسِ، قُولُوا الَّذى قُلْتُ لَكُمْ وَ سَلِّمُوا عَلى عَلِىٍّ بِإِمْرَةِ الْمُؤْمِنينَ، وَ 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سَمِعْنا وَ أَطَعْنا غُفْرانَكَ رَبَّنا وَ إِلَيْكَ الْمَصِيرُ</w:t>
      </w:r>
      <w:r>
        <w:rPr>
          <w:rFonts w:eastAsia="Amiri" w:cs="Amiri" w:ascii="Amiri" w:hAnsi="Amiri"/>
          <w:color w:val="111111"/>
          <w:sz w:val="28"/>
          <w:szCs w:val="28"/>
          <w:rtl w:val="true"/>
          <w:lang w:bidi="ar-SA"/>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مردم، آنچه به شما گفتم بگوييد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به على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كنيد و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شنيديم و اطاعت كرديم پروردگارا مغفرت تو را مى‌خواهيم و بازگشت به سوى توست</w:t>
      </w:r>
      <w:r>
        <w:rPr>
          <w:rFonts w:eastAsia="IRNazanin" w:cs="IRNazanin"/>
          <w:color w:val="111111"/>
          <w:sz w:val="28"/>
          <w:szCs w:val="28"/>
          <w:rtl w:val="true"/>
          <w:lang w:bidi="fa-IR"/>
        </w:rPr>
        <w:t xml:space="preserve">» . </w:t>
      </w:r>
      <w:bookmarkStart w:id="61" w:name="pg19406_186036"/>
    </w:p>
    <w:p>
      <w:pPr>
        <w:pStyle w:val="Heading4"/>
        <w:numPr>
          <w:ilvl w:val="3"/>
          <w:numId w:val="1"/>
        </w:numPr>
        <w:rPr/>
      </w:pPr>
      <w:bookmarkStart w:id="62" w:name="__RefHeading___Toc18281600_1280447820"/>
      <w:bookmarkStart w:id="63" w:name="_Toc24"/>
      <w:bookmarkEnd w:id="61"/>
      <w:bookmarkEnd w:id="62"/>
      <w:r>
        <w:rPr/>
        <w:t>2</w:t>
      </w:r>
      <w:r>
        <w:rPr>
          <w:rtl w:val="true"/>
        </w:rPr>
        <w:t xml:space="preserve"> - </w:t>
      </w:r>
      <w:r>
        <w:rPr>
          <w:rtl w:val="true"/>
        </w:rPr>
        <w:t>موقعيت قرآنى</w:t>
      </w:r>
      <w:bookmarkEnd w:id="63"/>
    </w:p>
    <w:p>
      <w:pPr>
        <w:pStyle w:val="BookText"/>
        <w:rPr/>
      </w:pPr>
      <w:r>
        <w:rPr>
          <w:rFonts w:ascii="IRNazanin" w:hAnsi="IRNazanin" w:eastAsia="IRNazanin"/>
          <w:color w:val="111111"/>
          <w:sz w:val="28"/>
          <w:sz w:val="28"/>
          <w:szCs w:val="28"/>
          <w:rtl w:val="true"/>
          <w:lang w:bidi="fa-IR"/>
        </w:rPr>
        <w:t>اين آيه در آخر بلندترين سوره قرآن يعنى بقره واقع شده كه پس از ذكر اصل ايمان كه پذيرفتن كامل آنچه از سوى خدا نازل شده است و اينكه هيچ فرقى بين فرستادگان خدا نيست، ايمان را از قول مؤمنان خلاصه مى‌كند كه در سمع و طاعت نهفته و امضاى نهايى آن دست يافتن به همين نكته است، لذا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سَمِعْنا وَ أَطَعْنا</w:t>
      </w:r>
      <w:r>
        <w:rPr>
          <w:rFonts w:eastAsia="IRNazanin" w:cs="IRNazanin"/>
          <w:color w:val="111111"/>
          <w:sz w:val="28"/>
          <w:szCs w:val="28"/>
          <w:rtl w:val="true"/>
          <w:lang w:bidi="fa-IR"/>
        </w:rPr>
        <w:t>» .</w:t>
      </w:r>
    </w:p>
    <w:p>
      <w:pPr>
        <w:pStyle w:val="Heading4"/>
        <w:numPr>
          <w:ilvl w:val="3"/>
          <w:numId w:val="1"/>
        </w:numPr>
        <w:rPr/>
      </w:pPr>
      <w:bookmarkStart w:id="64" w:name="__RefHeading___Toc18281602_1280447820"/>
      <w:bookmarkStart w:id="65" w:name="_Toc25"/>
      <w:bookmarkEnd w:id="64"/>
      <w:r>
        <w:rPr/>
        <w:t>3</w:t>
      </w:r>
      <w:r>
        <w:rPr>
          <w:rtl w:val="true"/>
        </w:rPr>
        <w:t xml:space="preserve"> - </w:t>
      </w:r>
      <w:r>
        <w:rPr>
          <w:rtl w:val="true"/>
        </w:rPr>
        <w:t>تحليل تاريخى</w:t>
      </w:r>
      <w:r>
        <w:rPr>
          <w:rtl w:val="true"/>
        </w:rPr>
        <w:t xml:space="preserve">: </w:t>
      </w:r>
      <w:r>
        <w:rPr>
          <w:rtl w:val="true"/>
        </w:rPr>
        <w:t>سمع و طاعت در امامت دوازده امام عليهم‌السلام</w:t>
      </w:r>
      <w:bookmarkEnd w:id="65"/>
    </w:p>
    <w:p>
      <w:pPr>
        <w:pStyle w:val="BookText"/>
        <w:rPr/>
      </w:pPr>
      <w:r>
        <w:rPr>
          <w:rFonts w:ascii="IRNazanin" w:hAnsi="IRNazanin" w:eastAsia="IRNazanin"/>
          <w:color w:val="111111"/>
          <w:sz w:val="28"/>
          <w:sz w:val="28"/>
          <w:szCs w:val="28"/>
          <w:rtl w:val="true"/>
          <w:lang w:bidi="fa-IR"/>
        </w:rPr>
        <w:t xml:space="preserve">استشهاد به اين آيه در موقعيتى از خطبه غدير انجام گرفته كه پيامبر صلى‌الله‌عليه‌و‌آله از آغاز بخش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آخرين بخش خطبه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تمام خطبه را تلخيص فرموده و درباره همه آن از مردم اقرار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اقرار با عبارات مختلف از مردم خواسته شده كه آغاز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سامِعُونَ مُطيعُونَ راضُونَ مُنْقادُونَ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نُبايِعُكَ عَلى ذلِكَ بِقُلُوبِنا وَ انْفُسِنا وَ الْسِنَتِنا وَ ايْدينا، مؤكّد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نُغَيِّرُ وَ لا نُبَدِّلُ، وَ لا نَشُكُّ وَ لا نَجْحَدُ وَ لا نَرْتابُ، وَ لا نَرْجِعُ عَنِ الْعَهْدِ وَ لا نَنْقُضُ الْميثاقَ، محكم كارى بيشترى پيرامون آن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 بعدى كلمات دقيق‌ترى درباره اين اقرار به ميان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فَالْعَهْدُ وَ الْميثاقُ لَهُمْ مَأْخُوذٌ مِنّا، مِنْ قُلُوبِنا وَ انْفُسِنا وَ الْسِنَتِنا وَ ضَمائِرِنا وَ ايْدينا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پى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نَبْتَغى بِذلِكَ بَدَلاً وَ لا يَرَى اللّه مِنْ انْفُسِنا حِوَلاً، آن را مضبوط تر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اقرار شاهد گرفتن خدا و رسول است كه، نُشْهِدُ اللّه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انْتَ عَلَيْنا بِهِ شَهيدٌ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اين همه تأكيد آيه قرآن به ميان مى‌آيد و اينگونه است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وَ أَطَعْنا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باز مى‌گردد به سمع و طاعت در ولايت و صاحب اختيارى دوازده امام معصوم پس از پيامبر صلى‌الله‌عليه‌و‌آله به عنوان دستورى كه از جانب خداوند براى مردم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إِلَيْهِ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حَقَّ تُقاتِهِ وَ لا تَمُوتُنَّ اِلاّ وَ اَنْتُمْ مُسْلِمُونَ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حَقَّ تُقاتِهِ وَ لا تَمُوتُنَّ إِلا وَ أَنْتُمْ 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اُدْخُلُوها بِسَلامٍ آمِنينَ</w:t>
      </w:r>
      <w:r>
        <w:rPr>
          <w:rFonts w:eastAsia="Amiri" w:cs="Amiri" w:ascii="Amiri" w:hAnsi="Amiri"/>
          <w:color w:val="111111"/>
          <w:sz w:val="28"/>
          <w:szCs w:val="28"/>
          <w:rtl w:val="true"/>
          <w:lang w:bidi="ar-SA"/>
        </w:rPr>
        <w:t>»</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الْمُتَّقِينَ فِى جَنَّاتٍ وَ 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أُلْقُوا فِيها سَمِعُوا لَها شَهِيقا وَ هِىَ تَفُورُ</w:t>
      </w:r>
      <w:r>
        <w:rPr>
          <w:rFonts w:eastAsia="Amiri" w:cs="Amiri" w:ascii="Amiri" w:hAnsi="Amiri"/>
          <w:color w:val="111111"/>
          <w:sz w:val="28"/>
          <w:szCs w:val="28"/>
          <w:rtl w:val="true"/>
          <w:lang w:bidi="ar-SA"/>
        </w:rPr>
        <w:t>»</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لِلَّذِينَ كَفَرُوا بِرَبِّهِمْ عَذابُ جَهَنَّمَ وَ بِئْسَ الْمَصِيرُ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رَأَتْهُمْ مِنْ مَكانٍ بَعيدٍ سَمِعُوا لَها تَغَيُّظا وَ زَفيرا</w:t>
      </w:r>
      <w:r>
        <w:rPr>
          <w:rFonts w:eastAsia="Amiri" w:cs="Amiri" w:ascii="Amiri" w:hAnsi="Amiri"/>
          <w:color w:val="111111"/>
          <w:sz w:val="28"/>
          <w:szCs w:val="28"/>
          <w:rtl w:val="true"/>
          <w:lang w:bidi="ar-SA"/>
        </w:rPr>
        <w:t>»</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لِلَّذِينَ كَفَرُوا بِرَبِّهِمْ عَذابُ جَهَنَّمَ وَ بِئْسَ الْمَصِيرُ </w:t>
      </w:r>
      <w:r>
        <w:rPr>
          <w:rFonts w:eastAsia="Amiri" w:cs="Amiri" w:ascii="Amiri" w:hAnsi="Amiri"/>
          <w:color w:val="111111"/>
          <w:sz w:val="28"/>
          <w:szCs w:val="28"/>
          <w:rtl w:val="true"/>
          <w:lang w:bidi="ar-SA"/>
        </w:rPr>
        <w:t>...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تَلَقَّوْنَهُ بِأَلْسِنَتِكُمْ وَ تَقُولُونَ بِأَفْواهِكُمْ ما لَيْسَ لَكُمْ بِهِ عِلْمٌ وَ تَحْسَبُونَهُ هَيِّنا </w:t>
      </w:r>
      <w:r>
        <w:rPr>
          <w:rFonts w:eastAsia="Amiri" w:cs="Amiri" w:ascii="Amiri" w:hAnsi="Amiri"/>
          <w:color w:val="111111"/>
          <w:sz w:val="28"/>
          <w:szCs w:val="28"/>
          <w:rtl w:val="true"/>
          <w:lang w:bidi="ar-SA"/>
        </w:rPr>
        <w:t>... »</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سَيَقُولُ لَكَ الْمُخَلَّفُونَ مِنَ الْأَعْرابِ شَغَلَتْنا أَمْوالُنا وَ أَهْلُونا </w:t>
      </w:r>
      <w:r>
        <w:rPr>
          <w:rFonts w:eastAsia="Amiri" w:cs="Amiri" w:ascii="Amiri" w:hAnsi="Amiri"/>
          <w:color w:val="111111"/>
          <w:sz w:val="28"/>
          <w:szCs w:val="28"/>
          <w:rtl w:val="true"/>
          <w:lang w:bidi="ar-SA"/>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أَطِيعُوا اللّه وَ أَطِيعُوا الرَّسُولَ فَإِنْ تَوَلَّوْا فَإِنَّما عَلَيْهِ ما حُمِّلَ وَ عَلَيْكُمْ </w:t>
      </w:r>
      <w:r>
        <w:rPr>
          <w:rFonts w:eastAsia="Amiri" w:cs="Amiri" w:ascii="Amiri" w:hAnsi="Amiri"/>
          <w:color w:val="111111"/>
          <w:sz w:val="28"/>
          <w:szCs w:val="28"/>
          <w:rtl w:val="true"/>
          <w:lang w:bidi="ar-SA"/>
        </w:rPr>
        <w:t>... »</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أَطِيعُوا اللّه وَ أَطِيعُوا الرَّسُولَ فَإِنْ تَوَلَّوْا فَإِنَّما عَلَيْهِ ما حُمِّلَ وَ عَلَيْكُمْ </w:t>
      </w:r>
      <w:r>
        <w:rPr>
          <w:rFonts w:eastAsia="Amiri" w:cs="Amiri" w:ascii="Amiri" w:hAnsi="Amiri"/>
          <w:color w:val="111111"/>
          <w:sz w:val="28"/>
          <w:szCs w:val="28"/>
          <w:rtl w:val="true"/>
          <w:lang w:bidi="ar-SA"/>
        </w:rPr>
        <w:t xml:space="preserve">... » </w:t>
      </w:r>
      <w:bookmarkStart w:id="66" w:name="pg19406_186038"/>
    </w:p>
    <w:p>
      <w:pPr>
        <w:pStyle w:val="BookText"/>
        <w:rPr/>
      </w:pPr>
      <w:bookmarkEnd w:id="66"/>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فَغَيْرَ دِينِ اللّه يَبْغُونَ وَ لَهُ أَسْلَمَ مَنْ فِى السَّماواتِ وَ الْأَرْضِ طَوْعا وَ كَرْها وَ إِلَيْهِ يُرْجَعُونَ</w:t>
      </w:r>
      <w:r>
        <w:rPr>
          <w:rFonts w:eastAsia="Amiri" w:cs="Amiri" w:ascii="Amiri" w:hAnsi="Amiri"/>
          <w:color w:val="111111"/>
          <w:sz w:val="28"/>
          <w:szCs w:val="28"/>
          <w:rtl w:val="true"/>
          <w:lang w:bidi="ar-SA"/>
        </w:rPr>
        <w:t>»</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الدِّينَ عِنْدَ اللّه الاْءِسْلامُ وَ مَا اخْتَلَفَ الَّذِينَ أُوتُوا الْكِتابَ إِلاّ مِنْ بَعْدِ ما جاءَهُمُ الْعِلْمُ </w:t>
      </w:r>
      <w:r>
        <w:rPr>
          <w:rFonts w:eastAsia="Amiri" w:cs="Amiri" w:ascii="Amiri" w:hAnsi="Amiri"/>
          <w:color w:val="111111"/>
          <w:sz w:val="28"/>
          <w:szCs w:val="28"/>
          <w:rtl w:val="true"/>
          <w:lang w:bidi="ar-SA"/>
        </w:rPr>
        <w:t>... »</w:t>
      </w:r>
    </w:p>
    <w:p>
      <w:pPr>
        <w:pStyle w:val="Heading3"/>
        <w:numPr>
          <w:ilvl w:val="2"/>
          <w:numId w:val="1"/>
        </w:numPr>
        <w:rPr/>
      </w:pPr>
      <w:bookmarkStart w:id="67" w:name="__RefHeading___Toc18281604_1280447820"/>
      <w:bookmarkStart w:id="68" w:name="_Toc26"/>
      <w:bookmarkEnd w:id="67"/>
      <w:r>
        <w:rPr>
          <w:rtl w:val="true"/>
        </w:rPr>
        <w:t xml:space="preserve">آيه </w:t>
      </w:r>
      <w:r>
        <w:rPr>
          <w:rtl w:val="true"/>
        </w:rPr>
        <w:t>«</w:t>
      </w:r>
      <w:r>
        <w:rPr>
          <w:rtl w:val="true"/>
        </w:rPr>
        <w:t xml:space="preserve">أَ فَلا يَتَدَبَّرُونَ الْقُرْآنَ وَ لَوْ كانَ مِنْ عِنْدِ غَيْرِ اللّه لَوَجَدُوا فِيهِ </w:t>
      </w:r>
      <w:r>
        <w:rPr>
          <w:rtl w:val="true"/>
        </w:rPr>
        <w:t>... »</w:t>
      </w:r>
      <w:bookmarkEnd w:id="68"/>
    </w:p>
    <w:p>
      <w:pPr>
        <w:pStyle w:val="Heading4"/>
        <w:numPr>
          <w:ilvl w:val="3"/>
          <w:numId w:val="1"/>
        </w:numPr>
        <w:rPr/>
      </w:pPr>
      <w:bookmarkStart w:id="69" w:name="__RefHeading___Toc18281606_1280447820"/>
      <w:bookmarkStart w:id="70" w:name="_Toc27"/>
      <w:bookmarkEnd w:id="69"/>
      <w:r>
        <w:rPr>
          <w:rtl w:val="true"/>
        </w:rPr>
        <w:t>اشاره</w:t>
      </w:r>
      <w:bookmarkEnd w:id="70"/>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فَلا يَتَدَبَّرُونَ الْقُرْآنَ وَ لَوْ كانَ مِنْ عِنْدِ غَيْرِ اللّه لَوَجَدُوا فِيهِ </w:t>
      </w:r>
      <w:r>
        <w:rPr>
          <w:rFonts w:eastAsia="Amiri" w:cs="Amiri" w:ascii="Amiri" w:hAnsi="Amiri"/>
          <w:color w:val="111111"/>
          <w:sz w:val="28"/>
          <w:szCs w:val="28"/>
          <w:rtl w:val="true"/>
          <w:lang w:bidi="ar-SA"/>
        </w:rPr>
        <w:t>...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در غدير، ارتباط اعتقاد و عمل چنين به ما تفهيم شده كه احكام الهى در كنار ولايت اهل‌بيت عليهم‌السلام نه تنها مورد تأكيد است، كه تا ابد دو حلقه ناگسستنى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اهل‌بيت عليهم‌السلام هستند كه جزئيات احكام الهى را براى مردم بيان خواهند كرد، و اين احكام الهى‌اند كه با عمل بدان‌ها تسليم در برابر فرامين خدا را تجربه خواهيم كرد، و اين تسليم با اطاعت از فرستادگان پروردگار جلوه‌گر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راستا، اواخر خطبه غدير شاهد تأكيدات پيامبر صلى‌الله‌عليه‌و‌آله بر نماز و زكات و حج و امر به معروف و نهى از منكر و اجتناب از محرمات و تقوى است، و در پى آن سخن از مرگ و معاد و حساب روز قيامت و ثواب و عقاب به ميان آمده است، كما اينكه در اوائل خطبه امر به تدبر در قرآن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موارد اگر چه ارتباط مستقيم با غدير ندارد و موارد آن نيز بسيار كم است، ولى در حاشيه غدير يادآور ارتباطى است كه احكام الهى بايد با اهل‌بيت عليهم‌السلام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بين اين تأكيدات، پيامبر صلى‌الله‌عليه‌و‌آله حلال و حرام را به طور كلى مطرح مى‌كند، و اينكه درباره جزئيات آنها بايد به امامان عليهم‌السلام مراجعه 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آيات تضمين شده در كلام پيامبر صلى‌الله‌عليه‌و‌آله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است، كه از جمله اين آيات آيه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و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است</w:t>
      </w:r>
      <w:r>
        <w:rPr>
          <w:rFonts w:eastAsia="IRNazanin" w:cs="IRNazanin"/>
          <w:color w:val="111111"/>
          <w:sz w:val="28"/>
          <w:szCs w:val="28"/>
          <w:rtl w:val="true"/>
          <w:lang w:bidi="fa-IR"/>
        </w:rPr>
        <w:t xml:space="preserve">: </w:t>
      </w:r>
      <w:bookmarkStart w:id="71" w:name="pg19406_186039"/>
    </w:p>
    <w:p>
      <w:pPr>
        <w:pStyle w:val="BookText"/>
        <w:rPr/>
      </w:pPr>
      <w:bookmarkEnd w:id="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يَتَدَبَّرُونَ الْقُرْآنَ وَ لَوْ كانَ مِنْ عِنْدِ غَيْرِ اللّه لَوَجَدُوا فِيهِ اخْتِلافا كَثِيرا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قرآن را تدبر نمى‌كنند و اگر از نزد غير خدا بود در آن اختلاف بسيارى مى‌يافتند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أَنْزَلَ عَلَيْكَ الْكِتابَ مِنْهُ آياتٌ مُحْكَماتٌ هُنَّ أُمُّ الْكِتابِ وَ أُخَرُ مُتَشابِهاتٌ فَأَمَّا الَّذِينَ فِى قُلُوبِهِمْ زَيْغٌ فَيَتَّبِعُونَ ما تَشابَهَ مِنْهُ ابْتِغاءَ الْفِتْنَةِ وَ ابْتِغاءَ تَأْوِيلِهِ وَ ما يَعْلَمُ تَأْوِيلَهُ إِلا اللّه وَ الرَّاسِخُونَ فِى الْعِلْمِ يَقُولُونَ آمَنَّا بِهِ كُلٌّ مِنْ عِنْدِ رَبِّنا وَ ما يَذَّكَّرُ إِلا أُولُوا الْأَلْبابِ</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خدايى است كه كتاب را بر تو نازل كرد كه از جمله آن آيات محكمات است كه آنها ام الكتاب هستند و آياتى ديگر متشابهات هستند كسانى كه در قلوب آنان انحراف است به خاطر فتنه گرى و به دست آوردن تأويل آن از متشابهات پيروى مى‌كنند ولى تأويل آن را جز خدا و راسخان در علم نمى‌دانند مى‌گويند به آن ايمان آورديم همه از سوى پروردگار ماست و جز صاحبان عقل متذكر نمى‌شوند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دو آيه از چهار بُعد قابل بررسى است</w:t>
      </w:r>
      <w:r>
        <w:rPr>
          <w:rFonts w:eastAsia="IRNazanin" w:cs="IRNazanin"/>
          <w:color w:val="111111"/>
          <w:sz w:val="28"/>
          <w:szCs w:val="28"/>
          <w:rtl w:val="true"/>
          <w:lang w:bidi="fa-IR"/>
        </w:rPr>
        <w:t>:</w:t>
      </w:r>
    </w:p>
    <w:p>
      <w:pPr>
        <w:pStyle w:val="Heading4"/>
        <w:numPr>
          <w:ilvl w:val="3"/>
          <w:numId w:val="1"/>
        </w:numPr>
        <w:rPr/>
      </w:pPr>
      <w:bookmarkStart w:id="72" w:name="__RefHeading___Toc18281608_1280447820"/>
      <w:bookmarkStart w:id="73" w:name="_Toc28"/>
      <w:bookmarkEnd w:id="72"/>
      <w:r>
        <w:rPr/>
        <w:t>1</w:t>
      </w:r>
      <w:r>
        <w:rPr>
          <w:rtl w:val="true"/>
        </w:rPr>
        <w:t xml:space="preserve"> - </w:t>
      </w:r>
      <w:r>
        <w:rPr>
          <w:rtl w:val="true"/>
        </w:rPr>
        <w:t>متن خطبه غدير</w:t>
      </w:r>
      <w:bookmarkEnd w:id="73"/>
    </w:p>
    <w:p>
      <w:pPr>
        <w:pStyle w:val="BookText"/>
        <w:rPr/>
      </w:pPr>
      <w:r>
        <w:rPr>
          <w:rFonts w:ascii="IRNazanin" w:hAnsi="IRNazanin" w:eastAsia="IRNazanin"/>
          <w:color w:val="111111"/>
          <w:sz w:val="28"/>
          <w:sz w:val="28"/>
          <w:szCs w:val="28"/>
          <w:rtl w:val="true"/>
          <w:lang w:bidi="fa-IR"/>
        </w:rPr>
        <w:t>در اواسط بخش سوم خطبه غدير و پس از بيان توازن مقام نبوت و امامت، خطبه به اوج خود نزديك مى‌شد و نهيبى لازم بود كه مخاطبين بدانند چرا على بن ابى‌طالب عليه‌السلام از آغاز سخنرانى بر فراز منبر كنار پيامبر صلى‌الله‌عليه‌و‌آله ايستاده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گفته مى‌شد كه لحظاتى بعد دو بازوى حيدرى در كف محمدى قرار مى‌گيرد و به گونه‌اى خاص فراتر از آنچه در ذهن مردم است معرفى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اعلان اين مهم پيامبر صلى‌الله‌عليه‌و‌آله در فرازى ثقل اكبر را تابلو قرار داده، على عليه‌السلام را در سايه قرآن نشان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bookmarkStart w:id="74" w:name="pg19406_186040"/>
    </w:p>
    <w:p>
      <w:pPr>
        <w:pStyle w:val="BookText"/>
        <w:rPr/>
      </w:pPr>
      <w:bookmarkEnd w:id="74"/>
      <w:r>
        <w:rPr>
          <w:rFonts w:ascii="Amiri" w:hAnsi="Amiri" w:eastAsia="Amiri" w:cs="Amiri"/>
          <w:color w:val="111111"/>
          <w:sz w:val="28"/>
          <w:sz w:val="28"/>
          <w:szCs w:val="28"/>
          <w:rtl w:val="true"/>
          <w:lang w:bidi="ar-SA"/>
        </w:rPr>
        <w:t xml:space="preserve">ابتدا امر به تدبّر در قرآن و به دنبال متشابه آن نبودن را مطرح كرد و آيه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اَفَلا يَتَدَّبَّرُونَ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 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الَّذى اَنْزَلَ عَلَيْكَ الْكِتابَ مِنْهُ آياتٌ مُحْكَماتٌ هُنَّ اُمُّ الْكِتابِ وَ اُخَرُ مُتَشابِهاتٌ فَاَمَّا الَّذينَ فى قُلُوبِهِمْ زَيْغٌ فَيَتَّبِعُونَ ما تَشابَهَ مِنْهُ ابْتِغاءَ الْفِتْنَةِ وَ ابْتِغاءَ تَأْويلِهِ وَ ما يَعْلَمُ تَأْويلَهُ اِلاَّ اللّه‌ُ وَ الرّاسِخُونَ فِى الْعِلْمِ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 با كلام خود آميخت و مردم را آماده معرفى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راسخان در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قسم ياد كرد كه باطن و تفسير قرآن را بيان نمى‌كند مگر اين كسى كه مى‌خواهم دست او را بگيرم و او را بالا ببرم و بازوى او را بگيرم و با دستانم او را بلند كنم و به شما بفهمانم كه هر كس من صاحب اختيار او بوده‌ام اين على صاحب اختيار اوست، و ولايت او از طرف خدا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تَدَبَّرُوا القُرْآنَ وَ افْهَمُوا آياتِهِ، وَ انْظُرُوا اِلى مُحْكَماتِهِ وَ لا تَتَّبِعُوا مُتَشابِهَهُ، فَوَاللّه‌ِ لَنْ يُبَيِّنَ لَكُمْ زَواجِرَهُ وَ لَنْ يُوضِحَ لَكُمْ تَفْسيرَهُ اِلاَّ الَّذى اَنَا آخِذٌ بِيَدِهِ وَ مُصْعِدُهُ اِلَىَّ وَ شائِلٌ بِعَضُدِهِ وَ رافِعُهُ بِيَدَى وَ مُعْلِمُكُمْ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كُنْتُ مَوْلاهُ فَهذا عَلِىٌّ مَوْلاهُ؛ وَ هُوَ عَلِىُّ بْنُ اَبيطالِبٍ اَخى وَ وَصِيّى، وَ مُوالاتُهُ مِنَ اللّه‌ِ عَزَّ وَ جَلَّ اَنْزَلَها 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قرآن را تدبر نماييد و آيات آن را بفهميد و در محكمات آن نظر كنيد و به دنبال متشابه آن نرويد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باطن آن را براى شما بيان نمى‌كند و تفسيرش را برايتان روشن نمى‌كند مگر اين شخصى كه دست او را مى‌گيرم و او را به سوى خود بالا مى‌برم و بازوى او را مى‌گيرم و با دستم او را بلند مى‌كنم و به شما مى‌فهمانم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صاحب اختيار اويم اين على صاحب اختيار اوست؛ و او على بن ابى‌طالب برادر و جانشين من است، و ولايتِ او از جانب خداوندِ عز و جل است كه بر من نازل كرده است</w:t>
      </w:r>
      <w:r>
        <w:rPr>
          <w:rFonts w:eastAsia="IRNazanin" w:cs="IRNazanin"/>
          <w:color w:val="111111"/>
          <w:sz w:val="28"/>
          <w:szCs w:val="28"/>
          <w:rtl w:val="true"/>
          <w:lang w:bidi="fa-IR"/>
        </w:rPr>
        <w:t>.</w:t>
      </w:r>
    </w:p>
    <w:p>
      <w:pPr>
        <w:pStyle w:val="Heading4"/>
        <w:numPr>
          <w:ilvl w:val="3"/>
          <w:numId w:val="1"/>
        </w:numPr>
        <w:rPr/>
      </w:pPr>
      <w:bookmarkStart w:id="75" w:name="__RefHeading___Toc18281610_1280447820"/>
      <w:bookmarkStart w:id="76" w:name="_Toc29"/>
      <w:bookmarkEnd w:id="75"/>
      <w:r>
        <w:rPr/>
        <w:t>2</w:t>
      </w:r>
      <w:r>
        <w:rPr>
          <w:rtl w:val="true"/>
        </w:rPr>
        <w:t xml:space="preserve"> - </w:t>
      </w:r>
      <w:r>
        <w:rPr>
          <w:rtl w:val="true"/>
        </w:rPr>
        <w:t>موقعيت تاريخى</w:t>
      </w:r>
      <w:bookmarkEnd w:id="7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اوائل خطبه غدير، قبل از معرفى اميرالمؤمنين عليه‌السلام، پيامبر صلى‌الله‌عليه‌و‌آله به عنوان مقدمه‌اى براى معرفى آن حضرت، موضوع تدبر در قرآن و توجه به محكم و متشابه آن را به </w:t>
      </w:r>
    </w:p>
    <w:p>
      <w:pPr>
        <w:pStyle w:val="BookText"/>
        <w:rPr/>
      </w:pPr>
      <w:r>
        <w:rPr>
          <w:rFonts w:ascii="Amiri" w:hAnsi="Amiri" w:eastAsia="Amiri" w:cs="Amiri"/>
          <w:color w:val="111111"/>
          <w:sz w:val="28"/>
          <w:sz w:val="28"/>
          <w:szCs w:val="28"/>
          <w:rtl w:val="true"/>
          <w:lang w:bidi="ar-SA"/>
        </w:rPr>
        <w:t>ميان مى‌آورد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اين منظور با اقتباس از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يَتَدَبَّرُونَ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آن را به صورت فعل امر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تَدَبَّرُوا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با اقتباس از آيه مربوط به محكم و متشابه در قرآن كه پاكدلان را تابع آيات محكم و مغشوش دلان را تابع آيات متشابه مى‌داند، مفهوم مخالف آن را به صورت فعل امر در سياق جمله قبل آورده و دستور به پيروى از محكمات آيات و دورى از متشابهات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استشهاد به آيات مزبور در فرازى از فرازهاى مرحله سوم از خطبه غدير و هنگامى كه خطبه به اوج خود نزديك مى‌شد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نهيبى لازم بود كه مخاطبين بدانند چرا على بن ابى‌طالب عليه‌السلام از آغاز سخنرانى بر فراز منبر كنار پيامبر صلى‌الله‌عليه‌و‌آله ايستاده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گفته مى‌شد كه لحظاتى بعد دو بازوى حيدرى در كف با كفايت محمدى قرار مى‌گيرد و به گونه‌اى خاص فراتر از آنچه در ذهن مردم است معرفى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اعلان اين مهم پيامبر اكرم صلى‌الله‌عليه‌و‌آله ثقل اكبر را تابلو قرار داده، على عليه‌السلام را در سايه قرآن نشان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ابتدا امر به تدبر در قرآن و به دنبال متشابه آن نبودن را مطرح كردند و آيه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اَفَلا يَتَدَّبَّرُونَ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الَّذى اَنْزَلَ عَلَيْكَ الْكِتابَ مِنْهُ آياتٌ مُحْكَماتٌ هُنَّ اُمُّ الْكِتابِ وَ اُخَرُ مُتَشابِهاتٌ فَاَمَّا الَّذينَ فى قُلُوبِهِمْ زَيْغٌ فَيَتَّبِعُونَ ما تَشابَهَ مِنْهُ ابْتِغاءَ الْفِتْنَةِ وَ ابْتِغاءَ تَأْويلِهِ وَ ما يَعْلَمُ تَأْويلَهُ اِلاَّ اللّه‌ُ وَ الرّاسِخُونَ فِى الْعِلْمِ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 با كلام خود آميختند و مردم را آماده معرفى راسخان در علم نمودند</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قسم ياد كردند كه باطن و تفسير قرآن را بيان نمى‌كند مگر اين كسى كه مى‌خواهم دست او را بگيرم و او را بالا ببرم و بازوى او را بگيرم و با دستانم او را بلند كنم و به شما بفهمانم كه هر كس من صاحب اختيار او بوده‌ام اين على صاحب اختيار اوست، و ولايت او از طرف خدا نازل شده است</w:t>
      </w:r>
      <w:r>
        <w:rPr>
          <w:rFonts w:eastAsia="IRNazanin" w:cs="IRNazanin"/>
          <w:color w:val="111111"/>
          <w:sz w:val="28"/>
          <w:szCs w:val="28"/>
          <w:rtl w:val="true"/>
          <w:lang w:bidi="fa-IR"/>
        </w:rPr>
        <w:t xml:space="preserve">. </w:t>
      </w:r>
      <w:bookmarkStart w:id="77" w:name="pg19406_186042"/>
    </w:p>
    <w:p>
      <w:pPr>
        <w:pStyle w:val="Heading4"/>
        <w:numPr>
          <w:ilvl w:val="3"/>
          <w:numId w:val="1"/>
        </w:numPr>
        <w:rPr/>
      </w:pPr>
      <w:bookmarkStart w:id="78" w:name="__RefHeading___Toc18281612_1280447820"/>
      <w:bookmarkStart w:id="79" w:name="_Toc30"/>
      <w:bookmarkEnd w:id="77"/>
      <w:bookmarkEnd w:id="78"/>
      <w:r>
        <w:rPr/>
        <w:t>3</w:t>
      </w:r>
      <w:r>
        <w:rPr>
          <w:rtl w:val="true"/>
        </w:rPr>
        <w:t xml:space="preserve"> - </w:t>
      </w:r>
      <w:r>
        <w:rPr>
          <w:rtl w:val="true"/>
        </w:rPr>
        <w:t>موقعيت قرآنى</w:t>
      </w:r>
      <w:bookmarkEnd w:id="79"/>
    </w:p>
    <w:p>
      <w:pPr>
        <w:pStyle w:val="BookText"/>
        <w:rPr/>
      </w:pPr>
      <w:r>
        <w:rPr>
          <w:rFonts w:ascii="IRNazanin" w:hAnsi="IRNazanin" w:eastAsia="IRNazanin"/>
          <w:color w:val="111111"/>
          <w:sz w:val="28"/>
          <w:sz w:val="28"/>
          <w:szCs w:val="28"/>
          <w:rtl w:val="true"/>
          <w:lang w:bidi="fa-IR"/>
        </w:rPr>
        <w:t>آيه تدبر در قرآن در دو سوره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نساء به دنبال دستور تدبر در قرآن به مطابقت مطالب آن با يكديگر و عدم وجود تضاد و تناقض در آن اشاره شده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كانَ مِنْ عِنْدِ غَيْرِ اللّه لَوَجَدُوا فِيهِ اخْتِلافا كَثِيرا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محمد صلى‌الله‌عليه‌و‌آله پس از امر به تدبر در قرآن، بى‌توجهى مردم مورد انتقاد قرار گرفته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عَلى قُلُوبٍ أَقْفالُها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مؤمنون نيز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فَلَمْ يَدَّبَّرُوا الْقَوْلَ أَمْ جاءَهُمْ ما لَمْ يَأْتِ آباءَهُمُ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18281614_1280447820"/>
      <w:bookmarkStart w:id="81" w:name="_Toc31"/>
      <w:bookmarkEnd w:id="80"/>
      <w:r>
        <w:rPr/>
        <w:t>4</w:t>
      </w:r>
      <w:r>
        <w:rPr>
          <w:rtl w:val="true"/>
        </w:rPr>
        <w:t xml:space="preserve"> - </w:t>
      </w:r>
      <w:r>
        <w:rPr>
          <w:rtl w:val="true"/>
        </w:rPr>
        <w:t>تحليل اعتقادى</w:t>
      </w:r>
      <w:bookmarkEnd w:id="81"/>
    </w:p>
    <w:p>
      <w:pPr>
        <w:pStyle w:val="Heading5"/>
        <w:numPr>
          <w:ilvl w:val="4"/>
          <w:numId w:val="1"/>
        </w:numPr>
        <w:rPr/>
      </w:pPr>
      <w:bookmarkStart w:id="82" w:name="__RefHeading___Toc18281616_1280447820"/>
      <w:bookmarkStart w:id="83" w:name="_Toc32"/>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مسير سخن پيامبر صلى‌الله‌عليه‌و‌آله در اين فراز خطبه غدير، تفسير گونه‌اى بر دو آيه تدبّر و متشابهات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ابتدا دستور به تدبّر و فهم قرآن مى‌دهد، و سپس به پيروى از محكمات و پرهيز از متشابهات امر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راه درك حقايق قرآن را نشان مى‌دهد كه فقط امامان عليهم‌السلام هستند، كه نقطه مقابل آن منع از پيروى ديگران درباره قرآن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از اين فراز استفاده مى‌شود چهار جهت است</w:t>
      </w:r>
      <w:r>
        <w:rPr>
          <w:rFonts w:eastAsia="IRNazanin" w:cs="IRNazanin"/>
          <w:color w:val="111111"/>
          <w:sz w:val="28"/>
          <w:szCs w:val="28"/>
          <w:rtl w:val="true"/>
          <w:lang w:bidi="fa-IR"/>
        </w:rPr>
        <w:t>:</w:t>
      </w:r>
    </w:p>
    <w:p>
      <w:pPr>
        <w:pStyle w:val="Heading5"/>
        <w:numPr>
          <w:ilvl w:val="4"/>
          <w:numId w:val="1"/>
        </w:numPr>
        <w:rPr/>
      </w:pPr>
      <w:bookmarkStart w:id="84" w:name="__RefHeading___Toc18281618_1280447820"/>
      <w:bookmarkStart w:id="85" w:name="_Toc33"/>
      <w:bookmarkEnd w:id="84"/>
      <w:r>
        <w:rPr>
          <w:rtl w:val="true"/>
        </w:rPr>
        <w:t>يك</w:t>
      </w:r>
      <w:r>
        <w:rPr>
          <w:rtl w:val="true"/>
        </w:rPr>
        <w:t xml:space="preserve">. </w:t>
      </w:r>
      <w:r>
        <w:rPr>
          <w:rtl w:val="true"/>
        </w:rPr>
        <w:t>تدبّر در قرآن</w:t>
      </w:r>
      <w:bookmarkEnd w:id="85"/>
    </w:p>
    <w:p>
      <w:pPr>
        <w:pStyle w:val="BookText"/>
        <w:rPr/>
      </w:pPr>
      <w:r>
        <w:rPr>
          <w:rFonts w:ascii="IRNazanin" w:hAnsi="IRNazanin" w:eastAsia="IRNazanin"/>
          <w:color w:val="111111"/>
          <w:sz w:val="28"/>
          <w:sz w:val="28"/>
          <w:szCs w:val="28"/>
          <w:rtl w:val="true"/>
          <w:lang w:bidi="fa-IR"/>
        </w:rPr>
        <w:t xml:space="preserve">تدبر به معناى دقت در معناى قرآن و سعى در درك همه جانبه آيات آن است كه در خطبه غدير با عطف يك جمله توضيحى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تَدَبَّرُوا الْقُرْآنَ وَ افْهَمُوا آياتِه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نكات پربارى از آن قابل استفاده است كه به سه نكته اشاره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تدبر كليد استفاده از قرآن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تدبر آغازى براى استفاده از مواد خام در آيات قرآنى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تا در قرآن تدبر نكرده‌ايم اصلاً خبر نداريم چه گنج گرانقدرى در اختيار ماست، و مانند ظرف در بسته‌اى است كه كمتر متوجه اعماق آن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هر چه بيشتر تدبر نماييم سؤالات مختلفى از زواياى متعدد به ميان مى‌آيد و نياز به پاسخ آنها احساس مى‌شود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تدبر كليد فهم قرآن</w:t>
      </w:r>
    </w:p>
    <w:p>
      <w:pPr>
        <w:pStyle w:val="BookText"/>
        <w:rPr/>
      </w:pPr>
      <w:r>
        <w:rPr>
          <w:rFonts w:ascii="IRNazanin" w:hAnsi="IRNazanin" w:eastAsia="IRNazanin"/>
          <w:color w:val="111111"/>
          <w:sz w:val="28"/>
          <w:sz w:val="28"/>
          <w:szCs w:val="28"/>
          <w:rtl w:val="true"/>
          <w:lang w:bidi="fa-IR"/>
        </w:rPr>
        <w:t>تدبر و تفكر در قرآن نقطه شروعى براى فهميدن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اصل فهم و درك كامل حقايق قرآن از عهده فكر ما بيرون است و راه دست يافتن به آن را غدير به ما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تدبر متوجه درياى عميق و گسترده قرآن مى‌شويم و در جستجوى راه‌هاى فهميدن آن تلاش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كسى تدبر در قرآن نكرده هرگز به فكر جستجوى مرواريدهاى ناب اين اقيانوس نمى‌افتد، و آنگاه كه تدبر و تفكر قواى جستجوگر بشر را به حركت در آورد و سپس احساس كرد با فكر خود نمى‌تواند به اعماق آن دست يابد، بى‌اختيار سراغ راه آشنايانى مى‌رود كه از همه جوانب قرآن آگاهى كامل دارند و مورد اعتمادند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تدبر كليد حركت عقل و دل</w:t>
      </w:r>
    </w:p>
    <w:p>
      <w:pPr>
        <w:pStyle w:val="BookText"/>
        <w:rPr/>
      </w:pPr>
      <w:r>
        <w:rPr>
          <w:rFonts w:ascii="IRNazanin" w:hAnsi="IRNazanin" w:eastAsia="IRNazanin"/>
          <w:color w:val="111111"/>
          <w:sz w:val="28"/>
          <w:sz w:val="28"/>
          <w:szCs w:val="28"/>
          <w:rtl w:val="true"/>
          <w:lang w:bidi="fa-IR"/>
        </w:rPr>
        <w:t>از همين ديدگاه تأكيد خاص خداوند در قرآن و نيز وادار كردن پيامبر صلى‌الله‌عليه‌و‌آله و امامان عليهم‌السلام مردم به تدبر در قرآن را ملاحظه مى‌كنيم، تا حركتى براى عقل‌هاى مردم باشد و به سوى حيات حركت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زمينه آيات قرآنى ذكر شد و كلام پيامبر صلى‌الله‌عليه‌و‌آله در غدير را هم شنيديم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پيامبر صلى‌الله‌عليه‌و‌آله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تَدَبَّرُوا الْقُرْآنَ الْمَجيدَ فَقَدْ دَلَّكُمْ عَلَى الامْرِ الرَّشيدِ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عظمت را مورد تفكر قرار دهيد كه شما را به آنچه هدايت در آن است راهنمايى كرده است</w:t>
      </w:r>
      <w:r>
        <w:rPr>
          <w:rFonts w:eastAsia="IRNazanin" w:cs="IRNazanin"/>
          <w:color w:val="111111"/>
          <w:sz w:val="28"/>
          <w:szCs w:val="28"/>
          <w:rtl w:val="true"/>
          <w:lang w:bidi="fa-IR"/>
        </w:rPr>
        <w:t>.</w:t>
      </w:r>
      <w:r>
        <w:rPr>
          <w:rStyle w:val="FootnoteAnchor"/>
          <w:rtl w:val="true"/>
        </w:rPr>
        <w:footnoteReference w:id="39"/>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عليه‌السلام ريشه تدبر در قرآن را صدور آن از جانب نور مطلق بيان مى‌كند و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تَجَلَّى اللّه لِخَلْقِهِ فى كَلامِهِ وَ لكِنَّهُمْ لا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كلام خود بر خلقش تجلى فرموده، ولى او را نمى‌بينند</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يعنى بايد در جستجوى اين تجليات باشند تا با چشم دل آن را ببينند، و اين همان چيزى است كه با تدبر آغاز مى‌شود</w:t>
      </w:r>
      <w:r>
        <w:rPr>
          <w:rFonts w:eastAsia="IRNazanin" w:cs="IRNazanin"/>
          <w:color w:val="111111"/>
          <w:sz w:val="28"/>
          <w:szCs w:val="28"/>
          <w:rtl w:val="true"/>
          <w:lang w:bidi="fa-IR"/>
        </w:rPr>
        <w:t xml:space="preserve">. </w:t>
      </w:r>
      <w:bookmarkStart w:id="86" w:name="pg19406_186044"/>
    </w:p>
    <w:p>
      <w:pPr>
        <w:pStyle w:val="Heading5"/>
        <w:numPr>
          <w:ilvl w:val="4"/>
          <w:numId w:val="1"/>
        </w:numPr>
        <w:rPr/>
      </w:pPr>
      <w:bookmarkStart w:id="87" w:name="__RefHeading___Toc18281620_1280447820"/>
      <w:bookmarkStart w:id="88" w:name="_Toc34"/>
      <w:bookmarkEnd w:id="86"/>
      <w:bookmarkEnd w:id="87"/>
      <w:r>
        <w:rPr>
          <w:rtl w:val="true"/>
        </w:rPr>
        <w:t>دو</w:t>
      </w:r>
      <w:r>
        <w:rPr>
          <w:rtl w:val="true"/>
        </w:rPr>
        <w:t xml:space="preserve">. </w:t>
      </w:r>
      <w:r>
        <w:rPr>
          <w:rtl w:val="true"/>
        </w:rPr>
        <w:t>پرهيز از متشابهات قرآن</w:t>
      </w:r>
      <w:bookmarkEnd w:id="88"/>
    </w:p>
    <w:p>
      <w:pPr>
        <w:pStyle w:val="BookText"/>
        <w:rPr/>
      </w:pPr>
      <w:r>
        <w:rPr>
          <w:rFonts w:ascii="IRNazanin" w:hAnsi="IRNazanin" w:eastAsia="IRNazanin"/>
          <w:color w:val="111111"/>
          <w:sz w:val="28"/>
          <w:sz w:val="28"/>
          <w:szCs w:val="28"/>
          <w:rtl w:val="true"/>
          <w:lang w:bidi="fa-IR"/>
        </w:rPr>
        <w:t>اكنون كه بايد در قرآن تدبر و تفكر نماييم دو نقطه صعب‌العبور پيش روى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متشابهات و ديگرى تفسير محكمات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متشابهات</w:t>
      </w:r>
    </w:p>
    <w:p>
      <w:pPr>
        <w:pStyle w:val="BookText"/>
        <w:rPr/>
      </w:pPr>
      <w:r>
        <w:rPr>
          <w:rFonts w:ascii="IRNazanin" w:hAnsi="IRNazanin" w:eastAsia="IRNazanin"/>
          <w:color w:val="111111"/>
          <w:sz w:val="28"/>
          <w:sz w:val="28"/>
          <w:szCs w:val="28"/>
          <w:rtl w:val="true"/>
          <w:lang w:bidi="fa-IR"/>
        </w:rPr>
        <w:t>درباره متشابهات خودِ قرآن مشكل را حل كرده و دستور پرهيز از اين نقطه‌ها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در قلوبشان ميل به باطل است از پى متشابهات مى‌روند تا فتنه بپا كنند و باطن آن آيات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اين در حالى است كه به باطن آيات متشابه دست نمى‌يابند، چرا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يَعْلَمُ تَأْوِيلَهُ إِلا اللّه وَ الرَّاسِخُونَ فِى الْعِلْمِ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لذا پيامبر صلى‌الله‌عليه‌و‌آله هم مفهوم آيه را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تَتَّبِعُوا مُتَشابِهَهُ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محكمات</w:t>
      </w:r>
    </w:p>
    <w:p>
      <w:pPr>
        <w:pStyle w:val="BookText"/>
        <w:rPr/>
      </w:pPr>
      <w:r>
        <w:rPr>
          <w:rFonts w:ascii="IRNazanin" w:hAnsi="IRNazanin" w:eastAsia="IRNazanin"/>
          <w:color w:val="111111"/>
          <w:sz w:val="28"/>
          <w:sz w:val="28"/>
          <w:szCs w:val="28"/>
          <w:rtl w:val="true"/>
          <w:lang w:bidi="fa-IR"/>
        </w:rPr>
        <w:t xml:space="preserve">تفسير محكمات و به عبارت ديگر استخراج باطن قرآن تا آنجا كه بشر تحمل نمايد و ظرفيت داشته باشد در كلام پيامبر صلى‌الله‌عليه‌و‌آله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الى مُحْكَماتِهِ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منظور همان نگاه از روى تدبر و دقت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جايى كه نازل كننده قرآن شما را از تدبر در آيات متشابه بر حذر مى‌دارد، بايد فكر و عقل و دقت خود را در فهم آيات محكم متمركز كنيد، و با صرف آن در آيات متشابه هم نيروى خود را هدر داده‌ايد و هم به نتيجه‌اى نمى‌رسيد</w:t>
      </w:r>
      <w:r>
        <w:rPr>
          <w:rFonts w:eastAsia="IRNazanin" w:cs="IRNazanin"/>
          <w:color w:val="111111"/>
          <w:sz w:val="28"/>
          <w:szCs w:val="28"/>
          <w:rtl w:val="true"/>
          <w:lang w:bidi="fa-IR"/>
        </w:rPr>
        <w:t>.</w:t>
      </w:r>
    </w:p>
    <w:p>
      <w:pPr>
        <w:pStyle w:val="Heading5"/>
        <w:numPr>
          <w:ilvl w:val="4"/>
          <w:numId w:val="1"/>
        </w:numPr>
        <w:rPr/>
      </w:pPr>
      <w:bookmarkStart w:id="89" w:name="__RefHeading___Toc18281622_1280447820"/>
      <w:bookmarkStart w:id="90" w:name="_Toc35"/>
      <w:bookmarkEnd w:id="89"/>
      <w:r>
        <w:rPr>
          <w:rtl w:val="true"/>
        </w:rPr>
        <w:t>سه</w:t>
      </w:r>
      <w:r>
        <w:rPr>
          <w:rtl w:val="true"/>
        </w:rPr>
        <w:t xml:space="preserve">. </w:t>
      </w:r>
      <w:r>
        <w:rPr>
          <w:rtl w:val="true"/>
        </w:rPr>
        <w:t>راه فهم باطن قرآن</w:t>
      </w:r>
      <w:bookmarkEnd w:id="90"/>
    </w:p>
    <w:p>
      <w:pPr>
        <w:pStyle w:val="BookText"/>
        <w:rPr/>
      </w:pPr>
      <w:r>
        <w:rPr>
          <w:rFonts w:ascii="IRNazanin" w:hAnsi="IRNazanin" w:eastAsia="IRNazanin"/>
          <w:color w:val="111111"/>
          <w:sz w:val="28"/>
          <w:sz w:val="28"/>
          <w:szCs w:val="28"/>
          <w:rtl w:val="true"/>
          <w:lang w:bidi="fa-IR"/>
        </w:rPr>
        <w:t>عطشى كه با تدبر در قرآن براى درك حقايق آن بوجود مى‌آيد، آرام نمى‌گيرد جز با جرعه گوارايى كه از دست مفسِّران حقيقى آن گرفته شود، كه فقط چهارده معصوم عليهم‌السلام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خاص مكتب اهل‌بيت عليهم‌السلام را در اين باره مورد دقت قرار مى‌دهيم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قرآن فقط در اختيار امامان عليهم‌السلام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فراز خطبه غدير، پيامبر صلى‌الله‌عليه‌و‌آله با تأكيدات پشت سر هم در يك جمله، اين انحصار تأويل قرآن براى امامان عليهم‌السلام را بيان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تأكيدها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w:t>
      </w:r>
    </w:p>
    <w:p>
      <w:pPr>
        <w:pStyle w:val="BookText"/>
        <w:rPr/>
      </w:pPr>
      <w:r>
        <w:rPr>
          <w:rFonts w:ascii="IRNazanin" w:hAnsi="IRNazanin" w:eastAsia="IRNazanin"/>
          <w:color w:val="111111"/>
          <w:sz w:val="28"/>
          <w:sz w:val="28"/>
          <w:szCs w:val="28"/>
          <w:rtl w:val="true"/>
          <w:lang w:bidi="fa-IR"/>
        </w:rPr>
        <w:t xml:space="preserve">قسم ياد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آنگاه از حرف نفى ابدى استفاده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 يُبَيِّنَ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سپس هر دو جهت باطن و تفسير قرآن را يادآور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زَواجِرَهُ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با اين تأكيدات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هرگز باطن قرآن و تفسير آن را بيان نمى‌كند مگر على بن ابى‌طالب عليه‌السلام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ديگر پيامبر صلى‌الله‌عليه‌و‌آله با لسان محبت‌آميز خود، متمسكين حقيقى به قرآن را چنين معرفى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مى‌دانيد تمسك كننده حقيقى به قرآن كه به شرف عظيم نايل مى‌شود كيست ؟ كسى است كه تأويل قرآن را از ما اهل‌بيت يا از واسطه‌هايى كه سفيران ما به شيعيانمان هستند بگيرد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در حديثى، تفسير قرآن به عنوان رسالتى معرفى شده كه توسط اميرالمؤمنين عليه‌السلام به مردم ابلاغ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رسالت مرا از طرف من ابلاغ مى‌نمايى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مگر شما رسالت را ابلاغ نفرمودى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ابلاغ كردم، ولى منظورم آن است كه بعد از من از تأويل قرآن به مردم ياد مى‌دهى و خبر مى‌دهى آنچه را نمى‌دانند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اميرالمؤمنين عليه‌السلام اين رسالت قرآنى را چنين توصيف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بخواهيد كه با شما سخن بگويد، ولى هرگز با شما سخن نخواهد گفت، بلكه من بايد به شما خبر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قرآن از من سؤال كنيد به شما خبر خواهم داد چون داناترين شما هستم</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نگرانى از تفسير نادرست قرآن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كنار آن همه تأكيد بر رسالت قرآنى امت اسلام و نشان دادن باب علمى كه بايد علوم قرآن را از آن سو دريافت كنند، آينده مسلمين در نظر پيامبر صلى‌الله‌عليه‌و‌آله همچنان نگران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دو حديث جلوه‌هاى مختلف اين نگرانى را نشان مى‌دهد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حديثى شديدترين موارد ترس پيامبر صلى‌الله‌عليه‌و‌آله بر امت بعد از خود سه چيز شمرده شده كه 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 الْقُرآنِ عَلى غَيْرِ تَأْويلِهِ</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قرآن بر خلاف آنچه تفسير حقيقى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 ديگرى سوء استفاده دشمنان داخلىِ اسلام از آيات قرآن به نفع خويش، به عنوان يكى از شديدترين موارد ترس از انحراف امت ذكر شده و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مُنافِقٍ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Style w:val="FootnoteAnchor"/>
          <w:rtl w:val="true"/>
        </w:rPr>
        <w:footnoteReference w:id="45"/>
      </w:r>
      <w:r>
        <w:rPr>
          <w:rFonts w:ascii="Amiri" w:hAnsi="Amiri" w:eastAsia="Amiri" w:cs="Amiri"/>
          <w:color w:val="111111"/>
          <w:sz w:val="28"/>
          <w:sz w:val="28"/>
          <w:szCs w:val="28"/>
          <w:rtl w:val="true"/>
          <w:lang w:bidi="ar-SA"/>
        </w:rPr>
        <w:t>،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منافق بتواند با آيات قرآن در مقابل مسلمانان واقعى بحث كند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احاطه علم ائمه عليهم‌السلام به قرآن</w:t>
      </w:r>
    </w:p>
    <w:p>
      <w:pPr>
        <w:pStyle w:val="BookText"/>
        <w:rPr/>
      </w:pPr>
      <w:r>
        <w:rPr>
          <w:rFonts w:ascii="IRNazanin" w:hAnsi="IRNazanin" w:eastAsia="IRNazanin"/>
          <w:color w:val="111111"/>
          <w:sz w:val="28"/>
          <w:sz w:val="28"/>
          <w:szCs w:val="28"/>
          <w:rtl w:val="true"/>
          <w:lang w:bidi="fa-IR"/>
        </w:rPr>
        <w:t>خداوند به ائمه عليهم‌السلام علمى عنايت كرده كه تمام جوانب علوم قرآن گوشه‌اى از آن به حساب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احاطه علمى درباره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دريايى عميق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امامان عليهم‌السلام چنين توصيف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هر آيه‌اى كه بر محمد صلى‌الله‌عليه‌و‌آله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املاى پيامبر صلى‌الله‌عليه‌و‌آله و خط خودم نزد من موجود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در تفسير همين آيه سوره آل عمران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يَعْلَمُ تَأْوِيلَهُ إِلا اللّه وَ الرَّاسِخُونَ فِى‌الْعِلْمِ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تأويل و تفسير متشابهات قرآن را نمى‌داند مگر خدا و راسخين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الرّاسِخُونَ فِى الْعِلْمِ وَ نَحْنُ نَعْلَمُ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ماييم راسخان در علم و ما تأويل متشابهات را مى‌دانيم</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اين حديث جلوه ديگرى از وسعت درياى علم قرآنى است</w:t>
      </w:r>
      <w:r>
        <w:rPr>
          <w:rFonts w:eastAsia="IRNazanin" w:cs="IRNazanin"/>
          <w:color w:val="111111"/>
          <w:sz w:val="28"/>
          <w:szCs w:val="28"/>
          <w:rtl w:val="true"/>
          <w:lang w:bidi="fa-IR"/>
        </w:rPr>
        <w:t xml:space="preserve">. </w:t>
      </w:r>
      <w:bookmarkStart w:id="91" w:name="pg19406_186047"/>
    </w:p>
    <w:p>
      <w:pPr>
        <w:pStyle w:val="BookText"/>
        <w:rPr/>
      </w:pPr>
      <w:bookmarkEnd w:id="91"/>
      <w:r>
        <w:rPr>
          <w:rFonts w:ascii="IRNazanin" w:hAnsi="IRNazanin" w:eastAsia="IRNazanin"/>
          <w:color w:val="111111"/>
          <w:sz w:val="28"/>
          <w:sz w:val="28"/>
          <w:szCs w:val="28"/>
          <w:rtl w:val="true"/>
          <w:lang w:bidi="fa-IR"/>
        </w:rPr>
        <w:t>اميرالمؤمنين عليه‌السلام كه يك شب تا صبح تفسير نقطه تحت باء بسم‌اللّه را فرمود و باز به پايان نرسيد،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شِئْتُ لاَوْقَرْتُ سَبْعينَ بَعيرا مِنْ تَفْسيرِ 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از تفسير سوره فاتحه هفتاد شتر را بار مى‌كنم</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امام صادق عليه‌السلام جلوه ديگرى از حضور دائمى اين علوم نزد امامان را چنين توصيف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وَلَّدَنى رَسُولُ اللّه وَ انَا اعْلَمُ كِتابَ اللّه، وَ فيهِ بَدْءُ الْخَلْقِ وَ ما هُوَ كائِنٌ الى يَوْمِ الْقِيامَةِ، وَ فيهِ خَبَرُ السَّماءِ وَ خَبَرُ الارْضِ وَ خَبَرُ الْجَنَّةِ وَ خَبَرُ النّارِ، وَ خَبَرُ ما كانَ وَ خَبَرُ ما هُوَ كائِنٌ؛ اعْلَمُ ذلِكَ كَانَّما انْظُرُ الى كَفّى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فرزند پيامبرم، و علم كتابِ خدا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 آغاز خلقت و آنچه تا روز قيامت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 خبر آسمان و زمين و خبر بهشت و جهنم و خبر آنچه اتفاق افتاده و آنچه به وقوع خواهد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اينها را مى‌دانم همان گونه كه به كف دستم مى‌نگرم</w:t>
      </w:r>
      <w:r>
        <w:rPr>
          <w:rFonts w:eastAsia="IRNazanin" w:cs="IRNazanin"/>
          <w:color w:val="111111"/>
          <w:sz w:val="28"/>
          <w:szCs w:val="28"/>
          <w:rtl w:val="true"/>
          <w:lang w:bidi="fa-IR"/>
        </w:rPr>
        <w:t>.</w:t>
      </w:r>
      <w:r>
        <w:rPr>
          <w:rStyle w:val="FootnoteAnchor"/>
          <w:rtl w:val="true"/>
        </w:rPr>
        <w:footnoteReference w:id="49"/>
      </w:r>
    </w:p>
    <w:p>
      <w:pPr>
        <w:pStyle w:val="Heading5"/>
        <w:numPr>
          <w:ilvl w:val="4"/>
          <w:numId w:val="1"/>
        </w:numPr>
        <w:rPr/>
      </w:pPr>
      <w:bookmarkStart w:id="92" w:name="__RefHeading___Toc18281624_1280447820"/>
      <w:bookmarkStart w:id="93" w:name="_Toc36"/>
      <w:bookmarkEnd w:id="92"/>
      <w:r>
        <w:rPr>
          <w:rtl w:val="true"/>
        </w:rPr>
        <w:t>چهار</w:t>
      </w:r>
      <w:r>
        <w:rPr>
          <w:rtl w:val="true"/>
        </w:rPr>
        <w:t xml:space="preserve">. </w:t>
      </w:r>
      <w:r>
        <w:rPr>
          <w:rtl w:val="true"/>
        </w:rPr>
        <w:t>غدير و سقيفه دو فرهنگ متقابل درباره قرآن</w:t>
      </w:r>
      <w:bookmarkEnd w:id="93"/>
    </w:p>
    <w:p>
      <w:pPr>
        <w:pStyle w:val="BookText"/>
        <w:rPr/>
      </w:pPr>
      <w:r>
        <w:rPr>
          <w:rFonts w:ascii="IRNazanin" w:hAnsi="IRNazanin" w:eastAsia="IRNazanin"/>
          <w:color w:val="111111"/>
          <w:sz w:val="28"/>
          <w:sz w:val="28"/>
          <w:szCs w:val="28"/>
          <w:rtl w:val="true"/>
          <w:lang w:bidi="fa-IR"/>
        </w:rPr>
        <w:t>با شهادت پيامبر صلى‌الله‌عليه‌و‌آله، در همان آغاز راه دو فرهنگ قرآنى در پيشگاه كتاب اللّه تشكيل يافت، و غدير با سرمايه نامتناهى از قرآن در برابر دستان خالى از قرآنِ سقيفه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وارث قرآن بود و با تكيه بر قرآن پشتوانه عظيم خود را تابلوى ابدى قرار داده بود، و به همين جهت با معرفى راهنمايان فهم قرآن مردم را بر تعمق و تفكر هر چه بيشتر درباره قرآن ترغيب مى‌كرد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مقابل سقيفه تشكيل شد كه ضد قرآن بود و خط نفاقش در جاى جاى آن معرفى شده بود، با منع رسمى از فهم معانى قرآن و ضرب و شتم عَلَنى كسانى كه به دركِ باطن </w:t>
      </w:r>
    </w:p>
    <w:p>
      <w:pPr>
        <w:pStyle w:val="BookText"/>
        <w:rPr/>
      </w:pPr>
      <w:r>
        <w:rPr>
          <w:rFonts w:ascii="IRNazanin" w:hAnsi="IRNazanin" w:eastAsia="IRNazanin"/>
          <w:color w:val="111111"/>
          <w:sz w:val="28"/>
          <w:sz w:val="28"/>
          <w:szCs w:val="28"/>
          <w:rtl w:val="true"/>
          <w:lang w:bidi="fa-IR"/>
        </w:rPr>
        <w:t>قرآن روى مى‌آوردند، كليه راه‌هاى منتهى به قرآن را مسدود كرد؛ و در واقع هدفى جز مسدود كردن پرونده جهانى قرآن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اين دو فرهنگ متقابل در آغاز راه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 اميرالمؤمنين عليه‌السلام در ماجراى سقيفه مردم را به كمك خويش فرا خواند و حتى بر در خانه‌هايشان رفت ولى با عهدشكنى و بى‌وفايى آنان رو به رو شد، خانه نشينى اختيار كرد و مشغول جمع قرآن شد، و از خانه خارج نشد تا همه قرآن را آماده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همه قرآن را جمع نمود و نزول آن و تأويلش و ناسخ و منسوخ آن را به دست خود نوشت، همه نوشته‌ها را در پارچه‌اى جمع كرد و بر آن مُهر زد، و در حالى كه مردم در مسجد اطراف ابوبكر بودند آن را به مسجد آورد و با صداى بلند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مردم، من از زمانى كه پيامبر صلى‌الله‌عليه‌و‌آله از دنيا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مشغول جمع قرآن شدم تا همه آن را در اين پارچه جمع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هيچ آيه‌اى را بر پيامبرش نازل نكرده مگر آنكه همه را جمع‌آورى كرده‌ام، و هيچ آيه‌اى نيست مگر آنكه پيامبر صلى‌الله‌عليه‌و‌آله آن را بر من خوانده و تأويل آن را به من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 را براى آن آوردم كه فردا نگوييد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اين بى‌خبر بوديم، و نگوييد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كتاب خدا از اول تا آخر آن دعوت نكردم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پاسخ به چنين اتمام حجت تمام عيارى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آنچه از قرآن كه در دستمان است از آنچه تو بدان دعوت مى‌كنى، بى نياز هستيم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اميرالمؤمنين عليه‌السلام آن قرآن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تفسيرش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و به خانه بازگشت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آيا مردم از تفسير قرآن براى هميشه محروم شدند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كسى كه بر سر دست پيامبر صلى‌الله‌عليه‌و‌آله در غدير به عنوان تنها مفسر آن معرفى شده بود، قرآنِ با تفسير خود را برد و آرزوى استفاده از آن را بر دل‌ها گذاشت ؟ </w:t>
      </w:r>
    </w:p>
    <w:p>
      <w:pPr>
        <w:pStyle w:val="BookText"/>
        <w:rPr/>
      </w:pPr>
      <w:r>
        <w:rPr>
          <w:rFonts w:ascii="IRNazanin" w:hAnsi="IRNazanin" w:eastAsia="IRNazanin"/>
          <w:color w:val="111111"/>
          <w:sz w:val="28"/>
          <w:sz w:val="28"/>
          <w:szCs w:val="28"/>
          <w:rtl w:val="true"/>
          <w:lang w:bidi="fa-IR"/>
        </w:rPr>
        <w:t>آيا محتواى پارچه لاك و مهر شده چه بود ؟</w:t>
      </w:r>
    </w:p>
    <w:p>
      <w:pPr>
        <w:pStyle w:val="BookText"/>
        <w:rPr/>
      </w:pPr>
      <w:r>
        <w:rPr>
          <w:rFonts w:ascii="IRNazanin" w:hAnsi="IRNazanin" w:eastAsia="IRNazanin"/>
          <w:color w:val="111111"/>
          <w:sz w:val="28"/>
          <w:sz w:val="28"/>
          <w:szCs w:val="28"/>
          <w:rtl w:val="true"/>
          <w:lang w:bidi="fa-IR"/>
        </w:rPr>
        <w:t>در زمان عثمان، روزى طلحه از اميرالمؤمنين عليه‌السلام درباره همين قرآن همراه تفسيرش پرسيد كه بعد از آن روز آن را چه كردى و به كجا بردى ؟ اميرالمؤمنين عليه‌السلام درباره محتواى آن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آيه‌اى كه خداوند در كتابش بر حضرت محمد صلى‌الله‌عليه‌و‌آله نازل كرد به املاى آن حضرت و خط خودم نزد من موجود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تأويل هر آيه‌اى كه بر محمد صلى‌الله‌عليه‌و‌آله نازل شده و هر حلال و حرام و هر حد و حكم و هر چيزى كه امت تا روز قيامت بدان احتياج دارند حتى ديه خراش بدن، به املاى پيامبر صلى‌الله‌عليه‌و‌آله و خط خودم نزد من نوشته شده و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 درباره آنچه از قرآن و تأويلش و علم حلال و حرام كه در دست توست، آن را به چه كسى مى‌سپارى و صاحب آن بعد از تو كيست ؟</w:t>
      </w:r>
    </w:p>
    <w:p>
      <w:pPr>
        <w:pStyle w:val="BookText"/>
        <w:rPr/>
      </w:pPr>
      <w:r>
        <w:rPr>
          <w:rFonts w:ascii="IRNazanin" w:hAnsi="IRNazanin" w:eastAsia="IRNazanin"/>
          <w:color w:val="111111"/>
          <w:sz w:val="28"/>
          <w:sz w:val="28"/>
          <w:szCs w:val="28"/>
          <w:rtl w:val="true"/>
          <w:lang w:bidi="fa-IR"/>
        </w:rPr>
        <w:t>اميرالمؤمنين عليه‌السلام درباره حافظان اين امانت الهى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كسى كه پيامبر صلى‌الله‌عليه‌و‌آله دستور داده به او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من و صاحب اختيار مردم بعد از من اين پسرم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حسن هنگام مرگ آن را به اين پسرم حسين خواهد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فرزندان حسين يكى پس از ديگرى منتقل مى‌شود تا آخرين آنها كنار حوض كوثر بر پيامبر صلى‌الله‌عليه‌و‌آله وارد شود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در حديثى هم درباره اينكه چه زمانى به طور كامل به آن قرآن با تفسير عمل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قائم ما قيام كند آن قرآن را ظاهر مى‌نمايد و مردم را بر عمل به آن وادار مى‌كند و سنت طبق آن جارى مى‌شود</w:t>
      </w:r>
      <w:r>
        <w:rPr>
          <w:rFonts w:eastAsia="IRNazanin" w:cs="IRNazanin"/>
          <w:color w:val="111111"/>
          <w:sz w:val="28"/>
          <w:szCs w:val="28"/>
          <w:rtl w:val="true"/>
          <w:lang w:bidi="fa-IR"/>
        </w:rPr>
        <w:t>.</w:t>
      </w:r>
      <w:r>
        <w:rPr>
          <w:rStyle w:val="FootnoteAnchor"/>
          <w:rtl w:val="true"/>
        </w:rPr>
        <w:footnoteReference w:id="52"/>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مخالفت اولِ ابوبكر و عمر با تدبر در قرآن و دريافت باطن و تأويل آن بود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عمر در مراحل بعد به شدت مردم را از سؤال درباره معانى قرآن منع مى‌كرد، و هر كس درباره قرآن چيزى مى‌پرسيد او را مورد ضرب و عقوبت قرار مى‌داد، تا آنجا كه ابن‌عباس يك يا دو سال كامل جرئت كوچك‌ترين گفتگويى درباره قرآن نداشت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از معروف‌ترين و شنيدنى‌ترين داستان‌هاى اين فصلِ جمود، داستان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دانشمند عراقى كه رئيس قوم خود نيز بود، هر گاه لشكر مسلمين را مى‌ديد درباره قرآن سؤالاتى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طلب علم به مصر آمد و وقتى عمروعاص از سؤالات قرآنى او باخبر شد او را نزد عمر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مدينه درباره مشكلات قرآن كريم و تأويل آنها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سؤال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تصميم به مجازات او گرفت به گونه‌اى كه براى ديگران هم درسى باشد كه درباره قرآن سؤال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شلاقى از خوشه خرما درست كرد و آستين‌ها را بالا زد و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دستور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بياورند و با آن شلاق صد ضربه بر او زد، و پس از توقفى دوباره صد ضربه زد و آن قدر اين كار را تكرار كرد كه عمامه از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و كمرش مجروح شد و سرش خون آلود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 را زندانى كرد تا حالش بهتر شد، و بار ديگر او را همان گونه زد و دوباره محبوس كرد تا زخم‌هايش التيام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كه عمر خواست تازيانه زدن را تكرار كند ضبيع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مى‌خواهى مرا بكشى به طرز مناسبى به قتل برسان، و اگر منظور تو اين است كه مرض سؤال كردن من از آيات قرآن شفا يابد به خدا قسم شفا يافته‌ام </w:t>
      </w:r>
      <w:r>
        <w:rPr>
          <w:rFonts w:eastAsia="IRNazanin" w:cs="IRNazanin"/>
          <w:color w:val="111111"/>
          <w:sz w:val="28"/>
          <w:szCs w:val="28"/>
          <w:rtl w:val="true"/>
          <w:lang w:bidi="fa-IR"/>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اين گفته عمر او را به بصره تبعيد كرد و به ابوموسى اشعرى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احدى از مسلمانان حق همنشينى با او را ندارد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اين مسئله براى ضبيع بسيار سخت بود و اين فشارها را براى سؤال از معانى قرآن بايد تحمل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ابوموسى براى عمر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واقعا از كار خود توبه كرده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عمر هم به خيال خود اجازه همنشينى مردم با چنين دانشمندى را صادر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ضبيع به خيال خود در طلب علم بود، ولى در اين كه كدام علم را بايد بياموزد اشتباه رفته بود </w:t>
      </w:r>
      <w:r>
        <w:rPr>
          <w:rFonts w:eastAsia="IRNazanin" w:cs="IRNazanin"/>
          <w:color w:val="111111"/>
          <w:sz w:val="28"/>
          <w:szCs w:val="28"/>
          <w:rtl w:val="true"/>
          <w:lang w:bidi="fa-IR"/>
        </w:rPr>
        <w:t>!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اين نمونه نشانگر جلوه شديد مبارزه با قرآن در ريشه سقيفه بود، كه طبيعتا بقيه حساب خود را مى‌كردند و هرگز گِرد چنين سؤالاتى نمى‌گرديدند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سقيفه چندان در اين راه موفق نبود و اين استبداد فكرى چندان ادامه نيافت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نتوانست ادامه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محروم كردن مردم از آشنايى با مفسران واقعى قرآن نتايج شوم خود را بر جاى گذاشت و آن خزانه علم را مُهر شده به پشت پرده غيبت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زمينه خالى از مفسران حقيقى قرآن، بسيارى از جاهلان و نااهلان دست به كار تفسير قرآن و بيان معانى آن شدند، تا آنجا كه گاهى به عنوان بيان باطن آن عرض اندام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لطف خداوند شامل حال شيعيان و مؤمنين حقيقى شد كه ائمه عليهم‌السلام خزانه‌داران علم الهى هر از چند گاهى در فرصت‌هاى مناسب آن پارچه در هم پيچيده مهر شده را باز مى‌كردند و كلماتى اطمينان دهنده بر قلب‌ها از آن مى‌خواندند و دريچه‌هاى كوچكى از قرآن به روى ما باز مى‌كردند، كه كتاب حاضر نيز از همان كلمات نورانى بر گرفته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أَوْلِياءَ اللّه لا خَوْفٌ عَلَيْهِمْ وَ لا هُمْ يَحْزَنُونَ</w:t>
      </w:r>
      <w:r>
        <w:rPr>
          <w:rFonts w:eastAsia="Amiri" w:cs="Amiri" w:ascii="Amiri" w:hAnsi="Amiri"/>
          <w:color w:val="111111"/>
          <w:sz w:val="28"/>
          <w:szCs w:val="28"/>
          <w:rtl w:val="true"/>
          <w:lang w:bidi="ar-SA"/>
        </w:rPr>
        <w:t>»</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يَتَوَلَّى اللّه وَ رَسُولَهُ وَ الَّذِينَ آمَنُوا فَإِنَّ حِزْبَ اللّه هُمُ الْغالِبُونَ</w:t>
      </w:r>
      <w:r>
        <w:rPr>
          <w:rFonts w:eastAsia="Amiri" w:cs="Amiri" w:ascii="Amiri" w:hAnsi="Amiri"/>
          <w:color w:val="111111"/>
          <w:sz w:val="28"/>
          <w:szCs w:val="28"/>
          <w:rtl w:val="true"/>
          <w:lang w:bidi="ar-SA"/>
        </w:rPr>
        <w:t xml:space="preserve">» </w:t>
      </w:r>
      <w:bookmarkStart w:id="94" w:name="pg19406_186052"/>
    </w:p>
    <w:p>
      <w:pPr>
        <w:pStyle w:val="Heading3"/>
        <w:numPr>
          <w:ilvl w:val="2"/>
          <w:numId w:val="1"/>
        </w:numPr>
        <w:rPr/>
      </w:pPr>
      <w:bookmarkStart w:id="95" w:name="__RefHeading___Toc18281626_1280447820"/>
      <w:bookmarkStart w:id="96" w:name="_Toc37"/>
      <w:bookmarkEnd w:id="94"/>
      <w:bookmarkEnd w:id="95"/>
      <w:r>
        <w:rPr>
          <w:rtl w:val="true"/>
        </w:rPr>
        <w:t xml:space="preserve">آيه </w:t>
      </w:r>
      <w:r>
        <w:rPr>
          <w:rtl w:val="true"/>
        </w:rPr>
        <w:t>«</w:t>
      </w:r>
      <w:r>
        <w:rPr>
          <w:rtl w:val="true"/>
        </w:rPr>
        <w:t>الَّذينَ آمَنُوا</w:t>
      </w:r>
      <w:r>
        <w:rPr>
          <w:rtl w:val="true"/>
        </w:rPr>
        <w:t>»</w:t>
      </w:r>
      <w:bookmarkEnd w:id="96"/>
    </w:p>
    <w:p>
      <w:pPr>
        <w:pStyle w:val="Heading4"/>
        <w:numPr>
          <w:ilvl w:val="3"/>
          <w:numId w:val="1"/>
        </w:numPr>
        <w:rPr/>
      </w:pPr>
      <w:bookmarkStart w:id="97" w:name="__RefHeading___Toc18281628_1280447820"/>
      <w:bookmarkStart w:id="98" w:name="_Toc38"/>
      <w:bookmarkEnd w:id="97"/>
      <w:r>
        <w:rPr>
          <w:rtl w:val="true"/>
        </w:rPr>
        <w:t>اشاره</w:t>
      </w:r>
      <w:bookmarkEnd w:id="98"/>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پيامبر صلى‌الله‌عليه‌و‌آله در خطبه غدير، بيش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را مطرح كرد، و على عليه‌السلام را سر دسته ايمان آورندگان و اميرالمؤمنين دانست و فرمود كه خداوند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خطاب قرار نداده مگر آنكه با او آغاز كرده است</w:t>
      </w:r>
      <w:r>
        <w:rPr>
          <w:rFonts w:eastAsia="IRNazanin" w:cs="IRNazanin"/>
          <w:color w:val="111111"/>
          <w:sz w:val="28"/>
          <w:szCs w:val="28"/>
          <w:rtl w:val="true"/>
          <w:lang w:bidi="fa-IR"/>
        </w:rPr>
        <w:t>.</w:t>
      </w:r>
    </w:p>
    <w:p>
      <w:pPr>
        <w:pStyle w:val="Heading4"/>
        <w:numPr>
          <w:ilvl w:val="3"/>
          <w:numId w:val="1"/>
        </w:numPr>
        <w:rPr/>
      </w:pPr>
      <w:bookmarkStart w:id="99" w:name="__RefHeading___Toc18281630_1280447820"/>
      <w:bookmarkStart w:id="100" w:name="_Toc39"/>
      <w:bookmarkEnd w:id="99"/>
      <w:r>
        <w:rPr/>
        <w:t>1</w:t>
      </w:r>
      <w:r>
        <w:rPr>
          <w:rtl w:val="true"/>
        </w:rPr>
        <w:t xml:space="preserve"> - </w:t>
      </w:r>
      <w:r>
        <w:rPr>
          <w:rtl w:val="true"/>
        </w:rPr>
        <w:t>متن خطبه غدير</w:t>
      </w:r>
      <w:bookmarkEnd w:id="100"/>
    </w:p>
    <w:p>
      <w:pPr>
        <w:pStyle w:val="BookText"/>
        <w:rPr/>
      </w:pPr>
      <w:r>
        <w:rPr>
          <w:rFonts w:ascii="IRNazanin" w:hAnsi="IRNazanin" w:eastAsia="IRNazanin"/>
          <w:color w:val="111111"/>
          <w:sz w:val="28"/>
          <w:sz w:val="28"/>
          <w:szCs w:val="28"/>
          <w:rtl w:val="true"/>
          <w:lang w:bidi="fa-IR"/>
        </w:rPr>
        <w:t>در فرازى از بخش پنجم خطبه غدير، پيامبر صلى‌الله‌عليه‌و‌آله مدح قرآنى بسيار بلندى درباره مولاى منصوب در غدير بر زبان آورد، كه كتاب آسمانى را يك پارچه به اميرالمؤمنين عليه‌السلام مرتبط ساخت و اين مهم را در چهار مرحله بيان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على عليه‌السلام عزيزترين و نزديك‌ترين شخص را نزد خود معرفى كرد و سپس به صراحت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 و من از او راضى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همه موارد آيات رضايت در قرآن را درباره على عليه‌السلام دانست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آيه رضايتى در قرآن نازل نشده مگر درباره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اينگونه به مردم فهمانيد كه جانشين من كسى است كه رضايت خدا و من از او ضمانت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خاطَبَ اللّه‌ُ الَّذينَ آمَنُوا اِلاّ بَدَأَ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هيچ گاه خداوند مؤمنين را مورد خطاب قرار نداده مگر آنكه ابتدا او مخاطب بوده است</w:t>
      </w:r>
      <w:r>
        <w:rPr>
          <w:rFonts w:eastAsia="IRNazanin" w:cs="IRNazanin"/>
          <w:color w:val="111111"/>
          <w:sz w:val="28"/>
          <w:szCs w:val="28"/>
          <w:rtl w:val="true"/>
          <w:lang w:bidi="fa-IR"/>
        </w:rPr>
        <w:t>.</w:t>
      </w:r>
    </w:p>
    <w:p>
      <w:pPr>
        <w:pStyle w:val="Heading4"/>
        <w:numPr>
          <w:ilvl w:val="3"/>
          <w:numId w:val="1"/>
        </w:numPr>
        <w:rPr/>
      </w:pPr>
      <w:bookmarkStart w:id="101" w:name="__RefHeading___Toc18281632_1280447820"/>
      <w:bookmarkStart w:id="102" w:name="_Toc40"/>
      <w:bookmarkEnd w:id="101"/>
      <w:r>
        <w:rPr/>
        <w:t>2</w:t>
      </w:r>
      <w:r>
        <w:rPr>
          <w:rtl w:val="true"/>
        </w:rPr>
        <w:t xml:space="preserve"> - </w:t>
      </w:r>
      <w:r>
        <w:rPr>
          <w:rtl w:val="true"/>
        </w:rPr>
        <w:t>موقعيت تاريخى</w:t>
      </w:r>
      <w:bookmarkEnd w:id="10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لحظات اوليه پس از بلند كردن على عليه‌السلام و معرفى آن حضرت توسط پيامبر صلى‌الله‌عليه‌و‌آله، در ادامه معرفى او همچنان جملاتى عظيم بر لسان آن حضرت جارى بود كه از جمله تفسير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قرآن را مطرح فرمود</w:t>
      </w:r>
      <w:r>
        <w:rPr>
          <w:rFonts w:eastAsia="IRNazanin" w:cs="IRNazanin"/>
          <w:color w:val="111111"/>
          <w:sz w:val="28"/>
          <w:szCs w:val="28"/>
          <w:rtl w:val="true"/>
          <w:lang w:bidi="fa-IR"/>
        </w:rPr>
        <w:t xml:space="preserve">. </w:t>
      </w:r>
      <w:bookmarkStart w:id="103" w:name="pg19406_186053"/>
    </w:p>
    <w:p>
      <w:pPr>
        <w:pStyle w:val="Heading4"/>
        <w:numPr>
          <w:ilvl w:val="3"/>
          <w:numId w:val="1"/>
        </w:numPr>
        <w:rPr/>
      </w:pPr>
      <w:bookmarkStart w:id="104" w:name="__RefHeading___Toc18281634_1280447820"/>
      <w:bookmarkStart w:id="105" w:name="_Toc41"/>
      <w:bookmarkEnd w:id="103"/>
      <w:bookmarkEnd w:id="104"/>
      <w:r>
        <w:rPr/>
        <w:t>3</w:t>
      </w:r>
      <w:r>
        <w:rPr>
          <w:rtl w:val="true"/>
        </w:rPr>
        <w:t xml:space="preserve"> - </w:t>
      </w:r>
      <w:r>
        <w:rPr>
          <w:rtl w:val="true"/>
        </w:rPr>
        <w:t>تحليل اعتقادى</w:t>
      </w:r>
      <w:bookmarkEnd w:id="105"/>
    </w:p>
    <w:p>
      <w:pPr>
        <w:pStyle w:val="BookText"/>
        <w:rPr/>
      </w:pPr>
      <w:r>
        <w:rPr>
          <w:rFonts w:ascii="IRNazanin" w:hAnsi="IRNazanin" w:eastAsia="IRNazanin"/>
          <w:color w:val="111111"/>
          <w:sz w:val="28"/>
          <w:sz w:val="28"/>
          <w:szCs w:val="28"/>
          <w:rtl w:val="true"/>
          <w:lang w:bidi="fa-IR"/>
        </w:rPr>
        <w:t xml:space="preserve">در قرآن بيش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و غير از اين عبارت در گونه‌هاى مختلف ديگرى نيز مورد خطاب خداوند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اين موارد صف بلند مؤمنان را كه در نظر آوريم اول آنان و رئيسشان على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جاست كه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على بن ابى‌طالب عليه‌السلام دارد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اين بدان معنى است كه سر دسته مؤمنان و رئيس آنان در ظاهر و باطن على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كسى كه به پيامبر صلى‌الله‌عليه‌و‌آله ايمان و اسلام را اظهار كرد على عليه‌السلام بود،</w:t>
      </w:r>
      <w:r>
        <w:rPr>
          <w:rStyle w:val="FootnoteAnchor"/>
          <w:rtl w:val="true"/>
        </w:rPr>
        <w:footnoteReference w:id="58"/>
      </w:r>
      <w:r>
        <w:rPr>
          <w:rFonts w:ascii="IRNazanin" w:hAnsi="IRNazanin" w:eastAsia="IRNazanin"/>
          <w:color w:val="111111"/>
          <w:sz w:val="28"/>
          <w:sz w:val="28"/>
          <w:szCs w:val="28"/>
          <w:rtl w:val="true"/>
          <w:lang w:bidi="fa-IR"/>
        </w:rPr>
        <w:t>اگر چه از روز اول خلقت محمد و على عليهماالسلام نورى بودند كنار هم و هستى به بركت آنان خلق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باطن هم بالاترين درجه ايمان را على عليه‌السلام داشت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كُشِفَ الْغِطاءُ مَا ازْدَدْتُ يَقينا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پرده كنار رود يقين من بيشتر نخواهد شد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و همو بود كه آنگونه با خدايش مناجات مى‌كرد و اشك مى‌ريخت و بيهوش مى‌شد، و آنگونه به استقبال مرگ مى‌رفت، و آنگونه مظاهرِ ايمان در صبر او جلوه مى‌كرد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همه اينها مظاهر بسيار كوچكى از ايمان على عليه‌السلام است و آنگونه كه بوده قابل درك ما نيست، ولى براى اينكه امثال ابوبكر بن ابى‌قحافه و عمر بن خطاب در يك كلمه ساده نگويند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اَنْتُمُ الْمُؤْمِنُونَ وَ اَنَا اَميرُكُمْ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مؤمنانيد و من امير شمايم</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بايد اين مظاهر ايمان را كه از على عليه‌السلام به ظهور رسيده باز گوييم تا اختصاص امارت مؤمنان به آن حضرت روشن شود؛ همانطور كه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اَنْتَ اَميرُ الْمُؤْمِنينَ، وَ شيعَتُك الْمُؤْمِنُونَ</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تو اميرالمؤمنين هستى و شيعيانت مؤمنين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w:t>
      </w:r>
      <w:bookmarkStart w:id="106" w:name="pg19406_186054"/>
    </w:p>
    <w:p>
      <w:pPr>
        <w:pStyle w:val="BookText"/>
        <w:rPr/>
      </w:pPr>
      <w:bookmarkEnd w:id="106"/>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يا عَلِىُّ اَميرُ مَنْ فِى السَّماءِ وَ اَميرُ مَنْ فِى الاَْرْضِ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اِنَّ اَهْلَ السَّماواتِ يُسَمُّونَكَ اَميرَ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تو امير اهل آسمان و اهل زمين هستى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اهل آسمان‌ها تو را اميرالمؤمنين صدا مى‌زنند</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 اين امامت و امارت مؤمنان اختصاص به دنيا ندارد كه دامنه‌اش تا بهشت امتداد مى‌يابد، آنگاه كه منادى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عَلِىُّ بْنُ اَبى‌طالِبٍ، اَميرُالْمُؤْمِنينَ وَ اِمامُ الْمُتَّقينَ وَ قائِدُ الْغُرِّ الْمُحَجَّلينَ اِلى جَنّاتِ النَّعيمِ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على بن ابى‌طالب است، كه امير مؤمنان و امام متقيان و راهبر پيشانى سفيدان نشانه‌دار به سوى بهشت برين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اينجاست كه معناى بلند اين فراز غدير را در احاديث ديگرى با بيانى ديگر مى‌يابيم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غدير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جا مؤمنين را مخاطب قرار داده با على آغاز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بيانى ديگر پيامبر صلى‌الله‌عليه‌و‌آله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اَنْزَلَ اللّه‌ُ عَزَّ وَ جَلَّ آيَةً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عَلِىٌّ رَأْسُها وَ اَميرُها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آيه‌اى نازل نكرده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مگر آنكه على سر دسته آنان و اميرشان است</w:t>
      </w:r>
      <w:r>
        <w:rPr>
          <w:rFonts w:eastAsia="IRNazanin" w:cs="IRNazanin"/>
          <w:color w:val="111111"/>
          <w:sz w:val="28"/>
          <w:szCs w:val="28"/>
          <w:rtl w:val="true"/>
          <w:lang w:bidi="fa-IR"/>
        </w:rPr>
        <w:t>.</w:t>
      </w:r>
      <w:r>
        <w:rPr>
          <w:rStyle w:val="FootnoteAnchor"/>
          <w:rtl w:val="true"/>
        </w:rPr>
        <w:footnoteReference w:id="64"/>
      </w:r>
    </w:p>
    <w:p>
      <w:pPr>
        <w:pStyle w:val="Heading3"/>
        <w:numPr>
          <w:ilvl w:val="2"/>
          <w:numId w:val="1"/>
        </w:numPr>
        <w:rPr/>
      </w:pPr>
      <w:bookmarkStart w:id="107" w:name="__RefHeading___Toc18281636_1280447820"/>
      <w:bookmarkStart w:id="108" w:name="_Toc42"/>
      <w:bookmarkEnd w:id="107"/>
      <w:r>
        <w:rPr>
          <w:rtl w:val="true"/>
        </w:rPr>
        <w:t xml:space="preserve">آيه </w:t>
      </w:r>
      <w:r>
        <w:rPr>
          <w:rtl w:val="true"/>
        </w:rPr>
        <w:t>«</w:t>
      </w:r>
      <w:r>
        <w:rPr>
          <w:rtl w:val="true"/>
        </w:rPr>
        <w:t xml:space="preserve">الَّذِينَ آمَنُوا وَ لَمْ يَلْبِسُوا إِيمانَهُمْ بِظُلْمٍ أُولئِكَ لَهُمُ الْأَمْنُ وَ </w:t>
      </w:r>
      <w:r>
        <w:rPr>
          <w:rtl w:val="true"/>
        </w:rPr>
        <w:t>... »</w:t>
      </w:r>
      <w:bookmarkEnd w:id="108"/>
    </w:p>
    <w:p>
      <w:pPr>
        <w:pStyle w:val="Heading4"/>
        <w:numPr>
          <w:ilvl w:val="3"/>
          <w:numId w:val="1"/>
        </w:numPr>
        <w:rPr/>
      </w:pPr>
      <w:bookmarkStart w:id="109" w:name="__RefHeading___Toc18281638_1280447820"/>
      <w:bookmarkStart w:id="110" w:name="_Toc43"/>
      <w:bookmarkEnd w:id="109"/>
      <w:r>
        <w:rPr>
          <w:rtl w:val="true"/>
        </w:rPr>
        <w:t>اشاره</w:t>
      </w:r>
      <w:bookmarkEnd w:id="110"/>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وَ لَمْ يَلْبِسُوا إِيمانَهُمْ بِظُلْمٍ أُولئِكَ لَهُمُ الْأَمْنُ وَ </w:t>
      </w:r>
      <w:r>
        <w:rPr>
          <w:rFonts w:eastAsia="Amiri" w:cs="Amiri" w:ascii="Amiri" w:hAnsi="Amiri"/>
          <w:color w:val="111111"/>
          <w:sz w:val="28"/>
          <w:szCs w:val="28"/>
          <w:rtl w:val="true"/>
          <w:lang w:bidi="ar-SA"/>
        </w:rPr>
        <w:t>... »</w:t>
      </w:r>
      <w:r>
        <w:rPr>
          <w:rStyle w:val="FootnoteAnchor"/>
          <w:rtl w:val="true"/>
        </w:rPr>
        <w:footnoteReference w:id="65"/>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غدير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قرآن به صراحت تفسير شده است؛ به اين معنى كه پيامبر صلى‌الله‌عليه‌و‌آله متن آيه را جداگانه در خطبه بيان فرموده و قبل يا بعد از آن به تفسيرش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موارد در مقابل آياتى است كه به صورت تضمين در كلام و اقتباس در خطابه حضرت آمده است</w:t>
      </w:r>
      <w:r>
        <w:rPr>
          <w:rFonts w:eastAsia="IRNazanin" w:cs="IRNazanin"/>
          <w:color w:val="111111"/>
          <w:sz w:val="28"/>
          <w:szCs w:val="28"/>
          <w:rtl w:val="true"/>
          <w:lang w:bidi="fa-IR"/>
        </w:rPr>
        <w:t xml:space="preserve">. </w:t>
      </w:r>
      <w:bookmarkStart w:id="111" w:name="pg19406_186055"/>
    </w:p>
    <w:p>
      <w:pPr>
        <w:pStyle w:val="BookText"/>
        <w:rPr/>
      </w:pPr>
      <w:bookmarkEnd w:id="111"/>
      <w:r>
        <w:rPr>
          <w:rFonts w:ascii="Amiri" w:hAnsi="Amiri" w:eastAsia="Amiri" w:cs="Amiri"/>
          <w:color w:val="111111"/>
          <w:sz w:val="28"/>
          <w:sz w:val="28"/>
          <w:szCs w:val="28"/>
          <w:rtl w:val="true"/>
          <w:lang w:bidi="ar-SA"/>
        </w:rPr>
        <w:t xml:space="preserve">يكى از اين آيات، آيه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 لَمْ يَلْبِسُوا إِيمانَهُمْ بِظُلْمٍ أُولئِكَ لَهُمُ الْأَمْنُ وَ هُمْ مُهْتَدُونَ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ايمان آورده‌اند و ايمانشان را با ظلم نپوشانده‌اند آنان‌اند كه برايشان امن است و آنان هدايت يافتگانند</w:t>
      </w:r>
      <w:r>
        <w:rPr>
          <w:rFonts w:eastAsia="IRNazanin" w:cs="IRNazanin"/>
          <w:color w:val="111111"/>
          <w:sz w:val="28"/>
          <w:szCs w:val="28"/>
          <w:rtl w:val="true"/>
          <w:lang w:bidi="fa-IR"/>
        </w:rPr>
        <w:t>» .</w:t>
      </w:r>
    </w:p>
    <w:p>
      <w:pPr>
        <w:pStyle w:val="Heading4"/>
        <w:numPr>
          <w:ilvl w:val="3"/>
          <w:numId w:val="1"/>
        </w:numPr>
        <w:rPr/>
      </w:pPr>
      <w:bookmarkStart w:id="112" w:name="__RefHeading___Toc18281640_1280447820"/>
      <w:bookmarkStart w:id="113" w:name="_Toc44"/>
      <w:bookmarkEnd w:id="112"/>
      <w:r>
        <w:rPr/>
        <w:t>1</w:t>
      </w:r>
      <w:r>
        <w:rPr>
          <w:rtl w:val="true"/>
        </w:rPr>
        <w:t xml:space="preserve"> - </w:t>
      </w:r>
      <w:r>
        <w:rPr>
          <w:rtl w:val="true"/>
        </w:rPr>
        <w:t>متن خطبه غدير</w:t>
      </w:r>
      <w:bookmarkEnd w:id="113"/>
    </w:p>
    <w:p>
      <w:pPr>
        <w:pStyle w:val="BookText"/>
        <w:rPr/>
      </w:pPr>
      <w:r>
        <w:rPr>
          <w:rFonts w:ascii="Amiri" w:hAnsi="Amiri" w:eastAsia="Amiri" w:cs="Amiri"/>
          <w:color w:val="111111"/>
          <w:sz w:val="28"/>
          <w:sz w:val="28"/>
          <w:szCs w:val="28"/>
          <w:rtl w:val="true"/>
          <w:lang w:bidi="ar-SA"/>
        </w:rPr>
        <w:t>الا انَّ اوْلِيائَهُمُ الَّذينَ وَصَفَهُمُ اللّه عَزَّ وَ 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 لَمْ يَلْبِسُوا إِيمانَهُمْ بِظُلْمٍ أُولئِكَ لَهُمُ الْأَمْنُ وَ هُمْ مُهْتَدُونَ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بدانيد كه دوستان اهل‌بيت كسانى‌اند كه خداوند آنان را توصيف نموده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ايمان آورده‌اند و ايمانشان را با ظلم نپوشانده‌اند آنان‌اند كه برايشان امن است و آنان هدايت يافتگانند</w:t>
      </w:r>
      <w:r>
        <w:rPr>
          <w:rFonts w:eastAsia="IRNazanin" w:cs="IRNazanin"/>
          <w:color w:val="111111"/>
          <w:sz w:val="28"/>
          <w:szCs w:val="28"/>
          <w:rtl w:val="true"/>
          <w:lang w:bidi="fa-IR"/>
        </w:rPr>
        <w:t>» .</w:t>
      </w:r>
    </w:p>
    <w:p>
      <w:pPr>
        <w:pStyle w:val="Heading4"/>
        <w:numPr>
          <w:ilvl w:val="3"/>
          <w:numId w:val="1"/>
        </w:numPr>
        <w:rPr/>
      </w:pPr>
      <w:bookmarkStart w:id="114" w:name="__RefHeading___Toc18281642_1280447820"/>
      <w:bookmarkStart w:id="115" w:name="_Toc45"/>
      <w:bookmarkEnd w:id="114"/>
      <w:r>
        <w:rPr/>
        <w:t>2</w:t>
      </w:r>
      <w:r>
        <w:rPr>
          <w:rtl w:val="true"/>
        </w:rPr>
        <w:t xml:space="preserve"> - </w:t>
      </w:r>
      <w:r>
        <w:rPr>
          <w:rtl w:val="true"/>
        </w:rPr>
        <w:t>موقعيت تاريخى</w:t>
      </w:r>
      <w:bookmarkEnd w:id="115"/>
    </w:p>
    <w:p>
      <w:pPr>
        <w:pStyle w:val="BookText"/>
        <w:rPr/>
      </w:pPr>
      <w:r>
        <w:rPr>
          <w:rFonts w:ascii="IRNazanin" w:hAnsi="IRNazanin" w:eastAsia="IRNazanin"/>
          <w:color w:val="111111"/>
          <w:sz w:val="28"/>
          <w:sz w:val="28"/>
          <w:szCs w:val="28"/>
          <w:rtl w:val="true"/>
          <w:lang w:bidi="fa-IR"/>
        </w:rPr>
        <w:t>در خطبه پيامبر صلى‌الله‌عليه‌و‌آله توصيفِ پذيرندگان ولايت على عليه‌السلام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آيه‌اى كه در اين فراز مطرح شده قطعه زيبايى از مظاهر ايمان حضرت ابراهيم عليه‌السلام در برابر مشركان است كه دقيقا قابل انطباق بر دوستان على عليه‌السلام در برابر دشمنان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خليل پروردگار با قوم خود به احتجاج برمى‌خيزد و اعلام مى‌كند من خداى يكتا را پذيرفته‌ام و درباره او هيچ گونه شركى را نمى‌پذيرم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كه من به نظر شما بايد از خدايان ساختگى شما كه شريك خداى يكتا قرار داده‌ايد بترسم، ولى شما از اين واهمه‌اى نداريد كه بدون دليل به خداى يكتا شريك قائل شده‌ايد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كداميك از ما به آرامش فكر و امن نزديك‌تريم ؟</w:t>
      </w:r>
    </w:p>
    <w:p>
      <w:pPr>
        <w:pStyle w:val="Heading4"/>
        <w:numPr>
          <w:ilvl w:val="3"/>
          <w:numId w:val="1"/>
        </w:numPr>
        <w:rPr/>
      </w:pPr>
      <w:bookmarkStart w:id="116" w:name="__RefHeading___Toc18281644_1280447820"/>
      <w:bookmarkStart w:id="117" w:name="_Toc46"/>
      <w:bookmarkEnd w:id="116"/>
      <w:r>
        <w:rPr/>
        <w:t>3</w:t>
      </w:r>
      <w:r>
        <w:rPr>
          <w:rtl w:val="true"/>
        </w:rPr>
        <w:t xml:space="preserve"> - </w:t>
      </w:r>
      <w:r>
        <w:rPr>
          <w:rtl w:val="true"/>
        </w:rPr>
        <w:t>تحليل اعتقادى</w:t>
      </w:r>
      <w:bookmarkEnd w:id="11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تفسير پيامبر صلى‌الله‌عليه‌و‌آله در خطبه غدير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دار و دسته سقيفه، ما خداى يكتا و فرامين او درباره امامت و خلافت را پذيرفته‌ايم كه على عليه‌السلام را تعيين فرموده است</w:t>
      </w:r>
      <w:r>
        <w:rPr>
          <w:rFonts w:eastAsia="IRNazanin" w:cs="IRNazanin"/>
          <w:color w:val="111111"/>
          <w:sz w:val="28"/>
          <w:szCs w:val="28"/>
          <w:rtl w:val="true"/>
          <w:lang w:bidi="fa-IR"/>
        </w:rPr>
        <w:t xml:space="preserve">. </w:t>
      </w:r>
      <w:bookmarkStart w:id="118" w:name="pg19406_186056"/>
    </w:p>
    <w:p>
      <w:pPr>
        <w:pStyle w:val="BookText"/>
        <w:rPr/>
      </w:pPr>
      <w:bookmarkEnd w:id="118"/>
      <w:r>
        <w:rPr>
          <w:rFonts w:ascii="IRNazanin" w:hAnsi="IRNazanin" w:eastAsia="IRNazanin"/>
          <w:color w:val="111111"/>
          <w:sz w:val="28"/>
          <w:sz w:val="28"/>
          <w:szCs w:val="28"/>
          <w:rtl w:val="true"/>
          <w:lang w:bidi="fa-IR"/>
        </w:rPr>
        <w:t>چگونه است كه ما بايد از مخالفت سقيفه ساختگى شما بترسيم، ولى شما از اين كه فرمان صريح الهى درباره ولايت را كنار زديد و در برابر فرمان خدا سقيفه را بدعت گذارديد، نمى‌ترسيد ؟ خود قضاوت كنيد كه كدام يك از ما دو گروه در برابر قضاوت الهى آرامش خواهيم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گيرى از اين فرهنگ ابراهيمى در آيه‌اى است كه پيامبر صلى‌الله‌عليه‌و‌آله در توصيف شيعيان على عليه‌السلام فرموده و آن ايمان خالص و بدون شك و شبهه و بدون ظلم و با حفظ فكرى عادلانه و قضاوتى صحيح در عمق درون است كه هم امنيت فكرى آن و هم هدايتش ضمانت شده است</w:t>
      </w:r>
      <w:r>
        <w:rPr>
          <w:rFonts w:eastAsia="IRNazanin" w:cs="IRNazanin"/>
          <w:color w:val="111111"/>
          <w:sz w:val="28"/>
          <w:szCs w:val="28"/>
          <w:rtl w:val="true"/>
          <w:lang w:bidi="fa-IR"/>
        </w:rPr>
        <w:t>.</w:t>
      </w:r>
    </w:p>
    <w:p>
      <w:pPr>
        <w:pStyle w:val="Heading3"/>
        <w:numPr>
          <w:ilvl w:val="2"/>
          <w:numId w:val="1"/>
        </w:numPr>
        <w:rPr/>
      </w:pPr>
      <w:bookmarkStart w:id="119" w:name="__RefHeading___Toc18281646_1280447820"/>
      <w:bookmarkStart w:id="120" w:name="_Toc47"/>
      <w:bookmarkEnd w:id="119"/>
      <w:r>
        <w:rPr>
          <w:rtl w:val="true"/>
        </w:rPr>
        <w:t xml:space="preserve">آيه </w:t>
      </w:r>
      <w:r>
        <w:rPr>
          <w:rtl w:val="true"/>
        </w:rPr>
        <w:t>«</w:t>
      </w:r>
      <w:r>
        <w:rPr>
          <w:rtl w:val="true"/>
        </w:rPr>
        <w:t xml:space="preserve">الَّذِينَ آمَنُوا وَ هاجَرُوا وَ جاهَدُوا فِى سَبِيلِ اللّه بِأَمْوالِهِمْ وَ أَنْفُسِهِمْ </w:t>
      </w:r>
      <w:r>
        <w:rPr>
          <w:rtl w:val="true"/>
        </w:rPr>
        <w:t>... »</w:t>
      </w:r>
      <w:bookmarkEnd w:id="120"/>
    </w:p>
    <w:p>
      <w:pPr>
        <w:pStyle w:val="Heading4"/>
        <w:numPr>
          <w:ilvl w:val="3"/>
          <w:numId w:val="1"/>
        </w:numPr>
        <w:rPr/>
      </w:pPr>
      <w:bookmarkStart w:id="121" w:name="__RefHeading___Toc18281648_1280447820"/>
      <w:bookmarkStart w:id="122" w:name="_Toc48"/>
      <w:bookmarkEnd w:id="121"/>
      <w:r>
        <w:rPr>
          <w:rtl w:val="true"/>
        </w:rPr>
        <w:t>اشاره</w:t>
      </w:r>
      <w:bookmarkEnd w:id="122"/>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وَ هاجَرُوا وَ جاهَدُوا فِى سَبِيلِ اللّه بِأَمْوالِهِمْ وَ أَنْفُسِهِمْ </w:t>
      </w:r>
      <w:r>
        <w:rPr>
          <w:rFonts w:eastAsia="Amiri" w:cs="Amiri" w:ascii="Amiri" w:hAnsi="Amiri"/>
          <w:color w:val="111111"/>
          <w:sz w:val="28"/>
          <w:szCs w:val="28"/>
          <w:rtl w:val="true"/>
          <w:lang w:bidi="ar-SA"/>
        </w:rPr>
        <w:t>...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در خطابه غدير آياتى از قرآن به صورت اقتباس و تضمين، در شأن پذيرندگان ولايت اميرالمؤمنين عليه‌السلام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و شئونى كه درباره اولياى اميرالمؤمنين عليه‌السلام در اين فرازها مطرح شده، از پايه‌هاى اعتقادى آن يعنى داشتن قلبى مطمئن و بى شك و ترديد آغاز شده، و به توصيف ايمان حقيقى آنان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به 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و آنگاه رستگارى آنان مورد امضاى خدا و رسول قرار گرفته و مغفرت و اجر بزرگ برايشان ضمانت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پاداش بزرگ بهشت است و امان از آتش، و استقبال از محبين على عليه‌السلام با سلام بهشتى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در فرازى از يازدهمين و آخرين بخش از خطبه غدير، پذيرفتن ولايت و بيعت در غدير را مساوى بهشت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بخش از خطبه غدير، مردم همچنان تشنه زلال غدير گوش جان به كلام جاودانه محمدى سپرده بودند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مسك الختام اين خطابه بلند، جامع الجوامع فضايل على بن ابى‌طالب عليه‌السلام بود كه پيامبر صلى‌الله‌عليه‌و‌آله در يك جمله پر معنى بالاترين فضيلت را براى شخص دوم عالم وجود با </w:t>
      </w:r>
      <w:bookmarkStart w:id="123" w:name="pg19406_186057"/>
    </w:p>
    <w:p>
      <w:pPr>
        <w:pStyle w:val="BookText"/>
        <w:rPr/>
      </w:pPr>
      <w:bookmarkEnd w:id="123"/>
      <w:r>
        <w:rPr>
          <w:rFonts w:ascii="IRNazanin" w:hAnsi="IRNazanin" w:eastAsia="IRNazanin"/>
          <w:color w:val="111111"/>
          <w:sz w:val="28"/>
          <w:sz w:val="28"/>
          <w:szCs w:val="28"/>
          <w:rtl w:val="true"/>
          <w:lang w:bidi="fa-IR"/>
        </w:rPr>
        <w:t>ارتباط آن به قرآن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نزول فضائل على عليه‌السلام در قرآن را به ميان آورد، و از سوى ديگر درياى مناقب آن حضرت را فراتر از آن دانست كه در يك مجلس قابل ذكر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توجه به گستردگى فضايل على عليه‌السلام، دستور پذيرفتن آنها را از اصحاب معرفت به ما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بار ديگر با اشاره به آيه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يُطِعِ اللّه‌َ وَ رَسُولَهُ فَقَدْ فازَ فَوْزا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اطاعت و ولايت پذيرى و تسليم در برابر خدا و رسول و على و امامان بعد از او تأكيد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اشاره به آيه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 وَ هاجَرُوا وَ جاهَدُوا فى سَبيلِ اللّه‌ِ بِاَمْوالِهِمْ وَ اَنْفُسِهِمْ اَعْظَمُ دَرَجَةْ عِنْدَ اللّه‌ِ وَ اُولئِكَ هُمُ الْفائِزونَ يُبَشِّرُهُمْ رَبُّهُمْ بِرَحْمَةٍ مِنْهُ وَ رِضْوانٍ وَ جَنّاتٍ فيها نَعيمٌ مُقيمٌ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سبقت گيرندگان در امر مهم ولايت نشان بهشت عنايت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آيات تضمين شده در كلام پيامبر صلى‌الله‌عليه‌و‌آله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است، كه از جمله اين آيات آيه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 هاجَرُوا وَ جاهَدُوا فِى سَبِيلِ اللّه بِأَمْوالِهِمْ وَ أَنْفُسِهِمْ أَعْظَمُ دَرَجَةً عِنْدَ اللّه وَ أُولئِكَ هُمُ الْفائِزُونَ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يُبَشِّرُهُمْ رَبُّهُمْ بِرَحْمَةٍ مِنْهُ وَ رِضْوانٍ وَ جَنَّاتٍ لَهُمْ فِيها نَعِيمٌ مُقِيمٌ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ايمان آورده و هجرت كنند و با اموال و جان‌هايشان در راه خدا جهاد كنند مقام آنان نزد خداوند عظيم‌تر است و آنان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با رحمت و رضوان خود به آنان بشارت مى‌دهد و بهشتى كه برايشان در آن نعمت‌هاى پا بر جاست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آيه از چهار بُعد قابل بررسى است</w:t>
      </w:r>
      <w:r>
        <w:rPr>
          <w:rFonts w:eastAsia="IRNazanin" w:cs="IRNazanin"/>
          <w:color w:val="111111"/>
          <w:sz w:val="28"/>
          <w:szCs w:val="28"/>
          <w:rtl w:val="true"/>
          <w:lang w:bidi="fa-IR"/>
        </w:rPr>
        <w:t>:</w:t>
      </w:r>
    </w:p>
    <w:p>
      <w:pPr>
        <w:pStyle w:val="Heading4"/>
        <w:numPr>
          <w:ilvl w:val="3"/>
          <w:numId w:val="1"/>
        </w:numPr>
        <w:rPr/>
      </w:pPr>
      <w:bookmarkStart w:id="124" w:name="__RefHeading___Toc18281650_1280447820"/>
      <w:bookmarkStart w:id="125" w:name="_Toc49"/>
      <w:bookmarkEnd w:id="124"/>
      <w:r>
        <w:rPr/>
        <w:t>1</w:t>
      </w:r>
      <w:r>
        <w:rPr>
          <w:rtl w:val="true"/>
        </w:rPr>
        <w:t xml:space="preserve"> - </w:t>
      </w:r>
      <w:r>
        <w:rPr>
          <w:rtl w:val="true"/>
        </w:rPr>
        <w:t>متن خطبه غدير</w:t>
      </w:r>
      <w:bookmarkEnd w:id="12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در فرازى از يازدهمين و آخرين بخش از خطبه غدير، پذيرفتن ولايت و بيعت در غدير را مساوى بهشت بيان كرد</w:t>
      </w:r>
      <w:r>
        <w:rPr>
          <w:rFonts w:eastAsia="IRNazanin" w:cs="IRNazanin"/>
          <w:color w:val="111111"/>
          <w:sz w:val="28"/>
          <w:szCs w:val="28"/>
          <w:rtl w:val="true"/>
          <w:lang w:bidi="fa-IR"/>
        </w:rPr>
        <w:t xml:space="preserve">: </w:t>
      </w:r>
      <w:bookmarkStart w:id="126" w:name="pg19406_186058"/>
    </w:p>
    <w:p>
      <w:pPr>
        <w:pStyle w:val="BookText"/>
        <w:rPr/>
      </w:pPr>
      <w:bookmarkEnd w:id="126"/>
      <w:r>
        <w:rPr>
          <w:rFonts w:ascii="Amiri" w:hAnsi="Amiri" w:eastAsia="Amiri" w:cs="Amiri"/>
          <w:color w:val="111111"/>
          <w:sz w:val="28"/>
          <w:sz w:val="28"/>
          <w:szCs w:val="28"/>
          <w:rtl w:val="true"/>
          <w:lang w:bidi="ar-SA"/>
        </w:rPr>
        <w:t>مَعاشِرَ النّاسِ، مَنْ يُطِعِ اللّه‌َ وَ رَسُولَهُ وَ عَلِيّا وَ الاَئِمَّةَ الَّذينَ ذَكَرْتُهُمْ فَقَدْ فازَ فَوْزا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السّابِقُونَ اِلى مُبايَعَتِهِ وَ مُوالاتِهِ وَ التَّسْليمِ عَلَيْهِ بِإِمْرَةِ الْمُؤْمِنينَ اوُلئِكَ هُمُ الْفائِزُونَ فى جَنّاتِ النَّعيمِ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هر كس خدا و رسولش و على و امامانى را كه ذكر كردم اطاعت كند به رستگارى بزرگ دست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مردم، كسانى كه براى بيعت با او و قبول ولايت او و سلام كردن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سبقت بگيرند آنان رستگارانند و در باغ‌هاى نعمت خواهند بود</w:t>
      </w:r>
      <w:r>
        <w:rPr>
          <w:rFonts w:eastAsia="IRNazanin" w:cs="IRNazanin"/>
          <w:color w:val="111111"/>
          <w:sz w:val="28"/>
          <w:szCs w:val="28"/>
          <w:rtl w:val="true"/>
          <w:lang w:bidi="fa-IR"/>
        </w:rPr>
        <w:t>.</w:t>
      </w:r>
    </w:p>
    <w:p>
      <w:pPr>
        <w:pStyle w:val="Heading4"/>
        <w:numPr>
          <w:ilvl w:val="3"/>
          <w:numId w:val="1"/>
        </w:numPr>
        <w:rPr/>
      </w:pPr>
      <w:bookmarkStart w:id="127" w:name="__RefHeading___Toc18281652_1280447820"/>
      <w:bookmarkStart w:id="128" w:name="_Toc50"/>
      <w:bookmarkEnd w:id="127"/>
      <w:r>
        <w:rPr/>
        <w:t>2</w:t>
      </w:r>
      <w:r>
        <w:rPr>
          <w:rtl w:val="true"/>
        </w:rPr>
        <w:t xml:space="preserve"> - </w:t>
      </w:r>
      <w:r>
        <w:rPr>
          <w:rtl w:val="true"/>
        </w:rPr>
        <w:t>موقعيت تاريخى</w:t>
      </w:r>
      <w:bookmarkEnd w:id="128"/>
    </w:p>
    <w:p>
      <w:pPr>
        <w:pStyle w:val="BookText"/>
        <w:rPr/>
      </w:pPr>
      <w:r>
        <w:rPr>
          <w:rFonts w:ascii="IRNazanin" w:hAnsi="IRNazanin" w:eastAsia="IRNazanin"/>
          <w:color w:val="111111"/>
          <w:sz w:val="28"/>
          <w:sz w:val="28"/>
          <w:szCs w:val="28"/>
          <w:rtl w:val="true"/>
          <w:lang w:bidi="fa-IR"/>
        </w:rPr>
        <w:t>در آخرين جملات از خطابه يك ساعته پيامبر صلى‌الله‌عليه‌و‌آله در غدير آن حضرت براى تشويق مردم به بيعت با على عليه‌السلام و سوق مردم به سوى ولايت او، آيه قرآن را تكيه‌گاه كلام خويش قرار داده و آن را در سخن خود تضمين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تركيب، آخرِ آيه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هُمُ الْفائِزُونَ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شده، و سپس آخر آيه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فشرده با حفظ مضمون آمده است، به طورى كه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لَهُمْ فِيها نَعِيمٌ مُقِيمٌ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حضرت مضمون آن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جَنَّاتِ النَّعِيمِ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يادآورى است كه انتخاب اين دو آيه براى عنوان بحث به خاطر وجود دو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هُمُ الْفائِزُونَ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النَعيم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پشت سر هم در آنهاست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البته اين احتمال وجود دارد كه اقتباس از آيه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يونس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يَهْدِيهِمْ رَبُّهُمْ بِإِيمانِهِمْ تَجْرِى مِنْ تَحْتِهِمُ الْأَنْهارُ فِى جَنَّاتِ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يا از آيه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لقمان اقتباس شده باشد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لَهُمْ جَنَّاتُ النَّعِيمِ</w:t>
      </w:r>
      <w:r>
        <w:rPr>
          <w:rFonts w:eastAsia="Amiri" w:cs="Amiri" w:ascii="Amiri" w:hAnsi="Amiri"/>
          <w:color w:val="111111"/>
          <w:sz w:val="28"/>
          <w:szCs w:val="28"/>
          <w:rtl w:val="true"/>
          <w:lang w:bidi="ar-SA"/>
        </w:rPr>
        <w:t xml:space="preserve">» . </w:t>
      </w:r>
      <w:bookmarkStart w:id="129" w:name="pg19406_186059"/>
    </w:p>
    <w:p>
      <w:pPr>
        <w:pStyle w:val="Heading4"/>
        <w:numPr>
          <w:ilvl w:val="3"/>
          <w:numId w:val="1"/>
        </w:numPr>
        <w:rPr/>
      </w:pPr>
      <w:bookmarkStart w:id="130" w:name="__RefHeading___Toc18281654_1280447820"/>
      <w:bookmarkStart w:id="131" w:name="_Toc51"/>
      <w:bookmarkEnd w:id="129"/>
      <w:bookmarkEnd w:id="130"/>
      <w:r>
        <w:rPr/>
        <w:t>3</w:t>
      </w:r>
      <w:r>
        <w:rPr>
          <w:rtl w:val="true"/>
        </w:rPr>
        <w:t xml:space="preserve"> - </w:t>
      </w:r>
      <w:r>
        <w:rPr>
          <w:rtl w:val="true"/>
        </w:rPr>
        <w:t>موقعيت قرآنى</w:t>
      </w:r>
      <w:bookmarkEnd w:id="131"/>
    </w:p>
    <w:p>
      <w:pPr>
        <w:pStyle w:val="BookText"/>
        <w:rPr/>
      </w:pPr>
      <w:r>
        <w:rPr>
          <w:rFonts w:ascii="IRNazanin" w:hAnsi="IRNazanin" w:eastAsia="IRNazanin"/>
          <w:color w:val="111111"/>
          <w:sz w:val="28"/>
          <w:sz w:val="28"/>
          <w:szCs w:val="28"/>
          <w:rtl w:val="true"/>
          <w:lang w:bidi="fa-IR"/>
        </w:rPr>
        <w:t>موقعيت قرآنى اين آيه در اوايل سوره توبه، مقايسه‌اى بين مؤمنان و بيان درجات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سقايت و آب دادن به حاجيان و آباد كردن مسجد الحرام را با مجاهدين در راه خدا مساوى نمى‌داند، در اين آيه هجرت كنندگان و جهاد كنندگان با مال و جان را بالاتر معرفى مى‌نمايد و بشارت به بهشت مى‌دهد</w:t>
      </w:r>
      <w:r>
        <w:rPr>
          <w:rFonts w:eastAsia="IRNazanin" w:cs="IRNazanin"/>
          <w:color w:val="111111"/>
          <w:sz w:val="28"/>
          <w:szCs w:val="28"/>
          <w:rtl w:val="true"/>
          <w:lang w:bidi="fa-IR"/>
        </w:rPr>
        <w:t>.</w:t>
      </w:r>
    </w:p>
    <w:p>
      <w:pPr>
        <w:pStyle w:val="Heading4"/>
        <w:numPr>
          <w:ilvl w:val="3"/>
          <w:numId w:val="1"/>
        </w:numPr>
        <w:rPr/>
      </w:pPr>
      <w:bookmarkStart w:id="132" w:name="__RefHeading___Toc18281656_1280447820"/>
      <w:bookmarkStart w:id="133" w:name="_Toc52"/>
      <w:bookmarkEnd w:id="132"/>
      <w:r>
        <w:rPr/>
        <w:t>4</w:t>
      </w:r>
      <w:r>
        <w:rPr>
          <w:rtl w:val="true"/>
        </w:rPr>
        <w:t xml:space="preserve"> - </w:t>
      </w:r>
      <w:r>
        <w:rPr>
          <w:rtl w:val="true"/>
        </w:rPr>
        <w:t>تحليل اعتقادى</w:t>
      </w:r>
      <w:bookmarkEnd w:id="133"/>
    </w:p>
    <w:p>
      <w:pPr>
        <w:pStyle w:val="BookText"/>
        <w:rPr/>
      </w:pPr>
      <w:r>
        <w:rPr>
          <w:rFonts w:ascii="IRNazanin" w:hAnsi="IRNazanin" w:eastAsia="IRNazanin"/>
          <w:color w:val="111111"/>
          <w:sz w:val="28"/>
          <w:sz w:val="28"/>
          <w:szCs w:val="28"/>
          <w:rtl w:val="true"/>
          <w:lang w:bidi="fa-IR"/>
        </w:rPr>
        <w:t>تفسير گونه‌اى كه از تركيب قرآنى با موضوع ولايت در خطبه غدير استفاده مى‌شود، دو وعده قرآنى براى سه عمل عظيم نزد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سه عمل صالح بزرگ كه سبقت و سرعت به سوى آن مورد توجه خداست بيعت با على عليه‌السلام و پذيرفتن ولايت او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به معناى اقرار قلبى و لسانى و عملى به صاحب اختيارى او بر همه جوانب حيات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دو وعده الهى براى سبقت به اين سه عمل عظيم، يكى رستگارى و فائز شدن و خوشبختى تمام عيار به امضاى پروردگار است، و ديگرى باغ‌هاى پر از نعمت كه عاقبت خوشبختى است و جايزه پروردگار در بهشت است، و اينگونه فائزين در جنات نعيم مورد قدردانى خداوند قرار خواهند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اِنْ مَكَّنّاهُمْ فِى الاَرْضِ اَقامُوا الصَّلاةَ وَ آتُوا الزَّكاةَ </w:t>
      </w:r>
      <w:r>
        <w:rPr>
          <w:rFonts w:eastAsia="Amiri" w:cs="Amiri" w:ascii="Amiri" w:hAnsi="Amiri"/>
          <w:color w:val="111111"/>
          <w:sz w:val="28"/>
          <w:szCs w:val="28"/>
          <w:rtl w:val="true"/>
          <w:lang w:bidi="ar-SA"/>
        </w:rPr>
        <w:t>... »</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أَقِيمُوا الصَّلاةَ وَ آتُوا الزَّكاةَ وَ ارْكَعُوا مَعَ الرَّاكِعِينَ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يَتَّبِعُونَ النَّبِىَّ الْأُمِّىَّ الَّذِى يَجِدُونَهُ مَكْتُوبا عِنْدَهُمْ فِى التَّوْراةِ وَ الاْءِنْجِيلِ </w:t>
      </w:r>
      <w:r>
        <w:rPr>
          <w:rFonts w:eastAsia="Amiri" w:cs="Amiri" w:ascii="Amiri" w:hAnsi="Amiri"/>
          <w:color w:val="111111"/>
          <w:sz w:val="28"/>
          <w:szCs w:val="28"/>
          <w:rtl w:val="true"/>
          <w:lang w:bidi="ar-SA"/>
        </w:rPr>
        <w:t>... »</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 بِاللّه وَ رَسُولِهِ وَ النُّورِ الَّذِى أَنْزَلْنا وَ اللّه بِما تَعْمَلُونَ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خَبِيرٌ</w:t>
      </w:r>
      <w:r>
        <w:rPr>
          <w:rFonts w:eastAsia="Amiri" w:cs="Amiri" w:ascii="Amiri" w:hAnsi="Amiri"/>
          <w:color w:val="111111"/>
          <w:sz w:val="28"/>
          <w:szCs w:val="28"/>
          <w:rtl w:val="true"/>
          <w:lang w:bidi="ar-SA"/>
        </w:rPr>
        <w:t xml:space="preserve">» </w:t>
      </w:r>
      <w:bookmarkStart w:id="134" w:name="pg19406_186060"/>
    </w:p>
    <w:p>
      <w:pPr>
        <w:pStyle w:val="Heading3"/>
        <w:numPr>
          <w:ilvl w:val="2"/>
          <w:numId w:val="1"/>
        </w:numPr>
        <w:rPr/>
      </w:pPr>
      <w:bookmarkStart w:id="135" w:name="__RefHeading___Toc18281658_1280447820"/>
      <w:bookmarkStart w:id="136" w:name="_Toc53"/>
      <w:bookmarkEnd w:id="134"/>
      <w:bookmarkEnd w:id="135"/>
      <w:r>
        <w:rPr>
          <w:rtl w:val="true"/>
        </w:rPr>
        <w:t xml:space="preserve">آيه </w:t>
      </w:r>
      <w:r>
        <w:rPr>
          <w:rtl w:val="true"/>
        </w:rPr>
        <w:t>«</w:t>
      </w:r>
      <w:r>
        <w:rPr>
          <w:rtl w:val="true"/>
        </w:rPr>
        <w:t xml:space="preserve">أَ لَمْ تَرَ إِلَى الَّذِينَ أُوتُوا نَصِيبا مِنَ الْكِتابِ يُؤْمِنُونَ بِالْجِبْتِ وَ </w:t>
      </w:r>
      <w:r>
        <w:rPr>
          <w:rtl w:val="true"/>
        </w:rPr>
        <w:t>... »</w:t>
      </w:r>
      <w:bookmarkEnd w:id="136"/>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الَّذِينَ أُوتُوا نَصِيبا مِنَ الْكِتابِ يُؤْمِنُونَ بِالْجِبْتِ وَ </w:t>
      </w:r>
      <w:r>
        <w:rPr>
          <w:rFonts w:eastAsia="Amiri" w:cs="Amiri" w:ascii="Amiri" w:hAnsi="Amiri"/>
          <w:color w:val="111111"/>
          <w:sz w:val="28"/>
          <w:szCs w:val="28"/>
          <w:rtl w:val="true"/>
          <w:lang w:bidi="ar-SA"/>
        </w:rPr>
        <w:t>...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يكى از مواردى كه پيامبر صلى‌الله‌عليه‌و‌آله در خطبه غدير به آنها اشاره دارد آيه لعنتِ طرفداران جبت و طاغوت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إِلَى الَّذِينَ أُوتُوا نَصِيبا مِنَ الْكِتابِ يُؤْمِنُونَ بِالْجِبْتِ وَ الطَّاغُوتِ وَ يَقُولُونَ لِلَّذِينَ كَفَرُوا هؤُلاءِ أَهْدى مِنَ الَّذِينَ آمَنُوا سَبِيلاً أُولئِكَ لَعَنَهُمُ اللّه وَ مَنْ يَلْعَنِ اللّه فَلَنْ تَجِدَ لَهُ نَصِيرا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نمى‌كنى به آنان كه نصيبى از كتاب دارند و به جبت و طاغوت ايمان مى‌آورند و درباره كسانى كه كافر شدند مى‌گويند راه اينان هدايت يافته‌تر از كسانى است كه ايمان آوردند اينانند كه خدا لعنتشان كرده و هر كس كه خدا او را لعنت كند براى او ياورى نخواهد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پيامبر اكرم صلى‌الله‌عليه‌و‌آله در مورد دوست و دشمن اهل‌بيت عليهم‌السلام در قرآن، در خطبه غدير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عَدُوُّنا مَنْ ذَمَّهُ اللّه وَ لَعَنَهُ، وَ وَلِيُّنا كُلُّ مَنْ مَدَحَهُ اللّه وَ 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مردم، دشمن ما كسى است كه خداوند او را مورد مذمت و لعن قرار داده، و دوست ما هر كسى است كه خداوند او را مدح نموده و دوست بدارد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غدير اميرالمؤمنين عليه‌السلام نيز در دعاى قنوت در مورد جبت و طاغوت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صَنَمَىْ قُرَيْشَ وَ جِبْتَيْها وَ طاغُوتَيْها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همانان بودند كه دشمنان پيامبر صلى‌الله‌عليه‌و‌آله و منافقين را بر سلمان و ابوذر و مقداد و عمار مقدم داشتند و مؤمنين حقيقى را كنار زدند، و لعنت ابدى خداوند را تا روزى كه بدعتشان پابرجاست، بر خود خريدند</w:t>
      </w:r>
      <w:r>
        <w:rPr>
          <w:rFonts w:eastAsia="IRNazanin" w:cs="IRNazanin"/>
          <w:color w:val="111111"/>
          <w:sz w:val="28"/>
          <w:szCs w:val="28"/>
          <w:rtl w:val="true"/>
          <w:lang w:bidi="fa-IR"/>
        </w:rPr>
        <w:t xml:space="preserve">. </w:t>
      </w:r>
      <w:bookmarkStart w:id="137" w:name="pg19406_186061"/>
    </w:p>
    <w:p>
      <w:pPr>
        <w:pStyle w:val="Heading3"/>
        <w:numPr>
          <w:ilvl w:val="2"/>
          <w:numId w:val="1"/>
        </w:numPr>
        <w:rPr/>
      </w:pPr>
      <w:bookmarkStart w:id="138" w:name="__RefHeading___Toc18281660_1280447820"/>
      <w:bookmarkStart w:id="139" w:name="_Toc54"/>
      <w:bookmarkEnd w:id="137"/>
      <w:bookmarkEnd w:id="138"/>
      <w:r>
        <w:rPr>
          <w:rtl w:val="true"/>
        </w:rPr>
        <w:t xml:space="preserve">آيه </w:t>
      </w:r>
      <w:r>
        <w:rPr>
          <w:rtl w:val="true"/>
        </w:rPr>
        <w:t>«</w:t>
      </w:r>
      <w:r>
        <w:rPr>
          <w:rtl w:val="true"/>
        </w:rPr>
        <w:t xml:space="preserve">أَ لَمْ نُهْلِكِ الْأَوَّلِينَ </w:t>
      </w:r>
      <w:r>
        <w:rPr>
          <w:rtl w:val="true"/>
        </w:rPr>
        <w:t xml:space="preserve">. </w:t>
      </w:r>
      <w:r>
        <w:rPr>
          <w:rtl w:val="true"/>
        </w:rPr>
        <w:t xml:space="preserve">ثُمَّ نُتْبِعُهُمُ الاْخِرِينَ </w:t>
      </w:r>
      <w:r>
        <w:rPr>
          <w:rtl w:val="true"/>
        </w:rPr>
        <w:t xml:space="preserve">. </w:t>
      </w:r>
      <w:r>
        <w:rPr>
          <w:rtl w:val="true"/>
        </w:rPr>
        <w:t xml:space="preserve">كَذلِكَ نَفْعَلُ بِالْمُجْرِمِينَ </w:t>
      </w:r>
      <w:r>
        <w:rPr>
          <w:rtl w:val="true"/>
        </w:rPr>
        <w:t xml:space="preserve">. </w:t>
      </w:r>
      <w:r>
        <w:rPr>
          <w:rtl w:val="true"/>
        </w:rPr>
        <w:t xml:space="preserve">وَيْلٌ </w:t>
      </w:r>
      <w:r>
        <w:rPr>
          <w:rtl w:val="true"/>
        </w:rPr>
        <w:t>... »</w:t>
      </w:r>
      <w:bookmarkEnd w:id="139"/>
    </w:p>
    <w:p>
      <w:pPr>
        <w:pStyle w:val="Heading4"/>
        <w:numPr>
          <w:ilvl w:val="3"/>
          <w:numId w:val="1"/>
        </w:numPr>
        <w:rPr/>
      </w:pPr>
      <w:bookmarkStart w:id="140" w:name="__RefHeading___Toc18281662_1280447820"/>
      <w:bookmarkStart w:id="141" w:name="_Toc55"/>
      <w:bookmarkEnd w:id="140"/>
      <w:r>
        <w:rPr>
          <w:rtl w:val="true"/>
        </w:rPr>
        <w:t>اشاره</w:t>
      </w:r>
      <w:bookmarkEnd w:id="141"/>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نُهْلِكِ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نُتْبِعُهُمُ الاْخِرِينَ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نَفْعَلُ بِالْمُجْرِمِينَ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w:t>
      </w:r>
      <w:r>
        <w:rPr>
          <w:rFonts w:eastAsia="Amiri" w:cs="Amiri" w:ascii="Amiri" w:hAnsi="Amiri"/>
          <w:color w:val="111111"/>
          <w:sz w:val="28"/>
          <w:szCs w:val="28"/>
          <w:rtl w:val="true"/>
          <w:lang w:bidi="ar-SA"/>
        </w:rPr>
        <w:t>...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در غدير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قرآن به صراحت تفسير شده است؛ به اين معنى كه پيامبر صلى‌الله‌عليه‌و‌آله متن آيه را جداگانه در خطبه بيان فرموده و قبل يا بعد از آن به تفسيرش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موارد در مقابل آياتى است كه به صورت تضمين در كلام و اقتباس در خطابه حضرت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مهم در فرازى از بخش ششم خطبه غدير است كه پيامبر صلى‌الله‌عليه‌و‌آله مسئله غصب خلافت را به طور صريح مطرح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بعد از من امامت را به عنوان پادشاهى و غاصبانه قرار مى‌دهند، و هشدار داد كه فريب گرايش اكثريت را نخوريد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غاصبين را لعنت كردند و پس از اشاره به آيات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الرحمن و آيه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و آيه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هشدار بعدى گول نخوردن از گرايش اكثريت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ابتدا آيه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را قرائت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ضَلَّ قَبْلَكُمْ اَكْثَرُ الاَوَّلينَ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هلاكت آنان در اثر مخالفت با انبياءشان را يادآور شد، و اينكه نسل‌هاى آينده نيز در اثر نگاه به اكثريت به هلاكت مى‌افتند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آيات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مرسلات را تلاوت كرد كه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نُهْلِكِ الاَوَّلينَ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نُتْبِعُهُمُ الاْخِرينَ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نَفْعَلُ بِالْمُجْرِمينَ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يَوْمَئِذٍ لِلْمُكَذِّبينَ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آيا ما پيشينيان را هلاك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پى آنان گروه ديگرى را نفرستاديم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مجرمان چنين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در آن روز بر تكذيب كنندگان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آيات از چهار بُعد قابل بررسى است</w:t>
      </w:r>
      <w:r>
        <w:rPr>
          <w:rFonts w:eastAsia="IRNazanin" w:cs="IRNazanin"/>
          <w:color w:val="111111"/>
          <w:sz w:val="28"/>
          <w:szCs w:val="28"/>
          <w:rtl w:val="true"/>
          <w:lang w:bidi="fa-IR"/>
        </w:rPr>
        <w:t>:</w:t>
      </w:r>
    </w:p>
    <w:p>
      <w:pPr>
        <w:pStyle w:val="Heading4"/>
        <w:numPr>
          <w:ilvl w:val="3"/>
          <w:numId w:val="1"/>
        </w:numPr>
        <w:rPr/>
      </w:pPr>
      <w:bookmarkStart w:id="142" w:name="__RefHeading___Toc18281664_1280447820"/>
      <w:bookmarkStart w:id="143" w:name="_Toc56"/>
      <w:bookmarkEnd w:id="142"/>
      <w:r>
        <w:rPr/>
        <w:t>1</w:t>
      </w:r>
      <w:r>
        <w:rPr>
          <w:rtl w:val="true"/>
        </w:rPr>
        <w:t xml:space="preserve"> - </w:t>
      </w:r>
      <w:r>
        <w:rPr>
          <w:rtl w:val="true"/>
        </w:rPr>
        <w:t>متن خطبه غدير</w:t>
      </w:r>
      <w:bookmarkEnd w:id="14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قَدْ ضَلَّ قَبْلَكُمْ اكْثَرُ الاوَّلينَ، وَ اللّه لَقَدْ اهْلَكَ الاوَّلينَ</w:t>
      </w:r>
      <w:r>
        <w:rPr>
          <w:rStyle w:val="FootnoteAnchor"/>
          <w:rtl w:val="true"/>
        </w:rPr>
        <w:footnoteReference w:id="71"/>
      </w:r>
      <w:r>
        <w:rPr>
          <w:rFonts w:ascii="Amiri" w:hAnsi="Amiri" w:eastAsia="Amiri" w:cs="Amiri"/>
          <w:color w:val="111111"/>
          <w:sz w:val="28"/>
          <w:sz w:val="28"/>
          <w:szCs w:val="28"/>
          <w:rtl w:val="true"/>
          <w:lang w:bidi="ar-SA"/>
        </w:rPr>
        <w:t xml:space="preserve">، وَ هُوَ مُهْلِكُ </w:t>
      </w:r>
      <w:bookmarkStart w:id="144" w:name="pg19406_186062"/>
    </w:p>
    <w:p>
      <w:pPr>
        <w:pStyle w:val="BookText"/>
        <w:rPr/>
      </w:pPr>
      <w:bookmarkEnd w:id="144"/>
      <w:r>
        <w:rPr>
          <w:rFonts w:ascii="Amiri" w:hAnsi="Amiri" w:eastAsia="Amiri" w:cs="Amiri"/>
          <w:color w:val="111111"/>
          <w:sz w:val="28"/>
          <w:sz w:val="28"/>
          <w:szCs w:val="28"/>
          <w:rtl w:val="true"/>
          <w:lang w:bidi="ar-SA"/>
        </w:rPr>
        <w:t>الاْخِرينَ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نُهْلِكِ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نُتْبِعُهُمُ الاْخِرِينَ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نَفْعَلُ بِالْمُجْرِمِينَ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يَوْمَئِذٍ لِلْمُكَذِّبِينَ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اى مردم، قبل از شما اكثر پيشينيان هلاك شدند، و خداوند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مخالفت با پيامبرانشان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نمود، و اوست كه آيندگان را هلاك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ما پيشينيان را هلاك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پى آنان گروه ديگرى را نفرستاديم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مجرمان چنين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در آن روز بر تكذيب كنندگان</w:t>
      </w:r>
      <w:r>
        <w:rPr>
          <w:rFonts w:eastAsia="IRNazanin" w:cs="IRNazanin"/>
          <w:color w:val="111111"/>
          <w:sz w:val="28"/>
          <w:szCs w:val="28"/>
          <w:rtl w:val="true"/>
          <w:lang w:bidi="fa-IR"/>
        </w:rPr>
        <w:t>» .</w:t>
      </w:r>
    </w:p>
    <w:p>
      <w:pPr>
        <w:pStyle w:val="Heading4"/>
        <w:numPr>
          <w:ilvl w:val="3"/>
          <w:numId w:val="1"/>
        </w:numPr>
        <w:rPr/>
      </w:pPr>
      <w:bookmarkStart w:id="145" w:name="__RefHeading___Toc18281666_1280447820"/>
      <w:bookmarkStart w:id="146" w:name="_Toc57"/>
      <w:bookmarkEnd w:id="145"/>
      <w:r>
        <w:rPr/>
        <w:t>2</w:t>
      </w:r>
      <w:r>
        <w:rPr>
          <w:rtl w:val="true"/>
        </w:rPr>
        <w:t xml:space="preserve"> - </w:t>
      </w:r>
      <w:r>
        <w:rPr>
          <w:rtl w:val="true"/>
        </w:rPr>
        <w:t>موقعيت تاريخى</w:t>
      </w:r>
      <w:bookmarkEnd w:id="146"/>
    </w:p>
    <w:p>
      <w:pPr>
        <w:pStyle w:val="BookText"/>
        <w:rPr/>
      </w:pPr>
      <w:r>
        <w:rPr>
          <w:rFonts w:ascii="IRNazanin" w:hAnsi="IRNazanin" w:eastAsia="IRNazanin"/>
          <w:color w:val="111111"/>
          <w:sz w:val="28"/>
          <w:sz w:val="28"/>
          <w:szCs w:val="28"/>
          <w:rtl w:val="true"/>
          <w:lang w:bidi="fa-IR"/>
        </w:rPr>
        <w:t>در اواسط خطابه غدير، پيامبر صلى‌الله‌عليه‌و‌آله اخبارى از غصب خلافت را به ميان آورد و ذهن‌ها را متوجه خطر گمراهى بعد از خود نمود، و براى هضم آن يادآور شد كه امت‌هاى گذشته نيز به چنين خطرى مبتلا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براى آنكه مردم اين خطر را جدى بگيرند هلاك شدن امت‌ها با عذاب الهى را مطرح فرمود و اينكه امت‌هاى آينده نيز همان مسير را خواهند پيمود، و براى اين مطلب به آيه قرآن استناد نمود و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آيه پشت سر هم از سوره مرسلات را قرائت فرمود</w:t>
      </w:r>
      <w:r>
        <w:rPr>
          <w:rFonts w:eastAsia="IRNazanin" w:cs="IRNazanin"/>
          <w:color w:val="111111"/>
          <w:sz w:val="28"/>
          <w:szCs w:val="28"/>
          <w:rtl w:val="true"/>
          <w:lang w:bidi="fa-IR"/>
        </w:rPr>
        <w:t>.</w:t>
      </w:r>
    </w:p>
    <w:p>
      <w:pPr>
        <w:pStyle w:val="Heading4"/>
        <w:numPr>
          <w:ilvl w:val="3"/>
          <w:numId w:val="1"/>
        </w:numPr>
        <w:rPr/>
      </w:pPr>
      <w:bookmarkStart w:id="147" w:name="__RefHeading___Toc18281668_1280447820"/>
      <w:bookmarkStart w:id="148" w:name="_Toc58"/>
      <w:bookmarkEnd w:id="147"/>
      <w:r>
        <w:rPr/>
        <w:t>3</w:t>
      </w:r>
      <w:r>
        <w:rPr>
          <w:rtl w:val="true"/>
        </w:rPr>
        <w:t xml:space="preserve"> - </w:t>
      </w:r>
      <w:r>
        <w:rPr>
          <w:rtl w:val="true"/>
        </w:rPr>
        <w:t>موقعيت قرآنى</w:t>
      </w:r>
      <w:bookmarkEnd w:id="148"/>
    </w:p>
    <w:p>
      <w:pPr>
        <w:pStyle w:val="BookText"/>
        <w:rPr/>
      </w:pPr>
      <w:r>
        <w:rPr>
          <w:rFonts w:ascii="IRNazanin" w:hAnsi="IRNazanin" w:eastAsia="IRNazanin"/>
          <w:color w:val="111111"/>
          <w:sz w:val="28"/>
          <w:sz w:val="28"/>
          <w:szCs w:val="28"/>
          <w:rtl w:val="true"/>
          <w:lang w:bidi="fa-IR"/>
        </w:rPr>
        <w:t xml:space="preserve">اين آيات در موقعيت خاصى از قرآن قرار گرفته كه خداوند تأكيد خاصى بر تكذيب كنندگان دارد و در اين سوره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 يَوْمَئِذٍ لِلْمُكَذِّبِينَ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بار اول قيامت را ياد مى‌كند و در آن روز واى بر تكذيب كنندگان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دوم هلاك شوندگان گذشته و آينده را ياد مى‌كند و همين جمله را تكرار مى‌كند كه همين آيه مورد نظر ماست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سوم خلقت انسان را در مراحل رشد نطفه مطرح مى‌كند و بعد از چند آيه،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 يَوْمَئِذٍ لِلْمُكَذِّبِينَ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تكرار مى‌كند</w:t>
      </w:r>
      <w:r>
        <w:rPr>
          <w:rFonts w:eastAsia="IRNazanin" w:cs="IRNazanin"/>
          <w:color w:val="111111"/>
          <w:sz w:val="28"/>
          <w:szCs w:val="28"/>
          <w:rtl w:val="true"/>
          <w:lang w:bidi="fa-IR"/>
        </w:rPr>
        <w:t xml:space="preserve">. </w:t>
      </w:r>
      <w:bookmarkStart w:id="149" w:name="pg19406_186063"/>
    </w:p>
    <w:p>
      <w:pPr>
        <w:pStyle w:val="BookText"/>
        <w:rPr/>
      </w:pPr>
      <w:bookmarkEnd w:id="149"/>
      <w:r>
        <w:rPr>
          <w:rFonts w:ascii="IRNazanin" w:hAnsi="IRNazanin" w:eastAsia="IRNazanin"/>
          <w:color w:val="111111"/>
          <w:sz w:val="28"/>
          <w:sz w:val="28"/>
          <w:szCs w:val="28"/>
          <w:rtl w:val="true"/>
          <w:lang w:bidi="fa-IR"/>
        </w:rPr>
        <w:t>بار چهارم نعمت‌هاى روى زمين را يادآور مى‌شود و همين آيه را مكرر قرائت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پنجم مسئله تكذيب را جدى‌تر مطرح مى‌كند و با تصوير روز قيامت به آنان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سراغ نتيجه آنچه تكذيب مى‌كرديد برويد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عذاب جهنم را بيان مى‌كند و بار ديگر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 يَوْمَئِذٍ لِلْمُكَذِّبِينَ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ششم برخورد تند با تكذيب كنندگان را در روز قيامت به ميان مى‌آورد و يك بار ديگر آيه مزبور را تكرار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هفتم عجز آنان را مطرح مى‌كند كه اگر حيله‌اى داريد به كار بنديد و باز آيه را تكرار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هشتم سراغ تصديق كنندگان مى‌رود و نعم بهشتى آنان را برمى‌شمارد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محسنين را اين چنين جزا مى‌دهيم و آنگاه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 يَوْمَئِذٍ لِلْمُكَذِّبِينَ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بار نهم مجرمين را در دنيا مهلت مى‌دهد و باز آيه را تكرار مى‌نمايد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بار دهم اطاعت نكردن آنان از فرامين الهى را مطرح مى‌كند و باز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يَوْمَئِذٍ لِلْمُكَذِّبِينَ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اينگونه ده بار اين جمله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تكرار شده، شبيه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فَبِأَىِّ آلاءِ رَبِّكُما تُكَذِّبانِ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شده است</w:t>
      </w:r>
      <w:r>
        <w:rPr>
          <w:rFonts w:eastAsia="IRNazanin" w:cs="IRNazanin"/>
          <w:color w:val="111111"/>
          <w:sz w:val="28"/>
          <w:szCs w:val="28"/>
          <w:rtl w:val="true"/>
          <w:lang w:bidi="fa-IR"/>
        </w:rPr>
        <w:t>.</w:t>
      </w:r>
    </w:p>
    <w:p>
      <w:pPr>
        <w:pStyle w:val="Heading4"/>
        <w:numPr>
          <w:ilvl w:val="3"/>
          <w:numId w:val="1"/>
        </w:numPr>
        <w:rPr/>
      </w:pPr>
      <w:bookmarkStart w:id="150" w:name="__RefHeading___Toc18281670_1280447820"/>
      <w:bookmarkStart w:id="151" w:name="_Toc59"/>
      <w:bookmarkEnd w:id="150"/>
      <w:r>
        <w:rPr/>
        <w:t>4</w:t>
      </w:r>
      <w:r>
        <w:rPr>
          <w:rtl w:val="true"/>
        </w:rPr>
        <w:t xml:space="preserve"> - </w:t>
      </w:r>
      <w:r>
        <w:rPr>
          <w:rtl w:val="true"/>
        </w:rPr>
        <w:t>تحليل اعتقادى</w:t>
      </w:r>
      <w:bookmarkEnd w:id="151"/>
    </w:p>
    <w:p>
      <w:pPr>
        <w:pStyle w:val="Heading5"/>
        <w:numPr>
          <w:ilvl w:val="4"/>
          <w:numId w:val="1"/>
        </w:numPr>
        <w:rPr/>
      </w:pPr>
      <w:bookmarkStart w:id="152" w:name="__RefHeading___Toc18281672_1280447820"/>
      <w:bookmarkStart w:id="153" w:name="_Toc60"/>
      <w:bookmarkEnd w:id="152"/>
      <w:r>
        <w:rPr>
          <w:rtl w:val="true"/>
        </w:rPr>
        <w:t>تحليل اعتقادى اول</w:t>
      </w:r>
      <w:bookmarkEnd w:id="15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به تفسير اين آيه باز مى‌گردد عنوان كردن مسئله تكذيب رسل و ارتباط آن به عذاب الهى در اين موقعيت خطبه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معنى كه هر كس على عليه‌السلام را ردّ كند و مقام او را نپذيرد و نتيجتا سخن و فرمان او را اطاعت نكند اين همان تكذيب اوست، </w:t>
      </w:r>
      <w:bookmarkStart w:id="154" w:name="pg19406_186064"/>
    </w:p>
    <w:p>
      <w:pPr>
        <w:pStyle w:val="BookText"/>
        <w:rPr/>
      </w:pPr>
      <w:bookmarkEnd w:id="154"/>
      <w:r>
        <w:rPr>
          <w:rFonts w:ascii="IRNazanin" w:hAnsi="IRNazanin" w:eastAsia="IRNazanin"/>
          <w:color w:val="111111"/>
          <w:sz w:val="28"/>
          <w:sz w:val="28"/>
          <w:szCs w:val="28"/>
          <w:rtl w:val="true"/>
          <w:lang w:bidi="fa-IR"/>
        </w:rPr>
        <w:t>و چون اين مقام و منزلت على عليه‌السلام را پيامبر صلى‌الله‌عليه‌و‌آله آورده نپذيرفتن او به معناى ردّ اوامر رسول اللّه صلى‌الله‌عليه‌و‌آله و تكذيب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پيامبر صلى‌الله‌عليه‌و‌آله هم آنچه مى‌گويد از طرف خداست، در واقع كسى كه مقام على عليه‌السلام را نپذيرد خدا را تكذيب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به اين نتيجه مى‌رسيم كه خداوند اقوام بسيارى را به خاطر تكذيبشان هلاك نموده و خواهد نمود، كه از بارزترين نمونه‌هاى آن تكذيب خدا و رسول در مسئله ولايت على بن ابى‌طالب عليه‌السلام است</w:t>
      </w:r>
      <w:r>
        <w:rPr>
          <w:rFonts w:eastAsia="Amiri" w:cs="Amiri" w:ascii="Amiri" w:hAnsi="Amiri"/>
          <w:color w:val="111111"/>
          <w:sz w:val="28"/>
          <w:szCs w:val="28"/>
          <w:rtl w:val="true"/>
          <w:lang w:bidi="ar-SA"/>
        </w:rPr>
        <w:t>.</w:t>
      </w:r>
    </w:p>
    <w:p>
      <w:pPr>
        <w:pStyle w:val="Heading5"/>
        <w:numPr>
          <w:ilvl w:val="4"/>
          <w:numId w:val="1"/>
        </w:numPr>
        <w:rPr/>
      </w:pPr>
      <w:bookmarkStart w:id="155" w:name="__RefHeading___Toc18281674_1280447820"/>
      <w:bookmarkStart w:id="156" w:name="_Toc61"/>
      <w:bookmarkEnd w:id="155"/>
      <w:r>
        <w:rPr>
          <w:rtl w:val="true"/>
        </w:rPr>
        <w:t>تحليل اعتقادى دوم</w:t>
      </w:r>
      <w:bookmarkEnd w:id="156"/>
    </w:p>
    <w:p>
      <w:pPr>
        <w:pStyle w:val="BookText"/>
        <w:rPr/>
      </w:pPr>
      <w:r>
        <w:rPr>
          <w:rFonts w:ascii="IRNazanin" w:hAnsi="IRNazanin" w:eastAsia="IRNazanin"/>
          <w:color w:val="111111"/>
          <w:sz w:val="28"/>
          <w:sz w:val="28"/>
          <w:szCs w:val="28"/>
          <w:rtl w:val="true"/>
          <w:lang w:bidi="fa-IR"/>
        </w:rPr>
        <w:t>يادآورى اين نكته ضرورى به نظر مى‌رسد كه تكذيب امم گذشته نسبت به انبياى خود به معناى ارتكاب گناه نبود، بلكه كارى ريشه‌اى بود تا راه را براى آنچه مى‌خواستند باز كنند و به اهداف خود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گاهى به پيامبران خود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دروغ ادعا مى‌كنيد كه از طرف خدا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را خدا نفرموده و شما از طرف خود به ما امر و نهى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تقدس شما را به چنين دستوراتى وادار مى‌كند و الا واقع دين خدا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پس از مخالفت بهانه مى‌آوردند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گمان كرديم منظور شما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مصلحت سنجى خود را به عنوان دليلى قاطع در برابر دستور الهى قرار مى‌دادند و بدين صورت آن را ردّ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 نمونه‌ها دقيقا در برابر پيامبر اكرم صلى‌الله‌عليه‌و‌آله نيز تكرار شد و معنايى جز تكذيب و ردّ كلام آن حضرت نداشت، ولى در ظاهر شكل‌هاى حق به جانبى به خود مى‌گرفت و گاهى به حساب ورع و تقوى و دقت در فرمان الهى نيز گذاشته مى‌شد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اميرالمؤمنين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نمونه‌هاى تكذيب در زمان خود پيامبر صلى‌الله‌عليه‌و‌آله، گاهى رو در روى آن حضرت و گاهى در غياب ايشان رخ داد، و چهره اصلى آن پس از رحلت حضرتش ظاهر شد كه رسما در برابر على بن ابى‌طالب عليه‌السلام قد عَلَم كردند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مورد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تكذيب‌هاى رو در رو در غدير</w:t>
      </w:r>
    </w:p>
    <w:p>
      <w:pPr>
        <w:pStyle w:val="BookText"/>
        <w:rPr/>
      </w:pPr>
      <w:r>
        <w:rPr>
          <w:rFonts w:ascii="IRNazanin" w:hAnsi="IRNazanin" w:eastAsia="IRNazanin"/>
          <w:color w:val="111111"/>
          <w:sz w:val="28"/>
          <w:sz w:val="28"/>
          <w:szCs w:val="28"/>
          <w:rtl w:val="true"/>
          <w:lang w:bidi="fa-IR"/>
        </w:rPr>
        <w:t>از نمونه‌هاى شاخصِ تكذيب‌هاى رو در رو، حارث فهرى بود كه با صراحتِ لهجه تكذيب خود را بر زبان آورد و عذاب را خودش درخواست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اگر آنچه محمد مى‌گويد حق و از جانب توست سنگى از آسمان بر ما ببار يا عذاب دردناكى بر ما بفرست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عده‌اى همچون ابوبكر و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امر ولايت و اينكه بايد با على بيعت كنيم از طرف خداست يا رسولش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آيا از جانب خود مى‌گويى ؟ و اين در واقع تكذيبى بود در قالبى مرموزانه و مزوّرانه، و اين از پاسخ پيامبر صلى‌الله‌عليه‌و‌آله پيداست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چنين مسئله بزرگى بدون امر خداوند مى‌شود ؟ </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عده‌اى ديگر كه جرئت اينگونه جسارت‌ها را نداشتند با لحنى دلسوزانه و اظهار مصلحت انديشى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تازه مسلمان شده‌اند و نمى‌پذيرند كه نبوت در شما و امامت در پسرعمويتان باشد، و اگر امامت را به ديگرى واگذار كنى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 خود اين كار را نكرده‌ام كه اختيار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كرده و آن را واجب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خاطر ترس از مخالفت خداوند اين كار را نمى‌كنى، پس كسى را در خلافت با او شريك نما كه مردم با وجود او آرام بگيرند و با تو مخالفت نكنند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نپذيرفت و از طرف خدا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أَشْرَكْتَ لَيَحْبَطَنَّ عَمَلُكَ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پيمان را بشكنيد و يا در آن شك كنيد روز قيامت خصم شما خواهم بود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مورد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تكذيب‌هاى غيابى در غدير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نمونه‌هايى كه در غياب پيامبر صلى‌الله‌عليه‌و‌آله بى‌واهمه به تكذيب ولايت پرداختند از مقابل </w:t>
      </w:r>
    </w:p>
    <w:p>
      <w:pPr>
        <w:pStyle w:val="BookText"/>
        <w:rPr/>
      </w:pPr>
      <w:r>
        <w:rPr>
          <w:rFonts w:ascii="IRNazanin" w:hAnsi="IRNazanin" w:eastAsia="IRNazanin"/>
          <w:color w:val="111111"/>
          <w:sz w:val="28"/>
          <w:sz w:val="28"/>
          <w:szCs w:val="28"/>
          <w:rtl w:val="true"/>
          <w:lang w:bidi="fa-IR"/>
        </w:rPr>
        <w:t>منبر غدير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كه مقابل منبر نشسته بودند به يكديگر با مسخره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خدايم چنين گفته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ابدا درباره آنچه مى‌گويد تسليم او نخواهيم شد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عده‌اى با يكديگر با غيظ نجوا 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هر از چند گاه ما را به مسئله جديدى فرا مى‌خواند، و اكنون سراغ اين مسئله رفته كه اهل‌بيتش را بر دوش شما سوار كند </w:t>
      </w:r>
      <w:r>
        <w:rPr>
          <w:rFonts w:eastAsia="IRNazanin" w:cs="IRNazanin"/>
          <w:color w:val="111111"/>
          <w:sz w:val="28"/>
          <w:szCs w:val="28"/>
          <w:rtl w:val="true"/>
          <w:lang w:bidi="fa-IR"/>
        </w:rPr>
        <w:t>!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عده‌اى ديگر با آهى سرد اين تكذيب را علنى ساختند و به يكديگر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ما را به جاى على امام قرار مى‌داد </w:t>
      </w:r>
      <w:r>
        <w:rPr>
          <w:rFonts w:eastAsia="IRNazanin" w:cs="IRNazanin"/>
          <w:color w:val="111111"/>
          <w:sz w:val="28"/>
          <w:szCs w:val="28"/>
          <w:rtl w:val="true"/>
          <w:lang w:bidi="fa-IR"/>
        </w:rPr>
        <w:t>!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دومى به اولى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قسم، خدا به او چنين دستورى نداده است و اين ساخته خود اوست </w:t>
      </w:r>
      <w:r>
        <w:rPr>
          <w:rFonts w:eastAsia="IRNazanin" w:cs="IRNazanin"/>
          <w:color w:val="111111"/>
          <w:sz w:val="28"/>
          <w:szCs w:val="28"/>
          <w:rtl w:val="true"/>
          <w:lang w:bidi="fa-IR"/>
        </w:rPr>
        <w:t>!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معاويه پس از مراسم غدير دست بر دوش مغيره گذاشته و تكيه داده بود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محمد را بر گفته‌اش تصديق نمى‌كنيم و به ولايت على اقرار نمى‌نماييم</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نمونه بارزى كه عملاً به تكذيب پيامبر صلى‌الله‌عليه‌و‌آله اقدام كردند امضاى صحيفه ملعونه بود كه همزمان با غدير به عنوان اقدامى در مقابل پروردگار آن را امضا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تكذيب چه كسى و چه موضوعى ؟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انواع تكذيب كه در حيات پيامبر صلى‌الله‌عليه‌و‌آله رو در روى آن حضرت صورت پذيرفت، نوبت به كلام پيامبر صلى‌الله‌عليه‌و‌آله مى‌رسد كه در خطابه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خداوند </w:t>
      </w:r>
      <w:bookmarkStart w:id="157" w:name="pg19406_186067"/>
    </w:p>
    <w:p>
      <w:pPr>
        <w:pStyle w:val="BookText"/>
        <w:rPr/>
      </w:pPr>
      <w:bookmarkEnd w:id="157"/>
      <w:r>
        <w:rPr>
          <w:rFonts w:ascii="IRNazanin" w:hAnsi="IRNazanin" w:eastAsia="IRNazanin"/>
          <w:color w:val="111111"/>
          <w:sz w:val="28"/>
          <w:sz w:val="28"/>
          <w:szCs w:val="28"/>
          <w:rtl w:val="true"/>
          <w:lang w:bidi="fa-IR"/>
        </w:rPr>
        <w:t>پيشينيان را به خاطر مخالفت با پيامبرانشان و دروغ پنداشتن پيام‌ها و رسالت ايشان هلاك كرد و به انواع عذاب گرفتار نمود، آيندگان را نيز به آنان ملحق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آيندگان كدام پيامبر را تكذيب كرده‌اند ؟ حضرت خاتم الانبياء صلى‌الله‌عليه‌و‌آله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آيندگان چه چيزى را تكذيب كرده‌اند ؟ ولايت دوازده امام اعلام شده در غدير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آيه كسانى كه حجت‌هاى پروردگار را انكار كنند نزد خداوند مجرم هستند، و اين جرم در حدى است كه استحقاق هلاكت و عذاب الهى را دارند و خداوند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خطاب فرموده است</w:t>
      </w:r>
      <w:r>
        <w:rPr>
          <w:rFonts w:eastAsia="IRNazanin" w:cs="IRNazanin"/>
          <w:color w:val="111111"/>
          <w:sz w:val="28"/>
          <w:szCs w:val="28"/>
          <w:rtl w:val="true"/>
          <w:lang w:bidi="fa-IR"/>
        </w:rPr>
        <w:t>.</w:t>
      </w:r>
    </w:p>
    <w:p>
      <w:pPr>
        <w:pStyle w:val="Heading3"/>
        <w:numPr>
          <w:ilvl w:val="2"/>
          <w:numId w:val="1"/>
        </w:numPr>
        <w:rPr/>
      </w:pPr>
      <w:bookmarkStart w:id="158" w:name="__RefHeading___Toc18281676_1280447820"/>
      <w:bookmarkStart w:id="159" w:name="_Toc62"/>
      <w:bookmarkEnd w:id="158"/>
      <w:r>
        <w:rPr>
          <w:rtl w:val="true"/>
        </w:rPr>
        <w:t xml:space="preserve">آيه </w:t>
      </w:r>
      <w:r>
        <w:rPr>
          <w:rtl w:val="true"/>
        </w:rPr>
        <w:t>«</w:t>
      </w:r>
      <w:r>
        <w:rPr>
          <w:rtl w:val="true"/>
        </w:rPr>
        <w:t xml:space="preserve">إِنَّ الدِّينَ عِنْدَ اللّه الاْءِسْلامُ وَ مَا اخْتَلَفَ الَّذِينَ أُوتُوا الْكِتابَ إِلاّ مِنْ بَعْدِ </w:t>
      </w:r>
      <w:r>
        <w:rPr>
          <w:rtl w:val="true"/>
        </w:rPr>
        <w:t>... »</w:t>
      </w:r>
      <w:bookmarkEnd w:id="159"/>
    </w:p>
    <w:p>
      <w:pPr>
        <w:pStyle w:val="Heading4"/>
        <w:numPr>
          <w:ilvl w:val="3"/>
          <w:numId w:val="1"/>
        </w:numPr>
        <w:rPr/>
      </w:pPr>
      <w:bookmarkStart w:id="160" w:name="__RefHeading___Toc18281678_1280447820"/>
      <w:bookmarkStart w:id="161" w:name="_Toc63"/>
      <w:bookmarkEnd w:id="160"/>
      <w:r>
        <w:rPr>
          <w:rtl w:val="true"/>
        </w:rPr>
        <w:t>اشاره</w:t>
      </w:r>
      <w:bookmarkEnd w:id="161"/>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الدِّينَ عِنْدَ اللّه الاْءِسْلامُ وَ مَا اخْتَلَفَ الَّذِينَ أُوتُوا الْكِتابَ إِلاّ مِنْ بَعْدِ </w:t>
      </w:r>
      <w:r>
        <w:rPr>
          <w:rFonts w:eastAsia="Amiri" w:cs="Amiri" w:ascii="Amiri" w:hAnsi="Amiri"/>
          <w:color w:val="111111"/>
          <w:sz w:val="28"/>
          <w:szCs w:val="28"/>
          <w:rtl w:val="true"/>
          <w:lang w:bidi="ar-SA"/>
        </w:rPr>
        <w:t>...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با در نظر گرفتن اينكه غدير مراسم مفصلى در سه روز بوده، گذشته از آياتى كه مستقيما در آن ايام نازل شده و در قسمت آيات نازل شده در غدير ذكر شد، آياتى هم در ضمن كلام به صورت اشاره آمده و منظور از آنها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موارد در تفسير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است، كه از جمله اين آيات،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عِنْدَ اللّه الاْءِسْلامُ وَ مَا اخْتَلَفَ الَّذِينَ أُوتُوا الْكِتابَ إِلاّ مِنْ بَعْدِ ما جاءَهُمُ الْعِلْمُ بَغْيا بَيْنَهُمْ وَ مَنْ يَكْفُرْ بِآياتِ اللّه فَإِنَّ اللّه سَرِيعُ الْحِسابِ</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نزد خداوند اسلام است، و كسانى كه كتاب به آنان داده شده اختلاف نكردند مگر بعد از آنكه علم برايشان آمد و آنان از روى برترى جويى اختلاف كردند و هر كس به آيات خدا كفر ورزد خداوند سريع الحساب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يَبْتَغِ غَيْرَ الاْءِسْلامِ دِينا فَلَنْ يُقْبَلَ مِنْهُ وَ هُوَ فِى الاْخِرَةِ مِنَ الْخاسِرِينَ</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دينى غير از اسلام طلب كند هرگز از او قبول نمى‌شود و در آخرت از زيانكاران است</w:t>
      </w:r>
      <w:r>
        <w:rPr>
          <w:rFonts w:eastAsia="IRNazanin" w:cs="IRNazanin"/>
          <w:color w:val="111111"/>
          <w:sz w:val="28"/>
          <w:szCs w:val="28"/>
          <w:rtl w:val="true"/>
          <w:lang w:bidi="fa-IR"/>
        </w:rPr>
        <w:t xml:space="preserve">» . </w:t>
      </w:r>
      <w:bookmarkStart w:id="162" w:name="pg19406_186068"/>
    </w:p>
    <w:p>
      <w:pPr>
        <w:pStyle w:val="BookText"/>
        <w:rPr/>
      </w:pPr>
      <w:bookmarkEnd w:id="162"/>
      <w:r>
        <w:rPr>
          <w:rFonts w:ascii="IRNazanin" w:hAnsi="IRNazanin" w:eastAsia="IRNazanin"/>
          <w:color w:val="111111"/>
          <w:sz w:val="28"/>
          <w:sz w:val="28"/>
          <w:szCs w:val="28"/>
          <w:rtl w:val="true"/>
          <w:lang w:bidi="fa-IR"/>
        </w:rPr>
        <w:t>اين آيات از چهار بُعد قابل بررسى است</w:t>
      </w:r>
      <w:r>
        <w:rPr>
          <w:rFonts w:eastAsia="IRNazanin" w:cs="IRNazanin"/>
          <w:color w:val="111111"/>
          <w:sz w:val="28"/>
          <w:szCs w:val="28"/>
          <w:rtl w:val="true"/>
          <w:lang w:bidi="fa-IR"/>
        </w:rPr>
        <w:t>:</w:t>
      </w:r>
    </w:p>
    <w:p>
      <w:pPr>
        <w:pStyle w:val="Heading4"/>
        <w:numPr>
          <w:ilvl w:val="3"/>
          <w:numId w:val="1"/>
        </w:numPr>
        <w:rPr/>
      </w:pPr>
      <w:bookmarkStart w:id="163" w:name="__RefHeading___Toc18281680_1280447820"/>
      <w:bookmarkStart w:id="164" w:name="_Toc64"/>
      <w:bookmarkEnd w:id="163"/>
      <w:r>
        <w:rPr/>
        <w:t>1</w:t>
      </w:r>
      <w:r>
        <w:rPr>
          <w:rtl w:val="true"/>
        </w:rPr>
        <w:t xml:space="preserve"> - </w:t>
      </w:r>
      <w:r>
        <w:rPr>
          <w:rtl w:val="true"/>
        </w:rPr>
        <w:t>متن خطبه غدير</w:t>
      </w:r>
      <w:bookmarkEnd w:id="164"/>
    </w:p>
    <w:p>
      <w:pPr>
        <w:pStyle w:val="BookText"/>
        <w:rPr/>
      </w:pPr>
      <w:r>
        <w:rPr>
          <w:rFonts w:ascii="IRNazanin" w:hAnsi="IRNazanin" w:eastAsia="IRNazanin"/>
          <w:color w:val="111111"/>
          <w:sz w:val="28"/>
          <w:sz w:val="28"/>
          <w:szCs w:val="28"/>
          <w:rtl w:val="true"/>
          <w:lang w:bidi="fa-IR"/>
        </w:rPr>
        <w:t>كامل شدن دين خداوند و بالاترين نعمت پروردگار كه با آمدن آن نعمت‌ها كامل شد، ولايت ائمه عليهم‌السلام و صاحب اختيار شدن آنان بر مردم بود، و آن هنگام بود كه دين اسلام به عنوان يك دين كامل مورد قبول خداوند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در فرازى از بخش چهارم خطبه غدير و پس از بيان حديث غدير و نزول آيه اكمال، براى اينكه ثابت كند دينى جز با ولايت على عليه‌السلام پذيرفته نيست، دو آيه ديگر از قرآن را شاهد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الدّينَ عِنْدَ اللّه‌ِ اْلاِسْلامُ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دين نزد خدا فقط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ديگرى آيه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يَبْتَغِ غَيْرَ الاِسْلامِ دينا فَلَنْ يُقْبَلَ مِنْهُ وَ هُوَ فِى الاْخِرَةِ مِنَ الْخاسِرينَ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هر كس دينى غير از اسلام برگزيند هرگز خدا از او قبول نخواهد كرد و او در آخرت از زيانكاران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انضمام اين دو آيه به آيه اكمال بدان معنى بود كه دين فقط اسلام است و غير اسلام مورد قبول خدا نيست، و آن دينى كه خدا به نام اسلام پذيرفته، آن است كه غدير و ولايت در آن است و جانشينان پيامبرش تا روز قيامت دوازده امام عليهم‌السلام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بود كه پيامبر صلى‌الله‌عليه‌و‌آله نفس راحتى كشيد و خطاب به خداوند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را شاهد مى‌گيرم كه من ابلاغ نمودم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انَّكَ انْزَلْتَ الاْيَةَ فى عَلِىٍّ وَلِيِّكَ عِنْدَ تَبْيينِ ذلِكَ وَ نَصْبِكَ ايّاهُ لِهذَا الْيَوْمِ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نِعْمَتِى وَ رَضِيتُ لَكُمُ الاْءِسْلامَ دِينا</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 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عِنْدَ اللّه الاْءِسْلامُ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يَبْتَغِ غَيْرَ الاْءِسْلامِ دِينا فَلَنْ يُقْبَلَ مِنْهُ وَ هُوَ فِى الاْخِرَةِ مِنَ الْخاسِرِينَ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اِنّى اُشْهِدُكَ اَنّى قَدْ بَلَّغْتُ</w:t>
      </w:r>
      <w:r>
        <w:rPr>
          <w:rFonts w:eastAsia="Amiri" w:cs="Amiri" w:ascii="Amiri" w:hAnsi="Amiri"/>
          <w:color w:val="111111"/>
          <w:sz w:val="28"/>
          <w:szCs w:val="28"/>
          <w:rtl w:val="true"/>
          <w:lang w:bidi="ar-SA"/>
        </w:rPr>
        <w:t xml:space="preserve">: </w:t>
      </w:r>
      <w:bookmarkStart w:id="165" w:name="pg19406_186069"/>
    </w:p>
    <w:p>
      <w:pPr>
        <w:pStyle w:val="BookText"/>
        <w:rPr/>
      </w:pPr>
      <w:bookmarkEnd w:id="165"/>
      <w:r>
        <w:rPr>
          <w:rFonts w:ascii="IRNazanin" w:hAnsi="IRNazanin" w:eastAsia="IRNazanin"/>
          <w:color w:val="111111"/>
          <w:sz w:val="28"/>
          <w:sz w:val="28"/>
          <w:szCs w:val="28"/>
          <w:rtl w:val="true"/>
          <w:lang w:bidi="fa-IR"/>
        </w:rPr>
        <w:t>پروردگارا، تو هنگام روشن شدن اين مطلب و منصوب نمودن على در اين روز اين آيه را درباره او نازل كردى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دين شما را برايتان كامل نمودم و نعمت خود را بر شما تمام كردم و اسلام را به عنوان دين شما راضى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فرمودى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دينى غير از اسلام انتخاب كند هرگز از او قبول نخواهد شد و او در آخرت از زيانكاران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را شاهد مى‌گيرم كه من ابلاغ نمودم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انَّكَ انْزَلْتَ عَلَىَّ انَّ الامامَةَ لِعَلِىٍّ، وَ انَّكَ عِنْدَ بَيانى ذلِكَ وَ نَصْبى ايّاهُ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اكْمَلْتَ لَهُمْ دينَهُمْ وَ اتْمَمْتَ عَلَيْهِمْ نِعْمَتَكَ وَ رَضِيتَ لَهُمُ الاسْلامَ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عِنْدَ اللّه الاْءِسْلامُ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يَبْتَغِ غَيْرَ الاْءِسْلامِ دِينا فَلَنْ يُقْبَلَ مِنْهُ وَ هُوَ فِى‌الاْخِرَةِ مِنَ الْخاسِرِينَ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خدايا، تو بر من اين مطلب را نازل فرمودى كه امامت براى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اين مطلب را بيان كردم و او را منصوب نمودم، آنگاه كه دين آنان را كامل نمودى و نعمت خود را بر آنان تمام كردى و اسلام را به عنوان دين آنان راضى شدى، فرمودى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نزد خدا فقط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دينى غير از اسلام طلب كند هرگز از او قبول نمى‌شود و در آخرت از زيانكاران است</w:t>
      </w:r>
      <w:r>
        <w:rPr>
          <w:rFonts w:eastAsia="IRNazanin" w:cs="IRNazanin"/>
          <w:color w:val="111111"/>
          <w:sz w:val="28"/>
          <w:szCs w:val="28"/>
          <w:rtl w:val="true"/>
          <w:lang w:bidi="fa-IR"/>
        </w:rPr>
        <w:t>» .</w:t>
      </w:r>
    </w:p>
    <w:p>
      <w:pPr>
        <w:pStyle w:val="Heading4"/>
        <w:numPr>
          <w:ilvl w:val="3"/>
          <w:numId w:val="1"/>
        </w:numPr>
        <w:rPr/>
      </w:pPr>
      <w:bookmarkStart w:id="166" w:name="__RefHeading___Toc18281682_1280447820"/>
      <w:bookmarkStart w:id="167" w:name="_Toc65"/>
      <w:bookmarkEnd w:id="166"/>
      <w:r>
        <w:rPr/>
        <w:t>2</w:t>
      </w:r>
      <w:r>
        <w:rPr>
          <w:rtl w:val="true"/>
        </w:rPr>
        <w:t xml:space="preserve"> - </w:t>
      </w:r>
      <w:r>
        <w:rPr>
          <w:rtl w:val="true"/>
        </w:rPr>
        <w:t>موقعيت تاريخى</w:t>
      </w:r>
      <w:bookmarkEnd w:id="16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بيان حديث غدير توسط پيامبر صلى‌الله‌عليه‌و‌آله در خطبه غدير و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پيامبر صلى‌الله‌عليه‌و‌آله در فرازى از بخش چهارم خطبه غدير براى اينكه ثابت كند دينى جز با ولايت على عليه‌السلام پذيرفته نيست، دو آيه ديگر از قرآن را شاهد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الدّينَ عِنْدَ اللّه‌ِ اْلاِسْلامُ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دين نزد خدا فقط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ديگرى آيه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يَبْتَغِ غَيْرَ الاِسْلامِ دينا فَلَنْ يُقْبَلَ مِنْهُ وَ هُوَ فِى الاْخِرَةِ مِنَ الْخاسِرينَ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هر كس دينى غير از اسلام برگزيند هرگز خدا از او قبول نخواهد كرد و او در آخرت از زيانكاران است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انضمام اين دو آيه به آيه اكمال بدان معنى بود كه دين فقط اسلام است و غير اسلام مورد قبول خدا نيست، و آن دينى كه خدا به نام اسلام پذيرفته آن است كه غدير و ولايت در آن است و جانشينان پيامبرش تا روز قيامت دوازده امام عليهم‌السلام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پيامبر صلى‌الله‌عليه‌و‌آله نفس راحتى كشيد و خطاب به خداوند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را شاهد مى‌گيرم كه من ابلاغ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اولين مرحله پس از تبليغ جهانى ولايت اهل‌بيت عليهم‌السلام در خطابه غدير، پيامبر صلى‌الله‌عليه‌و‌آله لحظاتى پيش با ابلاغ پيام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شانه‌هاى خود سبكى از چنين انجام وظيفه‌اى را احساس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أَكْمَلْتُ لَكُمْ </w:t>
      </w:r>
      <w:r>
        <w:rPr>
          <w:rFonts w:eastAsia="IRNazanin" w:cs="IRNazanin"/>
          <w:color w:val="111111"/>
          <w:sz w:val="28"/>
          <w:szCs w:val="28"/>
          <w:rtl w:val="true"/>
          <w:lang w:bidi="fa-IR"/>
        </w:rPr>
        <w:t>... »</w:t>
      </w:r>
      <w:r>
        <w:rPr>
          <w:rStyle w:val="FootnoteAnchor"/>
          <w:rtl w:val="true"/>
        </w:rPr>
        <w:footnoteReference w:id="83"/>
      </w:r>
      <w:r>
        <w:rPr>
          <w:rFonts w:ascii="IRNazanin" w:hAnsi="IRNazanin" w:eastAsia="IRNazanin"/>
          <w:color w:val="111111"/>
          <w:sz w:val="28"/>
          <w:sz w:val="28"/>
          <w:szCs w:val="28"/>
          <w:rtl w:val="true"/>
          <w:lang w:bidi="fa-IR"/>
        </w:rPr>
        <w:t>نيز اعلام شده و اسلام كامل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دو آيه مزبور به طور كامل در كلام حضرت اقتباس شده، يعنى آن اسلامى كه غير آن قبول نيست همين اسلام است كه به كمال نهايى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داشت كه منظور حضرت نزول آيه اكمال و دو آيه مذكور در اعلان ولايت نمى‌تواند باشد، زيرا حضرت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هنگام اعلان ولايت اين آيه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يا سه آيه 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حالى كه در عربى مراعات يك و دو و جمع در افعال و ضماير ضرورى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 بر اين، آيه نازل شده همان آيه اول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أَكْمَلْتُ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باشد، و آيه دوم و سوم دنباله كلام خود حضرت به صورت تضمين و تركيب آيه با سخن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قرآن نيز اين سه آيه در كنار هم نيست تا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دوم ارتباط با همان كلمه در آيه اول داشته باشد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لازم به يادآورى است كه طبق متن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فراز خطبه، دو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الدِّينَ عِنْدَ اللّه الاْءِسْلامُ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يَبْتَغِ غَيْرَ الاْءِسْلامِ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مطرح شده، ولى تصريح به </w:t>
      </w:r>
      <w:bookmarkStart w:id="168" w:name="pg19406_186071"/>
    </w:p>
    <w:p>
      <w:pPr>
        <w:pStyle w:val="BookText"/>
        <w:rPr/>
      </w:pPr>
      <w:bookmarkEnd w:id="168"/>
      <w:r>
        <w:rPr>
          <w:rFonts w:ascii="IRNazanin" w:hAnsi="IRNazanin" w:eastAsia="IRNazanin"/>
          <w:color w:val="111111"/>
          <w:sz w:val="28"/>
          <w:sz w:val="28"/>
          <w:szCs w:val="28"/>
          <w:rtl w:val="true"/>
          <w:lang w:bidi="fa-IR"/>
        </w:rPr>
        <w:t xml:space="preserve">نزول آن در غدير نشده است، بلكه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فرموده‌اى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شده است؛ گذشته از اينكه اكثر نسخه‌ها با اين عبارت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در همين بخش هر سه آيه را به طور كامل مورد بحث قرار مى‌دهيم</w:t>
      </w:r>
      <w:r>
        <w:rPr>
          <w:rFonts w:eastAsia="IRNazanin" w:cs="IRNazanin"/>
          <w:color w:val="111111"/>
          <w:sz w:val="28"/>
          <w:szCs w:val="28"/>
          <w:rtl w:val="true"/>
          <w:lang w:bidi="fa-IR"/>
        </w:rPr>
        <w:t>.</w:t>
      </w:r>
    </w:p>
    <w:p>
      <w:pPr>
        <w:pStyle w:val="Heading4"/>
        <w:numPr>
          <w:ilvl w:val="3"/>
          <w:numId w:val="1"/>
        </w:numPr>
        <w:rPr/>
      </w:pPr>
      <w:bookmarkStart w:id="169" w:name="__RefHeading___Toc18281684_1280447820"/>
      <w:bookmarkStart w:id="170" w:name="_Toc66"/>
      <w:bookmarkEnd w:id="169"/>
      <w:r>
        <w:rPr/>
        <w:t>3</w:t>
      </w:r>
      <w:r>
        <w:rPr>
          <w:rtl w:val="true"/>
        </w:rPr>
        <w:t xml:space="preserve"> - </w:t>
      </w:r>
      <w:r>
        <w:rPr>
          <w:rtl w:val="true"/>
        </w:rPr>
        <w:t>موقعيت قرآنى</w:t>
      </w:r>
      <w:bookmarkEnd w:id="170"/>
    </w:p>
    <w:p>
      <w:pPr>
        <w:pStyle w:val="BookText"/>
        <w:rPr/>
      </w:pPr>
      <w:r>
        <w:rPr>
          <w:rFonts w:ascii="IRNazanin" w:hAnsi="IRNazanin" w:eastAsia="IRNazanin"/>
          <w:color w:val="111111"/>
          <w:sz w:val="28"/>
          <w:sz w:val="28"/>
          <w:szCs w:val="28"/>
          <w:rtl w:val="true"/>
          <w:lang w:bidi="fa-IR"/>
        </w:rPr>
        <w:t xml:space="preserve">در قرآن اين آيه از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سرچشمه گرفته و تا آيه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مشتقات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بار تكرار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آوردن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الدِّينَ عِنْدَ اللّه الاْءِسْلامُ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نزد خداوند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همه اهل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يهود و نصارى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علم به اين حقيقت بزرگ اختلاف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آيه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حَاجُّوكَ فَقُلْ أَسْلَمْتُ وَجْهِىَ للّه وَ مَنِ اتَّبَعَنِ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اگر با تو به مخاصمه برخاستند بگو من و تابعينم در برابر خدا سر تسليم فرود آورده‌ايم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ادامه همين آيه،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مى‌گيرد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قُلْ لِلَّذِينَ أُوتُوا الْكِتابَ وَ الْأُمِّيِّينَ أَ أَسْلَمْتُمْ فَإِنْ أَسْلَمُوا فَقَدِ اهْتَدَوْا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به كسانى كه اهل كتابند و به بى‌سوادان بگو آيا تسليم 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آيا اسلام را پذيرفتيد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را پذيرفتند هدايت شده‌اند و اگر روى گرداندند بر عهده تو ابلاغ فرمان الهى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آنگاه به توصيف كفارِ اهل كتاب مى‌پردازد كه حق را نمى‌پذيرند و عذرهاى بيجا مى‌آورند و آنان را به عذاب الهى تهديد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دين حنيف ابراهيمى را مطرح مى‌فرمايد و در تبيين دين ابراهيمى و اينكه اسلام دين حضرت ابراهيم عليه‌السلام بوده، داستان حضرت عيسى عليه‌السلام را به ميان مى‌آورد و سخن را به آنجا مى‌رساند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تورات حضرت موسى را تصديق مى‌كنم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خلاصه دين عيسى عليه‌السلام را در اين جمله بيان مى‌فرمايد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رَبِّى وَ رَبُّكُمْ فَاعْبُدُوهُ هذا صِراطٌ مُسْتَقِيمٌ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نكته حساسى مى‌شود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مى‌برد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حضرت عيسى عليه‌السلام در مردم احساس گرايش به كفر نمود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أَنْصارِى إِلَى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كيست كه با من در راه خدا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حواريون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أَنْصارُ اللّه آمَنَّا بِاللّه وَ اشْهَدْ بِأَنَّا مُسْلِمُونَ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ما ياران خداييم به خدا ايمان آورده‌ايم و تو شاهد باش كه ما مسلمانيم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 تسليم فرود مى‌آوريم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اينكه دين نزد خداوند يكى بيشتر نيست را مطرح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اهل كتاب بياييد به سوى سخنى كه بين ما و شما يكى است و آن اينكه جز خدا را نپرستيم و براى او هيچ شريكى قائل نشويم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آنگاه با ذكر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تَوَلَّوْا فَقُولُوا اشْهَدُوا بِأَنَّا مُسْلِمُونَ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اگر نپذيرفتند بگو شما شاهد باشيد كه ما مسلمانيم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اهل كتاب خطاب مى‌كند كه چرا بر سر دين ابراهيم عليه‌السلام به مخاصمه مى‌پردازند و سپس در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إِبْراهِيمُ يَهُودِيًّا وَ لا نَصْرانِيًّا وَ لكِنْ كانَ حَنِيفا مُسْلِما وَ ما كانَ مِنَ الْمُشْرِكِينَ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حضرت ابراهيم يهودى يا نصرانى نبود بلكه موحّد و مسلمان بود و از مشركين نبود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به بيان تابعين حقيقى دين ابراهيم عليه‌السلام مى‌پردازد و توطئه‌هاى اهل كتاب را در رابطه با تحريف دين مطرح مى‌كند تا آيه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مى‌آيد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فَغَيْرَ دِينِ اللّه يَبْغُونَ وَ لَهُ أَسْلَمَ مَنْ فِى السَّماواتِ وَ الْأَرْضِ طَوْعا وَ كَرْها وَ إِلَيْهِ يُرْجَعُونَ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آيا به دنبال غير دين خدا هستند در حالى كه در برابر ذات او هر كس كه در آسمان‌ها و زمين است چه با اختيار و چه از روى اكراه سر تسليم فرود آورده‌اند و به سوى او باز مى‌گردند</w:t>
      </w:r>
      <w:r>
        <w:rPr>
          <w:rFonts w:eastAsia="IRNazanin" w:cs="IRNazanin"/>
          <w:color w:val="111111"/>
          <w:sz w:val="28"/>
          <w:szCs w:val="28"/>
          <w:rtl w:val="true"/>
          <w:lang w:bidi="fa-IR"/>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جمع‌بندى از اتفاق همه انبياء عليهم‌السلام بر سر اسلام مى‌نمايد و با ذكر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آمَنَّا بِاللّه وَ ما أُنْزِلَ عَلَيْنا وَ ما أُنْزِلَ عَلى إِبْراهِيمَ وَ إِسْماعِيلَ وَ إِسْحاقَ وَ يَعْقُوبَ وَ الْأَسْباطِ وَ ما أُوتِىَ مُوسى وَ عِيسى وَ النَّبِيُّونَ مِنْ رَبِّهِمْ لا نُفَرِّقُ بَيْنَ أَحَدٍ مِنْهُمْ وَ نَحْنُ لَهُ مُسْلِمُونَ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ايمان آورديم به خدا و آنچه بر ما نازل شده و آنچه بر ابراهيم و اسماعيل و اسحاق و يعقوب و فرزندانش نازل شده و آنچه به موسى و عيسى و پيامبران از سوى پروردگارشان داده شد و ما بين هيچ يك از پيامبران فرق نمى‌گذاريم و در برابر او سر تسليم فرود مى‌آوريم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آيه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مى‌رسد، پس از مقدمات قبلى و اتحاد همه انبياء عليهم‌السلام بر سر اسلام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يَبْتَغِ غَيْرَ الاْءِسْلامِ دِينا فَلَنْ يُقْبَلَ مِنْهُ وَ هُوَ فِى الاْخِرَةِ مِنَ الْخاسِرِينَ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هر كس دينى غير از اسلام انتخاب كند هرگز از او قبول نخواهد شد و او در آخرت از زيانكاران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تا اينجا مسير آيات در قرآن بود كه اسلام را از روز اول دنيا تا آخر آن تنها دين الهى اعلام كرد و همه انبيا عليهم‌السلام را مُبشّر و مبلّغ آن دانست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بدون شك اين تنها دين الهى با آنكه اصل و ريشه‌اش يكى و صورت كامل آن نزد خداوند است، ولى معارف و احكام آن مرحله به مرحله بيان شده و در هر مرحله ارائه آن تكميل گرديده تا روزى كه كمال نهايى آن و بسته شدن پرونده آن اعلام شد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صراحت نازل شد و خداوند امضاى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رَضِيتُ لَكُمُ الاْءِسْلامَ دِينا</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را بر پايان اين پرونده نقش فرمود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كه دين كامل بر مردم عرضه شده، پيامبر مكرم اسلام صلى‌الله‌عليه‌و‌آله آيه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را در خطبه غدير تفسير نموده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اين اسلام نزد خداوند مقبول نيست</w:t>
      </w:r>
      <w:r>
        <w:rPr>
          <w:rFonts w:eastAsia="IRNazanin" w:cs="IRNazanin"/>
          <w:color w:val="111111"/>
          <w:sz w:val="28"/>
          <w:szCs w:val="28"/>
          <w:rtl w:val="true"/>
          <w:lang w:bidi="fa-IR"/>
        </w:rPr>
        <w:t xml:space="preserve">. </w:t>
      </w:r>
      <w:bookmarkStart w:id="171" w:name="pg19406_186074"/>
    </w:p>
    <w:p>
      <w:pPr>
        <w:pStyle w:val="BookText"/>
        <w:rPr/>
      </w:pPr>
      <w:bookmarkEnd w:id="171"/>
      <w:r>
        <w:rPr>
          <w:rFonts w:ascii="IRNazanin" w:hAnsi="IRNazanin" w:eastAsia="IRNazanin"/>
          <w:color w:val="111111"/>
          <w:sz w:val="28"/>
          <w:sz w:val="28"/>
          <w:szCs w:val="28"/>
          <w:rtl w:val="true"/>
          <w:lang w:bidi="fa-IR"/>
        </w:rPr>
        <w:t>اين تفسير از دو لب مبارك مقام نبوت در اين موقعيت خاص، سه نتيجه بزرگ براى مسلمانان به ارمغان آورده و در همان حال از بزرگ‌ترين اتمام حجت‌هاى آن حضرت به شمار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 اول اينكه اسلام بدون ولايت، ناقص و غير قابل قبول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نتيجه دوم اينكه اسلام به معناى تسليم واقعى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نتيجه سوم اينكه دعوت همه انبياء به اسلام و ولايت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سه نتيجه را طى تحليل‌هاى اعتقادى زير بيان خواهيم كرد</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18281686_1280447820"/>
      <w:bookmarkStart w:id="173" w:name="_Toc67"/>
      <w:bookmarkEnd w:id="172"/>
      <w:r>
        <w:rPr/>
        <w:t>4</w:t>
      </w:r>
      <w:r>
        <w:rPr>
          <w:rtl w:val="true"/>
        </w:rPr>
        <w:t xml:space="preserve"> - </w:t>
      </w:r>
      <w:r>
        <w:rPr>
          <w:rtl w:val="true"/>
        </w:rPr>
        <w:t>تحليل اعتقادى</w:t>
      </w:r>
      <w:bookmarkEnd w:id="173"/>
    </w:p>
    <w:p>
      <w:pPr>
        <w:pStyle w:val="Heading5"/>
        <w:numPr>
          <w:ilvl w:val="4"/>
          <w:numId w:val="1"/>
        </w:numPr>
        <w:rPr/>
      </w:pPr>
      <w:bookmarkStart w:id="174" w:name="__RefHeading___Toc18281688_1280447820"/>
      <w:bookmarkStart w:id="175" w:name="_Toc68"/>
      <w:bookmarkEnd w:id="174"/>
      <w:r>
        <w:rPr>
          <w:rtl w:val="true"/>
        </w:rPr>
        <w:t>تحليل اعتقادى اول</w:t>
      </w:r>
      <w:r>
        <w:rPr>
          <w:rtl w:val="true"/>
        </w:rPr>
        <w:t xml:space="preserve">: </w:t>
      </w:r>
      <w:r>
        <w:rPr>
          <w:rtl w:val="true"/>
        </w:rPr>
        <w:t>اسلام بدون ولايت، ناقص و غير قابل قبول</w:t>
      </w:r>
      <w:bookmarkEnd w:id="175"/>
    </w:p>
    <w:p>
      <w:pPr>
        <w:pStyle w:val="BookText"/>
        <w:rPr/>
      </w:pPr>
      <w:r>
        <w:rPr>
          <w:rFonts w:ascii="IRNazanin" w:hAnsi="IRNazanin" w:eastAsia="IRNazanin"/>
          <w:color w:val="111111"/>
          <w:sz w:val="28"/>
          <w:sz w:val="28"/>
          <w:szCs w:val="28"/>
          <w:rtl w:val="true"/>
          <w:lang w:bidi="fa-IR"/>
        </w:rPr>
        <w:t xml:space="preserve">با توجه به اينكه در كلام پيامبر صلى‌الله‌عليه‌و‌آله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در آخر جمله قبلى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رَضِيتُ لَكُمُ الاْءِسْلامَ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بار در آغاز 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يَبْتَغِ غَيْرَ الاْءِسْلامِ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از نظر ادبيات و قواعد سخن هر دو به يك معناست و هر مطلبى درباره دومى گفته شود درباره اولى نيز صادق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معناى اسلام در جمله قبل، اسلام كامل با ولايت اهل‌بيت عليهم‌السلام و پذيرش صاحب اختيارى آنان در امور دنيا و آخرت ماست و اسلام بدون ولايت ناقص است، سؤال اين است كه آيا خداوند اسلام ناقص را مى‌پذيرد ؟</w:t>
      </w:r>
    </w:p>
    <w:p>
      <w:pPr>
        <w:pStyle w:val="BookText"/>
        <w:rPr/>
      </w:pPr>
      <w:r>
        <w:rPr>
          <w:rFonts w:ascii="IRNazanin" w:hAnsi="IRNazanin" w:eastAsia="IRNazanin"/>
          <w:color w:val="111111"/>
          <w:sz w:val="28"/>
          <w:sz w:val="28"/>
          <w:szCs w:val="28"/>
          <w:rtl w:val="true"/>
          <w:lang w:bidi="fa-IR"/>
        </w:rPr>
        <w:t xml:space="preserve">از استشهاد پيامبر صلى‌الله‌عليه‌و‌آله به اين آيه معلوم مى‌شود كه اسلام ناقص نزد خداوند پذيرفته نيست و پذيرنده اسلامِ ناقص در حكم غيرِ مسلمان است، چرا كه خداوند با آوردن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عربى براى نفى ابدى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چنان اسلام ناقص را رد كرده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 يُقْبَلَ مِنْهُ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هرگز از او پذيرفته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راه هر گونه احتمال را مسدود نموده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يَبْتَغِ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چيزى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طلب و جستجو براى انتخاب چيزى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مفهوم را محكم‌تر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پس از آنكه همه انبياء عليهم‌السلام </w:t>
      </w:r>
    </w:p>
    <w:p>
      <w:pPr>
        <w:pStyle w:val="BookText"/>
        <w:rPr/>
      </w:pPr>
      <w:r>
        <w:rPr>
          <w:rFonts w:ascii="IRNazanin" w:hAnsi="IRNazanin" w:eastAsia="IRNazanin"/>
          <w:color w:val="111111"/>
          <w:sz w:val="28"/>
          <w:sz w:val="28"/>
          <w:szCs w:val="28"/>
          <w:rtl w:val="true"/>
          <w:lang w:bidi="fa-IR"/>
        </w:rPr>
        <w:t xml:space="preserve">براى تشييد اركان اسلام زحمات طاقت فرسا كشيده‌اند و خاتم نبوت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تلاش اعجاب برانگيز و تحمل معجزه‌آسا نموده، تا اين دين پس از يك مسير شش هزار ساله به كمال خود رسيده است، اگر اكنون هم كسى در پى دينِ ديگرى يا همين دين در صورت ناقص آن باشد، در واقع به خدا و رسولانش نيشخند مى‌زند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براى او 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ديگرى كه گوياى اين مهم اعتقادى است دنباله آيه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فِى‌الاْخِرَةِ مِنَ الْخاسِرِينَ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زيانكار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تلاشى كرده و زحمتى كشيده ولى هنگام نتيجه مى‌بيند نه تنها سودى نبرده بلكه اين سعى او تلاشى براى به دست آوردن ضرر بيشتر بوده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اسلام كامل را نپذيرد روز قيامت كه بر سر ترازوى عدل الهى حاضر مى‌شود نه تنها برايش هيچ سودى ندارد بلكه اگر تلاشى نمى‌كرد و اعمالى انجام نمى‌داد راحت‌تر بود چرا كه اعمال او باطل اعلام مى‌شود و خود را ضرر كرده دنيا و آخرت مى‌يابد</w:t>
      </w:r>
      <w:r>
        <w:rPr>
          <w:rFonts w:eastAsia="IRNazanin" w:cs="IRNazanin"/>
          <w:color w:val="111111"/>
          <w:sz w:val="28"/>
          <w:szCs w:val="28"/>
          <w:rtl w:val="true"/>
          <w:lang w:bidi="fa-IR"/>
        </w:rPr>
        <w:t>»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در جايى كه خداوند تعالى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عزت و جلال و جود و مجد و قدرتم بر خلقم، ايمان به خود و به اينكه تو پيامبرى را قبول نمى‌كنم مگر با ولايت على</w:t>
      </w:r>
      <w:r>
        <w:rPr>
          <w:rStyle w:val="FootnoteAnchor"/>
          <w:rtl w:val="true"/>
        </w:rPr>
        <w:footnoteReference w:id="86"/>
      </w:r>
      <w:r>
        <w:rPr>
          <w:rFonts w:ascii="IRNazanin" w:hAnsi="IRNazanin" w:eastAsia="IRNazanin"/>
          <w:color w:val="111111"/>
          <w:sz w:val="28"/>
          <w:sz w:val="28"/>
          <w:szCs w:val="28"/>
          <w:rtl w:val="true"/>
          <w:lang w:bidi="fa-IR"/>
        </w:rPr>
        <w:t>، نتيجه‌اش اين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بنده‌اى بين ركن و مقام مرا بخواند و اين عبادت را از روزى كه آسمان و زمين را خلق كرده‌ام آغاز كرده و ادامه داده باشد ولى مرا ملاقات كند در حالى كه ولايت على را قبول ندارد، او را با صورت در جهنم مى‌اندازم</w:t>
      </w:r>
      <w:r>
        <w:rPr>
          <w:rFonts w:eastAsia="IRNazanin" w:cs="IRNazanin"/>
          <w:color w:val="111111"/>
          <w:sz w:val="28"/>
          <w:szCs w:val="28"/>
          <w:rtl w:val="true"/>
          <w:lang w:bidi="fa-IR"/>
        </w:rPr>
        <w:t>.</w:t>
      </w:r>
      <w:r>
        <w:rPr>
          <w:rStyle w:val="FootnoteAnchor"/>
          <w:rtl w:val="true"/>
        </w:rPr>
        <w:footnoteReference w:id="87"/>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كسى كه اين همه عبادت كند و او را در آتش بيندازند ضرر نكرده است ؟ </w:t>
      </w:r>
      <w:r>
        <w:rPr>
          <w:rFonts w:eastAsia="Amiri" w:cs="Amiri" w:ascii="Amiri" w:hAnsi="Amiri"/>
          <w:color w:val="111111"/>
          <w:sz w:val="28"/>
          <w:szCs w:val="28"/>
          <w:rtl w:val="true"/>
          <w:lang w:bidi="ar-SA"/>
        </w:rPr>
        <w:t xml:space="preserve">! </w:t>
      </w:r>
      <w:bookmarkStart w:id="176" w:name="pg19406_186076"/>
    </w:p>
    <w:p>
      <w:pPr>
        <w:pStyle w:val="Heading5"/>
        <w:numPr>
          <w:ilvl w:val="4"/>
          <w:numId w:val="1"/>
        </w:numPr>
        <w:rPr/>
      </w:pPr>
      <w:bookmarkStart w:id="177" w:name="__RefHeading___Toc18281690_1280447820"/>
      <w:bookmarkStart w:id="178" w:name="_Toc69"/>
      <w:bookmarkEnd w:id="176"/>
      <w:bookmarkEnd w:id="177"/>
      <w:r>
        <w:rPr>
          <w:rtl w:val="true"/>
        </w:rPr>
        <w:t>تحليل اعتقادى دوم</w:t>
      </w:r>
      <w:r>
        <w:rPr>
          <w:rtl w:val="true"/>
        </w:rPr>
        <w:t xml:space="preserve">: </w:t>
      </w:r>
      <w:r>
        <w:rPr>
          <w:rtl w:val="true"/>
        </w:rPr>
        <w:t>اسلام يعنى تسليم واقعى</w:t>
      </w:r>
      <w:bookmarkEnd w:id="178"/>
    </w:p>
    <w:p>
      <w:pPr>
        <w:pStyle w:val="BookText"/>
        <w:rPr/>
      </w:pPr>
      <w:r>
        <w:rPr>
          <w:rFonts w:ascii="IRNazanin" w:hAnsi="IRNazanin" w:eastAsia="IRNazanin"/>
          <w:color w:val="111111"/>
          <w:sz w:val="28"/>
          <w:sz w:val="28"/>
          <w:szCs w:val="28"/>
          <w:rtl w:val="true"/>
          <w:lang w:bidi="fa-IR"/>
        </w:rPr>
        <w:t xml:space="preserve">معناى اشتقاقى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سو، و واژه‌هاى به كار رفته از مشتقات اين كلمه از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از سوى ديگر، ما را به اين نقطه سوق مى‌دهد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تسليم در برابر آنچه خدا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أَسْلَمْتُ وَجْهِيَ 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در آيه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لَهُ أَسْلَمَ مَنْ فِى السَّماواتِ وَ الْأَرْضِ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در آيه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لَهُ مُسْلِمُونَ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در اين زمينه روايات بسيارى وارد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امام صادق عليه‌السلام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الاسْلامُ هُوَ التَّسْليمُ وَ التَّسْليمُ هُوَ الاسْلامُ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همان تسليم است و تسليم همان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سر تسليم فرود آورد اسلام را پذيرفته است، و هر كس سر تسليم فرود نياورد اسلام ندارد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اميرالمؤمنين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قلبى همان تسليم در برابر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امور را به مالك آن تسليم نمايد از دستور او تكبر نمى‌ورزد، همان گونه كه ابليس از سجود بر آدم تكبر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امت‌ها از طاعت پيامبرانشان تكبر ورزيدند و در نتيجه توحيد برايشان نفعى نداشت، همان گونه كه آن سجده‌هاى طولانى براى ابليس فايده‌اى نداشت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زيربناى اصلى دينِ سقيفه و مرامى كه براى مردم بنيان گذارى نمودند، بر تسليم نبودن در برابر پروردگار و مخالفت با خداوند و اختراع دستورى در برابر فرامين الهى است، و آنچه در آن ديده نمى‌شود تسليم در برابر پروردگار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نقطه آغاز آن مخالفت با انتخاب زيباى خداوند در امامت و خلافت است كه با اقرار به اعلان ولايت و امامت على عليه‌السلام از سوى خدا و رسول، چه در غدير و چه قبل و بعد از آن، عمدا سراغ ديگرى رفته و مى‌روند؛ و در اين مخالفت چنان لجاجت نشان مى‌دهند كه دشمن على عليه‌السلام را به جاى او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اين تسليم نبودن </w:t>
      </w:r>
      <w:bookmarkStart w:id="179" w:name="pg19406_186077"/>
    </w:p>
    <w:p>
      <w:pPr>
        <w:pStyle w:val="BookText"/>
        <w:rPr/>
      </w:pPr>
      <w:bookmarkEnd w:id="179"/>
      <w:r>
        <w:rPr>
          <w:rFonts w:ascii="IRNazanin" w:hAnsi="IRNazanin" w:eastAsia="IRNazanin"/>
          <w:color w:val="111111"/>
          <w:sz w:val="28"/>
          <w:sz w:val="28"/>
          <w:szCs w:val="28"/>
          <w:rtl w:val="true"/>
          <w:lang w:bidi="fa-IR"/>
        </w:rPr>
        <w:t>گسترش مى‌يابد و وارد فرامين و احكام الهى مى‌شود و علنا گفته مى‌شود كه خدا چنين گفته و ما چنين مى‌گوييم</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بنابر اين مى‌توان نتيجه گرفت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در برابر فرمان خداست، در دين سقيفه تسليمى وجود ندارد و بنا بر اين، اسلامى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ديگرى است كه ارتباطى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الدِّينَ عِنْدَ اللّه الاْءِسْلامُ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دينى است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يَبْتَغِ غَيْرَ الاْءِسْلامِ دِينا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 اينگونه اسلامى در آنان وجود ندارد تا بخواهيم ثابت كنيم از آن اسلام دست كشيده‌اند</w:t>
      </w:r>
      <w:r>
        <w:rPr>
          <w:rFonts w:eastAsia="IRNazanin" w:cs="IRNazanin"/>
          <w:color w:val="111111"/>
          <w:sz w:val="28"/>
          <w:szCs w:val="28"/>
          <w:rtl w:val="true"/>
          <w:lang w:bidi="fa-IR"/>
        </w:rPr>
        <w:t>.</w:t>
      </w:r>
    </w:p>
    <w:p>
      <w:pPr>
        <w:pStyle w:val="Heading5"/>
        <w:numPr>
          <w:ilvl w:val="4"/>
          <w:numId w:val="1"/>
        </w:numPr>
        <w:rPr/>
      </w:pPr>
      <w:bookmarkStart w:id="180" w:name="__RefHeading___Toc18281692_1280447820"/>
      <w:bookmarkStart w:id="181" w:name="_Toc70"/>
      <w:bookmarkEnd w:id="180"/>
      <w:r>
        <w:rPr>
          <w:rtl w:val="true"/>
        </w:rPr>
        <w:t>تحليل اعتقادى سوم</w:t>
      </w:r>
      <w:r>
        <w:rPr>
          <w:rtl w:val="true"/>
        </w:rPr>
        <w:t xml:space="preserve">: </w:t>
      </w:r>
      <w:r>
        <w:rPr>
          <w:rtl w:val="true"/>
        </w:rPr>
        <w:t>دعوت همه انبياء عليهم‌السلام به اسلام و ولايت</w:t>
      </w:r>
      <w:bookmarkEnd w:id="181"/>
    </w:p>
    <w:p>
      <w:pPr>
        <w:pStyle w:val="BookText"/>
        <w:rPr/>
      </w:pPr>
      <w:r>
        <w:rPr>
          <w:rFonts w:ascii="IRNazanin" w:hAnsi="IRNazanin" w:eastAsia="IRNazanin"/>
          <w:color w:val="111111"/>
          <w:sz w:val="28"/>
          <w:sz w:val="28"/>
          <w:szCs w:val="28"/>
          <w:rtl w:val="true"/>
          <w:lang w:bidi="fa-IR"/>
        </w:rPr>
        <w:t>دين خدا يكى است و انبياى الهى حامل يك پيام از سوى خداوند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پايه اعتقادى را از همين آيات سوره آل عمران با تفسير غديرىِ پيامبر صلى‌الله‌عليه‌و‌آله به خوبى مى‌توان دريافت، همان گونه كه احاديث بسيارى در اين زمينه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 دين نزد خدا يكى بيشتر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دنبال اين صراحت، علتِ اختلاف اديان الهى و اعتقاداتِ متفاوت و متباين آنها را ساخته و پرداخته سردمداران جاهلى مى‌داند كه دست به چنين جنايتى زده‌اند، حتى خود حضرت موسى و عيسى عليهماالسلام در حيات خود آثار كفر را در قوم خود ديدند، چنانكه در آيه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مى‌كند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عبارت پرمحتوا به صراحت نزديك‌تر مى‌شود و با استفاده از اين نكته كه همه اديان حضرت ابراهيم عليه‌السلام را قبول دارند اعلام مى‌فرمايد كه اگر همه او را قبول دارند بايد بدانند كه آن حضرت نه يهودى بوده و نه مسيحى، بلكه دين او اسلام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به اينكه دين همه پيامبران عليهم‌السلام اسلام است بيشتر مى‌شود تا اين درجه كه از انبياء عليهم‌السلام پيمان گرفته شده كه پيامبرى خواهد آمد كه گفته‌هاى او با شما مطابق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 لِما مَعَكُمْ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نتيجه گرفته كه به او ايمان آوريد و او را يارى كنيد، و از آنان بر اين مهم اقرار گرفته و آنان پيمان را پذيرفته‌اند و خدا بر اين پيمان شاهد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در آيه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انبياء عليهم‌السلام را با نامشان به ميان مى‌آورد و اسلام را چنين معنى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بر پيامبر ما نازل شده و آنچه بر ابراهيم و اسماعيل و اسحاق و يعقوب و فرزندانشان و موسى و عيسى و همه پيامبران از سوى پروردگارشان نازل شده ايمان مى‌آوريم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خداوند متعال به اين هم اكتفا نكرده و تصريح فرموده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نُفَرِّقُ بَيْنَ أَحَدٍ مِنْهُمْ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بين هيچ يك از پيامبران فرقى قائل نمى‌شويم و اختلافى بين آنان نمى‌دانيم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نهايت امضاى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چنين دينى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لَهُ مُسْلِمُونَ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مسير اين آيات كه اتحاد همه پيامبران بر اسلام را به صراحت اعلام كرده، وقتى مى‌رسد به آيه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غير اسلام را نزد خدا مردود مى‌داند، و پيامبر صلى‌الله‌عليه‌و‌آله در غدير اسلامِ مورد قبول دينى را معرفى مى‌كند كه ولايت اهل‌بيت عليهم‌السلام اصل آن است و بدون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رَضِيتُ لَكُمُ الاْءِسْلامَ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نيافته، از اين مجموعه نتيجه گرفته مى‌شود كه همه انبياء عليهم‌السلام به ولايت على عليه‌السلام دعوت كرده‌اند و همه اين پيمان را بر امت‌هاى خويش عرضه كرده‌اند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اعتقادى كه خداوند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پيمان گرفت و آن دينى كه فطرت دست نخورده و پاك بشر بدان سو مى‌رود، اسلام با ولايت اهل‌بيت عليهم‌السلام است، و از همين ريشه است كه دين نزد خدا فقط اسلام است و همه انبياء عليهم‌السلام چنين دينى را بر مردم عرضه كرده‌اند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امام صادق عليه‌السلام درباره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اللّه الَّتِى فَطَرَ النَّاسَ عَلَيْها</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فطرتى كه خدا مردم را بر آن خلق كرده اين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محمد رسول اللّه، على اميرالمؤمنين</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امام باقر عليه‌السلام درباره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بِرَبِّكُمْ قالُوا بَلى</w:t>
      </w:r>
      <w:r>
        <w:rPr>
          <w:rFonts w:eastAsia="Amiri" w:cs="Amiri" w:ascii="Amiri" w:hAnsi="Amiri"/>
          <w:color w:val="111111"/>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خداوند عزّ و جلّ از بنى آدم پيمان گرفت و آنان را شاهد بر خود قرار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پروردگار شما نيستم، و آيا محمد پيامبر من نيست، و آيا على اميرالمؤمنين نيست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درباره اينكه انبياء عليهم‌السلام براى ولايت اهل بيت عليهم‌السلام با خدا پيمان بسته‌اند و در پى نصرت آنان بوده‌اند، احاديث بسيارى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ذيلاً به چند آيه اشاره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پيامبرى به نبوت نرسيد مگر با معرفت او و اقرارش به ولايت، و هيچ خلقى سزاوار نظر رحمت خداوند نشد مگر با بندگى در برابر او و اقرار به ولايت على بعد از من</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امام صادق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هيچ نبى و رسولى را نفرستاد مگر آنكه از آنان براى نبوت محمد و امامت على پيمان گرفت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خداوند هيچ پيامبرى را مبعوث نفرموده مگر آنكه او را به ولايت تو فرا خوانده است </w:t>
      </w:r>
      <w:r>
        <w:rPr>
          <w:rFonts w:eastAsia="IRNazanin" w:cs="IRNazanin"/>
          <w:color w:val="111111"/>
          <w:sz w:val="28"/>
          <w:szCs w:val="28"/>
          <w:rtl w:val="true"/>
          <w:lang w:bidi="fa-IR"/>
        </w:rPr>
        <w:t>... .</w:t>
      </w:r>
      <w:r>
        <w:rPr>
          <w:rStyle w:val="FootnoteAnchor"/>
          <w:rtl w:val="true"/>
        </w:rPr>
        <w:footnoteReference w:id="97"/>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 پيامبرى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آدم تا آخر پيامبران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فرموده، به دنيا بازخواهند گشت و پيامبر و اميرالمؤمنين عليهماالسلام را يارى خواهند نمود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در شب معراج خداوند به پيامبر صلى‌الله‌عليه‌و‌آله دستور داد از انبيا عليهم‌السلام بپرسد كه به چه چيزى شهادت مى‌دهند ؟ پيامبران در پاسخ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مى‌دهيم كه خدايى جز اللّه نيست، يكتاست و شريك ندارد؛ و تو رسول خدايى، و على اميرالمؤمنين و وصى توست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شهادت مى‌دهيم كه تو پيامبر خدا و سيد انبيايى و على بن ابى‌طالب سيد وصيين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شهادت از ما پيمان گرفته شده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در پى اين پيمان، روايات بسيارى داريم كه انبيا عليهم‌السلام امت‌هاى خود را به ولايت اهل‌بيت عليهم‌السلام دعوت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دائما در امت‌هايى كه پيامبرى بر آنان فرستاده شد با على اتمام حجت مى‌كرد، و هر كس در آن امت‌ها نسبت به على معرفت بيشترى داشت صاحب درجه والاترى نزد خداوند بود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ما ولايت خداى عز و جل است، كه هيچ پيامبرى جز با آن مبعوث نشده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امام باقر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هيچ پيامبرى مبعوث نفرموده مگر براى ولايت ما و بيزارى و برائت از دشمنان ما</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امام هادى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مبعوث نفرموده محمد و پيامبران قبل از او را مگر به دين حنيف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ولايت</w:t>
      </w:r>
      <w:r>
        <w:rPr>
          <w:rFonts w:eastAsia="IRNazanin" w:cs="IRNazanin"/>
          <w:color w:val="111111"/>
          <w:sz w:val="28"/>
          <w:szCs w:val="28"/>
          <w:rtl w:val="true"/>
          <w:lang w:bidi="fa-IR"/>
        </w:rPr>
        <w:t>.</w:t>
      </w:r>
      <w:r>
        <w:rPr>
          <w:rStyle w:val="FootnoteAnchor"/>
          <w:rtl w:val="true"/>
        </w:rPr>
        <w:footnoteReference w:id="103"/>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عسكرى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نمى‌خواست حق ما را ظاهر كند پيامبران را به عنوان مبشر و منذر براى مردم نمى‌فرستاد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نبيّى به نبوت نرسيد و هيچ پيامبرى فرستاده نشد مگر براى ولايت ما و فضيلت ما بر غير ما</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امام رضا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على در كتاب‌هاى همه پيامبران آمده است، و خداوند پيامبرى را مبعوث نكرده مگر با نبوت محمد و وصايت على</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اين سه نتيجه كه تاكنون ذكر شد ثمره تفسيرى است كه پيامبر عظيم‌الشأن صلى‌الله‌عليه‌و‌آله در خطابه غدير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يَبْتَغِ غَيْرَ الاْءِسْلامِ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و اين چنين حجت را بر همگان تمام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لَهُمْ جَنَّاتُ النَّعِيمِ</w:t>
      </w:r>
      <w:r>
        <w:rPr>
          <w:rFonts w:eastAsia="Amiri" w:cs="Amiri" w:ascii="Amiri" w:hAnsi="Amiri"/>
          <w:color w:val="111111"/>
          <w:sz w:val="28"/>
          <w:szCs w:val="28"/>
          <w:rtl w:val="true"/>
          <w:lang w:bidi="ar-SA"/>
        </w:rPr>
        <w:t>»</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وَ هاجَرُوا وَ جاهَدُوا فِى سَبِيلِ اللّه بِأَمْوالِهِمْ وَ أَنْفُسِهِمْ أَعْظَمُ دَرَجَةً عِنْدَ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 عَمِلُوا الصَّالِحاتِ يَهْدِيهِمْ رَبُّهُمْ بِإِيمانِهِمْ </w:t>
      </w:r>
      <w:r>
        <w:rPr>
          <w:rFonts w:eastAsia="Amiri" w:cs="Amiri" w:ascii="Amiri" w:hAnsi="Amiri"/>
          <w:color w:val="111111"/>
          <w:sz w:val="28"/>
          <w:szCs w:val="28"/>
          <w:rtl w:val="true"/>
          <w:lang w:bidi="ar-SA"/>
        </w:rPr>
        <w:t>... »</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وَ هاجَرُوا وَ جاهَدُوا فِى سَبِيلِ اللّه بِأَمْوالِهِمْ وَ أَنْفُسِهِمْ أَعْظَمُ دَرَجَةً عِنْدَ اللّه </w:t>
      </w:r>
      <w:r>
        <w:rPr>
          <w:rFonts w:eastAsia="Amiri" w:cs="Amiri" w:ascii="Amiri" w:hAnsi="Amiri"/>
          <w:color w:val="111111"/>
          <w:sz w:val="28"/>
          <w:szCs w:val="28"/>
          <w:rtl w:val="true"/>
          <w:lang w:bidi="ar-SA"/>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كَذَّبُوا بِآياتِنا وَ اسْتَكْبَرُوا عَنْها لا تُفَتَّحُ لَهُمْ أَبْوابُ السَّماءِ وَ لا يَدْخُلُونَ الْجَنَّةَ </w:t>
      </w:r>
      <w:r>
        <w:rPr>
          <w:rFonts w:eastAsia="Amiri" w:cs="Amiri" w:ascii="Amiri" w:hAnsi="Amiri"/>
          <w:color w:val="111111"/>
          <w:sz w:val="28"/>
          <w:szCs w:val="28"/>
          <w:rtl w:val="true"/>
          <w:lang w:bidi="ar-SA"/>
        </w:rPr>
        <w:t>... »</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ادْخُلُوا فِى أُمَمٍ قَدْ خَلَتْ مِنْ قَبْلِكُمْ مِنَ الْجِنِّ وَ الاْءِنْسِ فِى النَّارِ </w:t>
      </w:r>
      <w:r>
        <w:rPr>
          <w:rFonts w:eastAsia="Amiri" w:cs="Amiri" w:ascii="Amiri" w:hAnsi="Amiri"/>
          <w:color w:val="111111"/>
          <w:sz w:val="28"/>
          <w:szCs w:val="28"/>
          <w:rtl w:val="true"/>
          <w:lang w:bidi="ar-SA"/>
        </w:rPr>
        <w:t xml:space="preserve">... » </w:t>
      </w:r>
      <w:bookmarkStart w:id="182" w:name="pg19406_186082"/>
    </w:p>
    <w:p>
      <w:pPr>
        <w:pStyle w:val="Heading3"/>
        <w:numPr>
          <w:ilvl w:val="2"/>
          <w:numId w:val="1"/>
        </w:numPr>
        <w:rPr/>
      </w:pPr>
      <w:bookmarkStart w:id="183" w:name="__RefHeading___Toc18281694_1280447820"/>
      <w:bookmarkStart w:id="184" w:name="_Toc71"/>
      <w:bookmarkEnd w:id="182"/>
      <w:bookmarkEnd w:id="183"/>
      <w:r>
        <w:rPr>
          <w:rtl w:val="true"/>
        </w:rPr>
        <w:t xml:space="preserve">آيه </w:t>
      </w:r>
      <w:r>
        <w:rPr>
          <w:rtl w:val="true"/>
        </w:rPr>
        <w:t>«</w:t>
      </w:r>
      <w:r>
        <w:rPr>
          <w:rtl w:val="true"/>
        </w:rPr>
        <w:t xml:space="preserve">إِنَّ الَّذِينَ كَفَرُوا وَ ماتُوا وَ هُمْ كُفَّارٌ </w:t>
      </w:r>
      <w:r>
        <w:rPr>
          <w:rtl w:val="true"/>
        </w:rPr>
        <w:t xml:space="preserve">. </w:t>
      </w:r>
      <w:r>
        <w:rPr>
          <w:rtl w:val="true"/>
        </w:rPr>
        <w:t xml:space="preserve">أُولئِكَ عَلَيْهِمْ لَعْنَةُ اللّه </w:t>
      </w:r>
      <w:r>
        <w:rPr>
          <w:rtl w:val="true"/>
        </w:rPr>
        <w:t>... »</w:t>
      </w:r>
      <w:bookmarkEnd w:id="184"/>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كَفَرُوا وَ ماتُوا وَ هُمْ 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عَلَيْهِمْ لَعْنَةُ اللّه </w:t>
      </w:r>
      <w:r>
        <w:rPr>
          <w:rFonts w:eastAsia="Amiri" w:cs="Amiri" w:ascii="Amiri" w:hAnsi="Amiri"/>
          <w:color w:val="111111"/>
          <w:sz w:val="28"/>
          <w:szCs w:val="28"/>
          <w:rtl w:val="true"/>
          <w:lang w:bidi="ar-SA"/>
        </w:rPr>
        <w:t>...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يكى از مواردى كه پيامبر صلى‌الله‌عليه‌و‌آله به آنها اشاره دارد آيه لعنتِ كافران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وَ ماتُوا وَ هُمْ كُفَّارٌ أُولئِكَ عَلَيْهِمْ لَعْنَةُ اللّه وَ الْمَلائِكَةِ وَ النَّاسِ أَجْمَعِينَ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كسانى كه كافر شدند و با كفرشان از دنيا رفتند لعنت خدا و ملائكه و همه مردم بر آنان باد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پيامبر اكرم صلى‌الله‌عليه‌و‌آله در خطبه غدير، در مورد دوست و دشمن اهل‌بيت عليهم‌السلام در قرآن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عَدُوُّنا مَنْ ذَمَّهُ اللّه وَ لَعَنَهُ، وَ وَلِيُّنا كُلُّ مَنْ مَدَحَهُ اللّه وَ 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مردم، دشمن ما كسى است كه خداوند او را مورد مذمت و لعن قرار داده، و دوست ما هر كسى است كه خداوند او را مدح نموده و دوست بدارد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كسانى بودند كه بعد از پيامبر صلى‌الله‌عليه‌و‌آله كافر شدند بعد از آنكه مسلمان بودند ؟ چه كسانى فرامين الهى را يكى پس از ديگرى زير پا گذاشتند ؟ چه كسانى بدعت‌ها را به جاى سنت‌ها قرار دادند ؟ اهل سقيفه بودند كه با كفرِ مطلق مردم را تا جاهليت باز گرداندند، و خود را مستحق لعنت خدا و ملائكه و همه مردم نمودند</w:t>
      </w:r>
      <w:r>
        <w:rPr>
          <w:rFonts w:eastAsia="IRNazanin" w:cs="IRNazanin"/>
          <w:color w:val="111111"/>
          <w:sz w:val="28"/>
          <w:szCs w:val="28"/>
          <w:rtl w:val="true"/>
          <w:lang w:bidi="fa-IR"/>
        </w:rPr>
        <w:t>.</w:t>
      </w:r>
    </w:p>
    <w:p>
      <w:pPr>
        <w:pStyle w:val="Heading3"/>
        <w:numPr>
          <w:ilvl w:val="2"/>
          <w:numId w:val="1"/>
        </w:numPr>
        <w:rPr/>
      </w:pPr>
      <w:bookmarkStart w:id="185" w:name="__RefHeading___Toc18281696_1280447820"/>
      <w:bookmarkStart w:id="186" w:name="_Toc72"/>
      <w:bookmarkEnd w:id="185"/>
      <w:r>
        <w:rPr>
          <w:rtl w:val="true"/>
        </w:rPr>
        <w:t xml:space="preserve">آيه </w:t>
      </w:r>
      <w:r>
        <w:rPr>
          <w:rtl w:val="true"/>
        </w:rPr>
        <w:t>«</w:t>
      </w:r>
      <w:r>
        <w:rPr>
          <w:rtl w:val="true"/>
        </w:rPr>
        <w:t xml:space="preserve">إِنَّ الَّذِينَ يُبايِعُونَكَ إِنَّما يُبايِعُونَ اللّه </w:t>
      </w:r>
      <w:r>
        <w:rPr>
          <w:rtl w:val="true"/>
        </w:rPr>
        <w:t xml:space="preserve">. </w:t>
      </w:r>
      <w:r>
        <w:rPr>
          <w:rtl w:val="true"/>
        </w:rPr>
        <w:t xml:space="preserve">يَدُ اللّه فَوْقَ أَيْدِيهِمْ </w:t>
      </w:r>
      <w:r>
        <w:rPr>
          <w:rtl w:val="true"/>
        </w:rPr>
        <w:t>... »</w:t>
      </w:r>
      <w:bookmarkEnd w:id="186"/>
    </w:p>
    <w:p>
      <w:pPr>
        <w:pStyle w:val="Heading4"/>
        <w:numPr>
          <w:ilvl w:val="3"/>
          <w:numId w:val="1"/>
        </w:numPr>
        <w:rPr/>
      </w:pPr>
      <w:bookmarkStart w:id="187" w:name="__RefHeading___Toc18281698_1280447820"/>
      <w:bookmarkStart w:id="188" w:name="_Toc73"/>
      <w:bookmarkEnd w:id="187"/>
      <w:r>
        <w:rPr>
          <w:rtl w:val="true"/>
        </w:rPr>
        <w:t>اشاره</w:t>
      </w:r>
      <w:bookmarkEnd w:id="188"/>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يُبايِعُونَكَ إِنَّما يُبايِعُونَ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اللّه فَوْقَ أَيْدِيهِمْ </w:t>
      </w:r>
      <w:r>
        <w:rPr>
          <w:rFonts w:eastAsia="Amiri" w:cs="Amiri" w:ascii="Amiri" w:hAnsi="Amiri"/>
          <w:color w:val="111111"/>
          <w:sz w:val="28"/>
          <w:szCs w:val="28"/>
          <w:rtl w:val="true"/>
          <w:lang w:bidi="ar-SA"/>
        </w:rPr>
        <w:t>... »</w:t>
      </w:r>
      <w:r>
        <w:rPr>
          <w:rStyle w:val="FootnoteAnchor"/>
          <w:rtl w:val="true"/>
        </w:rPr>
        <w:footnoteReference w:id="111"/>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خطابه غدير متفاوت از هر سخنرانى ديگرى بود، در بخش نهم آن مردم با مسئله جديدى رو به رو شدند، و آن مطرح شدن بيعت و پيش‌بينى آن براى بعد از خطبه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پس از منبر همه بايد براى بيعت مى‌آمدند، لذا پيامبر صلى‌الله‌عليه‌و‌آله بار ديگر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الَّذينَ يُبايِعُونَكَ اِنَّما يُبايِعُونَ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جَعَلَها كَلِمَةً باقِيَةً فى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اشاره به جزئيات اين بيعت تكرار كرده، آن را از يك سو بيعت با خدا دانسته و از سوى ديگر بيعت با همه امامان دانست، و امامت آنان را در دنيا و آخرت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ثمره اين بيعت را به نفع خود مردم اعلام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فراز پيامبر صلى‌الله‌عليه‌و‌آله در كوتاه‌ترين جملات عمق بيعت غدير را با استناد به قرآن معنى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نوع بيعت را تعيين كردند كه اول با من به عنوان بيعت با على عليه‌السلام و اقرار به مقامش دست خواهيد داد و سپس با خود او بيعت خواهيد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نقطه تمايز اين بيعت را خاطر نشان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خدا بيعت كرده‌ام و على با من بيعت كرده است، و من از جانب خدا براى او از شما بيعت مى‌گيرم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حضرت به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استناد كرده آن را قرائت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الَّذينَ يُبايِعُونَكَ اِنَّما يُبايِعُونَ اللّه‌َ يَدُ اللّه‌ِ فَوْقَ اَيْديهِمْ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همان اندازه كه يك اعتقاد بود يك دستور 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دستورى به گستردگى جوانب مختلف آن، كه مجموعه‌اى از ايمان و اطاعت و پيمان در يك سو و حمد و سپاس و تشكر از اين نعمت در سوى ديگرِ آن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فرامين خاص كه در غدير به مردم داده شد وظايف آنان را در آن مقطع خاص به عنوان مقدمه‌اى براى آينده‌ها تعيين كرد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 جالب است كه آيات قرآن پشتيبانِ اين اوامر غديرى است كه مستقيما در كلام پيامبر صلى‌الله‌عليه‌و‌آله بدانها استشهاد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آياتى كه به اين عنوان در غدير به صورت تركيب و تضمين در كلام حضرت ديده مى‌شود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است، كه يكى از آنها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است</w:t>
      </w:r>
      <w:r>
        <w:rPr>
          <w:rFonts w:eastAsia="IRNazanin" w:cs="IRNazanin"/>
          <w:color w:val="111111"/>
          <w:sz w:val="28"/>
          <w:szCs w:val="28"/>
          <w:rtl w:val="true"/>
          <w:lang w:bidi="fa-IR"/>
        </w:rPr>
        <w:t xml:space="preserve">: </w:t>
      </w:r>
      <w:bookmarkStart w:id="189" w:name="pg19406_186084"/>
    </w:p>
    <w:p>
      <w:pPr>
        <w:pStyle w:val="BookText"/>
        <w:rPr/>
      </w:pPr>
      <w:bookmarkEnd w:id="18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يُبايِعُونَكَ إِنَّما يُبايِعُونَ اللّه يَدُ اللّه فَوْقَ أَيْدِيهِمْ فَمَنْ نَكَثَ فَإِنَّما يَنْكُثُ عَلى نَفْسِهِ وَ مَنْ أَوْفى بِما عاهَدَ عَلَيْهُ اللّه فَسَيُؤْتِيهِ أَجْرا عَظِيما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با تو بيعت مى‌كنند در واقع با خدا بيعت مى‌كنند دست خداوند بر روى دست آنان است پس هر كس بيعت را بشكند اين شكستن بر ضرر خود اوست و هر كس به آنچه با خدا عهد بسته وفادار باشد خدا به او اجر عظيمى عنايت خواهد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آيه از چهار بُعد قابل بررسى است</w:t>
      </w:r>
      <w:r>
        <w:rPr>
          <w:rFonts w:eastAsia="IRNazanin" w:cs="IRNazanin"/>
          <w:color w:val="111111"/>
          <w:sz w:val="28"/>
          <w:szCs w:val="28"/>
          <w:rtl w:val="true"/>
          <w:lang w:bidi="fa-IR"/>
        </w:rPr>
        <w:t>:</w:t>
      </w:r>
    </w:p>
    <w:p>
      <w:pPr>
        <w:pStyle w:val="Heading4"/>
        <w:numPr>
          <w:ilvl w:val="3"/>
          <w:numId w:val="1"/>
        </w:numPr>
        <w:rPr/>
      </w:pPr>
      <w:bookmarkStart w:id="190" w:name="__RefHeading___Toc18281700_1280447820"/>
      <w:bookmarkStart w:id="191" w:name="_Toc74"/>
      <w:bookmarkEnd w:id="190"/>
      <w:r>
        <w:rPr/>
        <w:t>1</w:t>
      </w:r>
      <w:r>
        <w:rPr>
          <w:rtl w:val="true"/>
        </w:rPr>
        <w:t xml:space="preserve"> - </w:t>
      </w:r>
      <w:r>
        <w:rPr>
          <w:rtl w:val="true"/>
        </w:rPr>
        <w:t>متن خطبه غدير</w:t>
      </w:r>
      <w:bookmarkEnd w:id="191"/>
    </w:p>
    <w:p>
      <w:pPr>
        <w:pStyle w:val="BookText"/>
        <w:rPr/>
      </w:pPr>
      <w:r>
        <w:rPr>
          <w:rFonts w:ascii="Amiri" w:hAnsi="Amiri" w:eastAsia="Amiri" w:cs="Amiri"/>
          <w:color w:val="111111"/>
          <w:sz w:val="28"/>
          <w:sz w:val="28"/>
          <w:szCs w:val="28"/>
          <w:rtl w:val="true"/>
          <w:lang w:bidi="ar-SA"/>
        </w:rPr>
        <w:t>الا وَ انّى عِنْدَ انْقِضاءِ خُطْبَتى ادْعُوكُمْ الى مُصافَقَتى عَلى بَيْعَتِهِ وَ اْلاِقْرارِ بِهِ، ثُمَّ مُصافَقَتِهِ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انّى قَدْ بايَعْتُ اللّه وَ عَلِىٌّ قَدْ بايَعَنى، وَ انَا آخِذُكُمْ بِالْبَيْعَةِ لَهُ عَنِ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يُبايِعُونَكَ إِنَّما يُبايِعُونَ اللّه يَدُ اللّه فَوْقَ أَيْدِيهِمْ فَمَنْ نَكَثَ فَإِنَّما يَنْكُثُ عَلى نَفْسِهِ، وَ مَنْ أَوْفى بِما عاهَدَ عَلَيْهُ اللّه فَسَيُؤْتِيهِ أَجْرا عَظِيما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بدانيد كه من پس از پايان خطابه‌ام شما را به دست دادن با من به عنوان بيعت با او و اقرار به او، و بعد از من به دست دادن با خود او فرا 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من با خدا بيعت كرده‌ام و على با من بيعت كرده است، و من از جانب خداوند براى او از شما بيعت مى‌گيرم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با تو بيعت مى‌كنند در واقع با خدا بيعت مى‌كنند دست خداوند بر روى دست آنان است پس هر كس بيعت را بشكند اين شكستن بر ضرر خود اوست و هر كس به آنچه با خدا عهد بسته وفادار باشد خداوند به او اجر عظيمى عنايت خواهد كرد</w:t>
      </w:r>
      <w:r>
        <w:rPr>
          <w:rFonts w:eastAsia="IRNazanin" w:cs="IRNazanin"/>
          <w:color w:val="111111"/>
          <w:sz w:val="28"/>
          <w:szCs w:val="28"/>
          <w:rtl w:val="true"/>
          <w:lang w:bidi="fa-IR"/>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ما تَقُولُونَ ؟ فَإِنَّ اللّه يَعْلَمُ كُلَّ صَوْتٍ وَ خافِيَةَ كُلِّ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مَنْ بايَعَ فَإِنَّما يُبايِعُ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فَوْقَ أَيْدِيهِمْ</w:t>
      </w:r>
      <w:r>
        <w:rPr>
          <w:rFonts w:eastAsia="Amiri" w:cs="Amiri" w:ascii="Amiri" w:hAnsi="Amiri"/>
          <w:color w:val="111111"/>
          <w:sz w:val="28"/>
          <w:szCs w:val="28"/>
          <w:rtl w:val="true"/>
          <w:lang w:bidi="ar-SA"/>
        </w:rPr>
        <w:t xml:space="preserve">» . </w:t>
      </w:r>
      <w:bookmarkStart w:id="192" w:name="pg19406_186085"/>
    </w:p>
    <w:p>
      <w:pPr>
        <w:pStyle w:val="BookText"/>
        <w:rPr/>
      </w:pPr>
      <w:bookmarkEnd w:id="192"/>
      <w:r>
        <w:rPr>
          <w:rFonts w:ascii="Amiri" w:hAnsi="Amiri" w:eastAsia="Amiri" w:cs="Amiri"/>
          <w:color w:val="111111"/>
          <w:sz w:val="28"/>
          <w:sz w:val="28"/>
          <w:szCs w:val="28"/>
          <w:rtl w:val="true"/>
          <w:lang w:bidi="ar-SA"/>
        </w:rPr>
        <w:t xml:space="preserve">مَعاشِرَ النّاسِ، فَبايِعُوا اللّه وَ بايِعُونى وَ بايِعُوا عَلِيّا اميرَالْمُؤْمِنينَ وَ الْحَسَنَ وَ الْحُسَيْنَ وَ الائِمَّةَ مِنْهُمْ فِى الدُّنْيا وَ الاْخِرَةِ كَلِمَةً باقِيَةً؛ يُهْلِكُ اللّه مَنْ غَدَرَ وَ يَرْحَمُ مَنْ 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نَكَثَ فَإِنَّما يَنْكُثُ عَلى نَفْسِهِ وَ مَنْ أَوْفى بِما عاهَدَ عَلَيْهُ اللّه فَسَيُؤْتِيهِ أَجْرا عَظِيما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اى مردم چه مى‌گوييد ؟ خداوند هر صدايى و پنهانى‌هاى هر كسى را مى‌داند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هر كس بيعت كند در حقيقت با خدا بيعت مى‌نمايد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بيعت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 خدا بالاى دست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مردم، با خدا بيعت كنيد و با من بيعت نماييد و با على اميرالمؤمنين و حسن و حسين و امامان از نسل آنان در دنيا و آخرت به عنوان امامتى كه در نسل ايشان باقى است بيعت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بيعت شكنان را هلاك مى‌نمايد و وفاداران را مورد رحمت قرار مى‌دهد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كس بيعت را بشكند به ضرر خويش شكسته است و هر كس وفا كند به آنچه با خدا عهد بسته خداوند به او اجر عظيمى عنايت مى‌فرمايد</w:t>
      </w:r>
      <w:r>
        <w:rPr>
          <w:rFonts w:eastAsia="IRNazanin" w:cs="IRNazanin"/>
          <w:color w:val="111111"/>
          <w:sz w:val="28"/>
          <w:szCs w:val="28"/>
          <w:rtl w:val="true"/>
          <w:lang w:bidi="fa-IR"/>
        </w:rPr>
        <w:t>» .</w:t>
      </w:r>
    </w:p>
    <w:p>
      <w:pPr>
        <w:pStyle w:val="Heading4"/>
        <w:numPr>
          <w:ilvl w:val="3"/>
          <w:numId w:val="1"/>
        </w:numPr>
        <w:rPr/>
      </w:pPr>
      <w:bookmarkStart w:id="193" w:name="__RefHeading___Toc18281702_1280447820"/>
      <w:bookmarkStart w:id="194" w:name="_Toc75"/>
      <w:bookmarkEnd w:id="193"/>
      <w:r>
        <w:rPr/>
        <w:t>2</w:t>
      </w:r>
      <w:r>
        <w:rPr>
          <w:rtl w:val="true"/>
        </w:rPr>
        <w:t xml:space="preserve"> - </w:t>
      </w:r>
      <w:r>
        <w:rPr>
          <w:rtl w:val="true"/>
        </w:rPr>
        <w:t>موقعيت تاريخى</w:t>
      </w:r>
      <w:bookmarkEnd w:id="194"/>
    </w:p>
    <w:p>
      <w:pPr>
        <w:pStyle w:val="BookText"/>
        <w:rPr/>
      </w:pPr>
      <w:r>
        <w:rPr>
          <w:rFonts w:ascii="IRNazanin" w:hAnsi="IRNazanin" w:eastAsia="IRNazanin"/>
          <w:color w:val="111111"/>
          <w:sz w:val="28"/>
          <w:sz w:val="28"/>
          <w:szCs w:val="28"/>
          <w:rtl w:val="true"/>
          <w:lang w:bidi="fa-IR"/>
        </w:rPr>
        <w:t>اگر خطابه غدير را به سه فصل اصلى تقسيم كنيم، بخش اول آن مقدمه چينى براى اعلان ولايت و بخش دوم آن اصل اعلان ولايت و امامت دوازده امام عليهم‌السلام و بخش سوم آن گرفتن بيعت و تعهد رسمى از همه مردم درباره ولايت به عنوان انجام وظيفه در راه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توجه به اين سه مرحله، آيه مزبور دو بار در خطبه مطرح شده است</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اول در آغاز مطرح كردن بيعت است و از همين فرازى است كه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را در بردارد، و عين آيه به صورت تضمين در كلام حضرت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آيه عينا آورده شود حضرت ضماير غايب و مخاطب آيه را نيز بر نگردانده و اين اشاره به تفسير آيه در ضمن كلام و نشان دادن مصداق بارزى از بيعت با خداوند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 دوم پس از طرح مسئله بيعت و جزئيات آن است كه آيه مطرح شده و تفسير گونه‌اى از آن ارائه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نگاهى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پايان بخش دهم از خطبه غدير كه سكوت همچنان بر مجلس حكمفرما بود، پيامبر صلى‌الله‌عليه‌و‌آله وارد آخرين بخش سخنرانى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مردم در اين بخش شنيدند اقدام بى‌سابقه‌اى بود كه هرگز فكرش را نكرده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بيعت را به صورت جدى‌ترى مطرح كرده در يك اقدام بديع از فراز منبر غدير با صد و بيست هزار نفر بيعت كرد و از همه اقرار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 بعدى به عنوان كسى كه گفتنى‌ها را گفته و پيمان را هم گرفته، گويا از مردم مى‌پرسيد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همه لطف الهى كه بهترين راه و بهترين امامان را براى شما برگزيده و به شما اجازه نداده با فكر خود پيش برويد و مشكل آفرينى كنيد، آيا قدر اين همه نعمت را مى‌دانيد ؟</w:t>
      </w:r>
    </w:p>
    <w:p>
      <w:pPr>
        <w:pStyle w:val="BookText"/>
        <w:rPr/>
      </w:pPr>
      <w:r>
        <w:rPr>
          <w:rFonts w:ascii="IRNazanin" w:hAnsi="IRNazanin" w:eastAsia="IRNazanin"/>
          <w:color w:val="111111"/>
          <w:sz w:val="28"/>
          <w:sz w:val="28"/>
          <w:szCs w:val="28"/>
          <w:rtl w:val="true"/>
          <w:lang w:bidi="fa-IR"/>
        </w:rPr>
        <w:t>اين برخورد را پيامبر صلى‌الله‌عليه‌و‌آله با يك سؤال آغاز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ما تَقُولُونَ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مردم چه مى‌گوييد ؟ خدا از هر صدايى و مخفى‌هاى هر نفسى اطلاع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لسان نصيحت گونه‌اى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اهْتَدى فَلِنَفْسِهِ وَ مَنْ ضَلَّ فَإِنَّما يَضِلُّ عَلَيْها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هر كس هدايت يابد به نفع خويش عمل كرده و هر كس گمراه شود بر ضرر خود گمراه شده است</w:t>
      </w:r>
      <w:r>
        <w:rPr>
          <w:rFonts w:eastAsia="IRNazanin" w:cs="IRNazanin"/>
          <w:color w:val="111111"/>
          <w:sz w:val="28"/>
          <w:szCs w:val="28"/>
          <w:rtl w:val="true"/>
          <w:lang w:bidi="fa-IR"/>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كه پس از منبر همه بايد براى بيعت مى‌آمدند، لذا پيامبر صلى‌الله‌عليه‌و‌آله بار ديگر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الَّذينَ يُبايِعُونَكَ اِنَّما يُبايِعُونَ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زخرف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جَعَلَها كَلِمَةً باقِيَةً فى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اشاره به جزئيات اين بيعت تكرار كرده، آن را از يك سو بيعت با خدا دانسته و از سوى ديگر بيعت با همه امامان دانست، و امامت آنان را در دنيا و آخرت مطرح كرد</w:t>
      </w:r>
      <w:r>
        <w:rPr>
          <w:rFonts w:eastAsia="IRNazanin" w:cs="IRNazanin"/>
          <w:color w:val="111111"/>
          <w:sz w:val="28"/>
          <w:szCs w:val="28"/>
          <w:rtl w:val="true"/>
          <w:lang w:bidi="fa-IR"/>
        </w:rPr>
        <w:t xml:space="preserve">. </w:t>
      </w:r>
      <w:bookmarkStart w:id="195" w:name="pg19406_186087"/>
    </w:p>
    <w:p>
      <w:pPr>
        <w:pStyle w:val="Heading4"/>
        <w:numPr>
          <w:ilvl w:val="3"/>
          <w:numId w:val="1"/>
        </w:numPr>
        <w:rPr/>
      </w:pPr>
      <w:bookmarkStart w:id="196" w:name="__RefHeading___Toc18281704_1280447820"/>
      <w:bookmarkStart w:id="197" w:name="_Toc76"/>
      <w:bookmarkEnd w:id="195"/>
      <w:bookmarkEnd w:id="196"/>
      <w:r>
        <w:rPr/>
        <w:t>3</w:t>
      </w:r>
      <w:r>
        <w:rPr>
          <w:rtl w:val="true"/>
        </w:rPr>
        <w:t xml:space="preserve"> - </w:t>
      </w:r>
      <w:r>
        <w:rPr>
          <w:rtl w:val="true"/>
        </w:rPr>
        <w:t>موقعيت قرآنى</w:t>
      </w:r>
      <w:bookmarkEnd w:id="197"/>
    </w:p>
    <w:p>
      <w:pPr>
        <w:pStyle w:val="BookText"/>
        <w:rPr/>
      </w:pPr>
      <w:r>
        <w:rPr>
          <w:rFonts w:ascii="IRNazanin" w:hAnsi="IRNazanin" w:eastAsia="IRNazanin"/>
          <w:color w:val="111111"/>
          <w:sz w:val="28"/>
          <w:sz w:val="28"/>
          <w:szCs w:val="28"/>
          <w:rtl w:val="true"/>
          <w:lang w:bidi="fa-IR"/>
        </w:rPr>
        <w:t>اين آيه در سوره فتح آمده و منظور از فتح مبين صلح حديبيه است كه مردم در آنجا با پيامبر صلى‌الله‌عليه‌و‌آله بيعت كردند و پيمان وفادارى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فتح مسئله بيعت دو بار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آيه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رَضِىَ اللّه عَنِ الْمُؤْمِنِينَ إِذْ يُبايِعُونَكَ تَحْتَ الشَّجَرَةِ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ديگرى آيه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الَّذِينَ يُبايِعُونَكَ إِنَّما يُبايِعُونَ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اين بيعت هنگامى صورت گرفت كه پيامبر اكرم صلى‌الله‌عليه‌و‌آله به قصد عمره از مدينه به سوى مكه حركت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مكه به گمان اينكه حضرت براى جنگ آمده چند گروه را به مقابله با آن حضرت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عده‌اى حدود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 حضرت بودند و با حضرت بيعت كردند و وعده پايدارى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بيعتى با پيامبر صلى‌الله‌عليه‌و‌آله بيعت با خدا خوانده شد و مورد مدح خداوند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 غدير با استشهاد به همين آيه، بار ديگر بيعت با خداوند به ميان آمده است</w:t>
      </w:r>
      <w:r>
        <w:rPr>
          <w:rFonts w:eastAsia="IRNazanin" w:cs="IRNazanin"/>
          <w:color w:val="111111"/>
          <w:sz w:val="28"/>
          <w:szCs w:val="28"/>
          <w:rtl w:val="true"/>
          <w:lang w:bidi="fa-IR"/>
        </w:rPr>
        <w:t>.</w:t>
      </w:r>
    </w:p>
    <w:p>
      <w:pPr>
        <w:pStyle w:val="Heading4"/>
        <w:numPr>
          <w:ilvl w:val="3"/>
          <w:numId w:val="1"/>
        </w:numPr>
        <w:rPr/>
      </w:pPr>
      <w:bookmarkStart w:id="198" w:name="__RefHeading___Toc18281706_1280447820"/>
      <w:bookmarkStart w:id="199" w:name="_Toc77"/>
      <w:bookmarkEnd w:id="198"/>
      <w:r>
        <w:rPr/>
        <w:t>4</w:t>
      </w:r>
      <w:r>
        <w:rPr>
          <w:rtl w:val="true"/>
        </w:rPr>
        <w:t xml:space="preserve"> - </w:t>
      </w:r>
      <w:r>
        <w:rPr>
          <w:rtl w:val="true"/>
        </w:rPr>
        <w:t>تحليل اعتقادى</w:t>
      </w:r>
      <w:bookmarkEnd w:id="199"/>
    </w:p>
    <w:p>
      <w:pPr>
        <w:pStyle w:val="Heading5"/>
        <w:numPr>
          <w:ilvl w:val="4"/>
          <w:numId w:val="1"/>
        </w:numPr>
        <w:rPr/>
      </w:pPr>
      <w:bookmarkStart w:id="200" w:name="__RefHeading___Toc18281708_1280447820"/>
      <w:bookmarkStart w:id="201" w:name="_Toc78"/>
      <w:bookmarkEnd w:id="200"/>
      <w:r>
        <w:rPr>
          <w:rtl w:val="true"/>
        </w:rPr>
        <w:t>اشاره</w:t>
      </w:r>
      <w:bookmarkEnd w:id="201"/>
    </w:p>
    <w:p>
      <w:pPr>
        <w:pStyle w:val="BookText"/>
        <w:rPr/>
      </w:pPr>
      <w:r>
        <w:rPr>
          <w:rFonts w:ascii="Amiri" w:hAnsi="Amiri" w:eastAsia="Amiri" w:cs="Amiri"/>
          <w:color w:val="111111"/>
          <w:sz w:val="28"/>
          <w:sz w:val="28"/>
          <w:szCs w:val="28"/>
          <w:rtl w:val="true"/>
          <w:lang w:bidi="ar-SA"/>
        </w:rPr>
        <w:t xml:space="preserve">تحليل اعتقادى اين آيه و بيعت را در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مرحله مورد بررسى قرار مى‌دهيم</w:t>
      </w:r>
      <w:r>
        <w:rPr>
          <w:rFonts w:eastAsia="Amiri" w:cs="Amiri" w:ascii="Amiri" w:hAnsi="Amiri"/>
          <w:color w:val="111111"/>
          <w:sz w:val="28"/>
          <w:szCs w:val="28"/>
          <w:rtl w:val="true"/>
          <w:lang w:bidi="ar-SA"/>
        </w:rPr>
        <w:t>:</w:t>
      </w:r>
    </w:p>
    <w:p>
      <w:pPr>
        <w:pStyle w:val="Heading5"/>
        <w:numPr>
          <w:ilvl w:val="4"/>
          <w:numId w:val="1"/>
        </w:numPr>
        <w:rPr/>
      </w:pPr>
      <w:bookmarkStart w:id="202" w:name="__RefHeading___Toc18281710_1280447820"/>
      <w:bookmarkStart w:id="203" w:name="_Toc79"/>
      <w:bookmarkEnd w:id="202"/>
      <w:r>
        <w:rPr>
          <w:rtl w:val="true"/>
        </w:rPr>
        <w:t>تحليل اعتقادى اول</w:t>
      </w:r>
      <w:r>
        <w:rPr>
          <w:rtl w:val="true"/>
        </w:rPr>
        <w:t xml:space="preserve">: </w:t>
      </w:r>
      <w:r>
        <w:rPr>
          <w:rtl w:val="true"/>
        </w:rPr>
        <w:t>غدير مصداق اتَمّ بيعت با خدا</w:t>
      </w:r>
      <w:bookmarkEnd w:id="203"/>
    </w:p>
    <w:p>
      <w:pPr>
        <w:pStyle w:val="BookText"/>
        <w:rPr/>
      </w:pPr>
      <w:r>
        <w:rPr>
          <w:rFonts w:ascii="IRNazanin" w:hAnsi="IRNazanin" w:eastAsia="IRNazanin"/>
          <w:color w:val="111111"/>
          <w:sz w:val="28"/>
          <w:sz w:val="28"/>
          <w:szCs w:val="28"/>
          <w:rtl w:val="true"/>
          <w:lang w:bidi="fa-IR"/>
        </w:rPr>
        <w:t>براى تبيين كيفيت ارتباط آيه بيعت با غدير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تفسيرى كه به صورت ضمنى در خطبه غدير درباره اين آيه ديده مى‌شود دو مورد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اينكه مصداق اتمّ چنان بيعتى را بيعت غدير معرفى مى‌كند، و براى تطبيق كامل بر آيه ابتدا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خدا بيعت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با من بيعت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نتيجه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از طرف خدا براى او بيعت 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آيه را مى‌خواند كه كسانى كه با تو بيعت مى‌كنند با خدا بيعت مى‌نمايند</w:t>
      </w:r>
      <w:r>
        <w:rPr>
          <w:rFonts w:eastAsia="IRNazanin" w:cs="IRNazanin"/>
          <w:color w:val="111111"/>
          <w:sz w:val="28"/>
          <w:szCs w:val="28"/>
          <w:rtl w:val="true"/>
          <w:lang w:bidi="fa-IR"/>
        </w:rPr>
        <w:t xml:space="preserve">. </w:t>
      </w:r>
      <w:bookmarkStart w:id="204" w:name="pg19406_186088"/>
    </w:p>
    <w:p>
      <w:pPr>
        <w:pStyle w:val="BookText"/>
        <w:rPr/>
      </w:pPr>
      <w:bookmarkEnd w:id="204"/>
      <w:r>
        <w:rPr>
          <w:rFonts w:ascii="IRNazanin" w:hAnsi="IRNazanin" w:eastAsia="IRNazanin"/>
          <w:color w:val="111111"/>
          <w:sz w:val="28"/>
          <w:sz w:val="28"/>
          <w:szCs w:val="28"/>
          <w:rtl w:val="true"/>
          <w:lang w:bidi="fa-IR"/>
        </w:rPr>
        <w:t>براى بار دوم در اواخر خطبه درباره اين آيه مطرح شده و بيشتر مربوط به پايدارى بر اين بيعت است كه پس از قرائت متن مربوط به بيعت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چه مى‌گوييد ؟ كه خداوند اصوات را مى‌شنود و از دل‌ها خبر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آغاز آيه را با عبارتى ديگر بازگو مى‌نمايد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بايَعَ فَإِنَّما يُبايِعُ اللّه يَدُ اللّه فَوْقَ أَيْدِيهِمْ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پيمان شكنى كند خدا او را هلاك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فقره آخر آيه را مى‌خواند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نَكَثَ فَإِنَّما يَنْكُثُ عَلى نَفْسِهِ </w:t>
      </w:r>
      <w:r>
        <w:rPr>
          <w:rFonts w:eastAsia="IRNazanin" w:cs="IRNazanin"/>
          <w:color w:val="111111"/>
          <w:sz w:val="28"/>
          <w:szCs w:val="28"/>
          <w:rtl w:val="true"/>
          <w:lang w:bidi="fa-IR"/>
        </w:rPr>
        <w:t>... » .</w:t>
      </w:r>
    </w:p>
    <w:p>
      <w:pPr>
        <w:pStyle w:val="Heading5"/>
        <w:numPr>
          <w:ilvl w:val="4"/>
          <w:numId w:val="1"/>
        </w:numPr>
        <w:rPr/>
      </w:pPr>
      <w:bookmarkStart w:id="205" w:name="__RefHeading___Toc18281712_1280447820"/>
      <w:bookmarkStart w:id="206" w:name="_Toc80"/>
      <w:bookmarkEnd w:id="205"/>
      <w:r>
        <w:rPr>
          <w:rtl w:val="true"/>
        </w:rPr>
        <w:t>تحليل اعتقادى دوم</w:t>
      </w:r>
      <w:r>
        <w:rPr>
          <w:rtl w:val="true"/>
        </w:rPr>
        <w:t xml:space="preserve">: </w:t>
      </w:r>
      <w:r>
        <w:rPr>
          <w:rtl w:val="true"/>
        </w:rPr>
        <w:t>غدير شفاف‌ترين بيعت تاريخ</w:t>
      </w:r>
      <w:bookmarkEnd w:id="206"/>
    </w:p>
    <w:p>
      <w:pPr>
        <w:pStyle w:val="BookText"/>
        <w:rPr/>
      </w:pPr>
      <w:r>
        <w:rPr>
          <w:rFonts w:ascii="IRNazanin" w:hAnsi="IRNazanin" w:eastAsia="IRNazanin"/>
          <w:color w:val="111111"/>
          <w:sz w:val="28"/>
          <w:sz w:val="28"/>
          <w:szCs w:val="28"/>
          <w:rtl w:val="true"/>
          <w:lang w:bidi="fa-IR"/>
        </w:rPr>
        <w:t>درباره محتوا و موضوع بيعت الهى غدير بايد دانست شفاف‌ترين بيعتى كه در طول تاريخ صورت گرفته و محتواى آن دقيقا روشن بوده و كيفيت آن طى مراحلى حساب شده به انجام رسيده همانا بيعت غدير است، و اين بيعت است كه نشان بيعت با خدا را بر پيشانى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 و موضوع بيعت غدير باز مى‌گردد به آنچه در طول خطابه درباره آن صحبت شده و آن نيست مگر اقرار و قبول امامت اميرالمؤمنين عليه‌السلام و امامان از فرزندان او تا آخرين آنها كه حضرت مهدى عليه‌السلام است و امامتشان تا روز قيامت ادامه دارد، با قبول تمام شئون و مقاماتى كه درباره آنان در متن خطبه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در پايان خطبه بلندى مسئله بيعت مطرح مى‌شود واضح است كه اين پيمان بر سر محتواى خطبه خواهد بود و نيازى به ذكر دوباره موضوع بيعت نيست، ولى با اين همه پيامبر صلى‌الله‌عليه‌و‌آله مراحل اين بيعت را به قدرى دقيق طى كرد كه كوچك‌ترين ابهامى پيرامون آن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اعلام فرمود كه بعد از خطبه مراسم بيعت انجام خواهد شد و كيفيت آن را همانجا اعلام كرد كه ابتدا با خود من بر سر ولايت امامان بيعت مى‌كنيد و سپس با على بن ابى‌طالب عليه‌السلام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عين عبارات حضرت در اين باره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انّى عِنْدَ انْقِضاءِ خُطْبَتى ادْعُوكُمْ الى مُصافَقَتى عَلى بَيْعَتِهِ وَ الاقْرارِ بِهِ، ثُمَّ مُصافَقَتِهِ بَعْدى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اين بيعت را به معناى بيان تمام حلال و حرام و مسائل بيان نشده اسلام دانست كه در آينده توسط امامان بيان خواهد شد؛ و سپس موضوع اصلى آن را پذيرفتن امامت آنان قرار داد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در فراز بعدى بيعت لسانى را مطرح كرد كه از دقيق‌ترين برنامه‌هاى پيامبر صلى‌الله‌عليه‌و‌آله درباره اين بيعت بود، چرا كه از يك سو همه با اقرار زبانى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آنكه دست بدهندپيمان وفادارى مى‌بستند و اگر احيانا فرصت كم بود يا كسى عمدا از بيعت با دست طفره مى‌رفت با زبان خود اقرار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پيامبر صلى‌الله‌عليه‌و‌آله به صورت پاسخ مثبت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نفرمود، و متنى را قرائت فرمود تا مردم تكرار كنند و محتواى دقيق بيعت براى قرن‌ها و نسل‌هاى آينده معلوم باشد و هر كس از فكر خود به تفسير آن نپردازد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متن را تعيين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همگى چنين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شنيديم و اطاعت مى‌كنيم و راضى هستيم و سر تسليم فرود مى‌آوريم درباره آنچه از جانب پروردگار ما و خودت به ما رساندى درباره امامت اماممان على اميرالمؤمنين و امامانى كه از صلب او به دنيا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مطلب با قلب هايمان و با جانمان و با زبانمان و با دستانمان با تو بيعت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عقيده زنده‌ايم و با آن مى‌ميريم و روز قيامت با آن محشور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نخواهيم داد و تبديل نمى‌كنيم و شك به دل راه نمى‌دهيم و انكار نمى‌نماييم و ترديد نمى‌كنيم و از اين قول بر نمى‌گرديم و پيمان را نمى‌شكنيم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 ما را به موعظه الهى نصيحت نمودى درباره على اميرالمؤمنين و امامانى كه بعد از او از نسل تو و فرزندان اويند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 حسين و آنان كه خداوند بعد از آن دو منصوب نموده است</w:t>
      </w:r>
      <w:r>
        <w:rPr>
          <w:rFonts w:eastAsia="Amiri" w:cs="Amiri" w:ascii="Amiri" w:hAnsi="Amiri"/>
          <w:color w:val="111111"/>
          <w:sz w:val="28"/>
          <w:szCs w:val="28"/>
          <w:rtl w:val="true"/>
          <w:lang w:bidi="ar-SA"/>
        </w:rPr>
        <w:t xml:space="preserve">. </w:t>
      </w:r>
      <w:bookmarkStart w:id="207" w:name="pg19406_186090"/>
    </w:p>
    <w:p>
      <w:pPr>
        <w:pStyle w:val="BookText"/>
        <w:rPr/>
      </w:pPr>
      <w:bookmarkEnd w:id="207"/>
      <w:r>
        <w:rPr>
          <w:rFonts w:ascii="IRNazanin" w:hAnsi="IRNazanin" w:eastAsia="IRNazanin"/>
          <w:color w:val="111111"/>
          <w:sz w:val="28"/>
          <w:sz w:val="28"/>
          <w:szCs w:val="28"/>
          <w:rtl w:val="true"/>
          <w:lang w:bidi="fa-IR"/>
        </w:rPr>
        <w:t>پس براى آنان عهد و پيمان از ما گرفته شد، از قلب‌هايمان و جان‌هايمان و زبان‌هايمان و ضمايرمان و دست‌هايمان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توانست با دست بيعت مى‌نمايد و گرنه با زبانش اقرار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پى تغيير اين عهد نيستيم، و خداوند در اين باره از نفس‌هايمان دگرگونى نبيند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اين مطالب را از قول تو به نزديك و دور از فرزندانمان و فاميلمان مى‌رسانيم و خدا را بر آن شاهد مى‌گيريم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شاهد بودن كفايت مى‌كند و تو نيز بر اين اقرار ما شاهد هستى</w:t>
      </w:r>
      <w:r>
        <w:rPr>
          <w:rFonts w:eastAsia="IRNazanin" w:cs="IRNazanin"/>
          <w:color w:val="111111"/>
          <w:sz w:val="28"/>
          <w:szCs w:val="28"/>
          <w:rtl w:val="true"/>
          <w:lang w:bidi="fa-IR"/>
        </w:rPr>
        <w:t>.</w:t>
      </w:r>
    </w:p>
    <w:p>
      <w:pPr>
        <w:pStyle w:val="Heading5"/>
        <w:numPr>
          <w:ilvl w:val="4"/>
          <w:numId w:val="1"/>
        </w:numPr>
        <w:rPr/>
      </w:pPr>
      <w:bookmarkStart w:id="208" w:name="__RefHeading___Toc18281714_1280447820"/>
      <w:bookmarkStart w:id="209" w:name="_Toc81"/>
      <w:bookmarkEnd w:id="208"/>
      <w:r>
        <w:rPr>
          <w:rtl w:val="true"/>
        </w:rPr>
        <w:t>تحليل اعتقادى سوم</w:t>
      </w:r>
      <w:r>
        <w:rPr>
          <w:rtl w:val="true"/>
        </w:rPr>
        <w:t xml:space="preserve">: </w:t>
      </w:r>
      <w:r>
        <w:rPr>
          <w:rtl w:val="true"/>
        </w:rPr>
        <w:t>معناى بيعت در غدير</w:t>
      </w:r>
      <w:bookmarkEnd w:id="209"/>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عمق معناى بيعت با خدا در غدير</w:t>
      </w:r>
    </w:p>
    <w:p>
      <w:pPr>
        <w:pStyle w:val="BookText"/>
        <w:rPr/>
      </w:pPr>
      <w:r>
        <w:rPr>
          <w:rFonts w:ascii="IRNazanin" w:hAnsi="IRNazanin" w:eastAsia="IRNazanin"/>
          <w:color w:val="111111"/>
          <w:sz w:val="28"/>
          <w:sz w:val="28"/>
          <w:szCs w:val="28"/>
          <w:rtl w:val="true"/>
          <w:lang w:bidi="fa-IR"/>
        </w:rPr>
        <w:t>اكنون نوبت آن است كه معناى بيعت با خداوند در غدير را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فرازهاى مربوط به بيعت، پيامبر صلى‌الله‌عليه‌و‌آله تمام جوانب آن را در يك جمله جمع كرد كه تفسير ملخص ولى كامل عيار آن به حساب آمد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خدا بيعت كنيد و با من بيعت نماييد و با اميرالمؤمنين على و حسن و حسين و امامان از نسل آنان بيعت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بدان معنى بود كه آنچه در آيه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يُبايِعُونَ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به عنوان تمثيل اين بيعت به بيعت با خداوند نيست، بلكه با ضميمه بيعت لسانى كه مطرح شد مردم در درجه اول حقيقتا با خدا بيعت مى‌كنند و پيمان مى‌بندند و لذا حضرت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بايِعُوا اللّه </w:t>
      </w:r>
      <w:r>
        <w:rPr>
          <w:rFonts w:eastAsia="IRNazanin" w:cs="IRNazanin"/>
          <w:color w:val="111111"/>
          <w:sz w:val="28"/>
          <w:szCs w:val="28"/>
          <w:rtl w:val="true"/>
          <w:lang w:bidi="fa-IR"/>
        </w:rPr>
        <w:t>... »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درجه دوم مردم با پيامبر صلى‌الله‌عليه‌و‌آله بر سر اين خواسته‌اى كه خلاصه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زحمت آن حضرت است بيعت مى‌كنند، و در درجه سوم با اميرالمؤمنين عليه‌السلام به عنوان امام بعد از پيامبر صلى‌الله‌عليه‌و‌آله، و در درجه چهارم با همه يازده امام بعد از آن حضرت در همان غدير بيعت مى‌كنند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بيعت الهى غدير</w:t>
      </w:r>
    </w:p>
    <w:p>
      <w:pPr>
        <w:pStyle w:val="BookText"/>
        <w:rPr/>
      </w:pPr>
      <w:r>
        <w:rPr>
          <w:rFonts w:ascii="IRNazanin" w:hAnsi="IRNazanin" w:eastAsia="IRNazanin"/>
          <w:color w:val="111111"/>
          <w:sz w:val="28"/>
          <w:sz w:val="28"/>
          <w:szCs w:val="28"/>
          <w:rtl w:val="true"/>
          <w:lang w:bidi="fa-IR"/>
        </w:rPr>
        <w:t>اين تركيب خاص كلام پيامبر اكرم صلى‌الله‌عليه‌و‌آله در ذيل اين آيه حاكى از دو جهت مى‌تواند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يك سو اينكه در غدير مردم بايد به همه امامان معتقد شوند و اين به معناى اتحاد سلسله امامت در هدف و فرمايشات ايشان است، و كلام و روش همه امامان براى ما به عنوان يك مجموعه واحد به حساب مى‌آيد و هيچ فرقى بين راه و گفتار و اهداف امامان عليهم‌السلام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راه خدا و پيامبر و امامان عليهم‌السلام يكى بيشتر نيست و صراط مستقيم نزد خدا اسلام است و اسلام واقعى راهى است كه خدا و پيامبر و دوازده امام عليهم‌السلام راهنما و معرّف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آنچه خدا مى‌گويد محمد و على عليهماالسلام هم مى‌گويند، و آنچه على عليه‌السلام مى‌گويد يازده امام عليهم‌السلام از نسل او هم همان را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هر كس با خدا بيعت مى‌كند با محمد و على عليهماالسلام بيعت كرده و هر كه با ايشان بيعت كرده با يازده امام عليهم‌السلام بعد از او بيعت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تفكيكى در اين ميان انحراف از صراط مستقيم است، و هر راه منحرفى در اسلام زاييده تفكيك بين خدا و پيامبر و دوازده امام عليهم‌السلام در اعتقاد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بالاى خدا در بيعت غدير</w:t>
      </w:r>
    </w:p>
    <w:p>
      <w:pPr>
        <w:pStyle w:val="BookText"/>
        <w:rPr/>
      </w:pPr>
      <w:r>
        <w:rPr>
          <w:rFonts w:ascii="IRNazanin" w:hAnsi="IRNazanin" w:eastAsia="IRNazanin"/>
          <w:color w:val="111111"/>
          <w:sz w:val="28"/>
          <w:sz w:val="28"/>
          <w:szCs w:val="28"/>
          <w:rtl w:val="true"/>
          <w:lang w:bidi="fa-IR"/>
        </w:rPr>
        <w:t xml:space="preserve">نكته بسيار ظريفى كه در تبيين عملىِ بيعت با خداوند نهفته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 اللّه فَوْقَ أَيْدِيهِمْ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كننده غدير در واقع مى‌پذيرد كه تحت اختيار بيعت شونده باشد، و اين فقط درباره خداوند و پيامبر و معصومين عليهم‌السلام ممكن است كه ولايت مطلقه و صاحب اختيارى تمام عيار مردم با ايشان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دست خدا بالاى دست بيعت كنندگان است اين به معناى قرار گرفتن همه آنان تحت اختيار و فرمان الهى است، و اين بيعت به معناى پذيرفتن چنان ولايتى بود</w:t>
      </w:r>
      <w:r>
        <w:rPr>
          <w:rFonts w:eastAsia="IRNazanin" w:cs="IRNazanin"/>
          <w:color w:val="111111"/>
          <w:sz w:val="28"/>
          <w:szCs w:val="28"/>
          <w:rtl w:val="true"/>
          <w:lang w:bidi="fa-IR"/>
        </w:rPr>
        <w:t xml:space="preserve">. </w:t>
      </w:r>
      <w:bookmarkStart w:id="210" w:name="pg19406_186092"/>
    </w:p>
    <w:p>
      <w:pPr>
        <w:pStyle w:val="BookText"/>
        <w:rPr/>
      </w:pPr>
      <w:bookmarkEnd w:id="210"/>
      <w:r>
        <w:rPr>
          <w:rFonts w:ascii="IRNazanin" w:hAnsi="IRNazanin" w:eastAsia="IRNazanin"/>
          <w:color w:val="111111"/>
          <w:sz w:val="28"/>
          <w:sz w:val="28"/>
          <w:szCs w:val="28"/>
          <w:rtl w:val="true"/>
          <w:lang w:bidi="fa-IR"/>
        </w:rPr>
        <w:t>لذا در كيفيت بيعت نيز اين مسئله مراعات شد كه دست بيعت كنندگان زير دست پيامبر صلى‌الله‌عليه‌و‌آله و اميرالمؤمنين عليه‌السلام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از امام رضا عليه‌السلام به جزئيات اين مطلب اشاره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آن حضرت را به بيعت براى ولايت عهدى وادار كردند و حضرت در مقامى نشست كه مردم با ايشان بيعت كنند، طبق ساير بيعت‌ها دست خود را دراز نكردند تا از سمت راست با بيعت كننده دست دهند؛ بلكه دست خود را بالا مى‌گرفتند به طورى كه پشت دستشان به طرف صورت خود و كف دستشان رو به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كسى براى بيعت جلو مى‌آمد حضرت از بالا دست خود را پايين مى‌آوردند و كف دست بيعت كننده از پايين در دست حضرت قرار مى‌گرفت و دست حضرت روى دست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مأمون به اين كيفيت خاص از بيعت اعتراض كرد امام رضا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اينگونه بيعت مى‌فرمود</w:t>
      </w:r>
      <w:r>
        <w:rPr>
          <w:rFonts w:eastAsia="IRNazanin" w:cs="IRNazanin"/>
          <w:color w:val="111111"/>
          <w:sz w:val="28"/>
          <w:szCs w:val="28"/>
          <w:rtl w:val="true"/>
          <w:lang w:bidi="fa-IR"/>
        </w:rPr>
        <w:t>.</w:t>
      </w:r>
      <w:r>
        <w:rPr>
          <w:rStyle w:val="FootnoteAnchor"/>
          <w:rtl w:val="true"/>
        </w:rPr>
        <w:footnoteReference w:id="114"/>
      </w:r>
    </w:p>
    <w:p>
      <w:pPr>
        <w:pStyle w:val="Heading5"/>
        <w:numPr>
          <w:ilvl w:val="4"/>
          <w:numId w:val="1"/>
        </w:numPr>
        <w:rPr/>
      </w:pPr>
      <w:bookmarkStart w:id="211" w:name="__RefHeading___Toc18281716_1280447820"/>
      <w:bookmarkStart w:id="212" w:name="_Toc82"/>
      <w:bookmarkEnd w:id="211"/>
      <w:r>
        <w:rPr>
          <w:rtl w:val="true"/>
        </w:rPr>
        <w:t>تحليل اعتقادى چهارم</w:t>
      </w:r>
      <w:r>
        <w:rPr>
          <w:rtl w:val="true"/>
        </w:rPr>
        <w:t xml:space="preserve">: </w:t>
      </w:r>
      <w:r>
        <w:rPr>
          <w:rtl w:val="true"/>
        </w:rPr>
        <w:t>تقابل بيعتِ غدير با بيعتِ سقيفه</w:t>
      </w:r>
      <w:bookmarkEnd w:id="212"/>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بيعت الهىِ غدير و بيعت شيطانىِ سقيفه</w:t>
      </w:r>
    </w:p>
    <w:p>
      <w:pPr>
        <w:pStyle w:val="BookText"/>
        <w:rPr/>
      </w:pPr>
      <w:r>
        <w:rPr>
          <w:rFonts w:ascii="Amiri" w:hAnsi="Amiri" w:eastAsia="Amiri" w:cs="Amiri"/>
          <w:color w:val="111111"/>
          <w:sz w:val="28"/>
          <w:sz w:val="28"/>
          <w:szCs w:val="28"/>
          <w:rtl w:val="true"/>
          <w:lang w:bidi="ar-SA"/>
        </w:rPr>
        <w:t>جا دارد با سابقه‌اى كه از مفهوم و كيفيت بيعت در اسلام دريافتيم، مقايسه‌اى بين بيعت الهىِ غدير و بيعت سقيفه را نشان دهيم تا معلوم شود مسير اسلام از كدام شفافيت به كدام تاريكى فرو رفت</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بيعت در تاريخ اسلام در برابر يكديگر قرار گرفت كه هر يك مسيرى بر ضدّ ديگرى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غدير و بيعت سقيفه، و همان مردمى كه در غدير بيعت كرده بودند تن به بيعت سقيفه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جرم نابخشودنى بود كه امتى را گمراه كرد و ادامه آن تا امروز و فرداهاى اسلام آثار سوء خود را بر جاى گذاشته و مى‌گذارد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اين جرم از آن جهت نابخشودنى است كه بيعت با خدا در غدير را با بيعت سقيفه شكستند، و اين در حالى بود كه نه تنها فضاى شيطانى بر سقيفه حاكم بود بلكه ابليس شخصا در آنجا حضور يافت و بيعت بر ضد على بن ابى‌طالب عليه‌السلام را افتتاح كرد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شيطانى بودن سقيفه</w:t>
      </w:r>
    </w:p>
    <w:p>
      <w:pPr>
        <w:pStyle w:val="BookText"/>
        <w:rPr/>
      </w:pPr>
      <w:r>
        <w:rPr>
          <w:rFonts w:ascii="IRNazanin" w:hAnsi="IRNazanin" w:eastAsia="IRNazanin"/>
          <w:color w:val="111111"/>
          <w:sz w:val="28"/>
          <w:sz w:val="28"/>
          <w:szCs w:val="28"/>
          <w:rtl w:val="true"/>
          <w:lang w:bidi="fa-IR"/>
        </w:rPr>
        <w:t>سلمان در گير و دار غصب خلافت، سرى به سقيفه و مسجد پيامبر صلى‌الله‌عليه‌و‌آله زد و ابوبكر را ديد كه بر فراز منبر نشسته و مردم با او به عنوان خليفه بيعت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نزد اميرالمؤمنين عليه‌السلام بازگشت در حالى كه آن حضرت مشغول غسل بدن مبارك پيامبر صلى‌الله‌عليه‌و‌آله بود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هم اكنون بر فراز منبر است و مردم به اين اكتفا نمى‌كنند كه با يك دست او بيعت كنند بلكه با هر دو دست راست و چپ او بيعت مى‌كنند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آن حال اميرالمؤمنين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 فهميدى اولين كسى كه بر فراز منبر با او بيعت كرد چه كسى بود ؟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سقيفه بنى‌ساعده ديدم اول كسى كه با او بيعت كرد مغيرة بن شعبه بود و سپس بشير بن سعيد و ابوعبيده جراح و عمر بن خطاب و سالم مولى ابى‌حذيفه و معاذ بن جبل به ترتيب با او بيعت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اينان از تو سؤال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كسى كه بر فراز منبر پيامبر صلى‌الله‌عليه‌و‌آله با او بيعت كرد كه بود ؟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سالخورده‌اى را ديدم كه بر عصايش تكيه داده بود و بر پيشانيش جاى سجده بود و پيش از همه پا بر پله منبر گذاشت در حالى كه گريه مى‌كرد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خداى را كه مرا نميراند تا تو را در اين مكان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را براى بيعت جلو بيار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دست خود پيش آورد و آن پيرمرد با او بيعت كرد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روزى است مثل روز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منبر پايين آمد و از مسجد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 او را شناختى ؟ سلمان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ولى طرز صحبت او مرا ناراحت كرد؛ گويى رحلت پيامبر صلى‌الله‌عليه‌و‌آله را به مسخره ياد مى‌كرد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ابليس لعنه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به من خبر داده كه ابليس و بزرگان اصحابش هنگام منصوب كردن آن حضرت مرا به امر خداوند حاضر بودند </w:t>
      </w:r>
    </w:p>
    <w:p>
      <w:pPr>
        <w:pStyle w:val="BookText"/>
        <w:rPr/>
      </w:pPr>
      <w:r>
        <w:rPr>
          <w:rFonts w:ascii="Amiri" w:hAnsi="Amiri" w:eastAsia="Amiri" w:cs="Amiri"/>
          <w:color w:val="111111"/>
          <w:sz w:val="28"/>
          <w:sz w:val="28"/>
          <w:szCs w:val="28"/>
          <w:rtl w:val="true"/>
          <w:lang w:bidi="ar-SA"/>
        </w:rPr>
        <w:t>كه به مردم اعلام كرد من نسبت به آنان از خودشان صاحب اختيارترم و به آنان دستور داد كه حاضران به غايبان خبر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آنجا شياطين و مريدان ابليس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امت مورد رحمت قرار گرفته و از انحرافات مصون شدند، و ديگر نه تو و نه ما به آنان راهى نداريم چرا كه پناه و امام خود بعد از پيامبرشان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محزون و افسرده از آنان جدا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عليه‌السلام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بعدا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سقيفه بنى‌ساعده با ابوبكر بيعت مى‌كنند بعد از آنكه با حق ما و دليل ما انصار را مغلوب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مسجد مى‌آيند و اول كسى كه بر فراز منبر من با او بيعت مى‌كند ابليس به صورت پيرمرد سالخورده‌اى است كه جاى سجده بر پيشانى اوست و همين سخنان را خواهد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مسجد بيرون مى‌رود و ياران و شياطين و بزرگان آنان را جمع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برابر او به سجده در مى‌آيند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آقاى ما واى بزرگ ما، تو بودى كه آدم را از بهشت بيرون كردى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ابليس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امت بعد از پيامبر خود گمراه نشدند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گمان كرديد كه من بر اينان قدرت و راهى ندارم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ديديد كارى را كه با آنان به انجام رساندم و ترك كردند آنچه خدا و رسول به آنان دستور داده بودند كه اطاعت على را نمايند </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اكنون با غدير در برابر سقيفه</w:t>
      </w:r>
    </w:p>
    <w:p>
      <w:pPr>
        <w:pStyle w:val="BookText"/>
        <w:rPr/>
      </w:pPr>
      <w:r>
        <w:rPr>
          <w:rFonts w:ascii="IRNazanin" w:hAnsi="IRNazanin" w:eastAsia="IRNazanin"/>
          <w:color w:val="111111"/>
          <w:sz w:val="28"/>
          <w:sz w:val="28"/>
          <w:szCs w:val="28"/>
          <w:rtl w:val="true"/>
          <w:lang w:bidi="fa-IR"/>
        </w:rPr>
        <w:t>اينك مناسب است يك بار ديگر الهى بودن بيعت غدير را در ذهن مرور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آخِذُكُمْ بِالْبَيْعَةِ لَهُ عَنِ اللّه عَزَّ وَ جَلَّ</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 شده‌ام از شما بيعت بگيرم و با شما دست بدهم براى پذيرش آنچه از سوى خدا آورده‌ام</w:t>
      </w:r>
      <w:r>
        <w:rPr>
          <w:rFonts w:eastAsia="IRNazanin" w:cs="IRNazanin"/>
          <w:color w:val="111111"/>
          <w:sz w:val="28"/>
          <w:szCs w:val="28"/>
          <w:rtl w:val="true"/>
          <w:lang w:bidi="fa-IR"/>
        </w:rPr>
        <w:t xml:space="preserve">. </w:t>
      </w:r>
      <w:bookmarkStart w:id="213" w:name="pg19406_186095"/>
    </w:p>
    <w:p>
      <w:pPr>
        <w:pStyle w:val="BookText"/>
        <w:rPr/>
      </w:pPr>
      <w:bookmarkEnd w:id="213"/>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من دستور داده كه از زبان شما اقرار بگيرم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بايَعَ فَانَّما يُبايِعُ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نهايت دستور داد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فَبايِعُوا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مقايسه، خدايا تو را سپاسگزاريم كه ما را از دينى كه به دست شيطان پايه‌گذارى شد رهانيدى و بر بيعت با خود پايدار فرمودى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از تو تشكر كنيم كه از ميان ظلمات هزار و چهارصد ساله سقيفه، چشمان دل ما را بر انوار مبارك غدير منور ساختى و دستان ناقابل ما را به بيعت با مقام ذوالجلالت و چهارده جانشينت در زمين مشرّف فرمودى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هدايتى به خير بزرگ در برابر شر عظيم، كه هرگز از آن باز نخواهيم گشت و به هدايت خود تا ابد افتخار خواهيم كرد</w:t>
      </w:r>
      <w:r>
        <w:rPr>
          <w:rFonts w:eastAsia="IRNazanin" w:cs="IRNazanin"/>
          <w:color w:val="111111"/>
          <w:sz w:val="28"/>
          <w:szCs w:val="28"/>
          <w:rtl w:val="true"/>
          <w:lang w:bidi="fa-IR"/>
        </w:rPr>
        <w:t>.</w:t>
      </w:r>
    </w:p>
    <w:p>
      <w:pPr>
        <w:pStyle w:val="Heading3"/>
        <w:numPr>
          <w:ilvl w:val="2"/>
          <w:numId w:val="1"/>
        </w:numPr>
        <w:rPr/>
      </w:pPr>
      <w:bookmarkStart w:id="214" w:name="__RefHeading___Toc18281718_1280447820"/>
      <w:bookmarkStart w:id="215" w:name="_Toc83"/>
      <w:bookmarkEnd w:id="214"/>
      <w:r>
        <w:rPr>
          <w:rtl w:val="true"/>
        </w:rPr>
        <w:t xml:space="preserve">آيه </w:t>
      </w:r>
      <w:r>
        <w:rPr>
          <w:rtl w:val="true"/>
        </w:rPr>
        <w:t>«</w:t>
      </w:r>
      <w:r>
        <w:rPr>
          <w:rtl w:val="true"/>
        </w:rPr>
        <w:t>إِنَّ الَّذِينَ يَخْشَوْنَ رَبَّهُمْ بِالْغَيْبِ لَهُمْ مَغْفِرَةٌ وَ أَجْرٌ كَبِيرٌ</w:t>
      </w:r>
      <w:r>
        <w:rPr>
          <w:rtl w:val="true"/>
        </w:rPr>
        <w:t>»</w:t>
      </w:r>
      <w:bookmarkEnd w:id="215"/>
    </w:p>
    <w:p>
      <w:pPr>
        <w:pStyle w:val="Heading4"/>
        <w:numPr>
          <w:ilvl w:val="3"/>
          <w:numId w:val="1"/>
        </w:numPr>
        <w:rPr/>
      </w:pPr>
      <w:bookmarkStart w:id="216" w:name="__RefHeading___Toc18281720_1280447820"/>
      <w:bookmarkStart w:id="217" w:name="_Toc84"/>
      <w:bookmarkEnd w:id="216"/>
      <w:r>
        <w:rPr>
          <w:rtl w:val="true"/>
        </w:rPr>
        <w:t>اشاره</w:t>
      </w:r>
      <w:bookmarkEnd w:id="217"/>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يَخْشَوْنَ رَبَّهُمْ بِالْغَيْبِ لَهُمْ مَغْفِرَةٌ وَ أَجْرٌ كَبِيرٌ</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در خطابه غدير آياتى از قرآن به صورت اقتباس و تضمين، در شأن پذيرندگان ولايت اميرالمؤمنين عليه‌السلام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و شئونى كه درباره اولياى اميرالمؤمنين عليه‌السلام در اين فرازها مطرح شده، از پايه‌هاى اعتقادى آن يعنى داشتن قلبى مطمئن و بى شك و ترديد آغاز شده، و به توصيف ايمان حقيقى آنان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به 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و آنگاه رستگارى آنان مورد امضاى خدا و رسول صلى‌الله‌عليه‌و‌آله قرار گرفته و مغفرت و اجر بزرگ برايشان ضمانت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پاداش بزرگ بهشت است و امان از آتش، و استقبال از محبين على عليه‌السلام با سلام بهشتى</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آيات تضمين شده در كلام پيامبر صلى‌الله‌عليه‌و‌آله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است، كه از جمله اين آيات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ملك است</w:t>
      </w:r>
      <w:r>
        <w:rPr>
          <w:rFonts w:eastAsia="IRNazanin" w:cs="IRNazanin"/>
          <w:color w:val="111111"/>
          <w:sz w:val="28"/>
          <w:szCs w:val="28"/>
          <w:rtl w:val="true"/>
          <w:lang w:bidi="fa-IR"/>
        </w:rPr>
        <w:t xml:space="preserve">: </w:t>
      </w:r>
      <w:bookmarkStart w:id="218" w:name="pg19406_186096"/>
    </w:p>
    <w:p>
      <w:pPr>
        <w:pStyle w:val="BookText"/>
        <w:rPr/>
      </w:pPr>
      <w:bookmarkEnd w:id="2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يَخْشَوْنَ رَبَّهُمْ بِالْغَيْبِ لَهُمْ مَغْفِرَةٌ وَ أَجْرٌ كَبِيرٌ</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از پروردگارشان مى‌ترسند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آنكه او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ايمانى كه به غيب دارند براى آنان مغفرت و اجر بزرگ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آيه از چهار بُعد قابل بررسى است</w:t>
      </w:r>
      <w:r>
        <w:rPr>
          <w:rFonts w:eastAsia="IRNazanin" w:cs="IRNazanin"/>
          <w:color w:val="111111"/>
          <w:sz w:val="28"/>
          <w:szCs w:val="28"/>
          <w:rtl w:val="true"/>
          <w:lang w:bidi="fa-IR"/>
        </w:rPr>
        <w:t>:</w:t>
      </w:r>
    </w:p>
    <w:p>
      <w:pPr>
        <w:pStyle w:val="Heading4"/>
        <w:numPr>
          <w:ilvl w:val="3"/>
          <w:numId w:val="1"/>
        </w:numPr>
        <w:rPr/>
      </w:pPr>
      <w:bookmarkStart w:id="219" w:name="__RefHeading___Toc18281722_1280447820"/>
      <w:bookmarkStart w:id="220" w:name="_Toc85"/>
      <w:bookmarkEnd w:id="219"/>
      <w:r>
        <w:rPr/>
        <w:t>1</w:t>
      </w:r>
      <w:r>
        <w:rPr>
          <w:rtl w:val="true"/>
        </w:rPr>
        <w:t xml:space="preserve"> - </w:t>
      </w:r>
      <w:r>
        <w:rPr>
          <w:rtl w:val="true"/>
        </w:rPr>
        <w:t>متن خطبه غدير</w:t>
      </w:r>
      <w:bookmarkEnd w:id="220"/>
    </w:p>
    <w:p>
      <w:pPr>
        <w:pStyle w:val="BookText"/>
        <w:rPr/>
      </w:pPr>
      <w:r>
        <w:rPr>
          <w:rFonts w:ascii="IRNazanin" w:hAnsi="IRNazanin" w:eastAsia="IRNazanin"/>
          <w:color w:val="111111"/>
          <w:sz w:val="28"/>
          <w:sz w:val="28"/>
          <w:szCs w:val="28"/>
          <w:rtl w:val="true"/>
          <w:lang w:bidi="fa-IR"/>
        </w:rPr>
        <w:t xml:space="preserve">پيامبر در فرازهاى پايانى بخش هفتم خطبه غدير درباره دوستان اهل‌بيت عليهم‌السلام،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الَّذينَ يَخْشَوْنَ رَبَّهُمْ بِالْغَيْبِ لَهُمْ مَغْفِرَةٌ وَ اَجْرٌ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استناد قرار داد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 اوْلِيائَهُمُ الَّذِينَ يَخْشَوْنَ رَبَّهُمْ بِالْغَيْبِ لَهُمْ مَغْفِرَةٌ وَ أَجْرٌ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شَتّانَ ما بَيْنَ السَّعيرِ وَ الاجْرِ الْكَبيرِ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بدانيد كه اولياء و دوستان امامان معصوم كسانى هستند كه از پروردگارشان مى‌ترسند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آنكه او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ايمانى كه به غيب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مغفرت و اجر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چقدر فاصله است بين شعله‌هاى آتش و اجر بزرگ </w:t>
      </w:r>
      <w:r>
        <w:rPr>
          <w:rFonts w:eastAsia="IRNazanin" w:cs="IRNazanin"/>
          <w:color w:val="111111"/>
          <w:sz w:val="28"/>
          <w:szCs w:val="28"/>
          <w:rtl w:val="true"/>
          <w:lang w:bidi="fa-IR"/>
        </w:rPr>
        <w:t>! !</w:t>
      </w:r>
    </w:p>
    <w:p>
      <w:pPr>
        <w:pStyle w:val="Heading4"/>
        <w:numPr>
          <w:ilvl w:val="3"/>
          <w:numId w:val="1"/>
        </w:numPr>
        <w:rPr/>
      </w:pPr>
      <w:bookmarkStart w:id="221" w:name="__RefHeading___Toc18281724_1280447820"/>
      <w:bookmarkStart w:id="222" w:name="_Toc86"/>
      <w:bookmarkEnd w:id="221"/>
      <w:r>
        <w:rPr/>
        <w:t>2</w:t>
      </w:r>
      <w:r>
        <w:rPr>
          <w:rtl w:val="true"/>
        </w:rPr>
        <w:t xml:space="preserve"> - </w:t>
      </w:r>
      <w:r>
        <w:rPr>
          <w:rtl w:val="true"/>
        </w:rPr>
        <w:t>موقعيت تاريخى</w:t>
      </w:r>
      <w:bookmarkEnd w:id="222"/>
    </w:p>
    <w:p>
      <w:pPr>
        <w:pStyle w:val="BookText"/>
        <w:rPr/>
      </w:pPr>
      <w:r>
        <w:rPr>
          <w:rFonts w:ascii="IRNazanin" w:hAnsi="IRNazanin" w:eastAsia="IRNazanin"/>
          <w:color w:val="111111"/>
          <w:sz w:val="28"/>
          <w:sz w:val="28"/>
          <w:szCs w:val="28"/>
          <w:rtl w:val="true"/>
          <w:lang w:bidi="fa-IR"/>
        </w:rPr>
        <w:t>فرازهاى اواسط خطابه پيامبر صلى‌الله‌عليه‌و‌آله همچنان در توصيف مواليان ائمه عليهم‌السلام است و آن حضرت از قوت ايمان آنان مسئله ايمان به غيب را مطرح مى‌كند كه خداوند در قرآن ارزش والايى براى آن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مسئله را با تضمين آيه سوره ملك در كلام خود، به صورت كامل و فقط با برداشتن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آن مطرح نموده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در بخش هفتم خطبه غدير و پس از آن كه صراط مستقيم روشن شد، سخنان پيامبر صلى‌الله‌عليه‌و‌آله در معرفى دو گروه دوست و دشمن آنان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يازده جمله در اين باره فرمود كه شش جمله آن در توصيف اولياى اهل‌بيت عليهم‌السلام و پنج جمله در وصف اعداء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جمله درباره دوستان اهل‌بيت عليهم‌السلام بود، كه در بالا ذكر شد</w:t>
      </w:r>
      <w:r>
        <w:rPr>
          <w:rFonts w:eastAsia="IRNazanin" w:cs="IRNazanin"/>
          <w:color w:val="111111"/>
          <w:sz w:val="28"/>
          <w:szCs w:val="28"/>
          <w:rtl w:val="true"/>
          <w:lang w:bidi="fa-IR"/>
        </w:rPr>
        <w:t xml:space="preserve">. </w:t>
      </w:r>
      <w:bookmarkStart w:id="223" w:name="pg19406_186097"/>
    </w:p>
    <w:p>
      <w:pPr>
        <w:pStyle w:val="Heading4"/>
        <w:numPr>
          <w:ilvl w:val="3"/>
          <w:numId w:val="1"/>
        </w:numPr>
        <w:rPr/>
      </w:pPr>
      <w:bookmarkStart w:id="224" w:name="__RefHeading___Toc18281726_1280447820"/>
      <w:bookmarkStart w:id="225" w:name="_Toc87"/>
      <w:bookmarkEnd w:id="223"/>
      <w:bookmarkEnd w:id="224"/>
      <w:r>
        <w:rPr/>
        <w:t>3</w:t>
      </w:r>
      <w:r>
        <w:rPr>
          <w:rtl w:val="true"/>
        </w:rPr>
        <w:t xml:space="preserve"> - </w:t>
      </w:r>
      <w:r>
        <w:rPr>
          <w:rtl w:val="true"/>
        </w:rPr>
        <w:t>موقعيت قرآنى</w:t>
      </w:r>
      <w:bookmarkEnd w:id="225"/>
    </w:p>
    <w:p>
      <w:pPr>
        <w:pStyle w:val="BookText"/>
        <w:rPr/>
      </w:pPr>
      <w:r>
        <w:rPr>
          <w:rFonts w:ascii="Amiri" w:hAnsi="Amiri" w:eastAsia="Amiri" w:cs="Amiri"/>
          <w:color w:val="111111"/>
          <w:sz w:val="28"/>
          <w:sz w:val="28"/>
          <w:szCs w:val="28"/>
          <w:rtl w:val="true"/>
          <w:lang w:bidi="ar-SA"/>
        </w:rPr>
        <w:t xml:space="preserve">در سوره ملك بعد از آنكه خداوند عذاب كافران در جهنم را توصيف مى‌كند، در آيه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مؤمنان را در برابر آنان قرار مى‌دهد و با بيان عمق ايمانشان مغفرت و اجر كبير را به آنان وعده مى‌دهد</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18281728_1280447820"/>
      <w:bookmarkStart w:id="227" w:name="_Toc88"/>
      <w:bookmarkEnd w:id="226"/>
      <w:r>
        <w:rPr/>
        <w:t>4</w:t>
      </w:r>
      <w:r>
        <w:rPr>
          <w:rtl w:val="true"/>
        </w:rPr>
        <w:t xml:space="preserve"> - </w:t>
      </w:r>
      <w:r>
        <w:rPr>
          <w:rtl w:val="true"/>
        </w:rPr>
        <w:t>تحليل اعتقادى</w:t>
      </w:r>
      <w:bookmarkEnd w:id="227"/>
    </w:p>
    <w:p>
      <w:pPr>
        <w:pStyle w:val="Heading5"/>
        <w:numPr>
          <w:ilvl w:val="4"/>
          <w:numId w:val="1"/>
        </w:numPr>
        <w:rPr/>
      </w:pPr>
      <w:bookmarkStart w:id="228" w:name="__RefHeading___Toc18281730_1280447820"/>
      <w:bookmarkStart w:id="229" w:name="_Toc89"/>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دو نكته بسيار حساس كه از ارتباط اين آيه با پذيرندگان ولايت معصومين عليهم‌السلام در خطابه غدير قابل ملاحظه است، مسئله ايمان به غيب و مسئله اجر كبير است كه دومى به عنوان پاداش چنين ايمان محكمى تعيين شده است</w:t>
      </w:r>
      <w:r>
        <w:rPr>
          <w:rFonts w:eastAsia="IRNazanin" w:cs="IRNazanin"/>
          <w:color w:val="111111"/>
          <w:sz w:val="28"/>
          <w:szCs w:val="28"/>
          <w:rtl w:val="true"/>
          <w:lang w:bidi="fa-IR"/>
        </w:rPr>
        <w:t>.</w:t>
      </w:r>
    </w:p>
    <w:p>
      <w:pPr>
        <w:pStyle w:val="Heading5"/>
        <w:numPr>
          <w:ilvl w:val="4"/>
          <w:numId w:val="1"/>
        </w:numPr>
        <w:rPr/>
      </w:pPr>
      <w:bookmarkStart w:id="230" w:name="__RefHeading___Toc18281732_1280447820"/>
      <w:bookmarkStart w:id="231" w:name="_Toc90"/>
      <w:bookmarkEnd w:id="230"/>
      <w:r>
        <w:rPr>
          <w:rtl w:val="true"/>
        </w:rPr>
        <w:t>نكته اول</w:t>
      </w:r>
      <w:r>
        <w:rPr>
          <w:rtl w:val="true"/>
        </w:rPr>
        <w:t xml:space="preserve">: </w:t>
      </w:r>
      <w:r>
        <w:rPr>
          <w:rtl w:val="true"/>
        </w:rPr>
        <w:t>ايمان به غيب</w:t>
      </w:r>
      <w:bookmarkEnd w:id="231"/>
    </w:p>
    <w:p>
      <w:pPr>
        <w:pStyle w:val="BookText"/>
        <w:rPr/>
      </w:pPr>
      <w:r>
        <w:rPr>
          <w:rFonts w:ascii="IRNazanin" w:hAnsi="IRNazanin" w:eastAsia="IRNazanin"/>
          <w:color w:val="111111"/>
          <w:sz w:val="28"/>
          <w:sz w:val="28"/>
          <w:szCs w:val="28"/>
          <w:rtl w:val="true"/>
          <w:lang w:bidi="fa-IR"/>
        </w:rPr>
        <w:t>ايمان به غيب يعنى قلب و روح و فكر و عقل كسى آن اندازه ظرفيت و قدرت پيدا كند كه بتواند آنچه وجود دارد و او آن را نديده يا با چشم ديدنى نيست را باور كند و مانند ديدن با چشم بدان يقين پيدا كند در حدى كه آثار و نتايج آن را در زندگى خويش در دو بُعد انديشه و عمل پى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اعتقاد به خداوند ايمان به غيب است و ديدنى نيست و ايمان به روز قيامت ايمان به غيب است چون فعلاً در معرض ديد نيست، آنچه به خدا باز مى‌گردد و ثمره‌اش در روز قيامت معلوم خواهد شد نيز ملحق به آنهاست و ايمان به غيب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نبوت پيامبر اكرم صلى‌الله‌عليه‌و‌آله و حتى معجزات آن حضرت همه وابسته به غيب اين عالم است، همان گونه كه ولايت و امامت امامان عليهم‌السلام و تمام دستوراتشان از غيب نشأت گرفته، و ثمره اين ايمان در روزى كه خدا براى پاداش مردم تعيين كرده ظاهر خواهد 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شيعه پيروِ امامى است كه ايمان به غيب را اينگونه به مواليانش مى‌آموزد كه وقتى از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پروردگارت را ديده‌اى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اعْبُدُ رَبَّا لَمْ 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p>
    <w:p>
      <w:pPr>
        <w:pStyle w:val="BookText"/>
        <w:rPr/>
      </w:pPr>
      <w:r>
        <w:rPr>
          <w:rFonts w:ascii="IRNazanin" w:hAnsi="IRNazanin" w:eastAsia="IRNazanin"/>
          <w:color w:val="111111"/>
          <w:sz w:val="28"/>
          <w:sz w:val="28"/>
          <w:szCs w:val="28"/>
          <w:rtl w:val="true"/>
          <w:lang w:bidi="fa-IR"/>
        </w:rPr>
        <w:t xml:space="preserve">مى‌پرستم خدايى را كه نديده‌ام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ديده‌اى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تَرَهُ الْعُيُونُ بِمُشاهَدَةِ الابْصارِ وَ لكِنْ رَأَتْهُ الْقُلُوبُ بِحَقائِقِ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با مشاهده ديدگان او را نديده، ولى قلب‌ها با حقيقت ايمان او را ديده و درك كرده‌اند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پيروان چنين امامى به ولايت و امامت او در ارتباط با غيب معتقدند و به همين دليل چه از نظر ظاهرى مولايشان خلافت را در دست بگيرد و چه مظلوم واقع شود و ديگران حق او را غصب كنند، اعتقاد آنان درباره ولايتش تغيير ناپذير است؛ چرا كه ظاهر دنيا تغيير مى‌كند ولى غيب تغيير نكرده و حقيقتى كه از پشت پرده آمده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 حقيقت غير قابل تغيير، اطمينان از ثمره آن در روز قيامت است كه با حفظ چنين اعتقادى بدان خواهد رسيد، چون پشتوانه غيبى آن هميشه زنده است و به آنچه وعده داده وفادار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شيعه، پيروان سقيفه هستند كه در پى ظاهر دنيا هستند و فقط آنچه را مى‌بينند مى‌توانند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همان گونه كه رؤساى آنان در روز غدير به صراحت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پيامبر صلى‌الله‌عليه‌و‌آله درباره على مى‌گويد ساخته خود اوست، و خدا چنين دستورى به او نداده</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آنان هم وقتى اوضاع دنيا را دگرگون ديدند و خلافت را خارج شده از دست على بن ابى‌طالب عليه‌السلام يافتند، غلبه دنيايى را پايه فكر و عقيده خويش قرار دادند و در دل خود پيامى آمده از غيب نيافتند كه بر آن استوار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بود كه به راحتى على عليه‌السلام را تنها گذاشتند و از اين اقدام خود هرگز نهراسيدند چرا كه در دل خود اعتقادى به قيامت نيافتند تا از جزاى عادلانه آن روز وحشت كنند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 توصيف پذيرندگان ولايت علوى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مؤمنين به 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اصلى‌ترين شاخصه‌هاى اماميه در مقايسه با مخالفان اهل‌بيت عليهم‌السلام است</w:t>
      </w:r>
      <w:r>
        <w:rPr>
          <w:rFonts w:eastAsia="IRNazanin" w:cs="IRNazanin"/>
          <w:color w:val="111111"/>
          <w:sz w:val="28"/>
          <w:szCs w:val="28"/>
          <w:rtl w:val="true"/>
          <w:lang w:bidi="fa-IR"/>
        </w:rPr>
        <w:t xml:space="preserve">. </w:t>
      </w:r>
      <w:bookmarkStart w:id="232" w:name="pg19406_186099"/>
    </w:p>
    <w:p>
      <w:pPr>
        <w:pStyle w:val="Heading5"/>
        <w:numPr>
          <w:ilvl w:val="4"/>
          <w:numId w:val="1"/>
        </w:numPr>
        <w:rPr/>
      </w:pPr>
      <w:bookmarkStart w:id="233" w:name="__RefHeading___Toc18281734_1280447820"/>
      <w:bookmarkStart w:id="234" w:name="_Toc91"/>
      <w:bookmarkEnd w:id="232"/>
      <w:bookmarkEnd w:id="233"/>
      <w:r>
        <w:rPr>
          <w:rtl w:val="true"/>
        </w:rPr>
        <w:t>نكته دوم</w:t>
      </w:r>
      <w:r>
        <w:rPr>
          <w:rtl w:val="true"/>
        </w:rPr>
        <w:t xml:space="preserve">: </w:t>
      </w:r>
      <w:r>
        <w:rPr>
          <w:rtl w:val="true"/>
        </w:rPr>
        <w:t>اجر كبير</w:t>
      </w:r>
      <w:bookmarkEnd w:id="234"/>
    </w:p>
    <w:p>
      <w:pPr>
        <w:pStyle w:val="BookText"/>
        <w:rPr/>
      </w:pPr>
      <w:r>
        <w:rPr>
          <w:rFonts w:ascii="IRNazanin" w:hAnsi="IRNazanin" w:eastAsia="IRNazanin"/>
          <w:color w:val="111111"/>
          <w:sz w:val="28"/>
          <w:sz w:val="28"/>
          <w:szCs w:val="28"/>
          <w:rtl w:val="true"/>
          <w:lang w:bidi="fa-IR"/>
        </w:rPr>
        <w:t xml:space="preserve">شكى نيست كه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بود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صراحت برده شود ولى گويا ثمره ايمان به غيب منحصر به بهشت نيست، و خداوند متعال به كسانى كه چنين ايمانى و يقينى را در روز قيامت به ارمغان بياورند پاداشى ذخيره نموده كه خود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و فقط در آن روز عظمت اين لطف الهى معلوم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اجر بزرگ، مغفرت و بخشش خداوند است كه براى ايمان آورندگان به غيب ضمانت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قابل توجه اين است كه در آيات قبل از آيه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جزاى كافران نام مى‌برد؛ و پيامبر صلى‌الله‌عليه‌و‌آله نيز همين آيات سعير را در فرازهاى قبلى خطبه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مؤمنان به غيب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كافران گفته شد معلوم مى‌شود آنان كه ولايت امامان را قبول ندارند در واقع ايمان به غيب ندارند و طبعا مستحق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اين به معناى كافر بودن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پيامبر صلى‌الله‌عليه‌و‌آله در عبارتى فشرده و پر معنى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شَتّانَ ما بَيْنَ السَّعيرِ وَ الاجْرِ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فاصله است بين سعير و اجر كبير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همان فاصله كفر و ايمان است</w:t>
      </w:r>
      <w:r>
        <w:rPr>
          <w:rFonts w:eastAsia="IRNazanin" w:cs="IRNazanin"/>
          <w:color w:val="111111"/>
          <w:sz w:val="28"/>
          <w:szCs w:val="28"/>
          <w:rtl w:val="true"/>
          <w:lang w:bidi="fa-IR"/>
        </w:rPr>
        <w:t>.</w:t>
      </w:r>
    </w:p>
    <w:p>
      <w:pPr>
        <w:pStyle w:val="Heading3"/>
        <w:numPr>
          <w:ilvl w:val="2"/>
          <w:numId w:val="1"/>
        </w:numPr>
        <w:rPr/>
      </w:pPr>
      <w:bookmarkStart w:id="235" w:name="__RefHeading___Toc18281736_1280447820"/>
      <w:bookmarkStart w:id="236" w:name="_Toc92"/>
      <w:bookmarkEnd w:id="235"/>
      <w:r>
        <w:rPr>
          <w:rtl w:val="true"/>
        </w:rPr>
        <w:t xml:space="preserve">آيه </w:t>
      </w:r>
      <w:r>
        <w:rPr>
          <w:rtl w:val="true"/>
        </w:rPr>
        <w:t>«</w:t>
      </w:r>
      <w:r>
        <w:rPr>
          <w:rtl w:val="true"/>
        </w:rPr>
        <w:t xml:space="preserve">إِنَّ الَّذِينَ يَكْتُمُونَ ما أَنْزَلْنا مِنَ الْبَيِّناتِ وَ الْهُدى مِنْ بَعْدِ ما بَيَّنَّاهُ </w:t>
      </w:r>
      <w:r>
        <w:rPr>
          <w:rtl w:val="true"/>
        </w:rPr>
        <w:t>... »</w:t>
      </w:r>
      <w:bookmarkEnd w:id="236"/>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يَكْتُمُونَ ما أَنْزَلْنا مِنَ الْبَيِّناتِ وَ الْهُدى مِنْ بَعْدِ ما بَيَّنَّاهُ </w:t>
      </w:r>
      <w:r>
        <w:rPr>
          <w:rFonts w:eastAsia="Amiri" w:cs="Amiri" w:ascii="Amiri" w:hAnsi="Amiri"/>
          <w:color w:val="111111"/>
          <w:sz w:val="28"/>
          <w:szCs w:val="28"/>
          <w:rtl w:val="true"/>
          <w:lang w:bidi="ar-SA"/>
        </w:rPr>
        <w:t>...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يكى از مواردى كه پيامبر صلى‌الله‌عليه‌و‌آله در خطبه غدير به آنها اشاره دارد، آيه لعنتِ كتمان كنندگان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يَكْتُمُونَ ما أَنْزَلْنا مِنَ الْبَيِّناتِ وَ الْهُدى مِنْ بَعْدِ ما بَيَّنَّاهُ لِلنَّاسِ فِى الْكِتابِ أُولئِكَ يَلْعَنُهُمُ اللّه وَ يَلْعَنُهُمُ اللَّاعِنُونَ</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كتمان مى‌كنند آنچه از دليل‌هاى محكم و هدايت نازل كرديم بعد از آنكه آنها را براى مردم در قرآن تبيين نموديم اينان كسانى‌اند كه خدا آنان را لعنت مى‌كند و لعنت كنندگان لعنتشان مى‌نمايند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ما خوب مى‌دانيم كه اهل سقيفه و اتباعشان چگونه در كتمان معارف قرآن و به خصوص موارد مربوط به ولايت و امامت و مناقب اهل‌بيت عليهم‌السلام تلاش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در مورد دوست و دشمن اهل‌بيت عليهم‌السلام در قرآن، در خطبه غدير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عَدُوُّنا مَنْ ذَمَّهُ اللّه وَ لَعَنَهُ، وَ وَلِيُّنا كُلُّ مَنْ مَدَحَهُ اللّه وَ 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مردم، دشمن ما كسى است كه خداوند او را مورد مذمت و لعن قرار داده، و دوست ما هر كسى است كه خداوند او را مدح نموده و دوست بدارد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رَبِّى وَ رَبُّكُمْ فَاعْبُدُوهُ هذا صِراطٌ مُسْتَقِيمٌ</w:t>
      </w:r>
      <w:r>
        <w:rPr>
          <w:rFonts w:eastAsia="Amiri" w:cs="Amiri" w:ascii="Amiri" w:hAnsi="Amiri"/>
          <w:color w:val="111111"/>
          <w:sz w:val="28"/>
          <w:szCs w:val="28"/>
          <w:rtl w:val="true"/>
          <w:lang w:bidi="ar-SA"/>
        </w:rPr>
        <w:t>»</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الدِّينَ عِنْدَ اللّه الاْءِسْلامُ وَ مَا اخْتَلَفَ الَّذِينَ أُوتُوا الْكِتابَ إِلاّ مِنْ بَعْدِ ما جاءَهُمُ الْعِلْمُ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هُوَ أَعْلَمُ بِمَنْ ضَلَّ عَنْ سَبِيلِهِ وَ هُوَ أَعْلَمُ بِالْمُهْتَدِينَ</w:t>
      </w:r>
      <w:r>
        <w:rPr>
          <w:rFonts w:eastAsia="Amiri" w:cs="Amiri" w:ascii="Amiri" w:hAnsi="Amiri"/>
          <w:color w:val="111111"/>
          <w:sz w:val="28"/>
          <w:szCs w:val="28"/>
          <w:rtl w:val="true"/>
          <w:lang w:bidi="ar-SA"/>
        </w:rPr>
        <w:t>»</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الْقَلَمِ وَ ما يَسْطُرُونَ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الْمُنافِقينَ فِى الدَّرْكِ الاَسْفَلِ مِنَ النّارِ</w:t>
      </w:r>
      <w:r>
        <w:rPr>
          <w:rFonts w:eastAsia="Amiri" w:cs="Amiri" w:ascii="Amiri" w:hAnsi="Amiri"/>
          <w:color w:val="111111"/>
          <w:sz w:val="28"/>
          <w:szCs w:val="28"/>
          <w:rtl w:val="true"/>
          <w:lang w:bidi="ar-SA"/>
        </w:rPr>
        <w:t>»</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يَدْعُونَ إِلَى النَّارِ وَ يَوْمَ الْقِيامَةِ لا يُنْصَرُونَ</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اَنَا اِلاّ نَذيرٌ وَ بَشيرٌ لِقَوْمٍ يُؤْمِنُونَ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أَمْلِكُ لِنَفْسِى نَفْعا وَ لا ضَرّا إِلاّ ما شاءَ اللّه وَ لَوْ كُنْتُ أَعْلَمُ الْغَيْبَ </w:t>
      </w:r>
      <w:r>
        <w:rPr>
          <w:rFonts w:eastAsia="Amiri" w:cs="Amiri" w:ascii="Amiri" w:hAnsi="Amiri"/>
          <w:color w:val="111111"/>
          <w:sz w:val="28"/>
          <w:szCs w:val="28"/>
          <w:rtl w:val="true"/>
          <w:lang w:bidi="ar-SA"/>
        </w:rPr>
        <w:t xml:space="preserve">... » </w:t>
      </w:r>
      <w:bookmarkStart w:id="237" w:name="pg19406_186101"/>
    </w:p>
    <w:p>
      <w:pPr>
        <w:pStyle w:val="Heading3"/>
        <w:numPr>
          <w:ilvl w:val="2"/>
          <w:numId w:val="1"/>
        </w:numPr>
        <w:rPr/>
      </w:pPr>
      <w:bookmarkStart w:id="238" w:name="__RefHeading___Toc18281738_1280447820"/>
      <w:bookmarkStart w:id="239" w:name="_Toc93"/>
      <w:bookmarkEnd w:id="237"/>
      <w:bookmarkEnd w:id="238"/>
      <w:r>
        <w:rPr>
          <w:rtl w:val="true"/>
        </w:rPr>
        <w:t xml:space="preserve">آيه </w:t>
      </w:r>
      <w:r>
        <w:rPr>
          <w:rtl w:val="true"/>
        </w:rPr>
        <w:t>«</w:t>
      </w:r>
      <w:r>
        <w:rPr>
          <w:rtl w:val="true"/>
        </w:rPr>
        <w:t xml:space="preserve">إِنَّا نَحْنُ نُحْىِ الْمَوْتى وَ نَكْتُبُ ما قَدَّمُوا وَ آثارَهُمْ وَ كُلَّ شَىْ‌ءٍ </w:t>
      </w:r>
      <w:r>
        <w:rPr>
          <w:rtl w:val="true"/>
        </w:rPr>
        <w:t>... »</w:t>
      </w:r>
      <w:bookmarkEnd w:id="239"/>
    </w:p>
    <w:p>
      <w:pPr>
        <w:pStyle w:val="Heading4"/>
        <w:numPr>
          <w:ilvl w:val="3"/>
          <w:numId w:val="1"/>
        </w:numPr>
        <w:rPr/>
      </w:pPr>
      <w:bookmarkStart w:id="240" w:name="__RefHeading___Toc18281740_1280447820"/>
      <w:bookmarkStart w:id="241" w:name="_Toc94"/>
      <w:bookmarkEnd w:id="240"/>
      <w:r>
        <w:rPr>
          <w:rtl w:val="true"/>
        </w:rPr>
        <w:t>اشاره</w:t>
      </w:r>
      <w:bookmarkEnd w:id="241"/>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نَحْنُ نُحْىِ الْمَوْتى وَ نَكْتُبُ ما قَدَّمُوا وَ آثارَهُمْ وَ كُلَّ شَىْ‌ءٍ </w:t>
      </w:r>
      <w:r>
        <w:rPr>
          <w:rFonts w:eastAsia="Amiri" w:cs="Amiri" w:ascii="Amiri" w:hAnsi="Amiri"/>
          <w:color w:val="111111"/>
          <w:sz w:val="28"/>
          <w:szCs w:val="28"/>
          <w:rtl w:val="true"/>
          <w:lang w:bidi="ar-SA"/>
        </w:rPr>
        <w:t>...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در غدير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قرآن به صراحت تفسير شده است؛ به اين معنى كه پيامبر صلى‌الله‌عليه‌و‌آله متن آيه را جداگانه در خطبه بيان فرموده و قبل يا بعد از آن به تفسيرش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موارد در مقابل آياتى است كه به صورت تضمين در كلام و اقتباس در خطابه حضرت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آيات،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يس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نُحْىِ الْمَوْتى وَ نَكْتُبُ ما قَدَّمُوا وَ آثارَهُمْ وَ كُلَّ شَىْ‌ءٍ أَحْصَيْناهُ فِى إِمامٍ مُبِينٍ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مردگان را زنده مى‌كنيم و آنچه پيش فرستاده‌اند و بر جاى گذاشته‌اند را مى‌نويسيم و هر چيزى را در امام مبين جمع كرده‌ايم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اين آيه از دو بُعد قابل بررسى است</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18281742_1280447820"/>
      <w:bookmarkStart w:id="243" w:name="_Toc95"/>
      <w:bookmarkEnd w:id="242"/>
      <w:r>
        <w:rPr/>
        <w:t>1</w:t>
      </w:r>
      <w:r>
        <w:rPr>
          <w:rtl w:val="true"/>
        </w:rPr>
        <w:t xml:space="preserve"> - </w:t>
      </w:r>
      <w:r>
        <w:rPr>
          <w:rtl w:val="true"/>
        </w:rPr>
        <w:t>متن خطبه غدير</w:t>
      </w:r>
      <w:bookmarkEnd w:id="243"/>
    </w:p>
    <w:p>
      <w:pPr>
        <w:pStyle w:val="BookText"/>
        <w:rPr/>
      </w:pPr>
      <w:r>
        <w:rPr>
          <w:rFonts w:ascii="IRNazanin" w:hAnsi="IRNazanin" w:eastAsia="IRNazanin"/>
          <w:color w:val="111111"/>
          <w:sz w:val="28"/>
          <w:sz w:val="28"/>
          <w:szCs w:val="28"/>
          <w:rtl w:val="true"/>
          <w:lang w:bidi="fa-IR"/>
        </w:rPr>
        <w:t xml:space="preserve">پيامبر صلى‌الله‌عليه‌و‌آله در فرازى از بخش سوم خطبه غدير كه سخن از علم امامان به ميان آمد، با اشاره به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يس درياى بيكران علم مقام عصمت را ترسيم كرد، كه خدا هر علمى را به آنان داده است و در اين باره عبارتى بسيار بلند فرمود كه از آن بالاتر فرض نمى‌شود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عِلْمٍ اِلاّ وَ قَدْ اَحْصاهُ اللّه‌ُ فِىَّ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هيچ علمى نيست مگر آنكه خداوند آن را در من جمع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به معناى احاطه مقام ختم نبوت به تمام علوم است كه از منبر غدير به جهانيان اعلام 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پيرو آن انتقال علم به جانشينان آن حضرت بيان گرديد، و على بن ابى‌طالب عليه‌السلام امام مُبين شد كه خداوند در سوره يس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كُلَّ شَىْ‌ءٍ اَحْصَيْناهُ فى اِمامٍ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احاطه مقام امامت به همه دانستنى‌ها را به مردم مى‌فهماند</w:t>
      </w:r>
      <w:r>
        <w:rPr>
          <w:rFonts w:eastAsia="IRNazanin" w:cs="IRNazanin"/>
          <w:color w:val="111111"/>
          <w:sz w:val="28"/>
          <w:szCs w:val="28"/>
          <w:rtl w:val="true"/>
          <w:lang w:bidi="fa-IR"/>
        </w:rPr>
        <w:t xml:space="preserve">: </w:t>
      </w:r>
      <w:bookmarkStart w:id="244" w:name="pg19406_186102"/>
    </w:p>
    <w:p>
      <w:pPr>
        <w:pStyle w:val="BookText"/>
        <w:rPr/>
      </w:pPr>
      <w:bookmarkEnd w:id="244"/>
      <w:r>
        <w:rPr>
          <w:rFonts w:ascii="Amiri" w:hAnsi="Amiri" w:eastAsia="Amiri" w:cs="Amiri"/>
          <w:color w:val="111111"/>
          <w:sz w:val="28"/>
          <w:sz w:val="28"/>
          <w:szCs w:val="28"/>
          <w:rtl w:val="true"/>
          <w:lang w:bidi="ar-SA"/>
        </w:rPr>
        <w:t>مَعاشِرَ النّاسِ، فَضِّلُوهُ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عِلْمٍ الاّ وَ قَدْ احْصاهُ اللّه فِىَّ، وَ كُلُّ عِلْمٍ عُلِّمْتُ فَقَدْ احْصَيْتُهُ فى امامِ الْمُتَّقينَ، وَ ما مِنْ عِلْمٍ الاّ وَ قَدْ عَلَّمْتُهُ عَلِيّا، وَ هُوَ الامامُ الْمُبينُ الَّذى ذَكَرَهُ اللّه فى سُورَةِ 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شَىْ‌ءٍ أَحْصَيْناهُ فِى إِمامٍ مُبِينٍ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اى مردم،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فضيلت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علمى نيست مگر آنكه خداوند آن را در من جمع كرده است و هر علمى كه آموخته‌ام در امام المتقين جمع نموده‌ام، و هيچ علمى نيست مگر آنكه آن را به على آموخته‌ام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امام مبين كه خداوند در سوره يس ذكر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چيزى را در امام مبين جمع كرديم</w:t>
      </w:r>
      <w:r>
        <w:rPr>
          <w:rFonts w:eastAsia="IRNazanin" w:cs="IRNazanin"/>
          <w:color w:val="111111"/>
          <w:sz w:val="28"/>
          <w:szCs w:val="28"/>
          <w:rtl w:val="true"/>
          <w:lang w:bidi="fa-IR"/>
        </w:rPr>
        <w:t>» .</w:t>
      </w:r>
    </w:p>
    <w:p>
      <w:pPr>
        <w:pStyle w:val="Heading4"/>
        <w:numPr>
          <w:ilvl w:val="3"/>
          <w:numId w:val="1"/>
        </w:numPr>
        <w:rPr/>
      </w:pPr>
      <w:bookmarkStart w:id="245" w:name="__RefHeading___Toc18281744_1280447820"/>
      <w:bookmarkStart w:id="246" w:name="_Toc96"/>
      <w:bookmarkEnd w:id="245"/>
      <w:r>
        <w:rPr/>
        <w:t>2</w:t>
      </w:r>
      <w:r>
        <w:rPr>
          <w:rtl w:val="true"/>
        </w:rPr>
        <w:t xml:space="preserve"> - </w:t>
      </w:r>
      <w:r>
        <w:rPr>
          <w:rtl w:val="true"/>
        </w:rPr>
        <w:t>موقعيت تاريخى</w:t>
      </w:r>
      <w:bookmarkEnd w:id="246"/>
    </w:p>
    <w:p>
      <w:pPr>
        <w:pStyle w:val="BookText"/>
        <w:rPr/>
      </w:pPr>
      <w:r>
        <w:rPr>
          <w:rFonts w:ascii="IRNazanin" w:hAnsi="IRNazanin" w:eastAsia="IRNazanin"/>
          <w:color w:val="111111"/>
          <w:sz w:val="28"/>
          <w:sz w:val="28"/>
          <w:szCs w:val="28"/>
          <w:rtl w:val="true"/>
          <w:lang w:bidi="fa-IR"/>
        </w:rPr>
        <w:t>در اوائل خطبه و آنگاه كه سخن از معادن علم پيامبر صلى‌الله‌عليه‌و‌آله است تا مردم در آنچه نياز دارند به آنان مراجعه نمايند با قاطعيت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حلالى نيست مگر آنچه خدا و رسولش و امامان حلال كرده باشند و حرامى نيست مگر آنچه خدا و رسولش و امامان بر شما حرام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حلال و حرام را به من شناسانده، و آنچه پروردگارم از كتابش و حلال و حرامش به من آموخته به او سپرده‌ام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تا اينجا مقدمه زيبايى بر تفسير آيه‌اى است كه در قلب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سوره يس‌پس از بيان رسالت پيامبر صلى‌الله‌عليه‌و‌آله و اتمام حجت بر بندگان با نبوت آن حضرت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معلوم شود طبق اين آيه عصاره علم اولين و آخرين على بن ابى‌طالب عليه‌السلام است، حضرت به بيان كامل جوانب آن مى‌پردازد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علوم پروردگار نزد من است و عينا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آيه است درباره خود به كار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علومى كه نزد من است در امام متقين است و بار ديگر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مى‌گيرد تا اذهان را متوجه آيه نمايد</w:t>
      </w:r>
      <w:r>
        <w:rPr>
          <w:rFonts w:eastAsia="IRNazanin" w:cs="IRNazanin"/>
          <w:color w:val="111111"/>
          <w:sz w:val="28"/>
          <w:szCs w:val="28"/>
          <w:rtl w:val="true"/>
          <w:lang w:bidi="fa-IR"/>
        </w:rPr>
        <w:t xml:space="preserve">. </w:t>
      </w:r>
      <w:bookmarkStart w:id="247" w:name="pg19406_186103"/>
    </w:p>
    <w:p>
      <w:pPr>
        <w:pStyle w:val="BookText"/>
        <w:rPr/>
      </w:pPr>
      <w:bookmarkEnd w:id="247"/>
      <w:r>
        <w:rPr>
          <w:rFonts w:ascii="IRNazanin" w:hAnsi="IRNazanin" w:eastAsia="IRNazanin"/>
          <w:color w:val="111111"/>
          <w:sz w:val="28"/>
          <w:sz w:val="28"/>
          <w:szCs w:val="28"/>
          <w:rtl w:val="true"/>
          <w:lang w:bidi="fa-IR"/>
        </w:rPr>
        <w:t xml:space="preserve">آنگاه پيامبر صلى‌الله‌عليه‌و‌آله يك باره لحن كلام را به صراحت مى‌كشاند و سخن خود را به عبارتى ديگر تكرار مى‌فرمايد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علمى را به على آموخته‌ام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وضوح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امام مبين كه خداوند اعلان فرموده هر چيزى نزد او جمع است، كسى جز على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تواى امام مبين كه خداوند در قلب قرآن معدن علومت خوانده و ما قدر يادگارهاى كلامت را نمى‌دانيم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كه ديگران به چنين گنجى دست يابند و ما تماشاگر باشيم</w:t>
      </w:r>
      <w:r>
        <w:rPr>
          <w:rFonts w:eastAsia="IRNazanin" w:cs="IRNazanin"/>
          <w:color w:val="111111"/>
          <w:sz w:val="28"/>
          <w:szCs w:val="28"/>
          <w:rtl w:val="true"/>
          <w:lang w:bidi="fa-IR"/>
        </w:rPr>
        <w:t>.</w:t>
      </w:r>
    </w:p>
    <w:p>
      <w:pPr>
        <w:pStyle w:val="Heading3"/>
        <w:numPr>
          <w:ilvl w:val="2"/>
          <w:numId w:val="1"/>
        </w:numPr>
        <w:rPr/>
      </w:pPr>
      <w:bookmarkStart w:id="248" w:name="__RefHeading___Toc18281746_1280447820"/>
      <w:bookmarkStart w:id="249" w:name="_Toc97"/>
      <w:bookmarkEnd w:id="248"/>
      <w:r>
        <w:rPr>
          <w:rtl w:val="true"/>
        </w:rPr>
        <w:t xml:space="preserve">آيه </w:t>
      </w:r>
      <w:r>
        <w:rPr>
          <w:rtl w:val="true"/>
        </w:rPr>
        <w:t>«</w:t>
      </w:r>
      <w:r>
        <w:rPr>
          <w:rtl w:val="true"/>
        </w:rPr>
        <w:t xml:space="preserve">أَنْ تَقُولَ نَفْسٌ يا حَسْرَتى عَلى ما فَرَّطْتُ فِى جَنْبِ اللّه وَ إِنْ كُنْتُ لَمِنَ </w:t>
      </w:r>
      <w:r>
        <w:rPr>
          <w:rtl w:val="true"/>
        </w:rPr>
        <w:t>... »</w:t>
      </w:r>
      <w:bookmarkEnd w:id="249"/>
    </w:p>
    <w:p>
      <w:pPr>
        <w:pStyle w:val="Heading4"/>
        <w:numPr>
          <w:ilvl w:val="3"/>
          <w:numId w:val="1"/>
        </w:numPr>
        <w:rPr/>
      </w:pPr>
      <w:bookmarkStart w:id="250" w:name="__RefHeading___Toc18281748_1280447820"/>
      <w:bookmarkStart w:id="251" w:name="_Toc98"/>
      <w:bookmarkEnd w:id="250"/>
      <w:r>
        <w:rPr>
          <w:rtl w:val="true"/>
        </w:rPr>
        <w:t>اشاره</w:t>
      </w:r>
      <w:bookmarkEnd w:id="251"/>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تَقُولَ نَفْسٌ يا حَسْرَتى عَلى ما فَرَّطْتُ فِى جَنْبِ اللّه وَ إِنْ كُنْتُ لَمِنَ </w:t>
      </w:r>
      <w:r>
        <w:rPr>
          <w:rFonts w:eastAsia="Amiri" w:cs="Amiri" w:ascii="Amiri" w:hAnsi="Amiri"/>
          <w:color w:val="111111"/>
          <w:sz w:val="28"/>
          <w:szCs w:val="28"/>
          <w:rtl w:val="true"/>
          <w:lang w:bidi="ar-SA"/>
        </w:rPr>
        <w:t>... »</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غدير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قرآن به صراحت تفسير شده است؛ به اين معنى كه پيامبر اكرم صلى‌الله‌عليه‌و‌آله متن آيه را جداگانه در خطبه بيان فرموده و قبل يا بعد از آن به تفسيرش پرداخته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موارد در مقابل آياتى است كه به صورت تضمين در يا اقتباس در كلام حضرت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يكى از اين آيات، آيه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زمر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يا حَسْرَتى عَلى ما فَرَّطْتُ فِى جَنْبِ اللّه وَ إِنْ كُنْتُ لَمِنَ السَّاخِرِينَ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نفسى بگويد اى حسرت بر آنچه درباره جنب خدا تفريط و كوتاهى كردم اگر چه از مسخره كنندگان بودم</w:t>
      </w:r>
      <w:r>
        <w:rPr>
          <w:rFonts w:eastAsia="IRNazanin" w:cs="IRNazanin"/>
          <w:color w:val="111111"/>
          <w:sz w:val="28"/>
          <w:szCs w:val="28"/>
          <w:rtl w:val="true"/>
          <w:lang w:bidi="fa-IR"/>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در فرازى از بخش سوم خطبه غدير و پس از معرفى على بن ابى‌طالب عليه‌السلام به عنوان دوم شخص عالم وجود بود، براى آنكه با تشويق انگيزه بيشترى در مردم ايجاد كند آنان را از روز حسرت بر 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هشدار را با معرفى مقام بلند على عليه‌السلام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زبان آورد و آيه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را درباره آن قرائت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تَقُولَ نَفْسٌ يا حَسْرَتا عَلى ما فَرَّطْتُ فى جَنْبِ اللّه‌ِ</w:t>
      </w:r>
      <w:r>
        <w:rPr>
          <w:rFonts w:eastAsia="IRNazanin" w:cs="IRNazanin"/>
          <w:color w:val="111111"/>
          <w:sz w:val="28"/>
          <w:szCs w:val="28"/>
          <w:rtl w:val="true"/>
          <w:lang w:bidi="fa-IR"/>
        </w:rPr>
        <w:t xml:space="preserve">» . </w:t>
      </w:r>
      <w:bookmarkStart w:id="252" w:name="pg19406_186104"/>
    </w:p>
    <w:p>
      <w:pPr>
        <w:pStyle w:val="BookText"/>
        <w:rPr/>
      </w:pPr>
      <w:bookmarkEnd w:id="252"/>
      <w:r>
        <w:rPr>
          <w:rFonts w:ascii="IRNazanin" w:hAnsi="IRNazanin" w:eastAsia="IRNazanin"/>
          <w:color w:val="111111"/>
          <w:sz w:val="28"/>
          <w:sz w:val="28"/>
          <w:szCs w:val="28"/>
          <w:rtl w:val="true"/>
          <w:lang w:bidi="fa-IR"/>
        </w:rPr>
        <w:t>اين آيه از چهار بُعد قابل بررسى است</w:t>
      </w:r>
      <w:r>
        <w:rPr>
          <w:rFonts w:eastAsia="IRNazanin" w:cs="IRNazanin"/>
          <w:color w:val="111111"/>
          <w:sz w:val="28"/>
          <w:szCs w:val="28"/>
          <w:rtl w:val="true"/>
          <w:lang w:bidi="fa-IR"/>
        </w:rPr>
        <w:t>:</w:t>
      </w:r>
    </w:p>
    <w:p>
      <w:pPr>
        <w:pStyle w:val="Heading4"/>
        <w:numPr>
          <w:ilvl w:val="3"/>
          <w:numId w:val="1"/>
        </w:numPr>
        <w:rPr/>
      </w:pPr>
      <w:bookmarkStart w:id="253" w:name="__RefHeading___Toc18281750_1280447820"/>
      <w:bookmarkStart w:id="254" w:name="_Toc99"/>
      <w:bookmarkEnd w:id="253"/>
      <w:r>
        <w:rPr/>
        <w:t>1</w:t>
      </w:r>
      <w:r>
        <w:rPr>
          <w:rtl w:val="true"/>
        </w:rPr>
        <w:t xml:space="preserve"> - </w:t>
      </w:r>
      <w:r>
        <w:rPr>
          <w:rtl w:val="true"/>
        </w:rPr>
        <w:t>متن خطبه غدير</w:t>
      </w:r>
      <w:bookmarkEnd w:id="254"/>
    </w:p>
    <w:p>
      <w:pPr>
        <w:pStyle w:val="BookText"/>
        <w:rPr/>
      </w:pPr>
      <w:r>
        <w:rPr>
          <w:rFonts w:ascii="Amiri" w:hAnsi="Amiri" w:eastAsia="Amiri" w:cs="Amiri"/>
          <w:color w:val="111111"/>
          <w:sz w:val="28"/>
          <w:sz w:val="28"/>
          <w:szCs w:val="28"/>
          <w:rtl w:val="true"/>
          <w:lang w:bidi="ar-SA"/>
        </w:rPr>
        <w:t>مَعاشِرَ النّاسِ، انَّهُ جَنْبُ اللّه الَّذى ذَكَرَ فى كِتابِهِ الْعَزيزِ، فَقالَ تَعالى مُخْبرا عَمَّنْ يُخالِفُهُ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 نَفْسٌ يا حَسْرَتى عَلى ما فَرَّطْتُ فِى جَنْبِ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اى مردم، على جنب اللّه است كه خداوند در كتاب عزيزش ذكر كرده و درباره كسى كه با او مخالفت كند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حسرت بر آنچه درباره جنب خدا تفريط و كوتاهى كردم</w:t>
      </w:r>
      <w:r>
        <w:rPr>
          <w:rFonts w:eastAsia="IRNazanin" w:cs="IRNazanin"/>
          <w:color w:val="111111"/>
          <w:sz w:val="28"/>
          <w:szCs w:val="28"/>
          <w:rtl w:val="true"/>
          <w:lang w:bidi="fa-IR"/>
        </w:rPr>
        <w:t>» .</w:t>
      </w:r>
    </w:p>
    <w:p>
      <w:pPr>
        <w:pStyle w:val="Heading4"/>
        <w:numPr>
          <w:ilvl w:val="3"/>
          <w:numId w:val="1"/>
        </w:numPr>
        <w:rPr/>
      </w:pPr>
      <w:bookmarkStart w:id="255" w:name="__RefHeading___Toc18281752_1280447820"/>
      <w:bookmarkStart w:id="256" w:name="_Toc100"/>
      <w:bookmarkEnd w:id="255"/>
      <w:r>
        <w:rPr/>
        <w:t>2</w:t>
      </w:r>
      <w:r>
        <w:rPr>
          <w:rtl w:val="true"/>
        </w:rPr>
        <w:t xml:space="preserve"> - </w:t>
      </w:r>
      <w:r>
        <w:rPr>
          <w:rtl w:val="true"/>
        </w:rPr>
        <w:t>موقعيت تاريخى</w:t>
      </w:r>
      <w:bookmarkEnd w:id="256"/>
    </w:p>
    <w:p>
      <w:pPr>
        <w:pStyle w:val="BookText"/>
        <w:rPr/>
      </w:pPr>
      <w:r>
        <w:rPr>
          <w:rFonts w:ascii="IRNazanin" w:hAnsi="IRNazanin" w:eastAsia="IRNazanin"/>
          <w:color w:val="111111"/>
          <w:sz w:val="28"/>
          <w:sz w:val="28"/>
          <w:szCs w:val="28"/>
          <w:rtl w:val="true"/>
          <w:lang w:bidi="fa-IR"/>
        </w:rPr>
        <w:t>در فرازى از فرازهاى مرحله سوم از خطبه غدير، در حالى كه خطبه به مرحله حساسِ بلند كردن اميرالمؤمنين عليه‌السلام بر سر دست پيامبر صلى‌الله‌عليه‌و‌آله نزديك مى‌شود، آن حضرت مردم را به شدت از مخالفت على عليه‌السلام بر حذر مى‌دارد و اين مهم را با الفاظ مختلفى يادآورى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با تأكيد بر نزول جبرئيل كلام خداوند را بازگو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با على دشمنى كند و ولايت او را نپذيرد لعنت و غضبم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با ادغام دو آيه از قرآن يكى 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حشر و ديگرى آيه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هشدار داد كه همه در معرض سقوط قرار دارند و بايد مواظب خود باشند كه فرداى قيامت پاسخگو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دو آيه را با اين عبارت بيان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لْتَنْظُرْ نَفْسٌ ما قَدَّمَتْ لِغَدٍ وَ اتَّقُوا اللّه‌َ اَنْ تُخالِفُوهُ فَتَزِلَّ قَدَمٌ بَعْدَ ثُبُوتِها اِنَّ اللّه‌َ خَبيرٌ بِما تَعْمَلُونَ</w:t>
      </w:r>
      <w:r>
        <w:rPr>
          <w:rFonts w:eastAsia="Amiri" w:cs="Amiri" w:ascii="Amiri" w:hAnsi="Amiri"/>
          <w:color w:val="111111"/>
          <w:sz w:val="28"/>
          <w:szCs w:val="28"/>
          <w:rtl w:val="true"/>
          <w:lang w:bidi="ar-SA"/>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آنكه با تشويق انگيزه بيشترى در مردم ايجاد كند آنان را از روز حسرت بر 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هشدار را با معرفى مقام بلند على عليه‌السلام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زبان آورد و آيه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را درباره آن قرائت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تَقُولَ نَفْسٌ يا حَسْرَتى عَلى ما فَرَّطْتُ فى جَنْبِ اللّه‌ِ</w:t>
      </w:r>
      <w:r>
        <w:rPr>
          <w:rFonts w:eastAsia="IRNazanin" w:cs="IRNazanin"/>
          <w:color w:val="111111"/>
          <w:sz w:val="28"/>
          <w:szCs w:val="28"/>
          <w:rtl w:val="true"/>
          <w:lang w:bidi="fa-IR"/>
        </w:rPr>
        <w:t xml:space="preserve">» . </w:t>
      </w:r>
      <w:bookmarkStart w:id="257" w:name="pg19406_186105"/>
    </w:p>
    <w:p>
      <w:pPr>
        <w:pStyle w:val="Heading4"/>
        <w:numPr>
          <w:ilvl w:val="3"/>
          <w:numId w:val="1"/>
        </w:numPr>
        <w:rPr/>
      </w:pPr>
      <w:bookmarkStart w:id="258" w:name="__RefHeading___Toc18281754_1280447820"/>
      <w:bookmarkStart w:id="259" w:name="_Toc101"/>
      <w:bookmarkEnd w:id="257"/>
      <w:bookmarkEnd w:id="258"/>
      <w:r>
        <w:rPr/>
        <w:t>3</w:t>
      </w:r>
      <w:r>
        <w:rPr>
          <w:rtl w:val="true"/>
        </w:rPr>
        <w:t xml:space="preserve"> - </w:t>
      </w:r>
      <w:r>
        <w:rPr>
          <w:rtl w:val="true"/>
        </w:rPr>
        <w:t>موقعيت قرآنى</w:t>
      </w:r>
      <w:bookmarkEnd w:id="259"/>
    </w:p>
    <w:p>
      <w:pPr>
        <w:pStyle w:val="BookText"/>
        <w:rPr/>
      </w:pPr>
      <w:r>
        <w:rPr>
          <w:rFonts w:ascii="IRNazanin" w:hAnsi="IRNazanin" w:eastAsia="IRNazanin"/>
          <w:color w:val="111111"/>
          <w:sz w:val="28"/>
          <w:sz w:val="28"/>
          <w:szCs w:val="28"/>
          <w:rtl w:val="true"/>
          <w:lang w:bidi="fa-IR"/>
        </w:rPr>
        <w:t>از تعبير دقيقى كه در اين فراز ديده مى‌شود مى‌توان استفاده كرد كه چند آيه قبل و بعد اين آيه نيز درباره مخالفين اميرالمؤمنين عليه‌السلام است، زيرا حضرت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كسى كه با او مخالفت كند اين آيه را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ضماير و خطاب‌ها در اين چند آيه يك سياق را مى‌رساند،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همه آيات را تفسير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 دارد يك دور كامل آيات را ذكر كنيم و با تفسير پيامبر صلى‌الله‌عليه‌و‌آله معنى كنيم تا بدانيم خداوند در قرآن چه خطاب شديد اللحنى درباره آنان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أَنِيبُوا إِلى رَبِّكُمْ وَ أَسْلِمُوا لَهُ مِنْ قَبْلِ أَنْ يَأْتِيَكُمُ الْعَذابُ ثُمَّ لا تُنْصَرُونَ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اتَّبِعُوا أَحْسَنَ ما أُنْزِلَ إِلَيْكُمْ مِنْ رَبِّكُمْ مِنْ قَبْلِ أَنْ يَأْتِيَكُمُ الْعَذابُ بَغْتَةً وَ أَنْتُمْ لا تَشْعُرُونَ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 نَفْسٌ يا حَسْرَتى عَلى ما فَرَّطْتُ فِى جَنْبِ اللّه وَ إِنْ كُنْتُ لَمِنَ السَّاخِرِينَ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تَقُولَ لَوْ أَنَّ اللّه هَدانِى لَكُنْتُ مِنَ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تَقُولَ حِينَ تَرَى الْعَذابَ لَوْ أَنَّ لِى كَرَّةً فَأَكُونَ مِنَ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جاءَتْكَ آياتِى فَكَذَّبْتَ بِها وَ اسْتَكْبَرْتَ وَ كُنْتَ مِنَ الْكافِرِينَ</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مخالفين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گرديد به سوى پروردگارتان و در برابر او سر تسليم فرود آوريد قبل از آنكه عذاب سراغ شما آيد و يارى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 بهترينِ آنچه بر شما نازل شده باشيد قبل از آنكه عذاب به طور ناگهانى سراغتان آيد در حالى كه آمدن آن را احساس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مبادا كسى بگويد اى حسرت بر آنچه درباره جنب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كوتاهى كردم و از مسخره كنندگان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بگويد اگر خدا مرا هدايت مى‌كرد از متقين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بگويد هنگامى كه عذاب را مى‌بيند اى كاش برايم امكان بازگشت بود تا از نيكوكاران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آيات و نشانه‌هاى من برايت آمد ولى تو آنها را تكذيب نمودى و از پذيرفتن آن سركشى كردى و از كافرين به آن بودى</w:t>
      </w:r>
      <w:r>
        <w:rPr>
          <w:rFonts w:eastAsia="IRNazanin" w:cs="IRNazanin"/>
          <w:color w:val="111111"/>
          <w:sz w:val="28"/>
          <w:szCs w:val="28"/>
          <w:rtl w:val="true"/>
          <w:lang w:bidi="fa-IR"/>
        </w:rPr>
        <w:t xml:space="preserve">» . </w:t>
      </w:r>
      <w:bookmarkStart w:id="260" w:name="pg19406_186106"/>
    </w:p>
    <w:p>
      <w:pPr>
        <w:pStyle w:val="Heading4"/>
        <w:numPr>
          <w:ilvl w:val="3"/>
          <w:numId w:val="1"/>
        </w:numPr>
        <w:rPr/>
      </w:pPr>
      <w:bookmarkStart w:id="261" w:name="__RefHeading___Toc18281756_1280447820"/>
      <w:bookmarkStart w:id="262" w:name="_Toc102"/>
      <w:bookmarkEnd w:id="260"/>
      <w:bookmarkEnd w:id="261"/>
      <w:r>
        <w:rPr/>
        <w:t>4</w:t>
      </w:r>
      <w:r>
        <w:rPr>
          <w:rtl w:val="true"/>
        </w:rPr>
        <w:t xml:space="preserve"> - </w:t>
      </w:r>
      <w:r>
        <w:rPr>
          <w:rtl w:val="true"/>
        </w:rPr>
        <w:t>تحليل اعتقادى</w:t>
      </w:r>
      <w:bookmarkEnd w:id="262"/>
    </w:p>
    <w:p>
      <w:pPr>
        <w:pStyle w:val="BookText"/>
        <w:rPr/>
      </w:pPr>
      <w:r>
        <w:rPr>
          <w:rFonts w:ascii="IRNazanin" w:hAnsi="IRNazanin" w:eastAsia="IRNazanin"/>
          <w:color w:val="111111"/>
          <w:sz w:val="28"/>
          <w:sz w:val="28"/>
          <w:szCs w:val="28"/>
          <w:rtl w:val="true"/>
          <w:lang w:bidi="fa-IR"/>
        </w:rPr>
        <w:t xml:space="preserve">نكته بسيار مهم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اين آيه درباره على عليه‌السلام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يعنى كنار و جهت و ناحيه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اميرالمؤمنين عليه‌السلام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ناحيه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كنايه از شدت ارتباط آن حضرت با خداست و قرب على عليه‌السلام را به درگاه الهى در بالاترين درجه مى‌رساند، كه خدايش در قرآن چنين لقب زيبايى برايش معين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مقرب‌ترين بنده درگاه الهى، ما را به آن حسرت منشان كه روزى بر كوتاهى خود درباره تو تأسف خوريم و شرمندگى خود به درگاهت را با افسوس ياد نماييم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تَكْفُرُوا اَنْتُمْ وَ مَنْ فِى الاَرْضِ جَميعا فَاِنَّ اللّه‌َ لَغَنِىٌّ حَميدٌ</w:t>
      </w:r>
      <w:r>
        <w:rPr>
          <w:rFonts w:eastAsia="Amiri" w:cs="Amiri" w:ascii="Amiri" w:hAnsi="Amiri"/>
          <w:color w:val="111111"/>
          <w:sz w:val="28"/>
          <w:szCs w:val="28"/>
          <w:rtl w:val="true"/>
          <w:lang w:bidi="ar-SA"/>
        </w:rPr>
        <w:t>»</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مُوسى إِنْ تَكْفُرُوا أَنْتُمْ وَ مَنْ فِى الْأَرْضِ جَمِيعا فَإِنَّ اللّه لَغَنِىٌّ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رَبَّكَ لَبِالْمِرصادِ</w:t>
      </w:r>
      <w:r>
        <w:rPr>
          <w:rFonts w:eastAsia="Amiri" w:cs="Amiri" w:ascii="Amiri" w:hAnsi="Amiri"/>
          <w:color w:val="111111"/>
          <w:sz w:val="28"/>
          <w:szCs w:val="28"/>
          <w:rtl w:val="true"/>
          <w:lang w:bidi="ar-SA"/>
        </w:rPr>
        <w:t>»</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يَمُنُّونَ عَلَيْكَ أَنْ أَسْلَمُوا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تَمُنُّوا عَلَىَّ إِسْلامَكُمْ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يَمُنُّ عَلَيْكُمْ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زَلْزَلَةَ السّاعَةِ شَىْ‌ءٌ عَظيمٌ</w:t>
      </w:r>
      <w:r>
        <w:rPr>
          <w:rFonts w:eastAsia="Amiri" w:cs="Amiri" w:ascii="Amiri" w:hAnsi="Amiri"/>
          <w:color w:val="111111"/>
          <w:sz w:val="28"/>
          <w:szCs w:val="28"/>
          <w:rtl w:val="true"/>
          <w:lang w:bidi="ar-SA"/>
        </w:rPr>
        <w:t>»</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اتَّقُوا رَبَّكُمْ إِنَّ زَلْزَلَةَ السَّاعَةِ شَىْ‌ءٌ عَظِيمٌ</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18281758_1280447820"/>
      <w:bookmarkStart w:id="264" w:name="_Toc103"/>
      <w:bookmarkEnd w:id="263"/>
      <w:r>
        <w:rPr>
          <w:rtl w:val="true"/>
        </w:rPr>
        <w:t xml:space="preserve">آيه </w:t>
      </w:r>
      <w:r>
        <w:rPr>
          <w:rtl w:val="true"/>
        </w:rPr>
        <w:t>«</w:t>
      </w:r>
      <w:r>
        <w:rPr>
          <w:rtl w:val="true"/>
        </w:rPr>
        <w:t xml:space="preserve">إِنَّ الصَّفا وَ الْمَرْوَةَ مِنْ شَعائِرِ اللّه فَمَنْ حَجَّ الْبَيْتَ أَوِ اعْتَمَرَ </w:t>
      </w:r>
      <w:r>
        <w:rPr>
          <w:rtl w:val="true"/>
        </w:rPr>
        <w:t>... »</w:t>
      </w:r>
      <w:bookmarkEnd w:id="264"/>
    </w:p>
    <w:p>
      <w:pPr>
        <w:pStyle w:val="Heading4"/>
        <w:numPr>
          <w:ilvl w:val="3"/>
          <w:numId w:val="1"/>
        </w:numPr>
        <w:rPr/>
      </w:pPr>
      <w:bookmarkStart w:id="265" w:name="__RefHeading___Toc18281760_1280447820"/>
      <w:bookmarkStart w:id="266" w:name="_Toc104"/>
      <w:bookmarkEnd w:id="265"/>
      <w:r>
        <w:rPr>
          <w:rtl w:val="true"/>
        </w:rPr>
        <w:t>اشاره</w:t>
      </w:r>
      <w:bookmarkEnd w:id="266"/>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الصَّفا وَ الْمَرْوَةَ مِنْ شَعائِرِ اللّه فَمَنْ حَجَّ الْبَيْتَ أَوِ اعْتَمَرَ </w:t>
      </w:r>
      <w:r>
        <w:rPr>
          <w:rFonts w:eastAsia="Amiri" w:cs="Amiri" w:ascii="Amiri" w:hAnsi="Amiri"/>
          <w:color w:val="111111"/>
          <w:sz w:val="28"/>
          <w:szCs w:val="28"/>
          <w:rtl w:val="true"/>
          <w:lang w:bidi="ar-SA"/>
        </w:rPr>
        <w:t>... »</w:t>
      </w:r>
      <w:r>
        <w:rPr>
          <w:rStyle w:val="FootnoteAnchor"/>
          <w:rtl w:val="true"/>
        </w:rPr>
        <w:footnoteReference w:id="129"/>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غدير، ارتباط اعتقاد و عمل چنين به ما تفهيم شده كه احكام الهى در كنار ولايت اهل‌بيت عليهم‌السلام نه تنها مورد تأكيد است، كه تا ابد دو حلقه ناگسستنى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p>
    <w:p>
      <w:pPr>
        <w:pStyle w:val="BookText"/>
        <w:rPr/>
      </w:pPr>
      <w:r>
        <w:rPr>
          <w:rFonts w:ascii="IRNazanin" w:hAnsi="IRNazanin" w:eastAsia="IRNazanin"/>
          <w:color w:val="111111"/>
          <w:sz w:val="28"/>
          <w:sz w:val="28"/>
          <w:szCs w:val="28"/>
          <w:rtl w:val="true"/>
          <w:lang w:bidi="fa-IR"/>
        </w:rPr>
        <w:t>اهل‌بيت عليهم‌السلام هستند كه جزئيات احكام الهى را براى مردم بيان خواهند كرد، و اين احكام الهى‌اند كه با عمل بدان‌ها تسليم در برابر فرامين خدا را تجربه خواهيم كرد، و اين تسليم با اطاعت از فرستادگان پروردگار جلوه‌گر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راستا، اواخر خطبه غدير شاهد تأكيدات پيامبر صلى‌الله‌عليه‌و‌آله بر نماز و زكات و حج و امر به معروف و نهى از منكر و اجتناب از محرمات و تقوى است، و در پى آن سخن از مرگ و معاد و حساب روز قيامت و ثواب و عقاب به ميان آمده است، كما اينكه در اوائل خطبه امر به تدبر در قرآن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موارد اگر چه ارتباط مستقيم با غدير ندارد و موارد آن نيز بسيار كم است، ولى در حاشيه غدير يادآور ارتباطى است كه احكام الهى بايد با اهل‌بيت معصومين عليهم‌السلام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بين اين تأكيدات، پيامبر صلى‌الله‌عليه‌و‌آله حلال و حرام را به طور كلى مطرح مى‌كند، و اينكه درباره جزئيات آنها بايد به امامان معصوم عليهم‌السلام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آيات تضمين شده در كلام پيامبر صلى‌الله‌عليه‌و‌آله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است، كه از جمله اين آيات آيه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 وَ الْمَرْوَةَ مِنْ شَعائِرِ اللّه فَمَنْ حَجَّ الْبَيْتَ أَوِ اعْتَمَرَ فَلا جُناحَ عَلَيْهِ أَنْ يَطَّوَّفَ بِهِما وَ مَنْ تَطَوَّعَ خَيْرا فَإِنَّ اللّه شاكِرٌ عَلِيمٌ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 و مروه از شعائر الهى هستند هر كس به عنوان حج يا عمره به خانه خدا بيايد براى او اشكالى نيست كه بر صفا و مروه بسيار طواف كند و هر كس كار نيك افزون بر واجب انجام دهد خداوند تشكر كننده داناست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يُعَظِّمْ شَعائِرَ اللّه‌ِ فَإنَّها مِنْ تَقْوَى الْقُلُوبِ</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شعائر الهى را بزرگ دارد اين كار او از تقواى قلب‌هاست</w:t>
      </w:r>
      <w:r>
        <w:rPr>
          <w:rFonts w:eastAsia="IRNazanin" w:cs="IRNazanin"/>
          <w:color w:val="111111"/>
          <w:sz w:val="28"/>
          <w:szCs w:val="28"/>
          <w:rtl w:val="true"/>
          <w:lang w:bidi="fa-IR"/>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دو آيه از چهار بُعد قابل بررسى است</w:t>
      </w:r>
      <w:r>
        <w:rPr>
          <w:rFonts w:eastAsia="IRNazanin" w:cs="IRNazanin"/>
          <w:color w:val="111111"/>
          <w:sz w:val="28"/>
          <w:szCs w:val="28"/>
          <w:rtl w:val="true"/>
          <w:lang w:bidi="fa-IR"/>
        </w:rPr>
        <w:t xml:space="preserve">: </w:t>
      </w:r>
      <w:bookmarkStart w:id="267" w:name="pg19406_186108"/>
    </w:p>
    <w:p>
      <w:pPr>
        <w:pStyle w:val="Heading4"/>
        <w:numPr>
          <w:ilvl w:val="3"/>
          <w:numId w:val="1"/>
        </w:numPr>
        <w:rPr/>
      </w:pPr>
      <w:bookmarkStart w:id="268" w:name="__RefHeading___Toc18281762_1280447820"/>
      <w:bookmarkStart w:id="269" w:name="_Toc105"/>
      <w:bookmarkEnd w:id="267"/>
      <w:bookmarkEnd w:id="268"/>
      <w:r>
        <w:rPr/>
        <w:t>1</w:t>
      </w:r>
      <w:r>
        <w:rPr>
          <w:rtl w:val="true"/>
        </w:rPr>
        <w:t xml:space="preserve"> - </w:t>
      </w:r>
      <w:r>
        <w:rPr>
          <w:rtl w:val="true"/>
        </w:rPr>
        <w:t>متن خطبه غدير</w:t>
      </w:r>
      <w:bookmarkEnd w:id="269"/>
    </w:p>
    <w:p>
      <w:pPr>
        <w:pStyle w:val="BookText"/>
        <w:rPr/>
      </w:pPr>
      <w:r>
        <w:rPr>
          <w:rFonts w:ascii="IRNazanin" w:hAnsi="IRNazanin" w:eastAsia="IRNazanin"/>
          <w:color w:val="111111"/>
          <w:sz w:val="28"/>
          <w:sz w:val="28"/>
          <w:szCs w:val="28"/>
          <w:rtl w:val="true"/>
          <w:lang w:bidi="fa-IR"/>
        </w:rPr>
        <w:t>پيامبر صلى‌الله‌عليه‌و‌آله حج و صفا و مروه و نيز درباره حج و عمره را در خطبه غدير مورد تأكيد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فرمودند كه حج و عمره از شعائر الهى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يُعَظِّمْ شَعائِرَ اللّه‌ِ فَإنَّها مِنْ تَقْوَى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احياى آن احياى دين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مَعاشِرَ النّاسِ، انَّ الْحَجَّ وَ الْعُمْرَةَ مِنْ شَعائِرِ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حَجَّ الْبَيْتَ أَوِ اعْتَمَرَ فَلا جُناحَ عَلَيْهِ أَنْ يَطَّوَّفَ بِهِما وَ مَنْ تَطَوَّعَ خَيْرا فَإِنَّ اللّه شاكِرٌ عَلِيمٌ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اى مردم، حج و عمره از شعائر الهى هستند،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به عنوان حج يا عمره به خانه خدا بيايد براى او اشكالى نيست كه بر صفا و مروه بسيار طواف كند</w:t>
      </w:r>
      <w:r>
        <w:rPr>
          <w:rFonts w:eastAsia="Amiri" w:cs="Amiri" w:ascii="Amiri" w:hAnsi="Amiri"/>
          <w:color w:val="111111"/>
          <w:sz w:val="28"/>
          <w:szCs w:val="28"/>
          <w:rtl w:val="true"/>
          <w:lang w:bidi="ar-SA"/>
        </w:rPr>
        <w:t>» .</w:t>
      </w:r>
    </w:p>
    <w:p>
      <w:pPr>
        <w:pStyle w:val="Heading4"/>
        <w:numPr>
          <w:ilvl w:val="3"/>
          <w:numId w:val="1"/>
        </w:numPr>
        <w:rPr/>
      </w:pPr>
      <w:bookmarkStart w:id="270" w:name="__RefHeading___Toc18281764_1280447820"/>
      <w:bookmarkStart w:id="271" w:name="_Toc106"/>
      <w:bookmarkEnd w:id="270"/>
      <w:r>
        <w:rPr/>
        <w:t>2</w:t>
      </w:r>
      <w:r>
        <w:rPr>
          <w:rtl w:val="true"/>
        </w:rPr>
        <w:t xml:space="preserve"> - </w:t>
      </w:r>
      <w:r>
        <w:rPr>
          <w:rtl w:val="true"/>
        </w:rPr>
        <w:t>موقعيت تاريخى</w:t>
      </w:r>
      <w:bookmarkEnd w:id="271"/>
    </w:p>
    <w:p>
      <w:pPr>
        <w:pStyle w:val="BookText"/>
        <w:rPr/>
      </w:pPr>
      <w:r>
        <w:rPr>
          <w:rFonts w:ascii="IRNazanin" w:hAnsi="IRNazanin" w:eastAsia="IRNazanin"/>
          <w:color w:val="111111"/>
          <w:sz w:val="28"/>
          <w:sz w:val="28"/>
          <w:szCs w:val="28"/>
          <w:rtl w:val="true"/>
          <w:lang w:bidi="fa-IR"/>
        </w:rPr>
        <w:t>در اواخر خطبه غدير قسمت خاصى در زمينه حج ديده مى‌شود كه بدون شك بازگشت از اولين سفر حج پيامبر صلى‌الله‌عليه‌و‌آله چنين اقتضايى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اين فرازها حضرت با تضمين بخش دوم آيه سوره بقره و اشاره‌اى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خود به آن آيه استناد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آيه قرآن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الصَّفا وَ الْمَرْوَةَ مِنْ شَعائِرِ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ولى در كلام پيامبر صلى‌الله‌عليه‌و‌آله در خطبه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الْحَجَّ وَ الْعُمْرَةَ مِنْ شَعائِرِ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 موقعيت تاريخى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 از آنكه سخن به آخرين بخش خود برسد، بخش دهم خطابه اختصاص به حلال و حرام و واجبات و محرمات يافت، و مقصود حضرت معرفى كسانى بود كه مردم بايد در آينده‌هاى نزديك و دور در احكامشان به آنان مراجعه كنند</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از همه، مطالبى درباره حج را با استناد به آيه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الصَّفا وَ الْمَرْوَةَ مِنْ شَعائِرِ اللّه‌ِ فَمَنْ حَجَّ الْبَيْتَ اَوِ اعْتَمَرَ فَلا جُناحَ عَلَيهِ اَنْ يَطَّوَّفَ بِهِما وَ مَنْ تَطَوَّعَ خَيْرا فَاِنَّ اللّه‌َ شاكِرٌ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 و از ترك حج بر حذر داشت</w:t>
      </w:r>
      <w:r>
        <w:rPr>
          <w:rFonts w:eastAsia="Amiri" w:cs="Amiri" w:ascii="Amiri" w:hAnsi="Amiri"/>
          <w:color w:val="111111"/>
          <w:sz w:val="28"/>
          <w:szCs w:val="28"/>
          <w:rtl w:val="true"/>
          <w:lang w:bidi="ar-SA"/>
        </w:rPr>
        <w:t xml:space="preserve">. </w:t>
      </w:r>
      <w:bookmarkStart w:id="272" w:name="pg19406_186109"/>
    </w:p>
    <w:p>
      <w:pPr>
        <w:pStyle w:val="BookText"/>
        <w:rPr/>
      </w:pPr>
      <w:bookmarkEnd w:id="272"/>
      <w:r>
        <w:rPr>
          <w:rFonts w:ascii="IRNazanin" w:hAnsi="IRNazanin" w:eastAsia="IRNazanin"/>
          <w:color w:val="111111"/>
          <w:sz w:val="28"/>
          <w:sz w:val="28"/>
          <w:szCs w:val="28"/>
          <w:rtl w:val="true"/>
          <w:lang w:bidi="fa-IR"/>
        </w:rPr>
        <w:t>از سوى ديگر، به حجاج وعده استغناء و مغفرت داد، و در پايان از آنان خواست كه حج خانه خدا را با كمال دين كه ولايت است و نيز تفكر در اعمال آن انجام دهند، و نيز آن را جايگاه توبه بدانند</w:t>
      </w:r>
      <w:r>
        <w:rPr>
          <w:rFonts w:eastAsia="IRNazanin" w:cs="IRNazanin"/>
          <w:color w:val="111111"/>
          <w:sz w:val="28"/>
          <w:szCs w:val="28"/>
          <w:rtl w:val="true"/>
          <w:lang w:bidi="fa-IR"/>
        </w:rPr>
        <w:t>.</w:t>
      </w:r>
    </w:p>
    <w:p>
      <w:pPr>
        <w:pStyle w:val="Heading4"/>
        <w:numPr>
          <w:ilvl w:val="3"/>
          <w:numId w:val="1"/>
        </w:numPr>
        <w:rPr/>
      </w:pPr>
      <w:bookmarkStart w:id="273" w:name="__RefHeading___Toc18281766_1280447820"/>
      <w:bookmarkStart w:id="274" w:name="_Toc107"/>
      <w:bookmarkEnd w:id="273"/>
      <w:r>
        <w:rPr/>
        <w:t>3</w:t>
      </w:r>
      <w:r>
        <w:rPr>
          <w:rtl w:val="true"/>
        </w:rPr>
        <w:t xml:space="preserve"> - </w:t>
      </w:r>
      <w:r>
        <w:rPr>
          <w:rtl w:val="true"/>
        </w:rPr>
        <w:t>موقعيت قرآنى</w:t>
      </w:r>
      <w:bookmarkEnd w:id="274"/>
    </w:p>
    <w:p>
      <w:pPr>
        <w:pStyle w:val="BookText"/>
        <w:rPr/>
      </w:pPr>
      <w:r>
        <w:rPr>
          <w:rFonts w:ascii="IRNazanin" w:hAnsi="IRNazanin" w:eastAsia="IRNazanin"/>
          <w:color w:val="111111"/>
          <w:sz w:val="28"/>
          <w:sz w:val="28"/>
          <w:szCs w:val="28"/>
          <w:rtl w:val="true"/>
          <w:lang w:bidi="fa-IR"/>
        </w:rPr>
        <w:t>آيه مذبور در قرآن موقعيتى دارد كه ارتباطى بين آن با آيه‌هاى قبل و بعد احساس نمى‌شود، ولى گويا تأكيد خاصى بر شعار بودن جزئيات مراسم حج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آيه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الَّذِينَ آمَنُوا لا تُحِلُّوا شَعائِرَ اللّه وَ لا الشَّهْرَ الْحَرامَ وَ لا الْهَدْىَ وَ لا الْقَلائِدَ وَ لا آمِّينَ الْبَيْتَ الْحَرامَ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در آيه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الْبُدْنَ جَعَلْناها لَكُمْ مِنْ شَعائِرِ اللّه </w:t>
      </w:r>
      <w:r>
        <w:rPr>
          <w:rFonts w:eastAsia="IRNazanin" w:cs="IRNazanin"/>
          <w:color w:val="111111"/>
          <w:sz w:val="28"/>
          <w:szCs w:val="28"/>
          <w:rtl w:val="true"/>
          <w:lang w:bidi="fa-IR"/>
        </w:rPr>
        <w:t>... » .</w:t>
      </w:r>
    </w:p>
    <w:p>
      <w:pPr>
        <w:pStyle w:val="Heading4"/>
        <w:numPr>
          <w:ilvl w:val="3"/>
          <w:numId w:val="1"/>
        </w:numPr>
        <w:rPr/>
      </w:pPr>
      <w:bookmarkStart w:id="275" w:name="__RefHeading___Toc18281768_1280447820"/>
      <w:bookmarkStart w:id="276" w:name="_Toc108"/>
      <w:bookmarkEnd w:id="275"/>
      <w:r>
        <w:rPr/>
        <w:t>4</w:t>
      </w:r>
      <w:r>
        <w:rPr>
          <w:rtl w:val="true"/>
        </w:rPr>
        <w:t xml:space="preserve"> - </w:t>
      </w:r>
      <w:r>
        <w:rPr>
          <w:rtl w:val="true"/>
        </w:rPr>
        <w:t>تحليل اعتقادى</w:t>
      </w:r>
      <w:bookmarkEnd w:id="276"/>
    </w:p>
    <w:p>
      <w:pPr>
        <w:pStyle w:val="Heading5"/>
        <w:numPr>
          <w:ilvl w:val="4"/>
          <w:numId w:val="1"/>
        </w:numPr>
        <w:rPr/>
      </w:pPr>
      <w:bookmarkStart w:id="277" w:name="__RefHeading___Toc18281770_1280447820"/>
      <w:bookmarkStart w:id="278" w:name="_Toc109"/>
      <w:bookmarkEnd w:id="277"/>
      <w:r>
        <w:rPr>
          <w:rtl w:val="true"/>
        </w:rPr>
        <w:t>اشاره</w:t>
      </w:r>
      <w:bookmarkEnd w:id="278"/>
    </w:p>
    <w:p>
      <w:pPr>
        <w:pStyle w:val="BookText"/>
        <w:rPr/>
      </w:pPr>
      <w:r>
        <w:rPr>
          <w:rFonts w:ascii="IRNazanin" w:hAnsi="IRNazanin" w:eastAsia="IRNazanin"/>
          <w:color w:val="111111"/>
          <w:sz w:val="28"/>
          <w:sz w:val="28"/>
          <w:szCs w:val="28"/>
          <w:rtl w:val="true"/>
          <w:lang w:bidi="fa-IR"/>
        </w:rPr>
        <w:t>آنچه از مجموع كلمات پيامبر صلى‌الله‌عليه‌و‌آله درباره حج در اين بخش خطابه مى‌توان استفاده كرد با توجه به آيه مزبور چند نكته است</w:t>
      </w:r>
      <w:r>
        <w:rPr>
          <w:rFonts w:eastAsia="IRNazanin" w:cs="IRNazanin"/>
          <w:color w:val="111111"/>
          <w:sz w:val="28"/>
          <w:szCs w:val="28"/>
          <w:rtl w:val="true"/>
          <w:lang w:bidi="fa-IR"/>
        </w:rPr>
        <w:t>:</w:t>
      </w:r>
    </w:p>
    <w:p>
      <w:pPr>
        <w:pStyle w:val="Heading5"/>
        <w:numPr>
          <w:ilvl w:val="4"/>
          <w:numId w:val="1"/>
        </w:numPr>
        <w:rPr/>
      </w:pPr>
      <w:bookmarkStart w:id="279" w:name="__RefHeading___Toc18281772_1280447820"/>
      <w:bookmarkStart w:id="280" w:name="_Toc110"/>
      <w:bookmarkEnd w:id="279"/>
      <w:r>
        <w:rPr>
          <w:rtl w:val="true"/>
        </w:rPr>
        <w:t>نكته اول</w:t>
      </w:r>
      <w:bookmarkEnd w:id="280"/>
    </w:p>
    <w:p>
      <w:pPr>
        <w:pStyle w:val="BookText"/>
        <w:rPr/>
      </w:pPr>
      <w:r>
        <w:rPr>
          <w:rFonts w:ascii="IRNazanin" w:hAnsi="IRNazanin" w:eastAsia="IRNazanin"/>
          <w:color w:val="111111"/>
          <w:sz w:val="28"/>
          <w:sz w:val="28"/>
          <w:szCs w:val="28"/>
          <w:rtl w:val="true"/>
          <w:lang w:bidi="fa-IR"/>
        </w:rPr>
        <w:t xml:space="preserve">در آيه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شعائر نامبرده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پيامبر صلى‌الله‌عليه‌و‌آله همان آيه را در كلام خود تضمين مى‌فرمايد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مى‌دهد، به احتمال قوى از جهت موضوع كلامى است كه حضرت در آغاز آن است و آن حج است</w:t>
      </w:r>
      <w:r>
        <w:rPr>
          <w:rFonts w:eastAsia="IRNazanin" w:cs="IRNazanin"/>
          <w:color w:val="111111"/>
          <w:sz w:val="28"/>
          <w:szCs w:val="28"/>
          <w:rtl w:val="true"/>
          <w:lang w:bidi="fa-IR"/>
        </w:rPr>
        <w:t>.</w:t>
      </w:r>
    </w:p>
    <w:p>
      <w:pPr>
        <w:pStyle w:val="Heading5"/>
        <w:numPr>
          <w:ilvl w:val="4"/>
          <w:numId w:val="1"/>
        </w:numPr>
        <w:rPr/>
      </w:pPr>
      <w:bookmarkStart w:id="281" w:name="__RefHeading___Toc18281774_1280447820"/>
      <w:bookmarkStart w:id="282" w:name="_Toc111"/>
      <w:bookmarkEnd w:id="281"/>
      <w:r>
        <w:rPr>
          <w:rtl w:val="true"/>
        </w:rPr>
        <w:t>نكته دوم</w:t>
      </w:r>
      <w:bookmarkEnd w:id="282"/>
    </w:p>
    <w:p>
      <w:pPr>
        <w:pStyle w:val="BookText"/>
        <w:rPr/>
      </w:pP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 حج و ارزش آن را از حديث و آيه زير مى‌توانيم استفاده كنيم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سُمِّيَتِ الشَّعائِرُ لِتَشْعَرَ النّاسُ بِها فَيَعْرِفُوها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شعائر را به اين نام نهاده‌اند كه مردم به وسيله آن درك نمايند و در نتيجه بدان معرفت پيدا كنند</w:t>
      </w:r>
      <w:r>
        <w:rPr>
          <w:rFonts w:eastAsia="IRNazanin" w:cs="IRNazanin"/>
          <w:color w:val="111111"/>
          <w:sz w:val="28"/>
          <w:szCs w:val="28"/>
          <w:rtl w:val="true"/>
          <w:lang w:bidi="fa-IR"/>
        </w:rPr>
        <w:t>.</w:t>
      </w:r>
      <w:r>
        <w:rPr>
          <w:rStyle w:val="FootnoteAnchor"/>
          <w:rtl w:val="true"/>
        </w:rPr>
        <w:footnoteReference w:id="130"/>
      </w:r>
      <w:bookmarkStart w:id="283" w:name="pg19406_186110"/>
    </w:p>
    <w:p>
      <w:pPr>
        <w:pStyle w:val="BookText"/>
        <w:rPr/>
      </w:pPr>
      <w:bookmarkEnd w:id="283"/>
      <w:r>
        <w:rPr>
          <w:rFonts w:ascii="Amiri" w:hAnsi="Amiri" w:eastAsia="Amiri" w:cs="Amiri"/>
          <w:color w:val="111111"/>
          <w:sz w:val="28"/>
          <w:sz w:val="28"/>
          <w:szCs w:val="28"/>
          <w:rtl w:val="true"/>
          <w:lang w:bidi="ar-SA"/>
        </w:rPr>
        <w:t>دوم اينكه خداوند در قرآن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وَ مَنْ يُعَظِّمْ شَعائِرَ اللّه فَإِنَّها مِنْ تَقْوَى الْقُلُوبِ</w:t>
      </w:r>
      <w:r>
        <w:rPr>
          <w:rFonts w:eastAsia="Amiri" w:cs="Amiri" w:ascii="Amiri" w:hAnsi="Amiri"/>
          <w:color w:val="111111"/>
          <w:sz w:val="28"/>
          <w:szCs w:val="28"/>
          <w:rtl w:val="true"/>
          <w:lang w:bidi="ar-SA"/>
        </w:rPr>
        <w:t>»</w:t>
      </w:r>
      <w:r>
        <w:rPr>
          <w:rStyle w:val="FootnoteAnchor"/>
          <w:rtl w:val="true"/>
        </w:rPr>
        <w:footnoteReference w:id="13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شعائر الهى را بزرگ بدارد اين نشانه تقواى دل‌هاست</w:t>
      </w:r>
      <w:r>
        <w:rPr>
          <w:rFonts w:eastAsia="IRNazanin" w:cs="IRNazanin"/>
          <w:color w:val="111111"/>
          <w:sz w:val="28"/>
          <w:szCs w:val="28"/>
          <w:rtl w:val="true"/>
          <w:lang w:bidi="fa-IR"/>
        </w:rPr>
        <w:t>» .</w:t>
      </w:r>
    </w:p>
    <w:p>
      <w:pPr>
        <w:pStyle w:val="Heading5"/>
        <w:numPr>
          <w:ilvl w:val="4"/>
          <w:numId w:val="1"/>
        </w:numPr>
        <w:rPr/>
      </w:pPr>
      <w:bookmarkStart w:id="284" w:name="__RefHeading___Toc18281776_1280447820"/>
      <w:bookmarkStart w:id="285" w:name="_Toc112"/>
      <w:bookmarkEnd w:id="284"/>
      <w:r>
        <w:rPr>
          <w:rtl w:val="true"/>
        </w:rPr>
        <w:t>نكته سوم</w:t>
      </w:r>
      <w:bookmarkEnd w:id="285"/>
    </w:p>
    <w:p>
      <w:pPr>
        <w:pStyle w:val="BookText"/>
        <w:rPr/>
      </w:pPr>
      <w:r>
        <w:rPr>
          <w:rFonts w:ascii="IRNazanin" w:hAnsi="IRNazanin" w:eastAsia="IRNazanin"/>
          <w:color w:val="111111"/>
          <w:sz w:val="28"/>
          <w:sz w:val="28"/>
          <w:szCs w:val="28"/>
          <w:rtl w:val="true"/>
          <w:lang w:bidi="fa-IR"/>
        </w:rPr>
        <w:t>در اين قسمت از خطبه، پيامبر صلى‌الله‌عليه‌و‌آله با مطرح كردن حج به عنوان يك شعار الهى سه مطلب درباره 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مستغنى شدن حجاج و فقر تاركين حج، آمرزش گناهان حجاج، درخواست حج كامل و تمام عيار از مردم</w:t>
      </w:r>
      <w:r>
        <w:rPr>
          <w:rFonts w:eastAsia="IRNazanin" w:cs="IRNazanin"/>
          <w:color w:val="111111"/>
          <w:sz w:val="28"/>
          <w:szCs w:val="28"/>
          <w:rtl w:val="true"/>
          <w:lang w:bidi="fa-IR"/>
        </w:rPr>
        <w:t>.</w:t>
      </w:r>
    </w:p>
    <w:p>
      <w:pPr>
        <w:pStyle w:val="Heading5"/>
        <w:numPr>
          <w:ilvl w:val="4"/>
          <w:numId w:val="1"/>
        </w:numPr>
        <w:rPr/>
      </w:pPr>
      <w:bookmarkStart w:id="286" w:name="__RefHeading___Toc18281778_1280447820"/>
      <w:bookmarkStart w:id="287" w:name="_Toc113"/>
      <w:bookmarkEnd w:id="286"/>
      <w:r>
        <w:rPr>
          <w:rtl w:val="true"/>
        </w:rPr>
        <w:t>نكته چهارم</w:t>
      </w:r>
      <w:bookmarkEnd w:id="287"/>
    </w:p>
    <w:p>
      <w:pPr>
        <w:pStyle w:val="BookText"/>
        <w:rPr/>
      </w:pPr>
      <w:r>
        <w:rPr>
          <w:rFonts w:ascii="IRNazanin" w:hAnsi="IRNazanin" w:eastAsia="IRNazanin"/>
          <w:color w:val="111111"/>
          <w:sz w:val="28"/>
          <w:sz w:val="28"/>
          <w:szCs w:val="28"/>
          <w:rtl w:val="true"/>
          <w:lang w:bidi="fa-IR"/>
        </w:rPr>
        <w:t>نقطه ربط حج با ولايت و امامت كه ارتباط حج با غدير را نيز روشن مى‌كند، اين كلام پيامبر صلى‌الله‌عليه‌و‌آله است كه در همين بخش خطبه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حِجُّوا الْبَيْتَ بِكَمالِ الدّينِ وَ التَّفَقُّهِ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حج خانه خدا را با كمال دين و فهم و تفَقُّه بجاى 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خطبه غدير معنى شده و منظور از آن روشن است، در اين عبارت هم معناى حج با كمال دين واضح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خطبه پس از معرفى و بلند كردن و نصب اميرالمؤمنين عليه‌السلام به مقام خلافت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انَّكَ انْزَلْتَ الاْيَةَ فى عَلِىٍّ وَلِيِّكَ عِنْدَ تَبْيينِ ذلِكَ وَ نَصْبِكَ ايّاهُ لِهذَا الْيَوْمِ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نِعْمَتِى وَ رَضِيتُ لَكُمُ الاْءِسْلامَ دِينا</w:t>
      </w:r>
      <w:r>
        <w:rPr>
          <w:rFonts w:eastAsia="Amiri" w:cs="Amiri" w:ascii="Amiri" w:hAnsi="Amiri"/>
          <w:color w:val="111111"/>
          <w:sz w:val="28"/>
          <w:szCs w:val="28"/>
          <w:rtl w:val="true"/>
          <w:lang w:bidi="ar-SA"/>
        </w:rPr>
        <w:t>» ... .</w:t>
      </w:r>
      <w:r>
        <w:rPr>
          <w:rStyle w:val="FootnoteAnchor"/>
          <w:rtl w:val="true"/>
        </w:rPr>
        <w:footnoteReference w:id="132"/>
      </w:r>
      <w:r>
        <w:rPr>
          <w:rFonts w:ascii="Amiri" w:hAnsi="Amiri" w:eastAsia="Amiri" w:cs="Amiri"/>
          <w:color w:val="111111"/>
          <w:sz w:val="28"/>
          <w:sz w:val="28"/>
          <w:szCs w:val="28"/>
          <w:rtl w:val="true"/>
          <w:lang w:bidi="ar-SA"/>
        </w:rPr>
        <w:t>مَعاشِرَ النّاسِ، انَّما اكْمَلَ اللّه عَزَّ وَ جَلَّ دينَكُمْ بِامامَتِهِ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تو درباره على وليت، هنگامى كه ولايت او تبيين شد و امروز او را نصب كردى، اين آيه را نازل فرمودى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دين شما را كامل كردم و نعمت را بر شما تمام نمودم و اسلام را به عنوان دين شما راضى شدم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اى مردم، خدا دين شما را با امامت او كامل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حج با كمال دين يعنى با اعتقاد به امامت دوازده امام عليهم‌السلام و صاحب اختيارى مطلق آنان پس از پيامبر صلى‌الله‌عليه‌و‌آله، و اين حجى است كه نزد پروردگار مورد قبول است</w:t>
      </w:r>
      <w:r>
        <w:rPr>
          <w:rFonts w:eastAsia="IRNazanin" w:cs="IRNazanin"/>
          <w:color w:val="111111"/>
          <w:sz w:val="28"/>
          <w:szCs w:val="28"/>
          <w:rtl w:val="true"/>
          <w:lang w:bidi="fa-IR"/>
        </w:rPr>
        <w:t xml:space="preserve">. </w:t>
      </w:r>
      <w:bookmarkStart w:id="288" w:name="pg19406_186111"/>
    </w:p>
    <w:p>
      <w:pPr>
        <w:pStyle w:val="Heading3"/>
        <w:numPr>
          <w:ilvl w:val="2"/>
          <w:numId w:val="1"/>
        </w:numPr>
        <w:rPr/>
      </w:pPr>
      <w:bookmarkStart w:id="289" w:name="__RefHeading___Toc18281780_1280447820"/>
      <w:bookmarkStart w:id="290" w:name="_Toc114"/>
      <w:bookmarkEnd w:id="288"/>
      <w:bookmarkEnd w:id="289"/>
      <w:r>
        <w:rPr>
          <w:rtl w:val="true"/>
        </w:rPr>
        <w:t xml:space="preserve">آيه </w:t>
      </w:r>
      <w:r>
        <w:rPr>
          <w:rtl w:val="true"/>
        </w:rPr>
        <w:t>«</w:t>
      </w:r>
      <w:r>
        <w:rPr>
          <w:rtl w:val="true"/>
        </w:rPr>
        <w:t>إِنَّكَ مَيِّتٌ وَ إِنَّهُمْ مَيِّتُونَ</w:t>
      </w:r>
      <w:r>
        <w:rPr>
          <w:rtl w:val="true"/>
        </w:rPr>
        <w:t>»</w:t>
      </w:r>
      <w:bookmarkEnd w:id="290"/>
    </w:p>
    <w:p>
      <w:pPr>
        <w:pStyle w:val="Heading4"/>
        <w:numPr>
          <w:ilvl w:val="3"/>
          <w:numId w:val="1"/>
        </w:numPr>
        <w:rPr/>
      </w:pPr>
      <w:bookmarkStart w:id="291" w:name="__RefHeading___Toc18281782_1280447820"/>
      <w:bookmarkStart w:id="292" w:name="_Toc115"/>
      <w:bookmarkEnd w:id="291"/>
      <w:r>
        <w:rPr>
          <w:rtl w:val="true"/>
        </w:rPr>
        <w:t>اشاره</w:t>
      </w:r>
      <w:bookmarkEnd w:id="292"/>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مَيِّتٌ وَ إِنَّهُمْ مَيِّتُونَ</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با در نظر گرفتن اينكه غدير مراسم مفصلى در سه روز بوده، گذشته از آياتى كه مستقيما در آن ايام نازل شده و در قسمت آيات نازل شده در غدير ذكر شد، آياتى هم در ضمن كلام به صورت اشاره آمده و منظور از آنها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موارد در تفسير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است، كه يكى از اين آيات، آيه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مَيِّتٌ وَ إِنَّهُمْ مَيِّتُونَ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از دنيا رفتنى هستى و آنان از دنيا رفتنى هستند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اين آيه از چهار بُعد قابل بررسى است</w:t>
      </w:r>
      <w:r>
        <w:rPr>
          <w:rFonts w:eastAsia="IRNazanin" w:cs="IRNazanin"/>
          <w:color w:val="111111"/>
          <w:sz w:val="28"/>
          <w:szCs w:val="28"/>
          <w:rtl w:val="true"/>
          <w:lang w:bidi="fa-IR"/>
        </w:rPr>
        <w:t>:</w:t>
      </w:r>
    </w:p>
    <w:p>
      <w:pPr>
        <w:pStyle w:val="Heading4"/>
        <w:numPr>
          <w:ilvl w:val="3"/>
          <w:numId w:val="1"/>
        </w:numPr>
        <w:rPr/>
      </w:pPr>
      <w:bookmarkStart w:id="293" w:name="__RefHeading___Toc18281784_1280447820"/>
      <w:bookmarkStart w:id="294" w:name="_Toc116"/>
      <w:bookmarkEnd w:id="293"/>
      <w:r>
        <w:rPr/>
        <w:t>1</w:t>
      </w:r>
      <w:r>
        <w:rPr>
          <w:rtl w:val="true"/>
        </w:rPr>
        <w:t xml:space="preserve"> - </w:t>
      </w:r>
      <w:r>
        <w:rPr>
          <w:rtl w:val="true"/>
        </w:rPr>
        <w:t>متن خطبه غدير</w:t>
      </w:r>
      <w:bookmarkEnd w:id="294"/>
    </w:p>
    <w:p>
      <w:pPr>
        <w:pStyle w:val="BookText"/>
        <w:rPr/>
      </w:pPr>
      <w:r>
        <w:rPr>
          <w:rFonts w:ascii="Amiri" w:hAnsi="Amiri" w:eastAsia="Amiri" w:cs="Amiri"/>
          <w:color w:val="111111"/>
          <w:sz w:val="28"/>
          <w:sz w:val="28"/>
          <w:szCs w:val="28"/>
          <w:rtl w:val="true"/>
          <w:lang w:bidi="ar-SA"/>
        </w:rPr>
        <w:t xml:space="preserve">انَّهُ قَدْ نَبَّأَنِىَ اللَّطيفُ الْخَبيرُ انّى مَيِّتٌ وَ انَّكُمْ مَيِّتُونَ، وَ كَأَنّى دُعيتُ فَأُجِبْتُ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انْتُمْ قائِلُونَ لِرَبِّكُمْ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لطيف و خبير به من خبر داده است كه من از دنيا رفتنى هستم و شما هم از دنيا رفتنى هستيد، و مى‌بينم كه گويا مرا فراخوانده و من اجابت نموده‌ام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پاسخ پروردگار خود چه خواهيد گفت ؟ </w:t>
      </w:r>
      <w:r>
        <w:rPr>
          <w:rFonts w:eastAsia="IRNazanin" w:cs="IRNazanin"/>
          <w:color w:val="111111"/>
          <w:sz w:val="28"/>
          <w:szCs w:val="28"/>
          <w:rtl w:val="true"/>
          <w:lang w:bidi="fa-IR"/>
        </w:rPr>
        <w:t>.</w:t>
      </w:r>
      <w:r>
        <w:rPr>
          <w:rStyle w:val="FootnoteAnchor"/>
          <w:rtl w:val="true"/>
        </w:rPr>
        <w:footnoteReference w:id="134"/>
      </w:r>
    </w:p>
    <w:p>
      <w:pPr>
        <w:pStyle w:val="Heading4"/>
        <w:numPr>
          <w:ilvl w:val="3"/>
          <w:numId w:val="1"/>
        </w:numPr>
        <w:rPr/>
      </w:pPr>
      <w:bookmarkStart w:id="295" w:name="__RefHeading___Toc18281786_1280447820"/>
      <w:bookmarkStart w:id="296" w:name="_Toc117"/>
      <w:bookmarkEnd w:id="295"/>
      <w:r>
        <w:rPr/>
        <w:t>2</w:t>
      </w:r>
      <w:r>
        <w:rPr>
          <w:rtl w:val="true"/>
        </w:rPr>
        <w:t xml:space="preserve"> - </w:t>
      </w:r>
      <w:r>
        <w:rPr>
          <w:rtl w:val="true"/>
        </w:rPr>
        <w:t>موقعيت تاريخى</w:t>
      </w:r>
      <w:bookmarkEnd w:id="296"/>
    </w:p>
    <w:p>
      <w:pPr>
        <w:pStyle w:val="BookText"/>
        <w:rPr/>
      </w:pPr>
      <w:r>
        <w:rPr>
          <w:rFonts w:ascii="IRNazanin" w:hAnsi="IRNazanin" w:eastAsia="IRNazanin"/>
          <w:color w:val="111111"/>
          <w:sz w:val="28"/>
          <w:sz w:val="28"/>
          <w:szCs w:val="28"/>
          <w:rtl w:val="true"/>
          <w:lang w:bidi="fa-IR"/>
        </w:rPr>
        <w:t>آغاز خطبه غدير است و پيامبر صلى‌الله‌عليه‌و‌آله بيدارباشى براى فكر مردم به ميان مى‌آورد كه همه بايد در پيشگاه پروردگار حاضر شويم و پاسخگوى اعتقاد و عمل خود باشيم؛ و اين را مقدمه‌اى بر پيام بزرگ ولايت در غدير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منظور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إِنَّكَ مَيِّتٌ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ضمن تغيير ضماير با كلام خويش تركيب مى‌فرمايد</w:t>
      </w:r>
      <w:r>
        <w:rPr>
          <w:rFonts w:eastAsia="IRNazanin" w:cs="IRNazanin"/>
          <w:color w:val="111111"/>
          <w:sz w:val="28"/>
          <w:szCs w:val="28"/>
          <w:rtl w:val="true"/>
          <w:lang w:bidi="fa-IR"/>
        </w:rPr>
        <w:t>.</w:t>
      </w:r>
    </w:p>
    <w:p>
      <w:pPr>
        <w:pStyle w:val="Heading4"/>
        <w:numPr>
          <w:ilvl w:val="3"/>
          <w:numId w:val="1"/>
        </w:numPr>
        <w:rPr/>
      </w:pPr>
      <w:bookmarkStart w:id="297" w:name="__RefHeading___Toc18281788_1280447820"/>
      <w:bookmarkStart w:id="298" w:name="_Toc118"/>
      <w:bookmarkEnd w:id="297"/>
      <w:r>
        <w:rPr/>
        <w:t>3</w:t>
      </w:r>
      <w:r>
        <w:rPr>
          <w:rtl w:val="true"/>
        </w:rPr>
        <w:t xml:space="preserve"> - </w:t>
      </w:r>
      <w:r>
        <w:rPr>
          <w:rtl w:val="true"/>
        </w:rPr>
        <w:t>موقعيت قرآنى</w:t>
      </w:r>
      <w:bookmarkEnd w:id="29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دنباله اين آيه را به مخاصمه دو گروه مخالف يكديگر در دنيا مى‌كشاند </w:t>
      </w:r>
      <w:bookmarkStart w:id="299" w:name="pg19406_186112"/>
    </w:p>
    <w:p>
      <w:pPr>
        <w:pStyle w:val="BookText"/>
        <w:rPr/>
      </w:pPr>
      <w:bookmarkEnd w:id="299"/>
      <w:r>
        <w:rPr>
          <w:rFonts w:ascii="IRNazanin" w:hAnsi="IRNazanin" w:eastAsia="IRNazanin"/>
          <w:color w:val="111111"/>
          <w:sz w:val="28"/>
          <w:sz w:val="28"/>
          <w:szCs w:val="28"/>
          <w:rtl w:val="true"/>
          <w:lang w:bidi="fa-IR"/>
        </w:rPr>
        <w:t>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نزد پروردگارتان به مخاصمه مى‌پردازيد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دو گروه را مطرح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آنان كه هم بر خدا دروغ بستند و هم صدق و حق را انكار كردند در حالى كه با پاى خود به سراغشان آمده بود، و اينان را در جهنم جاى مى‌دهد؛ و گروه ديگر كسانى كه صدق و حق را تصديق نمودند، و اينان را با تقوى مى‌خواند و در جوار رحمت خداوند جاى مى‌دهد</w:t>
      </w:r>
      <w:r>
        <w:rPr>
          <w:rFonts w:eastAsia="IRNazanin" w:cs="IRNazanin"/>
          <w:color w:val="111111"/>
          <w:sz w:val="28"/>
          <w:szCs w:val="28"/>
          <w:rtl w:val="true"/>
          <w:lang w:bidi="fa-IR"/>
        </w:rPr>
        <w:t>.</w:t>
      </w:r>
    </w:p>
    <w:p>
      <w:pPr>
        <w:pStyle w:val="Heading4"/>
        <w:numPr>
          <w:ilvl w:val="3"/>
          <w:numId w:val="1"/>
        </w:numPr>
        <w:rPr/>
      </w:pPr>
      <w:bookmarkStart w:id="300" w:name="__RefHeading___Toc18281790_1280447820"/>
      <w:bookmarkStart w:id="301" w:name="_Toc119"/>
      <w:bookmarkEnd w:id="300"/>
      <w:r>
        <w:rPr/>
        <w:t>4</w:t>
      </w:r>
      <w:r>
        <w:rPr>
          <w:rtl w:val="true"/>
        </w:rPr>
        <w:t xml:space="preserve"> - </w:t>
      </w:r>
      <w:r>
        <w:rPr>
          <w:rtl w:val="true"/>
        </w:rPr>
        <w:t>تحليل اعتقادى</w:t>
      </w:r>
      <w:bookmarkEnd w:id="301"/>
    </w:p>
    <w:p>
      <w:pPr>
        <w:pStyle w:val="BookText"/>
        <w:rPr/>
      </w:pPr>
      <w:r>
        <w:rPr>
          <w:rFonts w:ascii="IRNazanin" w:hAnsi="IRNazanin" w:eastAsia="IRNazanin"/>
          <w:color w:val="111111"/>
          <w:sz w:val="28"/>
          <w:sz w:val="28"/>
          <w:szCs w:val="28"/>
          <w:rtl w:val="true"/>
          <w:lang w:bidi="fa-IR"/>
        </w:rPr>
        <w:t>با اين زمينه قرآنى و غديرى مى‌توان نتيجه گرفت كه تا روز قيامت دوستان و دشمنان على عليه‌السلام بايد مرگ را در برابر خويش مجسم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مرگ را براى پيامبر صلى‌الله‌عليه‌و‌آله هم بدانند و متوجه باشند كه روزى پاسخگوى آن حضرت هستند؛ و مسئله بر سر چند روزه دنيا نيست كه پذيرفتن ولايت على عليه‌السلام و يا انكار آن مساوى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منظور پيامبر صلى‌الله‌عليه‌و‌آله آن است كه مسئله غدير را در آستانه مرگ خويش اعلام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دنباله سخن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من از سوى خداوند دعوت شده‌ام و اجابت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صريحا از مرگ خود خبر مى‌دهد، تا اهميت غدير به عنوان آخرين خطابه از آخرين پيامبر خطاب به همه نسل‌هاى بشر معلوم گردد</w:t>
      </w:r>
      <w:r>
        <w:rPr>
          <w:rFonts w:eastAsia="IRNazanin" w:cs="IRNazanin"/>
          <w:color w:val="111111"/>
          <w:sz w:val="28"/>
          <w:szCs w:val="28"/>
          <w:rtl w:val="true"/>
          <w:lang w:bidi="fa-IR"/>
        </w:rPr>
        <w:t>.</w:t>
      </w:r>
    </w:p>
    <w:p>
      <w:pPr>
        <w:pStyle w:val="Heading3"/>
        <w:numPr>
          <w:ilvl w:val="2"/>
          <w:numId w:val="1"/>
        </w:numPr>
        <w:rPr/>
      </w:pPr>
      <w:bookmarkStart w:id="302" w:name="__RefHeading___Toc18281792_1280447820"/>
      <w:bookmarkStart w:id="303" w:name="_Toc120"/>
      <w:bookmarkEnd w:id="302"/>
      <w:r>
        <w:rPr>
          <w:rtl w:val="true"/>
        </w:rPr>
        <w:t xml:space="preserve">آيه </w:t>
      </w:r>
      <w:r>
        <w:rPr>
          <w:rtl w:val="true"/>
        </w:rPr>
        <w:t>«</w:t>
      </w:r>
      <w:r>
        <w:rPr>
          <w:rtl w:val="true"/>
        </w:rPr>
        <w:t>اِنَمّا اَنْتَ مُنْذِرٌ وَ لِكُلِّ قَوْمٍ هادٍ</w:t>
      </w:r>
      <w:r>
        <w:rPr>
          <w:rtl w:val="true"/>
        </w:rPr>
        <w:t>»</w:t>
      </w:r>
      <w:bookmarkEnd w:id="303"/>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اَنْتَ مُنْذِرٌ وَ لِكُلِّ قَوْمٍ هادٍ</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پيامبر صلى‌الله‌عليه‌و‌آله در فراز پايانى بخش هفتم خطبه غدير، نسبت خود را با على عليه‌السلام در چند جمله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با اشاره به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اَنْتَ مُنْذِرٌ وَ لِكُلِّ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اَلا و اِنّى مُنْذِرٌ وَ عَلِىٌّ هادٍ</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بدانيد من ترساننده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عذابم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هدايت كننده است</w:t>
      </w:r>
      <w:r>
        <w:rPr>
          <w:rFonts w:eastAsia="Amiri" w:cs="Amiri" w:ascii="Amiri" w:hAnsi="Amiri"/>
          <w:color w:val="111111"/>
          <w:sz w:val="28"/>
          <w:szCs w:val="28"/>
          <w:rtl w:val="true"/>
          <w:lang w:bidi="ar-SA"/>
        </w:rPr>
        <w:t xml:space="preserve">. </w:t>
      </w:r>
      <w:bookmarkStart w:id="304" w:name="pg19406_186113"/>
    </w:p>
    <w:p>
      <w:pPr>
        <w:pStyle w:val="Heading3"/>
        <w:numPr>
          <w:ilvl w:val="2"/>
          <w:numId w:val="1"/>
        </w:numPr>
        <w:rPr/>
      </w:pPr>
      <w:bookmarkStart w:id="305" w:name="__RefHeading___Toc18281794_1280447820"/>
      <w:bookmarkStart w:id="306" w:name="_Toc121"/>
      <w:bookmarkEnd w:id="304"/>
      <w:bookmarkEnd w:id="305"/>
      <w:r>
        <w:rPr>
          <w:rtl w:val="true"/>
        </w:rPr>
        <w:t xml:space="preserve">آيه </w:t>
      </w:r>
      <w:r>
        <w:rPr>
          <w:rtl w:val="true"/>
        </w:rPr>
        <w:t>«</w:t>
      </w:r>
      <w:r>
        <w:rPr>
          <w:rtl w:val="true"/>
        </w:rPr>
        <w:t xml:space="preserve">إِنَّمَا الْمُؤْمِنُونَ الَّذِينَ آمَنُوا بِاللّه وَ رَسُولِهِ ثُمَّ لَمْ يَرْتابُوا وَ جاهَدُوا </w:t>
      </w:r>
      <w:r>
        <w:rPr>
          <w:rtl w:val="true"/>
        </w:rPr>
        <w:t>... »</w:t>
      </w:r>
      <w:bookmarkEnd w:id="306"/>
    </w:p>
    <w:p>
      <w:pPr>
        <w:pStyle w:val="Heading4"/>
        <w:numPr>
          <w:ilvl w:val="3"/>
          <w:numId w:val="1"/>
        </w:numPr>
        <w:rPr/>
      </w:pPr>
      <w:bookmarkStart w:id="307" w:name="__RefHeading___Toc18281796_1280447820"/>
      <w:bookmarkStart w:id="308" w:name="_Toc122"/>
      <w:bookmarkEnd w:id="307"/>
      <w:r>
        <w:rPr>
          <w:rtl w:val="true"/>
        </w:rPr>
        <w:t>اشاره</w:t>
      </w:r>
      <w:bookmarkEnd w:id="308"/>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الْمُؤْمِنُونَ الَّذِينَ آمَنُوا بِاللّه وَ رَسُولِهِ ثُمَّ لَمْ يَرْتابُوا وَ جاهَدُوا </w:t>
      </w:r>
      <w:r>
        <w:rPr>
          <w:rFonts w:eastAsia="Amiri" w:cs="Amiri" w:ascii="Amiri" w:hAnsi="Amiri"/>
          <w:color w:val="111111"/>
          <w:sz w:val="28"/>
          <w:szCs w:val="28"/>
          <w:rtl w:val="true"/>
          <w:lang w:bidi="ar-SA"/>
        </w:rPr>
        <w:t>...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در خطابه غدير آياتى از قرآن به صورت اقتباس و تضمين، در شأن پذيرندگان ولايت اميرالمؤمنين عليه‌السلام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و شئونى كه درباره اولياى اميرالمؤمنين عليه‌السلام در اين فرازها مطرح شده، از پايه‌هاى اعتقادى آن يعنى داشتن قلبى مطمئن و بى شك و ترديد آغاز شده، و به توصيف ايمان حقيقى آنان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به 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و آنگاه رستگارى آنان مورد امضاى خدا و رسول صلى‌الله‌عليه‌و‌آله قرار گرفته و مغفرت و اجر بزرگ برايشان ضمانت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پاداش بزرگ بهشت است و امان از آتش، و استقبال از محبين على عليه‌السلام با سلام بهشتى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آيات تضمين شده در كلام پيامبر صلى‌الله‌عليه‌و‌آله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است، كه از جمله اين آيات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الَّذِينَ آمَنُوا بِاللّه وَ رَسُولِهِ ثُمَّ لَمْ يَرْتابُوا وَ جاهَدُوا بِأَمْوالِهِمْ وَ أَنْفُسِهِمْ فِى سَبِيلِ اللّه أُولئِكَ هُمُ الصَّادِقُونَ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مؤمنين كسانى هستند كه به خدا و رسولش ايمان آورده‌اند و بعد از آن به شك نيفتاده‌اند و در راه خدا با اموال و جانشان جهاد كرده‌اند اينان صادقين هستند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اين آيه از چهار بُعد قابل بررسى است</w:t>
      </w:r>
      <w:r>
        <w:rPr>
          <w:rFonts w:eastAsia="IRNazanin" w:cs="IRNazanin"/>
          <w:color w:val="111111"/>
          <w:sz w:val="28"/>
          <w:szCs w:val="28"/>
          <w:rtl w:val="true"/>
          <w:lang w:bidi="fa-IR"/>
        </w:rPr>
        <w:t>:</w:t>
      </w:r>
    </w:p>
    <w:p>
      <w:pPr>
        <w:pStyle w:val="Heading4"/>
        <w:numPr>
          <w:ilvl w:val="3"/>
          <w:numId w:val="1"/>
        </w:numPr>
        <w:rPr/>
      </w:pPr>
      <w:bookmarkStart w:id="309" w:name="__RefHeading___Toc18281798_1280447820"/>
      <w:bookmarkStart w:id="310" w:name="_Toc123"/>
      <w:bookmarkEnd w:id="309"/>
      <w:r>
        <w:rPr/>
        <w:t>1</w:t>
      </w:r>
      <w:r>
        <w:rPr>
          <w:rtl w:val="true"/>
        </w:rPr>
        <w:t xml:space="preserve"> - </w:t>
      </w:r>
      <w:r>
        <w:rPr>
          <w:rtl w:val="true"/>
        </w:rPr>
        <w:t>متن خطبه غدير</w:t>
      </w:r>
      <w:bookmarkEnd w:id="310"/>
    </w:p>
    <w:p>
      <w:pPr>
        <w:pStyle w:val="BookText"/>
        <w:rPr/>
      </w:pPr>
      <w:r>
        <w:rPr>
          <w:rFonts w:ascii="Amiri" w:hAnsi="Amiri" w:eastAsia="Amiri" w:cs="Amiri"/>
          <w:color w:val="111111"/>
          <w:sz w:val="28"/>
          <w:sz w:val="28"/>
          <w:szCs w:val="28"/>
          <w:rtl w:val="true"/>
          <w:lang w:bidi="ar-SA"/>
        </w:rPr>
        <w:t>الا انَّ اوْلِيائَهُمُ الَّذينَ آمَنُوا وَ لَمْ يَرْتابُوا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بدانيد كه اولياء 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امامان معصوم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كسانى‌اند كه ايمان آورده و به شك نيفتاده‌اند</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18281800_1280447820"/>
      <w:bookmarkStart w:id="312" w:name="_Toc124"/>
      <w:bookmarkEnd w:id="311"/>
      <w:r>
        <w:rPr/>
        <w:t>2</w:t>
      </w:r>
      <w:r>
        <w:rPr>
          <w:rtl w:val="true"/>
        </w:rPr>
        <w:t xml:space="preserve"> - </w:t>
      </w:r>
      <w:r>
        <w:rPr>
          <w:rtl w:val="true"/>
        </w:rPr>
        <w:t>موقعيت تاريخى</w:t>
      </w:r>
      <w:bookmarkEnd w:id="31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اواسط خطبه غدير، پيامبر صلى‌الله‌عليه‌و‌آله پس از معرفى امامان معصوم بعد از خود تا روز </w:t>
      </w:r>
      <w:bookmarkStart w:id="313" w:name="pg19406_186114"/>
    </w:p>
    <w:p>
      <w:pPr>
        <w:pStyle w:val="BookText"/>
        <w:rPr/>
      </w:pPr>
      <w:bookmarkEnd w:id="313"/>
      <w:r>
        <w:rPr>
          <w:rFonts w:ascii="IRNazanin" w:hAnsi="IRNazanin" w:eastAsia="IRNazanin"/>
          <w:color w:val="111111"/>
          <w:sz w:val="28"/>
          <w:sz w:val="28"/>
          <w:szCs w:val="28"/>
          <w:rtl w:val="true"/>
          <w:lang w:bidi="fa-IR"/>
        </w:rPr>
        <w:t>قيامت، به توصيف مواليان و معتقدين به ولايت آنان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 قوت ايمان آنان را توصيف مى‌نمايد و از جمله پايدار بودن ايمانشان و راه نداشتن شك در اعتقادشان را مطرح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حضرت اين معنى را با اقتباس از آيه قرآن به صورت تركيب آن با كلام خود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تضمين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 به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نشده، و 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آيه آمده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كلام حضرت به كار رفته است</w:t>
      </w:r>
      <w:r>
        <w:rPr>
          <w:rFonts w:eastAsia="Amiri" w:cs="Amiri" w:ascii="Amiri" w:hAnsi="Amiri"/>
          <w:color w:val="111111"/>
          <w:sz w:val="28"/>
          <w:szCs w:val="28"/>
          <w:rtl w:val="true"/>
          <w:lang w:bidi="ar-SA"/>
        </w:rPr>
        <w:t>.</w:t>
      </w:r>
    </w:p>
    <w:p>
      <w:pPr>
        <w:pStyle w:val="Heading4"/>
        <w:numPr>
          <w:ilvl w:val="3"/>
          <w:numId w:val="1"/>
        </w:numPr>
        <w:rPr/>
      </w:pPr>
      <w:bookmarkStart w:id="314" w:name="__RefHeading___Toc18281802_1280447820"/>
      <w:bookmarkStart w:id="315" w:name="_Toc125"/>
      <w:bookmarkEnd w:id="314"/>
      <w:r>
        <w:rPr/>
        <w:t>3</w:t>
      </w:r>
      <w:r>
        <w:rPr>
          <w:rtl w:val="true"/>
        </w:rPr>
        <w:t xml:space="preserve"> - </w:t>
      </w:r>
      <w:r>
        <w:rPr>
          <w:rtl w:val="true"/>
        </w:rPr>
        <w:t>موقعيت قرآنى</w:t>
      </w:r>
      <w:bookmarkEnd w:id="315"/>
    </w:p>
    <w:p>
      <w:pPr>
        <w:pStyle w:val="BookText"/>
        <w:rPr/>
      </w:pPr>
      <w:r>
        <w:rPr>
          <w:rFonts w:ascii="IRNazanin" w:hAnsi="IRNazanin" w:eastAsia="IRNazanin"/>
          <w:color w:val="111111"/>
          <w:sz w:val="28"/>
          <w:sz w:val="28"/>
          <w:szCs w:val="28"/>
          <w:rtl w:val="true"/>
          <w:lang w:bidi="fa-IR"/>
        </w:rPr>
        <w:t xml:space="preserve">اين آيه در اواخر سوره حجرات است و موضوع سخن از آيه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مى‌شود و تا آخر سوره ادامه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آيات، خداوند كسانى را كه ايمانشان بى‌پايه است و يا در آن ضعفى دارند موضوع سخن قرار داده و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الْأَعْرابُ آمَنَّا قُلْ لَمْ تُؤْمِنُوا وَ لكِنْ قُولُوا أَسْلَمْنا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مؤمنين واقعى را در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آيه مورد بحث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مى‌كند، و در آيات بعد بار ديگر كسانى را كه مسلمان شدن خود را منتى بر خدا و رسول مى‌دانند مورد مؤاخذه قرار مى‌دهد</w:t>
      </w:r>
      <w:r>
        <w:rPr>
          <w:rFonts w:eastAsia="IRNazanin" w:cs="IRNazanin"/>
          <w:color w:val="111111"/>
          <w:sz w:val="28"/>
          <w:szCs w:val="28"/>
          <w:rtl w:val="true"/>
          <w:lang w:bidi="fa-IR"/>
        </w:rPr>
        <w:t>.</w:t>
      </w:r>
    </w:p>
    <w:p>
      <w:pPr>
        <w:pStyle w:val="Heading4"/>
        <w:numPr>
          <w:ilvl w:val="3"/>
          <w:numId w:val="1"/>
        </w:numPr>
        <w:rPr/>
      </w:pPr>
      <w:bookmarkStart w:id="316" w:name="__RefHeading___Toc18281804_1280447820"/>
      <w:bookmarkStart w:id="317" w:name="_Toc126"/>
      <w:bookmarkEnd w:id="316"/>
      <w:r>
        <w:rPr/>
        <w:t>4</w:t>
      </w:r>
      <w:r>
        <w:rPr>
          <w:rtl w:val="true"/>
        </w:rPr>
        <w:t xml:space="preserve"> - </w:t>
      </w:r>
      <w:r>
        <w:rPr>
          <w:rtl w:val="true"/>
        </w:rPr>
        <w:t>تحليل اعتقادى</w:t>
      </w:r>
      <w:bookmarkEnd w:id="317"/>
    </w:p>
    <w:p>
      <w:pPr>
        <w:pStyle w:val="BookText"/>
        <w:rPr/>
      </w:pPr>
      <w:r>
        <w:rPr>
          <w:rFonts w:ascii="IRNazanin" w:hAnsi="IRNazanin" w:eastAsia="IRNazanin"/>
          <w:color w:val="111111"/>
          <w:sz w:val="28"/>
          <w:sz w:val="28"/>
          <w:szCs w:val="28"/>
          <w:rtl w:val="true"/>
          <w:lang w:bidi="fa-IR"/>
        </w:rPr>
        <w:t xml:space="preserve">استفاده تفسيرى كه از تضمين اين آيه در كلام حضرت به دست مى‌آيد اين است كه پذيرنده واقعى ولايت امامان عليهم‌السلام كسى است كه نه تنها از ايمان و اعتقاد خود باز نگردد، و نه تنها در آنچه معتقد است عميق و مطالعه كرده و پايدار باشد و در هيچ قسمت آن شكى نداشته باشد، بلكه هيچ گاه در اين ولايت و محبت ترديد و تزلزلى هم به قلب او راه پيدا نكند؛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كَالْجَبَلِ الرّاسِخ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تُحَرِّكُهُ الْعَواصِفُ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همان اعتقادى است كه از ما خواسته‌اند و بايد در مسئله ولايت آن قدر پخته بوده و در جوانب آن فكر و مطالعه كرده باشيم كه شبهات سمپاشان و دشمنان اهل‌بيت عليهم‌السلام كوچك‌ترين خللى بر دلمان وارد نكند</w:t>
      </w:r>
      <w:r>
        <w:rPr>
          <w:rFonts w:eastAsia="IRNazanin" w:cs="IRNazanin"/>
          <w:color w:val="111111"/>
          <w:sz w:val="28"/>
          <w:szCs w:val="28"/>
          <w:rtl w:val="true"/>
          <w:lang w:bidi="fa-IR"/>
        </w:rPr>
        <w:t xml:space="preserve">. </w:t>
      </w:r>
      <w:bookmarkStart w:id="318" w:name="pg19406_186115"/>
    </w:p>
    <w:p>
      <w:pPr>
        <w:pStyle w:val="BookText"/>
        <w:rPr/>
      </w:pPr>
      <w:bookmarkEnd w:id="318"/>
      <w:r>
        <w:rPr>
          <w:rFonts w:ascii="Amiri" w:hAnsi="Amiri" w:eastAsia="Amiri" w:cs="Amiri"/>
          <w:color w:val="111111"/>
          <w:sz w:val="28"/>
          <w:sz w:val="28"/>
          <w:szCs w:val="28"/>
          <w:rtl w:val="true"/>
          <w:lang w:bidi="ar-SA"/>
        </w:rPr>
        <w:t>در اين باره اميرالمؤمنين عليه‌السلام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تَرْتابُوا فَتَشُكُّوا، وَ لا تَشُكُّوا فَتَكْفُرُوا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ريبه و شبهه به دل خود راه ندهيد كه به شك و ترديد منجر شود، و شك و ترديد مكنيد كه به كفر منجر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جمله عميق حاكى از آن است كه گاهى اشكال تراشى و ايجاد شبهه از خودِ انسان آغاز مى‌شود، و شيطان سعى در پرورش آن مى‌نمايد، و اين روند از شبهه اندازىِ ساده آغاز مى‌شود و به شك عميق مى‌رسد، و پس از سست شدن اعتقاد آنچه باقى مى‌ماند كفر و دست كشيدن از اعتقاد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دنباله همان كلام، يقين را بهترين سرمايه قلوب معرفى كرده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اعْلَمُوا انَّ خَيْرَ ما دارَ فِى الْقَلْبِ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بهترين چيزى كه در قلب مى‌گردد يقين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دستور مى‌دهد كه اين سرمايه بنيادين اعتقادى را از خدا بخواهيم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سَلُوا اللّه الْيَقينَ، فَانَّ الْيَقينَ رَأْسُ الدّينِ</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 يقين بخواهيد، كه يقين سرآمد و باارزش‌ترين جنبه دين است</w:t>
      </w:r>
      <w:r>
        <w:rPr>
          <w:rFonts w:eastAsia="Amiri" w:cs="Amiri" w:ascii="Amiri" w:hAnsi="Amiri"/>
          <w:color w:val="111111"/>
          <w:sz w:val="28"/>
          <w:szCs w:val="28"/>
          <w:rtl w:val="true"/>
          <w:lang w:bidi="ar-SA"/>
        </w:rPr>
        <w:t>» .</w:t>
      </w:r>
    </w:p>
    <w:p>
      <w:pPr>
        <w:pStyle w:val="Heading3"/>
        <w:numPr>
          <w:ilvl w:val="2"/>
          <w:numId w:val="1"/>
        </w:numPr>
        <w:rPr/>
      </w:pPr>
      <w:bookmarkStart w:id="319" w:name="__RefHeading___Toc18281806_1280447820"/>
      <w:bookmarkStart w:id="320" w:name="_Toc127"/>
      <w:bookmarkEnd w:id="319"/>
      <w:r>
        <w:rPr>
          <w:rtl w:val="true"/>
        </w:rPr>
        <w:t xml:space="preserve">آيه </w:t>
      </w:r>
      <w:r>
        <w:rPr>
          <w:rtl w:val="true"/>
        </w:rPr>
        <w:t>«</w:t>
      </w:r>
      <w:r>
        <w:rPr>
          <w:rtl w:val="true"/>
        </w:rPr>
        <w:t xml:space="preserve">اِنَّما وَلِيُّكُمُ اللّه‌ُ وَ رَسُولُهُ وَ الَّذينَ آمَنُوا الَّذينَ يُقيمُونَ الصَّلاةَ </w:t>
      </w:r>
      <w:r>
        <w:rPr>
          <w:rtl w:val="true"/>
        </w:rPr>
        <w:t>... »</w:t>
      </w:r>
      <w:bookmarkEnd w:id="320"/>
    </w:p>
    <w:p>
      <w:pPr>
        <w:pStyle w:val="Heading4"/>
        <w:numPr>
          <w:ilvl w:val="3"/>
          <w:numId w:val="1"/>
        </w:numPr>
        <w:rPr/>
      </w:pPr>
      <w:bookmarkStart w:id="321" w:name="__RefHeading___Toc18281808_1280447820"/>
      <w:bookmarkStart w:id="322" w:name="_Toc128"/>
      <w:bookmarkEnd w:id="321"/>
      <w:r>
        <w:rPr>
          <w:rtl w:val="true"/>
        </w:rPr>
        <w:t>اشاره</w:t>
      </w:r>
      <w:bookmarkEnd w:id="322"/>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وَلِيُّكُمُ اللّه‌ُ وَ رَسُولُهُ وَ الَّذينَ آمَنُوا الَّذينَ يُقيمُونَ الصَّلاةَ </w:t>
      </w:r>
      <w:r>
        <w:rPr>
          <w:rFonts w:eastAsia="Amiri" w:cs="Amiri" w:ascii="Amiri" w:hAnsi="Amiri"/>
          <w:color w:val="111111"/>
          <w:sz w:val="28"/>
          <w:szCs w:val="28"/>
          <w:rtl w:val="true"/>
          <w:lang w:bidi="ar-SA"/>
        </w:rPr>
        <w:t>... »</w:t>
      </w:r>
      <w:r>
        <w:rPr>
          <w:rStyle w:val="FootnoteAnchor"/>
          <w:rtl w:val="true"/>
        </w:rPr>
        <w:footnoteReference w:id="138"/>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غدير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قرآن به صراحت تفسير شده است؛ به اين معنى كه پيامبر صلى‌الله‌عليه‌و‌آله متن آيه را جداگانه در خطبه بيان فرموده و قبل يا بعد از آن به تفسيرش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موارد در مقابل آياتى است كه به صورت تضمين در كلام و اقتباس در خطابه حضرت آمده است</w:t>
      </w:r>
      <w:r>
        <w:rPr>
          <w:rFonts w:eastAsia="IRNazanin" w:cs="IRNazanin"/>
          <w:color w:val="111111"/>
          <w:sz w:val="28"/>
          <w:szCs w:val="28"/>
          <w:rtl w:val="true"/>
          <w:lang w:bidi="fa-IR"/>
        </w:rPr>
        <w:t xml:space="preserve">. </w:t>
      </w:r>
      <w:bookmarkStart w:id="323" w:name="pg19406_186116"/>
    </w:p>
    <w:p>
      <w:pPr>
        <w:pStyle w:val="BookText"/>
        <w:rPr/>
      </w:pPr>
      <w:bookmarkEnd w:id="323"/>
      <w:r>
        <w:rPr>
          <w:rFonts w:ascii="Amiri" w:hAnsi="Amiri" w:eastAsia="Amiri" w:cs="Amiri"/>
          <w:color w:val="111111"/>
          <w:sz w:val="28"/>
          <w:sz w:val="28"/>
          <w:szCs w:val="28"/>
          <w:rtl w:val="true"/>
          <w:lang w:bidi="ar-SA"/>
        </w:rPr>
        <w:t xml:space="preserve">يكى از اين آيات، آيه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اختيار شما خدا و رسولش هستند و كسانى كه ايمان آورده و نماز را بپا داشته و در حال ركوع زكات مى‌دهند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اين آيه از دو بُعد قابل بررسى است</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18281810_1280447820"/>
      <w:bookmarkStart w:id="325" w:name="_Toc129"/>
      <w:bookmarkEnd w:id="324"/>
      <w:r>
        <w:rPr/>
        <w:t>1</w:t>
      </w:r>
      <w:r>
        <w:rPr>
          <w:rtl w:val="true"/>
        </w:rPr>
        <w:t xml:space="preserve"> - </w:t>
      </w:r>
      <w:r>
        <w:rPr>
          <w:rtl w:val="true"/>
        </w:rPr>
        <w:t>متن خطبه غدير</w:t>
      </w:r>
      <w:bookmarkEnd w:id="325"/>
    </w:p>
    <w:p>
      <w:pPr>
        <w:pStyle w:val="BookText"/>
        <w:rPr/>
      </w:pPr>
      <w:r>
        <w:rPr>
          <w:rFonts w:ascii="IRNazanin" w:hAnsi="IRNazanin" w:eastAsia="IRNazanin"/>
          <w:color w:val="111111"/>
          <w:sz w:val="28"/>
          <w:sz w:val="28"/>
          <w:szCs w:val="28"/>
          <w:rtl w:val="true"/>
          <w:lang w:bidi="fa-IR"/>
        </w:rPr>
        <w:t xml:space="preserve">پيامبر صلى‌الله‌عليه‌و‌آله در فرازى از بخش دوم خطبه غدير و پس از بيان وحى خاص براى ابلاغ ولايت، اين مسئله را مطرح كرد كه خداوند درباره ولايت على عليه‌السلام آيه خاصى بر من نازل كرده، و سپس آيه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را قرائت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وَلِيُّكُمُ اللّه‌ُ وَ رَسُولُهُ وَ الَّذينَ آمَنُوا الَّذينَ يُقيمُونَ الصَّلاةَ وَ يُؤْتُونَ الزَّكاةَ وَ هُمْ راكِعُونَ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آن را به على عليه‌السلام تفسير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است كه نماز را به پا داشته و در حال ركوع زكات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وَلِيُّكُمْ بَعْدَ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انْزَلَ اللّه تَبارَكَ وَ تَعالى عَلَىَّ بِذلِكَ آيَةً مِنْ كِتابِهِ 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عَلِىُّ بْنُ ابى‌طالِبٍ الَّذى اقامَ الصَّلاةَ وَ آتَى الزَّكاةَ وَ هُوَ راكِعٌ يُريدُ اللّه عَزَّ وَ جَلَّ فى كُلِّ حالٍ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اختيار شما بعد از خدا و رسولش است، و خداوند در اين باره آيه‌اى از كتابش بر من نازل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اختيار شما خدا و رسولش هستند و كسانى كه ايمان آورده و نماز را بپا داشته و در حال ركوع زكات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على بن ابى‌طالب است كه نماز را بپا داشته و در حال ركوع زكات داده و در هر حال خداوند عز و جل را قصد مى‌كند</w:t>
      </w:r>
      <w:r>
        <w:rPr>
          <w:rFonts w:eastAsia="IRNazanin" w:cs="IRNazanin"/>
          <w:color w:val="111111"/>
          <w:sz w:val="28"/>
          <w:szCs w:val="28"/>
          <w:rtl w:val="true"/>
          <w:lang w:bidi="fa-IR"/>
        </w:rPr>
        <w:t xml:space="preserve">. </w:t>
      </w:r>
      <w:bookmarkStart w:id="326" w:name="pg19406_186117"/>
    </w:p>
    <w:p>
      <w:pPr>
        <w:pStyle w:val="Heading4"/>
        <w:numPr>
          <w:ilvl w:val="3"/>
          <w:numId w:val="1"/>
        </w:numPr>
        <w:rPr/>
      </w:pPr>
      <w:bookmarkStart w:id="327" w:name="__RefHeading___Toc18281812_1280447820"/>
      <w:bookmarkStart w:id="328" w:name="_Toc130"/>
      <w:bookmarkEnd w:id="326"/>
      <w:bookmarkEnd w:id="327"/>
      <w:r>
        <w:rPr/>
        <w:t>2</w:t>
      </w:r>
      <w:r>
        <w:rPr>
          <w:rtl w:val="true"/>
        </w:rPr>
        <w:t xml:space="preserve"> - </w:t>
      </w:r>
      <w:r>
        <w:rPr>
          <w:rtl w:val="true"/>
        </w:rPr>
        <w:t>موقعيت تاريخى</w:t>
      </w:r>
      <w:bookmarkEnd w:id="328"/>
    </w:p>
    <w:p>
      <w:pPr>
        <w:pStyle w:val="BookText"/>
        <w:rPr/>
      </w:pPr>
      <w:r>
        <w:rPr>
          <w:rFonts w:ascii="IRNazanin" w:hAnsi="IRNazanin" w:eastAsia="IRNazanin"/>
          <w:color w:val="111111"/>
          <w:sz w:val="28"/>
          <w:sz w:val="28"/>
          <w:szCs w:val="28"/>
          <w:rtl w:val="true"/>
          <w:lang w:bidi="fa-IR"/>
        </w:rPr>
        <w:t xml:space="preserve">در مراحل آغازين خطبه، در حالى كه پيامبر صلى‌الله‌عليه‌و‌آله دستور ابلاغ ولايت على عليه‌السلام را با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مى‌فرمايد، يادآور مى‌شود كه خداوند قبلاً در قرآن اين ولايت را به اطلاع شما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آيه خاتم بخشى اميرالمؤمنين عليه‌السلام را بر مردم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معناى اين كار آن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دقيقا همان ولايتى است كه در غدير بيش از يك ساعت درباره آن سخنرانى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تكميل اين تفسير مصداق معين آن را نام مى‌برد و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بود كه در حال ركوع زكات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بر همه روشن مى‌فرمايد كه از اين آيه هم ولايت به معناى خاص اراده شده و هم صاحب اين ولايت شخص خاصى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ادامه و پس از خطبه غدير نيز منافقين از معناى اولوالامر سؤال كردند و حضرت با صراحت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آيه پيش از غدير و در مدينه بر پيامبر صلى‌الله‌عليه‌و‌آله نازل شد، و همچنين اين آيه در احتجاج اميرالمؤمنين عليه‌السلام در صفين و در پاسخ امام هادى عليه‌السلام به نامه اهالى اهواز، و نيز در زيارت غديريه مورد استناد قرار گرفته، كه هر كدام در محل خود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ضمن اينكه نزول اين آيه و خاتم بخشى اميرالمؤمنين عليه‌السلام در ايام الولاية، در روز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ذيحجة الحرام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براى توضيح بيشتر مراجعه شود به فصل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و ماجراى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بخش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ماجراهاى در مدينه قبل از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وَلِيُّكُمُ اللّه‌ُ وَ رَسُولُهُ وَ الَّذينَ آمَنُوا الَّذينَ يُقيمُونَ الصَّلاةَ </w:t>
      </w:r>
      <w:r>
        <w:rPr>
          <w:rFonts w:eastAsia="Amiri" w:cs="Amiri" w:ascii="Amiri" w:hAnsi="Amiri"/>
          <w:color w:val="111111"/>
          <w:sz w:val="28"/>
          <w:szCs w:val="28"/>
          <w:rtl w:val="true"/>
          <w:lang w:bidi="ar-SA"/>
        </w:rPr>
        <w:t>... » .</w:t>
      </w:r>
    </w:p>
    <w:p>
      <w:pPr>
        <w:pStyle w:val="Heading3"/>
        <w:numPr>
          <w:ilvl w:val="2"/>
          <w:numId w:val="1"/>
        </w:numPr>
        <w:rPr/>
      </w:pPr>
      <w:bookmarkStart w:id="329" w:name="__RefHeading___Toc18281814_1280447820"/>
      <w:bookmarkStart w:id="330" w:name="_Toc131"/>
      <w:bookmarkEnd w:id="329"/>
      <w:r>
        <w:rPr>
          <w:rtl w:val="true"/>
        </w:rPr>
        <w:t xml:space="preserve">آيه </w:t>
      </w:r>
      <w:r>
        <w:rPr>
          <w:rtl w:val="true"/>
        </w:rPr>
        <w:t>«</w:t>
      </w:r>
      <w:r>
        <w:rPr>
          <w:rtl w:val="true"/>
        </w:rPr>
        <w:t>إِنَّ الْمُتَّقِينَ فِى جَنَّاتٍ وَ عُيُونٍ</w:t>
      </w:r>
      <w:r>
        <w:rPr>
          <w:rtl w:val="true"/>
        </w:rPr>
        <w:t>»</w:t>
      </w:r>
      <w:bookmarkEnd w:id="330"/>
    </w:p>
    <w:p>
      <w:pPr>
        <w:pStyle w:val="Heading4"/>
        <w:numPr>
          <w:ilvl w:val="3"/>
          <w:numId w:val="1"/>
        </w:numPr>
        <w:rPr/>
      </w:pPr>
      <w:bookmarkStart w:id="331" w:name="__RefHeading___Toc18281816_1280447820"/>
      <w:bookmarkStart w:id="332" w:name="_Toc132"/>
      <w:bookmarkEnd w:id="331"/>
      <w:r>
        <w:rPr>
          <w:rtl w:val="true"/>
        </w:rPr>
        <w:t>اشاره</w:t>
      </w:r>
      <w:bookmarkEnd w:id="332"/>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الْمُتَّقِينَ فِى جَنَّاتٍ وَ عُيُونٍ</w:t>
      </w:r>
      <w:r>
        <w:rPr>
          <w:rFonts w:eastAsia="Amiri" w:cs="Amiri" w:ascii="Amiri" w:hAnsi="Amiri"/>
          <w:color w:val="111111"/>
          <w:sz w:val="28"/>
          <w:szCs w:val="28"/>
          <w:rtl w:val="true"/>
          <w:lang w:bidi="ar-SA"/>
        </w:rPr>
        <w:t>»</w:t>
      </w:r>
      <w:r>
        <w:rPr>
          <w:rStyle w:val="FootnoteAnchor"/>
          <w:rtl w:val="true"/>
        </w:rPr>
        <w:footnoteReference w:id="139"/>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خطابه غدير آياتى از قرآن به صورت اقتباس و تضمين، در شأن پذيرندگان ولايت اميرالمؤمنين عليه‌السلام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و شئونى كه درباره اولياى </w:t>
      </w:r>
      <w:bookmarkStart w:id="333" w:name="pg19406_186118"/>
    </w:p>
    <w:p>
      <w:pPr>
        <w:pStyle w:val="BookText"/>
        <w:rPr/>
      </w:pPr>
      <w:bookmarkEnd w:id="333"/>
      <w:r>
        <w:rPr>
          <w:rFonts w:ascii="IRNazanin" w:hAnsi="IRNazanin" w:eastAsia="IRNazanin"/>
          <w:color w:val="111111"/>
          <w:sz w:val="28"/>
          <w:sz w:val="28"/>
          <w:szCs w:val="28"/>
          <w:rtl w:val="true"/>
          <w:lang w:bidi="fa-IR"/>
        </w:rPr>
        <w:t xml:space="preserve">اميرالمؤمنين عليه‌السلام در اين فرازها مطرح شده، از پايه‌هاى اعتقادى آن يعنى داشتن قلبى مطمئن و بى شك و ترديد آغاز شده، و به توصيف ايمان حقيقى آنان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به 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و آنگاه رستگارى آنان مورد امضاى خدا و رسول قرار گرفته و مغفرت و اجر بزرگ برايشان ضمانت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پاداش بزرگ بهشت است و امان از آتش، و استقبال از محبين على عليه‌السلام با سلام بهشتى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آيات تضمين شده در كلام پيامبر صلى‌الله‌عليه‌و‌آله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است، كه از جمله اين آيات آيه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و آيه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الْمُتَّقِينَ فِى جَنَّاتٍ وَ 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بِسَلامٍ آمِنِينَ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متقين در بهشت‌ها و چشمه سارها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سلام و امنيت داخل آن شويد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سِيقَ الَّذِينَ اتَّقَوْا رَبَّهُمْ إِلَى الْجَنَّةِ زُمَرا حَتَّى إِذا جاؤوُها وَ فُتِحَتْ أَبْوابُها قالَ لَهُمْ خَزَنَتُها سَلامٌ عَلَيْكُمْ طِبْتُمْ فَادْخُلُوها خالِدِينَ</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تقوا پيشه كردند گروه گروه به سوى بهشت برده مى‌شوند تا هنگامى كه به آن مى‌رسند و درهاى آن باز مى‌شود خزانه دارانش به آنها مى‌گويند سلام بر شما پاكيزه شديد پس براى هميشه داخل آن شويد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آيه از چهار بُعد قابل بررسى است</w:t>
      </w:r>
      <w:r>
        <w:rPr>
          <w:rFonts w:eastAsia="IRNazanin" w:cs="IRNazanin"/>
          <w:color w:val="111111"/>
          <w:sz w:val="28"/>
          <w:szCs w:val="28"/>
          <w:rtl w:val="true"/>
          <w:lang w:bidi="fa-IR"/>
        </w:rPr>
        <w:t>:</w:t>
      </w:r>
    </w:p>
    <w:p>
      <w:pPr>
        <w:pStyle w:val="Heading4"/>
        <w:numPr>
          <w:ilvl w:val="3"/>
          <w:numId w:val="1"/>
        </w:numPr>
        <w:rPr/>
      </w:pPr>
      <w:bookmarkStart w:id="334" w:name="__RefHeading___Toc18281818_1280447820"/>
      <w:bookmarkStart w:id="335" w:name="_Toc133"/>
      <w:bookmarkEnd w:id="334"/>
      <w:r>
        <w:rPr/>
        <w:t>1</w:t>
      </w:r>
      <w:r>
        <w:rPr>
          <w:rtl w:val="true"/>
        </w:rPr>
        <w:t xml:space="preserve"> - </w:t>
      </w:r>
      <w:r>
        <w:rPr>
          <w:rtl w:val="true"/>
        </w:rPr>
        <w:t>متن خطبه غدير</w:t>
      </w:r>
      <w:bookmarkEnd w:id="335"/>
    </w:p>
    <w:p>
      <w:pPr>
        <w:pStyle w:val="BookText"/>
        <w:rPr/>
      </w:pPr>
      <w:r>
        <w:rPr>
          <w:rFonts w:ascii="IRNazanin" w:hAnsi="IRNazanin" w:eastAsia="IRNazanin"/>
          <w:color w:val="111111"/>
          <w:sz w:val="28"/>
          <w:sz w:val="28"/>
          <w:szCs w:val="28"/>
          <w:rtl w:val="true"/>
          <w:lang w:bidi="fa-IR"/>
        </w:rPr>
        <w:t>پيامبر صلى‌الله‌عليه‌و‌آله در فرازى از بخش هفتم خطبه غدير، با ادغام سه آيه بالا وعده بهشت براى دوستان اهل‌بيت عليهم‌السلام را بيان نمود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اِنَّ اَوْلِياءَهُمُ الَّذينَ يَدْخُلُونَ الْجَنَّةَ بِسَلامٍ آمِنينَ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تَتَلَقّاهُمُ الْمَلائِكَةُ بِالتَّسْليمِ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عَلَيْكُمْ طِبْتُمْ فَادْخُلُوها خالِدينَ</w:t>
      </w:r>
      <w:r>
        <w:rPr>
          <w:rFonts w:eastAsia="Amiri" w:cs="Amiri" w:ascii="Amiri" w:hAnsi="Amiri"/>
          <w:color w:val="111111"/>
          <w:sz w:val="28"/>
          <w:szCs w:val="28"/>
          <w:rtl w:val="true"/>
          <w:lang w:bidi="ar-SA"/>
        </w:rPr>
        <w:t xml:space="preserve">» : </w:t>
      </w:r>
      <w:bookmarkStart w:id="336" w:name="pg19406_186119"/>
    </w:p>
    <w:p>
      <w:pPr>
        <w:pStyle w:val="BookText"/>
        <w:rPr/>
      </w:pPr>
      <w:bookmarkEnd w:id="336"/>
      <w:r>
        <w:rPr>
          <w:rFonts w:ascii="IRNazanin" w:hAnsi="IRNazanin" w:eastAsia="IRNazanin"/>
          <w:color w:val="111111"/>
          <w:sz w:val="28"/>
          <w:sz w:val="28"/>
          <w:szCs w:val="28"/>
          <w:rtl w:val="true"/>
          <w:lang w:bidi="fa-IR"/>
        </w:rPr>
        <w:t>بدانيد اولياء و دوستان امامان كسانى هستند كه با سلامتى و در حال امن وارد بهشت مى‌شوند و ملائكه با سلام به ملاقات آنان مى‌آيند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پاكيزه شديد پس براى هميشه داخل بهشت شويد</w:t>
      </w:r>
      <w:r>
        <w:rPr>
          <w:rFonts w:eastAsia="IRNazanin" w:cs="IRNazanin"/>
          <w:color w:val="111111"/>
          <w:sz w:val="28"/>
          <w:szCs w:val="28"/>
          <w:rtl w:val="true"/>
          <w:lang w:bidi="fa-IR"/>
        </w:rPr>
        <w:t>» .</w:t>
      </w:r>
    </w:p>
    <w:p>
      <w:pPr>
        <w:pStyle w:val="Heading4"/>
        <w:numPr>
          <w:ilvl w:val="3"/>
          <w:numId w:val="1"/>
        </w:numPr>
        <w:rPr/>
      </w:pPr>
      <w:bookmarkStart w:id="337" w:name="__RefHeading___Toc18281820_1280447820"/>
      <w:bookmarkStart w:id="338" w:name="_Toc134"/>
      <w:bookmarkEnd w:id="337"/>
      <w:r>
        <w:rPr/>
        <w:t>2</w:t>
      </w:r>
      <w:r>
        <w:rPr>
          <w:rtl w:val="true"/>
        </w:rPr>
        <w:t xml:space="preserve"> - </w:t>
      </w:r>
      <w:r>
        <w:rPr>
          <w:rtl w:val="true"/>
        </w:rPr>
        <w:t>موقعيت تاريخى</w:t>
      </w:r>
      <w:bookmarkEnd w:id="338"/>
    </w:p>
    <w:p>
      <w:pPr>
        <w:pStyle w:val="BookText"/>
        <w:rPr/>
      </w:pPr>
      <w:r>
        <w:rPr>
          <w:rFonts w:ascii="IRNazanin" w:hAnsi="IRNazanin" w:eastAsia="IRNazanin"/>
          <w:color w:val="111111"/>
          <w:sz w:val="28"/>
          <w:sz w:val="28"/>
          <w:szCs w:val="28"/>
          <w:rtl w:val="true"/>
          <w:lang w:bidi="fa-IR"/>
        </w:rPr>
        <w:t>در خطبه غدير پس از آنكه پيامبر گرامى اسلام صلى‌الله‌عليه‌و‌آله از اصل مسئله امامت و ولايت فراغت يافت، به معرفى دوستان و دشمنان امامت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فراز از اواسط خطبه مسئله ورودِ با جلالت آنان به بهشت را با اقتباس از دو آيه قرآن در كلام خود بيان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تركيبِ كلام آيه سوره حجر از صورت امر 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غايب و ذكر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يَدْخُلُونَ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آخر آيه سوره زمر نيز با تصرفى در كلمات،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لَهُمْ خَزَنَتُها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تَتَلَقَّاهُمُ الْمَلائِكَةُ بالتسليم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سپس بقيه آيه عينا ذكر شده است</w:t>
      </w:r>
      <w:r>
        <w:rPr>
          <w:rFonts w:eastAsia="IRNazanin" w:cs="IRNazanin"/>
          <w:color w:val="111111"/>
          <w:sz w:val="28"/>
          <w:szCs w:val="28"/>
          <w:rtl w:val="true"/>
          <w:lang w:bidi="fa-IR"/>
        </w:rPr>
        <w:t>.</w:t>
      </w:r>
    </w:p>
    <w:p>
      <w:pPr>
        <w:pStyle w:val="Heading4"/>
        <w:numPr>
          <w:ilvl w:val="3"/>
          <w:numId w:val="1"/>
        </w:numPr>
        <w:rPr/>
      </w:pPr>
      <w:bookmarkStart w:id="339" w:name="__RefHeading___Toc18281822_1280447820"/>
      <w:bookmarkStart w:id="340" w:name="_Toc135"/>
      <w:bookmarkEnd w:id="339"/>
      <w:r>
        <w:rPr/>
        <w:t>3</w:t>
      </w:r>
      <w:r>
        <w:rPr>
          <w:rtl w:val="true"/>
        </w:rPr>
        <w:t xml:space="preserve"> - </w:t>
      </w:r>
      <w:r>
        <w:rPr>
          <w:rtl w:val="true"/>
        </w:rPr>
        <w:t>موقعيت قرآنى</w:t>
      </w:r>
      <w:bookmarkEnd w:id="340"/>
    </w:p>
    <w:p>
      <w:pPr>
        <w:pStyle w:val="BookText"/>
        <w:rPr/>
      </w:pPr>
      <w:r>
        <w:rPr>
          <w:rFonts w:ascii="IRNazanin" w:hAnsi="IRNazanin" w:eastAsia="IRNazanin"/>
          <w:color w:val="111111"/>
          <w:sz w:val="28"/>
          <w:sz w:val="28"/>
          <w:szCs w:val="28"/>
          <w:rtl w:val="true"/>
          <w:lang w:bidi="fa-IR"/>
        </w:rPr>
        <w:t>آيات سوره حجر ضمن اتمام حجت‌هاى خدا بر ابليس است كه وقتى بر آدم سجده نكرد مورد مؤاخذه قرار گرفت تا آنجا كه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وعده‌گاه گمراه شوندگان به دست تو جهنم است، و در مقابل وعده‌گاه متقين بهشت است كه با سلامتى وارد آن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سوره زمر در زمينه ترسيم روز قيامت است كه از آيه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مى‌شود و از نفخه صور بيان مى‌كند تا نوبت به جهنم و بهشت مى‌رسد كه متقين به سمت بهشت برده مى‌شوند و خزانه دارانش با سلام و تحيت آنان را وارد مى‌كنند و بشارت ابديت به آنان مى‌دهند، و دنباله مطلب تا آخر اين سوره ادامه مى‌يابد</w:t>
      </w:r>
      <w:r>
        <w:rPr>
          <w:rFonts w:eastAsia="Amiri" w:cs="Amiri" w:ascii="Amiri" w:hAnsi="Amiri"/>
          <w:color w:val="111111"/>
          <w:sz w:val="28"/>
          <w:szCs w:val="28"/>
          <w:rtl w:val="true"/>
          <w:lang w:bidi="ar-SA"/>
        </w:rPr>
        <w:t>.</w:t>
      </w:r>
    </w:p>
    <w:p>
      <w:pPr>
        <w:pStyle w:val="Heading4"/>
        <w:numPr>
          <w:ilvl w:val="3"/>
          <w:numId w:val="1"/>
        </w:numPr>
        <w:rPr/>
      </w:pPr>
      <w:bookmarkStart w:id="341" w:name="__RefHeading___Toc18281824_1280447820"/>
      <w:bookmarkStart w:id="342" w:name="_Toc136"/>
      <w:bookmarkEnd w:id="341"/>
      <w:r>
        <w:rPr/>
        <w:t>4</w:t>
      </w:r>
      <w:r>
        <w:rPr>
          <w:rtl w:val="true"/>
        </w:rPr>
        <w:t xml:space="preserve"> - </w:t>
      </w:r>
      <w:r>
        <w:rPr>
          <w:rtl w:val="true"/>
        </w:rPr>
        <w:t>تحليل اعتقادى</w:t>
      </w:r>
      <w:bookmarkEnd w:id="342"/>
    </w:p>
    <w:p>
      <w:pPr>
        <w:pStyle w:val="Heading5"/>
        <w:numPr>
          <w:ilvl w:val="4"/>
          <w:numId w:val="1"/>
        </w:numPr>
        <w:rPr/>
      </w:pPr>
      <w:bookmarkStart w:id="343" w:name="__RefHeading___Toc18281826_1280447820"/>
      <w:bookmarkStart w:id="344" w:name="_Toc137"/>
      <w:bookmarkEnd w:id="343"/>
      <w:r>
        <w:rPr>
          <w:rtl w:val="true"/>
        </w:rPr>
        <w:t>اشاره</w:t>
      </w:r>
      <w:bookmarkEnd w:id="344"/>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جهت تفسيرى دو نقطه مهم در كلام مبارك پيامبر صلى‌الله‌عليه‌و‌آله پيرامون اين دو آيه در </w:t>
      </w:r>
      <w:bookmarkStart w:id="345" w:name="pg19406_186120"/>
    </w:p>
    <w:p>
      <w:pPr>
        <w:pStyle w:val="BookText"/>
        <w:rPr/>
      </w:pPr>
      <w:bookmarkEnd w:id="345"/>
      <w:r>
        <w:rPr>
          <w:rFonts w:ascii="IRNazanin" w:hAnsi="IRNazanin" w:eastAsia="IRNazanin"/>
          <w:color w:val="111111"/>
          <w:sz w:val="28"/>
          <w:sz w:val="28"/>
          <w:szCs w:val="28"/>
          <w:rtl w:val="true"/>
          <w:lang w:bidi="fa-IR"/>
        </w:rPr>
        <w:t>خطبه غدير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ارتباط تقوى و ولايت، و ديگرى تشريفات خاص براى ورود با جلالت شيعيان به بهشت</w:t>
      </w:r>
      <w:r>
        <w:rPr>
          <w:rFonts w:eastAsia="IRNazanin" w:cs="IRNazanin"/>
          <w:color w:val="111111"/>
          <w:sz w:val="28"/>
          <w:szCs w:val="28"/>
          <w:rtl w:val="true"/>
          <w:lang w:bidi="fa-IR"/>
        </w:rPr>
        <w:t>.</w:t>
      </w:r>
    </w:p>
    <w:p>
      <w:pPr>
        <w:pStyle w:val="Heading5"/>
        <w:numPr>
          <w:ilvl w:val="4"/>
          <w:numId w:val="1"/>
        </w:numPr>
        <w:rPr/>
      </w:pPr>
      <w:bookmarkStart w:id="346" w:name="__RefHeading___Toc18281828_1280447820"/>
      <w:bookmarkStart w:id="347" w:name="_Toc138"/>
      <w:bookmarkEnd w:id="346"/>
      <w:r>
        <w:rPr>
          <w:rtl w:val="true"/>
        </w:rPr>
        <w:t>نكته اول</w:t>
      </w:r>
      <w:r>
        <w:rPr>
          <w:rtl w:val="true"/>
        </w:rPr>
        <w:t xml:space="preserve">: </w:t>
      </w:r>
      <w:r>
        <w:rPr>
          <w:rtl w:val="true"/>
        </w:rPr>
        <w:t>ارتباط تقوى و ولايت</w:t>
      </w:r>
      <w:bookmarkEnd w:id="347"/>
    </w:p>
    <w:p>
      <w:pPr>
        <w:pStyle w:val="BookText"/>
        <w:rPr/>
      </w:pPr>
      <w:r>
        <w:rPr>
          <w:rFonts w:ascii="IRNazanin" w:hAnsi="IRNazanin" w:eastAsia="IRNazanin"/>
          <w:color w:val="111111"/>
          <w:sz w:val="28"/>
          <w:sz w:val="28"/>
          <w:szCs w:val="28"/>
          <w:rtl w:val="true"/>
          <w:lang w:bidi="fa-IR"/>
        </w:rPr>
        <w:t xml:space="preserve">موضوع اين دو آيه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پيامبر صلى‌الله‌عليه‌و‌آله آن را به اوليا و دوستان دوازده امام عليهم‌السلام تأويل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بسيار مهم ارتباط تقوى و ولايت است كه طبعا نقطه مقابل آن تلازم بى‌تقوايى با نپذيرفتن ولايت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دريافت دقيق از اين ارتباط نياز به توضيحى درباره معناى تقوى دارد كه بايد با در نظر گرفتن موارد كاربرد و تأثير آن در زندگى و نيز نتايج و اهداف مطلوب از آن بيان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ترس از خدا و اطاعت از فرامين اوست، و اصل آن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از 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در تقواى اصطلاحى منظور از خطر همان عذاب الهى و آتش جهنم است، كه باعث ترس از خدا و عمل به دستورات او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معناى دقيقى كه ذكر شد تقوى فقط در عمل خود را نشان نمى‌دهد تا هنگام گناه ما را باز دارد، بلكه ظهور آثار تقوى در دو موقعيت در زندگى انسان‌ها بروز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مقام اعتقاد و فكر است و ديگرى در مقام عمل، كه در مقام عمل نيز تأثير يافته از گناه قلب و فكر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فرامين الهى از تعيين خليفه پيامبر صلى‌الله‌عليه‌و‌آله گرفته تا نماز و روزه و تا حرمت دروغ و غيبت همگى نياز به تقوى دارد تا در اطاعت از پروردگار آنگونه كه او دستور داده و خواسته باشيم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اگر كسى ترس از خدا نداشته باشد دروغ مى‌گويد و نماز نمى‌خواند، به همان صورت از پذيرفتن ولايت و صاحب اختيارى على بن ابى‌طالب عليه‌السلام سر باز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مى‌بينيم دو مورد اول مربوط اعمال است، ولى قبول ولايت يك اعتقاد و يك امر قلبى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قابل توجه اينكه بى‌تقوايى و گناه در فكر و اعتقاد بسيار مهم‌تر از بى‌تقوايى در عمل است، زيرا گناهِ عملى فقط به اندازه خودش جهنم به دنبال دارد ولى گناهِ اعتقادى آثار گسترده‌اى در عمل دارد چرا كه اعمال در سايه اعتقاد جهت مى‌يابند، مثلاً كسى كه ولايت ائمه معصومين عليهم‌السلام را پذيرفت چگونگى نماز را از ايشان فرا مى‌گيرد، ولى كسى كه ولايت ايشان را قبول نكرد حتى اگر نماز بخواند كيفيت نماز او مورد رضاى الهى نيست چرا كه از راه غلط آموخته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عمق اين ارتباط دو سويه بين تقوى و ولايت در احاديث به خوبى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عليه‌السلام در حديثى ايمان آوردن شيعيان را مظهر تقواى آنان معرفى مى‌كند و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الْمُتَّقُونَ شيعَتُنَا الَّذِينَ يُؤْمِنُونَ بِالْغَيْبِ</w:t>
      </w:r>
      <w:r>
        <w:rPr>
          <w:rFonts w:eastAsia="Amiri" w:cs="Amiri" w:ascii="Amiri" w:hAnsi="Amiri"/>
          <w:color w:val="111111"/>
          <w:sz w:val="28"/>
          <w:szCs w:val="28"/>
          <w:rtl w:val="true"/>
          <w:lang w:bidi="ar-SA"/>
        </w:rPr>
        <w:t>»</w:t>
      </w:r>
      <w:r>
        <w:rPr>
          <w:rStyle w:val="FootnoteAnchor"/>
          <w:rtl w:val="true"/>
        </w:rPr>
        <w:footnoteReference w:id="1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متقين شيعيان ما هستند كه به غيب ايمان مى‌آورند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حديث ديگرى امام باقر عليه‌السلام مطلق اطاعت از فرامين الهى را در كنار تقوى و تفسير گونه‌اى بر آن قرار داده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شيعَتُنا الاّ مَنِ اتَّقَى اللّه وَ اطاعَهُ</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شيعه ما نيست مگر كسى كه از خدا مى‌ترسد و او را اطاعت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مقابل اين ارتباط، تلازم بين بى‌تقوايى و ردّ ولايت امامان عليهم‌السلام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مخالفين و دشمنان اهل‌بيت عليهم‌السلام تقوى داشتند و از خدا مى‌ترسيدند و اطاعت او را مى‌نمودند در رأس همه اطاعت‌ها قبول ولايت ائمه عليهم‌السلام بود كه با دستور مستقيم و مؤكد خداوند توسط همان پيامبرى نازل شد كه نماز و روزه و حج و حرمت دروغ و غيبت و تهمت و ربا و غير اينها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سرپيچى از امر الهى به معناى بى‌تقوايى و نترسيدن از خدا و عذابى است كه براى نافرمانان مقرّر فرموده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 دارد در اينجا به سخنان چند نفر از معترضين بر ابوبكر در روزهاى اول غصب خلافت اشاره مى‌شود كه وقتى او را در چنين اقدام عظيمى بر ضد ولايت توبيخ </w:t>
      </w:r>
    </w:p>
    <w:p>
      <w:pPr>
        <w:pStyle w:val="BookText"/>
        <w:rPr/>
      </w:pPr>
      <w:r>
        <w:rPr>
          <w:rFonts w:ascii="IRNazanin" w:hAnsi="IRNazanin" w:eastAsia="IRNazanin"/>
          <w:color w:val="111111"/>
          <w:sz w:val="28"/>
          <w:sz w:val="28"/>
          <w:szCs w:val="28"/>
          <w:rtl w:val="true"/>
          <w:lang w:bidi="fa-IR"/>
        </w:rPr>
        <w:t xml:space="preserve">مى‌كردند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كردند و او را در حضور مردم بى‌تقوى معرفى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در مسجد بپاخاست و در حالى كه ابوبكر بر فراز منبر بود خطاب به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ابابَكْرٍ، اتَّقِ اللّه وَ قُمْ عَنْ هذَا الْمَجْلِسِ وَ دَعْهُ لاهْلِهِ يَأْكُلُوا بِهِ رَغَدا الى يَوْمِ الْقِيامَةِ لا يَخْتَلِفُ عَلى هذِهِ الامَّةِ سَيْفانِ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انْ ابَيْتُمْ لَتَحْلِبُنَّ بِهِ دَما وَ لَيَطْمَعَنَّ فيهَا الطُّلَقاءُ وَ الطُّرَداءُ وَ الْمُنافِقُونَ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ابوبكر، تقوى پيشه كن و از اين جايى كه نشسته‌اى برخيز و آن را به اهلش واگذار كن كه تا روز قيامت با خوشى آن را به كار گيرند و دو شمشير از اين امت با يكديگر اختلاف پيدا نكنند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اگر نپذيريد از آن خون خواهيد دوشيد و آزاد شدگان و مطرود شدگان و منافقان در خلافت طمع خواهند كرد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مى‌بينيم كه سلمان دو سوى تقوى و بى‌تقوايى را به خوبى تبيين مى‌كند و نشان مى‌دهد كه آثار سوء اين بى‌تقوايى تا كجا پيش مى‌رود كه بايد امتى خون بدوشند و نااهلان دنباله اين راه غلط را بگيرند، چنانكه اين اتفاق بوقوع پيوست و چه خون‌هاى ناحقى كه در پى اين غصب خلافت در طول قرن‌ها ريخته شد و چه كسانى حكومت مردم را در دست گرفتند كه فتنه‌هاى عظيمى از دستشان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بى‌تقوايى با يك دروغ يا غيبت يا زنا يا ربا قابل مقايسه است ؟ آيا هزاران دروغ و غيبت و زنا و ربا ثمره غصب خلافت نبود ؟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مجلس مقداد برخاست و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يا ابابَكْرٍ عَنْ ظُلْمِكَ وَ تُبْ الى رَبِّكَ وَ الْزِمْ بَيْتِكَ وَ ابْكِ عَلى خَطيئَتِكَ وَ سَلِّمِ الامْرَ لِصاحِبِهِ الَّذى هُوَ اوْلى بِهِ مِنْكَ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اتَّقِ اللّه وَ بادِرِ الاسْتِقالَةَ قَبْلَ فَوْتِها</w:t>
      </w:r>
      <w:r>
        <w:rPr>
          <w:rFonts w:eastAsia="IRNazanin" w:cs="IRNazanin"/>
          <w:color w:val="111111"/>
          <w:sz w:val="28"/>
          <w:szCs w:val="28"/>
          <w:rtl w:val="true"/>
          <w:lang w:bidi="fa-IR"/>
        </w:rPr>
        <w:t xml:space="preserve">: </w:t>
      </w:r>
      <w:bookmarkStart w:id="348" w:name="pg19406_186123"/>
    </w:p>
    <w:p>
      <w:pPr>
        <w:pStyle w:val="BookText"/>
        <w:rPr/>
      </w:pPr>
      <w:bookmarkEnd w:id="348"/>
      <w:r>
        <w:rPr>
          <w:rFonts w:ascii="IRNazanin" w:hAnsi="IRNazanin" w:eastAsia="IRNazanin"/>
          <w:color w:val="111111"/>
          <w:sz w:val="28"/>
          <w:sz w:val="28"/>
          <w:szCs w:val="28"/>
          <w:rtl w:val="true"/>
          <w:lang w:bidi="fa-IR"/>
        </w:rPr>
        <w:t xml:space="preserve">اى ابوبكر، از ظلم خود باز گرد و نزد پروردگارت توبه كن و در خانه‌ات بنشين و بر گناهت گريه كن، و امر خلافت را به صاحب آن كه از تو بدان سزاوارترست تسليم نما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تقوى پيشه كن و هر چه زودتر آنچه تصرف كرده‌اى بازگردان قبل از آنكه وقت آن بگذرد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در اين كلام، مقداد هم توبه از آن بى‌تقوايى و گريه بر چنين گناهى مطرح شده و به او تقوى را سفارش مى‌كند، كه لازمه‌اش را باز پس دادن خلافتِ غصب شده به اميرالمؤمنين عليه‌السلام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مجلس ابوايوب انصارى نيز بى‌تقوايى مردم در يارى غاصبين خلافت و تنها گذاشتن خليفه منصوب شده الهى را موضوع سخن خويش قرار داد و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عِبادَ اللّه فى اهْلِ‌بَيْتِ نَبِيِّكُمْ وَ رَدُّوا الَيْهِمْ حَقَّهُمُ الَّذى جَعَلَهُ اللّه 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فَتُوبُوا الَى اللّه، إِنَّ اللّه تَوَّابٌ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بندگان خدا، درباره اهل‌بيت پيامبرتان از خدا بترسيد و تقوى پيشه كنيد، و حق آنان را كه خدا برايشان قرار داده به آنان باز گردانيد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پيشگاه خدا توبه كنيد، كه خداوند توبه پذير و مهربان است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با توجه به سخن فوق معلوم مى‌شود موضوعيت تقوى درباره اهل‌بيت و حقوقشان معناى دقيقِ ارتباط بين تقوى و ولايت است، همان گونه كه باز گرداندن حقشان توبه از اين گناه و نشانه ترس از خداست</w:t>
      </w:r>
      <w:r>
        <w:rPr>
          <w:rFonts w:eastAsia="IRNazanin" w:cs="IRNazanin"/>
          <w:color w:val="111111"/>
          <w:sz w:val="28"/>
          <w:szCs w:val="28"/>
          <w:rtl w:val="true"/>
          <w:lang w:bidi="fa-IR"/>
        </w:rPr>
        <w:t>.</w:t>
      </w:r>
    </w:p>
    <w:p>
      <w:pPr>
        <w:pStyle w:val="Heading5"/>
        <w:numPr>
          <w:ilvl w:val="4"/>
          <w:numId w:val="1"/>
        </w:numPr>
        <w:rPr/>
      </w:pPr>
      <w:bookmarkStart w:id="349" w:name="__RefHeading___Toc18281830_1280447820"/>
      <w:bookmarkStart w:id="350" w:name="_Toc139"/>
      <w:bookmarkEnd w:id="349"/>
      <w:r>
        <w:rPr>
          <w:rtl w:val="true"/>
        </w:rPr>
        <w:t>نكته دوم</w:t>
      </w:r>
      <w:r>
        <w:rPr>
          <w:rtl w:val="true"/>
        </w:rPr>
        <w:t xml:space="preserve">: </w:t>
      </w:r>
      <w:r>
        <w:rPr>
          <w:rtl w:val="true"/>
        </w:rPr>
        <w:t>تشريفات ورود شيعيان به بهشت</w:t>
      </w:r>
      <w:bookmarkEnd w:id="35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دومى كه از تضمين دو آيه مزبور در اين قسمت از خطابه غدير قابل توجه است عنايت خاص پروردگار در روز قيامت به كسانى است كه ولايت ائمه عليهم‌السلام را پذيرفته‌اند</w:t>
      </w:r>
      <w:r>
        <w:rPr>
          <w:rFonts w:eastAsia="IRNazanin" w:cs="IRNazanin"/>
          <w:color w:val="111111"/>
          <w:sz w:val="28"/>
          <w:szCs w:val="28"/>
          <w:rtl w:val="true"/>
          <w:lang w:bidi="fa-IR"/>
        </w:rPr>
        <w:t xml:space="preserve">. </w:t>
      </w:r>
      <w:bookmarkStart w:id="351" w:name="pg19406_186124"/>
    </w:p>
    <w:p>
      <w:pPr>
        <w:pStyle w:val="BookText"/>
        <w:rPr/>
      </w:pPr>
      <w:bookmarkEnd w:id="351"/>
      <w:r>
        <w:rPr>
          <w:rFonts w:ascii="IRNazanin" w:hAnsi="IRNazanin" w:eastAsia="IRNazanin"/>
          <w:color w:val="111111"/>
          <w:sz w:val="28"/>
          <w:sz w:val="28"/>
          <w:szCs w:val="28"/>
          <w:rtl w:val="true"/>
          <w:lang w:bidi="fa-IR"/>
        </w:rPr>
        <w:t>لطف اين كرامت در آن است كه اين اقليت در آن غوغاى اكثريت تقوى را و ترس از خداوند را فراموش نكردند، و امر الهى درباره صاحب اختيارشان را به گوش جان خريدند و بر ديده منت نهادند و از خداى خود براى چنين نعمتى سپاسگزارى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نوبت خداست كه سرفرازى اين اقليت مظلوم را بر همه معلوم نمايد و به رخ آن اكثريت ظالم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دو آيه، چهار عنايت الهى به شيعيان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مظهر تقوايند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سلام وارد بهشت 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غوغاى محشر در امن و امانند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بهشت در انتظار قدوم آنان است، و به محض آمدن درهاى بهشت به رويشان باز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ملائكه مؤكل بر بهشت براى آنان سه خبر خوش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بر شما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پاكيزه شديد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 ابد در بهشت خواهيد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البته احاديث بسيار مفصلى درباره كرامت خداوند درباره شيعيان در روز قيامت وارد شده، تا آنجا كه همه مردم جهان در آن روز آرزو مى‌كنند كه‌اى كاش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بودند و به آن همه عنايت الهى دست مى‌يافتند</w:t>
      </w:r>
      <w:r>
        <w:rPr>
          <w:rFonts w:eastAsia="Amiri" w:cs="Amiri" w:ascii="Amiri" w:hAnsi="Amiri"/>
          <w:color w:val="111111"/>
          <w:sz w:val="28"/>
          <w:szCs w:val="28"/>
          <w:rtl w:val="true"/>
          <w:lang w:bidi="ar-SA"/>
        </w:rPr>
        <w:t>.</w:t>
      </w:r>
      <w:r>
        <w:rPr>
          <w:rStyle w:val="FootnoteAnchor"/>
          <w:rtl w:val="true"/>
        </w:rPr>
        <w:footnoteReference w:id="146"/>
      </w:r>
    </w:p>
    <w:p>
      <w:pPr>
        <w:pStyle w:val="Heading3"/>
        <w:numPr>
          <w:ilvl w:val="2"/>
          <w:numId w:val="1"/>
        </w:numPr>
        <w:rPr/>
      </w:pPr>
      <w:bookmarkStart w:id="352" w:name="__RefHeading___Toc18281832_1280447820"/>
      <w:bookmarkStart w:id="353" w:name="_Toc140"/>
      <w:bookmarkEnd w:id="352"/>
      <w:r>
        <w:rPr>
          <w:rtl w:val="true"/>
        </w:rPr>
        <w:t xml:space="preserve">آيه </w:t>
      </w:r>
      <w:r>
        <w:rPr>
          <w:rtl w:val="true"/>
        </w:rPr>
        <w:t>«</w:t>
      </w:r>
      <w:r>
        <w:rPr>
          <w:rtl w:val="true"/>
        </w:rPr>
        <w:t>إِنَّ الْمُنافِقِينَ فِى الدَّرْكِ الْأَسْفَلِ مِنَ النَّارِ وَ لَنْ تَجِدَ لَهُمْ نَصِيرا</w:t>
      </w:r>
      <w:r>
        <w:rPr>
          <w:rtl w:val="true"/>
        </w:rPr>
        <w:t>»</w:t>
      </w:r>
      <w:bookmarkEnd w:id="353"/>
    </w:p>
    <w:p>
      <w:pPr>
        <w:pStyle w:val="Heading4"/>
        <w:numPr>
          <w:ilvl w:val="3"/>
          <w:numId w:val="1"/>
        </w:numPr>
        <w:rPr/>
      </w:pPr>
      <w:bookmarkStart w:id="354" w:name="__RefHeading___Toc18281834_1280447820"/>
      <w:bookmarkStart w:id="355" w:name="_Toc141"/>
      <w:bookmarkEnd w:id="354"/>
      <w:r>
        <w:rPr>
          <w:rtl w:val="true"/>
        </w:rPr>
        <w:t>اشاره</w:t>
      </w:r>
      <w:bookmarkEnd w:id="355"/>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الْمُنافِقِينَ فِى الدَّرْكِ الْأَسْفَلِ مِنَ النَّارِ وَ لَنْ تَجِدَ لَهُمْ نَصِيرا</w:t>
      </w:r>
      <w:r>
        <w:rPr>
          <w:rFonts w:eastAsia="Amiri" w:cs="Amiri" w:ascii="Amiri" w:hAnsi="Amiri"/>
          <w:color w:val="111111"/>
          <w:sz w:val="28"/>
          <w:szCs w:val="28"/>
          <w:rtl w:val="true"/>
          <w:lang w:bidi="ar-SA"/>
        </w:rPr>
        <w:t>»</w:t>
      </w:r>
      <w:r>
        <w:rPr>
          <w:rStyle w:val="FootnoteAnchor"/>
          <w:rtl w:val="true"/>
        </w:rPr>
        <w:footnoteReference w:id="147"/>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در نظر گرفتن اينكه غدير مراسم مفصلى در سه روز بوده، گذشته از آياتى كه </w:t>
      </w:r>
      <w:bookmarkStart w:id="356" w:name="pg19406_186125"/>
    </w:p>
    <w:p>
      <w:pPr>
        <w:pStyle w:val="BookText"/>
        <w:rPr/>
      </w:pPr>
      <w:bookmarkEnd w:id="356"/>
      <w:r>
        <w:rPr>
          <w:rFonts w:ascii="Amiri" w:hAnsi="Amiri" w:eastAsia="Amiri" w:cs="Amiri"/>
          <w:color w:val="111111"/>
          <w:sz w:val="28"/>
          <w:sz w:val="28"/>
          <w:szCs w:val="28"/>
          <w:rtl w:val="true"/>
          <w:lang w:bidi="ar-SA"/>
        </w:rPr>
        <w:t>مستقيما در آن ايام نازل شده و در قسمت آيات نازل شده در غدير ذكر شد، آياتى هم در ضمن كلام به صورت اشاره آمده و منظور از آنها بيان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موارد در تفسير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است، كه از جمله اين آيات، آيه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نساء و آيه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نحل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الْمُنافِقِينَ فِى الدَّرْكِ الْأَسْفَلِ مِنَ النَّارِ وَ لَنْ تَجِدَ لَهُمْ نَصِيرا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منافقين در درجه پايين‌تر آتش هستند و براى آنان يارى نخواهى يافت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فَادْخُلُوا أَبْوابَ جَهَنَّمَ خالِدِينَ فِيها فَلَبِئْسَ مَثْوَى الْمُتَكَبِّرِينَ</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درهاى جهنم وارد شويد در حالى كه در آن دائمى خواهيد بود و بد جايى براى متكبران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اين آيات از چهار بُعد قابل بررسى است</w:t>
      </w:r>
      <w:r>
        <w:rPr>
          <w:rFonts w:eastAsia="IRNazanin" w:cs="IRNazanin"/>
          <w:color w:val="111111"/>
          <w:sz w:val="28"/>
          <w:szCs w:val="28"/>
          <w:rtl w:val="true"/>
          <w:lang w:bidi="fa-IR"/>
        </w:rPr>
        <w:t>:</w:t>
      </w:r>
    </w:p>
    <w:p>
      <w:pPr>
        <w:pStyle w:val="Heading4"/>
        <w:numPr>
          <w:ilvl w:val="3"/>
          <w:numId w:val="1"/>
        </w:numPr>
        <w:rPr/>
      </w:pPr>
      <w:bookmarkStart w:id="357" w:name="__RefHeading___Toc18281836_1280447820"/>
      <w:bookmarkStart w:id="358" w:name="_Toc142"/>
      <w:bookmarkEnd w:id="357"/>
      <w:r>
        <w:rPr/>
        <w:t>1</w:t>
      </w:r>
      <w:r>
        <w:rPr>
          <w:rtl w:val="true"/>
        </w:rPr>
        <w:t xml:space="preserve"> - </w:t>
      </w:r>
      <w:r>
        <w:rPr>
          <w:rtl w:val="true"/>
        </w:rPr>
        <w:t>متن خطبه غدير</w:t>
      </w:r>
      <w:bookmarkEnd w:id="358"/>
    </w:p>
    <w:p>
      <w:pPr>
        <w:pStyle w:val="BookText"/>
        <w:rPr/>
      </w:pPr>
      <w:r>
        <w:rPr>
          <w:rFonts w:ascii="IRNazanin" w:hAnsi="IRNazanin" w:eastAsia="IRNazanin"/>
          <w:color w:val="111111"/>
          <w:sz w:val="28"/>
          <w:sz w:val="28"/>
          <w:szCs w:val="28"/>
          <w:rtl w:val="true"/>
          <w:lang w:bidi="fa-IR"/>
        </w:rPr>
        <w:t>پيامبر صلى‌الله‌عليه‌و‌آله در فرازى از بخش ششم خطبه غدير اشاره به رهبران ضلالت و گمراهى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آيه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را شاهد قرار داد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اَئِمَّةً يَدْعُونَ اِلَى النّارِ وَ يَوْمَ الْقِيامَةِ لا يُنْصَرُونَ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با تضمين اين آيه در كلام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به زودى بعد از من امامانى خواهند بود كه به آتش دعوت مى‌كنند و روز قيامت كمك نمى‌شوند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بيزارى خود و خدا را از آنان اعلام كرد و پايين‌ترين درجه جهنم را به آنان وعده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اين مطلب را با استناد به دو آيه قرآن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آيه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الْمُنافِقينَ فِى الدَّرْكِ الاَسْفَلِ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ديگرى آيه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فَادْخُلُوا اَبْوابَ جَهَنَّمَ خالِدينَ فيها فَلَبِئْسَ مَثْوَى الْمُتَكَبِّرينَ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باره فرمود</w:t>
      </w:r>
      <w:r>
        <w:rPr>
          <w:rFonts w:eastAsia="IRNazanin" w:cs="IRNazanin"/>
          <w:color w:val="111111"/>
          <w:sz w:val="28"/>
          <w:szCs w:val="28"/>
          <w:rtl w:val="true"/>
          <w:lang w:bidi="fa-IR"/>
        </w:rPr>
        <w:t xml:space="preserve">: </w:t>
      </w:r>
      <w:bookmarkStart w:id="359" w:name="pg19406_186126"/>
    </w:p>
    <w:p>
      <w:pPr>
        <w:pStyle w:val="BookText"/>
        <w:rPr/>
      </w:pPr>
      <w:bookmarkEnd w:id="359"/>
      <w:r>
        <w:rPr>
          <w:rFonts w:ascii="IRNazanin" w:hAnsi="IRNazanin" w:eastAsia="IRNazanin"/>
          <w:color w:val="111111"/>
          <w:sz w:val="28"/>
          <w:sz w:val="28"/>
          <w:szCs w:val="28"/>
          <w:rtl w:val="true"/>
          <w:lang w:bidi="fa-IR"/>
        </w:rPr>
        <w:t>امامان ضلالت و ياران و پيروانشان در پايين‌ترين درجه آتش هستند و چه بد است اقامتگاه متكبرين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چنين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اِنَّهُ سَيَكُونُ مِنْ بَعْدى اَئِمَّةٌ يَدْعُونَ اِلَى النّارِ وَ يَوْمَ الْقِيامَةِ لا يُنْصَرُونَ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اِنَّ اللّه‌َ وَ اَنَا بَريئانِ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اِنَّهُمْ وَ اَنْصارَهُمْ وَ اَتْباعَهُمْ وَ اَشْياعَهُمْ فِى الدَّرْكِ الاَسْفَلِ مِنَ النّارِ وَ لَبِئْسَ مَثْوَى الْمُتَكَبِّرينَ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 انَّهُمْ اصْحابُ الصَّحيفَةِ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مردم، بعد از من امامانى خواهند بود كه به آتش دعوت مى‌كنند و روز قيامت كمك نمى‌شوند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مردم، خداوند و من از آنان بيزار هستيم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مردم، آنان و يارانشان و تابعينشان و پيروانشان در پايين‌ترين درجه آتش‌اند و چه بد است جاى متكبران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بدانيد كه آنان اصحاب صحيفه‌اند</w:t>
      </w:r>
      <w:r>
        <w:rPr>
          <w:rFonts w:eastAsia="IRNazanin" w:cs="IRNazanin"/>
          <w:color w:val="111111"/>
          <w:sz w:val="28"/>
          <w:szCs w:val="28"/>
          <w:rtl w:val="true"/>
          <w:lang w:bidi="fa-IR"/>
        </w:rPr>
        <w:t>.</w:t>
      </w:r>
    </w:p>
    <w:p>
      <w:pPr>
        <w:pStyle w:val="Heading4"/>
        <w:numPr>
          <w:ilvl w:val="3"/>
          <w:numId w:val="1"/>
        </w:numPr>
        <w:rPr/>
      </w:pPr>
      <w:bookmarkStart w:id="360" w:name="__RefHeading___Toc18281838_1280447820"/>
      <w:bookmarkStart w:id="361" w:name="_Toc143"/>
      <w:bookmarkEnd w:id="360"/>
      <w:r>
        <w:rPr/>
        <w:t>2</w:t>
      </w:r>
      <w:r>
        <w:rPr>
          <w:rtl w:val="true"/>
        </w:rPr>
        <w:t xml:space="preserve"> - </w:t>
      </w:r>
      <w:r>
        <w:rPr>
          <w:rtl w:val="true"/>
        </w:rPr>
        <w:t>موقعيت تاريخى</w:t>
      </w:r>
      <w:bookmarkEnd w:id="361"/>
    </w:p>
    <w:p>
      <w:pPr>
        <w:pStyle w:val="BookText"/>
        <w:rPr/>
      </w:pPr>
      <w:r>
        <w:rPr>
          <w:rFonts w:ascii="IRNazanin" w:hAnsi="IRNazanin" w:eastAsia="IRNazanin"/>
          <w:color w:val="111111"/>
          <w:sz w:val="28"/>
          <w:sz w:val="28"/>
          <w:szCs w:val="28"/>
          <w:rtl w:val="true"/>
          <w:lang w:bidi="fa-IR"/>
        </w:rPr>
        <w:t>خطابه غدير وارد مرحله معرفى دشمنان شده و اين شناسايى را از رهبران ضلالت آغاز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امامان دعوت كننده به آتش را معرفى نموده، اينك نوبت آن است كه شدت عذاب خداوند را درباره آنان گوشزد فرمايد و اتباع آنان را نيز نشانه رود تا خود را آسوده از سزاى الهى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موقعيتى با اقتباس از دو آيه قرآن و تركيب هر دو در يك جمله جايگاه جهنمى آنان و اتباعشان را بيان فرموده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خاطر در فرازى از بخش ششم خطبه غدير، پيامبر صلى‌الله‌عليه‌و‌آله لازم ديد كه مردم بدانند در معرض خطراتى عظيم قرار دارند كه در چند جهت جلوه‌گر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بازگشت از اسلام و ديگرى احساس غرور از مسلمانى و سومى امامان ضلالت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خطر سوم رهبران ضلالت و گمراهى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آيه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را شاهد قرار داد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اَئَمَّةً يَدْعُونَ اِلَى النّارِ وَ يَوْمَ الْقِيامَةِ لا يُنْصَرُونَ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با تضمين اين آيه در كلام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به زودى بعد از من امامانى خواهند بود كه به آتش دعوت مى‌كنند و روز قيامت كمك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بيزارى خود و خدا را از آنان اعلام كرد و پايين‌ترين درجه جهنم را به آنان وعده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اين مطلب را با استناد به دو آيه قرآن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آيه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الْمُنافِقينَ فِى الدَّرْكِ الاَسْفَلِ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آيه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فَادْخُلُوا اَبْوابَ جَهَنَّمَ خالِدينَ فيها فَلِبِئْسَ مَثْوَى الْمُتَكَبِّرينَ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ضلالت و ياران و پيروانشان در پايين درجه آتش هستند و چه بد است اقامتگاه متكبرين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اول در سوره نساء 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 اسفَل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در ضمن آياتى است كه از آيه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در وصف منافقين آغاز شده و آنان را به دوستى با كافرين و دورى از مؤمنين، و نيز انتظار بلا براى مؤمنان و حيله‌گرى با خداوند و متحير بودن در دين توصيف فرموده، تا اينجا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در پست‌ترين جاى جهنم‌اند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دوم در چهار جاى قرآن با عبارات مشابه درباره اهل جهنم آمده است، ولى در سوره نحل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در خطبه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لذا بايد مورد خطبه را اشاره به آيه مزبور دانست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در ذيل آياتى درباره گمراه كنندگان مردم است كه روز قيامت گناهان گمراه شدگان توسط خود را نيز بر دوش خواهند كشيد، و در توصيفشان حيله‌گرى و رويارويى با خداوند ذكر شده تا 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جهنم وارد شويد و در آن دائمى باشيد، و چه بد جايى است محل اقامت متكبران</w:t>
      </w:r>
      <w:r>
        <w:rPr>
          <w:rFonts w:eastAsia="IRNazanin" w:cs="IRNazanin"/>
          <w:color w:val="111111"/>
          <w:sz w:val="28"/>
          <w:szCs w:val="28"/>
          <w:rtl w:val="true"/>
          <w:lang w:bidi="fa-IR"/>
        </w:rPr>
        <w:t xml:space="preserve">. </w:t>
      </w:r>
      <w:bookmarkStart w:id="362" w:name="pg19406_186128"/>
    </w:p>
    <w:p>
      <w:pPr>
        <w:pStyle w:val="Heading4"/>
        <w:numPr>
          <w:ilvl w:val="3"/>
          <w:numId w:val="1"/>
        </w:numPr>
        <w:rPr/>
      </w:pPr>
      <w:bookmarkStart w:id="363" w:name="__RefHeading___Toc18281840_1280447820"/>
      <w:bookmarkStart w:id="364" w:name="_Toc144"/>
      <w:bookmarkEnd w:id="362"/>
      <w:bookmarkEnd w:id="363"/>
      <w:r>
        <w:rPr/>
        <w:t>3</w:t>
      </w:r>
      <w:r>
        <w:rPr>
          <w:rtl w:val="true"/>
        </w:rPr>
        <w:t xml:space="preserve"> - </w:t>
      </w:r>
      <w:r>
        <w:rPr>
          <w:rtl w:val="true"/>
        </w:rPr>
        <w:t>تحليل اعتقادى</w:t>
      </w:r>
      <w:bookmarkEnd w:id="364"/>
    </w:p>
    <w:p>
      <w:pPr>
        <w:pStyle w:val="Heading5"/>
        <w:numPr>
          <w:ilvl w:val="4"/>
          <w:numId w:val="1"/>
        </w:numPr>
        <w:rPr/>
      </w:pPr>
      <w:bookmarkStart w:id="365" w:name="__RefHeading___Toc18281842_1280447820"/>
      <w:bookmarkStart w:id="366" w:name="_Toc145"/>
      <w:bookmarkEnd w:id="365"/>
      <w:r>
        <w:rPr>
          <w:rtl w:val="true"/>
        </w:rPr>
        <w:t>تحليل اعتقادى اول</w:t>
      </w:r>
      <w:bookmarkEnd w:id="366"/>
    </w:p>
    <w:p>
      <w:pPr>
        <w:pStyle w:val="BookText"/>
        <w:rPr/>
      </w:pPr>
      <w:r>
        <w:rPr>
          <w:rFonts w:ascii="IRNazanin" w:hAnsi="IRNazanin" w:eastAsia="IRNazanin"/>
          <w:color w:val="111111"/>
          <w:sz w:val="28"/>
          <w:sz w:val="28"/>
          <w:szCs w:val="28"/>
          <w:rtl w:val="true"/>
          <w:lang w:bidi="fa-IR"/>
        </w:rPr>
        <w:t>اين فراز قرآنى غدير سه نقطه حساس در بردارد، كه با توجه به جمله قبل و آخر اين جمله، مرجع ضماير آن اصحاب صحيفه‌اند؛ كه امامان دعوت كننده مردم به آتش‌اند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تبيين اين سه نكته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وَ انْصارَهُمْ وَ اتْباعَهُمْ وَ اشْياعَهُمْ فِى الدَّرْكِ الْأَسْفَلِ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مطرح كردن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كنار رهبران آتش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انصار امامانِ آتش</w:t>
      </w:r>
    </w:p>
    <w:p>
      <w:pPr>
        <w:pStyle w:val="BookText"/>
        <w:rPr/>
      </w:pPr>
      <w:r>
        <w:rPr>
          <w:rFonts w:ascii="IRNazanin" w:hAnsi="IRNazanin" w:eastAsia="IRNazanin"/>
          <w:color w:val="111111"/>
          <w:sz w:val="28"/>
          <w:sz w:val="28"/>
          <w:szCs w:val="28"/>
          <w:rtl w:val="true"/>
          <w:lang w:bidi="fa-IR"/>
        </w:rPr>
        <w:t>انصار يعنى ياران و دست اندركارانى كه در روزهاى غصب خلافت به يارى اولى و دومى شتافتند، و اگر آنان نبودند بدون شك مجريان سقيفه كارى از پيش نمى‌بردند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كه بر در خانه على و فاطمه عليهماالسلام براى گرفتن بيعت آمدند چهار هزار نفر مسلح در كوچه‌هاى مدينه آماده بودند كه اگر مهاجمين با مشكلى رو به رو شدند به عنوان كمك بيايند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آنگاه كه دومى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هيزم بياوريد تا خانه را با اهلش آتش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فَحَمَلُوا حَزْمَ الْحَطَبِ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عده‌اى بسته‌هاى هيزم را حمل كردند تا بر در خانه فاطمه عليهاالسلام چيدند</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 xml:space="preserve">آنگاه كه دومى آمد تا هيزم‌ها را آتش بزند چه بسيار مغيره‌ها و قنفذها كه آتش بيار معركه بوده‌اند و نامشان به ما نرسيده است </w:t>
      </w:r>
      <w:r>
        <w:rPr>
          <w:rFonts w:eastAsia="IRNazanin" w:cs="IRNazanin"/>
          <w:color w:val="111111"/>
          <w:sz w:val="28"/>
          <w:szCs w:val="28"/>
          <w:rtl w:val="true"/>
          <w:lang w:bidi="fa-IR"/>
        </w:rPr>
        <w:t>!</w:t>
      </w:r>
      <w:r>
        <w:rPr>
          <w:rStyle w:val="FootnoteAnchor"/>
          <w:rtl w:val="true"/>
        </w:rPr>
        <w:footnoteReference w:id="151"/>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لگد در را شكست و بقيه در پى او بى‌اجازه به خانه وحى يورش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اينها چه كسانى بودند ؟ على عليه‌السلام را چهل نفر مى‌كشيدند و طناب بر گردن براى بيعت مى‌بردند و فاطمه عليهاالسلام كمربند على عليه‌السلام را گرفته مانع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چه كسانى بودند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آنگاه كه فدك را غصب كردند همين گروه بودند كه راضى نبودند اين سرزمين در دست فاطمه عليهاالسلام باشد و دلشان مى‌تپيد كه فدك داخل بيت‌المال شود تا همه از آن سهمى ببرند؛ و لذا در برابر هر جسارت و اقدامى نسبت به حضرت زهرا عليهاالسلام مهر سكوت بر لب زدند، و كار به جايى رسيد كه آن حضرت خطابه بلند خويش را ايراد فرمايد و از هميارى مردم با ظالمين شكايت نمايد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بايد اذعان داشت كه وقتى كسى ياور ابوبكر و عمر شد نتيجتا بر ضد اميرالمؤمنين و صديقه كبرى عليهماالسلام قيام كرده است و اين نهايت درجه يارى بر ضد خداوند است و بايد در انتظار بدترين سزاى الهى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امامانِ آتش</w:t>
      </w:r>
    </w:p>
    <w:p>
      <w:pPr>
        <w:pStyle w:val="BookText"/>
        <w:rPr/>
      </w:pP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تابعين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نگذاشتند اين آتشِ برافروخته بر ضد اهل‌بيت عليهم‌السلام خاموش شود و اين راه را زنده نگاه داشتند و نسل‌هاى بعدى مسلمانان را بدان سو كشاندند؛ همچون تابعين واقعى پيامبر صلى‌الله‌عليه‌و‌آله كه نگذاشتند چراغ نورانى اسلام در نسل‌هاى بعدى خاموش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دومى پس از او نقشه بسيار دقيقى اجرا كردند تا عثمان خلافت را به دست گرفت و سقيفه ده سال ديگر به حيات خود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آنگاه كه پس از فوران ظلم سقيفه، مردم به ساحت قدس اميرالمؤمنين عليه‌السلام پناه آوردند و خلافت ظاهرى اميرالمؤمنين عليه‌السلام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روزگار كه مى‌رفت تا به دفن سقيفه بيانجامد، عده‌اى از تابعين سقيفه سر از شام برآوردند كه رئيسشان معاويه بود و لشكرى عظيم براى احياى سقيفه به جنگ غدير فرستادند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عده‌اى ديگر سر از بصره درآوردند كه دختر سقيفه رياستشان را بر عهده داشت و طلحه از امضا كنندگان صحيفه دوم نيز در كنار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حال در داخل كشورِ </w:t>
      </w:r>
    </w:p>
    <w:p>
      <w:pPr>
        <w:pStyle w:val="BookText"/>
        <w:rPr/>
      </w:pPr>
      <w:r>
        <w:rPr>
          <w:rFonts w:ascii="IRNazanin" w:hAnsi="IRNazanin" w:eastAsia="IRNazanin"/>
          <w:color w:val="111111"/>
          <w:sz w:val="28"/>
          <w:sz w:val="28"/>
          <w:szCs w:val="28"/>
          <w:rtl w:val="true"/>
          <w:lang w:bidi="fa-IR"/>
        </w:rPr>
        <w:t>على عليه‌السلام و لشكر او نفوذِدار و دسته سقيفه به حدى بود كه علنا بدعت‌هاى عمر را اجرا مى‌كردند و اگر حضرت مانعشان مى‌شد فريادشان بلند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روزى اميرالمؤمنين عليه‌السلام در كوفه به امام حسن عليه‌السلام دستور داد تا بين مردم اعلام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تراويح كه در ماه رمضان به جماعت مى‌خوانند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بدعت‌هاى دومى است‌ممنوع و حرام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با شنيدن سخن امام حسن عليه‌السلام فرياد برآوردند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واعمراه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وقتى امام حسن عليه‌السلام نزد اميرالمؤمنين عليه‌السلام بازگشت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صدا چيست ؟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مردم فرياد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واعمراه، واعمراه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عمر، به فرياد ما برس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اميرالمؤمنين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نمازتان را بخوانيد </w:t>
      </w:r>
      <w:r>
        <w:rPr>
          <w:rFonts w:eastAsia="IRNazanin" w:cs="IRNazanin"/>
          <w:color w:val="111111"/>
          <w:sz w:val="28"/>
          <w:szCs w:val="28"/>
          <w:rtl w:val="true"/>
          <w:lang w:bidi="fa-IR"/>
        </w:rPr>
        <w:t>!</w:t>
      </w:r>
      <w:r>
        <w:rPr>
          <w:rStyle w:val="FootnoteAnchor"/>
          <w:rtl w:val="true"/>
        </w:rPr>
        <w:footnoteReference w:id="154"/>
      </w:r>
      <w:r>
        <w:rPr>
          <w:rFonts w:ascii="Amiri" w:hAnsi="Amiri" w:eastAsia="Amiri" w:cs="Amiri"/>
          <w:color w:val="111111"/>
          <w:sz w:val="28"/>
          <w:sz w:val="28"/>
          <w:szCs w:val="28"/>
          <w:rtl w:val="true"/>
          <w:lang w:bidi="ar-SA"/>
        </w:rPr>
        <w:t xml:space="preserve">و مى‌بينيم كه آن حضرت را وادار مى‌كردند كه از برداشتن بدعت‌هاى ابوبكر و عمر دست بردارد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اشياع امامانِ آتش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اشياع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شامل همه كسانى مى‌شود كه در طول تاريخ به هر صورتى و در هر موقعيتى راه اولى و دومى را پذيرفته‌اند و قلبا يا لسانا و يا عملاً در راه پيشبرد اهداف سقيفه گام برداشته‌اند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عنوان محدوده زمانى و مكانى ندارد و تا آخرين روز دنيا ادامه خواهد يافت و در پرونده سقيفه نام همه پيروانشان ثبت خواهد 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كلام پيامبر صلى‌الله‌عليه‌و‌آله انصار و اتباع و اشياع در رديف امامان آتش قرار گرفته‌اند و يك خبر مهم درباره همه آنان اعلام شده و آن درك اسفل جهنم است، و اين همان پايه اعتقادى ماست كه هر كس راهى را برگزيند و به هر كس اقتدا كند همراه او خواهد بود و تا نهايت آن راه خواهد رفت</w:t>
      </w:r>
      <w:r>
        <w:rPr>
          <w:rFonts w:eastAsia="IRNazanin" w:cs="IRNazanin"/>
          <w:color w:val="111111"/>
          <w:sz w:val="28"/>
          <w:szCs w:val="28"/>
          <w:rtl w:val="true"/>
          <w:lang w:bidi="fa-IR"/>
        </w:rPr>
        <w:t xml:space="preserve">. </w:t>
      </w:r>
      <w:bookmarkStart w:id="367" w:name="pg19406_186131"/>
    </w:p>
    <w:p>
      <w:pPr>
        <w:pStyle w:val="Heading5"/>
        <w:numPr>
          <w:ilvl w:val="4"/>
          <w:numId w:val="1"/>
        </w:numPr>
        <w:rPr/>
      </w:pPr>
      <w:bookmarkStart w:id="368" w:name="__RefHeading___Toc18281844_1280447820"/>
      <w:bookmarkStart w:id="369" w:name="_Toc146"/>
      <w:bookmarkEnd w:id="367"/>
      <w:bookmarkEnd w:id="368"/>
      <w:r>
        <w:rPr>
          <w:rtl w:val="true"/>
        </w:rPr>
        <w:t>تحليل اعتقادى دوم</w:t>
      </w:r>
      <w:bookmarkEnd w:id="369"/>
    </w:p>
    <w:p>
      <w:pPr>
        <w:pStyle w:val="BookText"/>
        <w:rPr/>
      </w:pPr>
      <w:r>
        <w:rPr>
          <w:rFonts w:ascii="Amiri" w:hAnsi="Amiri" w:eastAsia="Amiri" w:cs="Amiri"/>
          <w:color w:val="111111"/>
          <w:sz w:val="28"/>
          <w:sz w:val="28"/>
          <w:szCs w:val="28"/>
          <w:rtl w:val="true"/>
          <w:lang w:bidi="ar-SA"/>
        </w:rPr>
        <w:t xml:space="preserve">نكته دوم 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و انصارهم و اتباعهم و اشياعهم فى الدرك الاسفل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درك اسفل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در قرائت آن صحيح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معناى آخرين نقطه در عمق چيزى مثل درياست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اگر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دَرَك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آخرين نقطه قعر جهنم، ولى در اينجا تأكيد پرمعنايى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شده و آن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پايين‌ترين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به نظر مى‌رسد با ذكر كلمه اول نيازى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ولى آنگاه كه جايگاه بنيانگذاران ظلم را در جهنم بدانيم درخواهيم يافت كه اين تركيب كلمات براى ترسيم آن عذاب وحشتناك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اسفل چاهى در قعر جهنم</w:t>
      </w:r>
    </w:p>
    <w:p>
      <w:pPr>
        <w:pStyle w:val="BookText"/>
        <w:rPr/>
      </w:pPr>
      <w:r>
        <w:rPr>
          <w:rFonts w:ascii="IRNazanin" w:hAnsi="IRNazanin" w:eastAsia="IRNazanin"/>
          <w:color w:val="111111"/>
          <w:sz w:val="28"/>
          <w:sz w:val="28"/>
          <w:szCs w:val="28"/>
          <w:rtl w:val="true"/>
          <w:lang w:bidi="fa-IR"/>
        </w:rPr>
        <w:t xml:space="preserve">اميرالمؤمنين عليه‌السلام در توصيف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 اسفل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قعر جهنم چاهى است و بر سر آن چاه صخره‌اى است كه هر گاه خداوند بخواهد جهنم را شعله‌ور كند آن صخره را از در آن چاه برمى‌دارد و جهنم از شعله‌هاى آن چاه شعله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مى‌بينيم كه اين چاه پس از طبقه‌هاى هفتگانه جهنم در قعر آن قرار دارد، و خداوند آن را به صورت اتاقى قرار نداده بلكه به شكل چاه است كه عمق بيشتر در آن معنى دارد، و اينجاست كه معناى درك اسفل يا قعر پايين‌تر معلوم مى‌گردد؛ آن قدر پايين‌تر است كه قبل از آن طبقه هفتم جهنم پايان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پايين است كه وقتى درب آن باز مى‌شود تازه جهنم شعله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معذبين در اين چاه را نام برد كه بدترين آنان اولى و دومى‌اند؛ و جالب است كه اميرالمؤمنين عليه‌السلام اين مطلب را رو در روى آنان به خودشان فرمود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ابليس و ابوبكر و عمر</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ديگر خداوند تعالى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دومى و اصحابش را در قعرى از جهنم </w:t>
      </w:r>
    </w:p>
    <w:p>
      <w:pPr>
        <w:pStyle w:val="BookText"/>
        <w:rPr/>
      </w:pPr>
      <w:r>
        <w:rPr>
          <w:rFonts w:ascii="IRNazanin" w:hAnsi="IRNazanin" w:eastAsia="IRNazanin"/>
          <w:color w:val="111111"/>
          <w:sz w:val="28"/>
          <w:sz w:val="28"/>
          <w:szCs w:val="28"/>
          <w:rtl w:val="true"/>
          <w:lang w:bidi="fa-IR"/>
        </w:rPr>
        <w:t xml:space="preserve">مى‌آويزم كه ابليس در درجه‌اى بالاتر بر او كه پايين‌تر است مى‌نگرد و او را لعنت مى‌كند </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حديث ديگرى در اين زمينه از اميرالمؤمنين عليه‌السلام وارد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سمت بيرون كوفه خارج شدم و قنبر پيشاپيش من در حركت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ابليس رو به ما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پيرمرد بدى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چرا چنين مى‌گويى ؟ به خدا قسم، برايت حديثى نقل كنم كه خودم از خداى عزوجل بدون واسطه شنيده‌ام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هنگام كه به خاطر گناهم به آسمان چهارم فرود آمدم چنين ندا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من واى آقاى من، گمان نمى‌كنم مخلوقى شقى‌تر از من خلق كرده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چنين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از تو شقى‌تر خلق كرده‌ام، نزد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خزانه‌دار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تا به تو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مالك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سلام مى‌رساند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شقى‌تر از مرا نشانم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مرا به جهنم برد و درِ طبقه بالا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سياهى بيرون آمد كه گمان كردم مرا و مالك را در خود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به آتش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و شعله‌ها آرام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مرا به طبقه دوم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آتشى بيرون آمد كه از اولى سياه‌تر و گرم‌تر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 و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مرا به طبقه هفتم برد، و هر آتشى كه از طبقه‌اى خارج مى‌شد شديدتر از طبقه قبل بود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طبقه هفتم آتشى بيرون آمد كه گمان كردم مرا و مالك را و همه آنچه خداوند عز و جل خلق كرده را در خود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چشمانم گذاردم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مالك، دستور ده تا خاموش شود وگرنه من خاموش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 روز معين خاموش نخواهى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و آن آتش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مرد را ديدم كه بر </w:t>
      </w:r>
    </w:p>
    <w:p>
      <w:pPr>
        <w:pStyle w:val="BookText"/>
        <w:rPr/>
      </w:pPr>
      <w:r>
        <w:rPr>
          <w:rFonts w:ascii="IRNazanin" w:hAnsi="IRNazanin" w:eastAsia="IRNazanin"/>
          <w:color w:val="111111"/>
          <w:sz w:val="28"/>
          <w:sz w:val="28"/>
          <w:szCs w:val="28"/>
          <w:rtl w:val="true"/>
          <w:lang w:bidi="fa-IR"/>
        </w:rPr>
        <w:t>گردنشان زنجيرهاى آتشين بود و آنان را از بالا آويزان كرده بودند و بالاى سرشان عده‌اى با تازيانه‌هاى آتش آنان را مى‌زدند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مالك، اين دو نفر كيانند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آنچه بر ساق عرش بود نخوانده‌اى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قبلاً يعنى دو هزار سال قبل از آنكه خداوند دنيا را خلق كند خوانده بودم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الهَ الاّ اللّه، مُحَمَّدٌ رَسُولُ اللّه، ايَّدْتُهُ وَ نَصَرْتُهُ بِعَلِىٍّ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محمد را به على مؤيد نموده و يارى كردم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نفر دشمنان آنان و ظالمين بر ايشان هستند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 اولى و دومى از قعر جهنم</w:t>
      </w:r>
    </w:p>
    <w:p>
      <w:pPr>
        <w:pStyle w:val="BookText"/>
        <w:rPr/>
      </w:pPr>
      <w:r>
        <w:rPr>
          <w:rFonts w:ascii="IRNazanin" w:hAnsi="IRNazanin" w:eastAsia="IRNazanin"/>
          <w:color w:val="111111"/>
          <w:sz w:val="28"/>
          <w:sz w:val="28"/>
          <w:szCs w:val="28"/>
          <w:rtl w:val="true"/>
          <w:lang w:bidi="fa-IR"/>
        </w:rPr>
        <w:t>جالب است كه آن دو هنگام مرگ اين قعر جهنم را مشاهده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ابى‌بكر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ابوبكر هنگام مرگ صداى واى و ويلش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خليفه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صداى واى و ويل بلند كرده‌اى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محمد و على هستند كه مرا به آتش بشارت مى‌دهند، و در دست محمد صحيفه‌اى است كه در كعبه بر سر آن هم پيمان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قسم به آن وفا كردى، و تو و اصحابت يكديگر را بر عليه ولى خدا كمك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بده به آتش در پايين‌ترين درجه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ابى‌بكر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با او تنها ماندم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نمى‌گويم و نمى‌توانم بگويم تا وارد آتش شوم و داخل تابوت گردم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گمان كردم هذيان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تابوت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تابوتى از آتش كه با قفلى از آتش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دوازده نفرند، از جمله من و اين رفيقم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پس مقصودم كيست ؟ و نيز ده نفر ديگر كه در چاهى در جهنم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آن چاه صخره‌اى است كه هرگاه خدا بخواهد جهنم را شعله‌ور كند آن صخره را بلند مى‌كند</w:t>
      </w:r>
      <w:r>
        <w:rPr>
          <w:rFonts w:eastAsia="IRNazanin" w:cs="IRNazanin"/>
          <w:color w:val="111111"/>
          <w:sz w:val="28"/>
          <w:szCs w:val="28"/>
          <w:rtl w:val="true"/>
          <w:lang w:bidi="fa-IR"/>
        </w:rPr>
        <w:t>.</w:t>
      </w:r>
      <w:r>
        <w:rPr>
          <w:rStyle w:val="FootnoteAnchor"/>
          <w:rtl w:val="true"/>
        </w:rPr>
        <w:footnoteReference w:id="158"/>
      </w:r>
      <w:bookmarkStart w:id="370" w:name="pg19406_186134"/>
    </w:p>
    <w:p>
      <w:pPr>
        <w:pStyle w:val="Heading5"/>
        <w:numPr>
          <w:ilvl w:val="4"/>
          <w:numId w:val="1"/>
        </w:numPr>
        <w:rPr/>
      </w:pPr>
      <w:bookmarkStart w:id="371" w:name="__RefHeading___Toc18281846_1280447820"/>
      <w:bookmarkStart w:id="372" w:name="_Toc147"/>
      <w:bookmarkEnd w:id="370"/>
      <w:bookmarkEnd w:id="371"/>
      <w:r>
        <w:rPr>
          <w:rtl w:val="true"/>
        </w:rPr>
        <w:t>تحليل اعتقادى سوم</w:t>
      </w:r>
      <w:bookmarkEnd w:id="372"/>
    </w:p>
    <w:p>
      <w:pPr>
        <w:pStyle w:val="BookText"/>
        <w:rPr/>
      </w:pPr>
      <w:r>
        <w:rPr>
          <w:rFonts w:ascii="IRNazanin" w:hAnsi="IRNazanin" w:eastAsia="IRNazanin"/>
          <w:color w:val="111111"/>
          <w:sz w:val="28"/>
          <w:sz w:val="28"/>
          <w:szCs w:val="28"/>
          <w:rtl w:val="true"/>
          <w:lang w:bidi="fa-IR"/>
        </w:rPr>
        <w:t xml:space="preserve">نكته سوم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انَّهُمْ وَ انْصارَهُمْ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وَلبئس مَثْوَى الْمُتَكَبِّرِينَ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پس از آنكه تابوتى در چاه قعر جهنم را جايگاه ابدى آنان معرفى مى‌كند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جاى اقامتى دارند متكبران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بدانيم كه چرا خداوند اين صفت را شاخص‌ترين حالت براى متكبرين ذكر مى‌كند ؟</w:t>
      </w:r>
    </w:p>
    <w:p>
      <w:pPr>
        <w:pStyle w:val="BookText"/>
        <w:rPr/>
      </w:pPr>
      <w:r>
        <w:rPr>
          <w:rFonts w:ascii="Amiri" w:hAnsi="Amiri" w:eastAsia="Amiri" w:cs="Amiri"/>
          <w:color w:val="111111"/>
          <w:sz w:val="28"/>
          <w:sz w:val="28"/>
          <w:szCs w:val="28"/>
          <w:rtl w:val="true"/>
          <w:lang w:bidi="ar-SA"/>
        </w:rPr>
        <w:t>اصحاب صحيفه متكبران در برابر ذات الهى</w:t>
      </w:r>
    </w:p>
    <w:p>
      <w:pPr>
        <w:pStyle w:val="BookText"/>
        <w:rPr/>
      </w:pPr>
      <w:r>
        <w:rPr>
          <w:rFonts w:ascii="IRNazanin" w:hAnsi="IRNazanin" w:eastAsia="IRNazanin"/>
          <w:color w:val="111111"/>
          <w:sz w:val="28"/>
          <w:sz w:val="28"/>
          <w:szCs w:val="28"/>
          <w:rtl w:val="true"/>
          <w:lang w:bidi="fa-IR"/>
        </w:rPr>
        <w:t>مى‌دانيم كه خداوند صفت جبار متكبر را به خود اختصاص داده، و احدى حق تكبر ورزيدن حتى نسبت به ساير همنوعان خود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سابقه اعتقادى، اگر كسى در برابر ذات الهى تكبر ورزد و با صداى بلند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چنين گفته ولى من چنين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خدا چنين است و من آن را تغيير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حكم خدا عمل كند او را مجازات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امثال اينها كه بارها از اولى و دومى صادر شده است، چنين فردى را بايد بالاترين نمونه متكبّر دانست، و كمترين معناى چنين تكبرى كافر شدن به خداى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معروف‌ترين نمونه چنين متكبرانى ابليس است كه خداوند در آيات متعددى از قرآن تكبر او را با عبارات مختلف بيان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قُلْنا لِلْمَلائِكَةِ اسْجُدُوا لاِدَمَ فَسَجَدُوا إِلاّ إِبْلِيسَ أَبى وَ اسْتَكْبَرَ وَ كانَ مِنَ الْكافِرِينَ</w:t>
      </w:r>
      <w:r>
        <w:rPr>
          <w:rFonts w:eastAsia="IRNazanin" w:cs="IRNazanin"/>
          <w:color w:val="111111"/>
          <w:sz w:val="28"/>
          <w:szCs w:val="28"/>
          <w:rtl w:val="true"/>
          <w:lang w:bidi="fa-IR"/>
        </w:rPr>
        <w:t>»</w:t>
      </w:r>
      <w:r>
        <w:rPr>
          <w:rStyle w:val="FootnoteAnchor"/>
          <w:rtl w:val="true"/>
        </w:rPr>
        <w:footnoteReference w:id="15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كه به ملائكه گفتيم در برابر آدم سجده كنيد آنان سجده كردند مگر ابليس كه ابا كرد و تكبر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كافرين بود</w:t>
      </w:r>
      <w:r>
        <w:rPr>
          <w:rFonts w:eastAsia="IRNazanin" w:cs="IRNazanin"/>
          <w:color w:val="111111"/>
          <w:sz w:val="28"/>
          <w:szCs w:val="28"/>
          <w:rtl w:val="true"/>
          <w:lang w:bidi="fa-IR"/>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آيه‌اى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يا إِبْلِيسُ ما مَنَعَكَ أَنْ تَسْجُدَ لِما خَلَقْتُ بِيَدَىَّ أَسْتَكْبَرْتَ أَمْ كُنْتَ مِنَ الْعالِينَ</w:t>
      </w:r>
      <w:r>
        <w:rPr>
          <w:rFonts w:eastAsia="Amiri" w:cs="Amiri" w:ascii="Amiri" w:hAnsi="Amiri"/>
          <w:color w:val="111111"/>
          <w:sz w:val="28"/>
          <w:szCs w:val="28"/>
          <w:rtl w:val="true"/>
          <w:lang w:bidi="ar-SA"/>
        </w:rPr>
        <w:t>»</w:t>
      </w:r>
      <w:r>
        <w:rPr>
          <w:rStyle w:val="FootnoteAnchor"/>
          <w:rtl w:val="true"/>
        </w:rPr>
        <w:footnoteReference w:id="16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فرمود اى ابليس چه چيز تو را مانع شد كه در برابر آنچه با يَدِ قدرت خويش خلق نموده‌ام سجده كنى آيا خود را بالا گرفتى يا از بلند مرتبه گان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bookmarkStart w:id="373" w:name="pg19406_186135"/>
    </w:p>
    <w:p>
      <w:pPr>
        <w:pStyle w:val="BookText"/>
        <w:rPr/>
      </w:pPr>
      <w:bookmarkEnd w:id="373"/>
      <w:r>
        <w:rPr>
          <w:rFonts w:ascii="IRNazanin" w:hAnsi="IRNazanin" w:eastAsia="IRNazanin"/>
          <w:color w:val="111111"/>
          <w:sz w:val="28"/>
          <w:sz w:val="28"/>
          <w:szCs w:val="28"/>
          <w:rtl w:val="true"/>
          <w:lang w:bidi="fa-IR"/>
        </w:rPr>
        <w:t>در آيه‌اى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فَاهْبِطْ مِنْها فَما يَكُونُ لَكَ أَنْ تَتَكَبَّرَ فِيها </w:t>
      </w:r>
      <w:r>
        <w:rPr>
          <w:rFonts w:eastAsia="IRNazanin" w:cs="IRNazanin"/>
          <w:color w:val="111111"/>
          <w:sz w:val="28"/>
          <w:szCs w:val="28"/>
          <w:rtl w:val="true"/>
          <w:lang w:bidi="fa-IR"/>
        </w:rPr>
        <w:t>... »</w:t>
      </w:r>
      <w:r>
        <w:rPr>
          <w:rStyle w:val="FootnoteAnchor"/>
          <w:rtl w:val="true"/>
        </w:rPr>
        <w:footnoteReference w:id="161"/>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از آن مقام پايين رو، كه در آنجا حق ندارى تكبّر نمايى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اكنون پيامبر صلى‌الله‌عليه‌و‌آله اصحاب صحيفه را متكبّر در برابر ذات الهى مى‌خواند كه نمى‌خواهند در برابر فرامين آسمانى سر تسليم فرود آورند، و به اين درجه از تكبر اكتفا نكرده در برابر احكام الهى از پيش خود احكامى را جعل كردند و بدعت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اين درجه متوقف نشدند و احكام الهى را تغيير دادند و آن را كم يا زياد نمودند؛ و بالاتر از آن تكبر را بدانجا رساندند كه عمل كنندگان به احكام خداوند را زدند و كشتند و تبعيد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اذعان كامل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ابليس و فرعون هم به چنين تكبّرى راه نيافتند و تا اين حد پيش نرفتند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تو را شكر كه ما را از انصار و اتباع و اشياع سقيفه قرار ندادى، و بار ديگر تو را شكر كه با نجات از اين امامان دعوت كننده به آتش در درك اسفل جهنم قرار نگرفتيم، و سپاسگزاريم كه از متكبرين نيستيم؛ بلكه از پيروان آل محمديم كه به امر خدا هدايت مى‌كنند و تسليم‌ترين بندگان در برابر تواند و ما را به اعلا درجه بهشت رهنمون‌اند</w:t>
      </w:r>
      <w:r>
        <w:rPr>
          <w:rFonts w:eastAsia="IRNazanin" w:cs="IRNazanin"/>
          <w:color w:val="111111"/>
          <w:sz w:val="28"/>
          <w:szCs w:val="28"/>
          <w:rtl w:val="true"/>
          <w:lang w:bidi="fa-IR"/>
        </w:rPr>
        <w:t>.</w:t>
      </w:r>
    </w:p>
    <w:p>
      <w:pPr>
        <w:pStyle w:val="Heading3"/>
        <w:numPr>
          <w:ilvl w:val="2"/>
          <w:numId w:val="1"/>
        </w:numPr>
        <w:rPr/>
      </w:pPr>
      <w:bookmarkStart w:id="374" w:name="__RefHeading___Toc18281848_1280447820"/>
      <w:bookmarkStart w:id="375" w:name="_Toc148"/>
      <w:bookmarkEnd w:id="374"/>
      <w:r>
        <w:rPr>
          <w:rtl w:val="true"/>
        </w:rPr>
        <w:t xml:space="preserve">آيه </w:t>
      </w:r>
      <w:r>
        <w:rPr>
          <w:rtl w:val="true"/>
        </w:rPr>
        <w:t>«</w:t>
      </w:r>
      <w:r>
        <w:rPr>
          <w:rtl w:val="true"/>
        </w:rPr>
        <w:t>اِنَّهُ هُوَ يُبْدِئُ وَ يُعيدُ</w:t>
      </w:r>
      <w:r>
        <w:rPr>
          <w:rtl w:val="true"/>
        </w:rPr>
        <w:t>»</w:t>
      </w:r>
      <w:bookmarkEnd w:id="375"/>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هُوَ يُبْدِئُ وَ يُعيدُ</w:t>
      </w:r>
      <w:r>
        <w:rPr>
          <w:rFonts w:eastAsia="Amiri" w:cs="Amiri" w:ascii="Amiri" w:hAnsi="Amiri"/>
          <w:color w:val="111111"/>
          <w:sz w:val="28"/>
          <w:szCs w:val="28"/>
          <w:rtl w:val="true"/>
          <w:lang w:bidi="ar-SA"/>
        </w:rPr>
        <w:t>»</w:t>
      </w:r>
      <w:r>
        <w:rPr>
          <w:rStyle w:val="FootnoteAnchor"/>
          <w:rtl w:val="true"/>
        </w:rPr>
        <w:footnoteReference w:id="162"/>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فرازهاى خطابه بلند غدير، حمد و ثناى الهى بود كه طبيعتا آغاز هر سخنرانى با نام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قابل توجه بود كه حضرت عظمت خداوند را با عباراتى بسيار بلند بر زبان جارى كرد؛ كه از يك سو محتوايى سنگين و از سوى ديگر از فصاحت و بلاغت بسيار بالايى برخوردار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الَّذى عَلا فى تَوَحُّدِهِ وَ دَنا فى تَفَرُّدِهِ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و يگانگى و جلالت و احاطه و غلبه پروردگار اولين كلماتى بود كه بر لسان مبارك حضرت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از آن با اشاره به آيه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بروج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هُوَ يُبْدِئُ وَ يُعيدُ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چنين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الَّذى عَلا فى تَوَحُّدِهِ وَ دَنا فى تَفَرُّدِهِ وَ جَلَّ فى سُلْطانِهِ وَ عَظُمَ فى اَرْكانِهِ، وَ اَحاطَ بِكُلِّ شَىْ‌ءٍ عِلْما وَ هُوَ فى مَكانِهِ، وَ قَهَرَ جَميعَ الْخَلْقِ بِقُدْرَتِهِ وَ بُرْهانِهِ، حَميدا لَمْ‌يَزَلْ، مَحْمُودا لا يَزالُ وَ مَجيدا لا يَزُولُ، وَ مُبْدِئا وَ مُعيدا وَ كُلُّ اَمْرٍ اِلَيْهِ يَعُودُ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حمد و سپاس خدايى را كه در يگانگى خود بلند مرتبه، و در تنهايى و فرد بودنش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قدرت و سلطه خود با جلالت و در اركان خود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 به همه چيز احاطه دارد در حالى كه در جاى خود است، و همه مخلوقات را با قدرت و برهان خود تحت سيطره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مورد سپاس بوده و همچنان مورد ستايش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عظمتى كه از بين رفتنى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كننده و بازگرداننده اوست و هر كارى به سوى او باز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تَقُولَ حِينَ تَرَى الْعَذابَ لَوْ أَنَّ لِى كَرَّةً فَأَكُونَ مِنَ الْمُحْسِنِينَ</w:t>
      </w:r>
      <w:r>
        <w:rPr>
          <w:rFonts w:eastAsia="Amiri" w:cs="Amiri" w:ascii="Amiri" w:hAnsi="Amiri"/>
          <w:color w:val="111111"/>
          <w:sz w:val="28"/>
          <w:szCs w:val="28"/>
          <w:rtl w:val="true"/>
          <w:lang w:bidi="ar-SA"/>
        </w:rPr>
        <w:t>»</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يا حَسْرَتى عَلى ما فَرَّطْتُ فِى جَنْبِ اللّه وَ إِنْ كُنْتُ لَمِنَ السَّاخِرِينَ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تَقُولَ لَوْ أَنَّ اللّه هَدانِى لَكُنْتُ مِنَ الْمُتَّقِينَ</w:t>
      </w:r>
      <w:r>
        <w:rPr>
          <w:rFonts w:eastAsia="Amiri" w:cs="Amiri" w:ascii="Amiri" w:hAnsi="Amiri"/>
          <w:color w:val="111111"/>
          <w:sz w:val="28"/>
          <w:szCs w:val="28"/>
          <w:rtl w:val="true"/>
          <w:lang w:bidi="ar-SA"/>
        </w:rPr>
        <w:t>»</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يا حَسْرَتى عَلى ما فَرَّطْتُ فِى جَنْبِ اللّه وَ إِنْ كُنْتُ لَمِنَ السَّاخِرِينَ</w:t>
      </w:r>
      <w:r>
        <w:rPr>
          <w:rFonts w:eastAsia="Amiri" w:cs="Amiri" w:ascii="Amiri" w:hAnsi="Amiri"/>
          <w:color w:val="111111"/>
          <w:sz w:val="28"/>
          <w:szCs w:val="28"/>
          <w:rtl w:val="true"/>
          <w:lang w:bidi="ar-SA"/>
        </w:rPr>
        <w:t xml:space="preserve">» </w:t>
      </w:r>
      <w:bookmarkStart w:id="376" w:name="pg19406_186137"/>
    </w:p>
    <w:p>
      <w:pPr>
        <w:pStyle w:val="BookText"/>
        <w:rPr/>
      </w:pPr>
      <w:bookmarkEnd w:id="376"/>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جَزاؤُهُمْ أَنَّ عَلَيْهِمْ لَعْنَةَ اللّه وَ الْمَلائِكَةِ وَ النَّاسِ أَجْمَعِينَ</w:t>
      </w:r>
      <w:r>
        <w:rPr>
          <w:rFonts w:eastAsia="Amiri" w:cs="Amiri" w:ascii="Amiri" w:hAnsi="Amiri"/>
          <w:color w:val="111111"/>
          <w:sz w:val="28"/>
          <w:szCs w:val="28"/>
          <w:rtl w:val="true"/>
          <w:lang w:bidi="ar-SA"/>
        </w:rPr>
        <w:t>»</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يَهْدِى اللّه قَوْما كَفَرُوا بَعْدَ إِيمانِهِمْ وَ شَهِدُوا أَنَّ الرَّسُولَ حَقٌّ وَ جاءَهُمُ الْبَيِّناتُ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يَسْئَلُونَكَ عَنِ الشَّهْرِ الْحَرامِ قِتالٍ فِيهِ قُلْ قِتالٌ فِيهِ كَبِيرٌ وَ صَدٌّ عَنْ سَبِيلِ اللّه وَ كُفْرٌ بِهِ </w:t>
      </w:r>
      <w:r>
        <w:rPr>
          <w:rFonts w:eastAsia="Amiri" w:cs="Amiri" w:ascii="Amiri" w:hAnsi="Amiri"/>
          <w:color w:val="111111"/>
          <w:sz w:val="28"/>
          <w:szCs w:val="28"/>
          <w:rtl w:val="true"/>
          <w:lang w:bidi="ar-SA"/>
        </w:rPr>
        <w:t>... »</w:t>
      </w:r>
    </w:p>
    <w:p>
      <w:pPr>
        <w:pStyle w:val="Heading3"/>
        <w:numPr>
          <w:ilvl w:val="2"/>
          <w:numId w:val="1"/>
        </w:numPr>
        <w:rPr/>
      </w:pPr>
      <w:bookmarkStart w:id="377" w:name="__RefHeading___Toc18281850_1280447820"/>
      <w:bookmarkStart w:id="378" w:name="_Toc149"/>
      <w:bookmarkEnd w:id="377"/>
      <w:r>
        <w:rPr>
          <w:rtl w:val="true"/>
        </w:rPr>
        <w:t xml:space="preserve">آيه </w:t>
      </w:r>
      <w:r>
        <w:rPr>
          <w:rtl w:val="true"/>
        </w:rPr>
        <w:t>«</w:t>
      </w:r>
      <w:r>
        <w:rPr>
          <w:rtl w:val="true"/>
        </w:rPr>
        <w:t xml:space="preserve">اِهْدِنَا الصِّراطَ الْمُسْتَقيمَ </w:t>
      </w:r>
      <w:r>
        <w:rPr>
          <w:rtl w:val="true"/>
        </w:rPr>
        <w:t>... »</w:t>
      </w:r>
      <w:bookmarkEnd w:id="378"/>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تمام همت يك پيامبر كشاندن مردم از بيراهه‌هاى دور و نزديك به سوى صراط مستقيم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اين راه و علامت‌گذارى محدوده‌هاى آن وظايفى است كه انبياء و اوصيا به ثمر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گونه متفاوت از بلاغ و ابلاغ در خطابه غدير، چنان نهيبى بر مردم در شناخت صراط مستقيم زد كه تا ابد كسى قادر به آوردن نظير آن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صلى‌الله‌عليه‌و‌آله با يك جمله كوتاه اذهان عمومى مردم را متوجه سوره‌اى از قرآن كريم نمود كه همه مردم روزانه حداقل ده بار آن را در نمازهاى خود مى‌خوانند، و آن سوره حمد بود كه نماز بدون آن شكل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سوره همه مردم از پروردگارشان درخواست هدايت به راه راست را مى‌نمايند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اكنون سؤال اين است كه آيا درخواست كننده اين حاجت نبايد بداند كه اين صراط مستقيم كدام است ؟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اَنْعَمْتَ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كيانند،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كسانى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كدامند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 سخنى كه پيامبر صلى‌الله‌عليه‌و‌آله بايد با مقدمات بسيارى مردم را براى درك آن آماده مى‌كرد، با يك اشاره به سوره حمد به هدف زد؛ و همه را متوجه كرد كه اگر روزانه ده </w:t>
      </w:r>
    </w:p>
    <w:p>
      <w:pPr>
        <w:pStyle w:val="BookText"/>
        <w:rPr/>
      </w:pPr>
      <w:r>
        <w:rPr>
          <w:rFonts w:ascii="IRNazanin" w:hAnsi="IRNazanin" w:eastAsia="IRNazanin"/>
          <w:color w:val="111111"/>
          <w:sz w:val="28"/>
          <w:sz w:val="28"/>
          <w:szCs w:val="28"/>
          <w:rtl w:val="true"/>
          <w:lang w:bidi="fa-IR"/>
        </w:rPr>
        <w:t>بار از خداوند هدايت به راه راست را التماس مى‌كنيد اين صراط مستقيم منم و پس از من امامان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پس از قرائت كامل سوره حمد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نَزَلَتْ وَ فيهِمْ وَ اللّه‌ِ نَزَلَتْ، وَ لَهُمْ عَمَّتْ، وَ اِيّاهُمْ خَصَّتْ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درباره من نازل شده، و به خدا قسم درباره امامان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عموم شامل آنان است و به طور خاص درباره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سياق از كلام يكى از بليغ‌ترين شكل‌هاى ابلاغ در فصيح‌ترين و بديع‌ترين گونه آن بود، كه در خطابه غدير به نمايش گذاشته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هفتم خطبه غدير، پيامبر صلى‌الله‌عليه‌و‌آله تكيه سخن را بر اثراتِ ولايت و محبت اهل‌بيت عليهم‌السلام قرار دادند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صراط مستقيم در سوره حمد شيعيان اهل‌بيت عليهم‌السلام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بدون هيچ مقدمه‌اى سوره حمد را به طور كامل قرائت كرد، و مخاطبين بى‌اختيار متوجه مطلب جديدى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در فراز قبلى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هذا صِراطى مُسْتَقيما فَاتَّبِعُوهُ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شده بود، 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حمد نشان داده مى‌شد كه مسلمانان هر روز حد اقل ده بار در نمازهاى واجب از خدا درخواست هدايت به آن را دارند و اين خواسته را با تفصيل تمام از خدا مى‌خواهند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الَّذينَ اَنْعَمْتَ عَلَيْهِمْ غَيْرِ الْمَغْضُوبِ عَلَيْهِمْ وَ لا الضّالّينَ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پيامبر صلى‌الله‌عليه‌و‌آله پس از قرائت سوره حمد قسم ياد كرد كه اين سوره درباره من و امامان بعد از من نازل شده است، و راه راستى كه هر مسلمان در پى آن است جز پيروى از چهارده معصوم عليهم‌السلام راه ديگرى نمى‌تواند باشد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آياتى از قرآن درباره اهل بهشت تلاوت فرمودند و آنها را به شيعيان و پيروان آل‌محمد عليهم‌السلام تفسير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هم درباره اهل جهنم تلاوت كردند و آنها را به دشمنان آل‌محمد عليهم‌السلام معنى كردند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 نَعْبُدُ وَ اِيّاكَ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اَنْعَمْتَ عَلَيْهِمْ غَيْرِ الْمَغْضُوبِ عَلَيْهِمْ وَ لا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فِىَّ نَزَلَتْ وَ فيهِمْ وَ اللّه‌ِ نَزَلَتْ، وَ لَهُمْ عَمَّتْ، وَ اِيّاهُمْ خَصَّتْ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سوره درباره من نازل شده، و به خدا قسم درباره امامان نازل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 عموم شامل آنان است و به طور خاص درباره آنان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 بر اين، يكى از جهاتى كه در خطبه غدير به عنوان نتيجه گيرى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فَعَلِىٌّ مَوْلاهُ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تلقى مى‌شود، اعتقاد به ائمه اثنى‌عشر عليهم‌السلام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قرآن و احاديث نيز تأكيد شده كه صراط مستقيم فقط راه امامان معصوم عليهم‌السلام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اين باره دو جمله جامع در خطبه غدير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و احاديث تأكيد شده كه صراط مستقيم فقط راه امامان عليهم‌السلام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دو جمله جامع در خطبه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صراط مستقيم خداوند كه به شما دستور پيروىِ آن را داده است و بعد از من على، و سپس فرزندانم از صلب او كه امامان هدايت كننده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 درباره امامان نازل شده است؛ يعنى مسلمانان كه هر روز لااقل ده مرتبه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واقع از خدا مى‌خواهند كه آنان را به راه ائمه عليهم‌السلام هدايت كند، و كسانى كه به اين راه هدايت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اَنْعَمْتَ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آنان كه از اين راه منحرف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بِأَيِّكُمُ الْمَفْتُونُ</w:t>
      </w:r>
      <w:r>
        <w:rPr>
          <w:rFonts w:eastAsia="Amiri" w:cs="Amiri" w:ascii="Amiri" w:hAnsi="Amiri"/>
          <w:color w:val="111111"/>
          <w:sz w:val="28"/>
          <w:szCs w:val="28"/>
          <w:rtl w:val="true"/>
          <w:lang w:bidi="ar-SA"/>
        </w:rPr>
        <w:t>»</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الْقَلَمِ وَ ما يَسْطُرُونَ </w:t>
      </w:r>
      <w:r>
        <w:rPr>
          <w:rFonts w:eastAsia="Amiri" w:cs="Amiri" w:ascii="Amiri" w:hAnsi="Amiri"/>
          <w:color w:val="111111"/>
          <w:sz w:val="28"/>
          <w:szCs w:val="28"/>
          <w:rtl w:val="true"/>
          <w:lang w:bidi="ar-SA"/>
        </w:rPr>
        <w:t xml:space="preserve">... » </w:t>
      </w:r>
      <w:bookmarkStart w:id="379" w:name="pg19406_186140"/>
    </w:p>
    <w:p>
      <w:pPr>
        <w:pStyle w:val="BookText"/>
        <w:rPr/>
      </w:pPr>
      <w:bookmarkEnd w:id="379"/>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قَدْ جاءَتْكَ آياتِى فَكَذَّبْتَ بِها وَ اسْتَكْبَرْتَ وَ كُنْتَ مِنَ الْكافِرِينَ</w:t>
      </w:r>
      <w:r>
        <w:rPr>
          <w:rFonts w:eastAsia="Amiri" w:cs="Amiri" w:ascii="Amiri" w:hAnsi="Amiri"/>
          <w:color w:val="111111"/>
          <w:sz w:val="28"/>
          <w:szCs w:val="28"/>
          <w:rtl w:val="true"/>
          <w:lang w:bidi="ar-SA"/>
        </w:rPr>
        <w:t>»</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يا حَسْرَتى عَلى ما فَرَّطْتُ فِى جَنْبِ اللّه وَ إِنْ كُنْتُ لَمِنَ السَّاخِرِينَ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تَحْسَبُونَهُ هَيِّنا وَ هُوَ عِنْدَ اللّه‌ِ عَظيمٌ</w:t>
      </w:r>
      <w:r>
        <w:rPr>
          <w:rFonts w:eastAsia="Amiri" w:cs="Amiri" w:ascii="Amiri" w:hAnsi="Amiri"/>
          <w:color w:val="111111"/>
          <w:sz w:val="28"/>
          <w:szCs w:val="28"/>
          <w:rtl w:val="true"/>
          <w:lang w:bidi="ar-SA"/>
        </w:rPr>
        <w:t>»</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سَيَقُولُ لَكَ الْمُخَلَّفُونَ مِنَ الْأَعْرابِ شَغَلَتْنا أَمْوالُنا وَ أَهْلُونا </w:t>
      </w:r>
      <w:r>
        <w:rPr>
          <w:rFonts w:eastAsia="Amiri" w:cs="Amiri" w:ascii="Amiri" w:hAnsi="Amiri"/>
          <w:color w:val="111111"/>
          <w:sz w:val="28"/>
          <w:szCs w:val="28"/>
          <w:rtl w:val="true"/>
          <w:lang w:bidi="ar-SA"/>
        </w:rPr>
        <w:t>... »</w:t>
      </w:r>
    </w:p>
    <w:p>
      <w:pPr>
        <w:pStyle w:val="Heading3"/>
        <w:numPr>
          <w:ilvl w:val="2"/>
          <w:numId w:val="1"/>
        </w:numPr>
        <w:rPr/>
      </w:pPr>
      <w:bookmarkStart w:id="380" w:name="__RefHeading___Toc18281852_1280447820"/>
      <w:bookmarkStart w:id="381" w:name="_Toc150"/>
      <w:bookmarkEnd w:id="380"/>
      <w:r>
        <w:rPr>
          <w:rtl w:val="true"/>
        </w:rPr>
        <w:t xml:space="preserve">آيه </w:t>
      </w:r>
      <w:r>
        <w:rPr>
          <w:rtl w:val="true"/>
        </w:rPr>
        <w:t>«</w:t>
      </w:r>
      <w:r>
        <w:rPr>
          <w:rtl w:val="true"/>
        </w:rPr>
        <w:t xml:space="preserve">تَكادُ تَمَيَّزُ مِنَ الْغَيْظِ كُلَّما أُلْقِىَ فِيها فَوْجٌ سَأَلَهُمْ خَزَنَتُها أَ لَمْ يَأْتِكُمْ </w:t>
      </w:r>
      <w:r>
        <w:rPr>
          <w:rtl w:val="true"/>
        </w:rPr>
        <w:t>... »</w:t>
      </w:r>
      <w:bookmarkEnd w:id="381"/>
    </w:p>
    <w:p>
      <w:pPr>
        <w:pStyle w:val="Heading4"/>
        <w:numPr>
          <w:ilvl w:val="3"/>
          <w:numId w:val="1"/>
        </w:numPr>
        <w:rPr/>
      </w:pPr>
      <w:bookmarkStart w:id="382" w:name="__RefHeading___Toc18281854_1280447820"/>
      <w:bookmarkStart w:id="383" w:name="_Toc151"/>
      <w:bookmarkEnd w:id="382"/>
      <w:r>
        <w:rPr>
          <w:rtl w:val="true"/>
        </w:rPr>
        <w:t>اشاره</w:t>
      </w:r>
      <w:bookmarkEnd w:id="383"/>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تَكادُ تَمَيَّزُ مِنَ الْغَيْظِ كُلَّما أُلْقِىَ فِيها فَوْجٌ سَأَلَهُمْ خَزَنَتُها أَ لَمْ يَأْتِكُمْ </w:t>
      </w:r>
      <w:r>
        <w:rPr>
          <w:rFonts w:eastAsia="Amiri" w:cs="Amiri" w:ascii="Amiri" w:hAnsi="Amiri"/>
          <w:color w:val="111111"/>
          <w:sz w:val="28"/>
          <w:szCs w:val="28"/>
          <w:rtl w:val="true"/>
          <w:lang w:bidi="ar-SA"/>
        </w:rPr>
        <w:t>...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در غدير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قرآن به صراحت تفسير شده است؛ به اين معنى كه پيامبر صلى‌الله‌عليه‌و‌آله متن آيه را جداگانه در خطبه بيان فرموده و قبل يا بعد از آن به تفسيرش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موارد در مقابل آياتى است كه به صورت تضمين در كلام و اقتباس در خطابه حضرت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يكى از اين آيات، آيه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ملك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تَكادُ تَمَيَّزُ مِنَ الْغَيْظِ كُلَّما أُلْقِىَ فِيها فَوْجٌ سَأَلَهُمْ خَزَنَتُها أَ لَمْ يَأْتِكُمْ 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بَلى قَدْ جاءَنا نَذِيرٌ فَكَذَّبْنا وَ قُلْنا ما نَزَّلَ اللّه مِنْ شَىْ‌ءٍ إِنْ أَنْتُمْ إِلاّ فِى ضَلالٍ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لَوْ كُنَّا نَسْمَعُ أَوْ نَعْقِلُ ما كُنَّا فِى أَصْحابِ السَّعِيرِ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فَاعْتَرَفُوا بِذَنْبِهِمْ فَسُحْقا لِأَصْحابِ السَّعِيرِ</w:t>
      </w:r>
      <w:r>
        <w:rPr>
          <w:rFonts w:eastAsia="Amiri" w:cs="Amiri" w:ascii="Amiri" w:hAnsi="Amiri"/>
          <w:color w:val="111111"/>
          <w:sz w:val="28"/>
          <w:szCs w:val="28"/>
          <w:rtl w:val="true"/>
          <w:lang w:bidi="ar-SA"/>
        </w:rPr>
        <w:t>»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است كه از شدت غيظ از يكديگر جدا شود هر بار كه گروهى به جهنم انداخته مى‌شوند خزانه دارانش از آنان مى‌پرسند آيا ترساننده‌اى نزد شما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پاسخ مى‌گويند بلى ترساننده سراغ ما آمد ولى ما او را تكذيب كرديم و گفتيم خدا چيزى نازل نكرده و شما در گمراهى بزرگ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پاسخ خزانه داران </w:t>
      </w:r>
      <w:bookmarkStart w:id="384" w:name="pg19406_186141"/>
    </w:p>
    <w:p>
      <w:pPr>
        <w:pStyle w:val="BookText"/>
        <w:rPr/>
      </w:pPr>
      <w:bookmarkEnd w:id="384"/>
      <w:r>
        <w:rPr>
          <w:rFonts w:ascii="IRNazanin" w:hAnsi="IRNazanin" w:eastAsia="IRNazanin"/>
          <w:color w:val="111111"/>
          <w:sz w:val="28"/>
          <w:sz w:val="28"/>
          <w:szCs w:val="28"/>
          <w:rtl w:val="true"/>
          <w:lang w:bidi="fa-IR"/>
        </w:rPr>
        <w:t>جهنم مى‌گويند اگر ما گوش فرا مى‌داديم يا درك مى‌كرديم در اصحاب آتش شعله‌ور نبوديم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اينگونه به گناه خود اعتراف كردند پس خوارى باد بر اصحاب آتش</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اين آيات از سه بُعد قابل بررسى است</w:t>
      </w:r>
      <w:r>
        <w:rPr>
          <w:rFonts w:eastAsia="Amiri" w:cs="Amiri" w:ascii="Amiri" w:hAnsi="Amiri"/>
          <w:color w:val="111111"/>
          <w:sz w:val="28"/>
          <w:szCs w:val="28"/>
          <w:rtl w:val="true"/>
          <w:lang w:bidi="ar-SA"/>
        </w:rPr>
        <w:t>:</w:t>
      </w:r>
    </w:p>
    <w:p>
      <w:pPr>
        <w:pStyle w:val="Heading4"/>
        <w:numPr>
          <w:ilvl w:val="3"/>
          <w:numId w:val="1"/>
        </w:numPr>
        <w:rPr/>
      </w:pPr>
      <w:bookmarkStart w:id="385" w:name="__RefHeading___Toc18281856_1280447820"/>
      <w:bookmarkStart w:id="386" w:name="_Toc152"/>
      <w:bookmarkEnd w:id="385"/>
      <w:r>
        <w:rPr/>
        <w:t>1</w:t>
      </w:r>
      <w:r>
        <w:rPr>
          <w:rtl w:val="true"/>
        </w:rPr>
        <w:t xml:space="preserve"> - </w:t>
      </w:r>
      <w:r>
        <w:rPr>
          <w:rtl w:val="true"/>
        </w:rPr>
        <w:t>متن خطبه غدير</w:t>
      </w:r>
      <w:bookmarkEnd w:id="386"/>
    </w:p>
    <w:p>
      <w:pPr>
        <w:pStyle w:val="BookText"/>
        <w:rPr/>
      </w:pPr>
      <w:r>
        <w:rPr>
          <w:rFonts w:ascii="IRNazanin" w:hAnsi="IRNazanin" w:eastAsia="IRNazanin"/>
          <w:color w:val="111111"/>
          <w:sz w:val="28"/>
          <w:sz w:val="28"/>
          <w:szCs w:val="28"/>
          <w:rtl w:val="true"/>
          <w:lang w:bidi="fa-IR"/>
        </w:rPr>
        <w:t xml:space="preserve">پيامبر در فرازى از بخش هفتم خطبه غدير با اشاره به 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تَكادُ تَمَيَّزُ مِنَ الْغَيْظِ كُلَّما اُلْقِىَ فيها فَوْجٌ سَأَلَهُمْ خَزَنَتُها اَلَمْ يَأْتِكُمْ نَذيرٌ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 كه منظور از اين آيات دشمنان اهل‌بيت عليهم‌السلام هستند كه در جهنم مورد سؤال و ملامت قرار خواهند گرفت كه آيا كسى شما را يادآور نشد ؟ و آنان اعتراف مى‌كنند كه گوش فرا نداديم، و اين گرفتارى حاصل سرپيچى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چنين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 اعْداءَهُمُ الَّذينَ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أُلْقِىَ فِيها فَوْجٌ سَأَلَهُمْ خَزَنَتُها أَ لَمْ يَأْتِكُمْ 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بَلى قَدْ جاءَنا نَذِيرٌ فَكَذَّبْنا وَ قُلْنا ما نَزَّلَ اللّه مِنْ شَىْ‌ءٍ إِنْ أَنْتُمْ إِلاّ فِى ضَلالٍ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لَوْ كُنَّا نَسْمَعُ أَوْ نَعْقِلُ ما كُنَّا فِى أَصْحابِ السَّعِيرِ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فَاعْتَرَفُوا بِذَنْبِهِمْ فَسُحْقا لِأَصْحابِ السَّعِيرِ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بدانيد كه دشمنان اهل‌بيت كسانى هستند كه خداوند عزوجل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بار كه گروهى به جهنم انداخته مى‌شوند خزانه دارانش از آنان مى‌پرسند آيا ترساننده‌اى نزد شما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پاسخ مى‌گويند بلى ترساننده سراغ ما آمد ولى ما او را تكذيب كرديم و گفتيم خدا چيزى نازل نكرده و شما در گمراهى بزرگ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پاسخ خزانه داران جهنم مى‌گويند اگر ما گوش فرا مى‌داديم يا درك مى‌كرديم در اصحاب آتش شعله‌ور نبوديم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اينگونه به گناه خود اعتراف كردند پس خوارى باد بر اصحاب آتش</w:t>
      </w:r>
      <w:r>
        <w:rPr>
          <w:rFonts w:eastAsia="IRNazanin" w:cs="IRNazanin"/>
          <w:color w:val="111111"/>
          <w:sz w:val="28"/>
          <w:szCs w:val="28"/>
          <w:rtl w:val="true"/>
          <w:lang w:bidi="fa-IR"/>
        </w:rPr>
        <w:t>» .</w:t>
      </w:r>
    </w:p>
    <w:p>
      <w:pPr>
        <w:pStyle w:val="Heading4"/>
        <w:numPr>
          <w:ilvl w:val="3"/>
          <w:numId w:val="1"/>
        </w:numPr>
        <w:rPr/>
      </w:pPr>
      <w:bookmarkStart w:id="387" w:name="__RefHeading___Toc18281858_1280447820"/>
      <w:bookmarkStart w:id="388" w:name="_Toc153"/>
      <w:bookmarkEnd w:id="387"/>
      <w:r>
        <w:rPr/>
        <w:t>2</w:t>
      </w:r>
      <w:r>
        <w:rPr>
          <w:rtl w:val="true"/>
        </w:rPr>
        <w:t xml:space="preserve"> - </w:t>
      </w:r>
      <w:r>
        <w:rPr>
          <w:rtl w:val="true"/>
        </w:rPr>
        <w:t>موقعيت تاريخى</w:t>
      </w:r>
      <w:bookmarkEnd w:id="38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فراز از خطبه در ادامه معرفى قرآنى دوستان و دشمنان اهل‌بيت عليهم‌السلام است و دو </w:t>
      </w:r>
      <w:bookmarkStart w:id="389" w:name="pg19406_186142"/>
    </w:p>
    <w:p>
      <w:pPr>
        <w:pStyle w:val="BookText"/>
        <w:rPr/>
      </w:pPr>
      <w:bookmarkEnd w:id="389"/>
      <w:r>
        <w:rPr>
          <w:rFonts w:ascii="IRNazanin" w:hAnsi="IRNazanin" w:eastAsia="IRNazanin"/>
          <w:color w:val="111111"/>
          <w:sz w:val="28"/>
          <w:sz w:val="28"/>
          <w:szCs w:val="28"/>
          <w:rtl w:val="true"/>
          <w:lang w:bidi="fa-IR"/>
        </w:rPr>
        <w:t>كفه مقايسه نيز در متن قرآن است، چنانكه در فراز بعدى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شَتّانَ ما بَيْنَ السَّعيرِ وَ الاجْرِ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فاصله است بين آتش شعله‌ور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دوستان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آنچه پيامبر صلى‌الله‌عليه‌و‌آله به تفسير تطبيقى آن پرداخته از 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مى‌شود</w:t>
      </w:r>
      <w:r>
        <w:rPr>
          <w:rStyle w:val="FootnoteAnchor"/>
          <w:rtl w:val="true"/>
        </w:rPr>
        <w:footnoteReference w:id="171"/>
      </w:r>
      <w:r>
        <w:rPr>
          <w:rFonts w:ascii="Amiri" w:hAnsi="Amiri" w:eastAsia="Amiri" w:cs="Amiri"/>
          <w:color w:val="111111"/>
          <w:sz w:val="28"/>
          <w:sz w:val="28"/>
          <w:szCs w:val="28"/>
          <w:rtl w:val="true"/>
          <w:lang w:bidi="ar-SA"/>
        </w:rPr>
        <w:t xml:space="preserve">و تا آخر آيه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ادامه آن است، و همه اين آيات در شأن دشمنان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كفرشان به صريح قرآن ثابت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مهم در بخش هفتم خطبه غدير و پس از آن كه صراط مستقيم روشن شد آمده كه سخنرانى پيامبر صلى‌الله‌عليه‌و‌آله در معرفى دو گروه دوست و دشمن آنان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يازده جمله در اين باره فرمود كه شش جمله آن در توصيف اولياى اهل‌بيت عليهم‌السلام و پنج جمله در وصف اعداء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دهم درباره دشمنان نيز با آوردن 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تَكادُ تَمَيَّزُ مِنَ الْغَيْظِ كُلَّما اُلْقِىَ فيها فَوْجٌ سَأَلَهُمْ خَزَنَتُها اَلَمْ يَأْتِكُمْ نَذيرٌ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آيات آن بود كه دشمنان اهل‌بيت عليهم‌السلام در جهنم مورد سؤال و ملامت قرار خواهند گرفت كه آيا كسى شما را يادآور نشد ؟ و آنان اعتراف مى‌كنند كه گوش فرا نداديم، و اين گرفتارى حاصل سرپيچى خود ماست</w:t>
      </w:r>
      <w:r>
        <w:rPr>
          <w:rFonts w:eastAsia="IRNazanin" w:cs="IRNazanin"/>
          <w:color w:val="111111"/>
          <w:sz w:val="28"/>
          <w:szCs w:val="28"/>
          <w:rtl w:val="true"/>
          <w:lang w:bidi="fa-IR"/>
        </w:rPr>
        <w:t>.</w:t>
      </w:r>
    </w:p>
    <w:p>
      <w:pPr>
        <w:pStyle w:val="Heading4"/>
        <w:numPr>
          <w:ilvl w:val="3"/>
          <w:numId w:val="1"/>
        </w:numPr>
        <w:rPr/>
      </w:pPr>
      <w:bookmarkStart w:id="390" w:name="__RefHeading___Toc18281860_1280447820"/>
      <w:bookmarkStart w:id="391" w:name="_Toc154"/>
      <w:bookmarkEnd w:id="390"/>
      <w:r>
        <w:rPr/>
        <w:t>3</w:t>
      </w:r>
      <w:r>
        <w:rPr>
          <w:rtl w:val="true"/>
        </w:rPr>
        <w:t xml:space="preserve"> - </w:t>
      </w:r>
      <w:r>
        <w:rPr>
          <w:rtl w:val="true"/>
        </w:rPr>
        <w:t>تحليل اعتقادى</w:t>
      </w:r>
      <w:bookmarkEnd w:id="391"/>
    </w:p>
    <w:p>
      <w:pPr>
        <w:pStyle w:val="BookText"/>
        <w:rPr/>
      </w:pPr>
      <w:r>
        <w:rPr>
          <w:rFonts w:ascii="IRNazanin" w:hAnsi="IRNazanin" w:eastAsia="IRNazanin"/>
          <w:color w:val="111111"/>
          <w:sz w:val="28"/>
          <w:sz w:val="28"/>
          <w:szCs w:val="28"/>
          <w:rtl w:val="true"/>
          <w:lang w:bidi="fa-IR"/>
        </w:rPr>
        <w:t>اكنون كه آن حضرت به صراحت اين آيات را درباره دشمنان آل محمد عليهم‌السلام تفسير فرموده است بايد آنها را چنين معنى كرد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اهل بيت عليهم‌السلام كه كافرند مستحق عذاب جهنم‌اند و عاقبت بدى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اعداءِ آل محمد عليهم‌السلام در دورخ انداخته مى‌شوند صداى هولناكى از آن مى‌شنوند در حالى كه مى‌جوشد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است جهنم از شدت غيظ بر آن كافران قطعه قطعه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گاه كه عده‌اى از مخالفين آل اللّه را در جهنم مى‌اندازند مأموران جهنم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درباره مخالفت با على شما را بر حذر نداشتند و آيا امثال غدير را به ياد نداريد ؟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دارنده اتمام حجت نمود، ولى ما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همه اينها را از پيش خود مى‌گويد و از سوى خدا در اين باره چيزى نازل نشده است، و شما دوستان اهل بيت گمراهيد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ولى اى كاش درست فكر مى‌كرديم و اين همه سفارش پيامبر را درباره على و فرزندانش به گوش جان مى‌خريديم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اقرار را زمانى مى‌نمايند كه كار از كار گذشته و روز سزاى اعمال است، و اف بر اين اعتراف كه در كنار آتش جهنم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چنين روزهايى در انتظار مخالفين و دشمنان آل رسول عليهم‌السلام است و گريزى از آن نخواهند داشت، در حالى كه ما به عنوان دوستان اهل‌بيت عليهم‌السلام در انتظار پاداش بزرگ خواهيم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نُتْبِعُهُمُ الاْخِرِينَ</w:t>
      </w:r>
      <w:r>
        <w:rPr>
          <w:rFonts w:eastAsia="Amiri" w:cs="Amiri" w:ascii="Amiri" w:hAnsi="Amiri"/>
          <w:color w:val="111111"/>
          <w:sz w:val="28"/>
          <w:szCs w:val="28"/>
          <w:rtl w:val="true"/>
          <w:lang w:bidi="ar-SA"/>
        </w:rPr>
        <w:t>»</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نُهْلِكِ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نُتْبِعُهُمُ الاْخِرِينَ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نَفْعَلُ بِالْمُجْرِمِينَ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يَوْمَئِذٍ لِلْمُكَذِّبِينَ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اِذا جاؤُوها وَ فُتِحَتْ اَبْوابُها قالَ لَهُمْ خَزَنَتُها </w:t>
      </w:r>
      <w:r>
        <w:rPr>
          <w:rFonts w:eastAsia="Amiri" w:cs="Amiri" w:ascii="Amiri" w:hAnsi="Amiri"/>
          <w:color w:val="111111"/>
          <w:sz w:val="28"/>
          <w:szCs w:val="28"/>
          <w:rtl w:val="true"/>
          <w:lang w:bidi="ar-SA"/>
        </w:rPr>
        <w:t>... »</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الْمُتَّقِينَ فِى جَنَّاتٍ وَ عُيُونٍ</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حُرِّمَت عَلَيكُم المَيتَةُ وَ الدَّمُ وَ لَحمُ الخِنزيرِ وَ ما اُحِلَّ لِغَيرِ اللّه‌ِ بِهِ وَ </w:t>
      </w:r>
      <w:r>
        <w:rPr>
          <w:rFonts w:eastAsia="Amiri" w:cs="Amiri" w:ascii="Amiri" w:hAnsi="Amiri"/>
          <w:color w:val="111111"/>
          <w:sz w:val="28"/>
          <w:szCs w:val="28"/>
          <w:rtl w:val="true"/>
          <w:lang w:bidi="ar-SA"/>
        </w:rPr>
        <w:t>... »</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نِعْمَتِى وَ رَضِيتُ لَكُمُ الاْءِسْلامَ دِينا</w:t>
      </w:r>
      <w:r>
        <w:rPr>
          <w:rFonts w:eastAsia="Amiri" w:cs="Amiri" w:ascii="Amiri" w:hAnsi="Amiri"/>
          <w:color w:val="111111"/>
          <w:sz w:val="28"/>
          <w:szCs w:val="28"/>
          <w:rtl w:val="true"/>
          <w:lang w:bidi="ar-SA"/>
        </w:rPr>
        <w:t xml:space="preserve">» </w:t>
      </w:r>
      <w:bookmarkStart w:id="392" w:name="pg19406_186144"/>
    </w:p>
    <w:p>
      <w:pPr>
        <w:pStyle w:val="BookText"/>
        <w:rPr/>
      </w:pPr>
      <w:bookmarkEnd w:id="392"/>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الَّذى هَدانا لِهذا وَ ما كُنّا لِنَهْتَدِىَ لَوْ لا اَنْ هَدانَا اللّه‌ُ</w:t>
      </w:r>
      <w:r>
        <w:rPr>
          <w:rFonts w:eastAsia="Amiri" w:cs="Amiri" w:ascii="Amiri" w:hAnsi="Amiri"/>
          <w:color w:val="111111"/>
          <w:sz w:val="28"/>
          <w:szCs w:val="28"/>
          <w:rtl w:val="true"/>
          <w:lang w:bidi="ar-SA"/>
        </w:rPr>
        <w:t>»</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نَزَعْنا ما فِى صُدُورِهِمْ مِنْ غِلٍّ تَجْرِى مِنْ تَحْتِهِمُ الْأَنْهارُ وَ قالُوا الْحَمْدُ 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 فِيها لا يُخَفَّفُ عَنْهُمُ الْعَذابُ وَ لا هُمْ يُنْظَرُونَ</w:t>
      </w:r>
      <w:r>
        <w:rPr>
          <w:rFonts w:eastAsia="Amiri" w:cs="Amiri" w:ascii="Amiri" w:hAnsi="Amiri"/>
          <w:color w:val="111111"/>
          <w:sz w:val="28"/>
          <w:szCs w:val="28"/>
          <w:rtl w:val="true"/>
          <w:lang w:bidi="ar-SA"/>
        </w:rPr>
        <w:t>»</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يَسْئَلُونَكَ عَنِ الشَّهْرِ الْحَرامِ قِتالٍ فِيهِ قُلْ قِتالٌ فِيهِ كَبِيرٌ وَ صَدٌّ عَنْ سَبِيلِ اللّه وَ كُفْرٌ 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بِاَنَّهُمُ اتَّبَعُوا ما اَسْخَطَ اللّه‌ُ وَ كَرِهُوا رِضْوانَهُ </w:t>
      </w:r>
      <w:r>
        <w:rPr>
          <w:rFonts w:eastAsia="Amiri" w:cs="Amiri" w:ascii="Amiri" w:hAnsi="Amiri"/>
          <w:color w:val="111111"/>
          <w:sz w:val="28"/>
          <w:szCs w:val="28"/>
          <w:rtl w:val="true"/>
          <w:lang w:bidi="ar-SA"/>
        </w:rPr>
        <w:t>... »</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 عَلَيْكُما شُواظٌ مِنْ نارٍ وَ نُحاسٌ فَلا تَنْتَصِرانِ</w:t>
      </w:r>
      <w:r>
        <w:rPr>
          <w:rFonts w:eastAsia="Amiri" w:cs="Amiri" w:ascii="Amiri" w:hAnsi="Amiri"/>
          <w:color w:val="111111"/>
          <w:sz w:val="28"/>
          <w:szCs w:val="28"/>
          <w:rtl w:val="true"/>
          <w:lang w:bidi="ar-SA"/>
        </w:rPr>
        <w:t>»</w:t>
      </w:r>
    </w:p>
    <w:p>
      <w:pPr>
        <w:pStyle w:val="Heading3"/>
        <w:numPr>
          <w:ilvl w:val="2"/>
          <w:numId w:val="1"/>
        </w:numPr>
        <w:rPr/>
      </w:pPr>
      <w:bookmarkStart w:id="393" w:name="__RefHeading___Toc18281862_1280447820"/>
      <w:bookmarkStart w:id="394" w:name="_Toc155"/>
      <w:bookmarkEnd w:id="393"/>
      <w:r>
        <w:rPr>
          <w:rtl w:val="true"/>
        </w:rPr>
        <w:t xml:space="preserve">آيه </w:t>
      </w:r>
      <w:r>
        <w:rPr>
          <w:rtl w:val="true"/>
        </w:rPr>
        <w:t>«</w:t>
      </w:r>
      <w:r>
        <w:rPr>
          <w:rtl w:val="true"/>
        </w:rPr>
        <w:t>سَنَفْرُغُ لَكُمْ أَيُّهَ الثَّقَلانِ</w:t>
      </w:r>
      <w:r>
        <w:rPr>
          <w:rtl w:val="true"/>
        </w:rPr>
        <w:t>»</w:t>
      </w:r>
      <w:bookmarkEnd w:id="394"/>
    </w:p>
    <w:p>
      <w:pPr>
        <w:pStyle w:val="Heading4"/>
        <w:numPr>
          <w:ilvl w:val="3"/>
          <w:numId w:val="1"/>
        </w:numPr>
        <w:rPr/>
      </w:pPr>
      <w:bookmarkStart w:id="395" w:name="__RefHeading___Toc18281864_1280447820"/>
      <w:bookmarkStart w:id="396" w:name="_Toc156"/>
      <w:bookmarkEnd w:id="395"/>
      <w:r>
        <w:rPr>
          <w:rtl w:val="true"/>
        </w:rPr>
        <w:t>اشاره</w:t>
      </w:r>
      <w:bookmarkEnd w:id="396"/>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سَنَفْرُغُ لَكُمْ أَيُّهَ الثَّقَلانِ</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على بن ابى‌طالب عليه‌السلام آن امامى است كه پيامبر صلى‌الله‌عليه‌و‌آله او را سبب امتحان امت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انْتَ يا عَلِىُّ لَمْ يُعْرَفِ الْمُؤْمِنُونَ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اگر تو نبودى مؤمنين بعد از من شناخته نمى‌شدند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فصلى از مراسم غدير و خطابه آن را به دشمنان ائمه عليهم‌السلام اختصاص داده تا مردود شوندگان از امتحان علوى بدانند چه آينده‌اى در انتظار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اقتباس از چند آيه و تضمين آياتى ديگر براى اين منظور، روى هم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را عنوان اين بخش قرار داده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آيات از يك سو اوصاف و رفتار اعداء اهل‌بيت عليهم‌السلام در دنيا مطرح شده، كه ثابت قدم نبودن آنان در ايمان و گفتگوهاى نارواى آنان و متكبر بودن آنان ذكر شده </w:t>
      </w:r>
      <w:bookmarkStart w:id="397" w:name="pg19406_186145"/>
    </w:p>
    <w:p>
      <w:pPr>
        <w:pStyle w:val="BookText"/>
        <w:rPr/>
      </w:pPr>
      <w:bookmarkEnd w:id="39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جزاى اعتقاد و عملشان در دنيا و آخرت را بيان مى‌كند كه سقوط ارزش اعمالشان، و استحقاق آتش ابدى بدون تخفيف و مهلت و بدون شفاعت، آن هم عذاب فوق‌العاده‌اى در پايين‌ترين درجه جهنم با شنيدن صداى جوشش جهنم و ديدن شعله‌هاى آتش نمونه‌هاى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آيات تضمين شده در كلام پيامبر صلى‌الله‌عليه‌و‌آله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است، كه از جمله اين آيات آيه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الرحمن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سَنَفْرُغُ لَكُمْ أَيُّهَ الثَّقَلانِ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عَلَيْكُما شُواظٌ مِنْ نارٍ وَ نُحاسٌ فَلا تَنْتَصِرانِ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جن و انس به زودى براى شما مى‌ريزيم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مى‌فرستد بر شما شعله‌اى از آتش و مس گداخته و نمى‌توانيد آن را از خود دفع 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آيات از چهار بُعد قابل بررسى است</w:t>
      </w:r>
      <w:r>
        <w:rPr>
          <w:rFonts w:eastAsia="IRNazanin" w:cs="IRNazanin"/>
          <w:color w:val="111111"/>
          <w:sz w:val="28"/>
          <w:szCs w:val="28"/>
          <w:rtl w:val="true"/>
          <w:lang w:bidi="fa-IR"/>
        </w:rPr>
        <w:t>:</w:t>
      </w:r>
    </w:p>
    <w:p>
      <w:pPr>
        <w:pStyle w:val="Heading4"/>
        <w:numPr>
          <w:ilvl w:val="3"/>
          <w:numId w:val="1"/>
        </w:numPr>
        <w:rPr/>
      </w:pPr>
      <w:bookmarkStart w:id="398" w:name="__RefHeading___Toc18281866_1280447820"/>
      <w:bookmarkStart w:id="399" w:name="_Toc157"/>
      <w:bookmarkEnd w:id="398"/>
      <w:r>
        <w:rPr/>
        <w:t>1</w:t>
      </w:r>
      <w:r>
        <w:rPr>
          <w:rtl w:val="true"/>
        </w:rPr>
        <w:t xml:space="preserve"> - </w:t>
      </w:r>
      <w:r>
        <w:rPr>
          <w:rtl w:val="true"/>
        </w:rPr>
        <w:t>متن خطبه غدير</w:t>
      </w:r>
      <w:bookmarkEnd w:id="399"/>
    </w:p>
    <w:p>
      <w:pPr>
        <w:pStyle w:val="BookText"/>
        <w:rPr/>
      </w:pPr>
      <w:r>
        <w:rPr>
          <w:rFonts w:ascii="IRNazanin" w:hAnsi="IRNazanin" w:eastAsia="IRNazanin"/>
          <w:color w:val="111111"/>
          <w:sz w:val="28"/>
          <w:sz w:val="28"/>
          <w:szCs w:val="28"/>
          <w:rtl w:val="true"/>
          <w:lang w:bidi="fa-IR"/>
        </w:rPr>
        <w:t>پيامبر صلى‌الله‌عليه‌و‌آله در فرازى از بخش ششم خطبه غدير مسئله غصب خلافت را به طور صريح مطرح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بعد از من امامت را به عنوان پادشاهى غصب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سپس غاصبين را لعنت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با اشاره به آيات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الرحمن، شومى امامان ضلالت را براى مردم بيان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هنگام است اى جن و انس كه مى‌ريزد بر شما آنكه بايد بريزد و مى‌فرستد بر شما شعله‌اى از آتش و مس گداخته و نمى‌توانيد آن را از خود دفع 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چنين فرمود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سَيَجْعَلُونَ اْلاِمامَةَ بَعْدى مُلْكا وَ اغْتِصابا، الا لَعَنَ اللّه الْغاصِبينَ الْمُغْتَصِبينَ، وَ عِنْدَها سَيَفْرُغُ لَكُمْ ايُّهَا الثَّقَلانِ مَنْ يَفْرُغُ، وَ يُرْسَلُ عَلَيْكُما شُواظٌ مِنْ نارٍ وَ نُحاسٌ فَلا تَنْتَصِرانِ</w:t>
      </w:r>
      <w:r>
        <w:rPr>
          <w:rFonts w:eastAsia="Amiri" w:cs="Amiri" w:ascii="Amiri" w:hAnsi="Amiri"/>
          <w:color w:val="111111"/>
          <w:sz w:val="28"/>
          <w:szCs w:val="28"/>
          <w:rtl w:val="true"/>
          <w:lang w:bidi="ar-SA"/>
        </w:rPr>
        <w:t xml:space="preserve">: </w:t>
      </w:r>
      <w:bookmarkStart w:id="400" w:name="pg19406_186146"/>
    </w:p>
    <w:p>
      <w:pPr>
        <w:pStyle w:val="BookText"/>
        <w:rPr/>
      </w:pPr>
      <w:bookmarkEnd w:id="400"/>
      <w:r>
        <w:rPr>
          <w:rFonts w:ascii="IRNazanin" w:hAnsi="IRNazanin" w:eastAsia="IRNazanin"/>
          <w:color w:val="111111"/>
          <w:sz w:val="28"/>
          <w:sz w:val="28"/>
          <w:szCs w:val="28"/>
          <w:rtl w:val="true"/>
          <w:lang w:bidi="fa-IR"/>
        </w:rPr>
        <w:t>به زودى امامت را بعد از من به عنوان پادشاهى و با ظلم و زور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غاصبين و تعدى كنندگان را لعنت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جن و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مى‌ريزد براى شما آنكه بايد بريزد و مى‌فرستد بر شما شعله‌اى از آتش و مس گداخته و نمى‌توانيد آن را از خود دفع كنيد</w:t>
      </w:r>
      <w:r>
        <w:rPr>
          <w:rFonts w:eastAsia="IRNazanin" w:cs="IRNazanin"/>
          <w:color w:val="111111"/>
          <w:sz w:val="28"/>
          <w:szCs w:val="28"/>
          <w:rtl w:val="true"/>
          <w:lang w:bidi="fa-IR"/>
        </w:rPr>
        <w:t>.</w:t>
      </w:r>
    </w:p>
    <w:p>
      <w:pPr>
        <w:pStyle w:val="Heading4"/>
        <w:numPr>
          <w:ilvl w:val="3"/>
          <w:numId w:val="1"/>
        </w:numPr>
        <w:rPr/>
      </w:pPr>
      <w:bookmarkStart w:id="401" w:name="__RefHeading___Toc18281868_1280447820"/>
      <w:bookmarkStart w:id="402" w:name="_Toc158"/>
      <w:bookmarkEnd w:id="401"/>
      <w:r>
        <w:rPr/>
        <w:t>2</w:t>
      </w:r>
      <w:r>
        <w:rPr>
          <w:rtl w:val="true"/>
        </w:rPr>
        <w:t xml:space="preserve"> - </w:t>
      </w:r>
      <w:r>
        <w:rPr>
          <w:rtl w:val="true"/>
        </w:rPr>
        <w:t>موقعيت تاريخى</w:t>
      </w:r>
      <w:bookmarkEnd w:id="402"/>
    </w:p>
    <w:p>
      <w:pPr>
        <w:pStyle w:val="BookText"/>
        <w:rPr/>
      </w:pPr>
      <w:r>
        <w:rPr>
          <w:rFonts w:ascii="IRNazanin" w:hAnsi="IRNazanin" w:eastAsia="IRNazanin"/>
          <w:color w:val="111111"/>
          <w:sz w:val="28"/>
          <w:sz w:val="28"/>
          <w:szCs w:val="28"/>
          <w:rtl w:val="true"/>
          <w:lang w:bidi="fa-IR"/>
        </w:rPr>
        <w:t xml:space="preserve">در اواسط خطابه غدير پس از اشاره سؤال‌انگيز پيامبر صلى‌الله‌عليه‌و‌آله به اصحاب صحيفه، كه اكثر مردم منظور حضرت را متوجه نشدند، با مطرح كردن غصب خلافت و لعنت غاصبين مقصود خود را وضوح بيشترى بخشيد، و آنگاه عذاب غاصبين را با تضمين دو آيه از سوره الرحمن بيان فرمود و آيه اول را از صورت جمع متكلم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غايب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داد و به همين دليل فاعل آن را با افزودن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يادآورى است كه آيه دوم يك بار ديگر در فرازهاى خطبه مطرح شده است 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تَمُنُّوا عَلَىَّ بِاسْلامِكُمْ، بَلْ لا تَمُنُّوا عَلَى اللّه فَيُحْبِطَ عَمَلَكُمْ وَ يُسْخِطَ عَلَيْكُمْ وَ يَبْتَلِيَكُمْ بِشُواظٍ مِنْ نارٍ وَ نُحاسٍ</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در فرازى از بخش ششم خطبه غدير، مسئله غصب خلافت را به طور صريح مطرح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بعد از من امامت را به عنوان پادشاهى و غاصبانه قرار مى‌دهند</w:t>
      </w:r>
      <w:r>
        <w:rPr>
          <w:rFonts w:eastAsia="IRNazanin" w:cs="IRNazanin"/>
          <w:color w:val="111111"/>
          <w:sz w:val="28"/>
          <w:szCs w:val="28"/>
          <w:rtl w:val="true"/>
          <w:lang w:bidi="fa-IR"/>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غاصبين را لعنت كردند و با اشاره به آيات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الرحمن، شومى امامان ضلالت را براى مردم بيان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هنگام است اى جن و انس كه مى‌ريزد بر شما آنكه بايد بريزد و مى‌فرستد بر شما شعله‌اى از آتش و مس گداخته و نمى‌توانيد آن را از خود دفع كنيد</w:t>
      </w:r>
      <w:r>
        <w:rPr>
          <w:rFonts w:eastAsia="IRNazanin" w:cs="IRNazanin"/>
          <w:color w:val="111111"/>
          <w:sz w:val="28"/>
          <w:szCs w:val="28"/>
          <w:rtl w:val="true"/>
          <w:lang w:bidi="fa-IR"/>
        </w:rPr>
        <w:t xml:space="preserve">» . </w:t>
      </w:r>
      <w:bookmarkStart w:id="403" w:name="pg19406_186147"/>
    </w:p>
    <w:p>
      <w:pPr>
        <w:pStyle w:val="Heading4"/>
        <w:numPr>
          <w:ilvl w:val="3"/>
          <w:numId w:val="1"/>
        </w:numPr>
        <w:rPr/>
      </w:pPr>
      <w:bookmarkStart w:id="404" w:name="__RefHeading___Toc18281870_1280447820"/>
      <w:bookmarkStart w:id="405" w:name="_Toc159"/>
      <w:bookmarkEnd w:id="403"/>
      <w:bookmarkEnd w:id="404"/>
      <w:r>
        <w:rPr/>
        <w:t>3</w:t>
      </w:r>
      <w:r>
        <w:rPr>
          <w:rtl w:val="true"/>
        </w:rPr>
        <w:t xml:space="preserve"> - </w:t>
      </w:r>
      <w:r>
        <w:rPr>
          <w:rtl w:val="true"/>
        </w:rPr>
        <w:t>موقعيت قرآنى</w:t>
      </w:r>
      <w:bookmarkEnd w:id="405"/>
    </w:p>
    <w:p>
      <w:pPr>
        <w:pStyle w:val="BookText"/>
        <w:rPr/>
      </w:pPr>
      <w:r>
        <w:rPr>
          <w:rFonts w:ascii="IRNazanin" w:hAnsi="IRNazanin" w:eastAsia="IRNazanin"/>
          <w:color w:val="111111"/>
          <w:sz w:val="28"/>
          <w:sz w:val="28"/>
          <w:szCs w:val="28"/>
          <w:rtl w:val="true"/>
          <w:lang w:bidi="fa-IR"/>
        </w:rPr>
        <w:t>اين دو آيه در اواسط سوره الرحمن است كه جن و انس مورد خطاب قرار گرفته‌اند و به آنان ابلاغ شده كه به زودى چيزى بر سر آنان ريخته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جن و انس، اگر مى‌توانيد از اقطار آسمان و زمين نفوذ كنيد اين كار را بكنيد و بدون قدرت نخواهيد 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آيه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تفسيرى بر آيه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آنچه تهديد به ريختن آن بر سر ثقلان مى‌كرديم شعله‌هايى از آتش و مس گداخته است، و در مقابل عذاب الهى پناهى نخواهيد داشت</w:t>
      </w:r>
      <w:r>
        <w:rPr>
          <w:rFonts w:eastAsia="IRNazanin" w:cs="IRNazanin"/>
          <w:color w:val="111111"/>
          <w:sz w:val="28"/>
          <w:szCs w:val="28"/>
          <w:rtl w:val="true"/>
          <w:lang w:bidi="fa-IR"/>
        </w:rPr>
        <w:t>.</w:t>
      </w:r>
    </w:p>
    <w:p>
      <w:pPr>
        <w:pStyle w:val="Heading4"/>
        <w:numPr>
          <w:ilvl w:val="3"/>
          <w:numId w:val="1"/>
        </w:numPr>
        <w:rPr/>
      </w:pPr>
      <w:bookmarkStart w:id="406" w:name="__RefHeading___Toc18281872_1280447820"/>
      <w:bookmarkStart w:id="407" w:name="_Toc160"/>
      <w:bookmarkEnd w:id="406"/>
      <w:r>
        <w:rPr/>
        <w:t>4</w:t>
      </w:r>
      <w:r>
        <w:rPr>
          <w:rtl w:val="true"/>
        </w:rPr>
        <w:t xml:space="preserve"> - </w:t>
      </w:r>
      <w:r>
        <w:rPr>
          <w:rtl w:val="true"/>
        </w:rPr>
        <w:t>تحليل اعتقادى</w:t>
      </w:r>
      <w:bookmarkEnd w:id="407"/>
    </w:p>
    <w:p>
      <w:pPr>
        <w:pStyle w:val="Heading5"/>
        <w:numPr>
          <w:ilvl w:val="4"/>
          <w:numId w:val="1"/>
        </w:numPr>
        <w:rPr/>
      </w:pPr>
      <w:bookmarkStart w:id="408" w:name="__RefHeading___Toc18281874_1280447820"/>
      <w:bookmarkStart w:id="409" w:name="_Toc161"/>
      <w:bookmarkEnd w:id="408"/>
      <w:r>
        <w:rPr>
          <w:rtl w:val="true"/>
        </w:rPr>
        <w:t>اشاره</w:t>
      </w:r>
      <w:bookmarkEnd w:id="409"/>
    </w:p>
    <w:p>
      <w:pPr>
        <w:pStyle w:val="BookText"/>
        <w:rPr/>
      </w:pPr>
      <w:r>
        <w:rPr>
          <w:rFonts w:ascii="IRNazanin" w:hAnsi="IRNazanin" w:eastAsia="IRNazanin"/>
          <w:color w:val="111111"/>
          <w:sz w:val="28"/>
          <w:sz w:val="28"/>
          <w:szCs w:val="28"/>
          <w:rtl w:val="true"/>
          <w:lang w:bidi="fa-IR"/>
        </w:rPr>
        <w:t xml:space="preserve">نكته تفسيرى در اين فراز غدير كه كلام پيامبر اكرم صلى‌الله‌عليه‌و‌آله را به آيه قرآن مرتبط مى‌كند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كه قبل از اين كلمه خبر از غصب خلافت است و بعد از اين كلمه عذابى است كه در قرآن آمده و مورد آن روشن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هنگامى كه خلافت غصب شود آن عذاب نازل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موارد قرآنى كه از ظاهر آيه نمى‌توان دريافت منظور از آن چه مسئله‌اى است همين بخش سوره الرحمن است، و مانند خبرى كه مبتداى آن را بايد پيدا كرد خواننده در پى مرجع ضمير به جستجو مى‌افتد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بدون هيچ ارتباطى به آيات قبل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جن و انس بر سر شما نازل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آيات بعد اين اندازه روشن مى‌كند كه شعله‌هاى آتش و مس گداخته است كه بر سر شما نازل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به چه علت استحقاق چنين عذابى را دارند و كدامين جرم و تقصيرى باعث اين عذاب دردناك شده، در اين آيه و آيات قبل و بعد هم نيامده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اين فراز غدير، تفسيرى است كه پرده از اسرار عميق قرآن بر مى‌دارد و علت نزول چنين عذابى را روشن مى‌كند و آن مسئله غصب خلافت است كه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عِنْدَها يَفْرُغُ لَكُمْ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بيان شده است</w:t>
      </w:r>
      <w:r>
        <w:rPr>
          <w:rFonts w:eastAsia="IRNazanin" w:cs="IRNazanin"/>
          <w:color w:val="111111"/>
          <w:sz w:val="28"/>
          <w:szCs w:val="28"/>
          <w:rtl w:val="true"/>
          <w:lang w:bidi="fa-IR"/>
        </w:rPr>
        <w:t xml:space="preserve">. </w:t>
      </w:r>
      <w:bookmarkStart w:id="410" w:name="pg19406_186148"/>
    </w:p>
    <w:p>
      <w:pPr>
        <w:pStyle w:val="BookText"/>
        <w:rPr/>
      </w:pPr>
      <w:bookmarkEnd w:id="410"/>
      <w:r>
        <w:rPr>
          <w:rFonts w:ascii="IRNazanin" w:hAnsi="IRNazanin" w:eastAsia="IRNazanin"/>
          <w:color w:val="111111"/>
          <w:sz w:val="28"/>
          <w:sz w:val="28"/>
          <w:szCs w:val="28"/>
          <w:rtl w:val="true"/>
          <w:lang w:bidi="fa-IR"/>
        </w:rPr>
        <w:t>نكته سنجى اقتضا مى‌كند در ارتباط دادن اين آيات با غصب خلافت دقت بيشترى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توجه داشته باشيم كه غصب خلافت كار گروه خاصى است ولى آثار شوم آن نه تنها شامل انسان‌ها مى‌شود كه جنيان را هم در بر مى‌گيرد، چرا كه پيامبر صلى‌الله‌عليه‌و‌آله در اقتباس از آيه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 الثَّقَلانِ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آورده است، و اين مطلب در خورِ دقت و موشكافى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معلوم شود كه چگونه نكبت غصب خلافت اعماق حيات جن و بشر را فرا گرفته و باعث گرفتارى‌هاى گسترده‌اى حتى براى مخالفان اين غصب شده است، كه ذيلاً به تبيين اين مسئله مهم مى‌پردازيم</w:t>
      </w:r>
      <w:r>
        <w:rPr>
          <w:rFonts w:eastAsia="IRNazanin" w:cs="IRNazanin"/>
          <w:color w:val="111111"/>
          <w:sz w:val="28"/>
          <w:szCs w:val="28"/>
          <w:rtl w:val="true"/>
          <w:lang w:bidi="fa-IR"/>
        </w:rPr>
        <w:t>.</w:t>
      </w:r>
    </w:p>
    <w:p>
      <w:pPr>
        <w:pStyle w:val="Heading5"/>
        <w:numPr>
          <w:ilvl w:val="4"/>
          <w:numId w:val="1"/>
        </w:numPr>
        <w:rPr/>
      </w:pPr>
      <w:bookmarkStart w:id="411" w:name="__RefHeading___Toc18281876_1280447820"/>
      <w:bookmarkStart w:id="412" w:name="_Toc162"/>
      <w:bookmarkEnd w:id="411"/>
      <w:r>
        <w:rPr>
          <w:rtl w:val="true"/>
        </w:rPr>
        <w:t>يك</w:t>
      </w:r>
      <w:r>
        <w:rPr>
          <w:rtl w:val="true"/>
        </w:rPr>
        <w:t xml:space="preserve">. </w:t>
      </w:r>
      <w:r>
        <w:rPr>
          <w:rtl w:val="true"/>
        </w:rPr>
        <w:t>سقيفه سدّ راه اسلام</w:t>
      </w:r>
      <w:bookmarkEnd w:id="412"/>
    </w:p>
    <w:p>
      <w:pPr>
        <w:pStyle w:val="BookText"/>
        <w:rPr/>
      </w:pPr>
      <w:r>
        <w:rPr>
          <w:rFonts w:ascii="IRNazanin" w:hAnsi="IRNazanin" w:eastAsia="IRNazanin"/>
          <w:color w:val="111111"/>
          <w:sz w:val="28"/>
          <w:sz w:val="28"/>
          <w:szCs w:val="28"/>
          <w:rtl w:val="true"/>
          <w:lang w:bidi="fa-IR"/>
        </w:rPr>
        <w:t>پيامبر اكرم صلى‌الله‌عليه‌و‌آله بر جن و انس مبعوث شده و آنان نزد حضرت مى‌آمدند و دين خود را فرا مى‌گرفتند، و در قرآن تصريحات بسيارى درباره حسابرسى براى جنيان مانند انسان‌ها در روز قيامت وجود دارد، و در تاريخ ائمه عليهم‌السلام نيز مراجعه اجانين به ايشان متعدد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اذعان به اين مطلب، روشن است كه پيامبر صلى‌الله‌عليه‌و‌آله دين كامل را از طرف خدا براى جن و بشر آورد، و جانشينان خود تا روز قيامت را نيز براى هر دو گروه معرفى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پايان زحمات طاقت فرساى پيامبر صلى‌الله‌عليه‌و‌آله درخت اسلام آماده ثمر دادن بود، و گذشته از خير آخرت آنان، ضمانت خير دنياى آنان را نيز در بالاترين فرض ممكن در پيش داشت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سدّى كه اهل سقيفه در برابر اين روند اسلام ايجاد كردند مسير آن را نه تنها منحرف كردند، بلكه به سوى نفى ارزش‌ها و جاهليتِ مطلق باز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طبيعى‌ترين نتيجه اين بازگشت، از دست رفتن تمام پيش‌بينى‌هاى اسلام براى جهانى با اعتقادِ صحيح و فكرِ صائب از يك سو، و پر از عدل و صلح و صفا و نيكى از سوى ديگر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نسل‌هايى كه چشم خود را بر راهى منحرف باز مى‌كنند و اجتماعى آلوده به اعتقاد باطل و عمل ظالمانه پذيراى آنان مى‌شود، در خواب هم لذت راه صحيح و عدالت و صفا را نخواهند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ظلم سقيفه هلاك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عليه‌السلام براى يكى از اصحابش اين مسير هلاك عمومى امت را بيان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تعجب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همه مردم هلاك شده‌اند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به خدا قسم، همه مردم هلاك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آنان كه در شرق و غرب عالم‌اند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چون فتح آن سرزمين‌ها بر گمراهى بوده است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يعنى وقتى طرفداران سقيفه مردمى را به اسلام دعوت كنند معنايى جزا افزايش لشكر سقيفه در برابر غدير نخواهد داشت، و نتيجه‌اى جز افزودن بر تعداد گمراهان به همراه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على بن ابى‌طالب عليه‌السلام خلافت را پس از رحلت پيامبر صلى‌الله‌عليه‌و‌آله به دست مى‌گرفت، آنچه از روزگار حضرت مهدى عليه‌السلام انتظار داريم همان روزها محقق مى‌شد و تا آخر روزگار ادامه مى‌يافت، و حتى غير مسلمانان يا مسلمان مى‌شدند و يا در سايه حكومت عدل امامان معصوم عليهم‌السلام با آسايش و آرامش زندگى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مردمى كه آلوده به ظلم و گناه و تجاوز به حقوق يكديگر مى‌شوند، از دنياى خود هم روى خوشى نمى‌بينند، و در حالى كه مسلمانان آلوده به ظلم و تجاوز باشند از غير مسلمانان چه انتظارى خواهد بود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اينجاست كه متوجه مى‌شويم غصب بزرگ‌ترين حقِ الهى يعنى خلافت و امامت، در هر روزى كه از آن مى‌گذرد دايره وسيع‌ترى از فساد ايجاد مى‌كند و ظلم و اختلاف و تجاوز و كج فكرى‌هاى بيشترى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گستردگى اين فساد آنجا بيشتر معلوم مى‌شود كه بدانيم به موازات گرفتارى انسان‌ها، جنيان نيز مبتلا به نتايج سوء اين اقدام سقيفه‌اند و در بعد اعتقادى و عملى دچار كج فكرى و تجاوز شده‌اند</w:t>
      </w:r>
      <w:r>
        <w:rPr>
          <w:rFonts w:eastAsia="IRNazanin" w:cs="IRNazanin"/>
          <w:color w:val="111111"/>
          <w:sz w:val="28"/>
          <w:szCs w:val="28"/>
          <w:rtl w:val="true"/>
          <w:lang w:bidi="fa-IR"/>
        </w:rPr>
        <w:t xml:space="preserve">. </w:t>
      </w:r>
      <w:bookmarkStart w:id="413" w:name="pg19406_186150"/>
    </w:p>
    <w:p>
      <w:pPr>
        <w:pStyle w:val="Heading5"/>
        <w:numPr>
          <w:ilvl w:val="4"/>
          <w:numId w:val="1"/>
        </w:numPr>
        <w:rPr/>
      </w:pPr>
      <w:bookmarkStart w:id="414" w:name="__RefHeading___Toc18281878_1280447820"/>
      <w:bookmarkStart w:id="415" w:name="_Toc163"/>
      <w:bookmarkEnd w:id="413"/>
      <w:bookmarkEnd w:id="414"/>
      <w:r>
        <w:rPr>
          <w:rtl w:val="true"/>
        </w:rPr>
        <w:t>دو</w:t>
      </w:r>
      <w:r>
        <w:rPr>
          <w:rtl w:val="true"/>
        </w:rPr>
        <w:t xml:space="preserve">. </w:t>
      </w:r>
      <w:r>
        <w:rPr>
          <w:rtl w:val="true"/>
        </w:rPr>
        <w:t>آثار بلند مدت سقيفه در دنيا</w:t>
      </w:r>
      <w:bookmarkEnd w:id="415"/>
    </w:p>
    <w:p>
      <w:pPr>
        <w:pStyle w:val="BookText"/>
        <w:rPr/>
      </w:pPr>
      <w:r>
        <w:rPr>
          <w:rFonts w:ascii="IRNazanin" w:hAnsi="IRNazanin" w:eastAsia="IRNazanin"/>
          <w:color w:val="111111"/>
          <w:sz w:val="28"/>
          <w:sz w:val="28"/>
          <w:szCs w:val="28"/>
          <w:rtl w:val="true"/>
          <w:lang w:bidi="fa-IR"/>
        </w:rPr>
        <w:t>درباره آثار بلند مدت سقيفه جا دارد به سخنان دو نفر از حاضران در صحنه آن روزها يعنى ابوذر و ابَىّ بن كعب گوش فرا دهيم، كه درباره غصب خلافت هشدار اين آينده ظلمانى را به مردم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ايَّتُهَا الامَّةُ الْمُتَحَيِّرَةُ بَعْدَ نَبِيِّها، لَوْ قَدَّمْتُمْ مَنْ قَدَّمَ اللّه وَ اخَّرْتُمْ مَنْ اخَّرَ اللّه وَ جَعَلْتُمُ الْوِلايَةَ حَيْثُ جَعَلَهَا اللّه لَما عالَ وَلِىٌّ للّه وَ لَما ضاعَ فَرْضٌ مِنْ فَرائِضِ اللّه وَ لا اخْتَلَفَ اثْنانِ فى حُكْمٍ مِنْ احْكامِ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آگاه باشيد اى امت متحير بعد از پيامبرش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آنكه خدا مقدم داشته مقدم مى‌داشتيد و آنكه خدا مؤخر داشته مؤخر مى‌داشتيد و ولايت و صاحب اختيارى خود را در جايى كه خدا قرار داده مى‌گذاشتيد، هيچ وليى از اولياى خدا مغلوب نمى‌شد و هيچ واجبى از واجبات خدا ضايع نمى‌گشت و حتى دو نفر در حكمى از احكام خدا اختلاف نمى‌كردند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ابَىّ بن كعب آثار سوء غصب خلافت را چنين ترسيم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اطَعْتُمُوهُ مَا اخْتَلَفْتُمْ وَ لا تَدابَرْتُمْ وَ لا تَعَلَّلْتُمْ وَ لا بَرِئَ بَعْضُكُمْ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انَّكُمْ بَعْدَهُ لَمُخْتَلِفُونَ فى احْكامِكُمْ، وَ انَّكُمْ بَعْدَهُ لَناقِضُونَ عَهْدَ رَسُولِ اللّه صلى‌الله‌عليه‌و‌آله</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على عليه‌السلام اطاعت مى‌نموديد اختلافى پيدا نمى‌كرديد و به يكديگر پشت نمى‌نموديد و بهانه نمى‌آورديد و از يكديگر بيزارى نمى‌جستيد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با اعراض از على عليه‌السلام در احكامتان اختلاف خواهيد كرد و عهد پيامبر صلى‌الله‌عليه‌و‌آله را خواهيد شكست </w:t>
      </w:r>
      <w:r>
        <w:rPr>
          <w:rFonts w:eastAsia="IRNazanin" w:cs="IRNazanin"/>
          <w:color w:val="111111"/>
          <w:sz w:val="28"/>
          <w:szCs w:val="28"/>
          <w:rtl w:val="true"/>
          <w:lang w:bidi="fa-IR"/>
        </w:rPr>
        <w:t>... .</w:t>
      </w:r>
    </w:p>
    <w:p>
      <w:pPr>
        <w:pStyle w:val="Heading5"/>
        <w:numPr>
          <w:ilvl w:val="4"/>
          <w:numId w:val="1"/>
        </w:numPr>
        <w:rPr/>
      </w:pPr>
      <w:bookmarkStart w:id="416" w:name="__RefHeading___Toc18281880_1280447820"/>
      <w:bookmarkStart w:id="417" w:name="_Toc164"/>
      <w:bookmarkEnd w:id="416"/>
      <w:r>
        <w:rPr>
          <w:rtl w:val="true"/>
        </w:rPr>
        <w:t>سه</w:t>
      </w:r>
      <w:r>
        <w:rPr>
          <w:rtl w:val="true"/>
        </w:rPr>
        <w:t xml:space="preserve">. </w:t>
      </w:r>
      <w:r>
        <w:rPr>
          <w:rtl w:val="true"/>
        </w:rPr>
        <w:t>نتيجه پيروى از سقيفه در آخرت</w:t>
      </w:r>
      <w:bookmarkEnd w:id="417"/>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مربوط به گرفتارى‌هاى دنيا و قتل و غارت و تجاوزهايى است كه به عنوان </w:t>
      </w:r>
    </w:p>
    <w:p>
      <w:pPr>
        <w:pStyle w:val="BookText"/>
        <w:rPr/>
      </w:pPr>
      <w:r>
        <w:rPr>
          <w:rFonts w:ascii="Amiri" w:hAnsi="Amiri" w:eastAsia="Amiri" w:cs="Amiri"/>
          <w:color w:val="111111"/>
          <w:sz w:val="28"/>
          <w:sz w:val="28"/>
          <w:szCs w:val="28"/>
          <w:rtl w:val="true"/>
          <w:lang w:bidi="ar-SA"/>
        </w:rPr>
        <w:t>اثرى از آثار سقيفه هر روز بروز مى‌كند، اما وقتى نوبت به سزاى آخرت برسد خداوند از دو جهتِ اعتقاد و عمل مردم را مورد سؤال قرار خواهد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جهت اعتقاد راه غدير و سقيفه از روز اول تاكنون روشن بوده و هست و خواهد بود، و هر كس از جن و انس به جاى ولايت ائمه عليهم‌السلام غاصبين خلافت را صاحب اختيار خود بداند طبق اين فرازِ غدير مصداقِ قوام دهندگان برنامه‌هاى غصب خلافت است، و معنايش رضايت قلبى به اين غصب و مشاركت حقيقى در اقدامات انجام شده بر ضد ولايت اهل‌بيت عليهم‌السلام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 الثَّقَلانِ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بايد منتظر شعله‌هاى آتش و مس گداخته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عمل، بعضى از گناهان مستقيما به پذيرفتن سقيفه باز مى‌گردد، مثل نوشيدن نبيذ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برخى ديگر از گناهان و ظلم‌ها بر اثر كنار زدن غدير و انحراف مسير تحقق يافته اگر چه دستور مستقيم سقيفه نيست، مثل سرقت و دروغ و امثال اين گناهان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دسته از يك جهت بر عهده سقيفه و همه مؤيدين آن است، اگر چه انجام دهنده گناه نيز به سزاى خود 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احاديث صريحى وارد شده كه آن دو را به عنوان سردمداران و رؤساى غصب خلافت و انحراف از خط ولايت، عامل اصلى هر ظلم قتل و تجاوز و دزدى و درگيرى و اختلاف و سلب آسايش معرفى مى‌كند و حاميان و پيروانشان را نيز شريك در همه آنها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در اين باره مى‌فرمايد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ظُلامَةٍ حَدَثَتْ فِى الاسْلامِ اوْ تَحْدُثُ وَ كُلُّ دَمٍ مَسْفُوكٍ حَرامٍ وَ مُنْكَرٍ مَشْهُورٍ وَ امْرٍ غَيْرِ مَحْمُودٍ فَوِزْرُهُ فى اعْناقِهِما وَ اعْناقِ مَنْ شايَعَهُما اوْ تابَعَهُما اوْ رَضِىَ بِوِلايَتِهِما الى يَوْمِ الْقِيامَةِ</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هر مظلوميتى كه در اسلام بوقوع پيوسته يا خواهد پيوست، و هر خونى به ناحق ريخته شده و هر عمل مُنكرى منتشر شده و هر كار ناپسندى، بار گناهش بر عهده آن دو نفر و حاميان و پيروان آنان و كسانى است كه تا روز قيامت به صاحب اختيارى آنان راضى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عليه‌السلام جنبه اعتقادى در روند غصب خلافت را مورد توجه قرار داده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اسَّسَتْ مِنْ بَلِيَّةٍ وَ لا قَضِيَّةٍ تَجْرى عَلَيْنا اهْلَ الْبَيْتِ الاّ هُما اسَّسا اوَّلَها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هيچ گرفتارى بر ضد ما اهل‌بيت پايه گذارى نشده و هيچ ماجرايى بر سر ما نمى‌آيد مگر آنكه آن دو نفر آغاز آن را بنيان گذاشته‌اند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در حديث ديگرى ريشه بدعت‌ها و احكام ضد خدايى را كه هزاران قتل و تجاوز و گناه در سايه آنها به وقوع پيوسته آن دو نفر معرفى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اهْريقَ دَمٌ وَ لا حُكِمَ بِحُكْمٍ غَيْرِ مُوافِقٍ لِحُكْمِ اللّه وَ حُكْمِ رَسُولِهِ وَ حُكْمِ عَلِىٍّ الاّ هُوَ فى اعْناقِهِما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خون ناحقى ريخته نمى‌شود، و هيچ حكمى كه مخالف حكم خدا و رسول و على عليهماالسلام باشد صادر نمى‌شود مگر آنكه بر گردن آن دو نفر است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در كلامى ديگر جان‌هاى مردم كه محترم‌ترين سرمايه مادى نزد خداوند است مورد توجه قرار گرفته و حضرت با قاطعيت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قَطَرَتْ قَطْرَةٌ مِنْ دِمائِنا وَ لا مِنْ دِماءِ احَدٍ مِنَ الْمُسْلِمينَ الاّ وَ هُوَ فى اعْناقِهِما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قطره‌اى از خون‌هاى ما و احدى از مسلمانان بر زمين نچكيده مگر آنكه بر عهده آن دو نفر است</w:t>
      </w:r>
      <w:r>
        <w:rPr>
          <w:rFonts w:eastAsia="IRNazanin" w:cs="IRNazanin"/>
          <w:color w:val="111111"/>
          <w:sz w:val="28"/>
          <w:szCs w:val="28"/>
          <w:rtl w:val="true"/>
          <w:lang w:bidi="fa-IR"/>
        </w:rPr>
        <w:t>.</w:t>
      </w:r>
      <w:r>
        <w:rPr>
          <w:rStyle w:val="FootnoteAnchor"/>
          <w:rtl w:val="true"/>
        </w:rPr>
        <w:footnoteReference w:id="185"/>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روايتى ديگر اين نكته را هم يادآورى مى‌كند كه گناه عاملين قتل‌ها جداست،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اهْرِقَتْ مِحْجَمَةُ دَمٍ الاّ وَ كانَ وِزْرُها فى اعْناقِهِما الى يَوْمِ الْقِيامَةِ مِنْ غَيْرِ </w:t>
      </w:r>
    </w:p>
    <w:p>
      <w:pPr>
        <w:pStyle w:val="BookText"/>
        <w:rPr/>
      </w:pPr>
      <w:r>
        <w:rPr>
          <w:rFonts w:ascii="IRNazanin" w:hAnsi="IRNazanin" w:eastAsia="IRNazanin"/>
          <w:color w:val="111111"/>
          <w:sz w:val="28"/>
          <w:sz w:val="28"/>
          <w:szCs w:val="28"/>
          <w:rtl w:val="true"/>
          <w:lang w:bidi="fa-IR"/>
        </w:rPr>
        <w:t>انْ يَنْقُصَ مِنْ وِزْرِ الْعامِلينَ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خون حجامت هم خون ناحقى ريخته نمى‌شود مگر آنكه گناه آن بر گردن آن دو نفر است تا روز قيامت، بدون آنكه از گناه عاملين آنها چيزى كم شود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در حديثى آن دو عاملِ هر تغيير و تحول نابجا در جهان معرفى شده‌اند، 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اهْريقَ مِحْجَمَةٌ مِنْ دَمٍ وَ لا اخِذَ مالٌ مِنْ غَيْرِ حِلِّهِ وَ لا قُلِبَ حَجَرٌ عَنْ حَجَرٍ الاّ ذاكَ فى اعْناقِهِما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 اندازه خون حجامتى به ناحق ريخته نمى‌شود و مالى از غير راه حلال از كسى گرفته نمى‌شود و هيچ سنگى از روى سنگى به صورت ناروا جابجا نمى‌شود، مگر آنكه بر گردن آن دو نفر است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در حديثى نه فقط تجاوز مالى و ناموسى بلكه كسب‌هاى غير حلال و ازدواج‌هاى نادرست هم بر گردن آن دو قرار داده شده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اهْريقَ فِى الاسْلامِ مِحْجَمَةٌ مِنْ دَمٍ وَ لا اكْتُسِبَ مالٌ مِنْ غَيْرِ حِلِّهِ وَ لا نُكِحَ فَرْجُ حَرامٍ الا وَ ذلِكَ فى اعْناقِهِما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به اندازه خون حجامتى به ناحق ريخته نمى‌شود، و هيچ مالى از راه غير حلال كسب نمى‌شود و هيچ نكاحى به صورت حرام وقوع پيدا نمى‌كند مگر آنكه گناهش بر عهده آن دو نفر است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در حديثى حتى كوچك‌ترين درگيرى‌هاى عالم نشأت گرفته از اساسى كه آن دو نفر گذاشتند اعلام شده و مى‌فرمايد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ما اهْريقَتْ مِحْجَمَةٌ مِنْ دَمٍ وَ لا قُرِعَتْ عَصا بِعَصا وَ لا غُصِبَ فَرْجُ حَرامٍ وَ لا اخِذَ مالٌ مِنْ غَيْرِ حِلِّهِ، الاّ وِزْرُ ذلِكَ فى اعْناقِهِما مِنْ غَيْرِ انْ يَنْقُصَ مِنْ اوْزارِ الْعالَمينَ شَىْ‌ءٌ</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bookmarkStart w:id="418" w:name="pg19406_186154"/>
    </w:p>
    <w:p>
      <w:pPr>
        <w:pStyle w:val="BookText"/>
        <w:rPr/>
      </w:pPr>
      <w:bookmarkEnd w:id="418"/>
      <w:r>
        <w:rPr>
          <w:rFonts w:ascii="IRNazanin" w:hAnsi="IRNazanin" w:eastAsia="IRNazanin"/>
          <w:color w:val="111111"/>
          <w:sz w:val="28"/>
          <w:sz w:val="28"/>
          <w:szCs w:val="28"/>
          <w:rtl w:val="true"/>
          <w:lang w:bidi="fa-IR"/>
        </w:rPr>
        <w:t xml:space="preserve">به خدا قسم، به اندازه خون حجامتى به ناحق ريخته نمى‌شود و عصايى بر عصايى زده نمى‌شود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كنايه از درگيرى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زنايى صورت نمى‌گيرد و مالى به عنوان غير حلال از كسى گرفته نمى‌شود، مگر آنكه وزر و وبال آن بر گردن آن دو نفر است، بدون آنكه از گناه جهانيان چيزى كم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نهايى از اين فراز خطبه غدير اين است كه اى جن و بشر همه شما در برابر مسئله غصب خلافت مسئوليد و بايد پاسخگو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گونه تأييدى نسبت به غاصبين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غاصبين اول و چه كرسى نشينان بعدى سقيفه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اعتقاد قلبى و كمك لسانى و عملى و حتى سكوت در جايى كه امكان ابطال راه آنان و تأييد خلافت اهل‌بيت عليهم‌السلام وجود دارد، نزد خداوند گناهى نابخشودنى است و در دنيا و آخرت بايد منتظر نتيجه آن باشيد؛ كه در آخرت شعله‌هاى آتش و مس گداخته در انتظارتان خواهد بود</w:t>
      </w:r>
      <w:r>
        <w:rPr>
          <w:rFonts w:eastAsia="IRNazanin" w:cs="IRNazanin"/>
          <w:color w:val="111111"/>
          <w:sz w:val="28"/>
          <w:szCs w:val="28"/>
          <w:rtl w:val="true"/>
          <w:lang w:bidi="fa-IR"/>
        </w:rPr>
        <w:t>.</w:t>
      </w:r>
    </w:p>
    <w:p>
      <w:pPr>
        <w:pStyle w:val="Heading3"/>
        <w:numPr>
          <w:ilvl w:val="2"/>
          <w:numId w:val="1"/>
        </w:numPr>
        <w:rPr/>
      </w:pPr>
      <w:bookmarkStart w:id="419" w:name="__RefHeading___Toc18281882_1280447820"/>
      <w:bookmarkStart w:id="420" w:name="_Toc165"/>
      <w:bookmarkEnd w:id="419"/>
      <w:r>
        <w:rPr>
          <w:rtl w:val="true"/>
        </w:rPr>
        <w:t xml:space="preserve">آيه </w:t>
      </w:r>
      <w:r>
        <w:rPr>
          <w:rtl w:val="true"/>
        </w:rPr>
        <w:t>«</w:t>
      </w:r>
      <w:r>
        <w:rPr>
          <w:rtl w:val="true"/>
        </w:rPr>
        <w:t xml:space="preserve">سَيَقُولُ لَكَ الْمُخَلَّفُونَ مِنَ الْأَعْرابِ شَغَلَتْنا أَمْوالُنا وَ أَهْلُونا </w:t>
      </w:r>
      <w:r>
        <w:rPr>
          <w:rtl w:val="true"/>
        </w:rPr>
        <w:t>... »</w:t>
      </w:r>
      <w:bookmarkEnd w:id="420"/>
    </w:p>
    <w:p>
      <w:pPr>
        <w:pStyle w:val="Heading4"/>
        <w:numPr>
          <w:ilvl w:val="3"/>
          <w:numId w:val="1"/>
        </w:numPr>
        <w:rPr/>
      </w:pPr>
      <w:bookmarkStart w:id="421" w:name="__RefHeading___Toc18281884_1280447820"/>
      <w:bookmarkStart w:id="422" w:name="_Toc166"/>
      <w:bookmarkEnd w:id="421"/>
      <w:r>
        <w:rPr>
          <w:rtl w:val="true"/>
        </w:rPr>
        <w:t>اشاره</w:t>
      </w:r>
      <w:bookmarkEnd w:id="422"/>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سَيَقُولُ لَكَ الْمُخَلَّفُونَ مِنَ الْأَعْرابِ شَغَلَتْنا أَمْوالُنا وَ أَهْلُونا </w:t>
      </w:r>
      <w:r>
        <w:rPr>
          <w:rFonts w:eastAsia="Amiri" w:cs="Amiri" w:ascii="Amiri" w:hAnsi="Amiri"/>
          <w:color w:val="111111"/>
          <w:sz w:val="28"/>
          <w:szCs w:val="28"/>
          <w:rtl w:val="true"/>
          <w:lang w:bidi="ar-SA"/>
        </w:rPr>
        <w:t>...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با در نظر گرفتن اينكه غدير مراسم مفصلى در سه روز بوده، گذشته از آياتى كه مستقيما در آن ايام نازل شده و در قسمت آيات نازل شده در غدير ذكر شد، آياتى هم در ضمن كلام به صورت اشاره آمده و منظور از آنها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موارد در تفسير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است، كه از جمله اين آيات، آيه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فتح و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سَيَقُولُ لَكَ الْمُخَلَّفُونَ مِنَ الْأَعْرابِ شَغَلَتْنا أَمْوالُنا وَ أَهْلُونا، يَقُولُونَ بِأَلْسِنَتِهِمْ ما لَيْسَ فِى قُلُوبِهِمْ قُلْ فَمَنْ يَمْلِكُ لَكُمْ مِنَ اللّه شَيْئا إِنْ أَرادَ بِكُمْ نَفْعا بَلْ كانَ اللّه بِما تَعْمَلُونَ خَبِيرا</w:t>
      </w:r>
      <w:r>
        <w:rPr>
          <w:rFonts w:eastAsia="Amiri" w:cs="Amiri" w:ascii="Amiri" w:hAnsi="Amiri"/>
          <w:color w:val="111111"/>
          <w:sz w:val="28"/>
          <w:szCs w:val="28"/>
          <w:rtl w:val="true"/>
          <w:lang w:bidi="ar-SA"/>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زودى بر جاى ماندگان از اعراب خواهند گفت اموال و خانواده ما مشغولمان كرده است آنان در زبانشان چيزى را مى‌گويند كه در قلبشان نيست بگو پس چه كسى </w:t>
      </w:r>
      <w:bookmarkStart w:id="423" w:name="pg19406_186155"/>
    </w:p>
    <w:p>
      <w:pPr>
        <w:pStyle w:val="BookText"/>
        <w:rPr/>
      </w:pPr>
      <w:bookmarkEnd w:id="423"/>
      <w:r>
        <w:rPr>
          <w:rFonts w:ascii="IRNazanin" w:hAnsi="IRNazanin" w:eastAsia="IRNazanin"/>
          <w:color w:val="111111"/>
          <w:sz w:val="28"/>
          <w:sz w:val="28"/>
          <w:szCs w:val="28"/>
          <w:rtl w:val="true"/>
          <w:lang w:bidi="fa-IR"/>
        </w:rPr>
        <w:t>در برابر خدا به نفع شما اختيارى دارد اگر او نفعى را براى شما بخواهد بلكه خداوند به آنچه انجام مى‌دهيد آگاه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تَلَقَّوْنَهُ بِأَلْسِنَتِكُمْ وَ تَقُولُونَ بِأَفْواهِكُمْ ما لَيْسَ لَكُمْ بِهِ عِلْمٌ وَ تَحْسَبُونَهُ هَيِّنا وَ هُوَ عِنْدَ اللّه عَظِيمٌ</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 كه با زبانتان با او ملاقات مى‌كنيد و با دهانتان مى‌گوييد آنچه بدان آگاهى نداريد و اين كار را سهل مى‌انگاريد در حالى كه نزد خداوند عظيم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دو آيه از چهار بُعد قابل بررسى است</w:t>
      </w:r>
      <w:r>
        <w:rPr>
          <w:rFonts w:eastAsia="IRNazanin" w:cs="IRNazanin"/>
          <w:color w:val="111111"/>
          <w:sz w:val="28"/>
          <w:szCs w:val="28"/>
          <w:rtl w:val="true"/>
          <w:lang w:bidi="fa-IR"/>
        </w:rPr>
        <w:t>:</w:t>
      </w:r>
    </w:p>
    <w:p>
      <w:pPr>
        <w:pStyle w:val="Heading4"/>
        <w:numPr>
          <w:ilvl w:val="3"/>
          <w:numId w:val="1"/>
        </w:numPr>
        <w:rPr/>
      </w:pPr>
      <w:bookmarkStart w:id="424" w:name="__RefHeading___Toc18281886_1280447820"/>
      <w:bookmarkStart w:id="425" w:name="_Toc167"/>
      <w:bookmarkEnd w:id="424"/>
      <w:r>
        <w:rPr/>
        <w:t>1</w:t>
      </w:r>
      <w:r>
        <w:rPr>
          <w:rtl w:val="true"/>
        </w:rPr>
        <w:t xml:space="preserve"> - </w:t>
      </w:r>
      <w:r>
        <w:rPr>
          <w:rtl w:val="true"/>
        </w:rPr>
        <w:t>متن خطبه غدير</w:t>
      </w:r>
      <w:bookmarkEnd w:id="425"/>
    </w:p>
    <w:p>
      <w:pPr>
        <w:pStyle w:val="BookText"/>
        <w:rPr/>
      </w:pPr>
      <w:r>
        <w:rPr>
          <w:rFonts w:ascii="IRNazanin" w:hAnsi="IRNazanin" w:eastAsia="IRNazanin"/>
          <w:color w:val="111111"/>
          <w:sz w:val="28"/>
          <w:sz w:val="28"/>
          <w:szCs w:val="28"/>
          <w:rtl w:val="true"/>
          <w:lang w:bidi="fa-IR"/>
        </w:rPr>
        <w:t>با پايان اولين بخش سخن كه حمد و ثناى الهى بود، پيامبر صلى‌الله‌عليه‌و‌آله در فرازى از بخش دوم خطبه غدير و پس از بيان لزوم ابلاغ وحى و آيه تبليغ، به علت نزول آيه پرداخته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جبرئيل درخواست كردم كه از خدا بخواهد تا مرا از ابلاغ اين مسئله به شما معاف نمايد، چرا كه از كمى متقين و زيادى منافقين آگاهم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آنگاه اوصاف منافقين را با اشاره به آيه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يَقوُلُونَ بِأَلْسِنَتِهِمْ ما لَيْسَ فى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تَحْسَبُونَهُ هَيِّنا وَ هُوَ عِنْدَ اللّه‌ِ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 و سپس اذيت‌هاى پى در پى منافقين را نسبت به حضرتش يادآور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سَالْتُ جَبْرَئيلَ انْ يَسْتَعْفِىَ لِىَ السَّلامَ عَنْ تَبْليغِ ذلِكَ الَيْكُمْ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لِعِلْمى بِقِلَّةِ الْمُتَّقينَ وَ كَثْرَةِ الْمُنافِقينَ وَ ادْغالِ اللاّئِمينَ وَ حِيَلِ الْمُسْتَهْزِئينَ بِالاسْلامِ، الَّذينَ وَصَفَهُمُ اللّه فى كِتابِهِ بِانَّهُمْ يَقُولُونَ بِأَلْسِنَتِهِمْ ما لَيْسَ فِى قُلُوبِهِمْ وَ يَحْسَبُونَهُ هَيِّنا وَ هُوَ عِنْدَ اللّه عَظِيمٌ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جبرئيل خواستم كه از خداوند بخواهد تا مرا از ابلاغ اين مطلب به شما معاف بدارد، زيرا از كمى متقين و زيادى منافقين و افساد ملامت كنندگان و حيله‌هاى </w:t>
      </w:r>
      <w:bookmarkStart w:id="426" w:name="pg19406_186156"/>
    </w:p>
    <w:p>
      <w:pPr>
        <w:pStyle w:val="BookText"/>
        <w:rPr/>
      </w:pPr>
      <w:bookmarkEnd w:id="426"/>
      <w:r>
        <w:rPr>
          <w:rFonts w:ascii="IRNazanin" w:hAnsi="IRNazanin" w:eastAsia="IRNazanin"/>
          <w:color w:val="111111"/>
          <w:sz w:val="28"/>
          <w:sz w:val="28"/>
          <w:szCs w:val="28"/>
          <w:rtl w:val="true"/>
          <w:lang w:bidi="fa-IR"/>
        </w:rPr>
        <w:t>مسخره كنندگان اسلام اطلاع دارم، كسانى كه خداوند در كتابش آنان را چنين توصيف فرموده كه با زبانشان مى‌گويند آنچه در قلب‌هايشان نيست و اين كار را سهل مى‌شمارند در حالى كه نزد خداوند عظيم است</w:t>
      </w:r>
      <w:r>
        <w:rPr>
          <w:rFonts w:eastAsia="IRNazanin" w:cs="IRNazanin"/>
          <w:color w:val="111111"/>
          <w:sz w:val="28"/>
          <w:szCs w:val="28"/>
          <w:rtl w:val="true"/>
          <w:lang w:bidi="fa-IR"/>
        </w:rPr>
        <w:t>.</w:t>
      </w:r>
    </w:p>
    <w:p>
      <w:pPr>
        <w:pStyle w:val="Heading4"/>
        <w:numPr>
          <w:ilvl w:val="3"/>
          <w:numId w:val="1"/>
        </w:numPr>
        <w:rPr/>
      </w:pPr>
      <w:bookmarkStart w:id="427" w:name="__RefHeading___Toc18281888_1280447820"/>
      <w:bookmarkStart w:id="428" w:name="_Toc168"/>
      <w:bookmarkEnd w:id="427"/>
      <w:r>
        <w:rPr/>
        <w:t>2</w:t>
      </w:r>
      <w:r>
        <w:rPr>
          <w:rtl w:val="true"/>
        </w:rPr>
        <w:t xml:space="preserve"> - </w:t>
      </w:r>
      <w:r>
        <w:rPr>
          <w:rtl w:val="true"/>
        </w:rPr>
        <w:t>موقعيت تاريخى</w:t>
      </w:r>
      <w:bookmarkEnd w:id="428"/>
    </w:p>
    <w:p>
      <w:pPr>
        <w:pStyle w:val="BookText"/>
        <w:rPr/>
      </w:pPr>
      <w:r>
        <w:rPr>
          <w:rFonts w:ascii="Amiri" w:hAnsi="Amiri" w:eastAsia="Amiri" w:cs="Amiri"/>
          <w:color w:val="111111"/>
          <w:sz w:val="28"/>
          <w:sz w:val="28"/>
          <w:szCs w:val="28"/>
          <w:rtl w:val="true"/>
          <w:lang w:bidi="ar-SA"/>
        </w:rPr>
        <w:t xml:space="preserve">در اوايل خطابه كه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الرَّسُولُ بَلِّغْ </w:t>
      </w:r>
      <w:r>
        <w:rPr>
          <w:rFonts w:eastAsia="Amiri" w:cs="Amiri" w:ascii="Amiri" w:hAnsi="Amiri"/>
          <w:color w:val="111111"/>
          <w:sz w:val="28"/>
          <w:szCs w:val="28"/>
          <w:rtl w:val="true"/>
          <w:lang w:bidi="ar-SA"/>
        </w:rPr>
        <w:t>... »</w:t>
      </w:r>
      <w:r>
        <w:rPr>
          <w:rStyle w:val="FootnoteAnchor"/>
          <w:rtl w:val="true"/>
        </w:rPr>
        <w:footnoteReference w:id="192"/>
      </w:r>
      <w:r>
        <w:rPr>
          <w:rFonts w:ascii="IRNazanin" w:hAnsi="IRNazanin" w:eastAsia="IRNazanin"/>
          <w:color w:val="111111"/>
          <w:sz w:val="28"/>
          <w:sz w:val="28"/>
          <w:szCs w:val="28"/>
          <w:rtl w:val="true"/>
          <w:lang w:bidi="fa-IR"/>
        </w:rPr>
        <w:t>تلاوت شده و حضرت به صراحت فرموده كه اين دستور درباره خلافت على عليه‌السلام سه بار بر من نازل شده است، در همان حال ناگهان لحن سخن عوض مى‌شود و حضرت به صراحت تمام مى‌فرمايد از خدا خواستم مرا از تبليغ اين مسئله معاف بدارد و علت آن حضور منافقين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توصيف آنان دو آيه از قرآن را كنار هم قرار مى‌دهد و با تغيير ضماير آن دو را تلفيق مى‌كند و به عنوان كلام خداوند مطرح مى‌فرمايد</w:t>
      </w:r>
      <w:r>
        <w:rPr>
          <w:rFonts w:eastAsia="IRNazanin" w:cs="IRNazanin"/>
          <w:color w:val="111111"/>
          <w:sz w:val="28"/>
          <w:szCs w:val="28"/>
          <w:rtl w:val="true"/>
          <w:lang w:bidi="fa-IR"/>
        </w:rPr>
        <w:t>.</w:t>
      </w:r>
    </w:p>
    <w:p>
      <w:pPr>
        <w:pStyle w:val="Heading4"/>
        <w:numPr>
          <w:ilvl w:val="3"/>
          <w:numId w:val="1"/>
        </w:numPr>
        <w:rPr/>
      </w:pPr>
      <w:bookmarkStart w:id="429" w:name="__RefHeading___Toc18281890_1280447820"/>
      <w:bookmarkStart w:id="430" w:name="_Toc169"/>
      <w:bookmarkEnd w:id="429"/>
      <w:r>
        <w:rPr/>
        <w:t>3</w:t>
      </w:r>
      <w:r>
        <w:rPr>
          <w:rtl w:val="true"/>
        </w:rPr>
        <w:t xml:space="preserve"> - </w:t>
      </w:r>
      <w:r>
        <w:rPr>
          <w:rtl w:val="true"/>
        </w:rPr>
        <w:t>موقعيت قرآنى</w:t>
      </w:r>
      <w:bookmarkEnd w:id="430"/>
    </w:p>
    <w:p>
      <w:pPr>
        <w:pStyle w:val="BookText"/>
        <w:rPr/>
      </w:pPr>
      <w:r>
        <w:rPr>
          <w:rFonts w:ascii="IRNazanin" w:hAnsi="IRNazanin" w:eastAsia="IRNazanin"/>
          <w:color w:val="111111"/>
          <w:sz w:val="28"/>
          <w:sz w:val="28"/>
          <w:szCs w:val="28"/>
          <w:rtl w:val="true"/>
          <w:lang w:bidi="fa-IR"/>
        </w:rPr>
        <w:t>دو آيه مزبور در قرآن در دو سوره جداگانه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در توصيف منافقينى است كه از بيعت شجره تخلف ورزيدند و عذرهاى دروغين تراشيدند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درباره عذرهاى آنان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زبان خود مطلبى را مى‌گويند كه در قلب‌هايشان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دورويى آنان را مورد استهزا قرار مى‌دهد كه اگر خداوند درباره شما اراده ضرر يا منفعتى نمايد شما چگونه با اين حيله‌ها كارى پيش خواهيد برد ؟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قسمت اول آن شباهتى به آيه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فتح دارد ولى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لَيسَ فى قُلوبِكُم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لَيْسَ لَكُمْ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فقط قسمت دوم آن در كلام حضرت ديده مى‌شود و مربوط به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منافقين بى‌محابا نسبت به ساحت مقدس پيامبر صلى‌الله‌عليه‌و‌آله جسارت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روايتى آمده كه پيامبر صلى‌الله‌عليه‌و‌آله در آغاز </w:t>
      </w:r>
      <w:bookmarkStart w:id="431" w:name="pg19406_186157"/>
    </w:p>
    <w:p>
      <w:pPr>
        <w:pStyle w:val="BookText"/>
        <w:rPr/>
      </w:pPr>
      <w:bookmarkEnd w:id="431"/>
      <w:r>
        <w:rPr>
          <w:rFonts w:ascii="IRNazanin" w:hAnsi="IRNazanin" w:eastAsia="IRNazanin"/>
          <w:color w:val="111111"/>
          <w:sz w:val="28"/>
          <w:sz w:val="28"/>
          <w:szCs w:val="28"/>
          <w:rtl w:val="true"/>
          <w:lang w:bidi="fa-IR"/>
        </w:rPr>
        <w:t>سخن در غدير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دستورى به من داده شد كه از ترس تكذيب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تنگنا قرار گرفتم</w:t>
      </w:r>
      <w:r>
        <w:rPr>
          <w:rFonts w:eastAsia="IRNazanin" w:cs="IRNazanin"/>
          <w:color w:val="111111"/>
          <w:sz w:val="28"/>
          <w:szCs w:val="28"/>
          <w:rtl w:val="true"/>
          <w:lang w:bidi="fa-IR"/>
        </w:rPr>
        <w:t>.</w:t>
      </w:r>
      <w:r>
        <w:rPr>
          <w:rStyle w:val="FootnoteAnchor"/>
          <w:rtl w:val="true"/>
        </w:rPr>
        <w:footnoteReference w:id="193"/>
      </w:r>
    </w:p>
    <w:p>
      <w:pPr>
        <w:pStyle w:val="Heading4"/>
        <w:numPr>
          <w:ilvl w:val="3"/>
          <w:numId w:val="1"/>
        </w:numPr>
        <w:rPr/>
      </w:pPr>
      <w:bookmarkStart w:id="432" w:name="__RefHeading___Toc18281892_1280447820"/>
      <w:bookmarkStart w:id="433" w:name="_Toc170"/>
      <w:bookmarkEnd w:id="432"/>
      <w:r>
        <w:rPr/>
        <w:t>4</w:t>
      </w:r>
      <w:r>
        <w:rPr>
          <w:rtl w:val="true"/>
        </w:rPr>
        <w:t xml:space="preserve"> - </w:t>
      </w:r>
      <w:r>
        <w:rPr>
          <w:rtl w:val="true"/>
        </w:rPr>
        <w:t>تحليل اعتقادى</w:t>
      </w:r>
      <w:bookmarkEnd w:id="433"/>
    </w:p>
    <w:p>
      <w:pPr>
        <w:pStyle w:val="Heading5"/>
        <w:numPr>
          <w:ilvl w:val="4"/>
          <w:numId w:val="1"/>
        </w:numPr>
        <w:rPr/>
      </w:pPr>
      <w:bookmarkStart w:id="434" w:name="__RefHeading___Toc18281894_1280447820"/>
      <w:bookmarkStart w:id="435" w:name="_Toc171"/>
      <w:bookmarkEnd w:id="434"/>
      <w:r>
        <w:rPr>
          <w:rtl w:val="true"/>
        </w:rPr>
        <w:t>اشاره</w:t>
      </w:r>
      <w:bookmarkEnd w:id="435"/>
    </w:p>
    <w:p>
      <w:pPr>
        <w:pStyle w:val="BookText"/>
        <w:rPr/>
      </w:pPr>
      <w:r>
        <w:rPr>
          <w:rFonts w:ascii="IRNazanin" w:hAnsi="IRNazanin" w:eastAsia="IRNazanin"/>
          <w:color w:val="111111"/>
          <w:sz w:val="28"/>
          <w:sz w:val="28"/>
          <w:szCs w:val="28"/>
          <w:rtl w:val="true"/>
          <w:lang w:bidi="fa-IR"/>
        </w:rPr>
        <w:t>استشهاد به اين دو آيه درباره منافقينى كه در غدير حضور داشتند و پيامبر اكرم صلى‌الله‌عليه‌و‌آله به خاطر آنان اجراى مراسم غدير را مشكل مى‌دانست، ناظر به دو جهت در آنان است</w:t>
      </w:r>
      <w:r>
        <w:rPr>
          <w:rFonts w:eastAsia="IRNazanin" w:cs="IRNazanin"/>
          <w:color w:val="111111"/>
          <w:sz w:val="28"/>
          <w:szCs w:val="28"/>
          <w:rtl w:val="true"/>
          <w:lang w:bidi="fa-IR"/>
        </w:rPr>
        <w:t>:</w:t>
      </w:r>
    </w:p>
    <w:p>
      <w:pPr>
        <w:pStyle w:val="Heading5"/>
        <w:numPr>
          <w:ilvl w:val="4"/>
          <w:numId w:val="1"/>
        </w:numPr>
        <w:rPr/>
      </w:pPr>
      <w:bookmarkStart w:id="436" w:name="__RefHeading___Toc18281896_1280447820"/>
      <w:bookmarkStart w:id="437" w:name="_Toc172"/>
      <w:bookmarkEnd w:id="436"/>
      <w:r>
        <w:rPr>
          <w:rtl w:val="true"/>
        </w:rPr>
        <w:t>جهت اول</w:t>
      </w:r>
      <w:r>
        <w:rPr>
          <w:rtl w:val="true"/>
        </w:rPr>
        <w:t xml:space="preserve">: </w:t>
      </w:r>
      <w:r>
        <w:rPr>
          <w:rtl w:val="true"/>
        </w:rPr>
        <w:t>ارادت دروغين</w:t>
      </w:r>
      <w:bookmarkEnd w:id="437"/>
    </w:p>
    <w:p>
      <w:pPr>
        <w:pStyle w:val="BookText"/>
        <w:rPr/>
      </w:pPr>
      <w:r>
        <w:rPr>
          <w:rFonts w:ascii="IRNazanin" w:hAnsi="IRNazanin" w:eastAsia="IRNazanin"/>
          <w:color w:val="111111"/>
          <w:sz w:val="28"/>
          <w:sz w:val="28"/>
          <w:szCs w:val="28"/>
          <w:rtl w:val="true"/>
          <w:lang w:bidi="fa-IR"/>
        </w:rPr>
        <w:t>با توطئه‌هاى بسيارى كه منافقين و دورويانِ امت اسلامى بر ضد رسول معظّم اسلام صلى‌الله‌عليه‌و‌آله چيده‌اند، و تا حد صحيفه ملعونه براى براندازى خلافت و و صايت اهل‌بيت عليهم‌السلام</w:t>
      </w:r>
      <w:r>
        <w:rPr>
          <w:rStyle w:val="FootnoteAnchor"/>
          <w:rtl w:val="true"/>
        </w:rPr>
        <w:footnoteReference w:id="194"/>
      </w:r>
      <w:r>
        <w:rPr>
          <w:rFonts w:ascii="IRNazanin" w:hAnsi="IRNazanin" w:eastAsia="IRNazanin"/>
          <w:color w:val="111111"/>
          <w:sz w:val="28"/>
          <w:sz w:val="28"/>
          <w:szCs w:val="28"/>
          <w:rtl w:val="true"/>
          <w:lang w:bidi="fa-IR"/>
        </w:rPr>
        <w:t>و نقشه قتل پيامبر صلى‌الله‌عليه‌و‌آله در كوه هَرشى</w:t>
      </w:r>
      <w:r>
        <w:rPr>
          <w:rStyle w:val="FootnoteAnchor"/>
          <w:rtl w:val="true"/>
        </w:rPr>
        <w:footnoteReference w:id="195"/>
      </w:r>
      <w:r>
        <w:rPr>
          <w:rFonts w:ascii="IRNazanin" w:hAnsi="IRNazanin" w:eastAsia="IRNazanin"/>
          <w:color w:val="111111"/>
          <w:sz w:val="28"/>
          <w:sz w:val="28"/>
          <w:szCs w:val="28"/>
          <w:rtl w:val="true"/>
          <w:lang w:bidi="fa-IR"/>
        </w:rPr>
        <w:t>پيش رفته‌اند، باز هم در ظاهر چنان اظهار ارادت دروغين نسبت به پيامبر صلى‌الله‌عليه‌و‌آله نشان مى‌دهند كه حاكى از بالاترين درجه نفاق است</w:t>
      </w:r>
      <w:r>
        <w:rPr>
          <w:rFonts w:eastAsia="IRNazanin" w:cs="IRNazanin"/>
          <w:color w:val="111111"/>
          <w:sz w:val="28"/>
          <w:szCs w:val="28"/>
          <w:rtl w:val="true"/>
          <w:lang w:bidi="fa-IR"/>
        </w:rPr>
        <w:t>.</w:t>
      </w:r>
    </w:p>
    <w:p>
      <w:pPr>
        <w:pStyle w:val="Heading5"/>
        <w:numPr>
          <w:ilvl w:val="4"/>
          <w:numId w:val="1"/>
        </w:numPr>
        <w:rPr/>
      </w:pPr>
      <w:bookmarkStart w:id="438" w:name="__RefHeading___Toc18281898_1280447820"/>
      <w:bookmarkStart w:id="439" w:name="_Toc173"/>
      <w:bookmarkEnd w:id="438"/>
      <w:r>
        <w:rPr>
          <w:rtl w:val="true"/>
        </w:rPr>
        <w:t>جهت دوم</w:t>
      </w:r>
      <w:r>
        <w:rPr>
          <w:rtl w:val="true"/>
        </w:rPr>
        <w:t xml:space="preserve">: </w:t>
      </w:r>
      <w:r>
        <w:rPr>
          <w:rtl w:val="true"/>
        </w:rPr>
        <w:t>عادى نشان دادن نفاق</w:t>
      </w:r>
      <w:bookmarkEnd w:id="439"/>
    </w:p>
    <w:p>
      <w:pPr>
        <w:pStyle w:val="BookText"/>
        <w:rPr/>
      </w:pPr>
      <w:r>
        <w:rPr>
          <w:rFonts w:ascii="IRNazanin" w:hAnsi="IRNazanin" w:eastAsia="IRNazanin"/>
          <w:color w:val="111111"/>
          <w:sz w:val="28"/>
          <w:sz w:val="28"/>
          <w:szCs w:val="28"/>
          <w:rtl w:val="true"/>
          <w:lang w:bidi="fa-IR"/>
        </w:rPr>
        <w:t>ديگر آنكه اين دورويى را بسيار عادى تلقى مى‌كنند در حالى كه نزد خداوند بسيار مهم است، و اين عادى شمردن به حدى رسيده بود كه گاهى رو در روى حضرت از ديگران هم جلوتر مى‌افتادند و ارادت بيشترى نشان مى‌دادند، و اين همان چيزى بود كه قلب پيامبر صلى‌الله‌عليه‌و‌آله را آزار مى‌داد</w:t>
      </w:r>
      <w:r>
        <w:rPr>
          <w:rFonts w:eastAsia="IRNazanin" w:cs="IRNazanin"/>
          <w:color w:val="111111"/>
          <w:sz w:val="28"/>
          <w:szCs w:val="28"/>
          <w:rtl w:val="true"/>
          <w:lang w:bidi="fa-IR"/>
        </w:rPr>
        <w:t>.</w:t>
      </w:r>
    </w:p>
    <w:p>
      <w:pPr>
        <w:pStyle w:val="Heading5"/>
        <w:numPr>
          <w:ilvl w:val="4"/>
          <w:numId w:val="1"/>
        </w:numPr>
        <w:rPr/>
      </w:pPr>
      <w:bookmarkStart w:id="440" w:name="__RefHeading___Toc18281900_1280447820"/>
      <w:bookmarkStart w:id="441" w:name="_Toc174"/>
      <w:bookmarkEnd w:id="440"/>
      <w:r>
        <w:rPr>
          <w:rtl w:val="true"/>
        </w:rPr>
        <w:t>جهت سوم</w:t>
      </w:r>
      <w:r>
        <w:rPr>
          <w:rtl w:val="true"/>
        </w:rPr>
        <w:t xml:space="preserve">: </w:t>
      </w:r>
      <w:r>
        <w:rPr>
          <w:rtl w:val="true"/>
        </w:rPr>
        <w:t>نمونه‌هايى از دورويى منافقين در غدير</w:t>
      </w:r>
      <w:bookmarkEnd w:id="441"/>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 نيست در اينجا نمونه‌هايى از حركات نفاق آميز منافقين را بياوريم، تا معلوم شود منظور حضرت از زيادى منافقين و افساد ملامت كنندگان و حيله‌هاى مسخره كنندگان اسلام چيست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مسخره گروهى در خيمه</w:t>
      </w:r>
    </w:p>
    <w:p>
      <w:pPr>
        <w:pStyle w:val="BookText"/>
        <w:rPr/>
      </w:pPr>
      <w:r>
        <w:rPr>
          <w:rFonts w:ascii="IRNazanin" w:hAnsi="IRNazanin" w:eastAsia="IRNazanin"/>
          <w:color w:val="111111"/>
          <w:sz w:val="28"/>
          <w:sz w:val="28"/>
          <w:szCs w:val="28"/>
          <w:rtl w:val="true"/>
          <w:lang w:bidi="fa-IR"/>
        </w:rPr>
        <w:t>پس از منبر پيامبر صلى‌الله‌عليه‌و‌آله عده‌اى از منافقين يا دشمنانِ پنهان در خيمه خود، حضرتش را مسخره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بن يمان سخن آنان را گزارش داد و پيامبر صلى‌الله‌عليه‌و‌آله آنان را فرا خواند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گفته‌ايد ؟ در پاسخ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ما هيچ سخنى نگفته‌ايم، و اگر سخنى درباره ما به شما رسيده، بر ما دروغ بسته‌اند </w:t>
      </w:r>
      <w:r>
        <w:rPr>
          <w:rFonts w:eastAsia="IRNazanin" w:cs="IRNazanin"/>
          <w:color w:val="111111"/>
          <w:sz w:val="28"/>
          <w:szCs w:val="28"/>
          <w:rtl w:val="true"/>
          <w:lang w:bidi="fa-IR"/>
        </w:rPr>
        <w:t>! !</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بيعت</w:t>
      </w:r>
    </w:p>
    <w:p>
      <w:pPr>
        <w:pStyle w:val="BookText"/>
        <w:rPr/>
      </w:pPr>
      <w:r>
        <w:rPr>
          <w:rFonts w:ascii="IRNazanin" w:hAnsi="IRNazanin" w:eastAsia="IRNazanin"/>
          <w:color w:val="111111"/>
          <w:sz w:val="28"/>
          <w:sz w:val="28"/>
          <w:szCs w:val="28"/>
          <w:rtl w:val="true"/>
          <w:lang w:bidi="fa-IR"/>
        </w:rPr>
        <w:t>عمر كه هم در صحيفه رئيس پنج نفر بود</w:t>
      </w:r>
      <w:r>
        <w:rPr>
          <w:rStyle w:val="FootnoteAnchor"/>
          <w:rtl w:val="true"/>
        </w:rPr>
        <w:footnoteReference w:id="197"/>
      </w:r>
      <w:r>
        <w:rPr>
          <w:rFonts w:ascii="IRNazanin" w:hAnsi="IRNazanin" w:eastAsia="IRNazanin"/>
          <w:color w:val="111111"/>
          <w:sz w:val="28"/>
          <w:sz w:val="28"/>
          <w:szCs w:val="28"/>
          <w:rtl w:val="true"/>
          <w:lang w:bidi="fa-IR"/>
        </w:rPr>
        <w:t>و هم در نقشه قتل پيامبر صلى‌الله‌عليه‌و‌آله در كوه هَرْشى شخصا شركت داشت</w:t>
      </w:r>
      <w:r>
        <w:rPr>
          <w:rStyle w:val="FootnoteAnchor"/>
          <w:rtl w:val="true"/>
        </w:rPr>
        <w:footnoteReference w:id="198"/>
      </w:r>
      <w:r>
        <w:rPr>
          <w:rFonts w:ascii="IRNazanin" w:hAnsi="IRNazanin" w:eastAsia="IRNazanin"/>
          <w:color w:val="111111"/>
          <w:sz w:val="28"/>
          <w:sz w:val="28"/>
          <w:szCs w:val="28"/>
          <w:rtl w:val="true"/>
          <w:lang w:bidi="fa-IR"/>
        </w:rPr>
        <w:t>، و هم عملاً پس از پيامبر صلى‌الله‌عليه‌و‌آله نشان داد كه بنيانگذار سقيفه بر ضد خلافت على عليه‌السلام است؛ او در غدير از اولين كسانى بود كه براى بيعت پيشقدم شد</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پس از بيعت هم تنها كسى بود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لَكَ يَابْنَ ابى‌طالِبٍ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هَنيئا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اصْبَحْتَ مَوْلاىَ وَ مَوْلى كُلِّ مُؤْمِنٍ وَ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حالت‌اى پسر ابى‌طالب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گوارايت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اختيار هر مرد و زن مؤمنى شده‌اى </w:t>
      </w:r>
      <w:r>
        <w:rPr>
          <w:rFonts w:eastAsia="IRNazanin" w:cs="IRNazanin"/>
          <w:color w:val="111111"/>
          <w:sz w:val="28"/>
          <w:szCs w:val="28"/>
          <w:rtl w:val="true"/>
          <w:lang w:bidi="fa-IR"/>
        </w:rPr>
        <w:t>!</w:t>
      </w:r>
      <w:r>
        <w:rPr>
          <w:rStyle w:val="FootnoteAnchor"/>
          <w:rtl w:val="true"/>
        </w:rPr>
        <w:footnoteReference w:id="200"/>
      </w:r>
      <w:r>
        <w:rPr>
          <w:rFonts w:ascii="Amiri" w:hAnsi="Amiri" w:eastAsia="Amiri" w:cs="Amiri"/>
          <w:color w:val="111111"/>
          <w:sz w:val="28"/>
          <w:sz w:val="28"/>
          <w:szCs w:val="28"/>
          <w:rtl w:val="true"/>
          <w:lang w:bidi="ar-SA"/>
        </w:rPr>
        <w:t>و اين برخورد نمونه‌اى از نفاق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استهزاء هفت نفر در برابر منبر</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 نفر از منافقين در برابر منبر قبل از اعلان ولايت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را نمى‌بينيد كه گويا چشم ديوانه‌اى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بپا مى‌خيزد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خدايم چنين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اين سخن را به پيامبر صلى‌الله‌عليه‌و‌آله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آنان را پس از منبر فرا خواند و در اين باره مؤاخذه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انكار كردند و قسم ياد كردند كه چنين سخنى نگفته‌اند </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تهديد پس از منبر</w:t>
      </w:r>
    </w:p>
    <w:p>
      <w:pPr>
        <w:pStyle w:val="BookText"/>
        <w:rPr/>
      </w:pPr>
      <w:r>
        <w:rPr>
          <w:rFonts w:ascii="IRNazanin" w:hAnsi="IRNazanin" w:eastAsia="IRNazanin"/>
          <w:color w:val="111111"/>
          <w:sz w:val="28"/>
          <w:sz w:val="28"/>
          <w:szCs w:val="28"/>
          <w:rtl w:val="true"/>
          <w:lang w:bidi="fa-IR"/>
        </w:rPr>
        <w:t>پس از منبر غدير، عده‌اى از منافقين در خيمه‌اى جمع شده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ياران كسرى و قيصر در لباس‌هاى خز و رنگارنگ و حرير و بافته زندگى مى‌كنند، ولى ما همراه پيامبر در دو چيز خشن به سر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غذاى خشن مى‌خوريم و هم لباس خشن مى‌پوشيم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همه، اكنون كه مرگش نزديك شده مى‌خواهد جانشينى بعد از خود را به على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خواهد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چه مى‌كنيم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مقداد اين سخنان را به حضرت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اعلان اجتماع عمومى به مردم داد و آنان را فرا خواند و در اين باره توبيخ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مادرمان فدايت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آنكه تو را به حق مبعوث نمود و به نبوت كرامتت داد، آنچه به تو خبر رسيده ما نگفته‌ايم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آنكه تو را بر همه بشر برگزيده، ما نگفته‌ايم </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تهديد در اثناى خطابه</w:t>
      </w:r>
    </w:p>
    <w:p>
      <w:pPr>
        <w:pStyle w:val="BookText"/>
        <w:rPr/>
      </w:pPr>
      <w:r>
        <w:rPr>
          <w:rFonts w:ascii="IRNazanin" w:hAnsi="IRNazanin" w:eastAsia="IRNazanin"/>
          <w:color w:val="111111"/>
          <w:sz w:val="28"/>
          <w:sz w:val="28"/>
          <w:szCs w:val="28"/>
          <w:rtl w:val="true"/>
          <w:lang w:bidi="fa-IR"/>
        </w:rPr>
        <w:t>به محض آنكه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 ابوبكر و عمر در گوش يكديگر نجوا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هرگز درباره آنچه او گفت تسليمش نخواهيم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به پيامبر صلى‌الله‌عليه‌و‌آله داده شد و حضرت پس از منبر آنان را فرا خواند و مؤاخذه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انكار كردند و به خدا قسم ياد كردند كه چيزى نگفته‌اند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تملّق پس از خطابه و بيعت</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منبر و بيعت غدير، عده‌اى از متمرّدين و سردمداران منافقين در بين خود توطئه كرده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براى محمد حادثه‌اى رخ دهد، امر خلافت را از على دور مى‌كنيم و نمى‌گذاريم بدان دست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 اين سخن نزد پيامبر صلى‌الله‌عليه‌و‌آله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بهترين خلق نزد خدا و خود و ما را براى خلافت بپا 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او مقابله با ظلم ظالمين و تعدى كنندگان در سياست ما را كفايت نمودى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حال خداوند دورويى آنان را و اينكه قصد قتل پيامبر صلى‌الله‌عليه‌و‌آله را دارند و بعد از او در صدد تمرّد هستند به آن حضرت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آنان را فرا خواند و در اين باره سرزنش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انكار كلام حضرت قسم‌هاى شديد ياد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به خدا قسم درباره چيزى به اندازه اين بيعت اهميت قائل نشده‌ام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اميدوارم به خاطر آن مرا در قصرهاى بهشت جاى دهد، و مرا در آنجا از بهترين وارد شوندگان و ساكنين آن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قربانت يا رسول اللّه، من به دخول بهشت و نجات از آتش جز با اين بيعت مطمئن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از زمين تا عرش پر از مرواريد تازه و جواهر گرانقيمت به من دهند كه بر خلاف اين بيعت عمل كنم يا آن را بشكنم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چنين پيمانى كه بستم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به چنين كارى خشنود نخواهم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يا رسول اللّه، به قدرى از اين بيعت خوشحال شدم و اينكه در رضوانِ خداوند شاد بوده به آرزوها خواهم رسيد، كه يقين پيدا كردم اگر گناه همه اهل زمين بر گردن من بود با اين بيعت از من پاك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 گفته‌هاى خود بار ديگر قسم ياد كرد و كسى را كه خلاف آن را به پيامبر صلى‌الله‌عليه‌و‌آله گزارش كرده لعنت نمود و بعد از او بقيه سردمداران و متمردين منافقين نيز نظير همين سخنان را گفتند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مسخره با تشبيه به سوسمار</w:t>
      </w:r>
    </w:p>
    <w:p>
      <w:pPr>
        <w:pStyle w:val="BookText"/>
        <w:rPr/>
      </w:pPr>
      <w:r>
        <w:rPr>
          <w:rFonts w:ascii="IRNazanin" w:hAnsi="IRNazanin" w:eastAsia="IRNazanin"/>
          <w:color w:val="111111"/>
          <w:sz w:val="28"/>
          <w:sz w:val="28"/>
          <w:szCs w:val="28"/>
          <w:rtl w:val="true"/>
          <w:lang w:bidi="fa-IR"/>
        </w:rPr>
        <w:t xml:space="preserve">پس از مراسم غدير چند نفر از قريش جمع شده بودند و از آنچه واقع شد تأسف مى‌خوردند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سوسمارى از كنار آنان عبور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محمد به جاى على اين سوسمار را امير ما قرار مى‌داد </w:t>
      </w:r>
      <w:r>
        <w:rPr>
          <w:rFonts w:eastAsia="IRNazanin" w:cs="IRNazanin"/>
          <w:color w:val="111111"/>
          <w:sz w:val="28"/>
          <w:szCs w:val="28"/>
          <w:rtl w:val="true"/>
          <w:lang w:bidi="fa-IR"/>
        </w:rPr>
        <w:t>! !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اين گفته آنان را به پيامبر صلى‌الله‌عليه‌و‌آله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سراغ آنان فرستاد و احضارشان نمود و گفته‌شان را برايشان تكرار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انكار كردند و در اين باره </w:t>
      </w:r>
      <w:bookmarkStart w:id="442" w:name="pg19406_186161"/>
    </w:p>
    <w:p>
      <w:pPr>
        <w:pStyle w:val="BookText"/>
        <w:rPr/>
      </w:pPr>
      <w:bookmarkEnd w:id="442"/>
      <w:r>
        <w:rPr>
          <w:rFonts w:ascii="IRNazanin" w:hAnsi="IRNazanin" w:eastAsia="IRNazanin"/>
          <w:color w:val="111111"/>
          <w:sz w:val="28"/>
          <w:sz w:val="28"/>
          <w:szCs w:val="28"/>
          <w:rtl w:val="true"/>
          <w:lang w:bidi="fa-IR"/>
        </w:rPr>
        <w:t>قسم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جبرئيل بر من نازل شده و خبر آورده كه روز قيامت قومى را مى‌آورند كه امامشان سوسمار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 باشيد كه شما نباشيد </w:t>
      </w:r>
      <w:r>
        <w:rPr>
          <w:rFonts w:eastAsia="IRNazanin" w:cs="IRNazanin"/>
          <w:color w:val="111111"/>
          <w:sz w:val="28"/>
          <w:szCs w:val="28"/>
          <w:rtl w:val="true"/>
          <w:lang w:bidi="fa-IR"/>
        </w:rPr>
        <w:t>! !</w:t>
      </w:r>
      <w:r>
        <w:rPr>
          <w:rStyle w:val="FootnoteAnchor"/>
          <w:rtl w:val="true"/>
        </w:rPr>
        <w:footnoteReference w:id="205"/>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قسم دروغين در كنار توطئه</w:t>
      </w:r>
    </w:p>
    <w:p>
      <w:pPr>
        <w:pStyle w:val="BookText"/>
        <w:rPr/>
      </w:pPr>
      <w:r>
        <w:rPr>
          <w:rFonts w:ascii="IRNazanin" w:hAnsi="IRNazanin" w:eastAsia="IRNazanin"/>
          <w:color w:val="111111"/>
          <w:sz w:val="28"/>
          <w:sz w:val="28"/>
          <w:szCs w:val="28"/>
          <w:rtl w:val="true"/>
          <w:lang w:bidi="fa-IR"/>
        </w:rPr>
        <w:t>آن شب كه توطئه قتل پيامبر صلى‌الله‌عليه‌و‌آله بر فراز كوه هرشى اجرا شد و خداوند رسولش را حفظ نمود، صبح هنگام كه قافله پياده شدند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عده‌اى را كه در كعبه هم قسم شده‌اند كه اگر خدا محمد را از دنيا ببرد يا كشته شود، امر خلافت را به اهل‌بيتش باز نگردانند ؟</w:t>
      </w:r>
    </w:p>
    <w:p>
      <w:pPr>
        <w:pStyle w:val="BookText"/>
        <w:rPr/>
      </w:pPr>
      <w:r>
        <w:rPr>
          <w:rFonts w:ascii="IRNazanin" w:hAnsi="IRNazanin" w:eastAsia="IRNazanin"/>
          <w:color w:val="111111"/>
          <w:sz w:val="28"/>
          <w:sz w:val="28"/>
          <w:szCs w:val="28"/>
          <w:rtl w:val="true"/>
          <w:lang w:bidi="fa-IR"/>
        </w:rPr>
        <w:t xml:space="preserve">همان عده فورا نزد پيامبر صلى‌الله‌عليه‌و‌آله آمدند و قسم خوردند كه در اين باره هيچ كس سخنى نگفته‌اند و چنين قصدى نداشته‌اند و درباره آن حضرت هيچ اقدامى نكرده‌اند </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با مطالعه نمونه‌هاى ذكر شده از نفاقشان كه در خود غدير بروز كرد، در حالى كه بزرگ‌ترين توطئه‌ها را بر ضد پيامبر صلى‌الله‌عليه‌و‌آله تدارك ديده بودند؛ معناى كلام حضرت را در اولين فرازهاى خطابه غدير مى‌فهميم كه در زبان بر خلاف قلب‌هايشان سخن مى‌گويند، و اين دورويى را آن قدر ساده و آسان انجام مى‌دهند كه ساعت به ساعت حاضر به تكرار آن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صِراطَ الَّذينَ اَنْعَمْتَ عَلَيْهِمْ </w:t>
      </w:r>
      <w:r>
        <w:rPr>
          <w:rFonts w:eastAsia="Amiri" w:cs="Amiri" w:ascii="Amiri" w:hAnsi="Amiri"/>
          <w:color w:val="111111"/>
          <w:sz w:val="28"/>
          <w:szCs w:val="28"/>
          <w:rtl w:val="true"/>
          <w:lang w:bidi="ar-SA"/>
        </w:rPr>
        <w:t>... »</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w:t>
      </w:r>
    </w:p>
    <w:p>
      <w:pPr>
        <w:pStyle w:val="Heading3"/>
        <w:numPr>
          <w:ilvl w:val="2"/>
          <w:numId w:val="1"/>
        </w:numPr>
        <w:rPr/>
      </w:pPr>
      <w:bookmarkStart w:id="443" w:name="__RefHeading___Toc18281902_1280447820"/>
      <w:bookmarkStart w:id="444" w:name="_Toc175"/>
      <w:bookmarkEnd w:id="443"/>
      <w:r>
        <w:rPr>
          <w:rtl w:val="true"/>
        </w:rPr>
        <w:t xml:space="preserve">آيه </w:t>
      </w:r>
      <w:r>
        <w:rPr>
          <w:rtl w:val="true"/>
        </w:rPr>
        <w:t>«</w:t>
      </w:r>
      <w:r>
        <w:rPr>
          <w:rtl w:val="true"/>
        </w:rPr>
        <w:t>فَآمِنُوا بِاللّه وَ رَسُولِهِ وَ النُّورِ الَّذِى أَنْزَلْنا وَ اللّه بِما تَعْمَلُونَ خَبِيرٌ</w:t>
      </w:r>
      <w:r>
        <w:rPr>
          <w:rtl w:val="true"/>
        </w:rPr>
        <w:t>»</w:t>
      </w:r>
      <w:bookmarkEnd w:id="444"/>
    </w:p>
    <w:p>
      <w:pPr>
        <w:pStyle w:val="Heading4"/>
        <w:numPr>
          <w:ilvl w:val="3"/>
          <w:numId w:val="1"/>
        </w:numPr>
        <w:rPr/>
      </w:pPr>
      <w:bookmarkStart w:id="445" w:name="__RefHeading___Toc18281904_1280447820"/>
      <w:bookmarkStart w:id="446" w:name="_Toc176"/>
      <w:bookmarkEnd w:id="445"/>
      <w:r>
        <w:rPr>
          <w:rtl w:val="true"/>
        </w:rPr>
        <w:t>اشاره</w:t>
      </w:r>
      <w:bookmarkEnd w:id="446"/>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 بِاللّه وَ رَسُولِهِ وَ النُّورِ الَّذِى أَنْزَلْنا وَ اللّه بِما تَعْمَلُونَ خَبِيرٌ</w:t>
      </w:r>
      <w:r>
        <w:rPr>
          <w:rFonts w:eastAsia="Amiri" w:cs="Amiri" w:ascii="Amiri" w:hAnsi="Amiri"/>
          <w:color w:val="111111"/>
          <w:sz w:val="28"/>
          <w:szCs w:val="28"/>
          <w:rtl w:val="true"/>
          <w:lang w:bidi="ar-SA"/>
        </w:rPr>
        <w:t>»</w:t>
      </w:r>
      <w:r>
        <w:rPr>
          <w:rStyle w:val="FootnoteAnchor"/>
          <w:rtl w:val="true"/>
        </w:rPr>
        <w:footnoteReference w:id="208"/>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غدير همان اندازه كه يك اعتقاد بود يك دستور 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دستورى به گستردگى جوانب مختلف آن، كه مجموعه‌اى از ايمان و اطاعت و پيمان در يك سو و حمد </w:t>
      </w:r>
    </w:p>
    <w:p>
      <w:pPr>
        <w:pStyle w:val="BookText"/>
        <w:rPr/>
      </w:pPr>
      <w:r>
        <w:rPr>
          <w:rFonts w:ascii="IRNazanin" w:hAnsi="IRNazanin" w:eastAsia="IRNazanin"/>
          <w:color w:val="111111"/>
          <w:sz w:val="28"/>
          <w:sz w:val="28"/>
          <w:szCs w:val="28"/>
          <w:rtl w:val="true"/>
          <w:lang w:bidi="fa-IR"/>
        </w:rPr>
        <w:t>و سپاس و تشكر از اين نعمت در سوى ديگرِ آن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فرامين خاص كه در غدير به مردم داده شد وظايف آنان را در آن مقطع خاص به عنوان مقدمه‌اى براى آينده‌ها تعيين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جالب است كه آيات قرآن پشتيبانِ اين اوامر غديرى است كه مستقيما در كلام پيامبر صلى‌الله‌عليه‌و‌آله بدانها استشهاد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آياتى كه به اين عنوان در غدير به صورت تركيب و تضمين در كلام حضرت ديده مى‌شود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است، كه يكى از آنها 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تغابن و آيه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و آيه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 بِاللّه وَ رَسُولِهِ وَ النُّورِ الَّذِى أَنْزَلْنا وَ اللّه بِما تَعْمَلُونَ خَبِيرٌ</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رسولش و نورى كه نازل كرديم ايمان آوريد و خداوند به آنچه انجام مى‌دهيد آگاه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يَتَّبِعُونَ النَّبِىَّ الْأُمِّىَّ الَّذِى يَجِدُونَهُ مَكْتُوبا عِنْدَهُمْ فِى التَّوْراةِ وَ الاْءِنْجِيلِ يَأْمُرُهُمْ بِالْمَعْرُوفِ وَ يَنْهاهُمْ عَنِ الْمُنْكَرِ وَ يُحِلُّ لَهُمُ الطَّيِّباتِ وَ يُحَرِّمُ عَلَيْهِمُ الْخَبائِثَ وَ يَضَعُ عَنْهُمْ إِصْرَهُمْ وَ الْأَغْلالَ الَّتِى كانَتْ عَلَيْهِمْ، فَالَّذِينَ آمَنُوا بِهِ عَزَّرُوهُ وَ نَصَرُوهُ وَ اتَّبَعُوا النُّورَ الَّذِى أُنْزِلَ مَعَهُ أُولئِكَ هُمُ الْمُفْلِحُونَ</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پيروى مى‌كنند از پيامبر امّى كه ذكر او را در تورات و انجيل نوشته شده مى‌يابند او كه آنان را به معروف امر مى‌كند و از منكر نهى مى‌نمايد و طيبات را بر آنان حلال مى‌كند و بار سنگين و زنجيرهايى كه بر گردنشان است از آنان بر مى‌دارد پس آنان كه به او ايمان آورند و تعظيمش نمايند و ياريش كنند و از نورى كه همراه او نازل شده پيروى نمايند رستگارند</w:t>
      </w:r>
      <w:r>
        <w:rPr>
          <w:rFonts w:eastAsia="IRNazanin" w:cs="IRNazanin"/>
          <w:color w:val="111111"/>
          <w:sz w:val="28"/>
          <w:szCs w:val="28"/>
          <w:rtl w:val="true"/>
          <w:lang w:bidi="fa-IR"/>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اَنْ نَطْمِسَ وُجُوها فَنَرُدَّها عَلى اَدْبارِها اَوْ نَلْعَنَهُمْ كَما لَعَنّا اَصْحابَ السَّبْتِ</w:t>
      </w:r>
      <w:r>
        <w:rPr>
          <w:rFonts w:eastAsia="Amiri" w:cs="Amiri" w:ascii="Amiri" w:hAnsi="Amiri"/>
          <w:color w:val="111111"/>
          <w:sz w:val="28"/>
          <w:szCs w:val="28"/>
          <w:rtl w:val="true"/>
          <w:lang w:bidi="ar-SA"/>
        </w:rPr>
        <w:t xml:space="preserve">» : </w:t>
      </w:r>
      <w:bookmarkStart w:id="447" w:name="pg19406_186163"/>
    </w:p>
    <w:p>
      <w:pPr>
        <w:pStyle w:val="BookText"/>
        <w:rPr/>
      </w:pPr>
      <w:bookmarkEnd w:id="4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آوريد قبل از آنكه صورت‌هايى را هلاك نماييم و آنها را به پشت برگردانيم يا آنان را مورد لعنت قرار دهيم همان گونه كه اصحاب سبت را لعنت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از چهار بُعد قابل بررسى است</w:t>
      </w:r>
      <w:r>
        <w:rPr>
          <w:rFonts w:eastAsia="IRNazanin" w:cs="IRNazanin"/>
          <w:color w:val="111111"/>
          <w:sz w:val="28"/>
          <w:szCs w:val="28"/>
          <w:rtl w:val="true"/>
          <w:lang w:bidi="fa-IR"/>
        </w:rPr>
        <w:t>:</w:t>
      </w:r>
    </w:p>
    <w:p>
      <w:pPr>
        <w:pStyle w:val="Heading4"/>
        <w:numPr>
          <w:ilvl w:val="3"/>
          <w:numId w:val="1"/>
        </w:numPr>
        <w:rPr/>
      </w:pPr>
      <w:bookmarkStart w:id="448" w:name="__RefHeading___Toc18281906_1280447820"/>
      <w:bookmarkStart w:id="449" w:name="_Toc177"/>
      <w:bookmarkEnd w:id="448"/>
      <w:r>
        <w:rPr/>
        <w:t>1</w:t>
      </w:r>
      <w:r>
        <w:rPr>
          <w:rtl w:val="true"/>
        </w:rPr>
        <w:t xml:space="preserve"> - </w:t>
      </w:r>
      <w:r>
        <w:rPr>
          <w:rtl w:val="true"/>
        </w:rPr>
        <w:t>متن خطبه غدير</w:t>
      </w:r>
      <w:bookmarkEnd w:id="449"/>
    </w:p>
    <w:p>
      <w:pPr>
        <w:pStyle w:val="BookText"/>
        <w:rPr/>
      </w:pPr>
      <w:r>
        <w:rPr>
          <w:rFonts w:ascii="IRNazanin" w:hAnsi="IRNazanin" w:eastAsia="IRNazanin"/>
          <w:color w:val="111111"/>
          <w:sz w:val="28"/>
          <w:sz w:val="28"/>
          <w:szCs w:val="28"/>
          <w:rtl w:val="true"/>
          <w:lang w:bidi="fa-IR"/>
        </w:rPr>
        <w:t>بخش ششم سخنان پيامبر صلى‌الله‌عليه‌و‌آله در خطبه غدير منافقين را نشانه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حضرت به عنوان پيشينه و پيش درآمد مطلب، مقام نورانيت خود و اهل‌بيتش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فراتر از مقام نبوت و امامت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نورانى چهارده معصوم عليهم‌السلام قبل از خلقت همه عالم بايد از فراز منبر غدير در خاطره‌ها مى‌ماند تا بدانند چرا خداوند امامت هيچ كس را به جاى آنان نمى‌پذيرد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جالب‌تر اينكه پيامبر صلى‌الله‌عليه‌و‌آله خلقت نورانى را از متن قرآن استخراج كرد و با انضمام دو آيه آن را بيان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تغابن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فَآمِنُوا بِاللّه‌ِ وَ رَسُولِهِ وَ النُّورِ الَّذى اَنْزَلْنا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خدا و رسول ايمان بياوريد و به نورى كه نازل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ديگرى آيه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اتَّبِعُوا النُّورَ الَّذى اُنْزِلَ مَعَهُ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پيروى كنيد از نورى كه همراه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به بيان اين نورانيت پرداخته و آن را رشته‌اى متصل از خود تا حضرت مهدى عليه‌السلام اعلام كرد و در اين باره به صراحت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از طرف خداوند در وجود من نهاده شده، و سپس در على بن ابى‌طالب عليه‌السلام، و سپس در نسل او تا مهدى قائم قرار داده شده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بخش ششم، حضرت اشاره‌هاى رمزى به توطئه و نقشه‌هاى آنان داشت، كه مى‌بايست از فراز منبر غدير هشدار آن داده مى‌شد، و مردم را نگران روزهاى آينده اسلام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صاحب فصيح‌ترين بيان در همه عالم، چنان مقدمه سازى بر اين بخش سخن نمود كه ذلت و سقوط دشمنان را به همه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پيشينه، بيان مقام نورانيت خود و اهل‌بيتش بود كه فراتر از مقام نبوت و امامت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پيامبر صلى‌الله‌عليه‌و‌آله در فرازى از بخش ششم خطبه غدير، با آمادگى كه براى ذكر منكرين ولايت ايجاد شده بود، آنان را دشمنان نور معرفى كرد تا به عنوان ظلمتى كه با نورانيت در ستيزند شناخته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صلى‌الله‌عليه‌و‌آله آيه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را به دنبال آيه نورانيت و به صورت آميخته با آن قرائت كرد، به گونه‌اى كه نتيجه‌گيرى از اين چينشِ آيات، عذاب و لعنت صريح براى دشمنان ولايت بود؛ آنجا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 اَنْ نَطْمِسَ وُجُوها فَنَرُدَّها عَلى اَدْبارِها اَوْ نَلْعَنَهُمْ كَما لَعَنّا اَصْحابَ السَّبْتِ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ايمان آوريد قبل از آنكه صورت‌هايى را هلاك نماييم و آنها را به پشت برگردانيم يا آنان را مورد لعنت قرار دهيم همان گونه كه اصحاب سبت را لعنت كرديم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تشبيه دقيقا اشاره به مسلمانانى بود كه نام مسلمانى را حفظ مى‌كنند اما با هزاران حيله فرامين الهى را زير پا مى‌گذارند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كه آن حضرت در دنباله كلام كار را به صراحت كشانده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قصد نشده از اين آيه مگر گروهى از اصحاب من كه آنان را با نام و نسبشان مى‌شناسم، ولى مأمور شده‌ام كه از آنان اعراض كنم و آنان را معرفى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سخن منافقين بر خود لرزيدند و احساس كردند در ادامه سخن از توطئه‌هاى آنان پرده برداشته خواهد شد و همه از نقشه‌هاى سرى آنان آگاه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فن خطابه همين كافى بود كه آنان را در سكوتى بهت انگيز فرو بَرَد و از هر حركت ناهنجارى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چنين فرمود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بِاللّه‌ِ وَ رَسُولِهِ وَ النُّورِ الَّذى اُنْزِلَ مَعَهُ مِنْ قَبْلِ اَنْ نَطْمِسَ وُجُوها فَنَرُدَّها عَلى اَدْبارِها اَوْ نَلْعَنَهُمْ كَما لَعَنّا اَصْحابَ السَّبْتِ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بِاللّه‌ِ ما عَنى بِهذِهِ الاْيَةِ اِلاّ قَوْما مِنْ اَصْحابى اَعْرِفُهُمْ بِاَسْمائِهِمْ وَ اَنْسابِهِمْ، وَ قَدْ اُمِرْتُ بِالصَّفْحِ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فَلْيَعْمَلْ كُلُّ امْرِئٍ عَلى ما يَجِدُ لِعَلِىٍّ فى قَلْبِهِ مِنَ الْحُبِّ وَ الْبُغْضِ</w:t>
      </w:r>
      <w:r>
        <w:rPr>
          <w:rFonts w:eastAsia="Amiri" w:cs="Amiri" w:ascii="Amiri" w:hAnsi="Amiri"/>
          <w:color w:val="111111"/>
          <w:sz w:val="28"/>
          <w:szCs w:val="28"/>
          <w:rtl w:val="true"/>
          <w:lang w:bidi="ar-SA"/>
        </w:rPr>
        <w:t xml:space="preserve">. </w:t>
      </w:r>
      <w:bookmarkStart w:id="450" w:name="pg19406_186165"/>
    </w:p>
    <w:p>
      <w:pPr>
        <w:pStyle w:val="BookText"/>
        <w:rPr/>
      </w:pPr>
      <w:bookmarkEnd w:id="450"/>
      <w:r>
        <w:rPr>
          <w:rFonts w:ascii="Amiri" w:hAnsi="Amiri" w:eastAsia="Amiri" w:cs="Amiri"/>
          <w:color w:val="111111"/>
          <w:sz w:val="28"/>
          <w:sz w:val="28"/>
          <w:szCs w:val="28"/>
          <w:rtl w:val="true"/>
          <w:lang w:bidi="ar-SA"/>
        </w:rPr>
        <w:t>مَعاشِرَ النّاسِ، النُّورُ مِنَ اللّه‌ِ عَزَّ وَ جَلَّ مَسْلُوكٌ فِىَّ، ثُمَّ فى عَلِىِّ بْنِ اَبيطالِبٍ، ثُمَّ فِى النَّسْلِ مِنْهُ اِلَى الْقائِمِ الْمَهْدِىِّ الَّذى يَأْخُذُ بِحَقِّ اللّه‌ِ وَ بِكُلِّ حَقٍّ هُوَ لَنا، لاَنَّ اللّه‌َ عَزَّ وَ جَلَّ قَدْ جَعَلَنا حُجَّةً عَلَى الْمُقَصِّرينَ وَ الْمُعانِدينَ وَ الْمُخالِفينَ وَ الْخائِنينَ وَ الاْثِمينَ وَ الظّالِمينَ وَ الْغاصِبينَ مِنْ جَميعِ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آوريد به خدا و رسولش و به نورى كه همراه او نازل شده است قبل از آنكه هلاك كنيم وجوهى را و آن صورت‌ها را به پشت برگردانيم يا آنان را مانند اصحاب سبت لعنت 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قسم، از اين آيه قصد نشده است مگر قومى از اصحابم كه آنان را به اسم و نسبشان مى‌شناسم، ولى مأمورم بر آنان پرده پوشى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عمل كند مطابق آنچه در قلبش از حب يا بغض نسبت به على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نور از جانب خداوند عز و جل در من نهاده شده و سپس در على بن ابى‌طالب و بعد در نسل او تا مهدى قائم، كه حق خداوند و هر حقى كه براى ما باشد مى‌گيرد، چرا كه خداوند عز و جل ما را بر كوتاهى كنندگان و بر معاندان و مخالفان و خائنان و گناهكاران و ظالمان و غاصبان از همه عالميان حجت قرار داده است</w:t>
      </w:r>
      <w:r>
        <w:rPr>
          <w:rFonts w:eastAsia="IRNazanin" w:cs="IRNazanin"/>
          <w:color w:val="111111"/>
          <w:sz w:val="28"/>
          <w:szCs w:val="28"/>
          <w:rtl w:val="true"/>
          <w:lang w:bidi="fa-IR"/>
        </w:rPr>
        <w:t>.</w:t>
      </w:r>
    </w:p>
    <w:p>
      <w:pPr>
        <w:pStyle w:val="Heading4"/>
        <w:numPr>
          <w:ilvl w:val="3"/>
          <w:numId w:val="1"/>
        </w:numPr>
        <w:rPr/>
      </w:pPr>
      <w:bookmarkStart w:id="451" w:name="__RefHeading___Toc18281908_1280447820"/>
      <w:bookmarkStart w:id="452" w:name="_Toc178"/>
      <w:bookmarkEnd w:id="451"/>
      <w:r>
        <w:rPr/>
        <w:t>2</w:t>
      </w:r>
      <w:r>
        <w:rPr>
          <w:rtl w:val="true"/>
        </w:rPr>
        <w:t xml:space="preserve"> - </w:t>
      </w:r>
      <w:r>
        <w:rPr>
          <w:rtl w:val="true"/>
        </w:rPr>
        <w:t>موقعيت تاريخى</w:t>
      </w:r>
      <w:bookmarkEnd w:id="452"/>
    </w:p>
    <w:p>
      <w:pPr>
        <w:pStyle w:val="BookText"/>
        <w:rPr/>
      </w:pPr>
      <w:r>
        <w:rPr>
          <w:rFonts w:ascii="IRNazanin" w:hAnsi="IRNazanin" w:eastAsia="IRNazanin"/>
          <w:color w:val="111111"/>
          <w:sz w:val="28"/>
          <w:sz w:val="28"/>
          <w:szCs w:val="28"/>
          <w:rtl w:val="true"/>
          <w:lang w:bidi="fa-IR"/>
        </w:rPr>
        <w:t>بخش ششم سخنان پيامبر صلى‌الله‌عليه‌و‌آله در خطبه غدير منافقين را نشانه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حضرت به عنوان پيشينه و پيش درآمد مطلب، به بيان مقام نورانيت خود و اهل‌بيتش پرداخت كه فراتر از مقام نبوت و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نورانى چهارده معصوم عليهم‌السلام قبل از خلقت همه عالم بايد از فراز منبر غدير در خاطره‌ها مى‌ماند تا بدانند چرا خداوند امامت هيچ كس را به جاى آنان نمى‌پذيرد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جالب‌تر اينكه پيامبر صلى‌الله‌عليه‌و‌آله خلقت نورانى را از متن قرآن استخراج كرد و با انضمام دو آيه آن را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تغابن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فَآمِنُوا بِاللّه‌ِ وَ رَسُولِهِ وَ النُّورِ الَّذى اَنْزَلْنا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خدا و رسول ايمان بياوريد و به نورى كه نازل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ديگرى آيه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اتَّبِعُوا النُّورَ الَّذى اُنْزِلَ مَعَهُ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پيروى كنيد از نورى كه همراه پيامبر صلى‌الله‌عليه‌و‌آله نازل شده است</w:t>
      </w:r>
      <w:r>
        <w:rPr>
          <w:rFonts w:eastAsia="IRNazanin" w:cs="IRNazanin"/>
          <w:color w:val="111111"/>
          <w:sz w:val="28"/>
          <w:szCs w:val="28"/>
          <w:rtl w:val="true"/>
          <w:lang w:bidi="fa-IR"/>
        </w:rPr>
        <w:t xml:space="preserve">» . </w:t>
      </w:r>
      <w:bookmarkStart w:id="453" w:name="pg19406_186166"/>
    </w:p>
    <w:p>
      <w:pPr>
        <w:pStyle w:val="BookText"/>
        <w:rPr/>
      </w:pPr>
      <w:bookmarkEnd w:id="453"/>
      <w:r>
        <w:rPr>
          <w:rFonts w:ascii="IRNazanin" w:hAnsi="IRNazanin" w:eastAsia="IRNazanin"/>
          <w:color w:val="111111"/>
          <w:sz w:val="28"/>
          <w:sz w:val="28"/>
          <w:szCs w:val="28"/>
          <w:rtl w:val="true"/>
          <w:lang w:bidi="fa-IR"/>
        </w:rPr>
        <w:t>آنگاه به بيان اين نورانيت پرداخته و آن را رشته‌اى متصل از خود تا حضرت مهدى عليه‌السلام اعلام كرد و در اين باره به صراحت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از طرف خداوند در وجود من نهاده شده، و سپس در على بن ابى‌طالب، و سپس در نسل او تا مهدى قائم قرار داده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اواسط خطابه غدير كه پيامبر صلى‌الله‌عليه‌و‌آله مسئله امامت را به شدت مورد تأكيد قرار داده و دشمنان امامت را نيز معرفى مى‌نمايد، ايمان به نور الهى را مطرح مى‌فرمايد به عنوان دستورى كه به زير بناى خلافت غدير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براى اين منظور 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تغابن را عينا در كلام خود تضمين مى‌نمايد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اول آن بر مى‌دارد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تغيير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آيه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نيز مورد توجه حضرت بوده و بدين صورت در كلام حضرت تضمين شده باشد</w:t>
      </w:r>
      <w:r>
        <w:rPr>
          <w:rFonts w:eastAsia="IRNazanin" w:cs="IRNazanin"/>
          <w:color w:val="111111"/>
          <w:sz w:val="28"/>
          <w:szCs w:val="28"/>
          <w:rtl w:val="true"/>
          <w:lang w:bidi="fa-IR"/>
        </w:rPr>
        <w:t>.</w:t>
      </w:r>
    </w:p>
    <w:p>
      <w:pPr>
        <w:pStyle w:val="Heading4"/>
        <w:numPr>
          <w:ilvl w:val="3"/>
          <w:numId w:val="1"/>
        </w:numPr>
        <w:rPr/>
      </w:pPr>
      <w:bookmarkStart w:id="454" w:name="__RefHeading___Toc18281910_1280447820"/>
      <w:bookmarkStart w:id="455" w:name="_Toc179"/>
      <w:bookmarkEnd w:id="454"/>
      <w:r>
        <w:rPr/>
        <w:t>3</w:t>
      </w:r>
      <w:r>
        <w:rPr>
          <w:rtl w:val="true"/>
        </w:rPr>
        <w:t xml:space="preserve"> - </w:t>
      </w:r>
      <w:r>
        <w:rPr>
          <w:rtl w:val="true"/>
        </w:rPr>
        <w:t>موقعيت قرآنى</w:t>
      </w:r>
      <w:bookmarkEnd w:id="455"/>
    </w:p>
    <w:p>
      <w:pPr>
        <w:pStyle w:val="BookText"/>
        <w:rPr/>
      </w:pPr>
      <w:r>
        <w:rPr>
          <w:rFonts w:ascii="IRNazanin" w:hAnsi="IRNazanin" w:eastAsia="IRNazanin"/>
          <w:color w:val="111111"/>
          <w:sz w:val="28"/>
          <w:sz w:val="28"/>
          <w:szCs w:val="28"/>
          <w:rtl w:val="true"/>
          <w:lang w:bidi="fa-IR"/>
        </w:rPr>
        <w:t xml:space="preserve">آيه سوره تغابن در قرآن به دنبال چند آيه درباره كسانى كه از پذيرفتن دين الهى سر باز مى‌زنند آمده است، كه از 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چنين مطرح مى‌كند كه آيا خبر كافرين به شما نرسيده است كه وقتى پيامبران براى هدايتشان مى‌آمدند آنان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بشرى مى‌خواهد ما را هدايت كند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پاسخ به چنين تفكرى نورانيت نازل شده به همراه انبياء را مطرح مى‌فرمايد تا آنان را با بشر عادى قياس نكنند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ايمان بياوريد به خدا و رسولش و نورى كه نازل كرديم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اين جمله با كلام حضرت كه در خطبه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نورى كه همراه او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 زيادى دارد، ولى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آن نيست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آيه سوره اعراف پيروانِ پيامبر صلى‌الله‌عليه‌و‌آله را توصيف مى‌كند كه نام آن حضرت را در تورات و انجيل مى‌يابند، و اينكه دستورات حضرت امر به معروف و نهى از منكر است و حلال و حرام را تعيين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عنوان نتيجه گيرى مى‌فرمايد</w:t>
      </w:r>
      <w:r>
        <w:rPr>
          <w:rFonts w:eastAsia="IRNazanin" w:cs="IRNazanin"/>
          <w:color w:val="111111"/>
          <w:sz w:val="28"/>
          <w:szCs w:val="28"/>
          <w:rtl w:val="true"/>
          <w:lang w:bidi="fa-IR"/>
        </w:rPr>
        <w:t xml:space="preserve">: </w:t>
      </w:r>
      <w:bookmarkStart w:id="456" w:name="pg19406_186167"/>
    </w:p>
    <w:p>
      <w:pPr>
        <w:pStyle w:val="BookText"/>
        <w:rPr/>
      </w:pPr>
      <w:bookmarkEnd w:id="4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به او ايمان آوردند و حرمت او را نگاه داشتند و او را يارى كردند و از نورى كه همراه او نازل شده پيروى كردند رستگاران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نورى كه همراه او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كه عينا در قسمت دوم جمله حضرت در خطبه آمده است</w:t>
      </w:r>
      <w:r>
        <w:rPr>
          <w:rFonts w:eastAsia="IRNazanin" w:cs="IRNazanin"/>
          <w:color w:val="111111"/>
          <w:sz w:val="28"/>
          <w:szCs w:val="28"/>
          <w:rtl w:val="true"/>
          <w:lang w:bidi="fa-IR"/>
        </w:rPr>
        <w:t>.</w:t>
      </w:r>
    </w:p>
    <w:p>
      <w:pPr>
        <w:pStyle w:val="Heading4"/>
        <w:numPr>
          <w:ilvl w:val="3"/>
          <w:numId w:val="1"/>
        </w:numPr>
        <w:rPr/>
      </w:pPr>
      <w:bookmarkStart w:id="457" w:name="__RefHeading___Toc18281912_1280447820"/>
      <w:bookmarkStart w:id="458" w:name="_Toc180"/>
      <w:bookmarkEnd w:id="457"/>
      <w:r>
        <w:rPr/>
        <w:t>4</w:t>
      </w:r>
      <w:r>
        <w:rPr>
          <w:rtl w:val="true"/>
        </w:rPr>
        <w:t xml:space="preserve"> - </w:t>
      </w:r>
      <w:r>
        <w:rPr>
          <w:rtl w:val="true"/>
        </w:rPr>
        <w:t>تحليل اعتقادى</w:t>
      </w:r>
      <w:bookmarkEnd w:id="458"/>
    </w:p>
    <w:p>
      <w:pPr>
        <w:pStyle w:val="Heading5"/>
        <w:numPr>
          <w:ilvl w:val="4"/>
          <w:numId w:val="1"/>
        </w:numPr>
        <w:rPr/>
      </w:pPr>
      <w:bookmarkStart w:id="459" w:name="__RefHeading___Toc18281914_1280447820"/>
      <w:bookmarkStart w:id="460" w:name="_Toc181"/>
      <w:bookmarkEnd w:id="459"/>
      <w:r>
        <w:rPr>
          <w:rtl w:val="true"/>
        </w:rPr>
        <w:t>تحليل اعتقادى اول</w:t>
      </w:r>
      <w:bookmarkEnd w:id="460"/>
    </w:p>
    <w:p>
      <w:pPr>
        <w:pStyle w:val="BookText"/>
        <w:rPr/>
      </w:pPr>
      <w:r>
        <w:rPr>
          <w:rFonts w:ascii="IRNazanin" w:hAnsi="IRNazanin" w:eastAsia="IRNazanin"/>
          <w:color w:val="111111"/>
          <w:sz w:val="28"/>
          <w:sz w:val="28"/>
          <w:szCs w:val="28"/>
          <w:rtl w:val="true"/>
          <w:lang w:bidi="fa-IR"/>
        </w:rPr>
        <w:t>تفسيرى كه پيامبر صلى‌الله‌عليه‌و‌آله درباره اين آيه در چهار سطر بعد نموده سِرى از اسرار الهى است كه مقام عظيم چهارده معصوم عليهم‌السلام را به ما مى‌فهماند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و رسولش و نورى كه نازل كرديم ايمان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پيامبر صلى‌الله‌عليه‌و‌آله آن را در سه مرحله تفسير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 اول پيامبر صلى‌الله‌عليه‌و‌آله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بيان مى‌كند كه اين نور با آن حضرت و همراه او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 دوم اين همراه بودن را با ظرافت ادبى تمام بيان مى‌فرمايد و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مى‌نمايد، كه مثال آن دانه‌هاى تسبيح است كه نخ در آن مسلوك است يعنى از آن عبور كرده و با اين عبور آن را يكپارچه و بهم بافته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نور اينگونه در وجود ما نهاده شده و وارد شده و سراسر وجودمان نورانى است چرا كه اين نور مسلوك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نسخه‌اى ديگر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كه همين معنى را تأكيد مى‌كند،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در وجود ما قالب ريزى شده است و وجود ما يك پارچه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سوم به همه اعلام مى‌كند كه اين نور مخصوص من نيست، بلكه بعد از من على بن ابى‌طالب عليه‌السلام و امامان بعد از او تا حضرت مهدى عليه‌السلام همگى نورانى‌اند و نور در وجود آنان قالب‌ريزى شده و يك پارچه نورند</w:t>
      </w:r>
      <w:r>
        <w:rPr>
          <w:rFonts w:eastAsia="IRNazanin" w:cs="IRNazanin"/>
          <w:color w:val="111111"/>
          <w:sz w:val="28"/>
          <w:szCs w:val="28"/>
          <w:rtl w:val="true"/>
          <w:lang w:bidi="fa-IR"/>
        </w:rPr>
        <w:t>.</w:t>
      </w:r>
    </w:p>
    <w:p>
      <w:pPr>
        <w:pStyle w:val="Heading5"/>
        <w:numPr>
          <w:ilvl w:val="4"/>
          <w:numId w:val="1"/>
        </w:numPr>
        <w:rPr/>
      </w:pPr>
      <w:bookmarkStart w:id="461" w:name="__RefHeading___Toc18281916_1280447820"/>
      <w:bookmarkStart w:id="462" w:name="_Toc182"/>
      <w:bookmarkEnd w:id="461"/>
      <w:r>
        <w:rPr>
          <w:rtl w:val="true"/>
        </w:rPr>
        <w:t>تحليل اعتقادى دوم</w:t>
      </w:r>
      <w:bookmarkEnd w:id="462"/>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اذعان به اينكه معرفت به چنين مقام نورانى دلى نورانى مى‌طلبد، و ما خود را </w:t>
      </w:r>
      <w:bookmarkStart w:id="463" w:name="pg19406_186168"/>
    </w:p>
    <w:p>
      <w:pPr>
        <w:pStyle w:val="BookText"/>
        <w:rPr/>
      </w:pPr>
      <w:bookmarkEnd w:id="463"/>
      <w:r>
        <w:rPr>
          <w:rFonts w:ascii="IRNazanin" w:hAnsi="IRNazanin" w:eastAsia="IRNazanin"/>
          <w:color w:val="111111"/>
          <w:sz w:val="28"/>
          <w:sz w:val="28"/>
          <w:szCs w:val="28"/>
          <w:rtl w:val="true"/>
          <w:lang w:bidi="fa-IR"/>
        </w:rPr>
        <w:t>بسيار ضعيف‌تر و كوچك‌تر از آن مى‌دانيم كه قابليت درك چنان منزلتى را در خود بدانيم، ولى كلمات خود معصومين عليهم‌السلام در شناساندن اين نورانيت ما را كافى است و گوياى بسيارى از زواياى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عليه‌السلام در ترسيم بسيار ظريفى از اين نور الهى در وجود معصومين عليهم‌السلام و آثار آن همين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 بِاللّه وَ رَسُولِهِ وَ النُّورِ الَّذِى 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مطرح نموده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خدا قسم مقصود از نور در آيه، نورِ امامان آل محمد عليهم‌السلام تا روز قيامت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 قسم آنانند نور خدايى كه نازل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 قسم آنانند نور خداوند در آسمان و 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 قسم نور امام در قلوب مؤمنين از آفتاب تابان در روز نورانى‌تر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قسم امامان قلوب مؤمنين را نورانى مى‌كنند، و خداوند نور آنان را از هر كس به خواهد مانع مى‌شود و قلب او ظلمانى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بنده‌اى ما را دوست نمى‌دارد و ولايت ما را نمى‌پذيرد تا خداوند قلب او را پاك گرداند؛ و قلب بنده مسلمانى را پاك نمى‌كند تا در برابر ما تسليم شود و با ما در سِلم و صفا باشد </w:t>
      </w:r>
      <w:r>
        <w:rPr>
          <w:rFonts w:eastAsia="IRNazanin" w:cs="IRNazanin"/>
          <w:color w:val="111111"/>
          <w:sz w:val="28"/>
          <w:szCs w:val="28"/>
          <w:rtl w:val="true"/>
          <w:lang w:bidi="fa-IR"/>
        </w:rPr>
        <w:t>... »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آنچه در اين كلام امام باقر عليه‌السلام آمده در خطابه غدير به عنوان نتيجه‌گيرى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پس از ذكر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النُّورِ الَّذِى أَنْزَلْنا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قبل از تفسير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فَلْيَعْمَلْ كُلُّ امْرِئٍ عَلى ما يَجِدُ لِعَلِىٍّ فى قَلْبِهِ مِنَ الْحُبِّ وَ الْبُغْضِ،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عمل كند مطابق آنچه در قلبش از حب يا بغض نسبت به على مى‌يابد </w:t>
      </w:r>
      <w:r>
        <w:rPr>
          <w:rFonts w:eastAsia="IRNazanin" w:cs="IRNazanin"/>
          <w:color w:val="111111"/>
          <w:sz w:val="28"/>
          <w:szCs w:val="28"/>
          <w:rtl w:val="true"/>
          <w:lang w:bidi="fa-IR"/>
        </w:rPr>
        <w:t>! !</w:t>
      </w:r>
    </w:p>
    <w:p>
      <w:pPr>
        <w:pStyle w:val="Heading5"/>
        <w:numPr>
          <w:ilvl w:val="4"/>
          <w:numId w:val="1"/>
        </w:numPr>
        <w:rPr/>
      </w:pPr>
      <w:bookmarkStart w:id="464" w:name="__RefHeading___Toc18281918_1280447820"/>
      <w:bookmarkStart w:id="465" w:name="_Toc183"/>
      <w:bookmarkEnd w:id="464"/>
      <w:r>
        <w:rPr>
          <w:rtl w:val="true"/>
        </w:rPr>
        <w:t>تحليل اعتقادى سوم</w:t>
      </w:r>
      <w:bookmarkEnd w:id="465"/>
    </w:p>
    <w:p>
      <w:pPr>
        <w:pStyle w:val="BookText"/>
        <w:rPr/>
      </w:pPr>
      <w:r>
        <w:rPr>
          <w:rFonts w:ascii="IRNazanin" w:hAnsi="IRNazanin" w:eastAsia="IRNazanin"/>
          <w:color w:val="111111"/>
          <w:sz w:val="28"/>
          <w:sz w:val="28"/>
          <w:szCs w:val="28"/>
          <w:rtl w:val="true"/>
          <w:lang w:bidi="fa-IR"/>
        </w:rPr>
        <w:t>اكنون جا دارد كيفيت آميختن نورانيت در وجود ايشان را از لسان مباركشان بشنويم، تا عظمت آن را در اعتقاد خويش جاى دهيم و سرچشمه آن را بدانيم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عليه‌السلام آغاز خلقت جهان را از نورى به تصوير مى‌كشد كه آغاز همه انوار است و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آغاز خلقت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الانوار را خلق فرمود كه انوار از آن </w:t>
      </w:r>
      <w:bookmarkStart w:id="466" w:name="pg19406_186169"/>
    </w:p>
    <w:p>
      <w:pPr>
        <w:pStyle w:val="BookText"/>
        <w:rPr/>
      </w:pPr>
      <w:bookmarkEnd w:id="466"/>
      <w:r>
        <w:rPr>
          <w:rFonts w:ascii="Amiri" w:hAnsi="Amiri" w:eastAsia="Amiri" w:cs="Amiri"/>
          <w:color w:val="111111"/>
          <w:sz w:val="28"/>
          <w:sz w:val="28"/>
          <w:szCs w:val="28"/>
          <w:rtl w:val="true"/>
          <w:lang w:bidi="ar-SA"/>
        </w:rPr>
        <w:t>نورانى شدند و از نور خود در آن جارى ساخت كه نورها از آن نورانى شدند، و اين همان نورى است كه محمد و على از آن خلق شدند</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اين آغاز نورى است كه مى‌خواهد در وجود ذوات مقدس معصومين عليهم‌السلام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اين مسير را پيامبر صلى‌الله‌عليه‌و‌آله چنين بيان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خلقى كه خدا خلق فرموده نور من است كه آن را از نور خود خلق كرده و آن را از جلال عظمت خويش مشتق نموده است</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آنگاه اعتقاد ما را با بيان ديگرى كامل‌تر مى‌نمايد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خداوند خواست ما را خلق كند كلمه‌اى فرمود كه نورى از آن خلق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كلمه ديگرى فرمود كه از آن روحى خلق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نور را با روح ممزوج نمود، و مرا و على و فاطمه و حسن و حسين را خلق كرد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اگر دقيق بنگريم وارد محيطى با ظرافت شده‌ايم كه در هر مرحله حسّ كنجكاوى بيش از پيش تحريك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عليه‌السلام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مخلوقى كه خدا خلق كرد محمد و عترت هدايت كننده و هدايت شده او بودند كه اشباح نورى در پيشگاه خداوند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اشباح چيست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بدن‌هاى نورانى بدون ارواح كه به يك روح واحد تأييد مى‌شدند، و آن روح القدس بود</w:t>
      </w:r>
      <w:r>
        <w:rPr>
          <w:rFonts w:eastAsia="IRNazanin" w:cs="IRNazanin"/>
          <w:color w:val="111111"/>
          <w:sz w:val="28"/>
          <w:szCs w:val="28"/>
          <w:rtl w:val="true"/>
          <w:lang w:bidi="fa-IR"/>
        </w:rPr>
        <w:t>.</w:t>
      </w:r>
      <w:r>
        <w:rPr>
          <w:rStyle w:val="FootnoteAnchor"/>
          <w:rtl w:val="true"/>
        </w:rPr>
        <w:footnoteReference w:id="214"/>
      </w:r>
    </w:p>
    <w:p>
      <w:pPr>
        <w:pStyle w:val="Heading5"/>
        <w:numPr>
          <w:ilvl w:val="4"/>
          <w:numId w:val="1"/>
        </w:numPr>
        <w:rPr/>
      </w:pPr>
      <w:bookmarkStart w:id="467" w:name="__RefHeading___Toc18281920_1280447820"/>
      <w:bookmarkStart w:id="468" w:name="_Toc184"/>
      <w:bookmarkEnd w:id="467"/>
      <w:r>
        <w:rPr>
          <w:rtl w:val="true"/>
        </w:rPr>
        <w:t>تحليل اعتقادى چهارم</w:t>
      </w:r>
      <w:bookmarkEnd w:id="468"/>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نوبتِ آن است كه ارتباط آن خلقت نورانى را با مسئله نبوت و امامت بدانيم تا نكته اصلى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النُّورِ الَّذى انْزِلَ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تاريخچه اعتقادى اين ارتباط را چنين بيان مى‌فرمايد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و على عليهماالسلام دو هزار سال قبل از خلقت مخلوقات نورى در پيشگاه خداوند جل جلاله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ملائكه خلق شدند آن نور را ديدند كه سرچشمه‌اى داشت و شعاع‌هاى نورانى از آن منشعب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ما و سيد ما، اين نور چيست ؟ 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نورى است كه اصل آن نبوت و فرع آن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براى محمد بنده و پيامبر من، و امامت براى على حجت و ولى من است، كه اگر آن دو نبودند مخلوقات را خلق نمى‌كردم</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در جلوه‌اى ديگر پيامبر صلى‌الله‌عليه‌و‌آله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على چهارده هزار سال قبل از خلق آدم در پيشگاه خداوند نورى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خدا آدم را خلق نمود آن نور را دو قسمت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جزئى من و جزء ديگر على</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امام زين‌العابدين عليه‌السلام اتحاد رشته نبوت و امامت با ذكر همه معصومين عليهم‌السلام را چنين بيان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محمد و على و يازده امام بعد از او را از نور عظمتش ارواحى خلق نمود كه در پرتو نورش قبل از خلقت مخلوقات او را عبادت مى‌كردند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اين نورانيت پيچيدگى خاصى دارد كه اقتضا مى‌كند آن را ساده ننگريم و تعمق بيشترى در اين فصل اعتقادى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يك سوى اين نور محمد و على صلوات اللّه عليهما هستند سوى ديگر آن حضرت زهرا عليهاالسلام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 دارد كلام امام صادق عليه‌السلام در اين باره را با دقت مورد توجه قرار دهيم، آنگاه كه از حضرتش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حضرت فاطمه عليهاالسلام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او را از نور عظمتش خلق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نور او تابيد آسمان‌ها و زمين به نور او روشن شد و چشمان ملائكه را خيره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سجده افتادند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ما و سيد ما، اين نور چيست ؟ خداوند در پاسخ آنان چنين وحى فرستاد</w:t>
      </w:r>
      <w:r>
        <w:rPr>
          <w:rFonts w:eastAsia="IRNazanin" w:cs="IRNazanin"/>
          <w:color w:val="111111"/>
          <w:sz w:val="28"/>
          <w:szCs w:val="28"/>
          <w:rtl w:val="true"/>
          <w:lang w:bidi="fa-IR"/>
        </w:rPr>
        <w:t xml:space="preserve">: </w:t>
      </w:r>
      <w:bookmarkStart w:id="469" w:name="pg19406_186171"/>
    </w:p>
    <w:p>
      <w:pPr>
        <w:pStyle w:val="BookText"/>
        <w:rPr/>
      </w:pPr>
      <w:bookmarkEnd w:id="469"/>
      <w:r>
        <w:rPr>
          <w:rFonts w:ascii="IRNazanin" w:hAnsi="IRNazanin" w:eastAsia="IRNazanin"/>
          <w:color w:val="111111"/>
          <w:sz w:val="28"/>
          <w:sz w:val="28"/>
          <w:szCs w:val="28"/>
          <w:rtl w:val="true"/>
          <w:lang w:bidi="fa-IR"/>
        </w:rPr>
        <w:t>اين نورى از نور من است كه او را در آسمان جاى داده‌ام و او را از عظمت خويش خلق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صلب پيامبرى از پيامبرانم بيرون مى‌آورم كه او را بر همه پيامبرانم فضيلت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نور امامانى بيرون مى‌آورم كه براى بپا داشتن امر من قيام مى‌كنند و مردم را به سخن حق من هدايت مى‌نمايند آنان را پس از پايان وَحيَم جانشينانم در زمين قرار مى‌دهم</w:t>
      </w:r>
      <w:r>
        <w:rPr>
          <w:rFonts w:eastAsia="IRNazanin" w:cs="IRNazanin"/>
          <w:color w:val="111111"/>
          <w:sz w:val="28"/>
          <w:szCs w:val="28"/>
          <w:rtl w:val="true"/>
          <w:lang w:bidi="fa-IR"/>
        </w:rPr>
        <w:t>.</w:t>
      </w:r>
      <w:r>
        <w:rPr>
          <w:rStyle w:val="FootnoteAnchor"/>
          <w:rtl w:val="true"/>
        </w:rPr>
        <w:footnoteReference w:id="218"/>
      </w:r>
    </w:p>
    <w:p>
      <w:pPr>
        <w:pStyle w:val="Heading5"/>
        <w:numPr>
          <w:ilvl w:val="4"/>
          <w:numId w:val="1"/>
        </w:numPr>
        <w:rPr/>
      </w:pPr>
      <w:bookmarkStart w:id="470" w:name="__RefHeading___Toc18281922_1280447820"/>
      <w:bookmarkStart w:id="471" w:name="_Toc185"/>
      <w:bookmarkEnd w:id="470"/>
      <w:r>
        <w:rPr>
          <w:rtl w:val="true"/>
        </w:rPr>
        <w:t>تحليل اعتقادى پنجم</w:t>
      </w:r>
      <w:bookmarkEnd w:id="471"/>
    </w:p>
    <w:p>
      <w:pPr>
        <w:pStyle w:val="BookText"/>
        <w:rPr/>
      </w:pPr>
      <w:r>
        <w:rPr>
          <w:rFonts w:ascii="IRNazanin" w:hAnsi="IRNazanin" w:eastAsia="IRNazanin"/>
          <w:color w:val="111111"/>
          <w:sz w:val="28"/>
          <w:sz w:val="28"/>
          <w:szCs w:val="28"/>
          <w:rtl w:val="true"/>
          <w:lang w:bidi="fa-IR"/>
        </w:rPr>
        <w:t>اكنون نوبت آن است كه آثار اين نور را در كلام معصومين عليهم‌السلام پى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عليهاالسلام درياى علم را منشعب از اين خلقت نورانى بيان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نور مرا خلق كرد و من مشغول تسبيح خدا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نور مرا به درختى از درختان بهشت سپرد و از آن درخت نور ساطع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معراج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وارد بهشت شد خداوند به او الهام كرد ميوه آن درخت را چيده تناول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آن ميوه را ميل كرد و خداوند اينگونه مرا به صلب پدرم منتقل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به خديجه منتقل نمود و او مرا به دنيا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نور، من به آنچه واقع شده و آنچه خواهد شد و آنچه نبايد اتفاق بيفتد علم دارم</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اين كلام حضرت زهرا عليهاالسلام دريچه‌اى بزرگ از آثار اين خلقت نورانى را به روى ما مى‌گشايد، و ما را مشتاق مطالب بيشترى در اين زمينه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عليه‌السلام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نُورُ السَّماواتِ وَ الْأَرْضِ مَثَلُ نُورِهِ كَمِشْكاةٍ فِيها مِصْباحٌ </w:t>
      </w:r>
      <w:r>
        <w:rPr>
          <w:rFonts w:eastAsia="IRNazanin" w:cs="IRNazanin"/>
          <w:color w:val="111111"/>
          <w:sz w:val="28"/>
          <w:szCs w:val="28"/>
          <w:rtl w:val="true"/>
          <w:lang w:bidi="fa-IR"/>
        </w:rPr>
        <w:t>... »</w:t>
      </w:r>
      <w:r>
        <w:rPr>
          <w:rStyle w:val="FootnoteAnchor"/>
          <w:rtl w:val="true"/>
        </w:rPr>
        <w:footnoteReference w:id="220"/>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مشكاتى كه در آن مصباح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چراغدانى كه در آن چراغ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علم در سينه پيامبر صلى‌الله‌عليه‌و‌آله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مصباحى كه در زجاجه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چراغى كه در شيشه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همان علم در سينه على بن ابى‌طالب عليه‌السلام است</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در همين زمينه اميرالمؤمنين عليه‌السلام در توصيف شب معراج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نور چشمانِ پيامبر صلى‌الله‌عليه‌و‌آله را فراگرفت، و آن حضرت عظمت پروردگارش را با قلب خود ديد نه با چشمانش</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تشبيه اين نورانيت به چراغ و چراغدان و شيشه همه براى فهماندن آثار هدايت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عليه‌السلام اين نكته را به صورت روشن‌ترى چنين بيان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علم خود را نزد جانشين پيامبر صلى‌الله‌عليه‌و‌آله قرار داده است، آنجا كه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هدايت كننده آسمان‌ها و زمينم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نُورِهِ كَمِشْكاةٍ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علمى كه به او عطا كرده‌ام و با آن هدايت مى‌شوند مانند چراغدانى است كه چراغى داخل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چراغدان قلب محمد صلى‌الله‌عليه‌و‌آله است، و چراغ همان نورى است كه علم در آن است </w:t>
      </w:r>
      <w:r>
        <w:rPr>
          <w:rFonts w:eastAsia="IRNazanin" w:cs="IRNazanin"/>
          <w:color w:val="111111"/>
          <w:sz w:val="28"/>
          <w:szCs w:val="28"/>
          <w:rtl w:val="true"/>
          <w:lang w:bidi="fa-IR"/>
        </w:rPr>
        <w:t>...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اكنون كه مسير اين نور نهاده شده در وجود معصومين عليهم‌السلام را دانستيم، آثار نورانى آن در هدايت مستقيم مردم برايمان شگفت‌انگيز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خداوند به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به على خبر بده كه او پرچم هدايت و امام اوليائم، و نور كسانى است كه مرا اطاعت كنند</w:t>
      </w:r>
      <w:r>
        <w:rPr>
          <w:rFonts w:eastAsia="IRNazanin" w:cs="IRNazanin"/>
          <w:color w:val="111111"/>
          <w:sz w:val="28"/>
          <w:szCs w:val="28"/>
          <w:rtl w:val="true"/>
          <w:lang w:bidi="fa-IR"/>
        </w:rPr>
        <w:t>.</w:t>
      </w:r>
      <w:r>
        <w:rPr>
          <w:rStyle w:val="FootnoteAnchor"/>
          <w:rtl w:val="true"/>
        </w:rPr>
        <w:footnoteReference w:id="224"/>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نيز نورِ بهشت را كه آخرين منزل هدايت يافتگان است به اين نور ارتباط مى‌دهد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خداوند عز و جل بهشت را خلق فرمود آن را از نور عرش خود خلق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نور گرفت و ثُلثى را به من و ثلثى به فاطمه و ثلثى را به على و اهل‌بيتش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كس از آن نور رسيده باشد به ولايت آل محمد هدايت مى‌شود، و به هر كس از آن نور نرسيده باشد از ولايت آل محمد منحرف مى‌شود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آثار آن نور هدايت در شيعيان تأثير عجيبى مى‌گذارد و به آنجا مى‌رسد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يَنْظُرُ بِنُورِ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اميرالمؤمنين عليه‌السلام در پاسخ اين سؤال كه مؤمن چگونه با نور خدا مى‌نگرد،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ما از نور خدا خلق شده‌ايم و شيعيان ما از نور ما خلق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آنان برگزيدگان ابرار و پاكان نشاندار هستند، كه نورشان مانند ماه شب چهارده در شب تاريك به ديگران روشنى مى‌بخشد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اكنون روشن شد كه چگونه يك آيه قرآن در غدير با عميق‌ترين معانيش تفسير شده و اسرارِ الهى آن در ميان نهاده شده و به نسل‌هاى آينده مسلمين هديه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تو را شاكريم جانشينان خود در زمين را با چنين نور الانوارى فرستاده‌اى، و اين نور را در اعماق وجودشان قرار داده‌اى؛ به گونه‌اى كه از آنان جدايى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شعاعى از اين نور هدايت را كه نصيبمان فرموده‌اى در دلمان ثابت فرمايى، تا همراه آن انوار چهارده گانه، بهشت نورانى را منزل آخرين خود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اكنون ما در عصر نور چهاردهم قرار گرفته‌ايم و دوران ظلمانى غيبت او را با شعاع پر تلألؤ نورش از پس ابرهاى فتنه به سر 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آرزوى ما را برآور كه با ظهورش مظهر كامل نور الانوار را ببينيم، و از پرتو نورش عقول خود را نورانى كنيم، و راه سبز هدايت را سريع‌تر بپيماييم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فَادْخُلُوا اَبْوابَ جَهَنَّمَ خالِدينَ فيها فَلَبِئْسَ مَثْوَى الْمُتَكَبِّرينَ</w:t>
      </w:r>
      <w:r>
        <w:rPr>
          <w:rFonts w:eastAsia="Amiri" w:cs="Amiri" w:ascii="Amiri" w:hAnsi="Amiri"/>
          <w:color w:val="111111"/>
          <w:sz w:val="28"/>
          <w:szCs w:val="28"/>
          <w:rtl w:val="true"/>
          <w:lang w:bidi="ar-SA"/>
        </w:rPr>
        <w:t>»</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يَدْعُونَ إِلَى النَّارِ وَ يَوْمَ الْقِيامَةِ لا يُنْصَرُونَ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فَاعْتَرَفُوا بِذَنْبِهِمْ فَسُحْقا لِأَصْحابِ السَّعِيرِ</w:t>
      </w:r>
      <w:r>
        <w:rPr>
          <w:rFonts w:eastAsia="Amiri" w:cs="Amiri" w:ascii="Amiri" w:hAnsi="Amiri"/>
          <w:color w:val="111111"/>
          <w:sz w:val="28"/>
          <w:szCs w:val="28"/>
          <w:rtl w:val="true"/>
          <w:lang w:bidi="ar-SA"/>
        </w:rPr>
        <w:t>»</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تَكادُ تَمَيَّزُ مِنَ الْغَيْظِ كُلَّما أُلْقِىَ فِيها فَوْجٌ سَأَلَهُمْ خَزَنَتُها أَ لَمْ يَأْتِكُمْ نَذِيرٌ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مَنْ ظَلَمَ فَسَوْفَ نُعَذِّبُهُ عَذابا نُكْرا</w:t>
      </w:r>
      <w:r>
        <w:rPr>
          <w:rFonts w:eastAsia="Amiri" w:cs="Amiri" w:ascii="Amiri" w:hAnsi="Amiri"/>
          <w:color w:val="111111"/>
          <w:sz w:val="28"/>
          <w:szCs w:val="28"/>
          <w:rtl w:val="true"/>
          <w:lang w:bidi="ar-SA"/>
        </w:rPr>
        <w:t>»</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كَأَيِّنْ مِنْ قَرْيَةٍ عَتَتْ عَنْ أَمْرِ رَبِّها وَ رُسُلِهِ فَحاسَبْناها حِسابا شَدِيدا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حَاجُّوكَ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أَسْلَمْتُ وَجْهِىَ للّه وَ مَنِ اتَّبَعَنِ </w:t>
      </w:r>
      <w:r>
        <w:rPr>
          <w:rFonts w:eastAsia="Amiri" w:cs="Amiri" w:ascii="Amiri" w:hAnsi="Amiri"/>
          <w:color w:val="111111"/>
          <w:sz w:val="28"/>
          <w:szCs w:val="28"/>
          <w:rtl w:val="true"/>
          <w:lang w:bidi="ar-SA"/>
        </w:rPr>
        <w:t>... »</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الدِّينَ عِنْدَ اللّه الاْءِسْلامُ وَ مَا اخْتَلَفَ الَّذِينَ أُوتُوا الْكِتابَ إِلاّ مِنْ بَعْدِ ما جاءَهُمُ الْعِلْمُ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حِزْبَ اللّه‌ِ هُمُ الْغالِبُونَ</w:t>
      </w:r>
      <w:r>
        <w:rPr>
          <w:rFonts w:eastAsia="Amiri" w:cs="Amiri" w:ascii="Amiri" w:hAnsi="Amiri"/>
          <w:color w:val="111111"/>
          <w:sz w:val="28"/>
          <w:szCs w:val="28"/>
          <w:rtl w:val="true"/>
          <w:lang w:bidi="ar-SA"/>
        </w:rPr>
        <w:t>»</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يَتَوَلَّى اللّه وَ رَسُولَهُ وَ الَّذِينَ آمَنُوا فَإِنَّ حِزْبَ اللّه هُمُ الْغالِبُونَ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فَاُولئِكَ الَّذينَ حَبِطَتْ اَعْمالُهُمْ فِى الدُّنْيا وَ الاْخِرَةِ </w:t>
      </w:r>
      <w:r>
        <w:rPr>
          <w:rFonts w:eastAsia="Amiri" w:cs="Amiri" w:ascii="Amiri" w:hAnsi="Amiri"/>
          <w:color w:val="111111"/>
          <w:sz w:val="28"/>
          <w:szCs w:val="28"/>
          <w:rtl w:val="true"/>
          <w:lang w:bidi="ar-SA"/>
        </w:rPr>
        <w:t>... »</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يَسْئَلُونَكَ عَنِ الشَّهْرِ الْحَرامِ قِتالٍ فِيهِ قُلْ قِتالٌ فِيهِ كَبِيرٌ وَ صَدٌّ عَنْ سَبِيلِ اللّه وَ كُفْرٌ 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فَاُولئِكَ يَدْخُلُونَ الْجَنَّةَ يُرْزَقُونَ فيها بِغَيْرِ حِسابٍ</w:t>
      </w:r>
      <w:r>
        <w:rPr>
          <w:rFonts w:eastAsia="Amiri" w:cs="Amiri" w:ascii="Amiri" w:hAnsi="Amiri"/>
          <w:color w:val="111111"/>
          <w:sz w:val="28"/>
          <w:szCs w:val="28"/>
          <w:rtl w:val="true"/>
          <w:lang w:bidi="ar-SA"/>
        </w:rPr>
        <w:t>»</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عَمِلَ سَيِّئَةً فَلا يُجْزى إِلاّ مِثْلَها وَ مَنْ عَمِلَ صالِحا مِنْ ذَكَرٍ و أُنْثى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فَتَزِلَّ قَدَمٌ بَعْدَ ثُبُوتِها</w:t>
      </w:r>
      <w:r>
        <w:rPr>
          <w:rFonts w:eastAsia="Amiri" w:cs="Amiri" w:ascii="Amiri" w:hAnsi="Amiri"/>
          <w:color w:val="111111"/>
          <w:sz w:val="28"/>
          <w:szCs w:val="28"/>
          <w:rtl w:val="true"/>
          <w:lang w:bidi="ar-SA"/>
        </w:rPr>
        <w:t>»</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اتَّقُوا اللّه وَ لْتَنْظُرْ نَفْسٌ ما قَدَّمَتْ لِغَدٍ وَ اتَّقُوا اللّه </w:t>
      </w:r>
      <w:r>
        <w:rPr>
          <w:rFonts w:eastAsia="Amiri" w:cs="Amiri" w:ascii="Amiri" w:hAnsi="Amiri"/>
          <w:color w:val="111111"/>
          <w:sz w:val="28"/>
          <w:szCs w:val="28"/>
          <w:rtl w:val="true"/>
          <w:lang w:bidi="ar-SA"/>
        </w:rPr>
        <w:t>...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فَسَتُبْصِرُ وَ يُبْصِرُونَ</w:t>
      </w:r>
      <w:r>
        <w:rPr>
          <w:rFonts w:eastAsia="Amiri" w:cs="Amiri" w:ascii="Amiri" w:hAnsi="Amiri"/>
          <w:color w:val="111111"/>
          <w:sz w:val="28"/>
          <w:szCs w:val="28"/>
          <w:rtl w:val="true"/>
          <w:lang w:bidi="ar-SA"/>
        </w:rPr>
        <w:t>»</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الْقَلَمِ وَ ما يَسْطُرُونَ </w:t>
      </w:r>
      <w:r>
        <w:rPr>
          <w:rFonts w:eastAsia="Amiri" w:cs="Amiri" w:ascii="Amiri" w:hAnsi="Amiri"/>
          <w:color w:val="111111"/>
          <w:sz w:val="28"/>
          <w:szCs w:val="28"/>
          <w:rtl w:val="true"/>
          <w:lang w:bidi="ar-SA"/>
        </w:rPr>
        <w:t xml:space="preserve">... » </w:t>
      </w:r>
      <w:bookmarkStart w:id="472" w:name="pg19406_186175"/>
    </w:p>
    <w:p>
      <w:pPr>
        <w:pStyle w:val="BookText"/>
        <w:rPr/>
      </w:pPr>
      <w:bookmarkEnd w:id="472"/>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يَدْعُو ثُبُورا وَ يَصْلى سَعيرا</w:t>
      </w:r>
      <w:r>
        <w:rPr>
          <w:rFonts w:eastAsia="Amiri" w:cs="Amiri" w:ascii="Amiri" w:hAnsi="Amiri"/>
          <w:color w:val="111111"/>
          <w:sz w:val="28"/>
          <w:szCs w:val="28"/>
          <w:rtl w:val="true"/>
          <w:lang w:bidi="ar-SA"/>
        </w:rPr>
        <w:t>»</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أُوتِىَ كِتابَهُ وَراءَ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 عَلَيْهِمْ رَبُّكَ سَوْطَ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يَمُنُّونَ عَلَيْكَ أَنْ أَسْلَمُوا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تَمُنُّوا عَلَىَّ إِسْلامَكُمْ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يَمُنُّ عَلَيْكُمْ أَنْ هَداكُمْ لِلاْءِيمانِ </w:t>
      </w:r>
      <w:r>
        <w:rPr>
          <w:rFonts w:eastAsia="Amiri" w:cs="Amiri" w:ascii="Amiri" w:hAnsi="Amiri"/>
          <w:color w:val="111111"/>
          <w:sz w:val="28"/>
          <w:szCs w:val="28"/>
          <w:rtl w:val="true"/>
          <w:lang w:bidi="ar-SA"/>
        </w:rPr>
        <w:t>... »</w:t>
      </w:r>
    </w:p>
    <w:p>
      <w:pPr>
        <w:pStyle w:val="Heading3"/>
        <w:numPr>
          <w:ilvl w:val="2"/>
          <w:numId w:val="1"/>
        </w:numPr>
        <w:rPr/>
      </w:pPr>
      <w:bookmarkStart w:id="473" w:name="__RefHeading___Toc18281924_1280447820"/>
      <w:bookmarkStart w:id="474" w:name="_Toc186"/>
      <w:bookmarkEnd w:id="473"/>
      <w:r>
        <w:rPr>
          <w:rtl w:val="true"/>
        </w:rPr>
        <w:t xml:space="preserve">آيه </w:t>
      </w:r>
      <w:r>
        <w:rPr>
          <w:rtl w:val="true"/>
        </w:rPr>
        <w:t>«</w:t>
      </w:r>
      <w:r>
        <w:rPr>
          <w:rtl w:val="true"/>
        </w:rPr>
        <w:t xml:space="preserve">فَكَأَيِّنْ مِنْ قَرْيَةٍ أَهْلَكْناها وَ هِىَ ظالِمَةٌ </w:t>
      </w:r>
      <w:r>
        <w:rPr>
          <w:rtl w:val="true"/>
        </w:rPr>
        <w:t xml:space="preserve">. </w:t>
      </w:r>
      <w:r>
        <w:rPr>
          <w:rtl w:val="true"/>
        </w:rPr>
        <w:t xml:space="preserve">فَهِىَ خاوِيَةٌ عَلى عُرُوشِها </w:t>
      </w:r>
      <w:r>
        <w:rPr>
          <w:rtl w:val="true"/>
        </w:rPr>
        <w:t>... »</w:t>
      </w:r>
      <w:bookmarkEnd w:id="474"/>
    </w:p>
    <w:p>
      <w:pPr>
        <w:pStyle w:val="Heading4"/>
        <w:numPr>
          <w:ilvl w:val="3"/>
          <w:numId w:val="1"/>
        </w:numPr>
        <w:rPr/>
      </w:pPr>
      <w:bookmarkStart w:id="475" w:name="__RefHeading___Toc18281926_1280447820"/>
      <w:bookmarkStart w:id="476" w:name="_Toc187"/>
      <w:bookmarkEnd w:id="475"/>
      <w:r>
        <w:rPr>
          <w:rtl w:val="true"/>
        </w:rPr>
        <w:t>اشاره</w:t>
      </w:r>
      <w:bookmarkEnd w:id="476"/>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فَكَأَيِّنْ مِنْ قَرْيَةٍ أَهْلَكْناها وَ هِىَ ظالِمَةٌ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فَهِىَ خاوِيَةٌ عَلى عُرُوشِها </w:t>
      </w:r>
      <w:r>
        <w:rPr>
          <w:rFonts w:eastAsia="Amiri" w:cs="Amiri" w:ascii="Amiri" w:hAnsi="Amiri"/>
          <w:color w:val="111111"/>
          <w:sz w:val="28"/>
          <w:szCs w:val="28"/>
          <w:rtl w:val="true"/>
          <w:lang w:bidi="ar-SA"/>
        </w:rPr>
        <w:t>...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بزرگ‌ترين امتحان بشريت در غدير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امتحانى همه جانبه كه اتمام حجت آن به نحو اكمل انجام گرفت و براى هيچ كس به هيچ دليل و بهانه‌اى راه گريز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امتحان عظيم، هم جهاتى كه مى‌توانست سر منشأ آزمايش باشد متعدد بود، و هم عللى كه مى‌توانست انگيزه شيطانى براى سقوط در امتحان باشد در جلوه‌هاى مختلف به ميان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در خطابه بلند خود، اين شرايط امتحان را براى مردم تبيين فرمود تا با آمادگى كامل به استقبال آن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آينده تلخِ امتحان را حضرتش در غدير به اشارت و صراحت پيش‌بينى فرمود و مراحل چنين امتحان بزرگى را با استشهاد 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تضمين شده در خطبه غدير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آيات آيه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فَكَأَيِّنْ مِنْ قَرْيَةٍ أَهْلَكْناها وَ هِىَ ظالِمَةٌ فَهِىَ خاوِيَةٌ عَلى عُرُوشِها وَ بِئْرٍ مُعَطَّلَةٍ وَ قَصْرٍ مَشِيدٍ</w:t>
      </w:r>
      <w:r>
        <w:rPr>
          <w:rFonts w:eastAsia="Amiri" w:cs="Amiri" w:ascii="Amiri" w:hAnsi="Amiri"/>
          <w:color w:val="111111"/>
          <w:sz w:val="28"/>
          <w:szCs w:val="28"/>
          <w:rtl w:val="true"/>
          <w:lang w:bidi="ar-SA"/>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آبادى كه آن را هلاك كرديم در حالى كه ظالم بود پس خانه‌هايشان بر سقف‌ها فرو ريخته و چاه‌هاى متروك شده و كاخ‌هاى مرتفع محكم جا مانده است</w:t>
      </w:r>
      <w:r>
        <w:rPr>
          <w:rFonts w:eastAsia="IRNazanin" w:cs="IRNazanin"/>
          <w:color w:val="111111"/>
          <w:sz w:val="28"/>
          <w:szCs w:val="28"/>
          <w:rtl w:val="true"/>
          <w:lang w:bidi="fa-IR"/>
        </w:rPr>
        <w:t xml:space="preserve">» . </w:t>
      </w:r>
      <w:bookmarkStart w:id="477" w:name="pg19406_186176"/>
    </w:p>
    <w:p>
      <w:pPr>
        <w:pStyle w:val="BookText"/>
        <w:rPr/>
      </w:pPr>
      <w:bookmarkEnd w:id="477"/>
      <w:r>
        <w:rPr>
          <w:rFonts w:ascii="IRNazanin" w:hAnsi="IRNazanin" w:eastAsia="IRNazanin"/>
          <w:color w:val="111111"/>
          <w:sz w:val="28"/>
          <w:sz w:val="28"/>
          <w:szCs w:val="28"/>
          <w:rtl w:val="true"/>
          <w:lang w:bidi="fa-IR"/>
        </w:rPr>
        <w:t>اين آيه از چهار بُعد قابل بررسى است</w:t>
      </w:r>
      <w:r>
        <w:rPr>
          <w:rFonts w:eastAsia="IRNazanin" w:cs="IRNazanin"/>
          <w:color w:val="111111"/>
          <w:sz w:val="28"/>
          <w:szCs w:val="28"/>
          <w:rtl w:val="true"/>
          <w:lang w:bidi="fa-IR"/>
        </w:rPr>
        <w:t>:</w:t>
      </w:r>
    </w:p>
    <w:p>
      <w:pPr>
        <w:pStyle w:val="Heading4"/>
        <w:numPr>
          <w:ilvl w:val="3"/>
          <w:numId w:val="1"/>
        </w:numPr>
        <w:rPr/>
      </w:pPr>
      <w:bookmarkStart w:id="478" w:name="__RefHeading___Toc18281928_1280447820"/>
      <w:bookmarkStart w:id="479" w:name="_Toc188"/>
      <w:bookmarkEnd w:id="478"/>
      <w:r>
        <w:rPr/>
        <w:t>1</w:t>
      </w:r>
      <w:r>
        <w:rPr>
          <w:rtl w:val="true"/>
        </w:rPr>
        <w:t xml:space="preserve"> - </w:t>
      </w:r>
      <w:r>
        <w:rPr>
          <w:rtl w:val="true"/>
        </w:rPr>
        <w:t>متن خطبه غدير</w:t>
      </w:r>
      <w:bookmarkEnd w:id="479"/>
    </w:p>
    <w:p>
      <w:pPr>
        <w:pStyle w:val="BookText"/>
        <w:rPr/>
      </w:pPr>
      <w:r>
        <w:rPr>
          <w:rFonts w:ascii="Amiri" w:hAnsi="Amiri" w:eastAsia="Amiri" w:cs="Amiri"/>
          <w:color w:val="111111"/>
          <w:sz w:val="28"/>
          <w:sz w:val="28"/>
          <w:szCs w:val="28"/>
          <w:rtl w:val="true"/>
          <w:lang w:bidi="ar-SA"/>
        </w:rPr>
        <w:t>مَعاشِرَ النّاسِ، انَّهُ ما مِنْ قَرْيَةٍ الاّ وَ اللّه مُهْلِكُها بِتَكْذيبِها وَ كَذلِكَ يُهْلِكُ الْقُرى وَ هِىَ ظالِمَةٌ كَما ذَكَرَ اللّه تَعالى وَ هذا عَلِىٌّ امامُكُمْ وَ وَلِيُّكُمْ وَ هُوَ مَواعيدُ اللّه، وَاللّه يُصَدِّقُ ما وَعَدَهُ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مردم، هيچ سرزمين آبادى نيست مگر آنكه خداوند آن را به خاطر تكذيب فرستادگان الهى هلاك مى‌كند، و اينگونه خداوند آبادى‌ها را از بين مى‌برد در حالى كه ظالم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خداى تعالى ذكر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على امام شما و وليِّتان است و او وعده الهى است و خدا آنچه وعده داده را به ظهور مى‌رساند</w:t>
      </w:r>
      <w:r>
        <w:rPr>
          <w:rFonts w:eastAsia="IRNazanin" w:cs="IRNazanin"/>
          <w:color w:val="111111"/>
          <w:sz w:val="28"/>
          <w:szCs w:val="28"/>
          <w:rtl w:val="true"/>
          <w:lang w:bidi="fa-IR"/>
        </w:rPr>
        <w:t>.</w:t>
      </w:r>
    </w:p>
    <w:p>
      <w:pPr>
        <w:pStyle w:val="Heading4"/>
        <w:numPr>
          <w:ilvl w:val="3"/>
          <w:numId w:val="1"/>
        </w:numPr>
        <w:rPr/>
      </w:pPr>
      <w:bookmarkStart w:id="480" w:name="__RefHeading___Toc18281930_1280447820"/>
      <w:bookmarkStart w:id="481" w:name="_Toc189"/>
      <w:bookmarkEnd w:id="480"/>
      <w:r>
        <w:rPr/>
        <w:t>2</w:t>
      </w:r>
      <w:r>
        <w:rPr>
          <w:rtl w:val="true"/>
        </w:rPr>
        <w:t xml:space="preserve"> - </w:t>
      </w:r>
      <w:r>
        <w:rPr>
          <w:rtl w:val="true"/>
        </w:rPr>
        <w:t>موقعيت تاريخى</w:t>
      </w:r>
      <w:bookmarkEnd w:id="481"/>
    </w:p>
    <w:p>
      <w:pPr>
        <w:pStyle w:val="BookText"/>
        <w:rPr/>
      </w:pPr>
      <w:r>
        <w:rPr>
          <w:rFonts w:ascii="IRNazanin" w:hAnsi="IRNazanin" w:eastAsia="IRNazanin"/>
          <w:color w:val="111111"/>
          <w:sz w:val="28"/>
          <w:sz w:val="28"/>
          <w:szCs w:val="28"/>
          <w:rtl w:val="true"/>
          <w:lang w:bidi="fa-IR"/>
        </w:rPr>
        <w:t>در اواسط خطابه غدير، در حالى كه پيامبر صلى‌الله‌عليه‌و‌آله به مقاصد منافقين اشاره مى‌كند و نام اصحاب صحيفه را به ميان مى‌آورد و مسئله غصب شدن خلافت را مطرح مى‌كند، سخن را به مردم منعطف مى‌نمايد كه بدانند اگر سردمداران سقيفه مقصرند، مردم هم در فتنه آنان مورد آزمايش الهى قرار مى‌گيرند و اگر آنان را يارى كنند در اعمالشان شريك بوده مستحق عذاب الهى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موقعيتى حضرت با اقتباس آيه مزبور، مضمون آن را در كلام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اقتباس از غايب آوردن ضمير و مضارع آوردن فعل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يُهْلِكُ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مى‌شود كه در آيه ماضىِ متكلم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أَهْلَكْناها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اين فراز جلب توجه مى‌كند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ذَكَرَ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حضرت به صراحت استناد خود به قرآن را يادآور شده است</w:t>
      </w:r>
      <w:r>
        <w:rPr>
          <w:rFonts w:eastAsia="IRNazanin" w:cs="IRNazanin"/>
          <w:color w:val="111111"/>
          <w:sz w:val="28"/>
          <w:szCs w:val="28"/>
          <w:rtl w:val="true"/>
          <w:lang w:bidi="fa-IR"/>
        </w:rPr>
        <w:t>.</w:t>
      </w:r>
    </w:p>
    <w:p>
      <w:pPr>
        <w:pStyle w:val="Heading4"/>
        <w:numPr>
          <w:ilvl w:val="3"/>
          <w:numId w:val="1"/>
        </w:numPr>
        <w:rPr/>
      </w:pPr>
      <w:bookmarkStart w:id="482" w:name="__RefHeading___Toc18281932_1280447820"/>
      <w:bookmarkStart w:id="483" w:name="_Toc190"/>
      <w:bookmarkEnd w:id="482"/>
      <w:r>
        <w:rPr/>
        <w:t>3</w:t>
      </w:r>
      <w:r>
        <w:rPr>
          <w:rtl w:val="true"/>
        </w:rPr>
        <w:t xml:space="preserve"> - </w:t>
      </w:r>
      <w:r>
        <w:rPr>
          <w:rtl w:val="true"/>
        </w:rPr>
        <w:t>موقعيت قرآنى</w:t>
      </w:r>
      <w:bookmarkEnd w:id="48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چندين آيه با اين مضمون آمده كه الفاظ سوره حج بيشتر بر كلمات اين فراز خطبه قابل انطباق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هود نيز آمده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كَذلِكَ أَخْذُ رَبِّكَ إِذا أَخَذَ </w:t>
      </w:r>
      <w:bookmarkStart w:id="484" w:name="pg19406_186177"/>
    </w:p>
    <w:p>
      <w:pPr>
        <w:pStyle w:val="BookText"/>
        <w:rPr/>
      </w:pPr>
      <w:bookmarkEnd w:id="484"/>
      <w:r>
        <w:rPr>
          <w:rFonts w:ascii="Amiri" w:hAnsi="Amiri" w:eastAsia="Amiri" w:cs="Amiri"/>
          <w:color w:val="111111"/>
          <w:sz w:val="28"/>
          <w:sz w:val="28"/>
          <w:szCs w:val="28"/>
          <w:rtl w:val="true"/>
          <w:lang w:bidi="ar-SA"/>
        </w:rPr>
        <w:t>الْقُرى وَ هِىَ ظالِمَةٌ</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 xml:space="preserve">، و در سوره قصص آمده كه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كُنَّا مُهْلِكِى الْقُرى إِلاّ وَ أَهْلُها ظالِمُونَ</w:t>
      </w:r>
      <w:r>
        <w:rPr>
          <w:rFonts w:eastAsia="Amiri" w:cs="Amiri" w:ascii="Amiri" w:hAnsi="Amiri"/>
          <w:color w:val="111111"/>
          <w:sz w:val="28"/>
          <w:szCs w:val="28"/>
          <w:rtl w:val="true"/>
          <w:lang w:bidi="ar-SA"/>
        </w:rPr>
        <w:t>» .</w:t>
      </w:r>
      <w:r>
        <w:rPr>
          <w:rStyle w:val="FootnoteAnchor"/>
          <w:rtl w:val="true"/>
        </w:rPr>
        <w:footnoteReference w:id="240"/>
      </w:r>
      <w:r>
        <w:rPr>
          <w:rFonts w:ascii="IRNazanin" w:hAnsi="IRNazanin" w:eastAsia="IRNazanin"/>
          <w:color w:val="111111"/>
          <w:sz w:val="28"/>
          <w:sz w:val="28"/>
          <w:szCs w:val="28"/>
          <w:rtl w:val="true"/>
          <w:lang w:bidi="fa-IR"/>
        </w:rPr>
        <w:t>در موارد بسيارى كه در قرآن سخن از هلاك شدن امم انبياى گذشته توسط عذاب الهى و به خاطر تكذيبشان به ميان آمده، همين مضمون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سوره حج از آيه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مى‌شود كه خداوند به پيامبرش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را تكذيب مى‌كنند قبل از تو قوم نوح و عاد و ثمود و قوم ابراهيم و قوم لوط و اصحاب مدين و اصحاب موسى پيامبرانشان را تكذيب نموده‌اند و خدا آنان را هلاك نموده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آنگاه در اين آيه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بسيار سرزمين‌هايى كه آنان را هلاك كرديم در حالى كه اهل آن ظالم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سپس مطالبى در همين زمينه ادامه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آيه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كَأَيِّنْ مِنْ قَرْيَةٍ أَمْلَيْتُ لَها وَ هِىَ ظالِمَةٌ ثُمَّ أَخَذْتُها وَ إِلَىَّ الْمَصِيرُ</w:t>
      </w:r>
      <w:r>
        <w:rPr>
          <w:rFonts w:eastAsia="IRNazanin" w:cs="IRNazanin"/>
          <w:color w:val="111111"/>
          <w:sz w:val="28"/>
          <w:szCs w:val="28"/>
          <w:rtl w:val="true"/>
          <w:lang w:bidi="fa-IR"/>
        </w:rPr>
        <w:t>» .</w:t>
      </w:r>
    </w:p>
    <w:p>
      <w:pPr>
        <w:pStyle w:val="Heading4"/>
        <w:numPr>
          <w:ilvl w:val="3"/>
          <w:numId w:val="1"/>
        </w:numPr>
        <w:rPr/>
      </w:pPr>
      <w:bookmarkStart w:id="485" w:name="__RefHeading___Toc18281934_1280447820"/>
      <w:bookmarkStart w:id="486" w:name="_Toc191"/>
      <w:bookmarkEnd w:id="485"/>
      <w:r>
        <w:rPr/>
        <w:t>4</w:t>
      </w:r>
      <w:r>
        <w:rPr>
          <w:rtl w:val="true"/>
        </w:rPr>
        <w:t xml:space="preserve"> - </w:t>
      </w:r>
      <w:r>
        <w:rPr>
          <w:rtl w:val="true"/>
        </w:rPr>
        <w:t>تحليل اعتقادى</w:t>
      </w:r>
      <w:bookmarkEnd w:id="486"/>
    </w:p>
    <w:p>
      <w:pPr>
        <w:pStyle w:val="Heading5"/>
        <w:numPr>
          <w:ilvl w:val="4"/>
          <w:numId w:val="1"/>
        </w:numPr>
        <w:rPr/>
      </w:pPr>
      <w:bookmarkStart w:id="487" w:name="__RefHeading___Toc18281936_1280447820"/>
      <w:bookmarkStart w:id="488" w:name="_Toc192"/>
      <w:bookmarkEnd w:id="487"/>
      <w:r>
        <w:rPr>
          <w:rtl w:val="true"/>
        </w:rPr>
        <w:t>اشاره</w:t>
      </w:r>
      <w:bookmarkEnd w:id="488"/>
    </w:p>
    <w:p>
      <w:pPr>
        <w:pStyle w:val="BookText"/>
        <w:rPr/>
      </w:pPr>
      <w:r>
        <w:rPr>
          <w:rFonts w:ascii="IRNazanin" w:hAnsi="IRNazanin" w:eastAsia="IRNazanin"/>
          <w:color w:val="111111"/>
          <w:sz w:val="28"/>
          <w:sz w:val="28"/>
          <w:szCs w:val="28"/>
          <w:rtl w:val="true"/>
          <w:lang w:bidi="fa-IR"/>
        </w:rPr>
        <w:t>تفسير و برداشتى كه از اين فراز خطبه درباره آيه به دست مى‌آيد با توجه به چند نكته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اينكه اين فراز به دنبال فراز قبلى درباره امتحان مردم براى تميز طيب از خبيث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اينكه قبل از آوردن مضمون آيه 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اينكه به عنوان تطبيق آيه پس از ذكر مضمون آيه،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عَلِىٌّ امامُكُمْ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نكات فوق، مطالب زير از اين فراز خطبه استفاده مى‌شود</w:t>
      </w:r>
      <w:r>
        <w:rPr>
          <w:rFonts w:eastAsia="IRNazanin" w:cs="IRNazanin"/>
          <w:color w:val="111111"/>
          <w:sz w:val="28"/>
          <w:szCs w:val="28"/>
          <w:rtl w:val="true"/>
          <w:lang w:bidi="fa-IR"/>
        </w:rPr>
        <w:t>:</w:t>
      </w:r>
    </w:p>
    <w:p>
      <w:pPr>
        <w:pStyle w:val="Heading5"/>
        <w:numPr>
          <w:ilvl w:val="4"/>
          <w:numId w:val="1"/>
        </w:numPr>
        <w:rPr/>
      </w:pPr>
      <w:bookmarkStart w:id="489" w:name="__RefHeading___Toc18281938_1280447820"/>
      <w:bookmarkStart w:id="490" w:name="_Toc193"/>
      <w:bookmarkEnd w:id="489"/>
      <w:r>
        <w:rPr>
          <w:rtl w:val="true"/>
        </w:rPr>
        <w:t>اول</w:t>
      </w:r>
      <w:r>
        <w:rPr>
          <w:rtl w:val="true"/>
        </w:rPr>
        <w:t xml:space="preserve">: </w:t>
      </w:r>
      <w:r>
        <w:rPr>
          <w:rtl w:val="true"/>
        </w:rPr>
        <w:t>تكذيب على عليه‌السلام ظلم است</w:t>
      </w:r>
      <w:bookmarkEnd w:id="490"/>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تكذيب على بن ابى‌طالب عليه‌السلام به هر صورت كه باشد ظلم است، و منظور از تكذيب </w:t>
      </w:r>
      <w:bookmarkStart w:id="491" w:name="pg19406_186178"/>
    </w:p>
    <w:p>
      <w:pPr>
        <w:pStyle w:val="BookText"/>
        <w:rPr/>
      </w:pPr>
      <w:bookmarkEnd w:id="491"/>
      <w:r>
        <w:rPr>
          <w:rFonts w:ascii="IRNazanin" w:hAnsi="IRNazanin" w:eastAsia="IRNazanin"/>
          <w:color w:val="111111"/>
          <w:sz w:val="28"/>
          <w:sz w:val="28"/>
          <w:szCs w:val="28"/>
          <w:rtl w:val="true"/>
          <w:lang w:bidi="fa-IR"/>
        </w:rPr>
        <w:t>نپذيرفتن ولايت و امامت اوست چنانكه حضرت پس از استشهاد به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عَلِىٌّ امامُكُمْ وَ وَلِيُّكُمْ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شكى نيست كه ردّ اوامر او و مقابله با او نوعى نپذيرفتنِ اوست</w:t>
      </w:r>
      <w:r>
        <w:rPr>
          <w:rFonts w:eastAsia="IRNazanin" w:cs="IRNazanin"/>
          <w:color w:val="111111"/>
          <w:sz w:val="28"/>
          <w:szCs w:val="28"/>
          <w:rtl w:val="true"/>
          <w:lang w:bidi="fa-IR"/>
        </w:rPr>
        <w:t>.</w:t>
      </w:r>
    </w:p>
    <w:p>
      <w:pPr>
        <w:pStyle w:val="Heading5"/>
        <w:numPr>
          <w:ilvl w:val="4"/>
          <w:numId w:val="1"/>
        </w:numPr>
        <w:rPr/>
      </w:pPr>
      <w:bookmarkStart w:id="492" w:name="__RefHeading___Toc18281940_1280447820"/>
      <w:bookmarkStart w:id="493" w:name="_Toc194"/>
      <w:bookmarkEnd w:id="492"/>
      <w:r>
        <w:rPr>
          <w:rtl w:val="true"/>
        </w:rPr>
        <w:t>دوم</w:t>
      </w:r>
      <w:r>
        <w:rPr>
          <w:rtl w:val="true"/>
        </w:rPr>
        <w:t xml:space="preserve">: </w:t>
      </w:r>
      <w:r>
        <w:rPr>
          <w:rtl w:val="true"/>
        </w:rPr>
        <w:t>انواع تكذيب و استحقاق هلاكت</w:t>
      </w:r>
      <w:bookmarkEnd w:id="493"/>
    </w:p>
    <w:p>
      <w:pPr>
        <w:pStyle w:val="BookText"/>
        <w:rPr/>
      </w:pPr>
      <w:r>
        <w:rPr>
          <w:rFonts w:ascii="IRNazanin" w:hAnsi="IRNazanin" w:eastAsia="IRNazanin"/>
          <w:color w:val="111111"/>
          <w:sz w:val="28"/>
          <w:sz w:val="28"/>
          <w:szCs w:val="28"/>
          <w:rtl w:val="true"/>
          <w:lang w:bidi="fa-IR"/>
        </w:rPr>
        <w:t>انواع تكذيب نسبت به ساحت مقدس على عليه‌السلام ظلم به اوست و مصداق ظالمى است كه از سوى خداوند مستحق هلاك است چرا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سرزمينى نيست مگر آنكه خداوند به خاطر تكذيبش اهل آن را هلاك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به دنبال آن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ربط دو جمله به كار مى‌برد و سپس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اينگونه خدا اهل آبادى‌ها را هلاك مى‌كند در حالى كه ظالم‌اند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به دنبال اين تكذيب و نتيجه آن ظالم شدن است</w:t>
      </w:r>
      <w:r>
        <w:rPr>
          <w:rFonts w:eastAsia="IRNazanin" w:cs="IRNazanin"/>
          <w:color w:val="111111"/>
          <w:sz w:val="28"/>
          <w:szCs w:val="28"/>
          <w:rtl w:val="true"/>
          <w:lang w:bidi="fa-IR"/>
        </w:rPr>
        <w:t>.</w:t>
      </w:r>
    </w:p>
    <w:p>
      <w:pPr>
        <w:pStyle w:val="Heading5"/>
        <w:numPr>
          <w:ilvl w:val="4"/>
          <w:numId w:val="1"/>
        </w:numPr>
        <w:rPr/>
      </w:pPr>
      <w:bookmarkStart w:id="494" w:name="__RefHeading___Toc18281942_1280447820"/>
      <w:bookmarkStart w:id="495" w:name="_Toc195"/>
      <w:bookmarkEnd w:id="494"/>
      <w:r>
        <w:rPr>
          <w:rtl w:val="true"/>
        </w:rPr>
        <w:t>سوم</w:t>
      </w:r>
      <w:r>
        <w:rPr>
          <w:rtl w:val="true"/>
        </w:rPr>
        <w:t xml:space="preserve">: </w:t>
      </w:r>
      <w:r>
        <w:rPr>
          <w:rtl w:val="true"/>
        </w:rPr>
        <w:t>على عليه‌السلام وعده‌گاه امتحان</w:t>
      </w:r>
      <w:bookmarkEnd w:id="495"/>
    </w:p>
    <w:p>
      <w:pPr>
        <w:pStyle w:val="BookText"/>
        <w:rPr/>
      </w:pPr>
      <w:r>
        <w:rPr>
          <w:rFonts w:ascii="IRNazanin" w:hAnsi="IRNazanin" w:eastAsia="IRNazanin"/>
          <w:color w:val="111111"/>
          <w:sz w:val="28"/>
          <w:sz w:val="28"/>
          <w:szCs w:val="28"/>
          <w:rtl w:val="true"/>
          <w:lang w:bidi="fa-IR"/>
        </w:rPr>
        <w:t>على بن ابى‌طالب عليه‌السلام وعده‌گاه خدا در اين امت است كه آنان را امتحان كند و ببيند آيا از تكذيب كنندگان و ظالمين‌اند يا تصديق مى‌نمايند و عادلانه و با انصاف سخن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از جمله‌اى كه در خطبه بعد از آيه آمده به دست مى‌آيد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مَواعيدُ اللّه وَ اللّه مُصَدِّقٌ ما وَعَدَهُ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وعده‌گاه يا به معناى مصدرىِ وعده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هُوَ الْمُواعَد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هر دو تعبير به اين معنى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كه وعده درباره او قرار داده شده است</w:t>
      </w:r>
      <w:r>
        <w:rPr>
          <w:rFonts w:eastAsia="IRNazanin" w:cs="IRNazanin"/>
          <w:color w:val="111111"/>
          <w:sz w:val="28"/>
          <w:szCs w:val="28"/>
          <w:rtl w:val="true"/>
          <w:lang w:bidi="fa-IR"/>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كلام پس از ذكر آيه به اين معنى است كه وعده خداوند درباره هلاكت تكذيب كنندگان و ظالمان درباره على عليه‌السلام است، و لذا تأكيد مى‌نمايد كه خداوند وعده خود را عملى خواهد ساخت</w:t>
      </w:r>
      <w:r>
        <w:rPr>
          <w:rFonts w:eastAsia="IRNazanin" w:cs="IRNazanin"/>
          <w:color w:val="111111"/>
          <w:sz w:val="28"/>
          <w:szCs w:val="28"/>
          <w:rtl w:val="true"/>
          <w:lang w:bidi="fa-IR"/>
        </w:rPr>
        <w:t xml:space="preserve">. </w:t>
      </w:r>
      <w:bookmarkStart w:id="496" w:name="pg19406_186179"/>
    </w:p>
    <w:p>
      <w:pPr>
        <w:pStyle w:val="BookText"/>
        <w:rPr/>
      </w:pPr>
      <w:bookmarkEnd w:id="496"/>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تُطِع المُكَذِّبين</w:t>
      </w:r>
      <w:r>
        <w:rPr>
          <w:rFonts w:eastAsia="Amiri" w:cs="Amiri" w:ascii="Amiri" w:hAnsi="Amiri"/>
          <w:color w:val="111111"/>
          <w:sz w:val="28"/>
          <w:szCs w:val="28"/>
          <w:rtl w:val="true"/>
          <w:lang w:bidi="ar-SA"/>
        </w:rPr>
        <w:t>»</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الْقَلَمِ وَ ما يَسْطُرُونَ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اَحَسَّ عيسى مِنهُمُ الكُفرَ قالَ مَنْ أَنْصارِى إِلَى اللّه قالَ الحَواريّون نَحْنُ أَنْصارُ اللّه آمَنَّا بِاللّه وَ اشْهَدْ بِأَنَّا مُسْلِمُونَ</w:t>
      </w:r>
      <w:r>
        <w:rPr>
          <w:rFonts w:eastAsia="Amiri" w:cs="Amiri" w:ascii="Amiri" w:hAnsi="Amiri"/>
          <w:color w:val="111111"/>
          <w:sz w:val="28"/>
          <w:szCs w:val="28"/>
          <w:rtl w:val="true"/>
          <w:lang w:bidi="ar-SA"/>
        </w:rPr>
        <w:t>»</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الدِّينَ عِنْدَ اللّه الاْءِسْلامُ وَ مَا اخْتَلَفَ الَّذِينَ أُوتُوا الْكِتابَ إِلاّ مِنْ بَعْدِ ما جاءَهُمُ الْعِلْمُ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أَظْلَمُ مِمَّنِ افْتَرى عَلَى اللّه كَذِبا أَوْ كَذَّبَ بِآياتِهِ أُولئِكَ يَنالُهُمْ نَصِيبُهُمْ </w:t>
      </w:r>
      <w:r>
        <w:rPr>
          <w:rFonts w:eastAsia="Amiri" w:cs="Amiri" w:ascii="Amiri" w:hAnsi="Amiri"/>
          <w:color w:val="111111"/>
          <w:sz w:val="28"/>
          <w:szCs w:val="28"/>
          <w:rtl w:val="true"/>
          <w:lang w:bidi="ar-SA"/>
        </w:rPr>
        <w:t>... »</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ادْخُلُوا فِى أُمَمٍ قَدْ خَلَتْ مِنْ قَبْلِكُمْ مِنَ الْجِنِّ وَ الاْءِنْسِ فِى النَّارِ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اهْتَدى فَإِنَّما يَهْتَدِى لِنَفْسِهِ وَ مَنْ ضَلَّ فَإِنَّما يَضِلُّ عَلَيْها</w:t>
      </w:r>
      <w:r>
        <w:rPr>
          <w:rFonts w:eastAsia="Amiri" w:cs="Amiri" w:ascii="Amiri" w:hAnsi="Amiri"/>
          <w:color w:val="111111"/>
          <w:sz w:val="28"/>
          <w:szCs w:val="28"/>
          <w:rtl w:val="true"/>
          <w:lang w:bidi="ar-SA"/>
        </w:rPr>
        <w:t>»</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اهْتَدى فَإِنَّما يَهْتَدِى لِنَفْسِهِ وَ مَنْ ضَلَّ فَإِنَّما يَضِلُّ عَلَيْها وَ لا تَزِرُ وازِرَةٌ وِزْرَ أُخْرى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اهْتَدى فَلِنَفْسِهِ وَ مَنْ ضَلَّ فَإِنَّما يَضِلُّ عَلَيْها</w:t>
      </w:r>
      <w:r>
        <w:rPr>
          <w:rFonts w:eastAsia="Amiri" w:cs="Amiri" w:ascii="Amiri" w:hAnsi="Amiri"/>
          <w:color w:val="111111"/>
          <w:sz w:val="28"/>
          <w:szCs w:val="28"/>
          <w:rtl w:val="true"/>
          <w:lang w:bidi="ar-SA"/>
        </w:rPr>
        <w:t>»</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اهْتَدى فَإِنَّما يَهْتَدِى لِنَفْسِهِ وَ مَنْ ضَلَّ فَإِنَّما يَضِلُّ عَلَيْها وَ لا تَزِرُ وازِرَةٌ وِزْرَ أُخْرى </w:t>
      </w:r>
      <w:r>
        <w:rPr>
          <w:rFonts w:eastAsia="Amiri" w:cs="Amiri" w:ascii="Amiri" w:hAnsi="Amiri"/>
          <w:color w:val="111111"/>
          <w:sz w:val="28"/>
          <w:szCs w:val="28"/>
          <w:rtl w:val="true"/>
          <w:lang w:bidi="ar-SA"/>
        </w:rPr>
        <w:t>... »</w:t>
      </w:r>
    </w:p>
    <w:p>
      <w:pPr>
        <w:pStyle w:val="Heading3"/>
        <w:numPr>
          <w:ilvl w:val="2"/>
          <w:numId w:val="1"/>
        </w:numPr>
        <w:rPr/>
      </w:pPr>
      <w:bookmarkStart w:id="497" w:name="__RefHeading___Toc18281944_1280447820"/>
      <w:bookmarkStart w:id="498" w:name="_Toc196"/>
      <w:bookmarkEnd w:id="497"/>
      <w:r>
        <w:rPr>
          <w:rtl w:val="true"/>
        </w:rPr>
        <w:t xml:space="preserve">آيه </w:t>
      </w:r>
      <w:r>
        <w:rPr>
          <w:rtl w:val="true"/>
        </w:rPr>
        <w:t>«</w:t>
      </w:r>
      <w:r>
        <w:rPr>
          <w:rtl w:val="true"/>
        </w:rPr>
        <w:t xml:space="preserve">قالَ ادْخُلُوا فِى أُمَمٍ قَدْ خَلَتْ مِنْ قَبْلِكُمْ مِنَ الْجِنِّ وَ الاْءِنْسِ فِى النَّارِ </w:t>
      </w:r>
      <w:r>
        <w:rPr>
          <w:rtl w:val="true"/>
        </w:rPr>
        <w:t>... »</w:t>
      </w:r>
      <w:bookmarkEnd w:id="498"/>
    </w:p>
    <w:p>
      <w:pPr>
        <w:pStyle w:val="Heading4"/>
        <w:numPr>
          <w:ilvl w:val="3"/>
          <w:numId w:val="1"/>
        </w:numPr>
        <w:rPr/>
      </w:pPr>
      <w:bookmarkStart w:id="499" w:name="__RefHeading___Toc18281946_1280447820"/>
      <w:bookmarkStart w:id="500" w:name="_Toc197"/>
      <w:bookmarkEnd w:id="499"/>
      <w:r>
        <w:rPr>
          <w:rtl w:val="true"/>
        </w:rPr>
        <w:t>اشاره</w:t>
      </w:r>
      <w:bookmarkEnd w:id="500"/>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ادْخُلُوا فِى أُمَمٍ قَدْ خَلَتْ مِنْ قَبْلِكُمْ مِنَ الْجِنِّ وَ الاْءِنْسِ فِى النَّارِ </w:t>
      </w:r>
      <w:r>
        <w:rPr>
          <w:rFonts w:eastAsia="Amiri" w:cs="Amiri" w:ascii="Amiri" w:hAnsi="Amiri"/>
          <w:color w:val="111111"/>
          <w:sz w:val="28"/>
          <w:szCs w:val="28"/>
          <w:rtl w:val="true"/>
          <w:lang w:bidi="ar-SA"/>
        </w:rPr>
        <w:t>... »</w:t>
      </w:r>
      <w:r>
        <w:rPr>
          <w:rStyle w:val="FootnoteAnchor"/>
          <w:rtl w:val="true"/>
        </w:rPr>
        <w:footnoteReference w:id="246"/>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غدير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قرآن به صراحت تفسير شده است؛ به اين معنى كه پيامبر صلى‌الله‌عليه‌و‌آله متن </w:t>
      </w:r>
      <w:bookmarkStart w:id="501" w:name="pg19406_186180"/>
    </w:p>
    <w:p>
      <w:pPr>
        <w:pStyle w:val="BookText"/>
        <w:rPr/>
      </w:pPr>
      <w:bookmarkEnd w:id="501"/>
      <w:r>
        <w:rPr>
          <w:rFonts w:ascii="IRNazanin" w:hAnsi="IRNazanin" w:eastAsia="IRNazanin"/>
          <w:color w:val="111111"/>
          <w:sz w:val="28"/>
          <w:sz w:val="28"/>
          <w:szCs w:val="28"/>
          <w:rtl w:val="true"/>
          <w:lang w:bidi="fa-IR"/>
        </w:rPr>
        <w:t>آيه را جداگانه در خطبه بيان فرموده و قبل يا بعد از آن به تفسيرش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موارد در مقابل آياتى است كه به صورت تضمين در كلام و اقتباس در خطابه حضرت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يكى از اين آيات، آيه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ادْخُلُوا فِى أُمَمٍ قَدْ خَلَتْ مِنْ قَبْلِكُمْ مِنَ الْجِنِّ وَ الاْءِنْسِ فِى النَّارِ كُلَّما دَخَلَتْ أُمَّةٌ لَعَنَتْ أُخْتَها حَتَّى إِذَا ادَّارَكُوا فِيها جَمِيعا قالَتْ أُخْراهُمْ لِأُولاهُمْ رَبَّنا هؤُلاءِ أَضَلُّونا فَآتِهِمْ عَذابا ضِعْفا مِنَ النَّارِ قالَ لِكُلٍّ ضِعْفٌ وَ لكِنْ لا تَعْلَمُونَ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همراه امت‌هايى از جن و انس كه قبل از شما بوده‌اند داخل آتش شويد كه هر گروهى داخل آتش جهنم مى‌شوند همتاى خود را لعنت مى‌كنند تا هنگامى كه همه كنار يكديگر خود را در آتش مى‌يابند آخرين آنها به اولينشان مى‌گويد پروردگارا اينان ما را گمراه كردند پس عذاب چند برابرى از آتش به آنان بده خداوند در پاسخ مى‌فرمايد براى همه عذاب چند برابر است ولى شما نمى‌دانيد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اين آيه از سه بُعد قابل بررسى است</w:t>
      </w:r>
      <w:r>
        <w:rPr>
          <w:rFonts w:eastAsia="Amiri" w:cs="Amiri" w:ascii="Amiri" w:hAnsi="Amiri"/>
          <w:color w:val="111111"/>
          <w:sz w:val="28"/>
          <w:szCs w:val="28"/>
          <w:rtl w:val="true"/>
          <w:lang w:bidi="ar-SA"/>
        </w:rPr>
        <w:t>:</w:t>
      </w:r>
    </w:p>
    <w:p>
      <w:pPr>
        <w:pStyle w:val="Heading4"/>
        <w:numPr>
          <w:ilvl w:val="3"/>
          <w:numId w:val="1"/>
        </w:numPr>
        <w:rPr/>
      </w:pPr>
      <w:bookmarkStart w:id="502" w:name="__RefHeading___Toc18281948_1280447820"/>
      <w:bookmarkStart w:id="503" w:name="_Toc198"/>
      <w:bookmarkEnd w:id="502"/>
      <w:r>
        <w:rPr/>
        <w:t>1</w:t>
      </w:r>
      <w:r>
        <w:rPr>
          <w:rtl w:val="true"/>
        </w:rPr>
        <w:t xml:space="preserve"> - </w:t>
      </w:r>
      <w:r>
        <w:rPr>
          <w:rtl w:val="true"/>
        </w:rPr>
        <w:t>متن خطبه غدير</w:t>
      </w:r>
      <w:bookmarkEnd w:id="503"/>
    </w:p>
    <w:p>
      <w:pPr>
        <w:pStyle w:val="BookText"/>
        <w:rPr/>
      </w:pPr>
      <w:r>
        <w:rPr>
          <w:rFonts w:ascii="IRNazanin" w:hAnsi="IRNazanin" w:eastAsia="IRNazanin"/>
          <w:color w:val="111111"/>
          <w:sz w:val="28"/>
          <w:sz w:val="28"/>
          <w:szCs w:val="28"/>
          <w:rtl w:val="true"/>
          <w:lang w:bidi="fa-IR"/>
        </w:rPr>
        <w:t>در بخش هفتم خطبه غدير و پس از آن كه صراط مستقيم روشن شد، سخنرانى پيامبر صلى‌الله‌عليه‌و‌آله در معرفى دو گروه دوست و دشمن آنان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يازده جمله در اين باره فرمود كه شش جمله آن در توصيف اولياى اهل‌بيت عليهم‌السلام و پنج جمله در وصف اعداء بود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در جمله نهم وصف قرآنى دشمنان اهل‌بيت عليهم‌السلام را ادامه داده و لعن دشمنان ولايت در جهنم را بيان فرمود و با قرائت كامل آيه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كُلَّما دَخَلَتْ اُمَّةٌ لَعَنَتْ اُخْتَها حَتّى اِذا ادّارَكُوا فيها جَميعا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ادامه يافت، كه مفهوم آن لعنت دشمنان اهل‌بيت عليهم‌السلام به يكديگر و مضاعف شدن عذاب آنان بود</w:t>
      </w:r>
      <w:r>
        <w:rPr>
          <w:rFonts w:eastAsia="IRNazanin" w:cs="IRNazanin"/>
          <w:color w:val="111111"/>
          <w:sz w:val="28"/>
          <w:szCs w:val="28"/>
          <w:rtl w:val="true"/>
          <w:lang w:bidi="fa-IR"/>
        </w:rPr>
        <w:t xml:space="preserve">: </w:t>
      </w:r>
      <w:bookmarkStart w:id="504" w:name="pg19406_186181"/>
    </w:p>
    <w:p>
      <w:pPr>
        <w:pStyle w:val="BookText"/>
        <w:rPr/>
      </w:pPr>
      <w:bookmarkEnd w:id="504"/>
      <w:r>
        <w:rPr>
          <w:rFonts w:ascii="Amiri" w:hAnsi="Amiri" w:eastAsia="Amiri" w:cs="Amiri"/>
          <w:color w:val="111111"/>
          <w:sz w:val="28"/>
          <w:sz w:val="28"/>
          <w:szCs w:val="28"/>
          <w:rtl w:val="true"/>
          <w:lang w:bidi="ar-SA"/>
        </w:rPr>
        <w:t>الا انَّ اعْداءَهُمُ الَّذينَ قالَ اللّه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دَخَلَتْ أُمَّةٌ لَعَنَتْ أُخْتَها حَتَّى إِذَا ادَّارَكُوا فِيها جَمِيعا قالَتْ أُخْراهُمْ لِأُولاهُمْ رَبَّنا هؤُلاءِ أَضَلُّونا فَآتِهِمْ عَذابا ضِعْفا مِنَ النَّارِ قالَ لِكُلٍّ ضِعْفٌ وَ لكِنْ لا تَعْلَمُونَ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بدانيد دشمنان اهل‌بيت كسانى هستند كه خدا درباره آنان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گروهى كه داخل آتش جهنم مى‌شوند همتاى خود را لعنت مى‌كنند تا هنگامى كه همه كنار يكديگر خود را در آتش مى‌يابند آخرين آنها به اولينشان مى‌گويد پروردگارا اينان ما را گمراه كردند پس عذاب چند برابرى از آتش به آنان بده خداوند در پاسخ مى‌فرمايد براى همه عذاب چند برابر است ولى شما نمى‌دانيد</w:t>
      </w:r>
      <w:r>
        <w:rPr>
          <w:rFonts w:eastAsia="IRNazanin" w:cs="IRNazanin"/>
          <w:color w:val="111111"/>
          <w:sz w:val="28"/>
          <w:szCs w:val="28"/>
          <w:rtl w:val="true"/>
          <w:lang w:bidi="fa-IR"/>
        </w:rPr>
        <w:t>» .</w:t>
      </w:r>
    </w:p>
    <w:p>
      <w:pPr>
        <w:pStyle w:val="Heading4"/>
        <w:numPr>
          <w:ilvl w:val="3"/>
          <w:numId w:val="1"/>
        </w:numPr>
        <w:rPr/>
      </w:pPr>
      <w:bookmarkStart w:id="505" w:name="__RefHeading___Toc18281950_1280447820"/>
      <w:bookmarkStart w:id="506" w:name="_Toc199"/>
      <w:bookmarkEnd w:id="505"/>
      <w:r>
        <w:rPr/>
        <w:t>2</w:t>
      </w:r>
      <w:r>
        <w:rPr>
          <w:rtl w:val="true"/>
        </w:rPr>
        <w:t xml:space="preserve"> - </w:t>
      </w:r>
      <w:r>
        <w:rPr>
          <w:rtl w:val="true"/>
        </w:rPr>
        <w:t>موقعيت تاريخى</w:t>
      </w:r>
      <w:bookmarkEnd w:id="506"/>
    </w:p>
    <w:p>
      <w:pPr>
        <w:pStyle w:val="BookText"/>
        <w:rPr/>
      </w:pPr>
      <w:r>
        <w:rPr>
          <w:rFonts w:ascii="IRNazanin" w:hAnsi="IRNazanin" w:eastAsia="IRNazanin"/>
          <w:color w:val="111111"/>
          <w:sz w:val="28"/>
          <w:sz w:val="28"/>
          <w:szCs w:val="28"/>
          <w:rtl w:val="true"/>
          <w:lang w:bidi="fa-IR"/>
        </w:rPr>
        <w:t>نيمى از وقت خطبه بلند غدير سپرى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صلى‌الله‌عليه‌و‌آله در اين مرحله، يك فراز از دوستان على بن ابى‌طالب عليه‌السلام و يك فراز از دشمنانش مى‌گويد، تا اين فراز كه صحنه روز قيامت را درباره دشمنان او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آيه‌اى كه حضرت از اواسط آن در كلامش آورده از آيه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آغاز مى‌شود و به آيه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مى‌شود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كذَّبوا بآياتنا و استكبروا عنها أولئك أصحاب النار 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أظلم ممن افترى على اللّه كذبا أو كذَّب بآياته أولئك ينالهم نصيبهم من الكتاب حتى إذا جاءتهم رسلنا يتوفَّونهم قالوا أين ما كنتم تدعون من دون اللّه قالوا ضلّوا عنّا و شهدوا على أنفسهم أنهم كانوا 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ادخلوا فى أمم قد خلت من قبلكم من الجنّ و الانس كلما دخلت أمة لعنت أختها حتى إذا ادّاركوا فيها جميعا قالت اخراهم لأولاهم ربنا هؤلاء أضلّونا فآتهم عذابا ضعفا من النار قال لكل ضعف و لكن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أولاهم لاخراهم فما كان لكم علينا من فضل فذوقوا العذاب بما كنتم تكسبون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كذبوا بآياتنا و استكبروا عنها لا تفتح لهم أبواب السماء و لا يدخلون الجنة حتى يلج الجمل فى سمِّ الخياط و كذلك نجزى 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من جهنم مهاد و من فوقهم غواش و كذلك نجزى الظالمين</w:t>
      </w:r>
      <w:r>
        <w:rPr>
          <w:rFonts w:eastAsia="Amiri" w:cs="Amiri" w:ascii="Amiri" w:hAnsi="Amiri"/>
          <w:color w:val="111111"/>
          <w:sz w:val="28"/>
          <w:szCs w:val="28"/>
          <w:rtl w:val="true"/>
          <w:lang w:bidi="ar-SA"/>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طبق تفسيرى كه فرموده چنين بيان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على عليه‌السلام كه آيات خدا را تكذيب نموده و نسبت به آنها سركشى كردند و خود را بالا گرفتند اهل آتش‌اند و در </w:t>
      </w:r>
      <w:bookmarkStart w:id="507" w:name="pg19406_186182"/>
    </w:p>
    <w:p>
      <w:pPr>
        <w:pStyle w:val="BookText"/>
        <w:rPr/>
      </w:pPr>
      <w:bookmarkEnd w:id="507"/>
      <w:r>
        <w:rPr>
          <w:rFonts w:ascii="IRNazanin" w:hAnsi="IRNazanin" w:eastAsia="IRNazanin"/>
          <w:color w:val="111111"/>
          <w:sz w:val="28"/>
          <w:sz w:val="28"/>
          <w:szCs w:val="28"/>
          <w:rtl w:val="true"/>
          <w:lang w:bidi="fa-IR"/>
        </w:rPr>
        <w:t>آن دائمى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ظالم‌تر از دشمنان على عليه‌السلام است كه به خدا افترا و دروغ بستند يا نشانه‌هاى خدا را تكذيب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كه مرگشان فرا رسد فرستادگان خدا از آنان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كجايند آنچه غير از خدا صدا مى‌زديد ؟ در پاسخ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ما گم شده‌اند، و سپس بر عليه خود شهادت مى‌دهند كه كافر بوده‌اند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دشمنان على عليه‌السلام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نزد امت‌هاى قبلى كه در آتش هستند برويد كه آنچنان دچار نكبت‌اند كه يكديگر را لعنت مى‌كنند و گناه را بر عهده پيشينيانشان قرار مى‌دهند، ولى خداوند به دشمنان على عليه‌السلام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پيروان سقيفه همانند بنيانگذاران آن است، كه به پيروان خود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مانند ما تخفيفى از عذاب نداريد، پس مانند ما بچشيد و دسترنج خود را ببينيد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دشمنان على عليه‌السلام كه آيات خدا را تكذيب كرده و خود را بالا گرفته‌اند درهاى رحمت آسمان برايشان باز نخواهد شد، و بهشت رفتنشان محال است، همان گونه كه اگر شترى بخواهد از سوراخ سوزنى عبور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بلكه فرش و روانداز اعداء آل محمد عليهم‌السلام در جهنم گسترانده شده است</w:t>
      </w:r>
      <w:r>
        <w:rPr>
          <w:rFonts w:eastAsia="IRNazanin" w:cs="IRNazanin"/>
          <w:color w:val="111111"/>
          <w:sz w:val="28"/>
          <w:szCs w:val="28"/>
          <w:rtl w:val="true"/>
          <w:lang w:bidi="fa-IR"/>
        </w:rPr>
        <w:t>.</w:t>
      </w:r>
    </w:p>
    <w:p>
      <w:pPr>
        <w:pStyle w:val="Heading4"/>
        <w:numPr>
          <w:ilvl w:val="3"/>
          <w:numId w:val="1"/>
        </w:numPr>
        <w:rPr/>
      </w:pPr>
      <w:bookmarkStart w:id="508" w:name="__RefHeading___Toc18281952_1280447820"/>
      <w:bookmarkStart w:id="509" w:name="_Toc200"/>
      <w:bookmarkEnd w:id="508"/>
      <w:r>
        <w:rPr/>
        <w:t>3</w:t>
      </w:r>
      <w:r>
        <w:rPr>
          <w:rtl w:val="true"/>
        </w:rPr>
        <w:t xml:space="preserve"> - </w:t>
      </w:r>
      <w:r>
        <w:rPr>
          <w:rtl w:val="true"/>
        </w:rPr>
        <w:t>تحليل اعتقادى</w:t>
      </w:r>
      <w:bookmarkEnd w:id="509"/>
    </w:p>
    <w:p>
      <w:pPr>
        <w:pStyle w:val="BookText"/>
        <w:rPr/>
      </w:pPr>
      <w:r>
        <w:rPr>
          <w:rFonts w:ascii="IRNazanin" w:hAnsi="IRNazanin" w:eastAsia="IRNazanin"/>
          <w:color w:val="111111"/>
          <w:sz w:val="28"/>
          <w:sz w:val="28"/>
          <w:szCs w:val="28"/>
          <w:rtl w:val="true"/>
          <w:lang w:bidi="fa-IR"/>
        </w:rPr>
        <w:t>تا اينجا خلاصه شش آيه بود كه پيامبر صلى‌الله‌عليه‌و‌آله به دشمنان اهل‌بيت عليهم‌السلام تفسير فرمود و معلوم گرديد خداوند چگونه آينده اينان را ترسيم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معناى كلمات مبارك معصومين عليهم‌السلام را درباره دشمنانشان درك مى‌كنيم آنجا كه پيامبر صلى‌الله‌عليه‌و‌آله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اگر بنده‌اى هزار سال خدا را عبادت كند، خدا از او قبول نمى‌كند جز با ولايت تو و امامان از فرزندانت، و ولايت تو پذيرفته نمى‌شود جز با برائت از دشمنانت و دشمنان امامان از فرزندانت</w:t>
      </w:r>
      <w:r>
        <w:rPr>
          <w:rFonts w:eastAsia="IRNazanin" w:cs="IRNazanin"/>
          <w:color w:val="111111"/>
          <w:sz w:val="28"/>
          <w:szCs w:val="28"/>
          <w:rtl w:val="true"/>
          <w:lang w:bidi="fa-IR"/>
        </w:rPr>
        <w:t>.</w:t>
      </w:r>
      <w:r>
        <w:rPr>
          <w:rStyle w:val="FootnoteAnchor"/>
          <w:rtl w:val="true"/>
        </w:rPr>
        <w:footnoteReference w:id="248"/>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اميرالمؤمنين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 آن دو است گناه امت محمد صلى‌الله‌عليه‌و‌آله؛ تا روز قيامت هر خونى كه به ناحق ريخته شود و هر مالى كه به حرام خورده شود و هر </w:t>
      </w:r>
      <w:bookmarkStart w:id="510" w:name="pg19406_186183"/>
    </w:p>
    <w:p>
      <w:pPr>
        <w:pStyle w:val="BookText"/>
        <w:rPr/>
      </w:pPr>
      <w:bookmarkEnd w:id="510"/>
      <w:r>
        <w:rPr>
          <w:rFonts w:ascii="IRNazanin" w:hAnsi="IRNazanin" w:eastAsia="IRNazanin"/>
          <w:color w:val="111111"/>
          <w:sz w:val="28"/>
          <w:sz w:val="28"/>
          <w:szCs w:val="28"/>
          <w:rtl w:val="true"/>
          <w:lang w:bidi="fa-IR"/>
        </w:rPr>
        <w:t>ناموسى كه به حرام تصرف شود و هر حكمى كه به ظلم داده شود، بر عهده آن دو است بدون آنكه از گناه انجام دهنده آن چيزى كم شود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فَاهْبِطْ مِنْها فَما يَكُونُ لَكَ أَنْ تَتَكَبَّرَ فِيها </w:t>
      </w:r>
      <w:r>
        <w:rPr>
          <w:rFonts w:eastAsia="Amiri" w:cs="Amiri" w:ascii="Amiri" w:hAnsi="Amiri"/>
          <w:color w:val="111111"/>
          <w:sz w:val="28"/>
          <w:szCs w:val="28"/>
          <w:rtl w:val="true"/>
          <w:lang w:bidi="ar-SA"/>
        </w:rPr>
        <w:t>... »</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الْمُنافِقِينَ فِى الدَّرْكِ الْأَسْفَلِ مِنَ النَّارِ وَ لَنْ تَجِدَ لَهُمْ نَصِيرا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يا إِبْلِيسُ ما مَنَعَكَ أَنْ تَسْجُدَ لِما خَلَقْتُ 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أَسْتَكْبَرْتَ أَمْ كُنْتَ مِنَ الْعالِينَ</w:t>
      </w:r>
      <w:r>
        <w:rPr>
          <w:rFonts w:eastAsia="Amiri" w:cs="Amiri" w:ascii="Amiri" w:hAnsi="Amiri"/>
          <w:color w:val="111111"/>
          <w:sz w:val="28"/>
          <w:szCs w:val="28"/>
          <w:rtl w:val="true"/>
          <w:lang w:bidi="ar-SA"/>
        </w:rPr>
        <w:t>»</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الْمُنافِقِينَ فِى الدَّرْكِ الْأَسْفَلِ مِنَ النَّارِ وَ لَنْ تَجِدَ لَهُمْ نَصِيرا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بَلى قَدْ جاءَنا نَذيرٌ فَكَذَّبْنا وَ قُلْنا ما نَزَّلَ اللّه‌ُ مِنْ شَىْ‌ءٍ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اَنْتُمْ اِلاّ فى ضَلالٍ كَبيرٍ</w:t>
      </w:r>
      <w:r>
        <w:rPr>
          <w:rFonts w:eastAsia="Amiri" w:cs="Amiri" w:ascii="Amiri" w:hAnsi="Amiri"/>
          <w:color w:val="111111"/>
          <w:sz w:val="28"/>
          <w:szCs w:val="28"/>
          <w:rtl w:val="true"/>
          <w:lang w:bidi="ar-SA"/>
        </w:rPr>
        <w:t>»</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تَكادُ تَمَيَّزُ مِنَ الْغَيْظِ كُلَّما اُلْقِىَ فيها فَوْجٌ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آمَنَّا بِاللّه وَ ما أُنْزِلَ عَلَيْنا وَ ما أُنْزِلَ عَلى إِبْراهِيمَ وَ إِسْماعِيلَ وَ إِسْحاقَ وَ يَعْقُوبَ </w:t>
      </w:r>
      <w:r>
        <w:rPr>
          <w:rFonts w:eastAsia="Amiri" w:cs="Amiri" w:ascii="Amiri" w:hAnsi="Amiri"/>
          <w:color w:val="111111"/>
          <w:sz w:val="28"/>
          <w:szCs w:val="28"/>
          <w:rtl w:val="true"/>
          <w:lang w:bidi="ar-SA"/>
        </w:rPr>
        <w:t>... »</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الدِّينَ عِنْدَ اللّه الاْءِسْلامُ وَ مَا اخْتَلَفَ الَّذِينَ أُوتُوا الْكِتابَ إِلاّ مِنْ بَعْدِ ما جاءَهُمُ الْعِلْمُ </w:t>
      </w:r>
      <w:r>
        <w:rPr>
          <w:rFonts w:eastAsia="Amiri" w:cs="Amiri" w:ascii="Amiri" w:hAnsi="Amiri"/>
          <w:color w:val="111111"/>
          <w:sz w:val="28"/>
          <w:szCs w:val="28"/>
          <w:rtl w:val="true"/>
          <w:lang w:bidi="ar-SA"/>
        </w:rPr>
        <w:t>... »</w:t>
      </w:r>
    </w:p>
    <w:p>
      <w:pPr>
        <w:pStyle w:val="Heading3"/>
        <w:numPr>
          <w:ilvl w:val="2"/>
          <w:numId w:val="1"/>
        </w:numPr>
        <w:rPr/>
      </w:pPr>
      <w:bookmarkStart w:id="511" w:name="__RefHeading___Toc18281954_1280447820"/>
      <w:bookmarkStart w:id="512" w:name="_Toc201"/>
      <w:bookmarkEnd w:id="511"/>
      <w:r>
        <w:rPr>
          <w:rtl w:val="true"/>
        </w:rPr>
        <w:t xml:space="preserve">آيه </w:t>
      </w:r>
      <w:r>
        <w:rPr>
          <w:rtl w:val="true"/>
        </w:rPr>
        <w:t>«</w:t>
      </w:r>
      <w:r>
        <w:rPr>
          <w:rtl w:val="true"/>
        </w:rPr>
        <w:t xml:space="preserve">قُلْ أَطِيعُوا اللّه وَ أَطِيعُوا الرَّسُولَ فَإِنْ تَوَلَّوْا فَإِنَّما عَلَيْهِ ما حُمِّلَ وَ </w:t>
      </w:r>
      <w:r>
        <w:rPr>
          <w:rtl w:val="true"/>
        </w:rPr>
        <w:t>... »</w:t>
      </w:r>
      <w:bookmarkEnd w:id="512"/>
    </w:p>
    <w:p>
      <w:pPr>
        <w:pStyle w:val="Heading4"/>
        <w:numPr>
          <w:ilvl w:val="3"/>
          <w:numId w:val="1"/>
        </w:numPr>
        <w:rPr/>
      </w:pPr>
      <w:bookmarkStart w:id="513" w:name="__RefHeading___Toc18281956_1280447820"/>
      <w:bookmarkStart w:id="514" w:name="_Toc202"/>
      <w:bookmarkEnd w:id="513"/>
      <w:r>
        <w:rPr>
          <w:rtl w:val="true"/>
        </w:rPr>
        <w:t>اشاره</w:t>
      </w:r>
      <w:bookmarkEnd w:id="514"/>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أَطِيعُوا اللّه وَ أَطِيعُوا الرَّسُولَ فَإِنْ تَوَلَّوْا فَإِنَّما عَلَيْهِ ما حُمِّلَ وَ </w:t>
      </w:r>
      <w:r>
        <w:rPr>
          <w:rFonts w:eastAsia="Amiri" w:cs="Amiri" w:ascii="Amiri" w:hAnsi="Amiri"/>
          <w:color w:val="111111"/>
          <w:sz w:val="28"/>
          <w:szCs w:val="28"/>
          <w:rtl w:val="true"/>
          <w:lang w:bidi="ar-SA"/>
        </w:rPr>
        <w:t>... »</w:t>
      </w:r>
      <w:r>
        <w:rPr>
          <w:rStyle w:val="FootnoteAnchor"/>
          <w:rtl w:val="true"/>
        </w:rPr>
        <w:footnoteReference w:id="254"/>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واقعه قرآنى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در نظر گرفتن اينكه غدير مراسم مفصلى در سه روز بوده، گذشته از آياتى كه مستقيما در آن ايام نازل شده و در قسمت آيات نازل شده در غدير ذكر شد، آياتى هم </w:t>
      </w:r>
      <w:bookmarkStart w:id="515" w:name="pg19406_186184"/>
    </w:p>
    <w:p>
      <w:pPr>
        <w:pStyle w:val="BookText"/>
        <w:rPr/>
      </w:pPr>
      <w:bookmarkEnd w:id="515"/>
      <w:r>
        <w:rPr>
          <w:rFonts w:ascii="Amiri" w:hAnsi="Amiri" w:eastAsia="Amiri" w:cs="Amiri"/>
          <w:color w:val="111111"/>
          <w:sz w:val="28"/>
          <w:sz w:val="28"/>
          <w:szCs w:val="28"/>
          <w:rtl w:val="true"/>
          <w:lang w:bidi="ar-SA"/>
        </w:rPr>
        <w:t>در ضمن كلام به صورت اشاره آمده و منظور از آنها بيان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موارد در تفسير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است، كه از جمله اين آيات، آيه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نور و آيه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عنكبوت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أَطِيعُوا اللّه وَ أَطِيعُوا الرَّسُولَ فَإِنْ تَوَلَّوْا فَإِنَّما عَلَيْهِ ما حُمِّلَ وَ عَلَيْكُمْ ما حُمِّلْتُمْ وَ إِنْ تُطِيعُوهُ تَهْتَدُوا، وَ ما عَلَى الرَّسُولِ إِلاّ الْبَلاغُ الْمُبِينُ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 و رسول را اطاعت نماييد اگر روى گرداندند بر اوست آنچه مكلف شده و بر شماست آنچه بر آن تكليف شده‌ايد و اگر از او اطاعت كنيد هدايت مى‌شويد و بر عهده رسول جز ابلاغ آشكار نيست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تُكَذِّبُوا فَقَدْ كَذَّبَ أُمَمٌ مِنْ قَبْلِكُمْ وَ ما عَلَى الرَّسُولِ إِلاّ الْبَلاغُ الْمُبِينُ</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تكذيب كنند امت‌هايى قبل از شما تكذيب شده‌اند و بر عهده رسول جز ابلاغ آشكار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آيات از پنج بُعد قابل بررسى است</w:t>
      </w:r>
      <w:r>
        <w:rPr>
          <w:rFonts w:eastAsia="IRNazanin" w:cs="IRNazanin"/>
          <w:color w:val="111111"/>
          <w:sz w:val="28"/>
          <w:szCs w:val="28"/>
          <w:rtl w:val="true"/>
          <w:lang w:bidi="fa-IR"/>
        </w:rPr>
        <w:t>:</w:t>
      </w:r>
    </w:p>
    <w:p>
      <w:pPr>
        <w:pStyle w:val="Heading4"/>
        <w:numPr>
          <w:ilvl w:val="3"/>
          <w:numId w:val="1"/>
        </w:numPr>
        <w:rPr/>
      </w:pPr>
      <w:bookmarkStart w:id="516" w:name="__RefHeading___Toc18281958_1280447820"/>
      <w:bookmarkStart w:id="517" w:name="_Toc203"/>
      <w:bookmarkEnd w:id="516"/>
      <w:r>
        <w:rPr/>
        <w:t>1</w:t>
      </w:r>
      <w:r>
        <w:rPr>
          <w:rtl w:val="true"/>
        </w:rPr>
        <w:t xml:space="preserve"> - </w:t>
      </w:r>
      <w:r>
        <w:rPr>
          <w:rtl w:val="true"/>
        </w:rPr>
        <w:t>متن خطبه غدير</w:t>
      </w:r>
      <w:bookmarkEnd w:id="517"/>
    </w:p>
    <w:p>
      <w:pPr>
        <w:pStyle w:val="BookText"/>
        <w:rPr/>
      </w:pPr>
      <w:r>
        <w:rPr>
          <w:rFonts w:ascii="IRNazanin" w:hAnsi="IRNazanin" w:eastAsia="IRNazanin"/>
          <w:color w:val="111111"/>
          <w:sz w:val="28"/>
          <w:sz w:val="28"/>
          <w:szCs w:val="28"/>
          <w:rtl w:val="true"/>
          <w:lang w:bidi="fa-IR"/>
        </w:rPr>
        <w:t xml:space="preserve">پيامبر صلى‌الله‌عليه‌و‌آله در پايان بخش چهارم خطبه غدير بار ديگر احساسى سرشار از رضايت از دو لب مبارك پيامبر صلى‌الله‌عليه‌و‌آله شنيده شد و آن حضرت با آوردن آيه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در ضمن كلام خود اطمينان از ابلاغ فرمان الهى را يادآور شد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قَدِ اسْتَشْهَدْتُ اللّه وَ بَلَّغْتُكُمْ رِسالَتى، وَ ما عَلَى الرَّسُولِ إِلاّ الْبَلاغُ الْمُبِينُ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من خدا را شاهد گرفتم و رسالت خويش را به شما رساندم، و بر عهده رسول جز بلاغ مبين نيست</w:t>
      </w:r>
      <w:r>
        <w:rPr>
          <w:rFonts w:eastAsia="IRNazanin" w:cs="IRNazanin"/>
          <w:color w:val="111111"/>
          <w:sz w:val="28"/>
          <w:szCs w:val="28"/>
          <w:rtl w:val="true"/>
          <w:lang w:bidi="fa-IR"/>
        </w:rPr>
        <w:t xml:space="preserve">. </w:t>
      </w:r>
      <w:bookmarkStart w:id="518" w:name="pg19406_186185"/>
    </w:p>
    <w:p>
      <w:pPr>
        <w:pStyle w:val="Heading4"/>
        <w:numPr>
          <w:ilvl w:val="3"/>
          <w:numId w:val="1"/>
        </w:numPr>
        <w:rPr/>
      </w:pPr>
      <w:bookmarkStart w:id="519" w:name="__RefHeading___Toc18281960_1280447820"/>
      <w:bookmarkStart w:id="520" w:name="_Toc204"/>
      <w:bookmarkEnd w:id="518"/>
      <w:bookmarkEnd w:id="519"/>
      <w:r>
        <w:rPr/>
        <w:t>2</w:t>
      </w:r>
      <w:r>
        <w:rPr>
          <w:rtl w:val="true"/>
        </w:rPr>
        <w:t xml:space="preserve"> - </w:t>
      </w:r>
      <w:r>
        <w:rPr>
          <w:rtl w:val="true"/>
        </w:rPr>
        <w:t>موقعيت تاريخى</w:t>
      </w:r>
      <w:bookmarkEnd w:id="520"/>
    </w:p>
    <w:p>
      <w:pPr>
        <w:pStyle w:val="BookText"/>
        <w:rPr/>
      </w:pPr>
      <w:r>
        <w:rPr>
          <w:rFonts w:ascii="IRNazanin" w:hAnsi="IRNazanin" w:eastAsia="IRNazanin"/>
          <w:color w:val="111111"/>
          <w:sz w:val="28"/>
          <w:sz w:val="28"/>
          <w:szCs w:val="28"/>
          <w:rtl w:val="true"/>
          <w:lang w:bidi="fa-IR"/>
        </w:rPr>
        <w:t xml:space="preserve">خطبه غدير مراحل اصلى را پشت سر گذاشته و خاطر پيامبر صلى‌الله‌عليه‌و‌آله آسوده گشته كه با بلند كردن و معرفى اميرالمؤمنين عليه‌السلام و اعلان امامت دوازده امام عليهم‌السلام بعد از خود رسالتى كه از سوى پروردگار با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الرَّسُولُ بَلِّغْ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عهده او قرار داده شده بود، به انجام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مقطعى، پيامبر صلى‌الله‌عليه‌و‌آله اعلام مى‌كند كه من وظيفه الهى خود را انجام دادم و بيش از اين از من خواسته نشده است، چرا كه بر عهده رسول جز تبليغ روشنگرانه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اين اعلام را با اقتباس بخشى از آيه در كلام خود بيان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عَلَى الرَّسُولِ إِلاّ الْبَلاغُ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تصريح به قرآن بودن آن نفرمود</w:t>
      </w:r>
      <w:r>
        <w:rPr>
          <w:rFonts w:eastAsia="IRNazanin" w:cs="IRNazanin"/>
          <w:color w:val="111111"/>
          <w:sz w:val="28"/>
          <w:szCs w:val="28"/>
          <w:rtl w:val="true"/>
          <w:lang w:bidi="fa-IR"/>
        </w:rPr>
        <w:t>.</w:t>
      </w:r>
    </w:p>
    <w:p>
      <w:pPr>
        <w:pStyle w:val="Heading4"/>
        <w:numPr>
          <w:ilvl w:val="3"/>
          <w:numId w:val="1"/>
        </w:numPr>
        <w:rPr/>
      </w:pPr>
      <w:bookmarkStart w:id="521" w:name="__RefHeading___Toc18281962_1280447820"/>
      <w:bookmarkStart w:id="522" w:name="_Toc205"/>
      <w:bookmarkEnd w:id="521"/>
      <w:r>
        <w:rPr/>
        <w:t>3</w:t>
      </w:r>
      <w:r>
        <w:rPr>
          <w:rtl w:val="true"/>
        </w:rPr>
        <w:t xml:space="preserve"> - </w:t>
      </w:r>
      <w:r>
        <w:rPr>
          <w:rtl w:val="true"/>
        </w:rPr>
        <w:t>موقعيت قرآنى</w:t>
      </w:r>
      <w:bookmarkEnd w:id="522"/>
    </w:p>
    <w:p>
      <w:pPr>
        <w:pStyle w:val="BookText"/>
        <w:rPr/>
      </w:pPr>
      <w:r>
        <w:rPr>
          <w:rFonts w:ascii="IRNazanin" w:hAnsi="IRNazanin" w:eastAsia="IRNazanin"/>
          <w:color w:val="111111"/>
          <w:sz w:val="28"/>
          <w:sz w:val="28"/>
          <w:szCs w:val="28"/>
          <w:rtl w:val="true"/>
          <w:lang w:bidi="fa-IR"/>
        </w:rPr>
        <w:t>از نظر موقعيت قرآنى مضمون اين جمله در چندين آيه وجود دارد، ولى عين جمله ذكر شده در خطبه در انتهاى دو آيه از قرآن ديده مى‌شود، و يكى را به طور معين براى اين مورد نمى‌توان تعيين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در سوره نور است كه آغاز آن امر به اطاعت خدا و رسول و نهى از سرپيچى و رويگردانى از اوامر ايشان است و اين مطيع بودن را رمز هدايت مى‌داند، و در پايان اين اطاعت را بلاغ مبين تلقى مى‌كند كه رسولان در پيشگاه الهى انجام وظيفه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در سوره عنكبوت است كه آغاز آيه مربوط به تكذيب رسولان الهى است و اينكه نپذيرفتن سخنان انبيا تازگى ندارد و در همه امم گذشته وجود داشته است، و اين بدان مبنا استوار است كه پيامبران وظيفه رساندن حكم خدا را انجام مى‌دهند، خواه مردم بپذيرند و خواه انكار نمايند</w:t>
      </w:r>
      <w:r>
        <w:rPr>
          <w:rFonts w:eastAsia="IRNazanin" w:cs="IRNazanin"/>
          <w:color w:val="111111"/>
          <w:sz w:val="28"/>
          <w:szCs w:val="28"/>
          <w:rtl w:val="true"/>
          <w:lang w:bidi="fa-IR"/>
        </w:rPr>
        <w:t>.</w:t>
      </w:r>
    </w:p>
    <w:p>
      <w:pPr>
        <w:pStyle w:val="Heading4"/>
        <w:numPr>
          <w:ilvl w:val="3"/>
          <w:numId w:val="1"/>
        </w:numPr>
        <w:rPr/>
      </w:pPr>
      <w:bookmarkStart w:id="523" w:name="__RefHeading___Toc18281964_1280447820"/>
      <w:bookmarkStart w:id="524" w:name="_Toc206"/>
      <w:bookmarkEnd w:id="523"/>
      <w:r>
        <w:rPr/>
        <w:t>4</w:t>
      </w:r>
      <w:r>
        <w:rPr>
          <w:rtl w:val="true"/>
        </w:rPr>
        <w:t xml:space="preserve"> - </w:t>
      </w:r>
      <w:r>
        <w:rPr>
          <w:rtl w:val="true"/>
        </w:rPr>
        <w:t>تحليل تاريخى</w:t>
      </w:r>
      <w:bookmarkEnd w:id="52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بايد ببينيم آنچه تبليغ آن در غدير بر عهده خاتم انبيا حضرت محمد صلى‌الله‌عليه‌و‌آله گذارده شده بود، چه بود و چه زمانى حضرت به تبليغ آن دستور داده شد و حضرت </w:t>
      </w:r>
    </w:p>
    <w:p>
      <w:pPr>
        <w:pStyle w:val="BookText"/>
        <w:rPr/>
      </w:pPr>
      <w:r>
        <w:rPr>
          <w:rFonts w:ascii="IRNazanin" w:hAnsi="IRNazanin" w:eastAsia="IRNazanin"/>
          <w:color w:val="111111"/>
          <w:sz w:val="28"/>
          <w:sz w:val="28"/>
          <w:szCs w:val="28"/>
          <w:rtl w:val="true"/>
          <w:lang w:bidi="fa-IR"/>
        </w:rPr>
        <w:t xml:space="preserve">چگونه آن را ابلاغ فرمود كه در اين مقطع پايان مأموريت خود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عَلَى الرَّسُولِ إِلاّ الْبَلاغُ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ابلاغ ولايت از مدينه به پيامبر صلى‌الله‌عليه‌و‌آله داده شد و سپس در مكه پس از اعمال حج به طور خاص مورد تأكيد قرار گرفت؛ و لذا حضرت در همانجا دستور حضور مردم در غدير را صادر فرمود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در بين راه مكه تا غدير سه مرتبه تأكيد بر ابلاغ اين پيام الهى امر را مؤكدتر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آغاز خطبه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من وحى شده ادا مى‌نمايم براى آنكه مبادا اگر انجام ندهم عذاب پروردگار بر من نازل شود، چرا كه خداوند به من اعلام فرموده اگر آنچه در حق على نازل كرده ابلاغ نكنم رسالت او را نرسانده‌ام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وحى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ابلاغ كن آنچه از سوى پروردگارت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على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خلافت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انجام ندهى رسالت او را ابلاغ نكرده‌اى</w:t>
      </w:r>
      <w:r>
        <w:rPr>
          <w:rFonts w:eastAsia="IRNazanin" w:cs="IRNazanin"/>
          <w:color w:val="111111"/>
          <w:sz w:val="28"/>
          <w:szCs w:val="28"/>
          <w:rtl w:val="true"/>
          <w:lang w:bidi="fa-IR"/>
        </w:rPr>
        <w:t>» .</w:t>
      </w:r>
      <w:r>
        <w:rPr>
          <w:rStyle w:val="FootnoteAnchor"/>
          <w:rtl w:val="true"/>
        </w:rPr>
        <w:footnoteReference w:id="257"/>
      </w:r>
      <w:r>
        <w:rPr>
          <w:rFonts w:ascii="IRNazanin" w:hAnsi="IRNazanin" w:eastAsia="IRNazanin"/>
          <w:color w:val="111111"/>
          <w:sz w:val="28"/>
          <w:sz w:val="28"/>
          <w:szCs w:val="28"/>
          <w:rtl w:val="true"/>
          <w:lang w:bidi="fa-IR"/>
        </w:rPr>
        <w:t>و پس از يادآورى خطر منافقين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همه اينها خدا از من راضى نمى‌شود مگر آنكه آنچه در حق على نازل كرده ابلاغ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محتواى كامل پيامى كه با اين مقدمات ابلاغ شده از كلامى معلوم مى‌شود كه حضرت در اواخر خطبه به عنوان اقرار از مردم مى‌خواهد كه آن را تكرار كنند و به ابلاغ حضرت شهادت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چنين بگوييد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شنيديم و مطيعيم و سر تسليم فرود مى‌آوريم در برابر آنچه از پروردگارمان و پروردگارت رساندى و ابلاغ نمودى درباره اماممان على اميرالمؤمنين و امامانى كه از صلب او به دنيا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حضرت را مى‌توان در امامت دوازده امام عليهم‌السلام خلاصه نمود</w:t>
      </w:r>
      <w:r>
        <w:rPr>
          <w:rFonts w:eastAsia="IRNazanin" w:cs="IRNazanin"/>
          <w:color w:val="111111"/>
          <w:sz w:val="28"/>
          <w:szCs w:val="28"/>
          <w:rtl w:val="true"/>
          <w:lang w:bidi="fa-IR"/>
        </w:rPr>
        <w:t xml:space="preserve">. </w:t>
      </w:r>
      <w:bookmarkStart w:id="525" w:name="pg19406_186187"/>
    </w:p>
    <w:p>
      <w:pPr>
        <w:pStyle w:val="BookText"/>
        <w:rPr/>
      </w:pPr>
      <w:bookmarkEnd w:id="525"/>
      <w:r>
        <w:rPr>
          <w:rFonts w:ascii="IRNazanin" w:hAnsi="IRNazanin" w:eastAsia="IRNazanin"/>
          <w:color w:val="111111"/>
          <w:sz w:val="28"/>
          <w:sz w:val="28"/>
          <w:szCs w:val="28"/>
          <w:rtl w:val="true"/>
          <w:lang w:bidi="fa-IR"/>
        </w:rPr>
        <w:t>در پايان بخش سوم خطبه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من ابلاغ نمودم، بدانيد كه من شنوانيدم، بدانيد كه من واضح نمودم، و در پايان بخش چهارم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را شاهد مى‌گيرم كه ابلاغ نمودم، و در نسخه‌اى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را شاهد مى‌گيرم و تو در گواه بودن كافى هستى كه من ابلاغ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پايان بخش پنجم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من خدا را شاهد 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اشاره به فقرات قبل است، و آنگاه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خود را ابلاغ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ولايت دوازده امام عليهم‌السلام پس از پيامبر صلى‌الله‌عليه‌و‌آله است، و مُهر پايانى كه بر اين تبليغ بزرگ مى‌زند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ما عَلَى الرَّسُولِ إِلاّ الْبَلاغُ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اين مورد در اواسط بخش ششم نيز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رساندم آنچه مأمور به تبليغش بودم</w:t>
      </w:r>
      <w:r>
        <w:rPr>
          <w:rFonts w:eastAsia="IRNazanin" w:cs="IRNazanin"/>
          <w:color w:val="111111"/>
          <w:sz w:val="28"/>
          <w:szCs w:val="28"/>
          <w:rtl w:val="true"/>
          <w:lang w:bidi="fa-IR"/>
        </w:rPr>
        <w:t>.</w:t>
      </w:r>
    </w:p>
    <w:p>
      <w:pPr>
        <w:pStyle w:val="Heading4"/>
        <w:numPr>
          <w:ilvl w:val="3"/>
          <w:numId w:val="1"/>
        </w:numPr>
        <w:rPr/>
      </w:pPr>
      <w:bookmarkStart w:id="526" w:name="__RefHeading___Toc18281966_1280447820"/>
      <w:bookmarkStart w:id="527" w:name="_Toc207"/>
      <w:bookmarkEnd w:id="526"/>
      <w:r>
        <w:rPr/>
        <w:t>5</w:t>
      </w:r>
      <w:r>
        <w:rPr>
          <w:rtl w:val="true"/>
        </w:rPr>
        <w:t xml:space="preserve"> - </w:t>
      </w:r>
      <w:r>
        <w:rPr>
          <w:rtl w:val="true"/>
        </w:rPr>
        <w:t>تحليل اعتقادى</w:t>
      </w:r>
      <w:bookmarkEnd w:id="527"/>
    </w:p>
    <w:p>
      <w:pPr>
        <w:pStyle w:val="BookText"/>
        <w:rPr/>
      </w:pPr>
      <w:r>
        <w:rPr>
          <w:rFonts w:ascii="IRNazanin" w:hAnsi="IRNazanin" w:eastAsia="IRNazanin"/>
          <w:color w:val="111111"/>
          <w:sz w:val="28"/>
          <w:sz w:val="28"/>
          <w:szCs w:val="28"/>
          <w:rtl w:val="true"/>
          <w:lang w:bidi="fa-IR"/>
        </w:rPr>
        <w:t>يا رسول اللّه، بلاغى از اين مبين‌تر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غدير سخنى باقى نگذاشتى و عذرى براى احدى بر جاى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تو را سپاسگزاريم كه چنين مُبلّغ با عظمتى را براى تبليغ پيام امامت و ولايتِ امامان در غدير برگزيدى كه با لسان فصيحش و در سايه ضمانت حفظ تو، بدون هيچ ترس و واهمه‌اى، در كامل‌ترين شكل و با تبيين يك ساعته آن از فراز منبر غدير، بلاغ مبين را در زيباترين صورتى كه ممكن بود به انجام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به ما توفيق ده تا با نگاهى عميق‌تر روشنگرى‌هاى خطبه غدير را مطالعه كنيم، و آن را در سفره اعتقادمان بچينيم</w:t>
      </w:r>
      <w:r>
        <w:rPr>
          <w:rFonts w:eastAsia="IRNazanin" w:cs="IRNazanin"/>
          <w:color w:val="111111"/>
          <w:sz w:val="28"/>
          <w:szCs w:val="28"/>
          <w:rtl w:val="true"/>
          <w:lang w:bidi="fa-IR"/>
        </w:rPr>
        <w:t>.</w:t>
      </w:r>
    </w:p>
    <w:p>
      <w:pPr>
        <w:pStyle w:val="Heading3"/>
        <w:numPr>
          <w:ilvl w:val="2"/>
          <w:numId w:val="1"/>
        </w:numPr>
        <w:rPr/>
      </w:pPr>
      <w:bookmarkStart w:id="528" w:name="__RefHeading___Toc18281968_1280447820"/>
      <w:bookmarkStart w:id="529" w:name="_Toc208"/>
      <w:bookmarkEnd w:id="528"/>
      <w:r>
        <w:rPr>
          <w:rtl w:val="true"/>
        </w:rPr>
        <w:t xml:space="preserve">آيه </w:t>
      </w:r>
      <w:r>
        <w:rPr>
          <w:rtl w:val="true"/>
        </w:rPr>
        <w:t>«</w:t>
      </w:r>
      <w:r>
        <w:rPr>
          <w:rtl w:val="true"/>
        </w:rPr>
        <w:t>قُلْ كَفى بِاللّه‌ِ شَهيدا بَيْنى وَ بَيْنَكُمْ</w:t>
      </w:r>
      <w:r>
        <w:rPr>
          <w:rtl w:val="true"/>
        </w:rPr>
        <w:t>»</w:t>
      </w:r>
      <w:bookmarkEnd w:id="529"/>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كَفى بِاللّه‌ِ شَهيدا بَيْنى وَ بَيْنَكُمْ</w:t>
      </w:r>
      <w:r>
        <w:rPr>
          <w:rFonts w:eastAsia="Amiri" w:cs="Amiri" w:ascii="Amiri" w:hAnsi="Amiri"/>
          <w:color w:val="111111"/>
          <w:sz w:val="28"/>
          <w:szCs w:val="28"/>
          <w:rtl w:val="true"/>
          <w:lang w:bidi="ar-SA"/>
        </w:rPr>
        <w:t>»</w:t>
      </w:r>
      <w:r>
        <w:rPr>
          <w:rStyle w:val="FootnoteAnchor"/>
          <w:rtl w:val="true"/>
        </w:rPr>
        <w:footnoteReference w:id="258"/>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پايان بخش دهم از خطبه غدير كه سكوت همچنان بر مجلس حكمفرما بود، پيامبر صلى‌الله‌عليه‌و‌آله وارد آخرين بخش سخنرانى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مردم در اين بخش شنيدند </w:t>
      </w:r>
      <w:bookmarkStart w:id="530" w:name="pg19406_186188"/>
    </w:p>
    <w:p>
      <w:pPr>
        <w:pStyle w:val="BookText"/>
        <w:rPr/>
      </w:pPr>
      <w:bookmarkEnd w:id="530"/>
      <w:r>
        <w:rPr>
          <w:rFonts w:ascii="IRNazanin" w:hAnsi="IRNazanin" w:eastAsia="IRNazanin"/>
          <w:color w:val="111111"/>
          <w:sz w:val="28"/>
          <w:sz w:val="28"/>
          <w:szCs w:val="28"/>
          <w:rtl w:val="true"/>
          <w:lang w:bidi="fa-IR"/>
        </w:rPr>
        <w:t>اقدام بى‌سابقه‌اى بود كه هرگز فكرش را نكرده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بيعت را به صورت جدى‌ترى مطرح كرده در يك اقدام بديع از فراز منبر غدير با صد و بيست هزار نفر بيعت كرد و از همه اقرار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فراز اول از يازدهمين و آخرين بخش از خطبه غدير مسئله بيعت را مطرح كرده و متن آن را به مردم آموخت، و در جمله آخرِ اين تعهّد آيه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كَفى بِاللّه‌ِ شَهيدا بَيْنى وَ بَيْنَكُمْ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و خدا را بر اين بيعت لسانى شاهد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فَالْعَهْدُ وَ الْميثاقُ لَهُمْ مَأْخُوذٌ مِنّا، مِنْ قُلُوبِنا وَ اَنْفُسِنا وَ اَلْسِنَتِنا وَ ضَمائِرِنا وَ اَيْدينا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اَدْرَكَها بِيَدِهِ وَ اِلاّ فَقَدْ اَقَرَّ بِلِسانِهِ، وَ لا نَبْتَغى بِذلِكَ بَدَلاً وَ لا يَرَى اللّه‌ُ مِنْ اَنْفُسِنا حِوَلاً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نُؤَدّى ذلِكَ عَنْكَ الدّانى وَ الْقاصى مِنْ اَوْلادِنا وَ اَهالينا، وَ نُشْهِدُ اللّه‌َ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كَفى بِاللّه‌ِ شَهيدا وَ اَنْتَ عَلَيْنا بِهِ شَهيدٌ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پس براى آنان عهد و پيمان از ما گرفته شد، از قلب‌هايمان و جان‌هايمان و زبان‌هايمان و ضمائرمان و دست‌هايمان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توانست با دست بيعت مى‌نمايد و گرنه با زبانش اقرار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پى تغيير اين عهد نيستيم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نفس‌هايمان دگرگونى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اين مطالب را از قول تو به نزديك و دور از فرزندانمان و فاميلمان مى‌رسانيم، و خدا را بر آن شاهد مى‌گيريم،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در شاهد بودن كفايت مى‌كند و تو نيز بر اين اقرار ما شاهد هستى</w:t>
      </w:r>
      <w:r>
        <w:rPr>
          <w:rFonts w:eastAsia="IRNazanin" w:cs="IRNazanin"/>
          <w:color w:val="111111"/>
          <w:sz w:val="28"/>
          <w:szCs w:val="28"/>
          <w:rtl w:val="true"/>
          <w:lang w:bidi="fa-IR"/>
        </w:rPr>
        <w:t>» .</w:t>
      </w:r>
    </w:p>
    <w:p>
      <w:pPr>
        <w:pStyle w:val="Heading3"/>
        <w:numPr>
          <w:ilvl w:val="2"/>
          <w:numId w:val="1"/>
        </w:numPr>
        <w:rPr/>
      </w:pPr>
      <w:bookmarkStart w:id="531" w:name="__RefHeading___Toc18281970_1280447820"/>
      <w:bookmarkStart w:id="532" w:name="_Toc209"/>
      <w:bookmarkEnd w:id="531"/>
      <w:r>
        <w:rPr>
          <w:rtl w:val="true"/>
        </w:rPr>
        <w:t xml:space="preserve">آيه </w:t>
      </w:r>
      <w:r>
        <w:rPr>
          <w:rtl w:val="true"/>
        </w:rPr>
        <w:t>«</w:t>
      </w:r>
      <w:r>
        <w:rPr>
          <w:rtl w:val="true"/>
        </w:rPr>
        <w:t xml:space="preserve">قُلْ لا أَمْلِكُ لِنَفْسِى نَفْعا وَ لا ضَرّا إِلاّ ما شاءَ اللّه وَ لَوْ كُنْتُ أَعْلَمُ </w:t>
      </w:r>
      <w:r>
        <w:rPr>
          <w:rtl w:val="true"/>
        </w:rPr>
        <w:t>... »</w:t>
      </w:r>
      <w:bookmarkEnd w:id="532"/>
    </w:p>
    <w:p>
      <w:pPr>
        <w:pStyle w:val="Heading4"/>
        <w:numPr>
          <w:ilvl w:val="3"/>
          <w:numId w:val="1"/>
        </w:numPr>
        <w:rPr/>
      </w:pPr>
      <w:bookmarkStart w:id="533" w:name="__RefHeading___Toc18281972_1280447820"/>
      <w:bookmarkStart w:id="534" w:name="_Toc210"/>
      <w:bookmarkEnd w:id="533"/>
      <w:r>
        <w:rPr>
          <w:rtl w:val="true"/>
        </w:rPr>
        <w:t>اشاره</w:t>
      </w:r>
      <w:bookmarkEnd w:id="534"/>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أَمْلِكُ لِنَفْسِى نَفْعا وَ لا ضَرّا إِلاّ ما شاءَ اللّه وَ لَوْ كُنْتُ أَعْلَمُ </w:t>
      </w:r>
      <w:r>
        <w:rPr>
          <w:rFonts w:eastAsia="Amiri" w:cs="Amiri" w:ascii="Amiri" w:hAnsi="Amiri"/>
          <w:color w:val="111111"/>
          <w:sz w:val="28"/>
          <w:szCs w:val="28"/>
          <w:rtl w:val="true"/>
          <w:lang w:bidi="ar-SA"/>
        </w:rPr>
        <w:t>... »</w:t>
      </w:r>
      <w:r>
        <w:rPr>
          <w:rStyle w:val="FootnoteAnchor"/>
          <w:rtl w:val="true"/>
        </w:rPr>
        <w:footnoteReference w:id="259"/>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در نظر گرفتن اينكه غدير مراسم مفصلى در سه روز بوده، گذشته از آياتى كه مستقيما در آن ايام نازل شده و در قسمت آيات نازل شده در غدير ذكر شد، آياتى هم براى بيان بيشتر شئون امامت و خلافتِ الهى در برابر رياست‌هاى شيطانىِ </w:t>
      </w:r>
      <w:bookmarkStart w:id="535" w:name="pg19406_186189"/>
    </w:p>
    <w:p>
      <w:pPr>
        <w:pStyle w:val="BookText"/>
        <w:rPr/>
      </w:pPr>
      <w:bookmarkEnd w:id="535"/>
      <w:r>
        <w:rPr>
          <w:rFonts w:ascii="IRNazanin" w:hAnsi="IRNazanin" w:eastAsia="IRNazanin"/>
          <w:color w:val="111111"/>
          <w:sz w:val="28"/>
          <w:sz w:val="28"/>
          <w:szCs w:val="28"/>
          <w:rtl w:val="true"/>
          <w:lang w:bidi="fa-IR"/>
        </w:rPr>
        <w:t>سقيفه به صورت استشهاد و اشاره و اقتباس در غدير ديده مى‌شود، كه به صورت تفسيرگونه‌اى در كلام پيامبر صلى‌الله‌عليه‌و‌آله تركيب شده و آيه مستقلاً ذكر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موارد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است كه يكى از اين آيات آيه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أَمْلِكُ لِنَفْسِى نَفْعا وَ لا ضَرّا إِلاّ ما شاءَ اللّه وَ لَوْ كُنْتُ أَعْلَمُ الْغَيْبَ لاَسْتَكْثَرْتُ مِنَ الْخَيْرِ وَ ما مَسَّنِىَ السُّوءُ، إِنْ أَنَا إِلاّ نَذِيرٌ وَ بَشِيرٌ لِقَوْمٍ يُؤْمِنُونَ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براى خود مالك منفعت و ضررى نيستم مگر آنچه خدا بخواهد و اگر غيب مى‌دانستم خير بسيارى انجام مى‌دادم و بدى به من نمى‌رسيد من نيستم جز ترساننده و بشارت دهنده براى قومى كه ايمان مى‌آورند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آيه از چهار بُعد قابل بررسى است</w:t>
      </w:r>
      <w:r>
        <w:rPr>
          <w:rFonts w:eastAsia="IRNazanin" w:cs="IRNazanin"/>
          <w:color w:val="111111"/>
          <w:sz w:val="28"/>
          <w:szCs w:val="28"/>
          <w:rtl w:val="true"/>
          <w:lang w:bidi="fa-IR"/>
        </w:rPr>
        <w:t>:</w:t>
      </w:r>
    </w:p>
    <w:p>
      <w:pPr>
        <w:pStyle w:val="Heading4"/>
        <w:numPr>
          <w:ilvl w:val="3"/>
          <w:numId w:val="1"/>
        </w:numPr>
        <w:rPr/>
      </w:pPr>
      <w:bookmarkStart w:id="536" w:name="__RefHeading___Toc18281974_1280447820"/>
      <w:bookmarkStart w:id="537" w:name="_Toc211"/>
      <w:bookmarkEnd w:id="536"/>
      <w:r>
        <w:rPr/>
        <w:t>1</w:t>
      </w:r>
      <w:r>
        <w:rPr>
          <w:rtl w:val="true"/>
        </w:rPr>
        <w:t xml:space="preserve"> - </w:t>
      </w:r>
      <w:r>
        <w:rPr>
          <w:rtl w:val="true"/>
        </w:rPr>
        <w:t>متن خطبه غدير</w:t>
      </w:r>
      <w:bookmarkEnd w:id="537"/>
    </w:p>
    <w:p>
      <w:pPr>
        <w:pStyle w:val="BookText"/>
        <w:rPr/>
      </w:pPr>
      <w:r>
        <w:rPr>
          <w:rFonts w:ascii="IRNazanin" w:hAnsi="IRNazanin" w:eastAsia="IRNazanin"/>
          <w:color w:val="111111"/>
          <w:sz w:val="28"/>
          <w:sz w:val="28"/>
          <w:szCs w:val="28"/>
          <w:rtl w:val="true"/>
          <w:lang w:bidi="fa-IR"/>
        </w:rPr>
        <w:t>پيامبر صلى‌الله‌عليه‌و‌آله در فراز پايانى بخش هفتم خطبه غدير نسبت خود را با على عليه‌السلام در چند جمله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شروع و به عنوان ابتدا با اشاره به آيه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اَلا و اِنّى اَنَا النَّذيرُ وَ عَلِىٌّ الْبَشيرُ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مردم، بدانيد كه من نذير و ترساننده‌ام و على بشارت دهنده است</w:t>
      </w:r>
      <w:r>
        <w:rPr>
          <w:rFonts w:eastAsia="Amiri" w:cs="Amiri" w:ascii="Amiri" w:hAnsi="Amiri"/>
          <w:color w:val="111111"/>
          <w:sz w:val="28"/>
          <w:szCs w:val="28"/>
          <w:rtl w:val="true"/>
          <w:lang w:bidi="ar-SA"/>
        </w:rPr>
        <w:t>.</w:t>
      </w:r>
    </w:p>
    <w:p>
      <w:pPr>
        <w:pStyle w:val="Heading4"/>
        <w:numPr>
          <w:ilvl w:val="3"/>
          <w:numId w:val="1"/>
        </w:numPr>
        <w:rPr/>
      </w:pPr>
      <w:bookmarkStart w:id="538" w:name="__RefHeading___Toc18281976_1280447820"/>
      <w:bookmarkStart w:id="539" w:name="_Toc212"/>
      <w:bookmarkEnd w:id="538"/>
      <w:r>
        <w:rPr/>
        <w:t>2</w:t>
      </w:r>
      <w:r>
        <w:rPr>
          <w:rtl w:val="true"/>
        </w:rPr>
        <w:t xml:space="preserve"> - </w:t>
      </w:r>
      <w:r>
        <w:rPr>
          <w:rtl w:val="true"/>
        </w:rPr>
        <w:t>موقعيت تاريخى</w:t>
      </w:r>
      <w:bookmarkEnd w:id="539"/>
    </w:p>
    <w:p>
      <w:pPr>
        <w:pStyle w:val="BookText"/>
        <w:rPr/>
      </w:pPr>
      <w:r>
        <w:rPr>
          <w:rFonts w:ascii="IRNazanin" w:hAnsi="IRNazanin" w:eastAsia="IRNazanin"/>
          <w:color w:val="111111"/>
          <w:sz w:val="28"/>
          <w:sz w:val="28"/>
          <w:szCs w:val="28"/>
          <w:rtl w:val="true"/>
          <w:lang w:bidi="fa-IR"/>
        </w:rPr>
        <w:t>در مرحله‌اى قبل از بيان جلوه‌هاى حضرت بقية اللّه الاعظم ارواحنا فداه، جملات خطابه غدير خصائصى از نبوت محمدى و امامت علوى را مطرح مى‌كند كه به اعلى درجه در خاتم امامت به ظهور خواهد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مسئله انذار و بشارت است كه حضرت با اقتباس از قرآن اين دو كلمه را به همان ترتيب قرآنى در كلام خود تركيب فرموده است</w:t>
      </w:r>
      <w:r>
        <w:rPr>
          <w:rFonts w:eastAsia="IRNazanin" w:cs="IRNazanin"/>
          <w:color w:val="111111"/>
          <w:sz w:val="28"/>
          <w:szCs w:val="28"/>
          <w:rtl w:val="true"/>
          <w:lang w:bidi="fa-IR"/>
        </w:rPr>
        <w:t>.</w:t>
      </w:r>
    </w:p>
    <w:p>
      <w:pPr>
        <w:pStyle w:val="Heading4"/>
        <w:numPr>
          <w:ilvl w:val="3"/>
          <w:numId w:val="1"/>
        </w:numPr>
        <w:rPr/>
      </w:pPr>
      <w:bookmarkStart w:id="540" w:name="__RefHeading___Toc18281978_1280447820"/>
      <w:bookmarkStart w:id="541" w:name="_Toc213"/>
      <w:bookmarkEnd w:id="540"/>
      <w:r>
        <w:rPr/>
        <w:t>3</w:t>
      </w:r>
      <w:r>
        <w:rPr>
          <w:rtl w:val="true"/>
        </w:rPr>
        <w:t xml:space="preserve"> - </w:t>
      </w:r>
      <w:r>
        <w:rPr>
          <w:rtl w:val="true"/>
        </w:rPr>
        <w:t>موقعيت قرآنى</w:t>
      </w:r>
      <w:bookmarkEnd w:id="541"/>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در پنج مورد به كار رفته و چهار مورد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موارد اين دو صفت براى پيامبر صلى‌الله‌عليه‌و‌آله ذكر شده و در آيه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542" w:name="pg19406_186190"/>
    </w:p>
    <w:p>
      <w:pPr>
        <w:pStyle w:val="BookText"/>
        <w:rPr/>
      </w:pPr>
      <w:bookmarkEnd w:id="542"/>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توصيفى براى قرآن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آيه‌اى كه براى عنوان اين قسمت انتخاب شد از نظر جمله‌بندى نزديك‌ترين آيه به جمله استفاده شده در خطابه غدير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طور كلى در همه مواردِ اين عبارات در قرآن، تأكيد بر اين است كه فرستادگان خدا پيام‌آور ترس از عذاب و بشارت به بهشت جاودانند، و وظيفه آنان آگاه نمودن مردم به اين دو مهم حياتى است كه دانستن آن به قيمت دنيا و آخرتش تمام مى‌شود</w:t>
      </w:r>
      <w:r>
        <w:rPr>
          <w:rFonts w:eastAsia="IRNazanin" w:cs="IRNazanin"/>
          <w:color w:val="111111"/>
          <w:sz w:val="28"/>
          <w:szCs w:val="28"/>
          <w:rtl w:val="true"/>
          <w:lang w:bidi="fa-IR"/>
        </w:rPr>
        <w:t>.</w:t>
      </w:r>
    </w:p>
    <w:p>
      <w:pPr>
        <w:pStyle w:val="Heading4"/>
        <w:numPr>
          <w:ilvl w:val="3"/>
          <w:numId w:val="1"/>
        </w:numPr>
        <w:rPr/>
      </w:pPr>
      <w:bookmarkStart w:id="543" w:name="__RefHeading___Toc18281980_1280447820"/>
      <w:bookmarkStart w:id="544" w:name="_Toc214"/>
      <w:bookmarkEnd w:id="543"/>
      <w:r>
        <w:rPr/>
        <w:t>4</w:t>
      </w:r>
      <w:r>
        <w:rPr>
          <w:rtl w:val="true"/>
        </w:rPr>
        <w:t xml:space="preserve"> - </w:t>
      </w:r>
      <w:r>
        <w:rPr>
          <w:rtl w:val="true"/>
        </w:rPr>
        <w:t>تحليل اعتقادى</w:t>
      </w:r>
      <w:bookmarkEnd w:id="544"/>
    </w:p>
    <w:p>
      <w:pPr>
        <w:pStyle w:val="Heading5"/>
        <w:numPr>
          <w:ilvl w:val="4"/>
          <w:numId w:val="1"/>
        </w:numPr>
        <w:rPr/>
      </w:pPr>
      <w:bookmarkStart w:id="545" w:name="__RefHeading___Toc18281982_1280447820"/>
      <w:bookmarkStart w:id="546" w:name="_Toc215"/>
      <w:bookmarkEnd w:id="545"/>
      <w:r>
        <w:rPr>
          <w:rtl w:val="true"/>
        </w:rPr>
        <w:t>اشاره</w:t>
      </w:r>
      <w:bookmarkEnd w:id="546"/>
    </w:p>
    <w:p>
      <w:pPr>
        <w:pStyle w:val="BookText"/>
        <w:rPr/>
      </w:pPr>
      <w:r>
        <w:rPr>
          <w:rFonts w:ascii="IRNazanin" w:hAnsi="IRNazanin" w:eastAsia="IRNazanin"/>
          <w:color w:val="111111"/>
          <w:sz w:val="28"/>
          <w:sz w:val="28"/>
          <w:szCs w:val="28"/>
          <w:rtl w:val="true"/>
          <w:lang w:bidi="fa-IR"/>
        </w:rPr>
        <w:t>آنچه در تفسير قرآنى غدير چشمگير است تقسيم اين دو مأموريت الهى بين پيامبر و اميرالمؤمنين عليهماالسلام است، در حالى كه در قرآن هر دو منصب به پيامبر صلى‌الله‌عليه‌و‌آله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مطالعه كيفيت تبليغ آن حضرت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وضوح نشان مى‌دهد كه شيوه انذار و بشارت همواره به صورتى مركب در برنامه حضرت حضور داشته و اين مهم چه در تلاوت آيات قرآن بر مردم و چه در فرمايشات خود آن حضرت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دقتى افزون لازم است كه سرّ تفكيك اين دو منصب در خطبه غدير را روشن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به دست آوردن اين سرّ بزرگ لازم است دو جهتِ جداگانه بررسى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اينكه با اين صراحت قرآن كه پيامبر صلى‌الله‌عليه‌و‌آله هم بشير و هم نذير است، چگونه مى‌توان عبارت خطبه غدير را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بشير على بن ابى‌طالب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منطبق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با مطالعه كيفيت تبليغى على عليه‌السلام در بشارت و انذار، چگونه مى‌توانيم اين تفكيك را به اثبات برسانيم</w:t>
      </w:r>
      <w:r>
        <w:rPr>
          <w:rFonts w:eastAsia="IRNazanin" w:cs="IRNazanin"/>
          <w:color w:val="111111"/>
          <w:sz w:val="28"/>
          <w:szCs w:val="28"/>
          <w:rtl w:val="true"/>
          <w:lang w:bidi="fa-IR"/>
        </w:rPr>
        <w:t>.</w:t>
      </w:r>
    </w:p>
    <w:p>
      <w:pPr>
        <w:pStyle w:val="Heading5"/>
        <w:numPr>
          <w:ilvl w:val="4"/>
          <w:numId w:val="1"/>
        </w:numPr>
        <w:rPr/>
      </w:pPr>
      <w:bookmarkStart w:id="547" w:name="__RefHeading___Toc18281984_1280447820"/>
      <w:bookmarkStart w:id="548" w:name="_Toc216"/>
      <w:bookmarkEnd w:id="547"/>
      <w:r>
        <w:rPr>
          <w:rtl w:val="true"/>
        </w:rPr>
        <w:t>الف</w:t>
      </w:r>
      <w:r>
        <w:rPr>
          <w:rtl w:val="true"/>
        </w:rPr>
        <w:t xml:space="preserve">. </w:t>
      </w:r>
      <w:r>
        <w:rPr>
          <w:rtl w:val="true"/>
        </w:rPr>
        <w:t>على عليه‌السلام چگونه بشير است ؟</w:t>
      </w:r>
      <w:bookmarkEnd w:id="548"/>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به سؤال اول اين نكته درخور توجه است كه وقتى پيامبر عظيم الشأن صلى‌الله‌عليه‌و‌آله درباره مقام خود از يك سو و در بيان آياتى كه خود از طرف پروردگار آورده از سوى </w:t>
      </w:r>
    </w:p>
    <w:p>
      <w:pPr>
        <w:pStyle w:val="BookText"/>
        <w:rPr/>
      </w:pPr>
      <w:r>
        <w:rPr>
          <w:rFonts w:ascii="IRNazanin" w:hAnsi="IRNazanin" w:eastAsia="IRNazanin"/>
          <w:color w:val="111111"/>
          <w:sz w:val="28"/>
          <w:sz w:val="28"/>
          <w:szCs w:val="28"/>
          <w:rtl w:val="true"/>
          <w:lang w:bidi="fa-IR"/>
        </w:rPr>
        <w:t>ديگر سخن مى‌گويد و چنين خطابه‌اى را در برابر آن جمعيت عظيم و براى ابديتِ بشر ادا مى‌كند، واضح است كه توجه به اين دو گونگى بين كلام خود و آيه قرآن دارد و در گفتن آن تعمّد دارد، و دقيقا اهرم سخن را بر همان چيزى كه براى ما سؤال‌انگيز شده قرار مى‌دهد تا ما را متوجه مطلبى مهم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ديگرى كه در پاسخ به سؤال اول نبايد فراموش شود وقايع ناگوار و شكننده‌اى است كه بعد از پيامبر صلى‌الله‌عليه‌و‌آله اتفاق افتاده و على عليه‌السلام را خانه نشين كرده و ما را به دنبال بشير بودن على عليه‌السلام به جستجو وا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پس از شهادت پيامبر صلى‌الله‌عليه‌و‌آله به وقوع پيوست، انحراف از برنامه حساب شده الهى بود كه بر پايه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ادامه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خطى كه آغاز آن نبوت حضرت آدم عليه‌السلام بود، و با استمرار شش هزار ساله بين انبياء و اوصيائشان عليهم‌السلام به حضرت محمد صلى‌الله‌عليه‌و‌آله و اوصيائش عليهم‌السلام رسيده بود، و ختم آن آخرين روز دنيا با حضور حضرت مهدى عليه‌السلام بايد مى‌بود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چنين دريافتى از مسئله نبوت و امامت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جمع است و معناى آن ابلاغ دستورات الهى به مردم است كه به اقتضاءات مختلف گاهى بر عهده نبى و گاهى بر عهده وصى است؛ و اينجاست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پيامبر صلى‌الله‌عليه‌و‌آله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همچون خود او، آن هم بشارتى عظيم به سعادتى ابدى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سقيفه نظام الهى بشريت را به ناكجاآباد كشاند تا آنجا كه خود هم در تحليل آن متحير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خلافت را سلطنت دانست، جمع اموال مردم براى خود دانست، در جا زدن مردم در جهل و بازگشت به جاهليت دانست، مخالفت صريح با قول و عمل پيامبر صلى‌الله‌عليه‌و‌آله دانست، اهانت و جسارت علنى به ساحت قدس پيامبر صلى‌الله‌عليه‌و‌آله و يادگارانش دانست، زير پاگذاشتن نصّ قرآن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پيداست در چنين فرهنگى پرونده ابلاغ دستورات الهى با رحلت پيامبر صلى‌الله‌عليه‌و‌آله بسته مى‌شود و مردم از داشتن هرگونه نذير و بشيرى قطع اميد مى‌كنند و در واقع راه خدا را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بن‌بست مى‌بينند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غدير اما برنامه اصيل الهى براى مردم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فرهنگ تبليغ و مبلّغ الهى هميشه و به گونه‌هايى كه خدا بخواهد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منذر است و گاهى مُبشّر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مأمور خداست كه افتخارش به رساندن امر الهى است؛ او سلطان مستبدّ متكبر نيست كه همچون سقيفه سخن باطل خويش را تا آنجا كه قدرت دارد پيش ببرد حتى اگر آتش بپا كند كه اهل خانه وحى بسوزند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مسئول اموال مردم است كه عدالت الهى را بر آن جارى كند؛ و آن قدر در اموال مردم بى‌محابا عمل نمى‌كند كه همچون سقيفه ديوان عطايا درست كند و بيت‌المال مسلمين را بين مردم طبقه‌بندى كند و به همه يكسان ندهد </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او به اموال مردم احترام مى‌گذارد و آن دست درازى را ندارد كه همچون سقيفه دست بر فدك بيندازد و در يك چشم بر هم زدن نمايندگان حضرت زهرا عليهاالسلام را از آن بيرون كند و آن باغ‌هاى سبز را با خون بيالايد </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او شكمى به گشادى اموال همه مردم ندارد كه همچون عثمان و معاويه هر روز قطعه‌اى از اموال مردم را مصادره كند و به تصرف خود در آورد و به خويشان و دوستان خود ببخشد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او معدن علم است و در جستجوى كسانى است كه آن علوم را از او دريافت كنند و از جهل مردم رنج مى‌برد، نه مانند سقيفه كه نشر و تدوين كلام پيامبر صلى‌الله‌عليه‌و‌آله و تفسير و تبيين قرآن را رسما ممنوع كنند و فقط قرائت قرآن را مجاز بدانند، و طالبين معارف قرآنى را زندانى و تبعيد كنند</w:t>
      </w:r>
      <w:r>
        <w:rPr>
          <w:rFonts w:eastAsia="IRNazanin" w:cs="IRNazanin"/>
          <w:color w:val="111111"/>
          <w:sz w:val="28"/>
          <w:szCs w:val="28"/>
          <w:rtl w:val="true"/>
          <w:lang w:bidi="fa-IR"/>
        </w:rPr>
        <w:t>.</w:t>
      </w:r>
      <w:r>
        <w:rPr>
          <w:rStyle w:val="FootnoteAnchor"/>
          <w:rtl w:val="true"/>
        </w:rPr>
        <w:footnoteReference w:id="263"/>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كسى نيست كه چون سردمداران سقيفه سير قهقرايى مردم جزء برنامه‌اش باشد و از اين مسير جاهليت لذت ببرد</w:t>
      </w:r>
      <w:r>
        <w:rPr>
          <w:rFonts w:eastAsia="IRNazanin" w:cs="IRNazanin"/>
          <w:color w:val="111111"/>
          <w:sz w:val="28"/>
          <w:szCs w:val="28"/>
          <w:rtl w:val="true"/>
          <w:lang w:bidi="fa-IR"/>
        </w:rPr>
        <w:t xml:space="preserve">. </w:t>
      </w:r>
      <w:bookmarkStart w:id="549" w:name="pg19406_186193"/>
    </w:p>
    <w:p>
      <w:pPr>
        <w:pStyle w:val="BookText"/>
        <w:rPr/>
      </w:pPr>
      <w:bookmarkEnd w:id="549"/>
      <w:r>
        <w:rPr>
          <w:rFonts w:ascii="IRNazanin" w:hAnsi="IRNazanin" w:eastAsia="IRNazanin"/>
          <w:color w:val="111111"/>
          <w:sz w:val="28"/>
          <w:sz w:val="28"/>
          <w:szCs w:val="28"/>
          <w:rtl w:val="true"/>
          <w:lang w:bidi="fa-IR"/>
        </w:rPr>
        <w:t>او خود را نايب پيامبر صلى‌الله‌عليه‌و‌آله مى‌داند و حلال و حرام محمد را تا روز قيامت مستدام مى‌شمارد، و آن قدر ضد خدا و رسولش نيست كه همچون دومى علنا حلال آنان را حرام، و حرام آنان را حلال نمايد و بدعت‌هاى متعدد در دين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اگر وصايت و خلافت آن باشد كه در غدير اعلام شد، امام با نبى در مأموريت الهى فرقى ندارند و هر دو نذير و بشيرند و هر دو يك راه را به مردم نشان مى‌دهند و يك دين الهى را به مردم معرفى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سخن آنگاه جا افتاده‌تر مى‌شود كه على عليه‌السلام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بدانيم كه روايات متعددى به ضميمه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مؤيد اين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نذير و بشير بودن در محمد و على صلوات اللّه عليهما يكسان است و اعجاب برانگيز، و جاى هيچ سؤالى نمى‌ماند</w:t>
      </w:r>
      <w:r>
        <w:rPr>
          <w:rFonts w:eastAsia="IRNazanin" w:cs="IRNazanin"/>
          <w:color w:val="111111"/>
          <w:sz w:val="28"/>
          <w:szCs w:val="28"/>
          <w:rtl w:val="true"/>
          <w:lang w:bidi="fa-IR"/>
        </w:rPr>
        <w:t>.</w:t>
      </w:r>
    </w:p>
    <w:p>
      <w:pPr>
        <w:pStyle w:val="Heading5"/>
        <w:numPr>
          <w:ilvl w:val="4"/>
          <w:numId w:val="1"/>
        </w:numPr>
        <w:rPr/>
      </w:pPr>
      <w:bookmarkStart w:id="550" w:name="__RefHeading___Toc18281986_1280447820"/>
      <w:bookmarkStart w:id="551" w:name="_Toc217"/>
      <w:bookmarkEnd w:id="550"/>
      <w:r>
        <w:rPr>
          <w:rtl w:val="true"/>
        </w:rPr>
        <w:t>ب</w:t>
      </w:r>
      <w:r>
        <w:rPr>
          <w:rtl w:val="true"/>
        </w:rPr>
        <w:t xml:space="preserve">. </w:t>
      </w:r>
      <w:r>
        <w:rPr>
          <w:rtl w:val="true"/>
        </w:rPr>
        <w:t>على عليه‌السلام چگونه نذير است ؟</w:t>
      </w:r>
      <w:bookmarkEnd w:id="551"/>
    </w:p>
    <w:p>
      <w:pPr>
        <w:pStyle w:val="BookText"/>
        <w:rPr/>
      </w:pPr>
      <w:r>
        <w:rPr>
          <w:rFonts w:ascii="IRNazanin" w:hAnsi="IRNazanin" w:eastAsia="IRNazanin"/>
          <w:color w:val="111111"/>
          <w:sz w:val="28"/>
          <w:sz w:val="28"/>
          <w:szCs w:val="28"/>
          <w:rtl w:val="true"/>
          <w:lang w:bidi="fa-IR"/>
        </w:rPr>
        <w:t xml:space="preserve">پاسخ به سؤال دوم كه على عليه‌السلام چگونه به عنوان بشير معرفى شده در حالى كه به نظر مى‌رسد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نيز درباره آن حضرت مصداق دارد ؟ در اين باره مى‌توان مسايلى شبيه آنچه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 و 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مطرح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استنباط بعيد نيست كه بگوييم پيامبر صلى‌الله‌عليه‌و‌آله روزگار سخت ترساندن مردم را به سر آورد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سقيفه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پيامبر صلى‌الله‌عليه‌و‌آله آغاز روزهاى بشارت مردم به خير دنيا و آخرت در سايه زحمات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آن حضرت بود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فارسى در روزهاى غصب خلافت خطابه‌اى براى مردم ايراد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آنكه جان سلمان به دست اوست، اگر خلافت را به على عليه‌السلام مى‌سپرديد از بالاى سرتان و از زير پايتان نعمت‌هاى الهى را مى‌خورديد، و حتى اگر پرندگان را از آسمان صدا مى‌زديد پاسخ شما را مى‌دادند و اگر ماهيان را از درياها فرا مى‌خوانديد به سوى شما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ولىّ خدايى فقير نمى‌شد و هيچ سهمى از فرايض الهى به بيراهه نمى‌رفت و در حكم خدا حتى دو نفر اختلاف نمى‌كردند</w:t>
      </w:r>
      <w:r>
        <w:rPr>
          <w:rFonts w:eastAsia="IRNazanin" w:cs="IRNazanin"/>
          <w:color w:val="111111"/>
          <w:sz w:val="28"/>
          <w:szCs w:val="28"/>
          <w:rtl w:val="true"/>
          <w:lang w:bidi="fa-IR"/>
        </w:rPr>
        <w:t>.</w:t>
      </w:r>
      <w:r>
        <w:rPr>
          <w:rStyle w:val="FootnoteAnchor"/>
          <w:rtl w:val="true"/>
        </w:rPr>
        <w:footnoteReference w:id="264"/>
      </w:r>
      <w:bookmarkStart w:id="552" w:name="pg19406_186194"/>
    </w:p>
    <w:p>
      <w:pPr>
        <w:pStyle w:val="BookText"/>
        <w:rPr/>
      </w:pPr>
      <w:bookmarkEnd w:id="552"/>
      <w:r>
        <w:rPr>
          <w:rFonts w:ascii="IRNazanin" w:hAnsi="IRNazanin" w:eastAsia="IRNazanin"/>
          <w:color w:val="111111"/>
          <w:sz w:val="28"/>
          <w:sz w:val="28"/>
          <w:szCs w:val="28"/>
          <w:rtl w:val="true"/>
          <w:lang w:bidi="fa-IR"/>
        </w:rPr>
        <w:t xml:space="preserve">اين بود روزهاى سراسر بشارت و شادى و سرور كه سقيفه آن را به وحشت و غم و اندوه مبدل ساخت، و نگذاشت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على بن ابى‌طالب عليه‌السلام هر روز با خبرهايى شيرين روح مسلمين را طراوتى ديگر بخشد و نعمت‌هاى مادى و معنوى الهى را بشارت عملىِ مردم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على عليه‌السلام بار ديگر نذير بودن را آغاز كرده بود تا مردمِ بازگشته به جاهليت را حركتى دهد و پيش ببرد تا لايق بشارت شوند، امّا حضور سقيفه در هميشه تاريخ نگذاشت خليفه حقيقى پيامبر صلى‌الله‌عليه‌و‌آله با انذار و بشارت خويش مسير تخريب شده را مانند اول باز سازى نمايد، مگر عده كمى كه با انذارها ساخته شدند و بشارت‌هاى حضرت را هدف زندگى خود قرار دادند</w:t>
      </w:r>
      <w:r>
        <w:rPr>
          <w:rFonts w:eastAsia="IRNazanin" w:cs="IRNazanin"/>
          <w:color w:val="111111"/>
          <w:sz w:val="28"/>
          <w:szCs w:val="28"/>
          <w:rtl w:val="true"/>
          <w:lang w:bidi="fa-IR"/>
        </w:rPr>
        <w:t>.</w:t>
      </w:r>
    </w:p>
    <w:p>
      <w:pPr>
        <w:pStyle w:val="Heading3"/>
        <w:numPr>
          <w:ilvl w:val="2"/>
          <w:numId w:val="1"/>
        </w:numPr>
        <w:rPr/>
      </w:pPr>
      <w:bookmarkStart w:id="553" w:name="__RefHeading___Toc18281988_1280447820"/>
      <w:bookmarkStart w:id="554" w:name="_Toc218"/>
      <w:bookmarkEnd w:id="553"/>
      <w:r>
        <w:rPr>
          <w:rtl w:val="true"/>
        </w:rPr>
        <w:t xml:space="preserve">آيه </w:t>
      </w:r>
      <w:r>
        <w:rPr>
          <w:rtl w:val="true"/>
        </w:rPr>
        <w:t>«</w:t>
      </w:r>
      <w:r>
        <w:rPr>
          <w:rtl w:val="true"/>
        </w:rPr>
        <w:t xml:space="preserve">قُل هُوَ اللّه‌ُ أحَدٌ </w:t>
      </w:r>
      <w:r>
        <w:rPr>
          <w:rtl w:val="true"/>
        </w:rPr>
        <w:t>... »</w:t>
      </w:r>
      <w:bookmarkEnd w:id="554"/>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يكى از مسائل توحيدى كه پيامبر صلى‌الله‌عليه‌و‌آله در فرازى از بخش اول خطبه غدير بيان فرمود اينكه همه بندگان در پناه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جملاتى با گنجانيدن سوره توحيد در كلام خود وحدانيت خدا را ياد كرد كه نه شبيهى دارد و نه ضدّى، و نه مى‌زايد و نه زاييده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يَكُنْ لَهُ كُفْوا اَحَدٌ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لَمْ يَكُنْ لَهُ ضِدٌّ وَ لا مَعَهُ نِدٌّ، اَحَدٌ صَمَدٌ لَمْ يَلِدْ وَ لَمْ يُولَدْ وَ لَمْ‌يَكُنْ لَهُ كُفْوا 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او ضدّى و همراه او معارضى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يكتا و بى‌نياز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زاييده نشده و نمى‌زايد، و براى او هيچ همتايى نيست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يا اَهلَ الكِتابِ تَعالَوا اِلى كَلِمَةٍ سَواءٍ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تَوَلَّوْا فَقُولُوا اشْهَدُوا بِأَنَّا مُسْلِمُونَ</w:t>
      </w:r>
      <w:r>
        <w:rPr>
          <w:rFonts w:eastAsia="Amiri" w:cs="Amiri" w:ascii="Amiri" w:hAnsi="Amiri"/>
          <w:color w:val="111111"/>
          <w:sz w:val="28"/>
          <w:szCs w:val="28"/>
          <w:rtl w:val="true"/>
          <w:lang w:bidi="ar-SA"/>
        </w:rPr>
        <w:t>»</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الدِّينَ عِنْدَ اللّه الاْءِسْلامُ وَ مَا اخْتَلَفَ الَّذِينَ أُوتُوا الْكِتابَ إِلاّ مِنْ بَعْدِ ما جاءَهُمُ الْعِلْمُ </w:t>
      </w:r>
      <w:r>
        <w:rPr>
          <w:rFonts w:eastAsia="Amiri" w:cs="Amiri" w:ascii="Amiri" w:hAnsi="Amiri"/>
          <w:color w:val="111111"/>
          <w:sz w:val="28"/>
          <w:szCs w:val="28"/>
          <w:rtl w:val="true"/>
          <w:lang w:bidi="ar-SA"/>
        </w:rPr>
        <w:t xml:space="preserve">... » </w:t>
      </w:r>
      <w:bookmarkStart w:id="555" w:name="pg19406_186195"/>
    </w:p>
    <w:p>
      <w:pPr>
        <w:pStyle w:val="BookText"/>
        <w:rPr/>
      </w:pPr>
      <w:bookmarkEnd w:id="555"/>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نَفْعَلُ بِالْمُجْرِمِينَ</w:t>
      </w:r>
      <w:r>
        <w:rPr>
          <w:rFonts w:eastAsia="Amiri" w:cs="Amiri" w:ascii="Amiri" w:hAnsi="Amiri"/>
          <w:color w:val="111111"/>
          <w:sz w:val="28"/>
          <w:szCs w:val="28"/>
          <w:rtl w:val="true"/>
          <w:lang w:bidi="ar-SA"/>
        </w:rPr>
        <w:t>»</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نُهْلِكِ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نُتْبِعُهُمُ الاْخِرِينَ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نَفْعَلُ بِالْمُجْرِمِينَ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يَوْمَئِذٍ لِلْمُكَذِّبِينَ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اُلْقِىَ فيها فَوْجٌ سَأَلَهُمْ خَزَنَتُها اَلَمْ يَأْتِكُمْ نَذيرٌ</w:t>
      </w:r>
      <w:r>
        <w:rPr>
          <w:rFonts w:eastAsia="Amiri" w:cs="Amiri" w:ascii="Amiri" w:hAnsi="Amiri"/>
          <w:color w:val="111111"/>
          <w:sz w:val="28"/>
          <w:szCs w:val="28"/>
          <w:rtl w:val="true"/>
          <w:lang w:bidi="ar-SA"/>
        </w:rPr>
        <w:t>»</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تَكادُ تَمَيَّزُ مِنَ الْغَيْظِ كُلَّما اُلْقِىَ فيها فَوْجٌ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دَخَلَتْ اُمَّةٌ لَعَنَتْ اُخْتَها حَتّى اِذا ادّارَكُوا فيها جَميعا </w:t>
      </w:r>
      <w:r>
        <w:rPr>
          <w:rFonts w:eastAsia="Amiri" w:cs="Amiri" w:ascii="Amiri" w:hAnsi="Amiri"/>
          <w:color w:val="111111"/>
          <w:sz w:val="28"/>
          <w:szCs w:val="28"/>
          <w:rtl w:val="true"/>
          <w:lang w:bidi="ar-SA"/>
        </w:rPr>
        <w:t>... »</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ادْخُلُوا فِى أُمَمٍ قَدْ خَلَتْ مِنْ قَبْلِكُمْ مِنَ الْجِنِّ وَ الاْءِنْسِ فِى النَّارِ </w:t>
      </w:r>
      <w:r>
        <w:rPr>
          <w:rFonts w:eastAsia="Amiri" w:cs="Amiri" w:ascii="Amiri" w:hAnsi="Amiri"/>
          <w:color w:val="111111"/>
          <w:sz w:val="28"/>
          <w:szCs w:val="28"/>
          <w:rtl w:val="true"/>
          <w:lang w:bidi="ar-SA"/>
        </w:rPr>
        <w:t>... »</w:t>
      </w:r>
    </w:p>
    <w:p>
      <w:pPr>
        <w:pStyle w:val="Heading3"/>
        <w:numPr>
          <w:ilvl w:val="2"/>
          <w:numId w:val="1"/>
        </w:numPr>
        <w:rPr/>
      </w:pPr>
      <w:bookmarkStart w:id="556" w:name="__RefHeading___Toc18281990_1280447820"/>
      <w:bookmarkStart w:id="557" w:name="_Toc219"/>
      <w:bookmarkEnd w:id="556"/>
      <w:r>
        <w:rPr>
          <w:rtl w:val="true"/>
        </w:rPr>
        <w:t xml:space="preserve">آيه </w:t>
      </w:r>
      <w:r>
        <w:rPr>
          <w:rtl w:val="true"/>
        </w:rPr>
        <w:t>«</w:t>
      </w:r>
      <w:r>
        <w:rPr>
          <w:rtl w:val="true"/>
        </w:rPr>
        <w:t xml:space="preserve">كَيْفَ يَهْدِى اللّه قَوْما كَفَرُوا بَعْدَ إِيمانِهِمْ وَ شَهِدُوا أَنَّ الرَّسُولَ حَقٌّ وَ </w:t>
      </w:r>
      <w:r>
        <w:rPr>
          <w:rtl w:val="true"/>
        </w:rPr>
        <w:t>... »</w:t>
      </w:r>
      <w:bookmarkEnd w:id="557"/>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يَهْدِى اللّه قَوْما كَفَرُوا بَعْدَ إِيمانِهِمْ وَ شَهِدُوا أَنَّ الرَّسُولَ حَقٌّ وَ </w:t>
      </w:r>
      <w:r>
        <w:rPr>
          <w:rFonts w:eastAsia="Amiri" w:cs="Amiri" w:ascii="Amiri" w:hAnsi="Amiri"/>
          <w:color w:val="111111"/>
          <w:sz w:val="28"/>
          <w:szCs w:val="28"/>
          <w:rtl w:val="true"/>
          <w:lang w:bidi="ar-SA"/>
        </w:rPr>
        <w:t>...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يكى از مواردى كه پيامبر اكرم صلى‌الله‌عليه‌و‌آله در خطبه غدير به آنها اشاره دارد آيه لعنتِ كافران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يَهْدِى اللّه قَوْما كَفَرُوا بَعْدَ إِيمانِهِمْ وَ شَهِدُوا أَنَّ الرَّسُولَ حَقٌّ وَ جاءَهُمُ الْبَيِّناتُ وَ اللّه لا يَهْدِى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جَزاؤُهُمْ أَنَّ عَلَيْهِمْ لَعْنَةَ اللّه وَ الْمَلائِكَةِ وَ النَّاسِ أَجْمَعِينَ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خداوند هدايت مى‌كند قومى را كه بعد از ايمانشان كافر شدند و شهادت دادند كه پيامبر بر حق است و دليل‌هاى محكم براى آنان آمد و خدا قوم ظالم را هدايت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اند كسانى كه لعنت خدا و ملائكه و همه مردم بر آنان است</w:t>
      </w:r>
      <w:r>
        <w:rPr>
          <w:rFonts w:eastAsia="IRNazanin" w:cs="IRNazanin"/>
          <w:color w:val="111111"/>
          <w:sz w:val="28"/>
          <w:szCs w:val="28"/>
          <w:rtl w:val="true"/>
          <w:lang w:bidi="fa-IR"/>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كسانى بودند كه بعد از پيامبر صلى‌الله‌عليه‌و‌آله كافر شدند بعد از آنكه مسلمان بودند ؟ چه كسانى فرامين الهى را يكى پس از ديگرى زير پا گذاشتند ؟ چه كسانى بدعت‌ها را به </w:t>
      </w:r>
      <w:bookmarkStart w:id="558" w:name="pg19406_186196"/>
    </w:p>
    <w:p>
      <w:pPr>
        <w:pStyle w:val="BookText"/>
        <w:rPr/>
      </w:pPr>
      <w:bookmarkEnd w:id="558"/>
      <w:r>
        <w:rPr>
          <w:rFonts w:ascii="IRNazanin" w:hAnsi="IRNazanin" w:eastAsia="IRNazanin"/>
          <w:color w:val="111111"/>
          <w:sz w:val="28"/>
          <w:sz w:val="28"/>
          <w:szCs w:val="28"/>
          <w:rtl w:val="true"/>
          <w:lang w:bidi="fa-IR"/>
        </w:rPr>
        <w:t>جاى سنت‌ها قرار دادند ؟ اهل سقيفه بودند كه با كفرِ مطلق مردم را تا جاهليت باز گرداندند، و خود را مستحق لعنت خدا و ملائكه و همه مردم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در مورد دوست و دشمن اهل‌بيت عليهم‌السلام در قرآن در خطبه غدير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عَدُوُّنا مَنْ ذَمَّهُ اللّه وَ لَعَنَهُ، وَ وَلِيُّنا كُلُّ مَنْ مَدَحَهُ اللّه وَ 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مردم، دشمن ما كسى است كه خداوند او را مورد مذمت و لعن قرار داده، و دوست ما هر كسى است كه خداوند او را مدح نموده و دوست بدارد</w:t>
      </w:r>
      <w:r>
        <w:rPr>
          <w:rFonts w:eastAsia="Amiri" w:cs="Amiri" w:ascii="Amiri" w:hAnsi="Amiri"/>
          <w:color w:val="111111"/>
          <w:sz w:val="28"/>
          <w:szCs w:val="28"/>
          <w:rtl w:val="true"/>
          <w:lang w:bidi="ar-SA"/>
        </w:rPr>
        <w:t>.</w:t>
      </w:r>
    </w:p>
    <w:p>
      <w:pPr>
        <w:pStyle w:val="Heading3"/>
        <w:numPr>
          <w:ilvl w:val="2"/>
          <w:numId w:val="1"/>
        </w:numPr>
        <w:rPr/>
      </w:pPr>
      <w:bookmarkStart w:id="559" w:name="__RefHeading___Toc18281992_1280447820"/>
      <w:bookmarkStart w:id="560" w:name="_Toc220"/>
      <w:bookmarkEnd w:id="559"/>
      <w:r>
        <w:rPr>
          <w:rtl w:val="true"/>
        </w:rPr>
        <w:t xml:space="preserve">آيه </w:t>
      </w:r>
      <w:r>
        <w:rPr>
          <w:rtl w:val="true"/>
        </w:rPr>
        <w:t>«</w:t>
      </w:r>
      <w:r>
        <w:rPr>
          <w:rtl w:val="true"/>
        </w:rPr>
        <w:t xml:space="preserve">لا تَجِدُ قَوْما يُؤْمِنُونَ بِاللّه‌ِ وَ الْيَوْمِ الاْخِرِ </w:t>
      </w:r>
      <w:r>
        <w:rPr>
          <w:rtl w:val="true"/>
        </w:rPr>
        <w:t>... »</w:t>
      </w:r>
      <w:bookmarkEnd w:id="560"/>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تَجِدُ قَوْما يُؤْمِنُونَ بِاللّه‌ِ وَ الْيَوْمِ الاْخِرِ </w:t>
      </w:r>
      <w:r>
        <w:rPr>
          <w:rFonts w:eastAsia="Amiri" w:cs="Amiri" w:ascii="Amiri" w:hAnsi="Amiri"/>
          <w:color w:val="111111"/>
          <w:sz w:val="28"/>
          <w:szCs w:val="28"/>
          <w:rtl w:val="true"/>
          <w:lang w:bidi="ar-SA"/>
        </w:rPr>
        <w:t>...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در بخش هفتم خطبه غدير و پس از آنكه صراط مستقيم روشن شد، سخنرانى پيامبر صلى‌الله‌عليه‌و‌آله در معرفى دو گروه دوست و دشمن آنان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يازده جمله در اين باره فرمود كه شش جمله آن در توصيف اولياى اهل‌بيت عليهم‌السلام و پنج جمله در وصف اعداء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دوم مستقيما 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 را در وصف آنان قرائت كرد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تَجِدُ قَوْما يُؤْمِنُونَ بِاللّه‌ِ وَ الْيَومِ الاْخَرِ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مفهوم آن چنين بود كه دوستى خدا با دوستى دشمنان خدا جمع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اين آيه شرط برائت از دشمنان را براى قبول ولايت قرار داد، و متقابلاً پاداش و نشان بزرگ‌ترى را به اولياى اهل‌بيت عليهم‌السلام عطا فرمود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اِنَّ اَوْلِياءَهُمُ الَّذينَ ذَكَرَهُمُ اللّه‌ُ فى كِتابِهِ، 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بِاللّه‌ِ وَ الْيَومِ الاْخِرِ يُوادُّونَ مَنْ حادَّ اللّه‌َ وَ رَسُولَهُ وَ لَوْ كانُوا آبائَهُمْ اَوْ اَبْنائَهُمْ اَوْ اِخْوانَهُمْ اَوْ عَشيرَتَهُمْ اوُلئِكَ كَتَبَ فى قُلُوبِهِمُ الايمانَ وَ اَيَّدَهُمْ بِرُوحٍ مِنْهُ وَ يُدْخِلُهُمْ جَنّاتٍ تَجْرى مِنْ تَحْتِهَا الاَنْهارُ، خالِدينَ فيها رَضِىَ اللّه‌ُ عَنْهُمْ وَ رَضُوا عَنْهُ اوُلئِكَ حِزْبُ اللّه‌ِ اَلا اِنَّ حِزْبَ اللّه‌ِ هُمُ الْمُفْلِحُونَ</w:t>
      </w:r>
      <w:r>
        <w:rPr>
          <w:rFonts w:eastAsia="Amiri" w:cs="Amiri" w:ascii="Amiri" w:hAnsi="Amiri"/>
          <w:color w:val="111111"/>
          <w:sz w:val="28"/>
          <w:szCs w:val="28"/>
          <w:rtl w:val="true"/>
          <w:lang w:bidi="ar-SA"/>
        </w:rPr>
        <w:t xml:space="preserve">» : </w:t>
      </w:r>
      <w:bookmarkStart w:id="561" w:name="pg19406_186197"/>
    </w:p>
    <w:p>
      <w:pPr>
        <w:pStyle w:val="BookText"/>
        <w:rPr/>
      </w:pPr>
      <w:bookmarkEnd w:id="561"/>
      <w:r>
        <w:rPr>
          <w:rFonts w:ascii="IRNazanin" w:hAnsi="IRNazanin" w:eastAsia="IRNazanin"/>
          <w:color w:val="111111"/>
          <w:sz w:val="28"/>
          <w:sz w:val="28"/>
          <w:szCs w:val="28"/>
          <w:rtl w:val="true"/>
          <w:lang w:bidi="fa-IR"/>
        </w:rPr>
        <w:t>بدانيد كه دوستان اهل‌بيت كسانى‌اند كه خداوند در كتابش آنان را ياد كرده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تَجِدُ قَوْما يُؤْمِنُونَ بِاللّه‌ِ وَ الْيَوْمِ الاْخِرِ يُوادُّونَ مَنْ حادَّ اللّه‌َ وَ رَسُولَهُ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نمى‌يابى قومى را كه به خدا و روز قيامت ايمان آورده باشند و در عين حال با كسانى كه با خدا و رسولش ضدّيت دارند روى دوستى داشته باشند اگر چه پدرانشان يا فرزندانشان يا برادرانشان يا فاميلشان باشند آنان اند كه ايمان در قلوبشان نوشته شده و خداوند آنان را با روحى از خود تأييد فرموده و ايشان را به بهشتى وارد مى‌كند كه از پايين آن نهرها جارى است و در آن دائمى خواهند بود خدا از آنان راضى است و آنان از خدا راضى هستند آنان حزب خداوند هستند بدانيد كه حزب خدا رستگارند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يُخَفَّفُ عَنْهُمُ الْعَذابُ وَ لا هُمْ يُنْظَرُونَ</w:t>
      </w:r>
      <w:r>
        <w:rPr>
          <w:rFonts w:eastAsia="Amiri" w:cs="Amiri" w:ascii="Amiri" w:hAnsi="Amiri"/>
          <w:color w:val="111111"/>
          <w:sz w:val="28"/>
          <w:szCs w:val="28"/>
          <w:rtl w:val="true"/>
          <w:lang w:bidi="ar-SA"/>
        </w:rPr>
        <w:t>»</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يَسْئَلُونَكَ عَنِ الشَّهْرِ الْحَرامِ قِتالٍ فِيهِ قُلْ قِتالٌ فِيهِ كَبِيرٌ وَ صَدٌّ عَنْ سَبِيلِ اللّه وَ كُفْرٌ 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لَتُسْئَلُنَّ يَوْمَئِذٍ عَنِ النَّعِيمِ</w:t>
      </w:r>
      <w:r>
        <w:rPr>
          <w:rFonts w:eastAsia="Amiri" w:cs="Amiri" w:ascii="Amiri" w:hAnsi="Amiri"/>
          <w:color w:val="111111"/>
          <w:sz w:val="28"/>
          <w:szCs w:val="28"/>
          <w:rtl w:val="true"/>
          <w:lang w:bidi="ar-SA"/>
        </w:rPr>
        <w:t>»</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نِعْمَتِى وَ رَضِيتُ لَكُمُ الاْءِسْلامَ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فى رَسُولِ اللّه‌ِ اُسْوَةٌ حَسَنَةٌ لِمَنْ كانَ يَرْجُو اللّه‌َ وَ الْيَوْمَ الآخَرَ</w:t>
      </w:r>
      <w:r>
        <w:rPr>
          <w:rFonts w:eastAsia="Amiri" w:cs="Amiri" w:ascii="Amiri" w:hAnsi="Amiri"/>
          <w:color w:val="111111"/>
          <w:sz w:val="28"/>
          <w:szCs w:val="28"/>
          <w:rtl w:val="true"/>
          <w:lang w:bidi="ar-SA"/>
        </w:rPr>
        <w:t>»</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يَدْعُونَ إِلَى النَّارِ وَ يَوْمَ الْقِيامَةِ لا يُنْصَرُونَ</w:t>
      </w:r>
      <w:r>
        <w:rPr>
          <w:rFonts w:eastAsia="Amiri" w:cs="Amiri" w:ascii="Amiri" w:hAnsi="Amiri"/>
          <w:color w:val="111111"/>
          <w:sz w:val="28"/>
          <w:szCs w:val="28"/>
          <w:rtl w:val="true"/>
          <w:lang w:bidi="ar-SA"/>
        </w:rPr>
        <w:t>»</w:t>
      </w:r>
    </w:p>
    <w:p>
      <w:pPr>
        <w:pStyle w:val="Heading3"/>
        <w:numPr>
          <w:ilvl w:val="2"/>
          <w:numId w:val="1"/>
        </w:numPr>
        <w:rPr/>
      </w:pPr>
      <w:bookmarkStart w:id="562" w:name="__RefHeading___Toc18281994_1280447820"/>
      <w:bookmarkStart w:id="563" w:name="_Toc221"/>
      <w:bookmarkEnd w:id="562"/>
      <w:r>
        <w:rPr>
          <w:rtl w:val="true"/>
        </w:rPr>
        <w:t xml:space="preserve">آيه </w:t>
      </w:r>
      <w:r>
        <w:rPr>
          <w:rtl w:val="true"/>
        </w:rPr>
        <w:t>«</w:t>
      </w:r>
      <w:r>
        <w:rPr>
          <w:rtl w:val="true"/>
        </w:rPr>
        <w:t xml:space="preserve">لَم يَلِد وَ لَم يولَد </w:t>
      </w:r>
      <w:r>
        <w:rPr>
          <w:rtl w:val="true"/>
        </w:rPr>
        <w:t xml:space="preserve">. </w:t>
      </w:r>
      <w:r>
        <w:rPr>
          <w:rtl w:val="true"/>
        </w:rPr>
        <w:t>وَ لَمْ يَكُنْ لَهُ كُفْوا اَحَدٌ</w:t>
      </w:r>
      <w:r>
        <w:rPr>
          <w:rtl w:val="true"/>
        </w:rPr>
        <w:t>»</w:t>
      </w:r>
      <w:bookmarkEnd w:id="563"/>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يَلِد وَ 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لَهُ كُفْوا اَحَدٌ</w:t>
      </w:r>
      <w:r>
        <w:rPr>
          <w:rFonts w:eastAsia="Amiri" w:cs="Amiri" w:ascii="Amiri" w:hAnsi="Amiri"/>
          <w:color w:val="111111"/>
          <w:sz w:val="28"/>
          <w:szCs w:val="28"/>
          <w:rtl w:val="true"/>
          <w:lang w:bidi="ar-SA"/>
        </w:rPr>
        <w:t>»</w:t>
      </w:r>
      <w:r>
        <w:rPr>
          <w:rStyle w:val="FootnoteAnchor"/>
          <w:rtl w:val="true"/>
        </w:rPr>
        <w:footnoteReference w:id="275"/>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مسائل توحيدى كه پيامبر صلى‌الله‌عليه‌و‌آله در فرازى از بخش اول خطبه غدير بيان </w:t>
      </w:r>
      <w:bookmarkStart w:id="564" w:name="pg19406_186198"/>
    </w:p>
    <w:p>
      <w:pPr>
        <w:pStyle w:val="BookText"/>
        <w:rPr/>
      </w:pPr>
      <w:bookmarkEnd w:id="564"/>
      <w:r>
        <w:rPr>
          <w:rFonts w:ascii="IRNazanin" w:hAnsi="IRNazanin" w:eastAsia="IRNazanin"/>
          <w:color w:val="111111"/>
          <w:sz w:val="28"/>
          <w:sz w:val="28"/>
          <w:szCs w:val="28"/>
          <w:rtl w:val="true"/>
          <w:lang w:bidi="fa-IR"/>
        </w:rPr>
        <w:t xml:space="preserve">فرمود اينكه همه بندگان در پناه خداوند هستند؛ آن حضرت در جملاتى با گنجانيدن سوره توحيد در كلام خود وحدانيت خدا را ياد كرد كه نه شبيهى دارد و نه ضدّى، و نه مى‌زايد و نه زاييده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يَكُنْ لَهُ كُفْوا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يَكُنْ لَهُ ضِدٌّ وَ لا مَعَهُ نِدٌّ، اَحَدٌ صَمَدٌ لَمْ يَلِدْ وَ لَمْ يُولَدْ وَ لَمْ‌يَكُنْ لَهُ كُفْوا 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او ضدّى و همراه او معارضى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يكتا و بى‌نياز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زاييده نشده و نمى‌زايد، و براى او هيچ همتايى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مِنْ جَهَنَّمَ مِهادٌ وَ مِنْ فَوْقِهِمْ غَواشٍ وَ كَذلِكَ نَجْزِى الظَّالِمِينَ</w:t>
      </w:r>
      <w:r>
        <w:rPr>
          <w:rFonts w:eastAsia="Amiri" w:cs="Amiri" w:ascii="Amiri" w:hAnsi="Amiri"/>
          <w:color w:val="111111"/>
          <w:sz w:val="28"/>
          <w:szCs w:val="28"/>
          <w:rtl w:val="true"/>
          <w:lang w:bidi="ar-SA"/>
        </w:rPr>
        <w:t>»</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ادْخُلُوا فِى أُمَمٍ قَدْ خَلَتْ مِنْ قَبْلِكُمْ مِنَ الْجِنِّ وَ الاْءِنْسِ فِى النَّارِ </w:t>
      </w:r>
      <w:r>
        <w:rPr>
          <w:rFonts w:eastAsia="Amiri" w:cs="Amiri" w:ascii="Amiri" w:hAnsi="Amiri"/>
          <w:color w:val="111111"/>
          <w:sz w:val="28"/>
          <w:szCs w:val="28"/>
          <w:rtl w:val="true"/>
          <w:lang w:bidi="ar-SA"/>
        </w:rPr>
        <w:t>... »</w:t>
      </w:r>
    </w:p>
    <w:p>
      <w:pPr>
        <w:pStyle w:val="Heading3"/>
        <w:numPr>
          <w:ilvl w:val="2"/>
          <w:numId w:val="1"/>
        </w:numPr>
        <w:rPr/>
      </w:pPr>
      <w:bookmarkStart w:id="565" w:name="__RefHeading___Toc18281996_1280447820"/>
      <w:bookmarkStart w:id="566" w:name="_Toc222"/>
      <w:bookmarkEnd w:id="565"/>
      <w:r>
        <w:rPr>
          <w:rtl w:val="true"/>
        </w:rPr>
        <w:t xml:space="preserve">آيه </w:t>
      </w:r>
      <w:r>
        <w:rPr>
          <w:rtl w:val="true"/>
        </w:rPr>
        <w:t>«</w:t>
      </w:r>
      <w:r>
        <w:rPr>
          <w:rtl w:val="true"/>
        </w:rPr>
        <w:t>لَهُ الْمُلْكُ وَ لَهُ الْحَمْدُ وَ هُوَ عَلى كُلِّ شَىْ‌ءٍ قَديرٌ</w:t>
      </w:r>
      <w:r>
        <w:rPr>
          <w:rtl w:val="true"/>
        </w:rPr>
        <w:t>»</w:t>
      </w:r>
      <w:bookmarkEnd w:id="566"/>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الْمُلْكُ وَ لَهُ الْحَمْدُ وَ هُوَ عَلى كُلِّ شَىْ‌ءٍ قَديرٌ</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يكى از مسائل توحيدى كه پيامبر صلى‌الله‌عليه‌و‌آله در بخش اول خطبه غدير بيان فرمود اينكه همه بندگان در پناه خداوند هستند، و حيات و مرگ و فقر و غنا، و خنده و گريه، و منع و عطا همه در يدِ قدرت اوست، و اين عبارات را با اشاره به آيه اول سوره مُلك به پايان برد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الْمُلْكُ وَ لَهُ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بِيَدِهِ الْخَيْرُ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عَلى كُلِّ شَىْ‌ءٍ قَديرٌ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لَمْ يَكُنْ لَهُ ضِدٌّ وَ لا مَعَهُ نِدٌّ، اَحَدٌ صَمَدٌ لَمْ يَلِدْ وَ لَمْ يُولَدْ وَ لَمْ‌يَكُنْ لَهُ كُفْوا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 واحِدٌ وَ رَبٌّ ماجِدٌ، يَشاءُ فَيُمْضى، وَ يُريدُ فَيَقْضى، وَ يَعْلَمُ فَيُحْصى، وَ يُميتُ وَ يُحْيى، وَ يُفْقِرُ وَ يُغْنى، وَ يُضْحِكُ وَ يُبْكى، وَ يُدْنى وَ يُقْصى، وَ يَمْنَعُ وَ يُعْطى،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الْمُلْكُ وَ 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عَلى كُلِّ شَىْ‌ءٍ قَديرٌ</w:t>
      </w:r>
      <w:r>
        <w:rPr>
          <w:rFonts w:eastAsia="Amiri" w:cs="Amiri" w:ascii="Amiri" w:hAnsi="Amiri"/>
          <w:color w:val="111111"/>
          <w:sz w:val="28"/>
          <w:szCs w:val="28"/>
          <w:rtl w:val="true"/>
          <w:lang w:bidi="ar-SA"/>
        </w:rPr>
        <w:t>»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او ضدّى و همراه او معارضى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يكتا و بى‌نياز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زاييده نشده و نمى‌زايد، و براى او هيچ همتايى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يگانه و پروردگار با عظمت</w:t>
      </w:r>
      <w:r>
        <w:rPr>
          <w:rFonts w:eastAsia="IRNazanin" w:cs="IRNazanin"/>
          <w:color w:val="111111"/>
          <w:sz w:val="28"/>
          <w:szCs w:val="28"/>
          <w:rtl w:val="true"/>
          <w:lang w:bidi="fa-IR"/>
        </w:rPr>
        <w:t xml:space="preserve">. </w:t>
      </w:r>
      <w:bookmarkStart w:id="567" w:name="pg19406_186199"/>
    </w:p>
    <w:p>
      <w:pPr>
        <w:pStyle w:val="BookText"/>
        <w:rPr/>
      </w:pPr>
      <w:bookmarkEnd w:id="567"/>
      <w:r>
        <w:rPr>
          <w:rFonts w:ascii="IRNazanin" w:hAnsi="IRNazanin" w:eastAsia="IRNazanin"/>
          <w:color w:val="111111"/>
          <w:sz w:val="28"/>
          <w:sz w:val="28"/>
          <w:szCs w:val="28"/>
          <w:rtl w:val="true"/>
          <w:lang w:bidi="fa-IR"/>
        </w:rPr>
        <w:t>مى‌خواهد پس به انجام مى‌رساند، و اراده مى‌كند پس مقدّر مى‌نمايد، و مى‌داند پس به شماره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مى‌ميراند و زنده مى‌كند، فقير مى‌كند و غنى مى‌نمايد، مى‌خنداند و مى‌گرياند، نزديك مى‌كند و دور مى‌نمايد، منع مى‌كند و عطا مى‌نمايد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پادشاهى از آن او و حمد و سپاس براى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خير به دست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بر هر چيزى قادر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لِيَذَرَ الْمُؤْمِنينَ عَلى ما اَنْتُمْ عَلَيْهِ </w:t>
      </w:r>
      <w:r>
        <w:rPr>
          <w:rFonts w:eastAsia="Amiri" w:cs="Amiri" w:ascii="Amiri" w:hAnsi="Amiri"/>
          <w:color w:val="111111"/>
          <w:sz w:val="28"/>
          <w:szCs w:val="28"/>
          <w:rtl w:val="true"/>
          <w:lang w:bidi="ar-SA"/>
        </w:rPr>
        <w:t>... »</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اللّه لِيَذَرَ الْمُؤْمِنِينَ عَلى ما أَنْتُمْ عَلَيْهِ حَتَّى يَمِيزَ الْخَبِيثَ مِنَ الطَّيِّبِ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بِنِعْمَةِ رَبِّكَ بِمَجْنُونٍ</w:t>
      </w:r>
      <w:r>
        <w:rPr>
          <w:rFonts w:eastAsia="Amiri" w:cs="Amiri" w:ascii="Amiri" w:hAnsi="Amiri"/>
          <w:color w:val="111111"/>
          <w:sz w:val="28"/>
          <w:szCs w:val="28"/>
          <w:rtl w:val="true"/>
          <w:lang w:bidi="ar-SA"/>
        </w:rPr>
        <w:t>»</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الْقَلَمِ وَ ما يَسْطُرُونَ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إِبْراهِيمُ يَهُودِيّا وَ لا نَصْرانِيّا وَ لكِنْ كانَ حَنِيفا مُسْلِما وَ ما كانَ مِنَ الْمُشْرِكِينَ</w:t>
      </w:r>
      <w:r>
        <w:rPr>
          <w:rFonts w:eastAsia="Amiri" w:cs="Amiri" w:ascii="Amiri" w:hAnsi="Amiri"/>
          <w:color w:val="111111"/>
          <w:sz w:val="28"/>
          <w:szCs w:val="28"/>
          <w:rtl w:val="true"/>
          <w:lang w:bidi="ar-SA"/>
        </w:rPr>
        <w:t>»</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الدِّينَ عِنْدَ اللّه الاْءِسْلامُ وَ مَا اخْتَلَفَ الَّذِينَ أُوتُوا الْكِتابَ إِلاّ مِنْ بَعْدِ ما جاءَهُمُ الْعِلْمُ </w:t>
      </w:r>
      <w:r>
        <w:rPr>
          <w:rFonts w:eastAsia="Amiri" w:cs="Amiri" w:ascii="Amiri" w:hAnsi="Amiri"/>
          <w:color w:val="111111"/>
          <w:sz w:val="28"/>
          <w:szCs w:val="28"/>
          <w:rtl w:val="true"/>
          <w:lang w:bidi="ar-SA"/>
        </w:rPr>
        <w:t>... »</w:t>
      </w:r>
    </w:p>
    <w:p>
      <w:pPr>
        <w:pStyle w:val="Heading3"/>
        <w:numPr>
          <w:ilvl w:val="2"/>
          <w:numId w:val="1"/>
        </w:numPr>
        <w:rPr/>
      </w:pPr>
      <w:bookmarkStart w:id="568" w:name="__RefHeading___Toc18281998_1280447820"/>
      <w:bookmarkStart w:id="569" w:name="_Toc223"/>
      <w:bookmarkEnd w:id="568"/>
      <w:r>
        <w:rPr>
          <w:rtl w:val="true"/>
        </w:rPr>
        <w:t xml:space="preserve">آيه </w:t>
      </w:r>
      <w:r>
        <w:rPr>
          <w:rtl w:val="true"/>
        </w:rPr>
        <w:t>«</w:t>
      </w:r>
      <w:r>
        <w:rPr>
          <w:rtl w:val="true"/>
        </w:rPr>
        <w:t xml:space="preserve">ما كانَ اللّه لِيَذَرَ الْمُؤْمِنِينَ عَلى ما أَنْتُمْ عَلَيْهِ حَتَّى يَمِيزَ الْخَبِيثَ مِنَ </w:t>
      </w:r>
      <w:r>
        <w:rPr>
          <w:rtl w:val="true"/>
        </w:rPr>
        <w:t>... »</w:t>
      </w:r>
      <w:bookmarkEnd w:id="569"/>
    </w:p>
    <w:p>
      <w:pPr>
        <w:pStyle w:val="Heading4"/>
        <w:numPr>
          <w:ilvl w:val="3"/>
          <w:numId w:val="1"/>
        </w:numPr>
        <w:rPr/>
      </w:pPr>
      <w:bookmarkStart w:id="570" w:name="__RefHeading___Toc18282000_1280447820"/>
      <w:bookmarkStart w:id="571" w:name="_Toc224"/>
      <w:bookmarkEnd w:id="570"/>
      <w:r>
        <w:rPr>
          <w:rtl w:val="true"/>
        </w:rPr>
        <w:t>اشاره</w:t>
      </w:r>
      <w:bookmarkEnd w:id="571"/>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اللّه لِيَذَرَ الْمُؤْمِنِينَ عَلى ما أَنْتُمْ عَلَيْهِ حَتَّى يَمِيزَ الْخَبِيثَ مِنَ </w:t>
      </w:r>
      <w:r>
        <w:rPr>
          <w:rFonts w:eastAsia="Amiri" w:cs="Amiri" w:ascii="Amiri" w:hAnsi="Amiri"/>
          <w:color w:val="111111"/>
          <w:sz w:val="28"/>
          <w:szCs w:val="28"/>
          <w:rtl w:val="true"/>
          <w:lang w:bidi="ar-SA"/>
        </w:rPr>
        <w:t>... »</w:t>
      </w:r>
      <w:r>
        <w:rPr>
          <w:rStyle w:val="FootnoteAnchor"/>
          <w:rtl w:val="true"/>
        </w:rPr>
        <w:footnoteReference w:id="281"/>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بزرگ‌ترين امتحان بشريت در غدير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امتحانى همه جانبه كه اتمام حجت آن به نحو اكمل انجام گرفت و براى هيچ كس به هيچ دليل و بهانه‌اى راه گريز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امتحان عظيم، هم جهاتى كه مى‌توانست سر منشأ آزمايش باشد متعدد بود، و هم عللى كه مى‌توانست انگيزه شيطانى براى سقوط در امتحان باشد در جلوه‌هاى مختلف به ميان آمد</w:t>
      </w:r>
      <w:r>
        <w:rPr>
          <w:rFonts w:eastAsia="IRNazanin" w:cs="IRNazanin"/>
          <w:color w:val="111111"/>
          <w:sz w:val="28"/>
          <w:szCs w:val="28"/>
          <w:rtl w:val="true"/>
          <w:lang w:bidi="fa-IR"/>
        </w:rPr>
        <w:t xml:space="preserve">. </w:t>
      </w:r>
      <w:bookmarkStart w:id="572" w:name="pg19406_186200"/>
    </w:p>
    <w:p>
      <w:pPr>
        <w:pStyle w:val="BookText"/>
        <w:rPr/>
      </w:pPr>
      <w:bookmarkEnd w:id="572"/>
      <w:r>
        <w:rPr>
          <w:rFonts w:ascii="IRNazanin" w:hAnsi="IRNazanin" w:eastAsia="IRNazanin"/>
          <w:color w:val="111111"/>
          <w:sz w:val="28"/>
          <w:sz w:val="28"/>
          <w:szCs w:val="28"/>
          <w:rtl w:val="true"/>
          <w:lang w:bidi="fa-IR"/>
        </w:rPr>
        <w:t>پيامبر صلى‌الله‌عليه‌و‌آله در خطبه غدير، اين شرايط امتحان را براى مردم تبيين فرمود تا با آمادگى كامل به استقبال آن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آينده تلخِ امتحان را حضرتش در غدير به اشارت و صراحت پيش‌بينى فرمود و مراحل چنين امتحان بزرگى را با استشهاد 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تضمين شده در خطبه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آيات آيه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اللّه لِيَذَرَ الْمُؤْمِنِينَ عَلى ما أَنْتُمْ عَلَيْهِ حَتَّى يَمِيزَ الْخَبِيثَ مِنَ الطَّيِّبِ وَ ما كانَ اللّه لِيُطْلِعَكُمْ عَلَى الْغَيْبِ وَ لكِنَّ اللّه يَجْتَبِى مِنْ رُسُلِهِ مَنْ يَشاءُ فَآمِنُوا بِاللّه وَ رُسُلِهِ وَ إِنْ تُؤْمِنُوا وَ تَتَّقُوا فَلَكُمْ أَجْرٌ عَظِيمٌ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مؤمنين را به حال خود رها نخواهد كرد تا آنكه خبيث را از پاكيزه جدا كند و خداوند شما را بر غيب مطلع نمى‌كند ولى خدا از پيامبرانش هر كس را بخواهد انتخاب مى‌كند پس به خدا و پيامبرانش ايمان آوريد و اگر ايمان آوريد و تقوى پيشه كنيد براى شما اجر عظيمى خواهد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آيه از چهار بُعد قابل بررسى است</w:t>
      </w:r>
      <w:r>
        <w:rPr>
          <w:rFonts w:eastAsia="IRNazanin" w:cs="IRNazanin"/>
          <w:color w:val="111111"/>
          <w:sz w:val="28"/>
          <w:szCs w:val="28"/>
          <w:rtl w:val="true"/>
          <w:lang w:bidi="fa-IR"/>
        </w:rPr>
        <w:t>:</w:t>
      </w:r>
    </w:p>
    <w:p>
      <w:pPr>
        <w:pStyle w:val="Heading4"/>
        <w:numPr>
          <w:ilvl w:val="3"/>
          <w:numId w:val="1"/>
        </w:numPr>
        <w:rPr/>
      </w:pPr>
      <w:bookmarkStart w:id="573" w:name="__RefHeading___Toc18282002_1280447820"/>
      <w:bookmarkStart w:id="574" w:name="_Toc225"/>
      <w:bookmarkEnd w:id="573"/>
      <w:r>
        <w:rPr/>
        <w:t>1</w:t>
      </w:r>
      <w:r>
        <w:rPr>
          <w:rtl w:val="true"/>
        </w:rPr>
        <w:t xml:space="preserve"> - </w:t>
      </w:r>
      <w:r>
        <w:rPr>
          <w:rtl w:val="true"/>
        </w:rPr>
        <w:t>متن خطبه غدير</w:t>
      </w:r>
      <w:bookmarkEnd w:id="574"/>
    </w:p>
    <w:p>
      <w:pPr>
        <w:pStyle w:val="BookText"/>
        <w:rPr/>
      </w:pPr>
      <w:r>
        <w:rPr>
          <w:rFonts w:ascii="IRNazanin" w:hAnsi="IRNazanin" w:eastAsia="IRNazanin"/>
          <w:color w:val="111111"/>
          <w:sz w:val="28"/>
          <w:sz w:val="28"/>
          <w:szCs w:val="28"/>
          <w:rtl w:val="true"/>
          <w:lang w:bidi="fa-IR"/>
        </w:rPr>
        <w:t>پيامبر صلى‌الله‌عليه‌و‌آله در فرازى از بخش ششم خطبه غدير، مسئله غصب خلافت و جدايى خبيث و طيب به وسيله امتحان الهى را به طور صريح مطرح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بعد از من امامت را به عنوان پادشاهى و غاصبانه قرار مى‌دهند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غاصبين را لعنت كردند و پس از اشاره به آيات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الرحمن، آيه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لِيَذَرَ الْمُؤْمِنينَ عَلى ما اَنْتُمْ عَلَيْهِ حَتّى يَميزَ الْخَبيثَ مِنَ الطَّيِّبِ وَ ما كانَ اللّه‌ُ لِيُطْلِعَكُمْ عَلَى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كرد و آن را در كلام خود تضمين كرده به عنوان هشدار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شما را به حال خود رها نخواهد كرد تا آنكه خبيث را از پاكيزه جدا كند و خداوند شما را بر غيب مطلع نمى‌كند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انَّ اللّه عَزَّ وَ جَلَّ لَمْ يَكُنْ لِيَذَرَكُمْ عَلى ما أَنْتُمْ عَلَيْهِ حَتَّى يَمِيزَ الْخَبِيثَ مِنَ الطَّيِّبِ، وَ ما كانَ اللّه لِيُطْلِعَكُمْ عَلَى الْغَيْبِ</w:t>
      </w:r>
      <w:r>
        <w:rPr>
          <w:rFonts w:eastAsia="Amiri" w:cs="Amiri" w:ascii="Amiri" w:hAnsi="Amiri"/>
          <w:color w:val="111111"/>
          <w:sz w:val="28"/>
          <w:szCs w:val="28"/>
          <w:rtl w:val="true"/>
          <w:lang w:bidi="ar-SA"/>
        </w:rPr>
        <w:t xml:space="preserve">: </w:t>
      </w:r>
      <w:bookmarkStart w:id="575" w:name="pg19406_186201"/>
    </w:p>
    <w:p>
      <w:pPr>
        <w:pStyle w:val="BookText"/>
        <w:rPr/>
      </w:pPr>
      <w:bookmarkEnd w:id="575"/>
      <w:r>
        <w:rPr>
          <w:rFonts w:ascii="IRNazanin" w:hAnsi="IRNazanin" w:eastAsia="IRNazanin"/>
          <w:color w:val="111111"/>
          <w:sz w:val="28"/>
          <w:sz w:val="28"/>
          <w:szCs w:val="28"/>
          <w:rtl w:val="true"/>
          <w:lang w:bidi="fa-IR"/>
        </w:rPr>
        <w:t>اى مردم، خداوند عز و جل شما را به حال خود رها نخواهد كرد تا آنكه خبيث را از پاكيزه جدا كند، و خداوند شما را بر غيب مطلع نمى‌كند</w:t>
      </w:r>
      <w:r>
        <w:rPr>
          <w:rFonts w:eastAsia="IRNazanin" w:cs="IRNazanin"/>
          <w:color w:val="111111"/>
          <w:sz w:val="28"/>
          <w:szCs w:val="28"/>
          <w:rtl w:val="true"/>
          <w:lang w:bidi="fa-IR"/>
        </w:rPr>
        <w:t>.</w:t>
      </w:r>
    </w:p>
    <w:p>
      <w:pPr>
        <w:pStyle w:val="Heading4"/>
        <w:numPr>
          <w:ilvl w:val="3"/>
          <w:numId w:val="1"/>
        </w:numPr>
        <w:rPr/>
      </w:pPr>
      <w:bookmarkStart w:id="576" w:name="__RefHeading___Toc18282004_1280447820"/>
      <w:bookmarkStart w:id="577" w:name="_Toc226"/>
      <w:bookmarkEnd w:id="576"/>
      <w:r>
        <w:rPr/>
        <w:t>2</w:t>
      </w:r>
      <w:r>
        <w:rPr>
          <w:rtl w:val="true"/>
        </w:rPr>
        <w:t xml:space="preserve"> - </w:t>
      </w:r>
      <w:r>
        <w:rPr>
          <w:rtl w:val="true"/>
        </w:rPr>
        <w:t>موقعيت تاريخى</w:t>
      </w:r>
      <w:bookmarkEnd w:id="577"/>
    </w:p>
    <w:p>
      <w:pPr>
        <w:pStyle w:val="BookText"/>
        <w:rPr/>
      </w:pPr>
      <w:r>
        <w:rPr>
          <w:rFonts w:ascii="IRNazanin" w:hAnsi="IRNazanin" w:eastAsia="IRNazanin"/>
          <w:color w:val="111111"/>
          <w:sz w:val="28"/>
          <w:sz w:val="28"/>
          <w:szCs w:val="28"/>
          <w:rtl w:val="true"/>
          <w:lang w:bidi="fa-IR"/>
        </w:rPr>
        <w:t>پيامبر صلى‌الله‌عليه‌و‌آله در اواسط خطبه غدير كه از اعلان ولايت فارغ شد، به عنوان مقدمه‌اى براى شناخت و معرفى دوستان و دشمنان اهل‌بيت عليهم‌السلام، مسئله امتحان الهى و هدف از آن را درباره غدير مطرح فرمود تا مردم خود را در معرض چنين امتحانى بدانند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حضرت اين مهم را با اقتباس از نيمه اول آيه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 مطرح مى‌فرمايد و آن را در كلام خود تضمين مى‌نمايد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آيه در قرآن با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لِيَذَرَ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و در خطبه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لِيَذَرَكُمْ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تا جنبه خطاب حفظ شود</w:t>
      </w:r>
      <w:r>
        <w:rPr>
          <w:rFonts w:eastAsia="Amiri" w:cs="Amiri" w:ascii="Amiri" w:hAnsi="Amiri"/>
          <w:color w:val="111111"/>
          <w:sz w:val="28"/>
          <w:szCs w:val="28"/>
          <w:rtl w:val="true"/>
          <w:lang w:bidi="ar-SA"/>
        </w:rPr>
        <w:t>.</w:t>
      </w:r>
    </w:p>
    <w:p>
      <w:pPr>
        <w:pStyle w:val="Heading4"/>
        <w:numPr>
          <w:ilvl w:val="3"/>
          <w:numId w:val="1"/>
        </w:numPr>
        <w:rPr/>
      </w:pPr>
      <w:bookmarkStart w:id="578" w:name="__RefHeading___Toc18282006_1280447820"/>
      <w:bookmarkStart w:id="579" w:name="_Toc227"/>
      <w:bookmarkEnd w:id="578"/>
      <w:r>
        <w:rPr/>
        <w:t>3</w:t>
      </w:r>
      <w:r>
        <w:rPr>
          <w:rtl w:val="true"/>
        </w:rPr>
        <w:t xml:space="preserve"> - </w:t>
      </w:r>
      <w:r>
        <w:rPr>
          <w:rtl w:val="true"/>
        </w:rPr>
        <w:t>موقعيت قرآنى</w:t>
      </w:r>
      <w:bookmarkEnd w:id="579"/>
    </w:p>
    <w:p>
      <w:pPr>
        <w:pStyle w:val="BookText"/>
        <w:rPr/>
      </w:pPr>
      <w:r>
        <w:rPr>
          <w:rFonts w:ascii="IRNazanin" w:hAnsi="IRNazanin" w:eastAsia="IRNazanin"/>
          <w:color w:val="111111"/>
          <w:sz w:val="28"/>
          <w:sz w:val="28"/>
          <w:szCs w:val="28"/>
          <w:rtl w:val="true"/>
          <w:lang w:bidi="fa-IR"/>
        </w:rPr>
        <w:t xml:space="preserve">آيه مزبور در قرآن، در سياق آياتى درباره امتحان الهى است كه از آيه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مى‌شود و تا آيه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مى‌يابد، و در اين چند آيه ثقل مطلب در همين آيه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آن سه فراز مهم به ميان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نكردن مؤمنين به حال خود، لزوم جداسازى نيك و بد، و اطلاع ندادن از سرانجام امتحان</w:t>
      </w:r>
      <w:r>
        <w:rPr>
          <w:rFonts w:eastAsia="IRNazanin" w:cs="IRNazanin"/>
          <w:color w:val="111111"/>
          <w:sz w:val="28"/>
          <w:szCs w:val="28"/>
          <w:rtl w:val="true"/>
          <w:lang w:bidi="fa-IR"/>
        </w:rPr>
        <w:t>.</w:t>
      </w:r>
    </w:p>
    <w:p>
      <w:pPr>
        <w:pStyle w:val="Heading4"/>
        <w:numPr>
          <w:ilvl w:val="3"/>
          <w:numId w:val="1"/>
        </w:numPr>
        <w:rPr/>
      </w:pPr>
      <w:bookmarkStart w:id="580" w:name="__RefHeading___Toc18282008_1280447820"/>
      <w:bookmarkStart w:id="581" w:name="_Toc228"/>
      <w:bookmarkEnd w:id="580"/>
      <w:r>
        <w:rPr/>
        <w:t>4</w:t>
      </w:r>
      <w:r>
        <w:rPr>
          <w:rtl w:val="true"/>
        </w:rPr>
        <w:t xml:space="preserve"> - </w:t>
      </w:r>
      <w:r>
        <w:rPr>
          <w:rtl w:val="true"/>
        </w:rPr>
        <w:t>تحليل اعتقادى</w:t>
      </w:r>
      <w:bookmarkEnd w:id="581"/>
    </w:p>
    <w:p>
      <w:pPr>
        <w:pStyle w:val="Heading5"/>
        <w:numPr>
          <w:ilvl w:val="4"/>
          <w:numId w:val="1"/>
        </w:numPr>
        <w:rPr/>
      </w:pPr>
      <w:bookmarkStart w:id="582" w:name="__RefHeading___Toc18282010_1280447820"/>
      <w:bookmarkStart w:id="583" w:name="_Toc229"/>
      <w:bookmarkEnd w:id="582"/>
      <w:r>
        <w:rPr>
          <w:rtl w:val="true"/>
        </w:rPr>
        <w:t>تحليل اعتقادى اول</w:t>
      </w:r>
      <w:bookmarkEnd w:id="583"/>
    </w:p>
    <w:p>
      <w:pPr>
        <w:pStyle w:val="BookText"/>
        <w:rPr/>
      </w:pPr>
      <w:r>
        <w:rPr>
          <w:rFonts w:ascii="IRNazanin" w:hAnsi="IRNazanin" w:eastAsia="IRNazanin"/>
          <w:color w:val="111111"/>
          <w:sz w:val="28"/>
          <w:sz w:val="28"/>
          <w:szCs w:val="28"/>
          <w:rtl w:val="true"/>
          <w:lang w:bidi="fa-IR"/>
        </w:rPr>
        <w:t>آنچه مى‌تواند تفسير عميقى از اين آيه را با توجه به كلام پيامبر صلى‌الله‌عليه‌و‌آله در خطبه غدير به ما ارائه دهد اين است كه آن حضرت پس از بيانات مفصل درباره ولايت اهل‌بيت عليهم‌السلام اين آيه را به ميان مى‌آورد و لذا از مفاهيم آيه در رابطه با ولايت سه نكته مهم براى ما روشن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آزمايش درباره ولايت</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أَنْتُمْ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مى‌شود كه خدا مردم را به همين ظواهرى كه از خود بروز داده‌اند رها نمى‌كند و بايد باطن‌ها و ضماير آشكار گردد؛ و اين از طرف </w:t>
      </w:r>
    </w:p>
    <w:p>
      <w:pPr>
        <w:pStyle w:val="BookText"/>
        <w:rPr/>
      </w:pPr>
      <w:r>
        <w:rPr>
          <w:rFonts w:ascii="IRNazanin" w:hAnsi="IRNazanin" w:eastAsia="IRNazanin"/>
          <w:color w:val="111111"/>
          <w:sz w:val="28"/>
          <w:sz w:val="28"/>
          <w:szCs w:val="28"/>
          <w:rtl w:val="true"/>
          <w:lang w:bidi="fa-IR"/>
        </w:rPr>
        <w:t>خداوند قطعى است و گذشت درباره آن معنى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قبل از غدير و چه در برنامه غدير و چه بعد از آن بسيارى بودند كه با چرب زبانى حتى خود را از ديگران جلو مى‌انداختند و اظهار سرور از اين مقام اهل‌بيت عليهم‌السلام مى‌نمودند، ولى در روزهاى امتحان جلوه ديگر خود را خيلى زود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جاى تعجب نيست كه تاريخ نشان دهد اولين كسانى كه در غدير با اميرالمؤمنين عليه‌السلام بيعت نمودند و خود را از ديگران جلو انداختند، همان‌هايى بودند كه زودتر از همه آن بيعت را شكستند و پيش از همه پيمان خود را زير پا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عبارت بودند از ابوبكر، عمر، عثمان، طلحه و زبير، كه بعد از پيامبر صلى‌الله‌عليه‌و‌آله يكى پس از ديگرى رو در روى اميرالمؤمنين عليه‌السلام ايستادند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جالب‌تر اينكه عمر بعد از بيعت اين كلمات را بر زبان آورد كه گويا از همه خوشحال‌تر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لَكَ يَابْنَ ابى‌طالِبٍ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هَنيئا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اصْبَحْتَ مَوْلاىَ وَ مَوْلى كُلِّ مُؤْمِنٍ وَ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برايت باد، گوارايت باد، اى پسر ابى‌طالب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حالت اى اباالحسن، اكنون مولاى من و مولاى هر مرد و زن مؤمنى شده‌اى </w:t>
      </w:r>
      <w:r>
        <w:rPr>
          <w:rFonts w:eastAsia="IRNazanin" w:cs="IRNazanin"/>
          <w:color w:val="111111"/>
          <w:sz w:val="28"/>
          <w:szCs w:val="28"/>
          <w:rtl w:val="true"/>
          <w:lang w:bidi="fa-IR"/>
        </w:rPr>
        <w:t>!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در غدير صد و بيست هزار نفر با پيامبر صلى‌الله‌عليه‌و‌آله و اميرالمؤمنين عليه‌السلام بيعت كردند كه قبل از آن هم بارها به ولايت على عليه‌السلام اقرار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در غدير نزد پيام آور ولايت با صداى بلند اقرار كردند كه ما با قلب و جان و زبان و دست با تو بيعت مى‌كنيم، و قول دادند كه اين پيمان را نشكنند و تغييرى در آن ندهند و پيام آن را به نسل‌هاى آينده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چنين ميثاق بلند بالايى نياز به امتحان ندارد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اين هفت وعده‌اى كه مردم به پيامبر عزيز و دلسوز خود دادند نبايد در بوته آزمايش قرار گيرد ؟ </w:t>
      </w:r>
    </w:p>
    <w:p>
      <w:pPr>
        <w:pStyle w:val="BookText"/>
        <w:rPr/>
      </w:pPr>
      <w:r>
        <w:rPr>
          <w:rFonts w:ascii="IRNazanin" w:hAnsi="IRNazanin" w:eastAsia="IRNazanin"/>
          <w:color w:val="111111"/>
          <w:sz w:val="28"/>
          <w:sz w:val="28"/>
          <w:szCs w:val="28"/>
          <w:rtl w:val="true"/>
          <w:lang w:bidi="fa-IR"/>
        </w:rPr>
        <w:t>آيا نبايد معلوم شود كسى كه دهان خود را از چنين مضمون والايى پر مى‌كند صادق است يا نه ؟</w:t>
      </w:r>
    </w:p>
    <w:p>
      <w:pPr>
        <w:pStyle w:val="BookText"/>
        <w:rPr/>
      </w:pPr>
      <w:r>
        <w:rPr>
          <w:rFonts w:ascii="Amiri" w:hAnsi="Amiri" w:eastAsia="Amiri" w:cs="Amiri"/>
          <w:color w:val="111111"/>
          <w:sz w:val="28"/>
          <w:sz w:val="28"/>
          <w:szCs w:val="28"/>
          <w:rtl w:val="true"/>
          <w:lang w:bidi="ar-SA"/>
        </w:rPr>
        <w:t>آيا نبايد معلوم مى‌شد اين قلب‌ها با كينه‌اى عميق فاطمه عليهاالسلام را بين در و ديوار قرار خواهند داد ؟</w:t>
      </w:r>
    </w:p>
    <w:p>
      <w:pPr>
        <w:pStyle w:val="BookText"/>
        <w:rPr/>
      </w:pPr>
      <w:r>
        <w:rPr>
          <w:rFonts w:ascii="Amiri" w:hAnsi="Amiri" w:eastAsia="Amiri" w:cs="Amiri"/>
          <w:color w:val="111111"/>
          <w:sz w:val="28"/>
          <w:sz w:val="28"/>
          <w:szCs w:val="28"/>
          <w:rtl w:val="true"/>
          <w:lang w:bidi="ar-SA"/>
        </w:rPr>
        <w:t>آيا نبايد روشن مى‌شد كه اين جان‌ها از احراق بيت ولايت لذت مى‌برند ؟</w:t>
      </w:r>
    </w:p>
    <w:p>
      <w:pPr>
        <w:pStyle w:val="BookText"/>
        <w:rPr/>
      </w:pPr>
      <w:r>
        <w:rPr>
          <w:rFonts w:ascii="IRNazanin" w:hAnsi="IRNazanin" w:eastAsia="IRNazanin"/>
          <w:color w:val="111111"/>
          <w:sz w:val="28"/>
          <w:sz w:val="28"/>
          <w:szCs w:val="28"/>
          <w:rtl w:val="true"/>
          <w:lang w:bidi="fa-IR"/>
        </w:rPr>
        <w:t>آيا نبايد همه بفهمند كه اين زبان‌ها براى غصب خلافت به خاتم نبوت دروغ مى‌بندند و با ناسزا به على بن ابى‌طالب عليه‌السلام جان تازه‌اى مى‌گيرند ؟</w:t>
      </w:r>
    </w:p>
    <w:p>
      <w:pPr>
        <w:pStyle w:val="BookText"/>
        <w:rPr/>
      </w:pPr>
      <w:r>
        <w:rPr>
          <w:rFonts w:ascii="IRNazanin" w:hAnsi="IRNazanin" w:eastAsia="IRNazanin"/>
          <w:color w:val="111111"/>
          <w:sz w:val="28"/>
          <w:sz w:val="28"/>
          <w:szCs w:val="28"/>
          <w:rtl w:val="true"/>
          <w:lang w:bidi="fa-IR"/>
        </w:rPr>
        <w:t>آيا نبايد اهل عالم خبر شوند كه اين دستان بيعت كننده جلوه ياس عصمت را با سيلى خونرنگ مى‌كنند، و همين دست‌ها طناب بر گردن صاحب غدير انداخته او را براى بيعت با ابوبكر مى‌كشند ؟</w:t>
      </w:r>
    </w:p>
    <w:p>
      <w:pPr>
        <w:pStyle w:val="BookText"/>
        <w:rPr/>
      </w:pPr>
      <w:r>
        <w:rPr>
          <w:rFonts w:ascii="Amiri" w:hAnsi="Amiri" w:eastAsia="Amiri" w:cs="Amiri"/>
          <w:color w:val="111111"/>
          <w:sz w:val="28"/>
          <w:sz w:val="28"/>
          <w:szCs w:val="28"/>
          <w:rtl w:val="true"/>
          <w:lang w:bidi="ar-SA"/>
        </w:rPr>
        <w:t xml:space="preserve">با مرورى بر نمونه‌هاى فوق معناى آيه قرآن در خطابه غدير به خوبى در روحمان جا باز مى‌كند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 وَ جَلَّ لَمْ يَكُنْ لِيَذَرَكُمْ عَلى ما أَنْتُمْ عَلَيْهِ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و ما از عمق جان خدا را مى‌خوانيم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ربّ عدل حكيم، ميليون‌ها بار از تو سپاسگزاريم كه با امتحان‌هاى كمرشكن خود پس از پيامبر صلى‌الله‌عليه‌و‌آله، حقايق عظيمى را به ما نماياندى و اسرارى از تاريخ حيات آن حضرت و فرمايشات او را به ما فهماندى، و با اين آزمايش بزرگ ما را در برابر انحرافات و ضلالت‌ها چون فولاد آبديده نمودى؛ به گونه‌اى كه هر توطئه و ضلالتى را شعبه‌اى از سقيفه مى‌دانيم، و ادامه دهندگانِ راهِ صحيفه را از همين رهگذر مى‌شناسيم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خبيث و طيب</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يَمِيزَ الْخَبِيثَ مِنَ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مقصد نهايى معرفى شده به معناى ظهور عميق‌ترين زواياى وجودى هر كس از نظر ايمان و كفر است و از جهاتى مرتبط با جهات روحانى و جسمانى انسان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قابل توجه است كه اگر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خوبِ خالص بگيريم كه هيچ غل و غش و فساد و پستى در آن راه ندارد و خير محض از آن مى‌جوشد، در اين صورت آنچه درجه‌اى از خالص بودن كمتر باشد به همان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 خالص بدانيم كه تماما غل و غش و فساد است و شر محض از آن مى‌جوشد، در اين صورت آنچه از ناخالصى فاصله بگيرد به همان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و كلام پيامبر صلى‌الله‌عليه‌و‌آله دو عنوان خبيث و طيب به كار رفته، و از اين كيفيت مى‌توان استفاده كرد كه يك انسان هميشه تحت يكى از اين دو عنوان قابل معرفى است، اگر چه هميشه مقدارى خُبث و طيب در وجود او مخلوط خواهد بود، و به صورت خالص بروز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آيات و احاديث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مطرح شده بى‌ارتباط با اين عنوان نيست و به خبث و طيب باز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طهارت و خباثت</w:t>
      </w:r>
    </w:p>
    <w:p>
      <w:pPr>
        <w:pStyle w:val="BookText"/>
        <w:rPr/>
      </w:pPr>
      <w:r>
        <w:rPr>
          <w:rFonts w:ascii="IRNazanin" w:hAnsi="IRNazanin" w:eastAsia="IRNazanin"/>
          <w:color w:val="111111"/>
          <w:sz w:val="28"/>
          <w:sz w:val="28"/>
          <w:szCs w:val="28"/>
          <w:rtl w:val="true"/>
          <w:lang w:bidi="fa-IR"/>
        </w:rPr>
        <w:t xml:space="preserve">از مجموعه بالا مى‌توان نتيجه گرفت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ذاتيات و اصالت‌هاى فرد است كه از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بِرَبِّكُمْ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مى‌شود، و به پاكى و ناپاكى نسل‌هاى بعد مى‌رسد و از آنجا به طهارت مولد منتهى مى‌شود و انسانى با ذات طيب يا خبيث قدم در اين جهان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امورى كه اين انسان در دوران عمر خود با آنها برخورد مى‌كند و عكس العمل‌هايى كه از خود نشان مى‌دهد از آن خميره برمى‌خيزد و نشأت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عكس العمل‌هاى انسان مسايل بسيارى هست كه ارزش مهمى ندارد و خداوند هم اصرارى در بروز آنها ندارد، ولى امر ولايت همان است كه خداوند تا عمقِ درون هر كس را درباره آن ظاهر نكند او را رها نمى‌كند و اين همان معنى است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يَكُنْ لِيَذَرَكُمْ عَلى ما أَنْتُمْ عَلَيْهِ </w:t>
      </w:r>
      <w:r>
        <w:rPr>
          <w:rFonts w:eastAsia="Amiri" w:cs="Amiri" w:ascii="Amiri" w:hAnsi="Amiri"/>
          <w:color w:val="111111"/>
          <w:sz w:val="28"/>
          <w:szCs w:val="28"/>
          <w:rtl w:val="true"/>
          <w:lang w:bidi="ar-SA"/>
        </w:rPr>
        <w:t>... »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عليه‌السلام اين آزمايش الهى را چنين ترسيم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امْرَنا اهْلَ‌الْبَيْتِ صَعْبٌ مُسْتَصْعَبٌ لا يَعْرِفُهُ وَ لا يُقِرُّ بِهِ الاّ مَلَكٌ مُقَرَّبٌ اوْ نَبِىٌّ مُرْسَلٌ اوْ مُؤْمِنٌ نَجيبٌ </w:t>
      </w:r>
      <w:bookmarkStart w:id="584" w:name="pg19406_186205"/>
    </w:p>
    <w:p>
      <w:pPr>
        <w:pStyle w:val="BookText"/>
        <w:rPr/>
      </w:pPr>
      <w:bookmarkEnd w:id="584"/>
      <w:r>
        <w:rPr>
          <w:rFonts w:ascii="IRNazanin" w:hAnsi="IRNazanin" w:eastAsia="IRNazanin"/>
          <w:color w:val="111111"/>
          <w:sz w:val="28"/>
          <w:sz w:val="28"/>
          <w:szCs w:val="28"/>
          <w:rtl w:val="true"/>
          <w:lang w:bidi="fa-IR"/>
        </w:rPr>
        <w:t>امْتَحَنَ اللّه قَلْبَهُ لِلايمانِ؛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ولايت ما اهل‌بيت سخت و پيچيده است كه آن را نمى‌شناسد و بدان اقرار نمى‌كند مگر ملائكه مقرب يا پيامبر مرسل يا مؤمن نجيبى كه خداوند قلب او را براى ايمان امتحان كرده باشد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مى‌بينيم عده‌اى حتى قادر به درك و معرفت مقام ولايت نيستند تا نوبت به اقرار آن برسد، چرا كه در مرحله اقرار صفى بزرگ از ملائكه و پيامبران و مؤمنين در انتظار اين امتحان بزرگ الهى ايستاده‌اند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حاكى از عمق اين آزمايش و پيچيده بودن آن است كه حضور در آن نياز به پشتوانه‌اى قوى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اميرالمؤمنين عليه‌السلام در فرازى ديگر از سخنان دُرَربارش نتيجه شيرين اين آزمايش الهى را چنين بيان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عَبْدٍ مِنْ عَبيدِ اللّه مِمَّنِ امْتَحَنَ اللّه قَلْبَهُ لِلايمانِ الاّ وَ يَجِدُ حُبَّنا اهْلَ‌الْبَيْتِ عَلى قَلْبِهِ فَهُوَ يُحِبُّنا، وَ ما مِنْ عَبْدٍ مِنْ عَبيدِ اللّه مِمَّنْ سَخِطَ اللّه عَلَيْهِ الاّ وَ يَجِدُ بُغْضَنا عَلى قَلْبِهِ فَهُوَ يُبْغِضُنا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بنده‌اى از بندگان خدا نيست كه خداوند قلب او را از جهت ايمان امتحان كرده باشد مگر آنكه محبت ما اهل‌بيت را در قلب خويش مى‌يابد و در نتيجه ما را دوست دارد، و هيچ بنده‌اى از بندگان خدا نيست كه خدا بر او غضب كرده باشد و از او ناراضى باشد مگر آنكه بغض و عداوت ما را در قلب خويش مى‌يابد، و در نتيجه ما را دشمن مى‌دارد</w:t>
      </w:r>
      <w:r>
        <w:rPr>
          <w:rFonts w:eastAsia="IRNazanin" w:cs="IRNazanin"/>
          <w:color w:val="111111"/>
          <w:sz w:val="28"/>
          <w:szCs w:val="28"/>
          <w:rtl w:val="true"/>
          <w:lang w:bidi="fa-IR"/>
        </w:rPr>
        <w:t>.</w:t>
      </w:r>
      <w:r>
        <w:rPr>
          <w:rStyle w:val="FootnoteAnchor"/>
          <w:rtl w:val="true"/>
        </w:rPr>
        <w:footnoteReference w:id="285"/>
      </w:r>
    </w:p>
    <w:p>
      <w:pPr>
        <w:pStyle w:val="Heading5"/>
        <w:numPr>
          <w:ilvl w:val="4"/>
          <w:numId w:val="1"/>
        </w:numPr>
        <w:rPr/>
      </w:pPr>
      <w:bookmarkStart w:id="585" w:name="__RefHeading___Toc18282012_1280447820"/>
      <w:bookmarkStart w:id="586" w:name="_Toc230"/>
      <w:bookmarkEnd w:id="585"/>
      <w:r>
        <w:rPr>
          <w:rtl w:val="true"/>
        </w:rPr>
        <w:t>تحليل اعتقادى دوم</w:t>
      </w:r>
      <w:bookmarkEnd w:id="586"/>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 دارد در اينجا دو منشأ اصيل طيب و خبيث بودن را در سايه كلام معصومين عليهم‌السلام با ظرافت بيشترى مطرح كنيم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 بِرَبِّكُمْ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عالم ذرّ، طيب ولادت و شرك شيطان در انعقاد نطفه، كه شامل شش بحث خواهد بود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بحث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در عالم ذرّ و روز الَسْت</w:t>
      </w:r>
    </w:p>
    <w:p>
      <w:pPr>
        <w:pStyle w:val="BookText"/>
        <w:rPr/>
      </w:pPr>
      <w:r>
        <w:rPr>
          <w:rFonts w:ascii="IRNazanin" w:hAnsi="IRNazanin" w:eastAsia="IRNazanin"/>
          <w:color w:val="111111"/>
          <w:sz w:val="28"/>
          <w:sz w:val="28"/>
          <w:szCs w:val="28"/>
          <w:rtl w:val="true"/>
          <w:lang w:bidi="fa-IR"/>
        </w:rPr>
        <w:t xml:space="preserve">به تصريح قرآن خداوند از همه بنى‌آدم پيمان گرفته است، كه از آن روز ميثاق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 أَخَذَ رَبُّكَ مِنْ بَنِى آدَمَ مِنْ ظُهُورِهِمْ ذُرِّيَّتَهُمْ </w:t>
      </w:r>
      <w:r>
        <w:rPr>
          <w:rFonts w:eastAsia="IRNazanin" w:cs="IRNazanin"/>
          <w:color w:val="111111"/>
          <w:sz w:val="28"/>
          <w:szCs w:val="28"/>
          <w:rtl w:val="true"/>
          <w:lang w:bidi="fa-IR"/>
        </w:rPr>
        <w:t>... » .</w:t>
      </w:r>
      <w:r>
        <w:rPr>
          <w:rStyle w:val="FootnoteAnchor"/>
          <w:rtl w:val="true"/>
        </w:rPr>
        <w:footnoteReference w:id="286"/>
      </w:r>
      <w:r>
        <w:rPr>
          <w:rFonts w:ascii="IRNazanin" w:hAnsi="IRNazanin" w:eastAsia="IRNazanin"/>
          <w:color w:val="111111"/>
          <w:sz w:val="28"/>
          <w:sz w:val="28"/>
          <w:szCs w:val="28"/>
          <w:rtl w:val="true"/>
          <w:lang w:bidi="fa-IR"/>
        </w:rPr>
        <w:t>نگاهى به جزئيات اين ميثاق پرده از اصالت‌ها و ذاتيات خميره انسان‌ها بر مى‌دارد كه طيب و خبيث نتيجه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ولايت امامان عليهم‌السلام به معناى صاحب اختيارى مطلق ايشان بر مردم است و اين ولايت همانند ولايت پيامبر صلى‌الله‌عليه‌و‌آله است و در غدير ولايت به همين مطابقت مطرح شده، در نهايت ولايت پيامبر و ائمه عليهم‌السلام در سايه ولايت و صاحب اختيارى خداوند بر خلقش به يك معناى واحد باز مى‌گردد كه اطاعت مطلق از امر و نهى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سر باز زدن از دستور امامان معصوم عليهم‌السلام فرقى با سرپيچى از اوامر پيامبر صلى‌الله‌عليه‌و‌آله ندارد و اطاعت نكردن از مقام نبوت و امامت هيچ فرقى با سرپيچى از فرمان الهى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منكرين ولايت دوازده امام عليهم‌السلام منكر ولايت پيامبر صلى‌الله‌عليه‌و‌آله و در مرتبه بالاتر منكر ولايت و صاحب اختيارى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انكار در آغاز خلقت در سايه امتحانى بزرگ بروز كرده و امام صادق عليه‌السلام در حديثى ماجراى آن را مفصلاً فرموده كه ملخص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آغاز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امتحان نمود و اصحاب يمين و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و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امتحان بدين صورت بود كه آتش بزرگى شعله‌ور ساخت و به اصحاب شِمال دستور داد وارد آن شوند و وعده داد كه آن را بر ايشان سرد و سلامت نمايد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سر باز زدند و اظهار كردند كه ما از آتش فرار مى‌كنيم و تو ما را به دخول آن امر مى‌كنى ؟ اگر به اصحاب يمين هم چنين فرمانى دهى عمل نمى‌كنند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آنگاه به اصحاب يمين دستور داد داخل آتش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هجوم آوردند و داخل آن شدند و خدا آتش را بر ايشان سرد و سلامت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همه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بِرَبِّكُمْ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آيا من پروردگار شما نيستم ؟ اصحاب يمين با اختيار و ميل خويش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اصحاب شِمال با كراهت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ولى خداوند پيمان همه را گرفت</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بنا بر اين، مى‌بينيم كه در آن روز هم از پذيرفتن ولايت و صاحب اختيارى خداوند و اطاعت مطلق از فرامين پروردگار برتافتند و سرباز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 خاطر سپردن كيفيت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اصحاب يمين و شِمال، به استقبال حديثى از پيامبر صلى‌الله‌عليه‌و‌آله مى‌رويم كه جزئيات ديگرى از اين ماجرا را بيان مى‌كند، آنجا كه به اميرالمؤمنين عليه‌السلام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 الَّذِى احْتَجَّ اللّه بِهِ فِى ابْتِداءِ الْخَلْقِ حَيْثُ اقامَهُمْ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 بِرَبِّكُمْ ؟ فَقالُوا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رَسُولى ؟ فَقالُوا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اميرُالْمُؤْمِنينَ ؟ فَقالَ الْخَلْقُ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اسْتِكْبارا وَ عُتُوّا عَنْ وِلايَتِكَ الاّ نَفَرٌ قَليلٌ، وَ هُمْ اقَلُّ الْقَليلِ، وَ هُمْ اصْحابُ الْيَمينِ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آن كسى هستى كه خداوند در ابتداى خلقت به وسيله او بر مردم اتمام حجت كرد، آنگاه ايشان را در پيشگاه خويش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پروردگار شما نيستم ؟ همگى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محمد پيامبر من نيست ؟ همگى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على اميرالمؤمنين نيست ؟ همگى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تكبر و سرپيچى از ولايت تو، مگر عده كمى كه بسيار كم بودند و آنان اصحاب يمين‌اند</w:t>
      </w:r>
      <w:r>
        <w:rPr>
          <w:rFonts w:eastAsia="IRNazanin" w:cs="IRNazanin"/>
          <w:color w:val="111111"/>
          <w:sz w:val="28"/>
          <w:szCs w:val="28"/>
          <w:rtl w:val="true"/>
          <w:lang w:bidi="fa-IR"/>
        </w:rPr>
        <w:t>.</w:t>
      </w:r>
      <w:r>
        <w:rPr>
          <w:rStyle w:val="FootnoteAnchor"/>
          <w:rtl w:val="true"/>
        </w:rPr>
        <w:footnoteReference w:id="288"/>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جلوه از عالم ذرّ مى‌بينيم همانان كه در حديث اول از اجابت فرمان پروردگار سر باز زدند، اينك كه همان گوينده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بِرَبِّكُمْ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سه اقرار </w:t>
      </w:r>
    </w:p>
    <w:p>
      <w:pPr>
        <w:pStyle w:val="BookText"/>
        <w:rPr/>
      </w:pPr>
      <w:r>
        <w:rPr>
          <w:rFonts w:ascii="IRNazanin" w:hAnsi="IRNazanin" w:eastAsia="IRNazanin"/>
          <w:color w:val="111111"/>
          <w:sz w:val="28"/>
          <w:sz w:val="28"/>
          <w:szCs w:val="28"/>
          <w:rtl w:val="true"/>
          <w:lang w:bidi="fa-IR"/>
        </w:rPr>
        <w:t>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و نبوت و امامت، در مورد سوم در مقابل او قد علم مى‌كنند و پاسخ منفى مى‌دهند، و عجيب اينكه عده‌شان هم بسيار بلكه اكثريت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در اين جهان جلوه كرده و بلى گويان به على بن ابى‌طالب عليه‌السلام هميشه در اقليت بوده‌اند، و منكرين خلافت بلا فصل او و يازده امام عليهم‌السلام با نشان توحيد و نبوت از پذيرفتن مقام آنان سرباز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عالم ذر در دنيا ظهور مى‌يابد و صاحب ولايت آن را تشخيص مى‌دهد چنانكه ابليس روزى با اميرالمؤمنين عليه‌السلام رو به رو شد و اين نكته را درباره روز ميثاق براى حضرت بازگو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خداوند آدم را خلق كرد و نسل او را مانند ذراتى از صلبش بيرون آورد و از آنان پيمان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بِرَبِّكُمْ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آنان را بر خودشان شاهد گرفت و ميثاق محمد و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همه را به تو شناساند و روح همه را به تو معرفى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هيچ كس به تو اظهار نمى‌كند كه دوستت دارد مگر آنكه تو او را مى‌شناسى، و هيچ كس به تو اظهار نمى‌كند كه تو را مبغوض مى‌دارد مگر آنكه او را مى‌شناسى</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دنباله اين مسير بسيار روشن است كه عالم ذر را به بهشت و جهنم وصل مى‌نمايد</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شيعيان ما پيمان گرفت همان گونه كه از بنى آدم پيمان گرفت،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رَبُّكَ مِنْ بَنِى آدَمَ مِنْ ظُهُورِهِمْ ذُرِّيَّتَهُمْ وَ أَشْهَدَهُمْ عَلى أَنْفُسِهِمْ أَ لَسْتُ بِرَبِّكُمْ قالُوا بَلى</w:t>
      </w:r>
      <w:r>
        <w:rPr>
          <w:rFonts w:eastAsia="IRNazanin" w:cs="IRNazanin"/>
          <w:color w:val="111111"/>
          <w:sz w:val="28"/>
          <w:szCs w:val="28"/>
          <w:rtl w:val="true"/>
          <w:lang w:bidi="fa-IR"/>
        </w:rPr>
        <w:t>» .</w:t>
      </w:r>
      <w:r>
        <w:rPr>
          <w:rStyle w:val="FootnoteAnchor"/>
          <w:rtl w:val="true"/>
        </w:rPr>
        <w:footnoteReference w:id="290"/>
      </w:r>
      <w:r>
        <w:rPr>
          <w:rFonts w:ascii="IRNazanin" w:hAnsi="IRNazanin" w:eastAsia="IRNazanin"/>
          <w:color w:val="111111"/>
          <w:sz w:val="28"/>
          <w:sz w:val="28"/>
          <w:szCs w:val="28"/>
          <w:rtl w:val="true"/>
          <w:lang w:bidi="fa-IR"/>
        </w:rPr>
        <w:t>پس هر كس به ميثاق خود وفا كند خداوند نيز با بهشت به او وفا مى‌كند، و هر كس ما را مبغوض بدارد و حق ما را ادا نكند در آتش هميشگى و دائمى خواهد بود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بحث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 ولايت با طيب ولادت</w:t>
      </w:r>
    </w:p>
    <w:p>
      <w:pPr>
        <w:pStyle w:val="BookText"/>
        <w:rPr/>
      </w:pPr>
      <w:r>
        <w:rPr>
          <w:rFonts w:ascii="IRNazanin" w:hAnsi="IRNazanin" w:eastAsia="IRNazanin"/>
          <w:color w:val="111111"/>
          <w:sz w:val="28"/>
          <w:sz w:val="28"/>
          <w:szCs w:val="28"/>
          <w:rtl w:val="true"/>
          <w:lang w:bidi="fa-IR"/>
        </w:rPr>
        <w:t>از عوامل ريشه‌اى در طيب بودن و خباثت، كيفيت انعقاد نطفه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مستقيم اين مسئله با پذيرفتن ولايت اهل‌بيت عليهم‌السلام از مسلمات است و احاديث بسيارى درباره آن وارد شده و عملاً نيز به اثبات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 الولادة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نعمت‌ها شمرده شده كه بايد به خاطر آن شكر خاصى از درگاه ايزدى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احَبَّنا اهْلَ‌الْبَيْتِ فَلْيَحْمِدِ اللّه عَلى اوَّلِ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اوَّلُ النِّعَمِ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 الْوِلادَةِ؛ لايُحِبُّنا الاّ مَنْ طابَتْ وِلادَتُهُ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ما اهل‌بيت را دوست دارد خدا را بر اولينِ نعمت‌ها سپاس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نعمت‌ها چيست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پاكىِ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دوست نمى‌دارد مگر كسى كه ولادتش پاك باشد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شكى نيست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 الولادة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زادگى است كه نقطه مقابل آن حرام زادگى و از زنا متولد شدن و يا در ايام حيض باردار شدن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اميرالمؤمنين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يُحِبُّنا وَلَدُ زِنا اوْ مَنْ حَمَلَتْ بِهِ امُّهُ فى حَيْضِها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نمى‌دارد ما را ولدالزنا يا كسى كه مادرش در ايام حيض به او حامله شده باشد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در احاديث بعدى اين مطلب بيشتر روشن خواهد شد</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عليه‌السلام در ارتباط طهارت نسل با پذيرش ولايت نكته ظريفى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امور به دست مردم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 انتخاب ظاهرى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را بر ما مقدم نمى‌داشتند و نمى‌پذيرفتند، ولى خداوند است كه هر كس را بخواهد به رحمت خويش اختصاص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بيان آن رحمت الهى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شكر كنيد بر آنچه شما را اختصاص داده از آغاز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پاكى در تولد است</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پيداست كه حلال زادگى به معناى ازدواج صحيح پدر و مادر و خيانت نكردن مادر به پدر است كه در تمام ملل جهان معتبر است و از نظر اسلام هم ازدواج هر قومى محترم است، چنانكه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لِكُلِّ قَوْمٍ نِكاحا</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قومى نكاحى معتبر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امام صادق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اهْلِ الشِّرْكِ جائِزٌ</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ازدواج مشركين از نظر اسلام معتبر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عليه‌السلام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بَرْدَ حُبِّنا عَلى قَلْبِهِ فَلْيُكْثِرِ الدُّعاءَ لامِّهِ، فَانَّها لَمْ تَخُنْ اباهُ</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خُنكى و لذت محبت ما را بر قلب خويش احساس كرد براى مادرش بسيار دعا كند، چرا كه مادرش به پدرش خيانت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اين مسئله بنيادى است كه در حديث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افْضَلَ فَضائِلِ شيعَتِنا انَّ الْعَواهِرَ لَمْ يَلِدْنَهُمْ فى جاهِلِيَّةٍ وَ لا اسْلامٍ</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بالاترين فضيلت شيعيان ما اين است كه زناكاران آنان را به دنيا نياورده‌اند، چه در جاهليت و چه 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منظور از جاهليت كه در برابر اسلام ذكر شده، فقط زمان جاهليت عصر بعثت نباشد، بلكه قبل از مسلمان شدن شخص يا والدينش در هر زمانى منظور باشد كه در آن دوران نيز از نسل پاك و پدر و مادرى با ازدواج صحيح در قوم و ملت و دين خود به دنيا آمده‌اند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بسيار شنيدنى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 مولد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پيامبر صلى‌الله‌عليه‌و‌آله وارد متن جامعه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 قطعى آن قرار گرفته، آنجا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با حبّ على بن ابى‌طالب امتحان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فرزندى كه محبت او را داشت بدانيد كه از حلال زادگى او، و هر فرزندى كه بغض او را داشت بدانيد كه از حرام زادگى‌اش است</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سپس اين ضابطه به مرحله عمل رسيد چنانكه جابر انصارى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ما محبت على عليه‌السلام را بر فرزندانمان عرضه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كه على عليه‌السلام را دوست داشت مى‌فهميديم كه فرزند خودمان است، و هر كدام على عليه‌السلام را مبغوض مى‌داشت او را فرزند خود نمى‌دانستيم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مى‌فهميديم كه مادرش خيانت كرده است</w:t>
      </w:r>
      <w:r>
        <w:rPr>
          <w:rFonts w:eastAsia="IRNazanin" w:cs="IRNazanin"/>
          <w:color w:val="111111"/>
          <w:sz w:val="28"/>
          <w:szCs w:val="28"/>
          <w:rtl w:val="true"/>
          <w:lang w:bidi="fa-IR"/>
        </w:rPr>
        <w:t>)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امام صادق عليه‌السلام پرده از حقيقت بر مى‌دارد و آن را با صراحت چنين بيان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نمى‌دارد ما را مگر كسى كه ولادتش طيب و پاك باشد، و دشمن نمى‌دارد ما را مگر كسى كه او را به پدرش ملحق كرده باشند، در حالى كه مادرش از مرد ديگرى به او باردار شده ولى او را به شوهرش منسوب مى‌كند و او را وادار به پذيرش او مى‌نمايد </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بحث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 ولايت با خبث ولادت</w:t>
      </w:r>
    </w:p>
    <w:p>
      <w:pPr>
        <w:pStyle w:val="BookText"/>
        <w:rPr/>
      </w:pPr>
      <w:r>
        <w:rPr>
          <w:rFonts w:ascii="Amiri" w:hAnsi="Amiri" w:eastAsia="Amiri" w:cs="Amiri"/>
          <w:color w:val="111111"/>
          <w:sz w:val="28"/>
          <w:sz w:val="28"/>
          <w:szCs w:val="28"/>
          <w:rtl w:val="true"/>
          <w:lang w:bidi="ar-SA"/>
        </w:rPr>
        <w:t xml:space="preserve">در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آثار آن كه ذكر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خبث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دارد كه از منشأهاى اصلى خباثت است، و در احاديث به عنوان يك ضابطه مسلَّم بدان تصريح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اكرم صلى‌الله‌عليه‌و‌آله به اميرالمؤمنين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دوست نمى‌دارد مگر كسى كه ولادتش پاك است و تو را دشمن نمى‌دارد مگر كسى كه ولادتش خبيث و ناپاك است</w:t>
      </w:r>
      <w:r>
        <w:rPr>
          <w:rFonts w:eastAsia="IRNazanin" w:cs="IRNazanin"/>
          <w:color w:val="111111"/>
          <w:sz w:val="28"/>
          <w:szCs w:val="28"/>
          <w:rtl w:val="true"/>
          <w:lang w:bidi="fa-IR"/>
        </w:rPr>
        <w:t>.</w:t>
      </w:r>
      <w:r>
        <w:rPr>
          <w:rStyle w:val="FootnoteAnchor"/>
          <w:rtl w:val="true"/>
        </w:rPr>
        <w:footnoteReference w:id="302"/>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صريح‌تر از اين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عترت مرا دوست نداشته باشد يكى از اين سه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منافق است، يا زنازاده است، و يا كسى است كه مادرش در غير طهارت از حيض به او حامله شده است</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اميرالمؤمنين عليه‌السلام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صراحت در حديثى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مى‌گويد كسى كه گمان مى‌كند از حلال به دنيا آمده در حالى كه مرا و امامان از فرزندان مرا مبغوض مى‌دارد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بحث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ولايت با شرك شيطان</w:t>
      </w:r>
    </w:p>
    <w:p>
      <w:pPr>
        <w:pStyle w:val="BookText"/>
        <w:rPr/>
      </w:pPr>
      <w:r>
        <w:rPr>
          <w:rFonts w:ascii="IRNazanin" w:hAnsi="IRNazanin" w:eastAsia="IRNazanin"/>
          <w:color w:val="111111"/>
          <w:sz w:val="28"/>
          <w:sz w:val="28"/>
          <w:szCs w:val="28"/>
          <w:rtl w:val="true"/>
          <w:lang w:bidi="fa-IR"/>
        </w:rPr>
        <w:t>شركت شيطان در عمل انسان كه به شريك بودن او در آن عمل باز مى‌گردد از عوامل قطعى در خباثت است و در پذيرش ولايت اهل‌بيت عليهم‌السلام اثر يقينى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قرآن به صراحت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شارِكْهُمْ فِى الْأَمْوالِ وَ الْأَوْلادِ</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 و بايد ديد آثار اين شرك شيطان در كجا ظاهر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حذر از شركت شيطان از لسان خود او شنيدن بياد ماندنى‌تر است، چرا كه او خوب از كار خود و تأثير آن آگاه است و سماجتى عجيب بر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ابليس در برابر اميرالمؤمنين عليه‌السلام ظاهر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دشمنان تو در اموال و اولاد شركت كرده‌ام </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و در مقابل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با احدى از محبينت در مادرشان شريك نشده‌ام </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روزى ديگر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ابى‌طالب، كسى نيست كه تو را مبغوض بدارد مگر اينكه با پدرش در رحم مادرش و در فرزند و مالش شريك بوده‌ام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خدا را خوانده‌اى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شارِكْهُمْ فِى الْأَمْوالِ وَ الْأَوْلادِ </w:t>
      </w:r>
      <w:r>
        <w:rPr>
          <w:rFonts w:eastAsia="Amiri" w:cs="Amiri" w:ascii="Amiri" w:hAnsi="Amiri"/>
          <w:color w:val="111111"/>
          <w:sz w:val="28"/>
          <w:szCs w:val="28"/>
          <w:rtl w:val="true"/>
          <w:lang w:bidi="ar-SA"/>
        </w:rPr>
        <w:t>... » .</w:t>
      </w:r>
      <w:r>
        <w:rPr>
          <w:rStyle w:val="FootnoteAnchor"/>
          <w:rtl w:val="true"/>
        </w:rPr>
        <w:footnoteReference w:id="308"/>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مسائل پيچيده خلقت كيفيت شركت شيطان در انعقاد نطفه است كه نتيجه‌اش خبث ولادت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دو حديث در دو جهت مى‌آوريم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امام باقر عليه‌السلام درباره زنا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مردى زنا مى‌كند شيطان هم شركت مى‌كند و هر دو با هم عمل را انجام مى‌دهند در حالى كه يك نطفه است و فرزند از آن به وجود مى‌آيد و شركت شيطان مى‌شود</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امام صادق عليه‌السلام درباره موارد غير زنا نيز از حضور شيطان بر حذر مى‌دارد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مردى به همسرش نزديك شود و براى عمل زناشويى كنار او قرار گيرد شيطان در آنجا حاضر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 خدا را بر زبان آورد شيطان از او دور مى‌شود، ولى اگر بدون ذكر نام خدا كار را انجام دهد شيطان شركت مى‌كند، و عمل زناشويى از هر دو با هم واقع مى‌شود در حالى كه نطفه يكى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عليه‌السلام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كجا معلوم مى‌شود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حب و بغض ما</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نمونه ديگرى كه شركت شيطان در اموال و اولاد را با هم ترسيم مى‌كند و ثمره شوم آن را گوشزد مى‌نمايد، كلام اميرالمؤمنين عليه‌السلام است كه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و عمر حق ما را غصب كردند و با آن كنيزانى خريدند و زن‌ها را به ازدواج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ما شيعيانمان را از جهت حقوقمان حلال قرار داديم تا ولادتشان طيب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اموال اهل‌بيت عليهم‌السلام كه غصب شده و قيمت كنيزان و مهريه زنان شده اين ازدواج را مشوّه ساخته و از اين جهت ولادت آنان را ناپاك ساخته است</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بحث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طهارت مولد در قيامت</w:t>
      </w:r>
    </w:p>
    <w:p>
      <w:pPr>
        <w:pStyle w:val="BookText"/>
        <w:rPr/>
      </w:pPr>
      <w:r>
        <w:rPr>
          <w:rFonts w:ascii="IRNazanin" w:hAnsi="IRNazanin" w:eastAsia="IRNazanin"/>
          <w:color w:val="111111"/>
          <w:sz w:val="28"/>
          <w:sz w:val="28"/>
          <w:szCs w:val="28"/>
          <w:rtl w:val="true"/>
          <w:lang w:bidi="fa-IR"/>
        </w:rPr>
        <w:t>منظور از طهارت مولد نتيجه نهايى آن در روز جزاست و اين طهارت با طهارت بهشت پيوند خورده و آن روز همه حلال زادگان علنى و شناخته مى‌شوند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به اميرالمؤمنين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مردم با نام مادرانشان خوانده مى‌شوند مگر شيعيان تو كه با نام پدرانشان خوانده مى‌شوند، و اين به خاطر پاك بودن </w:t>
      </w:r>
    </w:p>
    <w:p>
      <w:pPr>
        <w:pStyle w:val="BookText"/>
        <w:rPr/>
      </w:pPr>
      <w:r>
        <w:rPr>
          <w:rFonts w:ascii="IRNazanin" w:hAnsi="IRNazanin" w:eastAsia="IRNazanin"/>
          <w:color w:val="111111"/>
          <w:sz w:val="28"/>
          <w:sz w:val="28"/>
          <w:szCs w:val="28"/>
          <w:rtl w:val="true"/>
          <w:lang w:bidi="fa-IR"/>
        </w:rPr>
        <w:t>ولادتشان و حلال زاده بودنشان است</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يعنى نسب صحيح باعث مى‌شود كه روز قيامت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پسرِ فلان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وقتى نسب صحيح نباشد و پدر معروف در دنيا پدرِ واقعىِ او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 جهت باطل بودن ازدواج او يا زناكار بودن و فرزند ديگران را به شوهر ملحق نمودن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پدرى ندارد تا او را با نام پدر بخوانند، و راهى نيست جز آنكه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فلانى فرزندِ فلان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او به دنيا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ورود به بهشت نتيجه قاطع به نمايش گذاشته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بهشت را طاهر مطهر خلق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جز كسى كه ولادتش طيّب و پاك باشد وارد بهشت نمى‌شود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جالب‌تر اينكه اين افتخار را هنگام ورود به بهشت گوشزد بهشتيان مى‌كنند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عَلَيْكُمْ طِبْتُمْ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ولادت شما طيب است و حلال زاده‌ايد، چرا كه وارد بهشت نمى‌شود مگر حلال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فَادْخُلُوها خالِدِينَ</w:t>
      </w:r>
      <w:r>
        <w:rPr>
          <w:rFonts w:eastAsia="IRNazanin" w:cs="IRNazanin"/>
          <w:color w:val="111111"/>
          <w:sz w:val="28"/>
          <w:szCs w:val="28"/>
          <w:rtl w:val="true"/>
          <w:lang w:bidi="fa-IR"/>
        </w:rPr>
        <w:t>»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بحث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كثرت خبيث و قلت طيّب</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ابتداى نظر باعث وحشت مى‌شود كثرت خبيثان در هر زمانى است كه مخالفان اهل‌بيت عليهم‌السلام هستند در حالى كه خداوند صريحا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يَسْتَوِى الْخَبِيثُ وَ الطَّيِّبُ وَ لَوْ أَعْجَبَكَ كَثْرَةُ الْخَبِيثِ</w:t>
      </w:r>
      <w:r>
        <w:rPr>
          <w:rFonts w:eastAsia="IRNazanin" w:cs="IRNazanin"/>
          <w:color w:val="111111"/>
          <w:sz w:val="28"/>
          <w:szCs w:val="28"/>
          <w:rtl w:val="true"/>
          <w:lang w:bidi="fa-IR"/>
        </w:rPr>
        <w:t>»</w:t>
      </w:r>
      <w:r>
        <w:rPr>
          <w:rStyle w:val="FootnoteAnchor"/>
          <w:rtl w:val="true"/>
        </w:rPr>
        <w:footnoteReference w:id="31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خبيث و طيب مساوى نخواهد شد اگر چه كثرت خبيث تو را به تعجب وا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 اين آيه قرآن دل‌ها آرام مى‌گيرد كه كثرت خبيث نه تعجب دارد و نه وحشت، و آنكه نزد خدا ارزش دارد همانا طيب است و بس، اگر چه طيب يك نفر باشد و آنكه نزد خدا ارزش ندارد همانا خبيث است اگر چه همه عالم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خداوند مرحله نهايى خبيث از طيب را چنين بيان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لِيَمِيزَ اللّه الْخَبِيثَ مِنَ الطَّيِّبِ وَ يَجْعَلَ الْخَبِيثَ بَعْضَهُ عَلى بَعْضٍ فَيَرْكُمَهُ جَمِيعا فَيَجْعَلَهُ فِى‌جَهَنَّمَ أُولئِكَ هُمُ الْخاسِرُونَ</w:t>
      </w:r>
      <w:r>
        <w:rPr>
          <w:rFonts w:eastAsia="IRNazanin" w:cs="IRNazanin"/>
          <w:color w:val="111111"/>
          <w:sz w:val="28"/>
          <w:szCs w:val="28"/>
          <w:rtl w:val="true"/>
          <w:lang w:bidi="fa-IR"/>
        </w:rPr>
        <w:t>»</w:t>
      </w:r>
      <w:r>
        <w:rPr>
          <w:rStyle w:val="FootnoteAnchor"/>
          <w:rtl w:val="true"/>
        </w:rPr>
        <w:footnoteReference w:id="31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خداوند خبيث را از طيب جدا كند و خبيث‌ها را كنار هم قرار دهد و همه را متراكم كند و سپس در جهنم قرار دهد كه اينان زيانكارانند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خداوند پس از جداسازى خبيث و طيب، خبيثان را هر قدر كه باشند به جهنم مى‌ريزد و صفحه وجود را از شرشان پاك مى‌كند و فقط طيب باقى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شيرينى اين احاديثِ ولايت را از عمق جان احساس مى‌كنيم كه خداوند به پيامبرش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عزت و جلالم، اگر همه خلقم نزد من آيند در حالى كه به اندازه چشم بر هم زدنى درباره تو شك داشته باشند يا برگزيدگان از ذريه‌ات را مبغوض بدارند، آنان را داخل آتش خواهم كرد و از اين كار باكى ندارم </w:t>
      </w:r>
      <w:r>
        <w:rPr>
          <w:rFonts w:eastAsia="IRNazanin" w:cs="IRNazanin"/>
          <w:color w:val="111111"/>
          <w:sz w:val="28"/>
          <w:szCs w:val="28"/>
          <w:rtl w:val="true"/>
          <w:lang w:bidi="fa-IR"/>
        </w:rPr>
        <w:t>!</w:t>
      </w:r>
      <w:r>
        <w:rPr>
          <w:rStyle w:val="FootnoteAnchor"/>
          <w:rtl w:val="true"/>
        </w:rPr>
        <w:footnoteReference w:id="317"/>
      </w:r>
      <w:r>
        <w:rPr>
          <w:rFonts w:ascii="Amiri" w:hAnsi="Amiri" w:eastAsia="Amiri" w:cs="Amiri"/>
          <w:color w:val="111111"/>
          <w:sz w:val="28"/>
          <w:sz w:val="28"/>
          <w:szCs w:val="28"/>
          <w:rtl w:val="true"/>
          <w:lang w:bidi="ar-SA"/>
        </w:rPr>
        <w:t>يعنى نه جاى تعجب دارد و نه بايداز آن وحشت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گونه كه نقطه مقابل آن را ذات ذوالجلال چنين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اجْتَمَعَ النّاسُ كُلُّهُمْ عَلى وِلايَةِ عَلِىٍّ لَما خَلَقْتُ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مردم بر ولايت على اجتماع مى‌كردند آتش جهنم را خلق نمى‌كردم</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اين چنين است كه طيب و خبيث مسيرى را از عالم ذرّ و روز الَسْت آغاز مى‌كنند و رنگ و بوى نسل‌ها و نسب‌هاى صحيح را به خود مى‌گيرند تا هنگام انعقاد نطفه دورى از شيطان يا شركت آن نصيبشان مى‌شود و قدم به اين دنيا مى‌گذارند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عكس العمل خود را در حب و بغض اهل‌بيت عليهم‌السلام نشان مى‌دهند تا روز قيامت كه خبيث و طيب متمايز مى‌شوند و معرفى مى‌گردند و در سر منزل نهايى طيبان در بهشت و خبيثان در جهنم جاى مى‌گيرند</w:t>
      </w:r>
      <w:r>
        <w:rPr>
          <w:rFonts w:eastAsia="IRNazanin" w:cs="IRNazanin"/>
          <w:color w:val="111111"/>
          <w:sz w:val="28"/>
          <w:szCs w:val="28"/>
          <w:rtl w:val="true"/>
          <w:lang w:bidi="fa-IR"/>
        </w:rPr>
        <w:t xml:space="preserve">. </w:t>
      </w:r>
      <w:bookmarkStart w:id="587" w:name="pg19406_186216"/>
    </w:p>
    <w:p>
      <w:pPr>
        <w:pStyle w:val="Heading3"/>
        <w:numPr>
          <w:ilvl w:val="2"/>
          <w:numId w:val="1"/>
        </w:numPr>
        <w:rPr/>
      </w:pPr>
      <w:bookmarkStart w:id="588" w:name="__RefHeading___Toc18282014_1280447820"/>
      <w:bookmarkStart w:id="589" w:name="_Toc231"/>
      <w:bookmarkEnd w:id="587"/>
      <w:bookmarkEnd w:id="588"/>
      <w:r>
        <w:rPr>
          <w:rtl w:val="true"/>
        </w:rPr>
        <w:t xml:space="preserve">آيه </w:t>
      </w:r>
      <w:r>
        <w:rPr>
          <w:rtl w:val="true"/>
        </w:rPr>
        <w:t>«</w:t>
      </w:r>
      <w:r>
        <w:rPr>
          <w:rtl w:val="true"/>
        </w:rPr>
        <w:t>ما يُبَدَّلُ الْقَوْلُ لَدَىَّ وَ ما أَنَا بِظَلاّمٍ لِلْعَبِيدِ</w:t>
      </w:r>
      <w:r>
        <w:rPr>
          <w:rtl w:val="true"/>
        </w:rPr>
        <w:t>»</w:t>
      </w:r>
      <w:bookmarkEnd w:id="589"/>
    </w:p>
    <w:p>
      <w:pPr>
        <w:pStyle w:val="Heading4"/>
        <w:numPr>
          <w:ilvl w:val="3"/>
          <w:numId w:val="1"/>
        </w:numPr>
        <w:rPr/>
      </w:pPr>
      <w:bookmarkStart w:id="590" w:name="__RefHeading___Toc18282016_1280447820"/>
      <w:bookmarkStart w:id="591" w:name="_Toc232"/>
      <w:bookmarkEnd w:id="590"/>
      <w:r>
        <w:rPr>
          <w:rtl w:val="true"/>
        </w:rPr>
        <w:t>اشاره</w:t>
      </w:r>
      <w:bookmarkEnd w:id="591"/>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يُبَدَّلُ الْقَوْلُ لَدَىَّ وَ ما أَنَا بِظَلاّمٍ لِلْعَبِيدِ</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با در نظر گرفتن اينكه غدير مراسم مفصلى در سه روز بوده، گذشته از آياتى كه مستقيما در آن ايام نازل شده و در قسمت آيات نازل شده در غدير ذكر شد، آياتى هم در ضمن كلام به صورت اشاره آمده و منظور از آنها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موارد در تفسير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است، كه يكى از اين آيات، آيه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يُبَدَّلُ الْقَوْلُ لَدَىَّ وَ ما أَنَا بِظَلاّمٍ لِلْعَبِيدِ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من سخن تغيير يافتنى نيست و من به بندگان ظلم كننده نيستم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آيه از پنج بُعد قابل بررسى است</w:t>
      </w:r>
      <w:r>
        <w:rPr>
          <w:rFonts w:eastAsia="IRNazanin" w:cs="IRNazanin"/>
          <w:color w:val="111111"/>
          <w:sz w:val="28"/>
          <w:szCs w:val="28"/>
          <w:rtl w:val="true"/>
          <w:lang w:bidi="fa-IR"/>
        </w:rPr>
        <w:t>:</w:t>
      </w:r>
    </w:p>
    <w:p>
      <w:pPr>
        <w:pStyle w:val="Heading4"/>
        <w:numPr>
          <w:ilvl w:val="3"/>
          <w:numId w:val="1"/>
        </w:numPr>
        <w:rPr/>
      </w:pPr>
      <w:bookmarkStart w:id="592" w:name="__RefHeading___Toc18282018_1280447820"/>
      <w:bookmarkStart w:id="593" w:name="_Toc233"/>
      <w:bookmarkEnd w:id="592"/>
      <w:r>
        <w:rPr/>
        <w:t>1</w:t>
      </w:r>
      <w:r>
        <w:rPr>
          <w:rtl w:val="true"/>
        </w:rPr>
        <w:t xml:space="preserve"> - </w:t>
      </w:r>
      <w:r>
        <w:rPr>
          <w:rtl w:val="true"/>
        </w:rPr>
        <w:t>متن خطبه غدير</w:t>
      </w:r>
      <w:bookmarkEnd w:id="593"/>
    </w:p>
    <w:p>
      <w:pPr>
        <w:pStyle w:val="BookText"/>
        <w:rPr/>
      </w:pPr>
      <w:r>
        <w:rPr>
          <w:rFonts w:ascii="IRNazanin" w:hAnsi="IRNazanin" w:eastAsia="IRNazanin"/>
          <w:color w:val="111111"/>
          <w:sz w:val="28"/>
          <w:sz w:val="28"/>
          <w:szCs w:val="28"/>
          <w:rtl w:val="true"/>
          <w:lang w:bidi="fa-IR"/>
        </w:rPr>
        <w:t xml:space="preserve">پيامبر صلى‌الله‌عليه‌و‌آله در فرازى از بخش چهارم خطبه غدير، پس از بيان حديث غدير با قرائت آيه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يُبَدَّلُ الْقَوْلُ لَدَىَّ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سخن نزد من تغيير يافتنى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اشاره به مقام تغيير نيافتنى على عليه‌السلام نمود و بار ديگر جمله‌اى را كه هنگام بلند كردن اميرالمؤمنين عليه‌السلام فرموده بود تكرار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جالب بود كه قبل از ذكر آن يادآور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امر تو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پى آن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لعنت كن هر كس او را انكار كند و غضب نما بر هر كسى كه حق او را انكار نمايد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يُبَدَّلُ الْقَوْلُ لَدَىَّ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بِامْرِكَ يا رَبِّ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 وَ انْصُرْ مَنْ نَصَرَهُ وَ اخْذُلْ مَنْ خَذَلَهُ وَ الْعَنْ مَنْ انْكَرَهُ وَ اغْضِبْ عَلى مَنْ جَحَدَ حَقَّهُ</w:t>
      </w:r>
      <w:r>
        <w:rPr>
          <w:rFonts w:eastAsia="Amiri" w:cs="Amiri" w:ascii="Amiri" w:hAnsi="Amiri"/>
          <w:color w:val="111111"/>
          <w:sz w:val="28"/>
          <w:szCs w:val="28"/>
          <w:rtl w:val="true"/>
          <w:lang w:bidi="ar-SA"/>
        </w:rPr>
        <w:t xml:space="preserve">: </w:t>
      </w:r>
      <w:bookmarkStart w:id="594" w:name="pg19406_186217"/>
    </w:p>
    <w:p>
      <w:pPr>
        <w:pStyle w:val="BookText"/>
        <w:rPr/>
      </w:pPr>
      <w:bookmarkEnd w:id="594"/>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من سخن تغيير يافتنى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اى پروردگار من، به امر تو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دوست بدار هر كس ولايت على را بپذيرد و دشمن بدار هر كس با او دشمنى كند و يارى كن هر كس او را يارى كند و خوار كن هر كس او را خوار كند و لعنت كن هر كس او را نشناسد و غضب فرما بر هر كس كه حق او را انكار نمايد</w:t>
      </w:r>
      <w:r>
        <w:rPr>
          <w:rFonts w:eastAsia="IRNazanin" w:cs="IRNazanin"/>
          <w:color w:val="111111"/>
          <w:sz w:val="28"/>
          <w:szCs w:val="28"/>
          <w:rtl w:val="true"/>
          <w:lang w:bidi="fa-IR"/>
        </w:rPr>
        <w:t>.</w:t>
      </w:r>
    </w:p>
    <w:p>
      <w:pPr>
        <w:pStyle w:val="Heading4"/>
        <w:numPr>
          <w:ilvl w:val="3"/>
          <w:numId w:val="1"/>
        </w:numPr>
        <w:rPr/>
      </w:pPr>
      <w:bookmarkStart w:id="595" w:name="__RefHeading___Toc18282020_1280447820"/>
      <w:bookmarkStart w:id="596" w:name="_Toc234"/>
      <w:bookmarkEnd w:id="595"/>
      <w:r>
        <w:rPr/>
        <w:t>2</w:t>
      </w:r>
      <w:r>
        <w:rPr>
          <w:rtl w:val="true"/>
        </w:rPr>
        <w:t xml:space="preserve"> - </w:t>
      </w:r>
      <w:r>
        <w:rPr>
          <w:rtl w:val="true"/>
        </w:rPr>
        <w:t>موقعيت تاريخى</w:t>
      </w:r>
      <w:bookmarkEnd w:id="596"/>
    </w:p>
    <w:p>
      <w:pPr>
        <w:pStyle w:val="BookText"/>
        <w:rPr/>
      </w:pPr>
      <w:r>
        <w:rPr>
          <w:rFonts w:ascii="IRNazanin" w:hAnsi="IRNazanin" w:eastAsia="IRNazanin"/>
          <w:color w:val="111111"/>
          <w:sz w:val="28"/>
          <w:sz w:val="28"/>
          <w:szCs w:val="28"/>
          <w:rtl w:val="true"/>
          <w:lang w:bidi="fa-IR"/>
        </w:rPr>
        <w:t>خطابه غدير در حساس‌ترين مرحله است كه على بن ابى‌طالب عليه‌السلام بر سر دست پيامبر صلى‌الله‌عليه‌و‌آله معرفى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پس از شناساندن على عليه‌السلام، مى‌خواهد دعاى معروف خود را كه شعار ابدى اسلام است به همه اعلام كند و بياموزد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والِ مَنْ والاهُ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اين دعا يك اعتقاد در قالب نيايش است و شش بُعد مهم عقيدتى از ولايت و برائت را تابلوى بلند اسلام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مقدمه چنين دعاى مهمى يك آيه از قرآن را به صورت اقتباس زير بناى كلام قرار مى‌دهد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يُبَدَّلُ الْقَوْلُ لَدَىَّ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برخى نسخه‌ها اين فراز به اين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پروردگارم سخن نزد من تغيير يافتنى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نسخه‌اى ديگر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امر خدا مى‌گويم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يُبَدَّلُ الْقَوْلُ لَدَىَّ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بيانى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چهارم از خطبه غدير و پس از بيان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پيامبر صلى‌الله‌عليه‌و‌آله اشاره‌اى به آينده كفر ستيز على بن ابى‌طالب عليه‌السلام با ناكثين و قاسطين و مارقين نمود، و تصريح كرد جنگ او با آن گروه‌ها به امر خداوند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با قرائت آيه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يُبَدَّلُ الْقَوْلُ لَدَىَّ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سخن نزد من تغيير يافتنى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اشاره به مقام تغيير نيافتنى على عليه‌السلام نمود و بار ديگر جمله‌اى را كه هنگام بلند كردن اميرالمؤمنين عليه‌السلام فرموده بود تكرار كرد</w:t>
      </w:r>
      <w:r>
        <w:rPr>
          <w:rFonts w:eastAsia="IRNazanin" w:cs="IRNazanin"/>
          <w:color w:val="111111"/>
          <w:sz w:val="28"/>
          <w:szCs w:val="28"/>
          <w:rtl w:val="true"/>
          <w:lang w:bidi="fa-IR"/>
        </w:rPr>
        <w:t xml:space="preserve">. </w:t>
      </w:r>
      <w:bookmarkStart w:id="597" w:name="pg19406_186218"/>
    </w:p>
    <w:p>
      <w:pPr>
        <w:pStyle w:val="BookText"/>
        <w:rPr/>
      </w:pPr>
      <w:bookmarkEnd w:id="597"/>
      <w:r>
        <w:rPr>
          <w:rFonts w:ascii="IRNazanin" w:hAnsi="IRNazanin" w:eastAsia="IRNazanin"/>
          <w:color w:val="111111"/>
          <w:sz w:val="28"/>
          <w:sz w:val="28"/>
          <w:szCs w:val="28"/>
          <w:rtl w:val="true"/>
          <w:lang w:bidi="fa-IR"/>
        </w:rPr>
        <w:t>اما جالب بود كه قبل از ذكر آن يادآور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امر تو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پى آن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لعنت كن هر كس او را انكار كند و غضب نما بر هر كسى كه حق او را انكار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با استشهاد به چنين آيه‌اى كه تغيير ناپذير بودن گفته‌اش را مى‌رساند، مى‌خواهد بفهماند كه سخن من از طرف خداوند است و همان گونه كه سخن خداوند تغيير نمى‌كند سخن من هم تغيير نمى‌يابد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برخى نسخه‌ها آمده اين مطلب را بازتر مى‌كند و اين مهم را به خدا نسبت مى‌دهد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اعلام مى‌كنم به امر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نزد من تغيير يافتنى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يك دستور الهى است كه سخن من هم نبايد تغيير يابد؛ و اين تعبير ديگرى از اين حديث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مُحَمَّدٍ حَلالٌ الى يَوْمِ الْقِيامَةِ، وَ حَرامُ مُحَمَّدٍ حَرامٌ الى يَوْمِ الْقِيامَةِ</w:t>
      </w:r>
      <w:r>
        <w:rPr>
          <w:rFonts w:eastAsia="IRNazanin" w:cs="IRNazanin"/>
          <w:color w:val="111111"/>
          <w:sz w:val="28"/>
          <w:szCs w:val="28"/>
          <w:rtl w:val="true"/>
          <w:lang w:bidi="fa-IR"/>
        </w:rPr>
        <w:t>.</w:t>
      </w:r>
      <w:r>
        <w:rPr>
          <w:rStyle w:val="FootnoteAnchor"/>
          <w:rtl w:val="true"/>
        </w:rPr>
        <w:footnoteReference w:id="320"/>
      </w:r>
    </w:p>
    <w:p>
      <w:pPr>
        <w:pStyle w:val="Heading4"/>
        <w:numPr>
          <w:ilvl w:val="3"/>
          <w:numId w:val="1"/>
        </w:numPr>
        <w:rPr/>
      </w:pPr>
      <w:bookmarkStart w:id="598" w:name="__RefHeading___Toc18282022_1280447820"/>
      <w:bookmarkStart w:id="599" w:name="_Toc235"/>
      <w:bookmarkEnd w:id="598"/>
      <w:r>
        <w:rPr/>
        <w:t>3</w:t>
      </w:r>
      <w:r>
        <w:rPr>
          <w:rtl w:val="true"/>
        </w:rPr>
        <w:t xml:space="preserve"> - </w:t>
      </w:r>
      <w:r>
        <w:rPr>
          <w:rtl w:val="true"/>
        </w:rPr>
        <w:t>موقعيت قرآنى</w:t>
      </w:r>
      <w:bookmarkEnd w:id="599"/>
    </w:p>
    <w:p>
      <w:pPr>
        <w:pStyle w:val="BookText"/>
        <w:rPr/>
      </w:pPr>
      <w:r>
        <w:rPr>
          <w:rFonts w:ascii="IRNazanin" w:hAnsi="IRNazanin" w:eastAsia="IRNazanin"/>
          <w:color w:val="111111"/>
          <w:sz w:val="28"/>
          <w:sz w:val="28"/>
          <w:szCs w:val="28"/>
          <w:rtl w:val="true"/>
          <w:lang w:bidi="fa-IR"/>
        </w:rPr>
        <w:t>در قرآن اين آيه در ضمن آيات روز قيامت آمده كه در آن روز خداوند حكم تغيير ناپذير خود را بر بندگانش صادر مى‌فرمايد و گروهى براى رفع عذاب از خود لب به سخنان مخاصمه آميز مى‌گشايند تا شايد حكم خدا را درباره خود تغيير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موقعيتى خطاب مى‌رسد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نزد من تغيير نمى‌يابد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ضميمه‌اش اين جمله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بندگان ظلم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سخن خداوندِ عادل جاى استشكال ندارد</w:t>
      </w:r>
      <w:r>
        <w:rPr>
          <w:rFonts w:eastAsia="IRNazanin" w:cs="IRNazanin"/>
          <w:color w:val="111111"/>
          <w:sz w:val="28"/>
          <w:szCs w:val="28"/>
          <w:rtl w:val="true"/>
          <w:lang w:bidi="fa-IR"/>
        </w:rPr>
        <w:t>.</w:t>
      </w:r>
    </w:p>
    <w:p>
      <w:pPr>
        <w:pStyle w:val="Heading4"/>
        <w:numPr>
          <w:ilvl w:val="3"/>
          <w:numId w:val="1"/>
        </w:numPr>
        <w:rPr/>
      </w:pPr>
      <w:bookmarkStart w:id="600" w:name="__RefHeading___Toc18282024_1280447820"/>
      <w:bookmarkStart w:id="601" w:name="_Toc236"/>
      <w:bookmarkEnd w:id="600"/>
      <w:r>
        <w:rPr/>
        <w:t>4</w:t>
      </w:r>
      <w:r>
        <w:rPr>
          <w:rtl w:val="true"/>
        </w:rPr>
        <w:t xml:space="preserve"> - </w:t>
      </w:r>
      <w:r>
        <w:rPr>
          <w:rtl w:val="true"/>
        </w:rPr>
        <w:t>تحليل اعتقادى</w:t>
      </w:r>
      <w:bookmarkEnd w:id="601"/>
    </w:p>
    <w:p>
      <w:pPr>
        <w:pStyle w:val="Heading5"/>
        <w:numPr>
          <w:ilvl w:val="4"/>
          <w:numId w:val="1"/>
        </w:numPr>
        <w:rPr/>
      </w:pPr>
      <w:bookmarkStart w:id="602" w:name="__RefHeading___Toc18282026_1280447820"/>
      <w:bookmarkStart w:id="603" w:name="_Toc237"/>
      <w:bookmarkEnd w:id="602"/>
      <w:r>
        <w:rPr>
          <w:rtl w:val="true"/>
        </w:rPr>
        <w:t>اشاره</w:t>
      </w:r>
      <w:bookmarkEnd w:id="603"/>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فراز از خطابه غدير پيامبر صلى‌الله‌عليه‌و‌آله يك تابلوى دائمى به دست مسلمانان مى‌دهد و گويا اعلام مى‌كند كه يك كلمه از اين تابلو قابل دستكارى و تغيير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بين همه </w:t>
      </w:r>
      <w:bookmarkStart w:id="604" w:name="pg19406_186219"/>
    </w:p>
    <w:p>
      <w:pPr>
        <w:pStyle w:val="BookText"/>
        <w:rPr/>
      </w:pPr>
      <w:bookmarkEnd w:id="604"/>
      <w:r>
        <w:rPr>
          <w:rFonts w:ascii="Amiri" w:hAnsi="Amiri" w:eastAsia="Amiri" w:cs="Amiri"/>
          <w:color w:val="111111"/>
          <w:sz w:val="28"/>
          <w:sz w:val="28"/>
          <w:szCs w:val="28"/>
          <w:rtl w:val="true"/>
          <w:lang w:bidi="ar-SA"/>
        </w:rPr>
        <w:t xml:space="preserve">فرازهاى اين خطابه بلند، فقط در اين يك مورد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تغيير نيافتنى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ميان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حقا جا دارد بگوييم خطابه غدير يك برنامه متفاوت با ساير تبليغات پيامبر صلى‌الله‌عليه‌و‌آله است، و روش‌هايى در آن به كار گرفته شده كه حتى در خطابه‌هاى خود حضرت بى‌نظير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 روش‌ها همين است كه در مرحله‌اى مهم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يُبَدَّلُ الْقَوْلُ لَدَىَّ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شود تا مسلمانان اين موضوع تغيير نيافتنى را با دقت بيشترى در پرونده عقيده خود جاى دهند و هيچ كس ديگرى را جايگزين چنين مقامى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مسئله تغيير نيافتنى دو تابلو در تولى و چهار تابلو در تبرى است</w:t>
      </w:r>
      <w:r>
        <w:rPr>
          <w:rFonts w:eastAsia="IRNazanin" w:cs="IRNazanin"/>
          <w:color w:val="111111"/>
          <w:sz w:val="28"/>
          <w:szCs w:val="28"/>
          <w:rtl w:val="true"/>
          <w:lang w:bidi="fa-IR"/>
        </w:rPr>
        <w:t>:</w:t>
      </w:r>
    </w:p>
    <w:p>
      <w:pPr>
        <w:pStyle w:val="Heading5"/>
        <w:numPr>
          <w:ilvl w:val="4"/>
          <w:numId w:val="1"/>
        </w:numPr>
        <w:rPr/>
      </w:pPr>
      <w:bookmarkStart w:id="605" w:name="__RefHeading___Toc18282028_1280447820"/>
      <w:bookmarkStart w:id="606" w:name="_Toc238"/>
      <w:bookmarkEnd w:id="605"/>
      <w:r>
        <w:rPr>
          <w:rtl w:val="true"/>
        </w:rPr>
        <w:t>يك</w:t>
      </w:r>
      <w:r>
        <w:rPr>
          <w:rtl w:val="true"/>
        </w:rPr>
        <w:t xml:space="preserve">. </w:t>
      </w:r>
      <w:r>
        <w:rPr>
          <w:rtl w:val="true"/>
        </w:rPr>
        <w:t>در تَوَلّى</w:t>
      </w:r>
      <w:bookmarkEnd w:id="6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ولايت على عليه‌السلام را مى‌پذيريم و با هر كس كه ولايت على عليه‌السلام را بپذيرد دوستيم، چون خدا با چنين كسى دوست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عليه‌السلام را يارى مى‌كنيم و هر كس كه او را يارى كند يارى مى‌كنيم، چون خدا چنين كسى را يارى مى‌كند</w:t>
      </w:r>
      <w:r>
        <w:rPr>
          <w:rFonts w:eastAsia="IRNazanin" w:cs="IRNazanin"/>
          <w:color w:val="111111"/>
          <w:sz w:val="28"/>
          <w:szCs w:val="28"/>
          <w:rtl w:val="true"/>
          <w:lang w:bidi="fa-IR"/>
        </w:rPr>
        <w:t>.</w:t>
      </w:r>
    </w:p>
    <w:p>
      <w:pPr>
        <w:pStyle w:val="Heading5"/>
        <w:numPr>
          <w:ilvl w:val="4"/>
          <w:numId w:val="1"/>
        </w:numPr>
        <w:rPr/>
      </w:pPr>
      <w:bookmarkStart w:id="607" w:name="__RefHeading___Toc18282030_1280447820"/>
      <w:bookmarkStart w:id="608" w:name="_Toc239"/>
      <w:bookmarkEnd w:id="607"/>
      <w:r>
        <w:rPr>
          <w:rtl w:val="true"/>
        </w:rPr>
        <w:t>دو</w:t>
      </w:r>
      <w:r>
        <w:rPr>
          <w:rtl w:val="true"/>
        </w:rPr>
        <w:t xml:space="preserve">. </w:t>
      </w:r>
      <w:r>
        <w:rPr>
          <w:rtl w:val="true"/>
        </w:rPr>
        <w:t>در تَبَرّى</w:t>
      </w:r>
      <w:bookmarkEnd w:id="6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على عليه‌السلام دشمنى نمى‌كنيم، و با هر كس كه با او دشمنى كند دشمنى مى‌كنيم، چون خدا با چنين كسى دشمنى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عليه‌السلام را خوار نمى‌كنيم و تنها نمى‌گذاريم و هر كس او را خوار كند خوارش مى‌كنيم، چون خدا چنين كسى را خوار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اين همه معرفى، هر كس كه على عليه‌السلام را نشناسد لعنت مى‌كنيم، چون خدا چنين كسى را لعنت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هر كس كه حق على عليه‌السلام را انكار نمايد غضب مى‌كنيم، چون خدا بر چنين كسى غضب مى‌نمايد</w:t>
      </w:r>
      <w:r>
        <w:rPr>
          <w:rFonts w:eastAsia="IRNazanin" w:cs="IRNazanin"/>
          <w:color w:val="111111"/>
          <w:sz w:val="28"/>
          <w:szCs w:val="28"/>
          <w:rtl w:val="true"/>
          <w:lang w:bidi="fa-IR"/>
        </w:rPr>
        <w:t xml:space="preserve">. </w:t>
      </w:r>
      <w:bookmarkStart w:id="609" w:name="pg19406_186220"/>
    </w:p>
    <w:p>
      <w:pPr>
        <w:pStyle w:val="Heading4"/>
        <w:numPr>
          <w:ilvl w:val="3"/>
          <w:numId w:val="1"/>
        </w:numPr>
        <w:rPr/>
      </w:pPr>
      <w:bookmarkStart w:id="610" w:name="__RefHeading___Toc18282032_1280447820"/>
      <w:bookmarkStart w:id="611" w:name="_Toc240"/>
      <w:bookmarkEnd w:id="609"/>
      <w:bookmarkEnd w:id="610"/>
      <w:r>
        <w:rPr/>
        <w:t>5</w:t>
      </w:r>
      <w:r>
        <w:rPr>
          <w:rtl w:val="true"/>
        </w:rPr>
        <w:t xml:space="preserve"> - </w:t>
      </w:r>
      <w:r>
        <w:rPr>
          <w:rtl w:val="true"/>
        </w:rPr>
        <w:t>تحليل اعتقادى تاريخى</w:t>
      </w:r>
      <w:bookmarkEnd w:id="611"/>
    </w:p>
    <w:p>
      <w:pPr>
        <w:pStyle w:val="BookText"/>
        <w:rPr/>
      </w:pPr>
      <w:r>
        <w:rPr>
          <w:rFonts w:ascii="IRNazanin" w:hAnsi="IRNazanin" w:eastAsia="IRNazanin"/>
          <w:color w:val="111111"/>
          <w:sz w:val="28"/>
          <w:sz w:val="28"/>
          <w:szCs w:val="28"/>
          <w:rtl w:val="true"/>
          <w:lang w:bidi="fa-IR"/>
        </w:rPr>
        <w:t xml:space="preserve">اى پيامبر خاتم، ما اين تابلوى غديرى را فرهنگ اعتقادى خود مى‌دانيم و بر صفحه دلمان حكّ نموده‌ايم، كه هرگز پاك نخواهد شد و تغييرى نخواهد يافت، تا آن روزى كه قلب خود را به پيشگاهت تقديم نماييم و صداى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ضربان آن بشنوى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خيل عظيمى از اين امت راه ديگرى را پيش گرفتند و كلام تو را نه تنها كنار گذاردند، كه آن را وارونه خواندند و ولايت آنان كه خدا دوستشان نداشت پذيرفتند و با دوستانشان دوستى كردند و آنان را يارى نمودند، همان گونه كه با دوستان خدا دشمنى كردند و آنان را خوار نمودند و با دشمنان خدا دوستى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همانان كه به فاصله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از غدير به گونه‌اى على عليه‌السلام را ناشناخته انگاشتند و براى خود خليفه انتخاب كردند، كه گويى على عليه‌السلام اصلاً به دنيا نيامده يا قبل از شهادت پيامبر صلى‌الله‌عليه‌و‌آله از دنيا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پيروان راستين پيامبر صلى‌الله‌عليه‌و‌آله به فاصله چند روز از شهادت آن حضرت وارد مسجد مى‌شد و ابوبكر را بر منبر مى‌ديد، بى‌اختيار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انَسيتَ امْ تَناسَيْتَ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ابوبكر، آيا فراموش كرده‌اى يا خود را به فراموشى زده‌اى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اين خطاب در واقع به همه دار و دسته سقيفه بود كه برخوردشان با اميرالمؤمنين عليه‌السلام به گونه‌اى بود كه گويا اصلاً او را نمى‌شناسند و سوابق او را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براى بيعت به خانه‌اش حمله كردند و همسرش را آنچنان مجروح كردند و طناب بر گردنش انداختند و با شمشيرهاى آخته براى دست دادن با ابوبكر بردند كه گويى پيامبر صلى‌الله‌عليه‌و‌آله دستور چنين كارى را داده است </w:t>
      </w:r>
      <w:r>
        <w:rPr>
          <w:rFonts w:eastAsia="IRNazanin" w:cs="IRNazanin"/>
          <w:color w:val="111111"/>
          <w:sz w:val="28"/>
          <w:szCs w:val="28"/>
          <w:rtl w:val="true"/>
          <w:lang w:bidi="fa-IR"/>
        </w:rPr>
        <w:t>!</w:t>
      </w:r>
      <w:r>
        <w:rPr>
          <w:rStyle w:val="FootnoteAnchor"/>
          <w:rtl w:val="true"/>
        </w:rPr>
        <w:footnoteReference w:id="322"/>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پيامبر صلى‌الله‌عليه‌و‌آله در غدير لعنت بر چنين نشناسندگان على عليه‌السلام را ابدى و غير قابل تغيير اعلام 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اصول تولى و تبرى آنگونه معكوس در سقيفه براى مسلمانان بنيان گذارى شد كه اميرالمؤمنين عليه‌السلام با يك دنيا تعجب از جامعه اسلامى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اعمال باطل اولى و دومى بيش از آن است كه قابل شمارش باشد، ولى با اين همه نزد مردمِ جاهل نقصى برايشان به حساب نمى‌آيد، و اين دو نفر نزد مردم از پدران و مادران و حتى از خودشان محبوبترند، و نسبت به دشمنان آن دو چنان بغض نشان مى‌دهند كه نسبت به دشمنان پيامبر صلى‌الله‌عليه‌و‌آله نشان نمى‌دهند، و از كوچك‌ترين اهانت و كلام ناشايستى نسبت به آن دو چنان پرهيز دارند كه نسبت به پيامبر صلى‌الله‌عليه‌و‌آله ندارند </w:t>
      </w:r>
      <w:r>
        <w:rPr>
          <w:rFonts w:eastAsia="IRNazanin" w:cs="IRNazanin"/>
          <w:color w:val="111111"/>
          <w:sz w:val="28"/>
          <w:szCs w:val="28"/>
          <w:rtl w:val="true"/>
          <w:lang w:bidi="fa-IR"/>
        </w:rPr>
        <w:t>!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كار مسلمانان از زير بناى سقيفه تا آنجا پيش رفت كه بر فراز منبرها به جاى آنكه اولى و دومى را لعنت كنند، على بن ابى‌طالب عليه‌السلام را لعن مى‌كردند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جالب‌تر اينكه با اين عمل به خدا تقرب مى‌جستند، به جاى آنكه با لعن آن دشمنان خدا به درگاه الهى تقرب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اميرالمؤمنين عليه‌السلام با كمال تعجب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است از آن محبتى كه از آن دو نفر در قلوب اين امت اِشراب شده، و همچنين محبت كسانى كه آنان را از راه پروردگارشان مانع شدند و از دينشان بازگرداندند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قسم، اگر اين امت تا روز قيامت بر روى پاهايشان روى خاك بايستند و خاكستر بر سر بريزند و به درگاه خداوند زارى نمايند و نفرين نمايند كسانى را كه آنان را گمراه كردند و از راه خدا مانع شدند و به آتش جهنم دعوتشان كردند و آنان را در معرض نارضايتى پروردگارشان قرار دادند و با جرمى كه مرتكب شدند عذاب خدا را بر آنان واجب نمودند، باز هم در اين لعنت و نفرين كوتاهى كرده‌اند </w:t>
      </w:r>
      <w:r>
        <w:rPr>
          <w:rFonts w:eastAsia="IRNazanin" w:cs="IRNazanin"/>
          <w:color w:val="111111"/>
          <w:sz w:val="28"/>
          <w:szCs w:val="28"/>
          <w:rtl w:val="true"/>
          <w:lang w:bidi="fa-IR"/>
        </w:rPr>
        <w:t>!</w:t>
      </w:r>
      <w:r>
        <w:rPr>
          <w:rStyle w:val="FootnoteAnchor"/>
          <w:rtl w:val="true"/>
        </w:rPr>
        <w:footnoteReference w:id="324"/>
      </w:r>
      <w:bookmarkStart w:id="612" w:name="pg19406_186222"/>
    </w:p>
    <w:p>
      <w:pPr>
        <w:pStyle w:val="Heading3"/>
        <w:numPr>
          <w:ilvl w:val="2"/>
          <w:numId w:val="1"/>
        </w:numPr>
        <w:rPr/>
      </w:pPr>
      <w:bookmarkStart w:id="613" w:name="__RefHeading___Toc18282034_1280447820"/>
      <w:bookmarkStart w:id="614" w:name="_Toc241"/>
      <w:bookmarkEnd w:id="612"/>
      <w:bookmarkEnd w:id="613"/>
      <w:r>
        <w:rPr>
          <w:rtl w:val="true"/>
        </w:rPr>
        <w:t xml:space="preserve">آيه </w:t>
      </w:r>
      <w:r>
        <w:rPr>
          <w:rtl w:val="true"/>
        </w:rPr>
        <w:t>«</w:t>
      </w:r>
      <w:r>
        <w:rPr>
          <w:rtl w:val="true"/>
        </w:rPr>
        <w:t xml:space="preserve">مَنِ اهْتَدى فَإِنَّما يَهْتَدِى لِنَفْسِهِ وَ مَنْ ضَلَّ فَإِنَّما يَضِلُّ عَلَيْها وَ لا تَزِرُ </w:t>
      </w:r>
      <w:r>
        <w:rPr>
          <w:rtl w:val="true"/>
        </w:rPr>
        <w:t>... »</w:t>
      </w:r>
      <w:bookmarkEnd w:id="614"/>
    </w:p>
    <w:p>
      <w:pPr>
        <w:pStyle w:val="Heading4"/>
        <w:numPr>
          <w:ilvl w:val="3"/>
          <w:numId w:val="1"/>
        </w:numPr>
        <w:rPr/>
      </w:pPr>
      <w:bookmarkStart w:id="615" w:name="__RefHeading___Toc18282036_1280447820"/>
      <w:bookmarkStart w:id="616" w:name="_Toc242"/>
      <w:bookmarkEnd w:id="615"/>
      <w:r>
        <w:rPr>
          <w:rtl w:val="true"/>
        </w:rPr>
        <w:t>اشاره</w:t>
      </w:r>
      <w:bookmarkEnd w:id="616"/>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اهْتَدى فَإِنَّما يَهْتَدِى لِنَفْسِهِ وَ مَنْ ضَلَّ فَإِنَّما يَضِلُّ عَلَيْها وَ لا تَزِرُ </w:t>
      </w:r>
      <w:r>
        <w:rPr>
          <w:rFonts w:eastAsia="Amiri" w:cs="Amiri" w:ascii="Amiri" w:hAnsi="Amiri"/>
          <w:color w:val="111111"/>
          <w:sz w:val="28"/>
          <w:szCs w:val="28"/>
          <w:rtl w:val="true"/>
          <w:lang w:bidi="ar-SA"/>
        </w:rPr>
        <w:t>...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غدير همان اندازه كه يك اعتقاد بود يك دستور 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دستورى به گستردگى جوانب مختلف آن، كه مجموعه‌اى از ايمان و اطاعت و پيمان در يك سو و حمد و سپاس و تشكر از اين نعمت در سوى ديگرِ آن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فرامين خاص كه در غدير به مردم داده شد وظايف آنان را در آن مقطع خاص به عنوان مقدمه‌اى براى آينده‌ها تعيين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جالب است كه آيات قرآن پشتيبانِ اين اوامر غديرى است كه مستقيما در كلام پيامبر صلى‌الله‌عليه‌و‌آله بدانها استشهاد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آياتى كه به اين عنوان در غدير به صورت تركيب و تضمين در كلام حضرت ديده مى‌شود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است، كه يكى از آنها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اهْتَدى فَإِنَّما يَهْتَدِى لِنَفْسِهِ وَ مَنْ ضَلَّ فَإِنَّما يَضِلُّ عَلَيْها وَ لا تَزِرُ وازِرَةٌ وِزْرَ أُخْرى وَ ما كُنَّا مُعَذِّبِينَ حَتَّى نَبْعَثَ رَسُولاً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هدايت يافت به نفع خودش است و هر كس گمراه شد بر ضرر خود گمراه شده است هيچ كس بار گناه ديگرى را بر دوش نخواهد كشيد و ما عذاب نمى‌كنيم تا آنكه پيامبرى بفرستيم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آيه از چهار بُعد قابل بررسى است</w:t>
      </w:r>
      <w:r>
        <w:rPr>
          <w:rFonts w:eastAsia="IRNazanin" w:cs="IRNazanin"/>
          <w:color w:val="111111"/>
          <w:sz w:val="28"/>
          <w:szCs w:val="28"/>
          <w:rtl w:val="true"/>
          <w:lang w:bidi="fa-IR"/>
        </w:rPr>
        <w:t>:</w:t>
      </w:r>
    </w:p>
    <w:p>
      <w:pPr>
        <w:pStyle w:val="Heading4"/>
        <w:numPr>
          <w:ilvl w:val="3"/>
          <w:numId w:val="1"/>
        </w:numPr>
        <w:rPr/>
      </w:pPr>
      <w:bookmarkStart w:id="617" w:name="__RefHeading___Toc18282038_1280447820"/>
      <w:bookmarkStart w:id="618" w:name="_Toc243"/>
      <w:bookmarkEnd w:id="617"/>
      <w:r>
        <w:rPr/>
        <w:t>1</w:t>
      </w:r>
      <w:r>
        <w:rPr>
          <w:rtl w:val="true"/>
        </w:rPr>
        <w:t xml:space="preserve"> - </w:t>
      </w:r>
      <w:r>
        <w:rPr>
          <w:rtl w:val="true"/>
        </w:rPr>
        <w:t>متن خطبه غدير</w:t>
      </w:r>
      <w:bookmarkEnd w:id="618"/>
    </w:p>
    <w:p>
      <w:pPr>
        <w:pStyle w:val="BookText"/>
        <w:rPr/>
      </w:pPr>
      <w:r>
        <w:rPr>
          <w:rFonts w:ascii="IRNazanin" w:hAnsi="IRNazanin" w:eastAsia="IRNazanin"/>
          <w:color w:val="111111"/>
          <w:sz w:val="28"/>
          <w:sz w:val="28"/>
          <w:szCs w:val="28"/>
          <w:rtl w:val="true"/>
          <w:lang w:bidi="fa-IR"/>
        </w:rPr>
        <w:t>پس از پايان بخش دهم از خطبه غدير كه سكوت همچنان بر مجلس حكمفرما بود، پيامبر صلى‌الله‌عليه‌و‌آله وارد آخرين بخش سخنرانى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مردم در اين بخش شنيدند اقدام بى‌سابقه‌اى بود كه هرگز فكرش را نكرده بودند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بيعت را به صورت جدى‌ترى مطرح كرده در يك اقدام بديع از فراز منبر غدير با صد و بيست هزار نفر بيعت كرد و از همه اقرار گرفت</w:t>
      </w:r>
      <w:r>
        <w:rPr>
          <w:rFonts w:eastAsia="IRNazanin" w:cs="IRNazanin"/>
          <w:color w:val="111111"/>
          <w:sz w:val="28"/>
          <w:szCs w:val="28"/>
          <w:rtl w:val="true"/>
          <w:lang w:bidi="fa-IR"/>
        </w:rPr>
        <w:t xml:space="preserve">. </w:t>
      </w:r>
      <w:bookmarkStart w:id="619" w:name="pg19406_186223"/>
    </w:p>
    <w:p>
      <w:pPr>
        <w:pStyle w:val="BookText"/>
        <w:rPr/>
      </w:pPr>
      <w:bookmarkEnd w:id="619"/>
      <w:r>
        <w:rPr>
          <w:rFonts w:ascii="IRNazanin" w:hAnsi="IRNazanin" w:eastAsia="IRNazanin"/>
          <w:color w:val="111111"/>
          <w:sz w:val="28"/>
          <w:sz w:val="28"/>
          <w:szCs w:val="28"/>
          <w:rtl w:val="true"/>
          <w:lang w:bidi="fa-IR"/>
        </w:rPr>
        <w:t xml:space="preserve">پيامبر صلى‌الله‌عليه‌و‌آله در فرازى از بخش بعدى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يازدهمين و آخرين بخش از خطبه غدير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در غدير را بيعت با خداوند معرفى نمود و به عنوان كسى كه گفتنى‌ها را گفته و پيمان را هم گرفته، گويا از مردم مى‌پرسيد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همه لطف الهى كه بهترين راه و بهترين امامان را براى شما برگزيده و به شما اجازه نداده با فكر خود پيش برويد و مشكل آفرينى كنيد، آيا قدر اين همه نعمت را مى‌دانيد ؟</w:t>
      </w:r>
    </w:p>
    <w:p>
      <w:pPr>
        <w:pStyle w:val="BookText"/>
        <w:rPr/>
      </w:pPr>
      <w:r>
        <w:rPr>
          <w:rFonts w:ascii="IRNazanin" w:hAnsi="IRNazanin" w:eastAsia="IRNazanin"/>
          <w:color w:val="111111"/>
          <w:sz w:val="28"/>
          <w:sz w:val="28"/>
          <w:szCs w:val="28"/>
          <w:rtl w:val="true"/>
          <w:lang w:bidi="fa-IR"/>
        </w:rPr>
        <w:t>اين برخورد را پيامبر صلى‌الله‌عليه‌و‌آله با يك سؤال آغاز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ما تَقُولُونَ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مردم چه مى‌گوييد ؟ خدا از هر صدايى و مخفى‌هاى هر نفسى اطلاع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لسان نصيحت گونه‌اى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اهْتَدى فَلِنَفْسِهِ وَ مَنْ ضَلَّ فَإِنَّما يَضِلُّ عَلَيْها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هر كس هدايت يابد به نفع خويش عمل كرده و هر كس گمراه شود بر ضرر خود گمراه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آنجا كه پس از منبر همه بايد براى بيعت مى‌آمدند، لذا پيامبر صلى‌الله‌عليه‌و‌آله بار ديگر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الَّذينَ يُبايِعُونَكَ اِنَّما يُبايِعُونَ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زخرف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جَعَلَها كَلِمَةً باقِيَةً فى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اشاره به جزئيات اين بيعت تكرار كرده، آن را از يك سو بيعت با خدا دانسته و از سوى ديگر بيعت با همه امامان دانست، و امامت آنان را در دنيا و آخرت مطرح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مَعاشِرَ النّاسِ، ما تَقُولُونَ ؟ فَإِنَّ اللّه‌َ يَعْلَمُ كُلَّ صَوْتٍ وَ خافِيَةَ كُلِّ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اهْتَدى فَلِنَفْسِهِ وَ مَنْ ضَلَّ فَإِنَّما يَضِلُّ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مَنْ بايَعَ فَإِنَّما يُبايِعُ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فَوْقَ اَيْديهِمْ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اى مردم، چه مى‌گوييد ؟ خداوند هر صدايى را و پنهانى‌هاى هر كسى را مى‌داند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كس هدايت يافت به نفع خودش است و هر كس گمراه شد به ضرر خودش گمراه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هر كس بيعت كند با خداوند بيعت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خداوند بر روى دست بيعت كنندگان است</w:t>
      </w:r>
      <w:r>
        <w:rPr>
          <w:rFonts w:eastAsia="IRNazanin" w:cs="IRNazanin"/>
          <w:color w:val="111111"/>
          <w:sz w:val="28"/>
          <w:szCs w:val="28"/>
          <w:rtl w:val="true"/>
          <w:lang w:bidi="fa-IR"/>
        </w:rPr>
        <w:t>» .</w:t>
      </w:r>
    </w:p>
    <w:p>
      <w:pPr>
        <w:pStyle w:val="Heading4"/>
        <w:numPr>
          <w:ilvl w:val="3"/>
          <w:numId w:val="1"/>
        </w:numPr>
        <w:rPr/>
      </w:pPr>
      <w:bookmarkStart w:id="620" w:name="__RefHeading___Toc18282040_1280447820"/>
      <w:bookmarkStart w:id="621" w:name="_Toc244"/>
      <w:bookmarkEnd w:id="620"/>
      <w:r>
        <w:rPr/>
        <w:t>2</w:t>
      </w:r>
      <w:r>
        <w:rPr>
          <w:rtl w:val="true"/>
        </w:rPr>
        <w:t xml:space="preserve"> - </w:t>
      </w:r>
      <w:r>
        <w:rPr>
          <w:rtl w:val="true"/>
        </w:rPr>
        <w:t>موقعيت تاريخى</w:t>
      </w:r>
      <w:bookmarkEnd w:id="621"/>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دقيقا پس از تعيين متنى كه مردم بايد آن را تكرار مى‌كردند و بدين وسيله وظيفه </w:t>
      </w:r>
      <w:bookmarkStart w:id="622" w:name="pg19406_186224"/>
    </w:p>
    <w:p>
      <w:pPr>
        <w:pStyle w:val="BookText"/>
        <w:rPr/>
      </w:pPr>
      <w:bookmarkEnd w:id="622"/>
      <w:r>
        <w:rPr>
          <w:rFonts w:ascii="IRNazanin" w:hAnsi="IRNazanin" w:eastAsia="IRNazanin"/>
          <w:color w:val="111111"/>
          <w:sz w:val="28"/>
          <w:sz w:val="28"/>
          <w:szCs w:val="28"/>
          <w:rtl w:val="true"/>
          <w:lang w:bidi="fa-IR"/>
        </w:rPr>
        <w:t>بيعت لسانى را به انجام مى‌رساندند، پيامبر صلى‌الله‌عليه‌و‌آله از مردم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مى‌گوييد ؟ يعنى آيا آنچه گفتم را درست تكرار مى‌كنيد ؟ آنگاه بخش اول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را در كلام خود تضمين فرمود كه با افزودن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آن ارتباط آيه را با كلام خود ايجاد كرد</w:t>
      </w:r>
      <w:r>
        <w:rPr>
          <w:rFonts w:eastAsia="IRNazanin" w:cs="IRNazanin"/>
          <w:color w:val="111111"/>
          <w:sz w:val="28"/>
          <w:szCs w:val="28"/>
          <w:rtl w:val="true"/>
          <w:lang w:bidi="fa-IR"/>
        </w:rPr>
        <w:t>.</w:t>
      </w:r>
    </w:p>
    <w:p>
      <w:pPr>
        <w:pStyle w:val="Heading4"/>
        <w:numPr>
          <w:ilvl w:val="3"/>
          <w:numId w:val="1"/>
        </w:numPr>
        <w:rPr/>
      </w:pPr>
      <w:bookmarkStart w:id="623" w:name="__RefHeading___Toc18282042_1280447820"/>
      <w:bookmarkStart w:id="624" w:name="_Toc245"/>
      <w:bookmarkEnd w:id="623"/>
      <w:r>
        <w:rPr/>
        <w:t>3</w:t>
      </w:r>
      <w:r>
        <w:rPr>
          <w:rtl w:val="true"/>
        </w:rPr>
        <w:t xml:space="preserve"> - </w:t>
      </w:r>
      <w:r>
        <w:rPr>
          <w:rtl w:val="true"/>
        </w:rPr>
        <w:t>موقعيت قرآنى</w:t>
      </w:r>
      <w:bookmarkEnd w:id="624"/>
    </w:p>
    <w:p>
      <w:pPr>
        <w:pStyle w:val="BookText"/>
        <w:rPr/>
      </w:pPr>
      <w:r>
        <w:rPr>
          <w:rFonts w:ascii="IRNazanin" w:hAnsi="IRNazanin" w:eastAsia="IRNazanin"/>
          <w:color w:val="111111"/>
          <w:sz w:val="28"/>
          <w:sz w:val="28"/>
          <w:szCs w:val="28"/>
          <w:rtl w:val="true"/>
          <w:lang w:bidi="fa-IR"/>
        </w:rPr>
        <w:t xml:space="preserve">اين آيه در قرآن از آيه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مى‌شود كه درباره سزاى آدمى در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ابتدا اين مسئله مطرح شده كه وزر و وبال هر كس در آن روز بر گردن خودش خواهد بود و روز قيامت به صورت نامه اعمال ظاهر خواهد شد و به او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بخوان و قضاوت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نتيجه مى‌گيرد كه هر كس هدايت يافته به نفع خودش شده و هر كس گمراه شده بر ضرر خودش بوده است، و هيچ كس وِزر و وبال ديگرى را بر عهده نمى‌گيرد</w:t>
      </w:r>
      <w:r>
        <w:rPr>
          <w:rFonts w:eastAsia="IRNazanin" w:cs="IRNazanin"/>
          <w:color w:val="111111"/>
          <w:sz w:val="28"/>
          <w:szCs w:val="28"/>
          <w:rtl w:val="true"/>
          <w:lang w:bidi="fa-IR"/>
        </w:rPr>
        <w:t>.</w:t>
      </w:r>
    </w:p>
    <w:p>
      <w:pPr>
        <w:pStyle w:val="Heading4"/>
        <w:numPr>
          <w:ilvl w:val="3"/>
          <w:numId w:val="1"/>
        </w:numPr>
        <w:rPr/>
      </w:pPr>
      <w:bookmarkStart w:id="625" w:name="__RefHeading___Toc18282044_1280447820"/>
      <w:bookmarkStart w:id="626" w:name="_Toc246"/>
      <w:bookmarkEnd w:id="625"/>
      <w:r>
        <w:rPr/>
        <w:t>4</w:t>
      </w:r>
      <w:r>
        <w:rPr>
          <w:rtl w:val="true"/>
        </w:rPr>
        <w:t xml:space="preserve"> - </w:t>
      </w:r>
      <w:r>
        <w:rPr>
          <w:rtl w:val="true"/>
        </w:rPr>
        <w:t>تحليل اعتقادى</w:t>
      </w:r>
      <w:r>
        <w:rPr>
          <w:rtl w:val="true"/>
        </w:rPr>
        <w:t xml:space="preserve">: </w:t>
      </w:r>
      <w:r>
        <w:rPr>
          <w:rtl w:val="true"/>
        </w:rPr>
        <w:t>پذيرش ولايت منت خدا بر ماست</w:t>
      </w:r>
      <w:bookmarkEnd w:id="626"/>
    </w:p>
    <w:p>
      <w:pPr>
        <w:pStyle w:val="BookText"/>
        <w:rPr/>
      </w:pPr>
      <w:r>
        <w:rPr>
          <w:rFonts w:ascii="IRNazanin" w:hAnsi="IRNazanin" w:eastAsia="IRNazanin"/>
          <w:color w:val="111111"/>
          <w:sz w:val="28"/>
          <w:sz w:val="28"/>
          <w:szCs w:val="28"/>
          <w:rtl w:val="true"/>
          <w:lang w:bidi="fa-IR"/>
        </w:rPr>
        <w:t>آنچه به عنوان تفسير ضمنى آيه در اينجا مطرح است مسئله پذيرش قلبى ولايت است و اينكه قبول آن نبايد منّتى بر خداوند حساب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يك كار استثنايى از فراز منبر غدير انجام دادند، و آن اينكه از مردم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مى‌گوييد ؟ كه خدا از خفاياى دل‌ها و اصوات درهم پيچيده مردم اطلاع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بدان معنى بود كه آيا سخن مرا بدون كم و كاست تكرار مى‌كنيد ؟ آيا با پايين آوردن صداى خود در صدد اقرار نكردن به فرازهايى از آن نيستيد ؟ آيا آنچه بر زبان جارى مى‌كنيد در دل همان را مى‌گوييد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براى ارائه ضابطه اين اقرارها آيه را مطرح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بلند يا آهسته اقرار كردن، دقيق يا تحريف شده سخن حضرت را تكرار كردن، توافق اقرار زبان با اعتقاد دل يا موافق نبودن آن، به نفع و ضرر خدا نيست بلكه به سود و زيان بيعت كننده است، و اين تفسيرى است كه موقعيت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اهْتَدى فَإِنَّما يَهْتَدِى لِنَفْسِهِ وَ مَنْ ضَلَّ فَإِنَّما يَضِلُّ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كلام حضرت نتيجه مى‌دهد</w:t>
      </w:r>
      <w:r>
        <w:rPr>
          <w:rFonts w:eastAsia="IRNazanin" w:cs="IRNazanin"/>
          <w:color w:val="111111"/>
          <w:sz w:val="28"/>
          <w:szCs w:val="28"/>
          <w:rtl w:val="true"/>
          <w:lang w:bidi="fa-IR"/>
        </w:rPr>
        <w:t xml:space="preserve">. </w:t>
      </w:r>
      <w:bookmarkStart w:id="627" w:name="pg19406_186225"/>
    </w:p>
    <w:p>
      <w:pPr>
        <w:pStyle w:val="BookText"/>
        <w:rPr/>
      </w:pPr>
      <w:bookmarkEnd w:id="627"/>
      <w:r>
        <w:rPr>
          <w:rFonts w:ascii="IRNazanin" w:hAnsi="IRNazanin" w:eastAsia="IRNazanin"/>
          <w:color w:val="111111"/>
          <w:sz w:val="28"/>
          <w:sz w:val="28"/>
          <w:szCs w:val="28"/>
          <w:rtl w:val="true"/>
          <w:lang w:bidi="fa-IR"/>
        </w:rPr>
        <w:t>نتيجه دومى كه از اين تركيب سخن به دست مى‌آيد، اينكه بيعت كنندگان گمان نكنند با نپذيرفتن آنان چه در دل و چه در زبان، خللى در حقيقت اعلام شده در غدير به وجود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مطلقه معصومين عليهم‌السلام يك مقام الهى است كه اعطا كننده آن و اعلام كننده‌اش خداست و بازخواست كننده‌اش خدا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بزرگ تغيير نيافتنى است و پشتوانه آن پروردگار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مردم‌اند كه با پذيرفتن آن به نفع خود عمل مى‌كنند و راه بهشت را پيش مى‌گيرند، و با انكار آن و انحراف از آن به ضرر خود عمل مى‌نمايند و راه به جهنم مى‌برند، چنانكه در قرآن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يَمُنُّونَ عَلَيْكَ أَنْ أَسْلَمُوا، قُلْ لا تَمُنُّوا عَلَىَّ إِسْلامَكُمْ بَلِ اللّه يَمُنُّ عَلَيْكُمْ أَنْ هَداكُمْ لِلاْءِيمانِ </w:t>
      </w:r>
      <w:r>
        <w:rPr>
          <w:rFonts w:eastAsia="Amiri" w:cs="Amiri" w:ascii="Amiri" w:hAnsi="Amiri"/>
          <w:color w:val="111111"/>
          <w:sz w:val="28"/>
          <w:szCs w:val="28"/>
          <w:rtl w:val="true"/>
          <w:lang w:bidi="ar-SA"/>
        </w:rPr>
        <w:t>... »</w:t>
      </w:r>
      <w:r>
        <w:rPr>
          <w:rStyle w:val="FootnoteAnchor"/>
          <w:rtl w:val="true"/>
        </w:rPr>
        <w:footnoteReference w:id="32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اى پيامبر منت مى‌گذارند كه اسلام را پذيرفته‌اند به آنان بگو اسلام آوردن خود را بر من منت مگذاريد بلكه خدا بر شما منت مى‌گذارد كه به اسلام هدايتتان نموده است</w:t>
      </w:r>
      <w:r>
        <w:rPr>
          <w:rFonts w:eastAsia="IRNazanin" w:cs="IRNazanin"/>
          <w:color w:val="111111"/>
          <w:sz w:val="28"/>
          <w:szCs w:val="28"/>
          <w:rtl w:val="true"/>
          <w:lang w:bidi="fa-IR"/>
        </w:rPr>
        <w:t>» .</w:t>
      </w:r>
    </w:p>
    <w:p>
      <w:pPr>
        <w:pStyle w:val="Heading3"/>
        <w:numPr>
          <w:ilvl w:val="2"/>
          <w:numId w:val="1"/>
        </w:numPr>
        <w:rPr/>
      </w:pPr>
      <w:bookmarkStart w:id="628" w:name="__RefHeading___Toc18282046_1280447820"/>
      <w:bookmarkStart w:id="629" w:name="_Toc247"/>
      <w:bookmarkEnd w:id="628"/>
      <w:r>
        <w:rPr>
          <w:rtl w:val="true"/>
        </w:rPr>
        <w:t xml:space="preserve">آيه </w:t>
      </w:r>
      <w:r>
        <w:rPr>
          <w:rtl w:val="true"/>
        </w:rPr>
        <w:t>«</w:t>
      </w:r>
      <w:r>
        <w:rPr>
          <w:rtl w:val="true"/>
        </w:rPr>
        <w:t xml:space="preserve">مَنْ عَمِلَ سَيِّئَةً فَلا يُجْزى إِلاّ مِثْلَها وَ مَنْ عَمِلَ صالِحا مِنْ ذَكَرٍ و أُنْثى </w:t>
      </w:r>
      <w:r>
        <w:rPr>
          <w:rtl w:val="true"/>
        </w:rPr>
        <w:t>... »</w:t>
      </w:r>
      <w:bookmarkEnd w:id="629"/>
    </w:p>
    <w:p>
      <w:pPr>
        <w:pStyle w:val="Heading4"/>
        <w:numPr>
          <w:ilvl w:val="3"/>
          <w:numId w:val="1"/>
        </w:numPr>
        <w:rPr/>
      </w:pPr>
      <w:bookmarkStart w:id="630" w:name="__RefHeading___Toc18282048_1280447820"/>
      <w:bookmarkStart w:id="631" w:name="_Toc248"/>
      <w:bookmarkEnd w:id="630"/>
      <w:r>
        <w:rPr>
          <w:rtl w:val="true"/>
        </w:rPr>
        <w:t>اشاره</w:t>
      </w:r>
      <w:bookmarkEnd w:id="631"/>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عَمِلَ سَيِّئَةً فَلا يُجْزى إِلاّ مِثْلَها وَ مَنْ عَمِلَ صالِحا مِنْ ذَكَرٍ و أُنْثى </w:t>
      </w:r>
      <w:r>
        <w:rPr>
          <w:rFonts w:eastAsia="Amiri" w:cs="Amiri" w:ascii="Amiri" w:hAnsi="Amiri"/>
          <w:color w:val="111111"/>
          <w:sz w:val="28"/>
          <w:szCs w:val="28"/>
          <w:rtl w:val="true"/>
          <w:lang w:bidi="ar-SA"/>
        </w:rPr>
        <w:t>...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در غدير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قرآن به صراحت تفسير شده است؛ به اين معنى كه پيامبر صلى‌الله‌عليه‌و‌آله متن آيه را جداگانه در خطبه بيان فرموده و قبل يا بعد از آن به تفسيرش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موارد در مقابل آياتى است كه به صورت تضمين در كلام و اقتباس در خطابه حضرت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آيات،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سَيِّئَةً فَلا يُجْزى إِلاّ مِثْلَها وَ مَنْ عَمِلَ صالِحا مِنْ ذَكَرٍ و أُنْثى وَ هُوَ مُؤْمِنٌ فَأُولئِكَ يَدْخُلُونَ الْجَنَّةَ يُرْزَقُونَ فِيها بِغَيْرِ حِسابٍ</w:t>
      </w:r>
      <w:r>
        <w:rPr>
          <w:rFonts w:eastAsia="Amiri" w:cs="Amiri" w:ascii="Amiri" w:hAnsi="Amiri"/>
          <w:color w:val="111111"/>
          <w:sz w:val="28"/>
          <w:szCs w:val="28"/>
          <w:rtl w:val="true"/>
          <w:lang w:bidi="ar-SA"/>
        </w:rPr>
        <w:t xml:space="preserve">» : </w:t>
      </w:r>
      <w:bookmarkStart w:id="632" w:name="pg19406_186226"/>
    </w:p>
    <w:p>
      <w:pPr>
        <w:pStyle w:val="BookText"/>
        <w:rPr/>
      </w:pPr>
      <w:bookmarkEnd w:id="6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گناهى انجام دهد جز به اندازه همان جزا داده نمى‌شود و هر كس از مرد و زن عمل صالحى انجام دهد و مؤمن باشد چنين كسانى وارد بهشت مى‌شوند و در آن بدون حساب روزى داده مى‌شوند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آيه از چهار بُعد قابل بررسى است</w:t>
      </w:r>
      <w:r>
        <w:rPr>
          <w:rFonts w:eastAsia="IRNazanin" w:cs="IRNazanin"/>
          <w:color w:val="111111"/>
          <w:sz w:val="28"/>
          <w:szCs w:val="28"/>
          <w:rtl w:val="true"/>
          <w:lang w:bidi="fa-IR"/>
        </w:rPr>
        <w:t>:</w:t>
      </w:r>
    </w:p>
    <w:p>
      <w:pPr>
        <w:pStyle w:val="Heading4"/>
        <w:numPr>
          <w:ilvl w:val="3"/>
          <w:numId w:val="1"/>
        </w:numPr>
        <w:rPr/>
      </w:pPr>
      <w:bookmarkStart w:id="633" w:name="__RefHeading___Toc18282050_1280447820"/>
      <w:bookmarkStart w:id="634" w:name="_Toc249"/>
      <w:bookmarkEnd w:id="633"/>
      <w:r>
        <w:rPr/>
        <w:t>1</w:t>
      </w:r>
      <w:r>
        <w:rPr>
          <w:rtl w:val="true"/>
        </w:rPr>
        <w:t xml:space="preserve"> - </w:t>
      </w:r>
      <w:r>
        <w:rPr>
          <w:rtl w:val="true"/>
        </w:rPr>
        <w:t>متن خطبه غدير</w:t>
      </w:r>
      <w:bookmarkEnd w:id="634"/>
    </w:p>
    <w:p>
      <w:pPr>
        <w:pStyle w:val="BookText"/>
        <w:rPr/>
      </w:pPr>
      <w:r>
        <w:rPr>
          <w:rFonts w:ascii="IRNazanin" w:hAnsi="IRNazanin" w:eastAsia="IRNazanin"/>
          <w:color w:val="111111"/>
          <w:sz w:val="28"/>
          <w:sz w:val="28"/>
          <w:szCs w:val="28"/>
          <w:rtl w:val="true"/>
          <w:lang w:bidi="fa-IR"/>
        </w:rPr>
        <w:t xml:space="preserve">پيامبر در فرازى از بخش هفتم خطبه غدير ورود بى‌حساب به بهشت را مژده داد و آيه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فَاُولئِكَ يَدْخُلُونَ الْجَنَّةَ يُرْزَقُونَ فيها بِغَيْرِ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استناد قرار گرفت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اولياى اهل‌بيت كسانى اند كه بهشت براى آنان است و بدون حساب در آن روزى داده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اوْلِيائَهُمُ الَّذينَ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يَدْخُلُونَ الْجَنَّةَ بِغَيْرِ حِسابٍ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بدانيد كه دوستان اهل‌بيت كسانى‌اند كه خداوند عز و جل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بدون حساب وارد بهشت مى‌شوند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ألا انَّ اوْلِيائَهُمْ، لَهُمُ الْجَنَّةُ يُرْزَقُونَ فِيها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بدانيد دوستان اهل‌بيت عليهم‌السلام كسانى‌اند كه بهشت براى آنان است و بدون حساب در آن روزى داده مى‌شوند</w:t>
      </w:r>
      <w:r>
        <w:rPr>
          <w:rFonts w:eastAsia="Amiri" w:cs="Amiri" w:ascii="Amiri" w:hAnsi="Amiri"/>
          <w:color w:val="111111"/>
          <w:sz w:val="28"/>
          <w:szCs w:val="28"/>
          <w:rtl w:val="true"/>
          <w:lang w:bidi="ar-SA"/>
        </w:rPr>
        <w:t>.</w:t>
      </w:r>
    </w:p>
    <w:p>
      <w:pPr>
        <w:pStyle w:val="Heading4"/>
        <w:numPr>
          <w:ilvl w:val="3"/>
          <w:numId w:val="1"/>
        </w:numPr>
        <w:rPr/>
      </w:pPr>
      <w:bookmarkStart w:id="635" w:name="__RefHeading___Toc18282052_1280447820"/>
      <w:bookmarkStart w:id="636" w:name="_Toc250"/>
      <w:bookmarkEnd w:id="635"/>
      <w:r>
        <w:rPr/>
        <w:t>2</w:t>
      </w:r>
      <w:r>
        <w:rPr>
          <w:rtl w:val="true"/>
        </w:rPr>
        <w:t xml:space="preserve"> - </w:t>
      </w:r>
      <w:r>
        <w:rPr>
          <w:rtl w:val="true"/>
        </w:rPr>
        <w:t>موقعيت قرآنى</w:t>
      </w:r>
      <w:bookmarkEnd w:id="636"/>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عبارت فوق نسخه بدل يك فقره از دو منبع است و در دومى به صورت اقتباس و تضمين آيه در كلام حضرت بيان شده كه مطابق متن قرآن است، ولى در اولى كه به عنوان نص قرآن آمده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يُرْزَقُونَ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در قرآن آيه‌اى بدون اين كلمه نداريم، مى‌توان اطمينان پيدا كرد كه اين كلمه در عبارت اول افتاده است، به خصوص آنكه در نسخه بدل وجود دارد</w:t>
      </w:r>
      <w:r>
        <w:rPr>
          <w:rFonts w:eastAsia="IRNazanin" w:cs="IRNazanin"/>
          <w:color w:val="111111"/>
          <w:sz w:val="28"/>
          <w:szCs w:val="28"/>
          <w:rtl w:val="true"/>
          <w:lang w:bidi="fa-IR"/>
        </w:rPr>
        <w:t xml:space="preserve">. </w:t>
      </w:r>
      <w:bookmarkStart w:id="637" w:name="pg19406_186227"/>
    </w:p>
    <w:p>
      <w:pPr>
        <w:pStyle w:val="Heading4"/>
        <w:numPr>
          <w:ilvl w:val="3"/>
          <w:numId w:val="1"/>
        </w:numPr>
        <w:rPr/>
      </w:pPr>
      <w:bookmarkStart w:id="638" w:name="__RefHeading___Toc18282054_1280447820"/>
      <w:bookmarkStart w:id="639" w:name="_Toc251"/>
      <w:bookmarkEnd w:id="637"/>
      <w:bookmarkEnd w:id="638"/>
      <w:r>
        <w:rPr/>
        <w:t>3</w:t>
      </w:r>
      <w:r>
        <w:rPr>
          <w:rtl w:val="true"/>
        </w:rPr>
        <w:t xml:space="preserve"> - </w:t>
      </w:r>
      <w:r>
        <w:rPr>
          <w:rtl w:val="true"/>
        </w:rPr>
        <w:t>موقعيت تاريخى</w:t>
      </w:r>
      <w:bookmarkEnd w:id="639"/>
    </w:p>
    <w:p>
      <w:pPr>
        <w:pStyle w:val="BookText"/>
        <w:rPr/>
      </w:pPr>
      <w:r>
        <w:rPr>
          <w:rFonts w:ascii="IRNazanin" w:hAnsi="IRNazanin" w:eastAsia="IRNazanin"/>
          <w:color w:val="111111"/>
          <w:sz w:val="28"/>
          <w:sz w:val="28"/>
          <w:szCs w:val="28"/>
          <w:rtl w:val="true"/>
          <w:lang w:bidi="fa-IR"/>
        </w:rPr>
        <w:t xml:space="preserve">اين عبارت در مراحلى از خطبه است كه پيامبر صلى‌الله‌عليه‌و‌آله با استناد به قرآن اوصاف و خصوصيات دوستان و دشمنان اهل‌بيت عليهم‌السلام را مى‌شمارد و به آخر خطبه نزديك مى‌شود، و چه زيباست معرفى دوستان آل‌محمد عليهم‌السلام در متن قرآن </w:t>
      </w:r>
      <w:r>
        <w:rPr>
          <w:rFonts w:eastAsia="IRNazanin" w:cs="IRNazanin"/>
          <w:color w:val="111111"/>
          <w:sz w:val="28"/>
          <w:szCs w:val="28"/>
          <w:rtl w:val="true"/>
          <w:lang w:bidi="fa-IR"/>
        </w:rPr>
        <w:t>!</w:t>
      </w:r>
    </w:p>
    <w:p>
      <w:pPr>
        <w:pStyle w:val="Heading4"/>
        <w:numPr>
          <w:ilvl w:val="3"/>
          <w:numId w:val="1"/>
        </w:numPr>
        <w:rPr/>
      </w:pPr>
      <w:bookmarkStart w:id="640" w:name="__RefHeading___Toc18282056_1280447820"/>
      <w:bookmarkStart w:id="641" w:name="_Toc252"/>
      <w:bookmarkEnd w:id="640"/>
      <w:r>
        <w:rPr/>
        <w:t>4</w:t>
      </w:r>
      <w:r>
        <w:rPr>
          <w:rtl w:val="true"/>
        </w:rPr>
        <w:t xml:space="preserve"> - </w:t>
      </w:r>
      <w:r>
        <w:rPr>
          <w:rtl w:val="true"/>
        </w:rPr>
        <w:t>تحليل اعتقادى</w:t>
      </w:r>
      <w:bookmarkEnd w:id="641"/>
    </w:p>
    <w:p>
      <w:pPr>
        <w:pStyle w:val="BookText"/>
        <w:rPr/>
      </w:pPr>
      <w:r>
        <w:rPr>
          <w:rFonts w:ascii="IRNazanin" w:hAnsi="IRNazanin" w:eastAsia="IRNazanin"/>
          <w:color w:val="111111"/>
          <w:sz w:val="28"/>
          <w:sz w:val="28"/>
          <w:szCs w:val="28"/>
          <w:rtl w:val="true"/>
          <w:lang w:bidi="fa-IR"/>
        </w:rPr>
        <w:t>در اين آيه خداوند جزاى گناهان را به اندازه آن و با دقتى كه جزاى عمل از معادل و مثل آن تجاوز نكند قرار داده، ولى ايمان آورندگان به ولايت على بن ابى‌طالب عليه‌السلام آنگاه كه عمل صالحى انجام دهند خداوند پاداش چندين برابر كه از معادل آن بسيار فراتر است قرار داده، و آن بهشت و روزى بى‌حسابش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تفسير باز مى‌گردد به اينكه اعمال غير اولياى اهل‌بيت عليهم‌السلام نزد خداوند ارزشى ندارد و سزاى آن بهشت نخواهد بود، همان گونه كه امام باقر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بنده‌اى بين ركن و مقام عبادت كند به گونه‌اى كه چون مشك پوسيده شود، ولى خدا را با محبت و ولايت ما اهل‌بيت ملاقات نكند، خداوند از او نمى‌پذيرد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و در روايت ديگر خداوند در شب معراج به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بنده‌اى از بندگانم مرا عبادت كند تا حدى كه طاقتش تمام شود، سپس مرا ملاقات كند در حالى كه ولايت اهل‌بيت عليهم‌السلام را انكار مى‌كند، او را داخل آتش مى‌نمايم</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قَبْلِ اَنْ نَطْمِسَ وُجُوها فَنَرُدَّها عَلى اَدْبارِها </w:t>
      </w:r>
      <w:r>
        <w:rPr>
          <w:rFonts w:eastAsia="Amiri" w:cs="Amiri" w:ascii="Amiri" w:hAnsi="Amiri"/>
          <w:color w:val="111111"/>
          <w:sz w:val="28"/>
          <w:szCs w:val="28"/>
          <w:rtl w:val="true"/>
          <w:lang w:bidi="ar-SA"/>
        </w:rPr>
        <w:t>... »</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 بِاللّه وَ رَسُولِهِ وَ النُّورِ الَّذِى أَنْزَلْنا وَ اللّه بِما تَعْمَلُونَ خَبِيرٌ</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الْقَلَمِ وَ ما يَسْطُرُونَ </w:t>
      </w:r>
      <w:r>
        <w:rPr>
          <w:rFonts w:eastAsia="Amiri" w:cs="Amiri" w:ascii="Amiri" w:hAnsi="Amiri"/>
          <w:color w:val="111111"/>
          <w:sz w:val="28"/>
          <w:szCs w:val="28"/>
          <w:rtl w:val="true"/>
          <w:lang w:bidi="ar-SA"/>
        </w:rPr>
        <w:t>... »</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الْقَلَمِ وَ ما يَسْطُرُونَ </w:t>
      </w:r>
      <w:r>
        <w:rPr>
          <w:rFonts w:eastAsia="Amiri" w:cs="Amiri" w:ascii="Amiri" w:hAnsi="Amiri"/>
          <w:color w:val="111111"/>
          <w:sz w:val="28"/>
          <w:szCs w:val="28"/>
          <w:rtl w:val="true"/>
          <w:lang w:bidi="ar-SA"/>
        </w:rPr>
        <w:t xml:space="preserve">... » </w:t>
      </w:r>
      <w:bookmarkStart w:id="642" w:name="pg19406_186228"/>
    </w:p>
    <w:p>
      <w:pPr>
        <w:pStyle w:val="BookText"/>
        <w:rPr/>
      </w:pPr>
      <w:bookmarkEnd w:id="642"/>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أَتْبَعْناهُمْ فِى هذِهِ الدُّنْيا لَعْنَةً وَ يَوْمَ الْقِيامَةِ هُمْ مِنَ الْمَقْبُوحِينَ</w:t>
      </w:r>
      <w:r>
        <w:rPr>
          <w:rFonts w:eastAsia="Amiri" w:cs="Amiri" w:ascii="Amiri" w:hAnsi="Amiri"/>
          <w:color w:val="111111"/>
          <w:sz w:val="28"/>
          <w:szCs w:val="28"/>
          <w:rtl w:val="true"/>
          <w:lang w:bidi="ar-SA"/>
        </w:rPr>
        <w:t>»</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يَدْعُونَ إِلَى النَّارِ وَ يَوْمَ الْقِيامَةِ لا يُنْصَرُونَ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اتَّبِعُوا أَحْسَنَ ما أُنْزِلَ إِلَيْكُمْ مِنْ رَبِّكُمْ مِنْ قَبْلِ أَنْ يَأْتِيَكُمُ الْعَذابُ بَغْتَةً وَ أَنْتُمْ لا تَشْعُرُونَ</w:t>
      </w:r>
      <w:r>
        <w:rPr>
          <w:rFonts w:eastAsia="Amiri" w:cs="Amiri" w:ascii="Amiri" w:hAnsi="Amiri"/>
          <w:color w:val="111111"/>
          <w:sz w:val="28"/>
          <w:szCs w:val="28"/>
          <w:rtl w:val="true"/>
          <w:lang w:bidi="ar-SA"/>
        </w:rPr>
        <w:t>»</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يا حَسْرَتى عَلى ما فَرَّطْتُ فِى جَنْبِ اللّه وَ إِنْ كُنْتُ لَمِنَ السَّاخِرِينَ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اتَّبِعُوا النُّورَ الَّذى اُنْزِلَ مَعَهُ</w:t>
      </w:r>
      <w:r>
        <w:rPr>
          <w:rFonts w:eastAsia="Amiri" w:cs="Amiri" w:ascii="Amiri" w:hAnsi="Amiri"/>
          <w:color w:val="111111"/>
          <w:sz w:val="28"/>
          <w:szCs w:val="28"/>
          <w:rtl w:val="true"/>
          <w:lang w:bidi="ar-SA"/>
        </w:rPr>
        <w:t>»</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 بِاللّه وَ رَسُولِهِ وَ النُّورِ الَّذِى أَنْزَلْنا وَ اللّه بِما تَعْمَلُونَ 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قُلْنا لِلْمَلائِكَةِ اسْجُدُوا لاِدَمَ فَسَجَدُوا إِلاّ إِبْلِيسَ أَبى وَ اسْتَكْبَرَ وَ كانَ مِنَ الْكافِرِينَ</w:t>
      </w:r>
      <w:r>
        <w:rPr>
          <w:rFonts w:eastAsia="Amiri" w:cs="Amiri" w:ascii="Amiri" w:hAnsi="Amiri"/>
          <w:color w:val="111111"/>
          <w:sz w:val="28"/>
          <w:szCs w:val="28"/>
          <w:rtl w:val="true"/>
          <w:lang w:bidi="ar-SA"/>
        </w:rPr>
        <w:t>»</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الْمُنافِقِينَ فِى الدَّرْكِ الْأَسْفَلِ مِنَ النَّارِ وَ لَنْ تَجِدَ لَهُمْ نَصِيرا</w:t>
      </w:r>
      <w:r>
        <w:rPr>
          <w:rFonts w:eastAsia="Amiri" w:cs="Amiri" w:ascii="Amiri" w:hAnsi="Amiri"/>
          <w:color w:val="111111"/>
          <w:sz w:val="28"/>
          <w:szCs w:val="28"/>
          <w:rtl w:val="true"/>
          <w:lang w:bidi="ar-SA"/>
        </w:rPr>
        <w:t>»</w:t>
      </w:r>
    </w:p>
    <w:p>
      <w:pPr>
        <w:pStyle w:val="Heading3"/>
        <w:numPr>
          <w:ilvl w:val="2"/>
          <w:numId w:val="1"/>
        </w:numPr>
        <w:rPr/>
      </w:pPr>
      <w:bookmarkStart w:id="643" w:name="__RefHeading___Toc18282058_1280447820"/>
      <w:bookmarkStart w:id="644" w:name="_Toc253"/>
      <w:bookmarkEnd w:id="643"/>
      <w:r>
        <w:rPr>
          <w:rtl w:val="true"/>
        </w:rPr>
        <w:t xml:space="preserve">آيه </w:t>
      </w:r>
      <w:r>
        <w:rPr>
          <w:rtl w:val="true"/>
        </w:rPr>
        <w:t>«</w:t>
      </w:r>
      <w:r>
        <w:rPr>
          <w:rtl w:val="true"/>
        </w:rPr>
        <w:t>وَ أَقِيمُوا الصَّلاةَ وَ آتُوا الزَّكاةَ وَ ارْكَعُوا مَعَ الرَّاكِعِينَ</w:t>
      </w:r>
      <w:r>
        <w:rPr>
          <w:rtl w:val="true"/>
        </w:rPr>
        <w:t>»</w:t>
      </w:r>
      <w:bookmarkEnd w:id="644"/>
    </w:p>
    <w:p>
      <w:pPr>
        <w:pStyle w:val="Heading4"/>
        <w:numPr>
          <w:ilvl w:val="3"/>
          <w:numId w:val="1"/>
        </w:numPr>
        <w:rPr/>
      </w:pPr>
      <w:bookmarkStart w:id="645" w:name="__RefHeading___Toc18282060_1280447820"/>
      <w:bookmarkStart w:id="646" w:name="_Toc254"/>
      <w:bookmarkEnd w:id="645"/>
      <w:r>
        <w:rPr>
          <w:rtl w:val="true"/>
        </w:rPr>
        <w:t>اشاره</w:t>
      </w:r>
      <w:bookmarkEnd w:id="646"/>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أَقِيمُوا الصَّلاةَ وَ آتُوا الزَّكاةَ وَ ارْكَعُوا مَعَ الرَّاكِعِينَ</w:t>
      </w:r>
      <w:r>
        <w:rPr>
          <w:rFonts w:eastAsia="Amiri" w:cs="Amiri" w:ascii="Amiri" w:hAnsi="Amiri"/>
          <w:color w:val="111111"/>
          <w:sz w:val="28"/>
          <w:szCs w:val="28"/>
          <w:rtl w:val="true"/>
          <w:lang w:bidi="ar-SA"/>
        </w:rPr>
        <w:t>»</w:t>
      </w:r>
      <w:r>
        <w:rPr>
          <w:rStyle w:val="FootnoteAnchor"/>
          <w:rtl w:val="true"/>
        </w:rPr>
        <w:footnoteReference w:id="336"/>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غدير، ارتباط اعتقاد و عمل چنين به ما تفهيم شده كه احكام الهى در كنار ولايت اهل‌بيت عليهم‌السلام نه تنها مورد تأكيد است، كه تا ابد دو حلقه ناگسستنى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اهل‌بيت عليهم‌السلام هستند كه جزئيات احكام الهى را براى مردم بيان خواهند كرد، و اين احكام الهى‌اند كه با عمل بدان‌ها تسليم در برابر فرامين خدا را تجربه خواهيم كرد، و اين تسليم با اطاعت از فرستادگان پروردگار جلوه‌گر مى‌شود</w:t>
      </w:r>
      <w:r>
        <w:rPr>
          <w:rFonts w:eastAsia="IRNazanin" w:cs="IRNazanin"/>
          <w:color w:val="111111"/>
          <w:sz w:val="28"/>
          <w:szCs w:val="28"/>
          <w:rtl w:val="true"/>
          <w:lang w:bidi="fa-IR"/>
        </w:rPr>
        <w:t xml:space="preserve">. </w:t>
      </w:r>
      <w:bookmarkStart w:id="647" w:name="pg19406_186229"/>
    </w:p>
    <w:p>
      <w:pPr>
        <w:pStyle w:val="BookText"/>
        <w:rPr/>
      </w:pPr>
      <w:bookmarkEnd w:id="647"/>
      <w:r>
        <w:rPr>
          <w:rFonts w:ascii="IRNazanin" w:hAnsi="IRNazanin" w:eastAsia="IRNazanin"/>
          <w:color w:val="111111"/>
          <w:sz w:val="28"/>
          <w:sz w:val="28"/>
          <w:szCs w:val="28"/>
          <w:rtl w:val="true"/>
          <w:lang w:bidi="fa-IR"/>
        </w:rPr>
        <w:t>در اين راستا، اواخر خطبه غدير شاهد تأكيدات پيامبر صلى‌الله‌عليه‌و‌آله بر نماز و زكات و حج و امر به معروف و نهى از منكر و اجتناب از محرمات و تقوى است، و در پى آن سخن از مرگ و معاد و حساب روز قيامت و ثواب و عقاب به ميان آمده است، كما اينكه در اوائل خطبه امر به تدبر در قرآن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موارد اگر چه ارتباط مستقيم با غدير ندارد و موارد آن نيز بسيار معدود است، ولى در حاشيه غدير يادآور ارتباطى است كه احكام الهى بايد با اهل‌بيت عليهم‌السلام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بين اين تأكيدات، پيامبر صلى‌الله‌عليه‌و‌آله حلال و حرام را به طور كلى مطرح مى‌كند، و اينكه درباره جزئيات آنها بايد به امامان عليهم‌السلام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آيات تضمين شده در كلام پيامبر صلى‌الله‌عليه‌و‌آله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است، كه از جمله اين آيات آيه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أَقِيمُوا الصَّلاةَ وَ آتُوا الزَّكاةَ وَ ارْكَعُوا مَعَ الرَّاكِعِينَ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بپا داريد و زكات را بپردازيد و با ركوع كنندگان ركوع نماييد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مَكَّنَّاهُمْ فِى الْأَرْضِ أَقامُوا الصَّلاةَ وَ آتَوُا الزَّكاةَ وَ أَمَرُوا بِالْمَعْرُوفِ وَ نَهَوْا عَنِ الْمُنْكَرِ وَ للّه عاقِبَةُ الْأُمُورِ</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اگر آنان را در زمين امكانات دهيم نماز را بپا مى‌دارند و زكات مى‌پردازند و امر به معروف و نهى از منكر مى‌كنند و عاقبت امور متعلق به خدا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آيه از چهار بُعد قابل بررسى است</w:t>
      </w:r>
      <w:r>
        <w:rPr>
          <w:rFonts w:eastAsia="IRNazanin" w:cs="IRNazanin"/>
          <w:color w:val="111111"/>
          <w:sz w:val="28"/>
          <w:szCs w:val="28"/>
          <w:rtl w:val="true"/>
          <w:lang w:bidi="fa-IR"/>
        </w:rPr>
        <w:t>:</w:t>
      </w:r>
    </w:p>
    <w:p>
      <w:pPr>
        <w:pStyle w:val="Heading4"/>
        <w:numPr>
          <w:ilvl w:val="3"/>
          <w:numId w:val="1"/>
        </w:numPr>
        <w:rPr/>
      </w:pPr>
      <w:bookmarkStart w:id="648" w:name="__RefHeading___Toc18282062_1280447820"/>
      <w:bookmarkStart w:id="649" w:name="_Toc255"/>
      <w:bookmarkEnd w:id="648"/>
      <w:r>
        <w:rPr/>
        <w:t>1</w:t>
      </w:r>
      <w:r>
        <w:rPr>
          <w:rtl w:val="true"/>
        </w:rPr>
        <w:t xml:space="preserve"> - </w:t>
      </w:r>
      <w:r>
        <w:rPr>
          <w:rtl w:val="true"/>
        </w:rPr>
        <w:t>متن خطبه غدير</w:t>
      </w:r>
      <w:bookmarkEnd w:id="649"/>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 از آنكه سخن پيامبر صلى‌الله‌عليه‌و‌آله در خطبه غدير به آخرين بخش خود برسد، بخش </w:t>
      </w:r>
    </w:p>
    <w:p>
      <w:pPr>
        <w:pStyle w:val="BookText"/>
        <w:rPr/>
      </w:pPr>
      <w:r>
        <w:rPr>
          <w:rFonts w:ascii="Amiri" w:hAnsi="Amiri" w:eastAsia="Amiri" w:cs="Amiri"/>
          <w:color w:val="111111"/>
          <w:sz w:val="28"/>
          <w:sz w:val="28"/>
          <w:szCs w:val="28"/>
          <w:rtl w:val="true"/>
          <w:lang w:bidi="ar-SA"/>
        </w:rPr>
        <w:t>دهم خطابه اختصاص به حلال و حرام و واجبات و محرمات يافت، و مقصود حضرت معرفى كسانى بود كه مردم بايد در آينده‌هاى نزديك و دور در احكامشان به آنان مراجعه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صلى‌الله‌عليه‌و‌آله در فرازى از بخش دهم خطبه غدير پس از اشاره به حج، نماز و زكات را دو بار مطرح كرد؛ يك بار با اشاره به آيه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اَقيمُوا الصَّلاةَ وَ آتُوا الزَّكاةَ وَ ارْكَعُوا مَعَ الرّاكِعينَ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بار ديگر با اشاره به آيه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اِنْ مَكَّناهُمْ فِى الاَرْضِ اَقامُوا الصَّلاةَ وَ آتُوا الزَّكاةَ وَ اَمَرُوا بِالْمَعْرُوفِ وَ نَهَوْا عَنِ الْمُنْكَرِ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پيرو آن نكته اصلى را به ميان آورد كه اگر زمان طويلى بر شما گذشت و كوتاهى نموديد يا فراموش كرديد على صاحب اختيار شماست و براى شما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ادامه اين مسير را نشان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آنان كه از نسل من به خلافت مى‌رسند از آنچه سؤال كنيد به شما خبر مى‌دهند و آنچه را نمى‌دانيد برايتان بيان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أَقِيمُوا الصَّلاةَ وَ آتُوا الزَّكاةَ كَما امَرَكُمُ اللّه عَزَّ وَ جَلَّ، فَإِنْ طالَ عَلَيْكُمُ الامَدُ فَقَصَّرْتُمْ اوْ نَسيتُمْ فَعَلِىٌّ وَلِيُّكُمْ وَ مُبَيِّنٌ لَكُمْ؛ الَّذى نَصَبَهُ اللّه عزَّ وَ جَلَّ لَكُمْ بَعْدى امينَ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مِنّى وَ انَا مِنْهُ، وَ هُوَ وَ مَنْ يَخْلُفُ مِنْ ذُرِّيَّتى يُخْبِرُونَكُمْ بِما تَسْالُونَ عَنْهُ وَ يُبَيِّنُونَ لَكُمْ ما لا تَعْلَمُونَ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 وَ انّى اجَدِّدُ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فَاقيمُوا الصَّلاةَ وَ آتُوا الزَّكاةَ وَ أْمُرُوا بِالْمَعْرُوفِ وَ انْهَوْا عَنِ الْمُنْكَرِ</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نماز را بپا داريد و زكات را بپردازيد همان گونه كه خداى عزوجل به شما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طويلى بر شما گذشت و كوتاهى نموديد يا فراموش كرديد، على صاحب اختيار شماست و براى شما بيان مى‌كند، همو كه خداوند عزوجل او را بعد از من به عنوان امين بر خلقش منصوب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است و من از 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آنان كه از نسل من به خلافت مى‌رسند از آنچه سؤال كنيد به شما </w:t>
      </w:r>
      <w:bookmarkStart w:id="650" w:name="pg19406_186231"/>
    </w:p>
    <w:p>
      <w:pPr>
        <w:pStyle w:val="BookText"/>
        <w:rPr/>
      </w:pPr>
      <w:bookmarkEnd w:id="650"/>
      <w:r>
        <w:rPr>
          <w:rFonts w:ascii="IRNazanin" w:hAnsi="IRNazanin" w:eastAsia="IRNazanin"/>
          <w:color w:val="111111"/>
          <w:sz w:val="28"/>
          <w:sz w:val="28"/>
          <w:szCs w:val="28"/>
          <w:rtl w:val="true"/>
          <w:lang w:bidi="fa-IR"/>
        </w:rPr>
        <w:t>خبر مى‌دهند و آنچه را نمى‌دانيد برايتان بيان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من سخن خود را تكرار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نماز را بپا داريد و زكات را بپردازيد و به نيكى امر كنيد و از منكر نهى نماييد</w:t>
      </w:r>
      <w:r>
        <w:rPr>
          <w:rFonts w:eastAsia="IRNazanin" w:cs="IRNazanin"/>
          <w:color w:val="111111"/>
          <w:sz w:val="28"/>
          <w:szCs w:val="28"/>
          <w:rtl w:val="true"/>
          <w:lang w:bidi="fa-IR"/>
        </w:rPr>
        <w:t>.</w:t>
      </w:r>
    </w:p>
    <w:p>
      <w:pPr>
        <w:pStyle w:val="Heading4"/>
        <w:numPr>
          <w:ilvl w:val="3"/>
          <w:numId w:val="1"/>
        </w:numPr>
        <w:rPr/>
      </w:pPr>
      <w:bookmarkStart w:id="651" w:name="__RefHeading___Toc18282064_1280447820"/>
      <w:bookmarkStart w:id="652" w:name="_Toc256"/>
      <w:bookmarkEnd w:id="651"/>
      <w:r>
        <w:rPr/>
        <w:t>2</w:t>
      </w:r>
      <w:r>
        <w:rPr>
          <w:rtl w:val="true"/>
        </w:rPr>
        <w:t xml:space="preserve"> - </w:t>
      </w:r>
      <w:r>
        <w:rPr>
          <w:rtl w:val="true"/>
        </w:rPr>
        <w:t>موقعيت تاريخى</w:t>
      </w:r>
      <w:bookmarkEnd w:id="652"/>
    </w:p>
    <w:p>
      <w:pPr>
        <w:pStyle w:val="BookText"/>
        <w:rPr/>
      </w:pPr>
      <w:r>
        <w:rPr>
          <w:rFonts w:ascii="IRNazanin" w:hAnsi="IRNazanin" w:eastAsia="IRNazanin"/>
          <w:color w:val="111111"/>
          <w:sz w:val="28"/>
          <w:sz w:val="28"/>
          <w:szCs w:val="28"/>
          <w:rtl w:val="true"/>
          <w:lang w:bidi="fa-IR"/>
        </w:rPr>
        <w:t>پيش از آنكه سخن پيامبر صلى‌الله‌عليه‌و‌آله در خطبه غدير به آخرين بخش خود برسد، بخش دهم خطابه اختصاص به حلال و حرام و واجبات و محرمات يافت، و مقصود حضرت معرفى كسانى بود كه مردم بايد در آينده‌هاى نزديك و دور در احكامشان به آنان مراجعه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فرازها در آخر خطبه و قبل از بيعت است، كه پيامبر صلى‌الله‌عليه‌و‌آله سفارش به نماز و زكات مى‌نمايد و اين دستور را با عبارتى كه در چهار جاى قرآن به صورت فعل امر آمده در كلام خود مى‌آورد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أَقِيمُوا الصَّلاةَ وَ آتُوا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هر سه مورد جزئى از آيه به حساب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امَرَكُمُ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قرآنى بودن اين اوامر را روشن‌تر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جالب‌تر اين است كه پيامبر صلى‌الله‌عليه‌و‌آله بعد از چند فراز به صراحت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خود را تكرار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تنها موردى است كه در خطبه غدير عنوان تكرار به خود مى‌گيرد، و سپس حضرت دستور نماز و زكات را با امر به معروف و نهى از منكر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احتمال اشاره حضرت به آياتى كه اين چهار دستور در كنار يكديگر است به ميان مى‌آيد، كه در سوره حج آيه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توبه آيه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4"/>
        <w:numPr>
          <w:ilvl w:val="3"/>
          <w:numId w:val="1"/>
        </w:numPr>
        <w:rPr/>
      </w:pPr>
      <w:bookmarkStart w:id="653" w:name="__RefHeading___Toc18282066_1280447820"/>
      <w:bookmarkStart w:id="654" w:name="_Toc257"/>
      <w:bookmarkEnd w:id="653"/>
      <w:r>
        <w:rPr/>
        <w:t>3</w:t>
      </w:r>
      <w:r>
        <w:rPr>
          <w:rtl w:val="true"/>
        </w:rPr>
        <w:t xml:space="preserve"> - </w:t>
      </w:r>
      <w:r>
        <w:rPr>
          <w:rtl w:val="true"/>
        </w:rPr>
        <w:t>موقعيت قرآنى</w:t>
      </w:r>
      <w:bookmarkEnd w:id="654"/>
    </w:p>
    <w:p>
      <w:pPr>
        <w:pStyle w:val="BookText"/>
        <w:rPr/>
      </w:pPr>
      <w:r>
        <w:rPr>
          <w:rFonts w:ascii="Amiri" w:hAnsi="Amiri" w:eastAsia="Amiri" w:cs="Amiri"/>
          <w:color w:val="111111"/>
          <w:sz w:val="28"/>
          <w:sz w:val="28"/>
          <w:szCs w:val="28"/>
          <w:rtl w:val="true"/>
          <w:lang w:bidi="ar-SA"/>
        </w:rPr>
        <w:t>دستور به نماز و زكات به صورت فعل امر در سوره بقره سه بار و در سوره حج يك بار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 مسئله ركوع را هم ضميمه مى‌كند و مى‌فرمايد</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أَقِيمُوا الصَّلاةَ وَ آتُوا الزَّكاةَ وَ ارْكَعُوا مَعَ الرَّاكِعِينَ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درباره پيمان بنى‌اسرائيل است كه از جمله اوامر خدا به آنان نماز و زكات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 أَخَذْنا </w:t>
      </w:r>
      <w:bookmarkStart w:id="655" w:name="pg19406_186232"/>
    </w:p>
    <w:p>
      <w:pPr>
        <w:pStyle w:val="BookText"/>
        <w:rPr/>
      </w:pPr>
      <w:bookmarkEnd w:id="655"/>
      <w:r>
        <w:rPr>
          <w:rFonts w:ascii="Amiri" w:hAnsi="Amiri" w:eastAsia="Amiri" w:cs="Amiri"/>
          <w:color w:val="111111"/>
          <w:sz w:val="28"/>
          <w:sz w:val="28"/>
          <w:szCs w:val="28"/>
          <w:rtl w:val="true"/>
          <w:lang w:bidi="ar-SA"/>
        </w:rPr>
        <w:t>مِيثاقَ بَنِى‌إِسْرائِيلَ لا تَعْبُدُونَ إِلا اللّه وَ بِالْوالِدَيْنِ إِحْسانا وَ ذِى الْقُرْبى وَ الْيَتامى وَ الْمَساكِينِ وَ قُولُوا لِلنَّاسِ حُسْنا وَ أَقِيمُوا الصَّلاةَ وَ آتُوا الزَّكاةَ ثُمَّ تَوَلَّيْتُمْ إِلَّا قَلِيلاً مِنْكُمْ وَ أَنْتُمْ مُعْرِضُونَ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 اشاره به جزاى اين دو عمل دارد و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أَقِيمُوا الصَّلاةَ وَ آتُوا الزَّكاةَ وَ ما تُقَدِّمُوا لِأَنْفُسِكُمْ مِنْ خَيْرٍ تَجِدُوهُ عِنْدَ اللّه إِنَّ اللّه بِما تَعْمَلُونَ بَصِيرٌ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آخر اين سوره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حضرت ابراهيم عليه‌السلام را يادآور مى‌شود و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جاهِدُوا فِى اللّه حَقَّ جِهادِهِ هُوَ اجْتَباكُمْ وَ ما جَعَلَ عَلَيْكُمْ فِى الدِّينِ مِنْ حَرَجٍ مِلَّةَ أَبِيكُمْ إِبْراهِيمَ هُوَ سَمَّاكُمُ الْمُسْلِمِينَ مِنْ قَبْلُ وَ فِى هذا لِيَكُونَ الرَّسُولُ شَهِيدا عَلَيْكُمْ وَ تَكُونُوا شُهَداءَ عَلَى النَّاسِ، فَأَقِيمُوا الصَّلاةَ وَ آتُوا الزَّكاةَ وَ اعْتَصِمُوا بِاللّه هُوَ مَوْلاكُمْ، فَنِعْمَ الْمَوْلى وَ نِعْمَ النَّصِيرُ</w:t>
      </w:r>
      <w:r>
        <w:rPr>
          <w:rFonts w:eastAsia="Amiri" w:cs="Amiri" w:ascii="Amiri" w:hAnsi="Amiri"/>
          <w:color w:val="111111"/>
          <w:sz w:val="28"/>
          <w:szCs w:val="28"/>
          <w:rtl w:val="true"/>
          <w:lang w:bidi="ar-SA"/>
        </w:rPr>
        <w:t>» .</w:t>
      </w:r>
    </w:p>
    <w:p>
      <w:pPr>
        <w:pStyle w:val="Heading4"/>
        <w:numPr>
          <w:ilvl w:val="3"/>
          <w:numId w:val="1"/>
        </w:numPr>
        <w:rPr/>
      </w:pPr>
      <w:bookmarkStart w:id="656" w:name="__RefHeading___Toc18282068_1280447820"/>
      <w:bookmarkStart w:id="657" w:name="_Toc258"/>
      <w:bookmarkEnd w:id="656"/>
      <w:r>
        <w:rPr/>
        <w:t>4</w:t>
      </w:r>
      <w:r>
        <w:rPr>
          <w:rtl w:val="true"/>
        </w:rPr>
        <w:t xml:space="preserve"> - </w:t>
      </w:r>
      <w:r>
        <w:rPr>
          <w:rtl w:val="true"/>
        </w:rPr>
        <w:t>تحليل اعتقادى</w:t>
      </w:r>
      <w:bookmarkEnd w:id="657"/>
    </w:p>
    <w:p>
      <w:pPr>
        <w:pStyle w:val="BookText"/>
        <w:rPr/>
      </w:pPr>
      <w:r>
        <w:rPr>
          <w:rFonts w:ascii="IRNazanin" w:hAnsi="IRNazanin" w:eastAsia="IRNazanin"/>
          <w:color w:val="111111"/>
          <w:sz w:val="28"/>
          <w:sz w:val="28"/>
          <w:szCs w:val="28"/>
          <w:rtl w:val="true"/>
          <w:lang w:bidi="fa-IR"/>
        </w:rPr>
        <w:t>با اينكه به نظر مى‌آيد مسئله نماز و زكات ارتباطى با غدير ندارد، ولى پيامبر صلى‌الله‌عليه‌و‌آله بلافاصله بعد از اين سفارش نقطه ربط آنها را با ولايت و امامت بيان مى‌كند، و اين همان تفسير گونه‌اى است كه از اين فراز غدير بر آيه صلاة و زكاة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ربط اين است كه اگر بر اثر كوتاهى يا فراموشى مسايلى درباره نماز و زكات مبهم ماند و نياز به تبيين داشت، چه بايد كرد كه عمل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امَرَكُمُ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w:t>
      </w:r>
    </w:p>
    <w:p>
      <w:pPr>
        <w:pStyle w:val="BookText"/>
        <w:rPr/>
      </w:pPr>
      <w:r>
        <w:rPr>
          <w:rFonts w:ascii="IRNazanin" w:hAnsi="IRNazanin" w:eastAsia="IRNazanin"/>
          <w:color w:val="111111"/>
          <w:sz w:val="28"/>
          <w:sz w:val="28"/>
          <w:szCs w:val="28"/>
          <w:rtl w:val="true"/>
          <w:lang w:bidi="fa-IR"/>
        </w:rPr>
        <w:t>اين سؤالى است كه پيامبر صلى‌الله‌عليه‌و‌آله با پاسخ آن مردم را متوجه كرده است كه در عبادات خود هم نياز به حجت خدا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رفع ابهامات و تبيين جزئيات و پاسخ به سؤالات على عليه‌السلام و امامان از فرزندانش به عنوان امين‌هاى پروردگار نصب شده‌اند، تا در حل مشكلات آنگونه كه خدا امر كرده پاسخ دهند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 عمل به دو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اقيموا الصَّلاةَ وَ آتُوا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بايد طبق امر خدا باشد، الَى الابَد نياز به معصومين عليهم‌السلام دارد، كه جوانب گسترده آنها را بيان كنند، و در هر مسئله تازه‌اى كه پيش مى‌آيد به كلماتشان مراجعه شود</w:t>
      </w:r>
      <w:r>
        <w:rPr>
          <w:rFonts w:eastAsia="IRNazanin" w:cs="IRNazanin"/>
          <w:color w:val="111111"/>
          <w:sz w:val="28"/>
          <w:szCs w:val="28"/>
          <w:rtl w:val="true"/>
          <w:lang w:bidi="fa-IR"/>
        </w:rPr>
        <w:t xml:space="preserve">. </w:t>
      </w:r>
      <w:bookmarkStart w:id="658" w:name="pg19406_186233"/>
    </w:p>
    <w:p>
      <w:pPr>
        <w:pStyle w:val="BookText"/>
        <w:rPr/>
      </w:pPr>
      <w:bookmarkEnd w:id="658"/>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كَذَّبُوا بِآياتِنا وَ اسْتَكْبَرُوا عَنْها أُولئِكَ أَصْحابُ النَّارِ هُمْ فِيها خالِدُونَ</w:t>
      </w:r>
      <w:r>
        <w:rPr>
          <w:rFonts w:eastAsia="Amiri" w:cs="Amiri" w:ascii="Amiri" w:hAnsi="Amiri"/>
          <w:color w:val="111111"/>
          <w:sz w:val="28"/>
          <w:szCs w:val="28"/>
          <w:rtl w:val="true"/>
          <w:lang w:bidi="ar-SA"/>
        </w:rPr>
        <w:t>»</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ادْخُلُوا فِى أُمَمٍ قَدْ خَلَتْ مِنْ قَبْلِكُمْ مِنَ الْجِنِّ وَ الاْءِنْسِ فِى النَّارِ </w:t>
      </w:r>
      <w:r>
        <w:rPr>
          <w:rFonts w:eastAsia="Amiri" w:cs="Amiri" w:ascii="Amiri" w:hAnsi="Amiri"/>
          <w:color w:val="111111"/>
          <w:sz w:val="28"/>
          <w:szCs w:val="28"/>
          <w:rtl w:val="true"/>
          <w:lang w:bidi="ar-SA"/>
        </w:rPr>
        <w:t>... »</w:t>
      </w:r>
    </w:p>
    <w:p>
      <w:pPr>
        <w:pStyle w:val="Heading3"/>
        <w:numPr>
          <w:ilvl w:val="2"/>
          <w:numId w:val="1"/>
        </w:numPr>
        <w:rPr/>
      </w:pPr>
      <w:bookmarkStart w:id="659" w:name="__RefHeading___Toc18282070_1280447820"/>
      <w:bookmarkStart w:id="660" w:name="_Toc259"/>
      <w:bookmarkEnd w:id="659"/>
      <w:r>
        <w:rPr>
          <w:rtl w:val="true"/>
        </w:rPr>
        <w:t xml:space="preserve">آيه </w:t>
      </w:r>
      <w:r>
        <w:rPr>
          <w:rtl w:val="true"/>
        </w:rPr>
        <w:t>«</w:t>
      </w:r>
      <w:r>
        <w:rPr>
          <w:rtl w:val="true"/>
        </w:rPr>
        <w:t xml:space="preserve">وَ الَّذِينَ يَنْقُضُونَ عَهْدَ اللّه مِنْ بَعْدِ مِيثاقِهِ وَ يَقْطَعُونَ ما أَمَرَ اللّه بِهِ </w:t>
      </w:r>
      <w:r>
        <w:rPr>
          <w:rtl w:val="true"/>
        </w:rPr>
        <w:t>... »</w:t>
      </w:r>
      <w:bookmarkEnd w:id="660"/>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يَنْقُضُونَ عَهْدَ اللّه مِنْ بَعْدِ مِيثاقِهِ وَ يَقْطَعُونَ ما أَمَرَ اللّه بِهِ </w:t>
      </w:r>
      <w:r>
        <w:rPr>
          <w:rFonts w:eastAsia="Amiri" w:cs="Amiri" w:ascii="Amiri" w:hAnsi="Amiri"/>
          <w:color w:val="111111"/>
          <w:sz w:val="28"/>
          <w:szCs w:val="28"/>
          <w:rtl w:val="true"/>
          <w:lang w:bidi="ar-SA"/>
        </w:rPr>
        <w:t>...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يكى از مواردى كه پيامبر صلى‌الله‌عليه‌و‌آله به آنها اشاره دارد آيه لعنتِ مفسدين فى الارض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يَنْقُضُونَ عَهْدَ اللّه مِنْ بَعْدِ مِيثاقِهِ وَ يَقْطَعُونَ ما أَمَرَ اللّه بِهِ أَنْ يُوصَلَ وَ يُفْسِدُونَ فِى الْأَرْضِ، أُولئِكَ لَهُمُ اللَّعْنَةُ وَ لَهُمْ سُوءُ الدَّارِ</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بعد از پيمان الهى عهد شكنى مى‌كنند و آنچه را خداوند دستور به وصلش داده قطع مى‌كنند و در زمين فساد مى‌نمايند براى چنين كسانى لعنت خواهد بود و در آخرت بد منزلى براى آنان خواهد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پيامبر صلى‌الله‌عليه‌و‌آله در مورد دوست و دشمن اهل‌بيت عليهم‌السلام در قرآن در خطبه غدير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عَدُوُّنا مَنْ ذَمَّهُ اللّه وَ لَعَنَهُ، وَ وَلِيُّنا كُلُّ مَنْ مَدَحَهُ اللّه وَ 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مردم، دشمن ما كسى است كه خداوند او را مورد مذمت و لعن قرار داده، و دوست ما هر كسى است كه خداوند او را مدح نموده و دوست بدارد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كسانى با خاندان پيامبر صلى‌الله‌عليه‌و‌آله قطع كردند در حالى كه آن حضرت دستور وصل با آنان را داده بود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سقيفه بودند كه دامنه فسادشان در زمين تا امروز و تا دامنه قيامت ادامه داشته و خواهد داشت، همان گونه كه تابلوى لعنت خداوند در قرآن بر پيشانى سياهشان نقش بسته است</w:t>
      </w:r>
      <w:r>
        <w:rPr>
          <w:rFonts w:eastAsia="IRNazanin" w:cs="IRNazanin"/>
          <w:color w:val="111111"/>
          <w:sz w:val="28"/>
          <w:szCs w:val="28"/>
          <w:rtl w:val="true"/>
          <w:lang w:bidi="fa-IR"/>
        </w:rPr>
        <w:t xml:space="preserve">. </w:t>
      </w:r>
      <w:bookmarkStart w:id="661" w:name="pg19406_186234"/>
    </w:p>
    <w:p>
      <w:pPr>
        <w:pStyle w:val="Heading3"/>
        <w:numPr>
          <w:ilvl w:val="2"/>
          <w:numId w:val="1"/>
        </w:numPr>
        <w:rPr/>
      </w:pPr>
      <w:bookmarkStart w:id="662" w:name="__RefHeading___Toc18282072_1280447820"/>
      <w:bookmarkStart w:id="663" w:name="_Toc260"/>
      <w:bookmarkEnd w:id="661"/>
      <w:bookmarkEnd w:id="662"/>
      <w:r>
        <w:rPr>
          <w:rtl w:val="true"/>
        </w:rPr>
        <w:t xml:space="preserve">آيه </w:t>
      </w:r>
      <w:r>
        <w:rPr>
          <w:rtl w:val="true"/>
        </w:rPr>
        <w:t>«</w:t>
      </w:r>
      <w:r>
        <w:rPr>
          <w:rtl w:val="true"/>
        </w:rPr>
        <w:t xml:space="preserve">وَ العَصرِ </w:t>
      </w:r>
      <w:r>
        <w:rPr>
          <w:rtl w:val="true"/>
        </w:rPr>
        <w:t xml:space="preserve">. </w:t>
      </w:r>
      <w:r>
        <w:rPr>
          <w:rtl w:val="true"/>
        </w:rPr>
        <w:t xml:space="preserve">إنَّ الإنسانَ لَفى خُسرٍ </w:t>
      </w:r>
      <w:r>
        <w:rPr>
          <w:rtl w:val="true"/>
        </w:rPr>
        <w:t>... »</w:t>
      </w:r>
      <w:bookmarkEnd w:id="663"/>
    </w:p>
    <w:p>
      <w:pPr>
        <w:pStyle w:val="Heading4"/>
        <w:numPr>
          <w:ilvl w:val="3"/>
          <w:numId w:val="1"/>
        </w:numPr>
        <w:rPr/>
      </w:pPr>
      <w:bookmarkStart w:id="664" w:name="__RefHeading___Toc18282074_1280447820"/>
      <w:bookmarkStart w:id="665" w:name="_Toc261"/>
      <w:bookmarkEnd w:id="664"/>
      <w:r>
        <w:rPr>
          <w:rtl w:val="true"/>
        </w:rPr>
        <w:t>اشاره</w:t>
      </w:r>
      <w:bookmarkEnd w:id="665"/>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لَفى خُسرٍ </w:t>
      </w:r>
      <w:r>
        <w:rPr>
          <w:rFonts w:eastAsia="Amiri" w:cs="Amiri" w:ascii="Amiri" w:hAnsi="Amiri"/>
          <w:color w:val="111111"/>
          <w:sz w:val="28"/>
          <w:szCs w:val="28"/>
          <w:rtl w:val="true"/>
          <w:lang w:bidi="ar-SA"/>
        </w:rPr>
        <w:t>...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از جمله نكاتى كه پيامبر صلى‌الله‌عليه‌و‌آله در خطبه غدير در مورد فضائل اميرالمؤمنين عليه‌السلام بيان داشتند اينكه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فرازى از بخش چهارم خطبه غدير، تقوى و ايمان و اخلاص را مظهر ولاى على عليه‌السلام و شقاوت را از آنِ مبغضين على عليه‌السلام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فراز بعد با قرائت سوره عصر قسم ياد كرد كه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تَواصَوْا بِالْحَقِّ وَ تَواصَوْا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اين سوره على بن ابى‌طالب عليه‌السلام است</w:t>
      </w:r>
      <w:r>
        <w:rPr>
          <w:rFonts w:eastAsia="IRNazanin" w:cs="IRNazanin"/>
          <w:color w:val="111111"/>
          <w:sz w:val="28"/>
          <w:szCs w:val="28"/>
          <w:rtl w:val="true"/>
          <w:lang w:bidi="fa-IR"/>
        </w:rPr>
        <w:t>:</w:t>
      </w:r>
    </w:p>
    <w:p>
      <w:pPr>
        <w:pStyle w:val="Heading4"/>
        <w:numPr>
          <w:ilvl w:val="3"/>
          <w:numId w:val="1"/>
        </w:numPr>
        <w:rPr/>
      </w:pPr>
      <w:bookmarkStart w:id="666" w:name="__RefHeading___Toc18282076_1280447820"/>
      <w:bookmarkStart w:id="667" w:name="_Toc262"/>
      <w:bookmarkEnd w:id="666"/>
      <w:r>
        <w:rPr/>
        <w:t>1</w:t>
      </w:r>
      <w:r>
        <w:rPr>
          <w:rtl w:val="true"/>
        </w:rPr>
        <w:t xml:space="preserve"> - </w:t>
      </w:r>
      <w:r>
        <w:rPr>
          <w:rtl w:val="true"/>
        </w:rPr>
        <w:t>متن خطبه غدير</w:t>
      </w:r>
      <w:bookmarkEnd w:id="667"/>
    </w:p>
    <w:p>
      <w:pPr>
        <w:pStyle w:val="BookText"/>
        <w:rPr/>
      </w:pPr>
      <w:r>
        <w:rPr>
          <w:rFonts w:ascii="IRNazanin" w:hAnsi="IRNazanin" w:eastAsia="IRNazanin"/>
          <w:color w:val="111111"/>
          <w:sz w:val="28"/>
          <w:sz w:val="28"/>
          <w:szCs w:val="28"/>
          <w:rtl w:val="true"/>
          <w:lang w:bidi="fa-IR"/>
        </w:rPr>
        <w:t>در آن زمانِ محدود در خطبه بلندِ غدير، سه سوره قرآن به طور كامل مورد تفسير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نشانه اهميت سوره‌هاى مزبور در ارتباط با ولايت است، و از سوى ديگر گوياى حضور گسترده قرآن در غدير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آنها سوره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دو مورد از خطبه غدير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صلى‌الله‌عليه‌و‌آله در فرازى از بخش پنجم خطبه غدير، با قرائت سوره عصر قسم ياد كردند كه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تَواصَوْا بِالْحَقِّ وَ تَواصَوْا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اين سوره على بن ابى‌طالب عليه‌السلام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وَ اِنَّهُ لا يُبْغِضُ عَلِيّا اِلاّ شَقِىٌّ، وَ لا يُوالى عَلِيّا اِلاّ تَقِىٌّ، وَ لا يُؤمِنُ بِهِ اِلاّ مُؤمِنٌ 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سُورَةُ الْعَصْرِ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الاْءِنْسانَ لَفِى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عَلِىٌّ الَّذى آمَنَ وَ رَضِىَ بِالْحَقِّ وَ الصَّبْرِ</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عَلِىٍّ نَزَلَتْ وَ الْعَصْرِ، وَ 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عَصْرِ الْقِيامَةِ، إِنَّ الاْءِنْسانَ لَفِى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اعْداءُ آلِ مُحَمَّدٍ، إِلاّ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بِوِلايَتِهِمْ، وَ عَمِلُوا الصَّالِحاتِ بِمُواساةِ اخْوانِهِمْ، وَ تَواصَوْا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غَيْبَةِ قائِمِهِمْ</w:t>
      </w:r>
      <w:r>
        <w:rPr>
          <w:rFonts w:eastAsia="Amiri" w:cs="Amiri" w:ascii="Amiri" w:hAnsi="Amiri"/>
          <w:color w:val="111111"/>
          <w:sz w:val="28"/>
          <w:szCs w:val="28"/>
          <w:rtl w:val="true"/>
          <w:lang w:bidi="ar-SA"/>
        </w:rPr>
        <w:t xml:space="preserve">: </w:t>
      </w:r>
      <w:bookmarkStart w:id="668" w:name="pg19406_186235"/>
    </w:p>
    <w:p>
      <w:pPr>
        <w:pStyle w:val="BookText"/>
        <w:rPr/>
      </w:pPr>
      <w:bookmarkEnd w:id="668"/>
      <w:r>
        <w:rPr>
          <w:rFonts w:ascii="IRNazanin" w:hAnsi="IRNazanin" w:eastAsia="IRNazanin"/>
          <w:color w:val="111111"/>
          <w:sz w:val="28"/>
          <w:sz w:val="28"/>
          <w:szCs w:val="28"/>
          <w:rtl w:val="true"/>
          <w:lang w:bidi="fa-IR"/>
        </w:rPr>
        <w:t>بدانيد كه با على دشمنى نمى‌كند مگر شقى و با على دوستى نمى‌كند مگر با تقوى، و به او ايمان نمى‌آورد مگر مؤمن 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سوره عصر درباره على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زيان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مگر على كه ايمان آورد و به حق و صبر راضى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والعصر درباره على نازل شده است و تفسير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پروردگارِ روز قيامت، انسان در زيان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دشمنان آل محمد، مگر آنان كه ايمان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پذيرفتن ولايت، و عمل صالح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هميارى و مواسات با برادران دينى‌شان و به صبر سفارش نمودند در غيبت غائبشان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سوره از دو بُعد قابل بررسى است</w:t>
      </w:r>
      <w:r>
        <w:rPr>
          <w:rFonts w:eastAsia="Amiri" w:cs="Amiri" w:ascii="Amiri" w:hAnsi="Amiri"/>
          <w:color w:val="111111"/>
          <w:sz w:val="28"/>
          <w:szCs w:val="28"/>
          <w:rtl w:val="true"/>
          <w:lang w:bidi="ar-SA"/>
        </w:rPr>
        <w:t>:</w:t>
      </w:r>
    </w:p>
    <w:p>
      <w:pPr>
        <w:pStyle w:val="Heading4"/>
        <w:numPr>
          <w:ilvl w:val="3"/>
          <w:numId w:val="1"/>
        </w:numPr>
        <w:rPr/>
      </w:pPr>
      <w:bookmarkStart w:id="669" w:name="__RefHeading___Toc18282078_1280447820"/>
      <w:bookmarkStart w:id="670" w:name="_Toc263"/>
      <w:bookmarkEnd w:id="669"/>
      <w:r>
        <w:rPr/>
        <w:t>2</w:t>
      </w:r>
      <w:r>
        <w:rPr>
          <w:rtl w:val="true"/>
        </w:rPr>
        <w:t xml:space="preserve"> - </w:t>
      </w:r>
      <w:r>
        <w:rPr>
          <w:rtl w:val="true"/>
        </w:rPr>
        <w:t>موقعيت تاريخى</w:t>
      </w:r>
      <w:bookmarkEnd w:id="670"/>
    </w:p>
    <w:p>
      <w:pPr>
        <w:pStyle w:val="BookText"/>
        <w:rPr/>
      </w:pPr>
      <w:r>
        <w:rPr>
          <w:rFonts w:ascii="IRNazanin" w:hAnsi="IRNazanin" w:eastAsia="IRNazanin"/>
          <w:color w:val="111111"/>
          <w:sz w:val="28"/>
          <w:sz w:val="28"/>
          <w:szCs w:val="28"/>
          <w:rtl w:val="true"/>
          <w:lang w:bidi="fa-IR"/>
        </w:rPr>
        <w:t>اندكى پس از آنكه اميرالمؤمنين عليه‌السلام بر سر دست پيامبر صلى‌الله‌عليه‌و‌آله قرار گرفت و حضرت نزول آيه اكمال دين را با ولايت على عليه‌السلام اعلام فرمود، عنان سخن را به سمت مدح على عليه‌السلام كشانيد و نزول آيات و سور قرآنى در شأن او را به ميان آورد، و در حالى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مؤمن مخلص به على ايمان نمى‌آورد، بلافاصله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عصر در شأن او نازل شده است، و سپس به تفسير آن پرداخت</w:t>
      </w:r>
      <w:r>
        <w:rPr>
          <w:rFonts w:eastAsia="IRNazanin" w:cs="IRNazanin"/>
          <w:color w:val="111111"/>
          <w:sz w:val="28"/>
          <w:szCs w:val="28"/>
          <w:rtl w:val="true"/>
          <w:lang w:bidi="fa-IR"/>
        </w:rPr>
        <w:t>.</w:t>
      </w:r>
    </w:p>
    <w:p>
      <w:pPr>
        <w:pStyle w:val="Heading4"/>
        <w:numPr>
          <w:ilvl w:val="3"/>
          <w:numId w:val="1"/>
        </w:numPr>
        <w:rPr/>
      </w:pPr>
      <w:bookmarkStart w:id="671" w:name="__RefHeading___Toc18282080_1280447820"/>
      <w:bookmarkStart w:id="672" w:name="_Toc264"/>
      <w:bookmarkEnd w:id="671"/>
      <w:r>
        <w:rPr/>
        <w:t>3</w:t>
      </w:r>
      <w:r>
        <w:rPr>
          <w:rtl w:val="true"/>
        </w:rPr>
        <w:t xml:space="preserve"> - </w:t>
      </w:r>
      <w:r>
        <w:rPr>
          <w:rtl w:val="true"/>
        </w:rPr>
        <w:t>تحليل اعتقادى</w:t>
      </w:r>
      <w:bookmarkEnd w:id="672"/>
    </w:p>
    <w:p>
      <w:pPr>
        <w:pStyle w:val="BookText"/>
        <w:rPr/>
      </w:pPr>
      <w:r>
        <w:rPr>
          <w:rFonts w:ascii="IRNazanin" w:hAnsi="IRNazanin" w:eastAsia="IRNazanin"/>
          <w:color w:val="111111"/>
          <w:sz w:val="28"/>
          <w:sz w:val="28"/>
          <w:szCs w:val="28"/>
          <w:rtl w:val="true"/>
          <w:lang w:bidi="fa-IR"/>
        </w:rPr>
        <w:t>تكيه‌گاه سوره عصر بر زيان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انسانى از جهت يا جهاتى يا از همه جهات در زيان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عبارت آن كسى كه هيچ گونه زيانى در حياتش راه ندارد على بن ابى‌طالب عليه‌السلام معرفى شده كه طبعا امامان بعداز او هم اينگونه‌اند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تعبير دوم انسان‌ها به دو گروه زيانكار در زندگى و سود برنده در آن تقسيم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آل محمد عليهم‌السلام همانا زيانكارانند، و دوستان آل محمد عليهم‌السلام و پذيرندگان ولايتشان كسانى‌اند كه از حيات خود سود برده‌اند</w:t>
      </w:r>
      <w:r>
        <w:rPr>
          <w:rFonts w:eastAsia="IRNazanin" w:cs="IRNazanin"/>
          <w:color w:val="111111"/>
          <w:sz w:val="28"/>
          <w:szCs w:val="28"/>
          <w:rtl w:val="true"/>
          <w:lang w:bidi="fa-IR"/>
        </w:rPr>
        <w:t xml:space="preserve">. </w:t>
      </w:r>
      <w:bookmarkStart w:id="673" w:name="pg19406_186236"/>
    </w:p>
    <w:p>
      <w:pPr>
        <w:pStyle w:val="BookText"/>
        <w:rPr/>
      </w:pPr>
      <w:bookmarkEnd w:id="673"/>
      <w:r>
        <w:rPr>
          <w:rFonts w:ascii="IRNazanin" w:hAnsi="IRNazanin" w:eastAsia="IRNazanin"/>
          <w:color w:val="111111"/>
          <w:sz w:val="28"/>
          <w:sz w:val="28"/>
          <w:szCs w:val="28"/>
          <w:rtl w:val="true"/>
          <w:lang w:bidi="fa-IR"/>
        </w:rPr>
        <w:t xml:space="preserve">دو علامت مذكور 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عمل صالح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يارى برادران دينى تفسير شده كه نشان ارزش اعتقادى آن عمل است، و ديگرى تحمل و صبر در غيبت امام غائبشان كه مدار اعتقاد آنان است، و با نديدن او از عقيده‌شان دست بر نمى‌دارند، بلكه يكديگر را دلدارى مى‌دهند و سفارش به صبر مى‌نمايند</w:t>
      </w:r>
      <w:r>
        <w:rPr>
          <w:rFonts w:eastAsia="IRNazanin" w:cs="IRNazanin"/>
          <w:color w:val="111111"/>
          <w:sz w:val="28"/>
          <w:szCs w:val="28"/>
          <w:rtl w:val="true"/>
          <w:lang w:bidi="fa-IR"/>
        </w:rPr>
        <w:t>.</w:t>
      </w:r>
    </w:p>
    <w:p>
      <w:pPr>
        <w:pStyle w:val="Heading3"/>
        <w:numPr>
          <w:ilvl w:val="2"/>
          <w:numId w:val="1"/>
        </w:numPr>
        <w:rPr/>
      </w:pPr>
      <w:bookmarkStart w:id="674" w:name="__RefHeading___Toc18282082_1280447820"/>
      <w:bookmarkStart w:id="675" w:name="_Toc265"/>
      <w:bookmarkEnd w:id="674"/>
      <w:r>
        <w:rPr>
          <w:rtl w:val="true"/>
        </w:rPr>
        <w:t xml:space="preserve">آيه </w:t>
      </w:r>
      <w:r>
        <w:rPr>
          <w:rtl w:val="true"/>
        </w:rPr>
        <w:t>«</w:t>
      </w:r>
      <w:r>
        <w:rPr>
          <w:rtl w:val="true"/>
        </w:rPr>
        <w:t>وَ أَمَّا مَنْ أُوتِىَ كِتابَهُ وَراءَ ظَهْرِهِ</w:t>
      </w:r>
      <w:r>
        <w:rPr>
          <w:rtl w:val="true"/>
        </w:rPr>
        <w:t>»</w:t>
      </w:r>
      <w:bookmarkEnd w:id="675"/>
    </w:p>
    <w:p>
      <w:pPr>
        <w:pStyle w:val="Heading4"/>
        <w:numPr>
          <w:ilvl w:val="3"/>
          <w:numId w:val="1"/>
        </w:numPr>
        <w:rPr/>
      </w:pPr>
      <w:bookmarkStart w:id="676" w:name="__RefHeading___Toc18282084_1280447820"/>
      <w:bookmarkStart w:id="677" w:name="_Toc266"/>
      <w:bookmarkEnd w:id="676"/>
      <w:r>
        <w:rPr>
          <w:rtl w:val="true"/>
        </w:rPr>
        <w:t>اشاره</w:t>
      </w:r>
      <w:bookmarkEnd w:id="677"/>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أُوتِىَ كِتابَهُ وَراءَ ظَهْرِهِ</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على بن ابى‌طالب عليه‌السلام آن امامى است كه پيامبر صلى‌الله‌عليه‌و‌آله او را سبب امتحان امت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انْتَ يا عَلِىُّ لَمْ يُعْرَفِ الْمُؤْمِنُونَ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اگر تو نبودى مؤمنين بعد از من شناخته نمى‌شدند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فصلى از مراسم غدير و خطابه آن را به دشمنان ائمه عليهم‌السلام اختصاص داده تا مردود شوندگان از امتحان علوى بدانند چه آينده‌اى در انتظار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اقتباس از چند آيه و تضمين آياتى ديگر براى اين منظور، روى هم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را عنوان اين بخش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از يك سو اوصاف و رفتار اعداء اهل‌بيت عليهم‌السلام در دنيا مطرح شده، كه ثابت قدم نبودن آنان در ايمان و گفتگوهاى نارواى آنان و متكبر بودن آنان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جزاى اعتقاد و عملشان در دنيا و آخرت را بيان مى‌كند كه سقوط ارزش اعمالشان، و استحقاق آتش ابدى بدون تخفيف و مهلت و بدون شفاعت، آن هم عذاب فوق‌العاده‌اى در پايين‌ترين درجه جهنم با شنيدن صداى جوشش جهنم و ديدن شعله‌هاى آتش نمونه‌هاى آن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آيات تضمين شده در كلام پيامبر صلى‌الله‌عليه‌و‌آله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است، كه از جمله اين آيات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انشقاق است</w:t>
      </w:r>
      <w:r>
        <w:rPr>
          <w:rFonts w:eastAsia="IRNazanin" w:cs="IRNazanin"/>
          <w:color w:val="111111"/>
          <w:sz w:val="28"/>
          <w:szCs w:val="28"/>
          <w:rtl w:val="true"/>
          <w:lang w:bidi="fa-IR"/>
        </w:rPr>
        <w:t xml:space="preserve">: </w:t>
      </w:r>
      <w:bookmarkStart w:id="678" w:name="pg19406_186237"/>
    </w:p>
    <w:p>
      <w:pPr>
        <w:pStyle w:val="BookText"/>
        <w:rPr/>
      </w:pPr>
      <w:bookmarkEnd w:id="67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مَنْ أُوتِىَ كِتابَهُ وَراءَ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يَدْعُوا ثُبُورا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يَصْلى سَعِيرا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كسى كه نامه اعمالش از پشت سر به او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با فرياد مرگ خود را خواهد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آتش بر افروخته وارد مى‌شود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آيه از چهار بُعد قابل بررسى است</w:t>
      </w:r>
      <w:r>
        <w:rPr>
          <w:rFonts w:eastAsia="IRNazanin" w:cs="IRNazanin"/>
          <w:color w:val="111111"/>
          <w:sz w:val="28"/>
          <w:szCs w:val="28"/>
          <w:rtl w:val="true"/>
          <w:lang w:bidi="fa-IR"/>
        </w:rPr>
        <w:t>:</w:t>
      </w:r>
    </w:p>
    <w:p>
      <w:pPr>
        <w:pStyle w:val="Heading4"/>
        <w:numPr>
          <w:ilvl w:val="3"/>
          <w:numId w:val="1"/>
        </w:numPr>
        <w:rPr/>
      </w:pPr>
      <w:bookmarkStart w:id="679" w:name="__RefHeading___Toc18282086_1280447820"/>
      <w:bookmarkStart w:id="680" w:name="_Toc267"/>
      <w:bookmarkEnd w:id="679"/>
      <w:r>
        <w:rPr/>
        <w:t>1</w:t>
      </w:r>
      <w:r>
        <w:rPr>
          <w:rtl w:val="true"/>
        </w:rPr>
        <w:t xml:space="preserve"> - </w:t>
      </w:r>
      <w:r>
        <w:rPr>
          <w:rtl w:val="true"/>
        </w:rPr>
        <w:t>متن خطبه غدير</w:t>
      </w:r>
      <w:bookmarkEnd w:id="680"/>
    </w:p>
    <w:p>
      <w:pPr>
        <w:pStyle w:val="BookText"/>
        <w:rPr/>
      </w:pPr>
      <w:r>
        <w:rPr>
          <w:rFonts w:ascii="IRNazanin" w:hAnsi="IRNazanin" w:eastAsia="IRNazanin"/>
          <w:color w:val="111111"/>
          <w:sz w:val="28"/>
          <w:sz w:val="28"/>
          <w:szCs w:val="28"/>
          <w:rtl w:val="true"/>
          <w:lang w:bidi="fa-IR"/>
        </w:rPr>
        <w:t xml:space="preserve">پيامبر در فرازى از بخش هفتم خطبه غدير در توصيف دشمنان اهل‌بيت عليهم‌السلام به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انشقاق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فَسَوْفَ يَدْعُو ثُبُورا وَ يَصْلى سَعيرا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دشمنان امامان كسانى‌اند كه شعله‌هاى آتش را بر تن خود خواهند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اعْداءَهُمُ الَّذينَ يَصْلَوْنَ سَعيرا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بدانيد دشمنان ائمه كسانى‌اند كه شعله‌هاى آتش را بر تن خود خواهند يافت</w:t>
      </w:r>
      <w:r>
        <w:rPr>
          <w:rFonts w:eastAsia="Amiri" w:cs="Amiri" w:ascii="Amiri" w:hAnsi="Amiri"/>
          <w:color w:val="111111"/>
          <w:sz w:val="28"/>
          <w:szCs w:val="28"/>
          <w:rtl w:val="true"/>
          <w:lang w:bidi="ar-SA"/>
        </w:rPr>
        <w:t>.</w:t>
      </w:r>
    </w:p>
    <w:p>
      <w:pPr>
        <w:pStyle w:val="Heading4"/>
        <w:numPr>
          <w:ilvl w:val="3"/>
          <w:numId w:val="1"/>
        </w:numPr>
        <w:rPr/>
      </w:pPr>
      <w:bookmarkStart w:id="681" w:name="__RefHeading___Toc18282088_1280447820"/>
      <w:bookmarkStart w:id="682" w:name="_Toc268"/>
      <w:bookmarkEnd w:id="681"/>
      <w:r>
        <w:rPr/>
        <w:t>2</w:t>
      </w:r>
      <w:r>
        <w:rPr>
          <w:rtl w:val="true"/>
        </w:rPr>
        <w:t xml:space="preserve"> - </w:t>
      </w:r>
      <w:r>
        <w:rPr>
          <w:rtl w:val="true"/>
        </w:rPr>
        <w:t>موقعيت تاريخى</w:t>
      </w:r>
      <w:bookmarkEnd w:id="682"/>
    </w:p>
    <w:p>
      <w:pPr>
        <w:pStyle w:val="BookText"/>
        <w:rPr/>
      </w:pPr>
      <w:r>
        <w:rPr>
          <w:rFonts w:ascii="IRNazanin" w:hAnsi="IRNazanin" w:eastAsia="IRNazanin"/>
          <w:color w:val="111111"/>
          <w:sz w:val="28"/>
          <w:sz w:val="28"/>
          <w:szCs w:val="28"/>
          <w:rtl w:val="true"/>
          <w:lang w:bidi="fa-IR"/>
        </w:rPr>
        <w:t>خطبه غدير از اواسط آن گذشته و پيامبر صلى‌الله‌عليه‌و‌آله در بيان آينده دوستان و دشمنان على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پنج فراز كه درباره دوستان آن حضرت مى‌فرمايد، نوبت به دشمنان مى‌رسد و در اولين فراز با اقتباس از آيه قرآن در سوره انشقاق يكى از نتايج دشمنى با على عليه‌السلام را بيان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يَصْلى كه در آيه مفرد است در كلام حضرت براى تطابق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4"/>
        <w:numPr>
          <w:ilvl w:val="3"/>
          <w:numId w:val="1"/>
        </w:numPr>
        <w:rPr/>
      </w:pPr>
      <w:bookmarkStart w:id="683" w:name="__RefHeading___Toc18282090_1280447820"/>
      <w:bookmarkStart w:id="684" w:name="_Toc269"/>
      <w:bookmarkEnd w:id="683"/>
      <w:r>
        <w:rPr/>
        <w:t>3</w:t>
      </w:r>
      <w:r>
        <w:rPr>
          <w:rtl w:val="true"/>
        </w:rPr>
        <w:t xml:space="preserve"> - </w:t>
      </w:r>
      <w:r>
        <w:rPr>
          <w:rtl w:val="true"/>
        </w:rPr>
        <w:t>موقعيت قرآنى</w:t>
      </w:r>
      <w:bookmarkEnd w:id="684"/>
    </w:p>
    <w:p>
      <w:pPr>
        <w:pStyle w:val="BookText"/>
        <w:rPr/>
      </w:pPr>
      <w:r>
        <w:rPr>
          <w:rFonts w:ascii="IRNazanin" w:hAnsi="IRNazanin" w:eastAsia="IRNazanin"/>
          <w:color w:val="111111"/>
          <w:sz w:val="28"/>
          <w:sz w:val="28"/>
          <w:szCs w:val="28"/>
          <w:rtl w:val="true"/>
          <w:lang w:bidi="fa-IR"/>
        </w:rPr>
        <w:t>موقعيت قرآنى اين آيه در اوايل سوره انشقاق ترسيمى از روز قيامت است كه مردم را به دو گروه تقسيم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كسانى‌اند كه نامه اعمالشان به دست راستشان داده مى‌شود و حساب آنان آسان بوده مسرور نزد دوستانشان مى‌روند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دوم در مقابل آنان و كسانى هستند كه نامه اعمالشان از پشت سر داده مى‌شود و صداى واى و ويل بلند مى‌كنند و شعله‌هاى آتش را بر بدن خود احساس مى‌كنند</w:t>
      </w:r>
      <w:r>
        <w:rPr>
          <w:rFonts w:eastAsia="IRNazanin" w:cs="IRNazanin"/>
          <w:color w:val="111111"/>
          <w:sz w:val="28"/>
          <w:szCs w:val="28"/>
          <w:rtl w:val="true"/>
          <w:lang w:bidi="fa-IR"/>
        </w:rPr>
        <w:t xml:space="preserve">. </w:t>
      </w:r>
      <w:bookmarkStart w:id="685" w:name="pg19406_186238"/>
    </w:p>
    <w:p>
      <w:pPr>
        <w:pStyle w:val="Heading4"/>
        <w:numPr>
          <w:ilvl w:val="3"/>
          <w:numId w:val="1"/>
        </w:numPr>
        <w:rPr/>
      </w:pPr>
      <w:bookmarkStart w:id="686" w:name="__RefHeading___Toc18282092_1280447820"/>
      <w:bookmarkStart w:id="687" w:name="_Toc270"/>
      <w:bookmarkEnd w:id="685"/>
      <w:bookmarkEnd w:id="686"/>
      <w:r>
        <w:rPr/>
        <w:t>4</w:t>
      </w:r>
      <w:r>
        <w:rPr>
          <w:rtl w:val="true"/>
        </w:rPr>
        <w:t xml:space="preserve"> - </w:t>
      </w:r>
      <w:r>
        <w:rPr>
          <w:rtl w:val="true"/>
        </w:rPr>
        <w:t>تحليل اعتقادى</w:t>
      </w:r>
      <w:bookmarkEnd w:id="687"/>
    </w:p>
    <w:p>
      <w:pPr>
        <w:pStyle w:val="BookText"/>
        <w:rPr/>
      </w:pPr>
      <w:r>
        <w:rPr>
          <w:rFonts w:ascii="IRNazanin" w:hAnsi="IRNazanin" w:eastAsia="IRNazanin"/>
          <w:color w:val="111111"/>
          <w:sz w:val="28"/>
          <w:sz w:val="28"/>
          <w:szCs w:val="28"/>
          <w:rtl w:val="true"/>
          <w:lang w:bidi="fa-IR"/>
        </w:rPr>
        <w:t>دريافتى كه از تركيب آيه با كلام پيامبر صلى‌الله‌عليه‌و‌آله تداعى مى‌شود تطبيق دشمنان امامان عليهم‌السلام با كسانى است كه نامه اعمال از پشت سر به آنان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روزى كه به دور از هياهوهاى دنيا با سرد شدن قدرت‌ها نوبت آن است كه حضرت حىّ قيوم حكم نهايى آحاد بشر را به آنان ابلاغ فرمايد، اين نامه‌هاى اعمال است كه پرده از حقيقت‌ها بر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لحظات كه همه در انتظارى بهت‌آور به سر مى‌برند، همه دست راست خود را مى‌نگرند كه شايد پرونده خود را از آن سو دريافت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هنگامه وقتى نامه اعمال دشمنان على عليه‌السلام را از پشت سر به دست آنان مى‌دهند گويى سرب داغ بر فرق آنان ريخته مى‌شود و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من، وَيلى وَيلى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بلند مى‌شود و مأموران عذاب الهى آنان را روانه جهنم مى‌كنند؛ تا مگر داغى كه بر دل على عليه‌السلام و يارانش در دنيا گذاشتند با قرار گرفتن در ميان شعله‌هاى آتش بر قلبشان رسوخ كند و جگرشان را داغ 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تُكَذِّبُوا فَقَدْ كَذَّبَ أُمَمٌ مِنْ قَبْلِكُمْ وَ ما عَلَى الرَّسُولِ إِلاّ الْبَلاغُ الْمُبِينُ</w:t>
      </w:r>
      <w:r>
        <w:rPr>
          <w:rFonts w:eastAsia="Amiri" w:cs="Amiri" w:ascii="Amiri" w:hAnsi="Amiri"/>
          <w:color w:val="111111"/>
          <w:sz w:val="28"/>
          <w:szCs w:val="28"/>
          <w:rtl w:val="true"/>
          <w:lang w:bidi="ar-SA"/>
        </w:rPr>
        <w:t>»</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أَطِيعُوا اللّه وَ أَطِيعُوا الرَّسُولَ فَإِنْ تَوَلَّوْا فَإِنَّما عَلَيْهِ ما حُمِّلَ وَ عَلَيْكُمْ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 لَعَلى خُلُقٍ عَظِيمٍ</w:t>
      </w:r>
      <w:r>
        <w:rPr>
          <w:rFonts w:eastAsia="Amiri" w:cs="Amiri" w:ascii="Amiri" w:hAnsi="Amiri"/>
          <w:color w:val="111111"/>
          <w:sz w:val="28"/>
          <w:szCs w:val="28"/>
          <w:rtl w:val="true"/>
          <w:lang w:bidi="ar-SA"/>
        </w:rPr>
        <w:t>»</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الْقَلَمِ وَ ما يَسْطُرُونَ </w:t>
      </w:r>
      <w:r>
        <w:rPr>
          <w:rFonts w:eastAsia="Amiri" w:cs="Amiri" w:ascii="Amiri" w:hAnsi="Amiri"/>
          <w:color w:val="111111"/>
          <w:sz w:val="28"/>
          <w:szCs w:val="28"/>
          <w:rtl w:val="true"/>
          <w:lang w:bidi="ar-SA"/>
        </w:rPr>
        <w:t>...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تَفْعَلْ فَما بَلَّغْتَ رِسالَتَهُ</w:t>
      </w:r>
      <w:r>
        <w:rPr>
          <w:rFonts w:eastAsia="Amiri" w:cs="Amiri" w:ascii="Amiri" w:hAnsi="Amiri"/>
          <w:color w:val="111111"/>
          <w:sz w:val="28"/>
          <w:szCs w:val="28"/>
          <w:rtl w:val="true"/>
          <w:lang w:bidi="ar-SA"/>
        </w:rPr>
        <w:t>»</w:t>
      </w:r>
      <w:r>
        <w:rPr>
          <w:rStyle w:val="FootnoteAnchor"/>
          <w:rtl w:val="true"/>
        </w:rPr>
        <w:footnoteReference w:id="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الرَّسُولُ بَلِّغْ ما أُنْزِلَ إِلَيْكَ مِنْ رَبِّكَ وَ إِنْ لَمْ تَفْعَلْ فَما بَلَّغْتَ رِسالَتَهُ </w:t>
      </w:r>
      <w:r>
        <w:rPr>
          <w:rFonts w:eastAsia="Amiri" w:cs="Amiri" w:ascii="Amiri" w:hAnsi="Amiri"/>
          <w:color w:val="111111"/>
          <w:sz w:val="28"/>
          <w:szCs w:val="28"/>
          <w:rtl w:val="true"/>
          <w:lang w:bidi="ar-SA"/>
        </w:rPr>
        <w:t xml:space="preserve">... » </w:t>
      </w:r>
      <w:bookmarkStart w:id="688" w:name="pg19406_186239"/>
    </w:p>
    <w:p>
      <w:pPr>
        <w:pStyle w:val="Heading3"/>
        <w:numPr>
          <w:ilvl w:val="2"/>
          <w:numId w:val="1"/>
        </w:numPr>
        <w:rPr/>
      </w:pPr>
      <w:bookmarkStart w:id="689" w:name="__RefHeading___Toc18282094_1280447820"/>
      <w:bookmarkStart w:id="690" w:name="_Toc271"/>
      <w:bookmarkEnd w:id="688"/>
      <w:bookmarkEnd w:id="689"/>
      <w:r>
        <w:rPr>
          <w:rtl w:val="true"/>
        </w:rPr>
        <w:t xml:space="preserve">آيه </w:t>
      </w:r>
      <w:r>
        <w:rPr>
          <w:rtl w:val="true"/>
        </w:rPr>
        <w:t>«</w:t>
      </w:r>
      <w:r>
        <w:rPr>
          <w:rtl w:val="true"/>
        </w:rPr>
        <w:t xml:space="preserve">وَ إِنْ مِنْ قَرْيَةٍ إِلاّ نَحْنُ مُهْلِكُوها قَبْلَ يَوْمِ الْقِيامَةِ أَوْ مُعَذِّبُوها عَذابا </w:t>
      </w:r>
      <w:r>
        <w:rPr>
          <w:rtl w:val="true"/>
        </w:rPr>
        <w:t>... »</w:t>
      </w:r>
      <w:bookmarkEnd w:id="690"/>
    </w:p>
    <w:p>
      <w:pPr>
        <w:pStyle w:val="Heading4"/>
        <w:numPr>
          <w:ilvl w:val="3"/>
          <w:numId w:val="1"/>
        </w:numPr>
        <w:rPr/>
      </w:pPr>
      <w:bookmarkStart w:id="691" w:name="__RefHeading___Toc18282096_1280447820"/>
      <w:bookmarkStart w:id="692" w:name="_Toc272"/>
      <w:bookmarkEnd w:id="691"/>
      <w:r>
        <w:rPr>
          <w:rtl w:val="true"/>
        </w:rPr>
        <w:t>اشاره</w:t>
      </w:r>
      <w:bookmarkEnd w:id="692"/>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مِنْ قَرْيَةٍ إِلاّ نَحْنُ مُهْلِكُوها قَبْلَ يَوْمِ الْقِيامَةِ أَوْ مُعَذِّبُوها عَذابا </w:t>
      </w:r>
      <w:r>
        <w:rPr>
          <w:rFonts w:eastAsia="Amiri" w:cs="Amiri" w:ascii="Amiri" w:hAnsi="Amiri"/>
          <w:color w:val="111111"/>
          <w:sz w:val="28"/>
          <w:szCs w:val="28"/>
          <w:rtl w:val="true"/>
          <w:lang w:bidi="ar-SA"/>
        </w:rPr>
        <w:t>...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بزرگ‌ترين امتحان بشريت در غدير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امتحانى همه جانبه كه اتمام حجت آن به نحو اكمل انجام گرفت و براى هيچ كس به هيچ دليل و بهانه‌اى راه گريز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امتحان عظيم، هم جهاتى كه مى‌توانست سر منشأ آزمايش باشد متعدد بود، و هم عللى كه مى‌توانست انگيزه شيطانى براى سقوط در امتحان باشد در جلوه‌هاى مختلف به ميان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در خطبه غدير، اين شرايط امتحان را براى مردم تبيين فرمود تا با آمادگى كامل به استقبال آن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آينده تلخِ امتحان را حضرتش در غدير به اشارت و صراحت پيش‌بينى فرمود و مراحل چنين امتحان بزرگى را با استشهاد 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تضمين شده در خطبه غدير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آيات آيه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قَرْيَةٍ إِلاّ نَحْنُ مُهْلِكُوها قَبْلَ يَوْمِ الْقِيامَةِ أَوْ مُعَذِّبُوها عَذابا شَدِيدا كانَ ذلِكَ فِى الْكِتابِ مَسْطُورا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آبادى نيست مگر آنكه ما هلاك كننده آن قبل از روز قيامت يا عذاب كننده آنها به عذاب شديدى هستيم اين مطلب در كتاب نوشته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آيه از چهار بُعد قابل بررسى است</w:t>
      </w:r>
      <w:r>
        <w:rPr>
          <w:rFonts w:eastAsia="IRNazanin" w:cs="IRNazanin"/>
          <w:color w:val="111111"/>
          <w:sz w:val="28"/>
          <w:szCs w:val="28"/>
          <w:rtl w:val="true"/>
          <w:lang w:bidi="fa-IR"/>
        </w:rPr>
        <w:t>:</w:t>
      </w:r>
    </w:p>
    <w:p>
      <w:pPr>
        <w:pStyle w:val="Heading4"/>
        <w:numPr>
          <w:ilvl w:val="3"/>
          <w:numId w:val="1"/>
        </w:numPr>
        <w:rPr/>
      </w:pPr>
      <w:bookmarkStart w:id="693" w:name="__RefHeading___Toc18282098_1280447820"/>
      <w:bookmarkStart w:id="694" w:name="_Toc273"/>
      <w:bookmarkEnd w:id="693"/>
      <w:r>
        <w:rPr/>
        <w:t>1</w:t>
      </w:r>
      <w:r>
        <w:rPr>
          <w:rtl w:val="true"/>
        </w:rPr>
        <w:t xml:space="preserve"> - </w:t>
      </w:r>
      <w:r>
        <w:rPr>
          <w:rtl w:val="true"/>
        </w:rPr>
        <w:t>متن خطبه غدير</w:t>
      </w:r>
      <w:bookmarkEnd w:id="694"/>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صلى‌الله‌عليه‌و‌آله در فرازى از بخش ششم خطبه غدير، با اشاره به آيه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و هشدارى كه در آن بود، نام حضرت مهدى عليه‌السلام را به ميان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مِنْ قَرْيَةٍ اِلاّ نَحْنُ مُهْلِكُوها قَبْلَ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پيامبر صلى‌الله‌عليه‌و‌آله همين آيه را در كلام خويش چنين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آبادى نيست مگر آنكه خداوند به خاطر تكذيبشان </w:t>
      </w:r>
      <w:bookmarkStart w:id="695" w:name="pg19406_186240"/>
    </w:p>
    <w:p>
      <w:pPr>
        <w:pStyle w:val="BookText"/>
        <w:rPr/>
      </w:pPr>
      <w:bookmarkEnd w:id="695"/>
      <w:r>
        <w:rPr>
          <w:rFonts w:ascii="Amiri" w:hAnsi="Amiri" w:eastAsia="Amiri" w:cs="Amiri"/>
          <w:color w:val="111111"/>
          <w:sz w:val="28"/>
          <w:sz w:val="28"/>
          <w:szCs w:val="28"/>
          <w:rtl w:val="true"/>
          <w:lang w:bidi="ar-SA"/>
        </w:rPr>
        <w:t>آن را قبل از روز قيامت هلاك مى‌كند و آن امام هدايت شده را مالك آن قرار مى‌دهد، و خداوند وعده خود را عملى مى‌نمايد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انَّهُ ما مِنْ قَرْيَةٍ الاّ وَ اللّه مُهْلِكُها بِتَكْذيبِها قَبْلَ يَوْمِ الْقِيامَةِ، وَ مُمَلِّكُهَا اْلامامَ الْمَهْدِىَّ وَ اللّه مُصَدِّقٌ وَعْدَهُ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هيچ سرزمين آبادى نيست مگر آنكه خداوند به خاطر تكذيبشان آن را قبل از روز قيامت هلاك مى‌كند و حضرت مهدى را مالك آن قرار مى‌دهد، و خداوند وعده خود را عملى مى‌نمايد</w:t>
      </w:r>
      <w:r>
        <w:rPr>
          <w:rFonts w:eastAsia="IRNazanin" w:cs="IRNazanin"/>
          <w:color w:val="111111"/>
          <w:sz w:val="28"/>
          <w:szCs w:val="28"/>
          <w:rtl w:val="true"/>
          <w:lang w:bidi="fa-IR"/>
        </w:rPr>
        <w:t>.</w:t>
      </w:r>
    </w:p>
    <w:p>
      <w:pPr>
        <w:pStyle w:val="Heading4"/>
        <w:numPr>
          <w:ilvl w:val="3"/>
          <w:numId w:val="1"/>
        </w:numPr>
        <w:rPr/>
      </w:pPr>
      <w:bookmarkStart w:id="696" w:name="__RefHeading___Toc18282100_1280447820"/>
      <w:bookmarkStart w:id="697" w:name="_Toc274"/>
      <w:bookmarkEnd w:id="696"/>
      <w:r>
        <w:rPr/>
        <w:t>2</w:t>
      </w:r>
      <w:r>
        <w:rPr>
          <w:rtl w:val="true"/>
        </w:rPr>
        <w:t xml:space="preserve"> - </w:t>
      </w:r>
      <w:r>
        <w:rPr>
          <w:rtl w:val="true"/>
        </w:rPr>
        <w:t>موقعيت تاريخى</w:t>
      </w:r>
      <w:bookmarkEnd w:id="697"/>
    </w:p>
    <w:p>
      <w:pPr>
        <w:pStyle w:val="BookText"/>
        <w:rPr/>
      </w:pPr>
      <w:r>
        <w:rPr>
          <w:rFonts w:ascii="IRNazanin" w:hAnsi="IRNazanin" w:eastAsia="IRNazanin"/>
          <w:color w:val="111111"/>
          <w:sz w:val="28"/>
          <w:sz w:val="28"/>
          <w:szCs w:val="28"/>
          <w:rtl w:val="true"/>
          <w:lang w:bidi="fa-IR"/>
        </w:rPr>
        <w:t>پيامبر صلى‌الله‌عليه‌و‌آله در فرازى از بخش ششم خطبه غدير، مسئله غصب خلافت را به طور صريح مطرح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بعد از من امامت را به عنوان پادشاهى و غاصبانه قرار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غاصبين را لعنت كردند و پس از اشاره به آيات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الرحمن و آيه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آل‌عمران، هشدار بعدى آيه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بود كه به مناسبت آن نام حضرت مهدى عليه‌السلام به ميان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آن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مِنْ قَرْيَةٍ اِلاّ نَحْنُ مُهْلِكُوها قَبْلَ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پيامبر صلى‌الله‌عليه‌و‌آله همين آيه را در كلام خويش چنين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آبادى نيست مگر آنكه خداوند به خاطر تكذيبشان آن را قبل از روز قيامت هلاك مى‌كند و آن امام هدايت شده را مالك آن قرار مى‌دهد، و خداوند وعده خود را عملى مى‌نمايد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فراز از خطبه غدير همان عبارت خطبه در آيه شريفه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چند نسخه عبارت به گونه‌اى ديگر بود، كه هم اقتباس از آيه‌اى ديگر است و هم ادامه آن اشاره به حضرت مهدى عليه‌السلام است و حاكى از امتحانى بزرگ در تصديق و تكذيب حجج الهى عليهم‌السلام است كه سزاى آن قبل از آخرت، در دنيا گريبانگير عاملين آن خواهد بود</w:t>
      </w:r>
      <w:r>
        <w:rPr>
          <w:rFonts w:eastAsia="IRNazanin" w:cs="IRNazanin"/>
          <w:color w:val="111111"/>
          <w:sz w:val="28"/>
          <w:szCs w:val="28"/>
          <w:rtl w:val="true"/>
          <w:lang w:bidi="fa-IR"/>
        </w:rPr>
        <w:t xml:space="preserve">. </w:t>
      </w:r>
      <w:bookmarkStart w:id="698" w:name="pg19406_186241"/>
    </w:p>
    <w:p>
      <w:pPr>
        <w:pStyle w:val="BookText"/>
        <w:rPr/>
      </w:pPr>
      <w:bookmarkEnd w:id="698"/>
      <w:r>
        <w:rPr>
          <w:rFonts w:ascii="Amiri" w:hAnsi="Amiri" w:eastAsia="Amiri" w:cs="Amiri"/>
          <w:color w:val="111111"/>
          <w:sz w:val="28"/>
          <w:sz w:val="28"/>
          <w:szCs w:val="28"/>
          <w:rtl w:val="true"/>
          <w:lang w:bidi="ar-SA"/>
        </w:rPr>
        <w:t xml:space="preserve">تضمين آيه در كلام حضرت هم بدين صورت است كه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مُهْلِكُوها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مُهْلِكُها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يافته است</w:t>
      </w:r>
      <w:r>
        <w:rPr>
          <w:rFonts w:eastAsia="Amiri" w:cs="Amiri" w:ascii="Amiri" w:hAnsi="Amiri"/>
          <w:color w:val="111111"/>
          <w:sz w:val="28"/>
          <w:szCs w:val="28"/>
          <w:rtl w:val="true"/>
          <w:lang w:bidi="ar-SA"/>
        </w:rPr>
        <w:t>.</w:t>
      </w:r>
    </w:p>
    <w:p>
      <w:pPr>
        <w:pStyle w:val="Heading4"/>
        <w:numPr>
          <w:ilvl w:val="3"/>
          <w:numId w:val="1"/>
        </w:numPr>
        <w:rPr/>
      </w:pPr>
      <w:bookmarkStart w:id="699" w:name="__RefHeading___Toc18282102_1280447820"/>
      <w:bookmarkStart w:id="700" w:name="_Toc275"/>
      <w:bookmarkEnd w:id="699"/>
      <w:r>
        <w:rPr/>
        <w:t>3</w:t>
      </w:r>
      <w:r>
        <w:rPr>
          <w:rtl w:val="true"/>
        </w:rPr>
        <w:t xml:space="preserve"> - </w:t>
      </w:r>
      <w:r>
        <w:rPr>
          <w:rtl w:val="true"/>
        </w:rPr>
        <w:t>موقعيت قرآنى</w:t>
      </w:r>
      <w:bookmarkEnd w:id="700"/>
    </w:p>
    <w:p>
      <w:pPr>
        <w:pStyle w:val="BookText"/>
        <w:rPr/>
      </w:pPr>
      <w:r>
        <w:rPr>
          <w:rFonts w:ascii="IRNazanin" w:hAnsi="IRNazanin" w:eastAsia="IRNazanin"/>
          <w:color w:val="111111"/>
          <w:sz w:val="28"/>
          <w:sz w:val="28"/>
          <w:szCs w:val="28"/>
          <w:rtl w:val="true"/>
          <w:lang w:bidi="fa-IR"/>
        </w:rPr>
        <w:t>موقعيت آيه در ذيل آياتى از قرآن درباره عذاب الهى است تا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عَذابَ رَبِّكَ كانَ مَحْذُورا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سپس اين آيه را كه از آيات شديد خداوند درباره عذاب است ذكر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در آيه هلاك سرزمين‌ها به صورت مطلق آمده و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مقيد شده است، نشان مى‌دهد كه اشاره به مسئله خاصى است و نياز به تفسير دارد، چرا كه همه سرزمين‌ها بايد به علتى سزاوار هلاكت باشند، و اين چه علتى است كه شامل همه سرزمين‌ها مى‌شود ؟</w:t>
      </w:r>
    </w:p>
    <w:p>
      <w:pPr>
        <w:pStyle w:val="Heading4"/>
        <w:numPr>
          <w:ilvl w:val="3"/>
          <w:numId w:val="1"/>
        </w:numPr>
        <w:rPr/>
      </w:pPr>
      <w:bookmarkStart w:id="701" w:name="__RefHeading___Toc18282104_1280447820"/>
      <w:bookmarkStart w:id="702" w:name="_Toc276"/>
      <w:bookmarkEnd w:id="701"/>
      <w:r>
        <w:rPr/>
        <w:t>4</w:t>
      </w:r>
      <w:r>
        <w:rPr>
          <w:rtl w:val="true"/>
        </w:rPr>
        <w:t xml:space="preserve"> - </w:t>
      </w:r>
      <w:r>
        <w:rPr>
          <w:rtl w:val="true"/>
        </w:rPr>
        <w:t>تحليل اعتقادى</w:t>
      </w:r>
      <w:bookmarkEnd w:id="702"/>
    </w:p>
    <w:p>
      <w:pPr>
        <w:pStyle w:val="Heading5"/>
        <w:numPr>
          <w:ilvl w:val="4"/>
          <w:numId w:val="1"/>
        </w:numPr>
        <w:rPr/>
      </w:pPr>
      <w:bookmarkStart w:id="703" w:name="__RefHeading___Toc18282106_1280447820"/>
      <w:bookmarkStart w:id="704" w:name="_Toc277"/>
      <w:bookmarkEnd w:id="703"/>
      <w:r>
        <w:rPr>
          <w:rtl w:val="true"/>
        </w:rPr>
        <w:t>اشاره</w:t>
      </w:r>
      <w:bookmarkEnd w:id="704"/>
    </w:p>
    <w:p>
      <w:pPr>
        <w:pStyle w:val="BookText"/>
        <w:rPr/>
      </w:pPr>
      <w:r>
        <w:rPr>
          <w:rFonts w:ascii="IRNazanin" w:hAnsi="IRNazanin" w:eastAsia="IRNazanin"/>
          <w:color w:val="111111"/>
          <w:sz w:val="28"/>
          <w:sz w:val="28"/>
          <w:szCs w:val="28"/>
          <w:rtl w:val="true"/>
          <w:lang w:bidi="fa-IR"/>
        </w:rPr>
        <w:t>پيامبر صلى‌الله‌عليه‌و‌آله در خطابه غدير علت هلاكت اقوام و قبل از قيامت بودن آن را در كوتاه‌ترين عبارت تفسير كرده و روشن فرموده است</w:t>
      </w:r>
      <w:r>
        <w:rPr>
          <w:rFonts w:eastAsia="IRNazanin" w:cs="IRNazanin"/>
          <w:color w:val="111111"/>
          <w:sz w:val="28"/>
          <w:szCs w:val="28"/>
          <w:rtl w:val="true"/>
          <w:lang w:bidi="fa-IR"/>
        </w:rPr>
        <w:t>:</w:t>
      </w:r>
    </w:p>
    <w:p>
      <w:pPr>
        <w:pStyle w:val="Heading5"/>
        <w:numPr>
          <w:ilvl w:val="4"/>
          <w:numId w:val="1"/>
        </w:numPr>
        <w:rPr/>
      </w:pPr>
      <w:bookmarkStart w:id="705" w:name="__RefHeading___Toc18282108_1280447820"/>
      <w:bookmarkStart w:id="706" w:name="_Toc278"/>
      <w:bookmarkEnd w:id="705"/>
      <w:r>
        <w:rPr>
          <w:rtl w:val="true"/>
        </w:rPr>
        <w:t>جهت اول</w:t>
      </w:r>
      <w:r>
        <w:rPr>
          <w:rtl w:val="true"/>
        </w:rPr>
        <w:t xml:space="preserve">: </w:t>
      </w:r>
      <w:r>
        <w:rPr>
          <w:rtl w:val="true"/>
        </w:rPr>
        <w:t>علت هلاك سرزمين‌ها</w:t>
      </w:r>
      <w:bookmarkEnd w:id="706"/>
    </w:p>
    <w:p>
      <w:pPr>
        <w:pStyle w:val="BookText"/>
        <w:rPr/>
      </w:pPr>
      <w:r>
        <w:rPr>
          <w:rFonts w:ascii="IRNazanin" w:hAnsi="IRNazanin" w:eastAsia="IRNazanin"/>
          <w:color w:val="111111"/>
          <w:sz w:val="28"/>
          <w:sz w:val="28"/>
          <w:szCs w:val="28"/>
          <w:rtl w:val="true"/>
          <w:lang w:bidi="fa-IR"/>
        </w:rPr>
        <w:t xml:space="preserve">علت هلاكت سرزمين‌ها تكذيب آنان نسبت به آيات و حجج الهى است، كه حضرت اين مطلب را با تضمين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بِتَكْذيبِها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قرآن بيان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قَرْيَةٍ الاّ وَ اللّه مُهْلِكُها بِتَكْذيبِها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همان بلايى است كه هيچ سرزمينى در سراسر جهان خالى از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خوبان در بين هر جمعيتى بسيارند اما تكذيب كنندگان هميشه در اكثريت‌اند، خواه اين تكذيب در قلب باشد خواه بر زبان و خواه در عمل</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شكى نيست كه اين عموم به اكثريت باز مى‌گردد و موارد استثناء به قدرى كم هستند كه به شمار نمى‌آيند، و خداوند هم آنان را از هلاكت نجات مى‌دهد همچنانكه اصحاب حضرت نوح و حضرت لوط عليهماالسلام را نجات داد و بقيه را هلاك كرد</w:t>
      </w:r>
      <w:r>
        <w:rPr>
          <w:rFonts w:eastAsia="IRNazanin" w:cs="IRNazanin"/>
          <w:color w:val="111111"/>
          <w:sz w:val="28"/>
          <w:szCs w:val="28"/>
          <w:rtl w:val="true"/>
          <w:lang w:bidi="fa-IR"/>
        </w:rPr>
        <w:t xml:space="preserve">. </w:t>
      </w:r>
      <w:bookmarkStart w:id="707" w:name="pg19406_186242"/>
    </w:p>
    <w:p>
      <w:pPr>
        <w:pStyle w:val="Heading5"/>
        <w:numPr>
          <w:ilvl w:val="4"/>
          <w:numId w:val="1"/>
        </w:numPr>
        <w:rPr/>
      </w:pPr>
      <w:bookmarkStart w:id="708" w:name="__RefHeading___Toc18282110_1280447820"/>
      <w:bookmarkStart w:id="709" w:name="_Toc279"/>
      <w:bookmarkEnd w:id="707"/>
      <w:bookmarkEnd w:id="708"/>
      <w:r>
        <w:rPr>
          <w:rtl w:val="true"/>
        </w:rPr>
        <w:t>جهت دوم</w:t>
      </w:r>
      <w:r>
        <w:rPr>
          <w:rtl w:val="true"/>
        </w:rPr>
        <w:t xml:space="preserve">: </w:t>
      </w:r>
      <w:r>
        <w:rPr>
          <w:rtl w:val="true"/>
        </w:rPr>
        <w:t>هلاك سرزمين‌ها قبل از قيامت</w:t>
      </w:r>
      <w:bookmarkEnd w:id="709"/>
    </w:p>
    <w:p>
      <w:pPr>
        <w:pStyle w:val="BookText"/>
        <w:rPr/>
      </w:pPr>
      <w:r>
        <w:rPr>
          <w:rFonts w:ascii="IRNazanin" w:hAnsi="IRNazanin" w:eastAsia="IRNazanin"/>
          <w:color w:val="111111"/>
          <w:sz w:val="28"/>
          <w:sz w:val="28"/>
          <w:szCs w:val="28"/>
          <w:rtl w:val="true"/>
          <w:lang w:bidi="fa-IR"/>
        </w:rPr>
        <w:t xml:space="preserve">تقيد هلاكت سرزمين‌ها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سپردن اختيار آنها به حضرت مهدى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مى‌بينيم قيد مذكور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به معناى هدف خاصى است كه بايد قبل از روز قيامت به انتظار تحقق آن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مطلب را حضرت با افزودن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مُمَلِّكُهَا الامامَ الْمَهْدِىَّ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نموده و معنايش اين است كه خداوند مى‌توانست سزاى تكذيب كنندگان را به روز قيامت واگذارد، ولى براى تحقق ولايت مطلقه حضرت مهدى عليه‌السلام قبل از روز قيامت آنان را هلاك مى‌كند و سرزمين‌ها را از تصرف آنان خارج مى‌نمايد و تحت اختيار آن حضرت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جمله هم به عنوان تأكيد اين وعده الهى ضميمه سخن فرموده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مُصَدِّقٌ ما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پيداست كه اراده پروردگار به تحقق چنين مهمى قبل از روز قيامت تعلق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ديگرى از متن خطبه غدير نيز به همين مطلب تصريح شده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الظّاهِرُ عَلَى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فاتِحُ الْحُصُونِ وَ هادِمُها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 غالِبُ كُلِّ قَبيلَةٍ مِنْ اهْلِ الشِّرْكِ وَ هاديها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 انَّهُ لا غالِبَ لَهُ وَ لا مَنْصُورَ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بدانيد كه اوست غالب بر اديان، بدانيد كه اوست فاتح قلعه‌ها و منهدم كننده آنها، آگاه باشيد كه اوست غالب بر هر قبيله‌اى از اهل شرك و هدايت كننده آنان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بدانيد او كسى است كه غالبى بر او نيست و كسى بر ضد او كمك نمى‌شود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 عليه‌السلام نيز در اين باره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يَفْتَحُ اللّه لَهُ شَرْقَ الارْضِ وَ غَرْبَها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براى او شرق و غرب زمين را فتح مى‌كند</w:t>
      </w:r>
      <w:r>
        <w:rPr>
          <w:rFonts w:eastAsia="Amiri" w:cs="Amiri" w:ascii="Amiri" w:hAnsi="Amiri"/>
          <w:color w:val="111111"/>
          <w:sz w:val="28"/>
          <w:szCs w:val="28"/>
          <w:rtl w:val="true"/>
          <w:lang w:bidi="ar-SA"/>
        </w:rPr>
        <w:t>.</w:t>
      </w:r>
      <w:r>
        <w:rPr>
          <w:rStyle w:val="FootnoteAnchor"/>
          <w:rtl w:val="true"/>
        </w:rPr>
        <w:footnoteReference w:id="346"/>
      </w:r>
      <w:bookmarkStart w:id="710" w:name="pg19406_186243"/>
    </w:p>
    <w:p>
      <w:pPr>
        <w:pStyle w:val="BookText"/>
        <w:rPr/>
      </w:pPr>
      <w:bookmarkEnd w:id="710"/>
      <w:r>
        <w:rPr>
          <w:rFonts w:ascii="IRNazanin" w:hAnsi="IRNazanin" w:eastAsia="IRNazanin"/>
          <w:color w:val="111111"/>
          <w:sz w:val="28"/>
          <w:sz w:val="28"/>
          <w:szCs w:val="28"/>
          <w:rtl w:val="true"/>
          <w:lang w:bidi="fa-IR"/>
        </w:rPr>
        <w:t>در شب معراج نيز خداوند به پيامبرش چنين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لأُطَهِرَنَّ الارْضَ بِآخَرِهِمْ مِنْ أعْدائى وَ لامَكِّنُهُ مَشارِقَ الأرْضِ وَ مَغارِبَها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آخرين امامان زمين را از دشمنانم پاك مى‌نمايم و شرق و غرب زمين را تحت اختيار او قرار مى‌دهم</w:t>
      </w:r>
      <w:r>
        <w:rPr>
          <w:rFonts w:eastAsia="IRNazanin" w:cs="IRNazanin"/>
          <w:color w:val="111111"/>
          <w:sz w:val="28"/>
          <w:szCs w:val="28"/>
          <w:rtl w:val="true"/>
          <w:lang w:bidi="fa-IR"/>
        </w:rPr>
        <w:t>.</w:t>
      </w:r>
      <w:r>
        <w:rPr>
          <w:rStyle w:val="FootnoteAnchor"/>
          <w:rtl w:val="true"/>
        </w:rPr>
        <w:footnoteReference w:id="347"/>
      </w:r>
    </w:p>
    <w:p>
      <w:pPr>
        <w:pStyle w:val="Heading3"/>
        <w:numPr>
          <w:ilvl w:val="2"/>
          <w:numId w:val="1"/>
        </w:numPr>
        <w:rPr/>
      </w:pPr>
      <w:bookmarkStart w:id="711" w:name="__RefHeading___Toc18282112_1280447820"/>
      <w:bookmarkStart w:id="712" w:name="_Toc280"/>
      <w:bookmarkEnd w:id="711"/>
      <w:r>
        <w:rPr>
          <w:rtl w:val="true"/>
        </w:rPr>
        <w:t xml:space="preserve">آيه </w:t>
      </w:r>
      <w:r>
        <w:rPr>
          <w:rtl w:val="true"/>
        </w:rPr>
        <w:t>«</w:t>
      </w:r>
      <w:r>
        <w:rPr>
          <w:rtl w:val="true"/>
        </w:rPr>
        <w:t xml:space="preserve">وَ أَنَّ هذا صِراطِى مُسْتَقِيما فَاتَّبِعُوهُ وَ لا تَتَّبِعُوا السُّبُلَ فَتَفَرَّقَ بِكُمْ </w:t>
      </w:r>
      <w:r>
        <w:rPr>
          <w:rtl w:val="true"/>
        </w:rPr>
        <w:t>... »</w:t>
      </w:r>
      <w:bookmarkEnd w:id="712"/>
    </w:p>
    <w:p>
      <w:pPr>
        <w:pStyle w:val="Heading4"/>
        <w:numPr>
          <w:ilvl w:val="3"/>
          <w:numId w:val="1"/>
        </w:numPr>
        <w:rPr/>
      </w:pPr>
      <w:bookmarkStart w:id="713" w:name="__RefHeading___Toc18282114_1280447820"/>
      <w:bookmarkStart w:id="714" w:name="_Toc281"/>
      <w:bookmarkEnd w:id="713"/>
      <w:r>
        <w:rPr>
          <w:rtl w:val="true"/>
        </w:rPr>
        <w:t>اشاره</w:t>
      </w:r>
      <w:bookmarkEnd w:id="714"/>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هذا صِراطِى مُسْتَقِيما فَاتَّبِعُوهُ وَ لا تَتَّبِعُوا السُّبُلَ فَتَفَرَّقَ بِكُمْ </w:t>
      </w:r>
      <w:r>
        <w:rPr>
          <w:rFonts w:eastAsia="Amiri" w:cs="Amiri" w:ascii="Amiri" w:hAnsi="Amiri"/>
          <w:color w:val="111111"/>
          <w:sz w:val="28"/>
          <w:szCs w:val="28"/>
          <w:rtl w:val="true"/>
          <w:lang w:bidi="ar-SA"/>
        </w:rPr>
        <w:t>...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با در نظر گرفتن اينكه غدير مراسم مفصلى در سه روز بوده، گذشته از آياتى كه مستقيما در آن ايام نازل شده و در قسمت آيات نازل شده در غدير ذكر شد، آياتى هم براى بيان بيشتر شئون امامت و خلافتِ الهى در برابر رياست‌هاى شيطانىِ سقيفه به صورت استشهاد و اشاره و اقتباس در غدير ديده مى‌شود، كه به صورت تفسيرگونه‌اى در كلام پيامبر صلى‌الله‌عليه‌و‌آله تركيب شده و آيه مستقلاً ذكر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جمله اين آيات، آيه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انعام و آيه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هذا صِراطِى مُسْتَقِيما فَاتَّبِعُوهُ وَ لا تَتَّبِعُوا السُّبُلَ فَتَفَرَّقَ بِكُمْ عَنْ سَبِيلِهِ ذلِكُمْ وَصَّاكُمْ بِهِ لَعَلَّكُمْ تَتَّقُونَ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راه مستقيم من است، از آن پيروى كنيد و از راه‌هاى ديگر پيروى نكنيد كه از راه خدا شما را متفرق كند شما را به اين مطلب وصيت مى‌كند تا شايد تقوى پيشه كنيد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خَلَقْنا أُمَّةٌ يَهْدُونَ بِالْحَقِّ وَ بِهِ يَعْدِلُونَ</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كسانى كه خلق كرديم امتى هستند كه به حق هدايت مى‌كنند و طبق آن به عدالت رفتار مى‌كنند</w:t>
      </w:r>
      <w:r>
        <w:rPr>
          <w:rFonts w:eastAsia="Amiri" w:cs="Amiri" w:ascii="Amiri" w:hAnsi="Amiri"/>
          <w:color w:val="111111"/>
          <w:sz w:val="28"/>
          <w:szCs w:val="28"/>
          <w:rtl w:val="true"/>
          <w:lang w:bidi="ar-SA"/>
        </w:rPr>
        <w:t xml:space="preserve">» . </w:t>
      </w:r>
      <w:bookmarkStart w:id="715" w:name="pg19406_186244"/>
    </w:p>
    <w:p>
      <w:pPr>
        <w:pStyle w:val="BookText"/>
        <w:rPr/>
      </w:pPr>
      <w:bookmarkEnd w:id="715"/>
      <w:r>
        <w:rPr>
          <w:rFonts w:ascii="IRNazanin" w:hAnsi="IRNazanin" w:eastAsia="IRNazanin"/>
          <w:color w:val="111111"/>
          <w:sz w:val="28"/>
          <w:sz w:val="28"/>
          <w:szCs w:val="28"/>
          <w:rtl w:val="true"/>
          <w:lang w:bidi="fa-IR"/>
        </w:rPr>
        <w:t>اين آيه از چهار بُعد قابل بررسى است</w:t>
      </w:r>
      <w:r>
        <w:rPr>
          <w:rFonts w:eastAsia="IRNazanin" w:cs="IRNazanin"/>
          <w:color w:val="111111"/>
          <w:sz w:val="28"/>
          <w:szCs w:val="28"/>
          <w:rtl w:val="true"/>
          <w:lang w:bidi="fa-IR"/>
        </w:rPr>
        <w:t>:</w:t>
      </w:r>
    </w:p>
    <w:p>
      <w:pPr>
        <w:pStyle w:val="Heading4"/>
        <w:numPr>
          <w:ilvl w:val="3"/>
          <w:numId w:val="1"/>
        </w:numPr>
        <w:rPr/>
      </w:pPr>
      <w:bookmarkStart w:id="716" w:name="__RefHeading___Toc18282116_1280447820"/>
      <w:bookmarkStart w:id="717" w:name="_Toc282"/>
      <w:bookmarkEnd w:id="716"/>
      <w:r>
        <w:rPr/>
        <w:t>1</w:t>
      </w:r>
      <w:r>
        <w:rPr>
          <w:rtl w:val="true"/>
        </w:rPr>
        <w:t xml:space="preserve"> - </w:t>
      </w:r>
      <w:r>
        <w:rPr>
          <w:rtl w:val="true"/>
        </w:rPr>
        <w:t>متن خطبه غدير</w:t>
      </w:r>
      <w:bookmarkEnd w:id="717"/>
    </w:p>
    <w:p>
      <w:pPr>
        <w:pStyle w:val="BookText"/>
        <w:rPr/>
      </w:pPr>
      <w:r>
        <w:rPr>
          <w:rFonts w:ascii="IRNazanin" w:hAnsi="IRNazanin" w:eastAsia="IRNazanin"/>
          <w:color w:val="111111"/>
          <w:sz w:val="28"/>
          <w:sz w:val="28"/>
          <w:szCs w:val="28"/>
          <w:rtl w:val="true"/>
          <w:lang w:bidi="fa-IR"/>
        </w:rPr>
        <w:t>پيامبر صلى‌الله‌عليه‌و‌آله در فراز پايانىِ بخش ششم خطبه غدير علم امر و نهى الهى را مختص اميرالمؤمنين عليه‌السلام دانست و به دنبال آن همه را به اطاعت از آن حضرت امر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آخر با اشاره به آيه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هذا صِراطى مُسْتَقيما فَاتَّبِعُوهُ وَ لا تَتَّبِعُوا السُّبُلَ فَتَفَرَّقَ بِكُمْ عَنْ سَبيلِهِ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را هشدار داد كه از مسير اميرالمؤمنين عليه‌السلام دور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بخش هفتم از خطبه پيامبر صلى‌الله‌عليه‌و‌آله در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خطبه از نيمه گذشته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حضرت در يك نگاه تبيين كامل درباره ابعاد مسئله ولايت و برخى ناگفته‌هاى ديگر را آغاز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ابتداى بخش هفتم خطبه، با اشاره به آيه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هذا صِراطى مُسْتَقيما فَاتَّبِعُوهُ وَ لاتَتَّبِعُوا السُّبُلَ فَتَفَرَّقَ بِكُمْ عَنْ سَبيلِهِ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صراط مستقيم را در برابر همه راه‌هاى ديگر قرار مى‌داد و بايد راه راست معرفى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منظور حضرت با يادآورى اينكه علم امر و نهى نزد على عليه‌السلام است به مردم دستور داد درباره اوامر و نواهى على عليه‌السلام سر تسليم فرود آورند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كه راه‌هاى ديگر شما را از راه او منحرف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صراحت اعلام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على و امامان بعد از او هستيم، و به آيه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اشاره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مِمَّنْ خَلَقْنا اُمَّةٌ يَهْدُونَ بِالْحَقِّ وَ بِهِ يَعْدِلُونَ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مَعاشِرَ النّاسِ، اِنَّ اللّه‌َ قَدْ اَمَرَنى وَ نَهانى، وَ قَدْ اَمَرْتُ عَلِيّا وَ نَهَيْتُهُ بِاَمْرِهِ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الاَمْرِ وَ النَّهْىِ لَدَيْهِ، فَاسْمَعُوا لاَمْرِهِ تَسْلِمُوا وَ اَطيعُوهُ تَهْتَدُوا وَ انْتَهُوا لِنَهْيِهِ تَرْشُدُوا، وَ صيرُوا اِلى مُرادِهِ وَ لا تَتَفَرَّقْ بِكُمُ السُّبُلُ عَنْ سَبيلِهِ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اَنَا صِراطُ اللّه‌ِ الْمُسْتَقيمُ الَّذى اَمَرَكُمْ بِاتِّباعِهِ، ثُمَّ عَلِىٌّ مِنْ بَعْدى، ثُمَّ وُلْدى مِنْ صُلْبِهِ اَئِمَّةُ الْهُدى، يَهْدُونَ اِلَى الْحَقِّ وَ بِهِ يَعْدِلُونَ</w:t>
      </w:r>
      <w:r>
        <w:rPr>
          <w:rFonts w:eastAsia="Amiri" w:cs="Amiri" w:ascii="Amiri" w:hAnsi="Amiri"/>
          <w:color w:val="111111"/>
          <w:sz w:val="28"/>
          <w:szCs w:val="28"/>
          <w:rtl w:val="true"/>
          <w:lang w:bidi="ar-SA"/>
        </w:rPr>
        <w:t xml:space="preserve">: </w:t>
      </w:r>
      <w:bookmarkStart w:id="718" w:name="pg19406_186245"/>
    </w:p>
    <w:p>
      <w:pPr>
        <w:pStyle w:val="BookText"/>
        <w:rPr/>
      </w:pPr>
      <w:bookmarkEnd w:id="718"/>
      <w:r>
        <w:rPr>
          <w:rFonts w:ascii="IRNazanin" w:hAnsi="IRNazanin" w:eastAsia="IRNazanin"/>
          <w:color w:val="111111"/>
          <w:sz w:val="28"/>
          <w:sz w:val="28"/>
          <w:szCs w:val="28"/>
          <w:rtl w:val="true"/>
          <w:lang w:bidi="fa-IR"/>
        </w:rPr>
        <w:t>اى مردم، خداوند مرا امر و نهى نموده است، و من هم به امر الهى على را امر و نهى نموده‌ام، و علم امر و نهى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او را گوش دهيد تا سلامت بمانيد، و او را اطاعت كنيد تا هدايت شويد و نهى او را قبول كنيد تا در راه درست باشيد، و به سوى مقصد و مراد او برويد، و راه‌هاى بيگانه شما را از راه او منحرف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من راه مستقيم خداوند هستم كه شما را به پيروى آن امر نموده، و سپس على بعد از من، و سپس فرزندانم از نسل او كه امامان هدايت‌اند، به حق هدايت مى‌كنند و به يارى حق به عدالت رفتار مى‌كنند</w:t>
      </w:r>
      <w:r>
        <w:rPr>
          <w:rFonts w:eastAsia="IRNazanin" w:cs="IRNazanin"/>
          <w:color w:val="111111"/>
          <w:sz w:val="28"/>
          <w:szCs w:val="28"/>
          <w:rtl w:val="true"/>
          <w:lang w:bidi="fa-IR"/>
        </w:rPr>
        <w:t>.</w:t>
      </w:r>
    </w:p>
    <w:p>
      <w:pPr>
        <w:pStyle w:val="Heading4"/>
        <w:numPr>
          <w:ilvl w:val="3"/>
          <w:numId w:val="1"/>
        </w:numPr>
        <w:rPr/>
      </w:pPr>
      <w:bookmarkStart w:id="719" w:name="__RefHeading___Toc18282118_1280447820"/>
      <w:bookmarkStart w:id="720" w:name="_Toc283"/>
      <w:bookmarkEnd w:id="719"/>
      <w:r>
        <w:rPr/>
        <w:t>2</w:t>
      </w:r>
      <w:r>
        <w:rPr>
          <w:rtl w:val="true"/>
        </w:rPr>
        <w:t xml:space="preserve"> - </w:t>
      </w:r>
      <w:r>
        <w:rPr>
          <w:rtl w:val="true"/>
        </w:rPr>
        <w:t>موقعيت تاريخى</w:t>
      </w:r>
      <w:bookmarkEnd w:id="720"/>
    </w:p>
    <w:p>
      <w:pPr>
        <w:pStyle w:val="BookText"/>
        <w:rPr/>
      </w:pPr>
      <w:r>
        <w:rPr>
          <w:rFonts w:ascii="IRNazanin" w:hAnsi="IRNazanin" w:eastAsia="IRNazanin"/>
          <w:color w:val="111111"/>
          <w:sz w:val="28"/>
          <w:sz w:val="28"/>
          <w:szCs w:val="28"/>
          <w:rtl w:val="true"/>
          <w:lang w:bidi="fa-IR"/>
        </w:rPr>
        <w:t xml:space="preserve">در بخش هفتم از 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خطبه از نيمه گذشته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يك نگاه تبيين كامل درباره ابعاد مسئله ولايت و برخى ناگفته‌هاى ديگر را آغاز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اواسط خطبه، پيامبر صلى‌الله‌عليه‌و‌آله به تبيين دقيق‌تر امامت پرداخته و صاحبان اين مقام عظمى را تعيين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موقعيتى با آوردن دو آيه از قرآن به معرفى امامان و علت لزومِ اطاعت آنان مى‌پردازد، كه آيه دوم در آخر كلام است و نيمه دومِ آيه اول به صورت تضمين در قسمت اول كلام حضرت آمده، و نيمه اولِ آيه اول در قسمت دوم كلام حضرت به طور كامل تفسير شده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دقيقا تعيين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بخش سخن با اشاره به آيه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آغاز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هذا صِراطى مُسْتَقيما فَاتَّبِعُوهُ وَ لاتَتَّبِعُوا السُّبُلَ فَتَفَرَّقَ بِكُمْ عَنْ سَبيلِهِ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صراط مستقيم را در برابر همه راه‌هاى ديگر قرار مى‌داد و بايد راه راست دقيقا معرفى مى‌شد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منظور حضرت با يادآورى اينكه علم امر و نهى نزد على عليه‌السلام است به مردم دستور داد درباره اوامر و نواهى على عليه‌السلام سر تسليم فرود آورند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مواظب باشيد كه راه‌هاى ديگر شما را از راه او منحرف نكند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به صراحت اعلام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على و امامان بعد از او هستيم، و به آيه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اشاره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مِمَّنْ خَلَقْنا اُمَّةٌ يَهْدُونَ بِالْحَقِّ وَ بِهِ يَعْدِلُونَ</w:t>
      </w:r>
      <w:r>
        <w:rPr>
          <w:rFonts w:eastAsia="IRNazanin" w:cs="IRNazanin"/>
          <w:color w:val="111111"/>
          <w:sz w:val="28"/>
          <w:szCs w:val="28"/>
          <w:rtl w:val="true"/>
          <w:lang w:bidi="fa-IR"/>
        </w:rPr>
        <w:t xml:space="preserve">» . </w:t>
      </w:r>
      <w:bookmarkStart w:id="721" w:name="pg19406_186246"/>
    </w:p>
    <w:p>
      <w:pPr>
        <w:pStyle w:val="Heading4"/>
        <w:numPr>
          <w:ilvl w:val="3"/>
          <w:numId w:val="1"/>
        </w:numPr>
        <w:rPr/>
      </w:pPr>
      <w:bookmarkStart w:id="722" w:name="__RefHeading___Toc18282120_1280447820"/>
      <w:bookmarkStart w:id="723" w:name="_Toc284"/>
      <w:bookmarkEnd w:id="721"/>
      <w:bookmarkEnd w:id="722"/>
      <w:r>
        <w:rPr/>
        <w:t>3</w:t>
      </w:r>
      <w:r>
        <w:rPr>
          <w:rtl w:val="true"/>
        </w:rPr>
        <w:t xml:space="preserve"> - </w:t>
      </w:r>
      <w:r>
        <w:rPr>
          <w:rtl w:val="true"/>
        </w:rPr>
        <w:t>موقعيت قرآنى</w:t>
      </w:r>
      <w:bookmarkEnd w:id="723"/>
    </w:p>
    <w:p>
      <w:pPr>
        <w:pStyle w:val="BookText"/>
        <w:rPr/>
      </w:pPr>
      <w:r>
        <w:rPr>
          <w:rFonts w:ascii="IRNazanin" w:hAnsi="IRNazanin" w:eastAsia="IRNazanin"/>
          <w:color w:val="111111"/>
          <w:sz w:val="28"/>
          <w:sz w:val="28"/>
          <w:szCs w:val="28"/>
          <w:rtl w:val="true"/>
          <w:lang w:bidi="fa-IR"/>
        </w:rPr>
        <w:t xml:space="preserve">از نظر موقعيت قرآنى آيه سوره انعام از آيه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مى‌شود كه خداوند دعوت مى‌كند تا حرام و حلال را براى مردم بيان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تَعالَوْا أَتْلُ ما حَرَّمَ رَبُّكُمْ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آنگاه شرك و قتل اولاد و ارتكاب فواحش و قتل نفس و اكل مال يتيم را نمونه‌هاى بارزى از محرمات معرفى مى‌كند، و در مقابل آن احسان به والدين، دقيق بودن در ترازو، عدالت در گفتار و وفاى به عهد را به عنوان نمونه‌هايى از اوامر واجب الهى ذكر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اين آيه مى‌رسد كه به عنوان دستورى از دستورات بنيادى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هذا صِراطِى مُسْتَقِيما فَاتَّبِعُوهُ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آيه سوره اعراف يك بار ديگر در آيه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سوره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قَوْمِ مُوسى أُمَّةٌ يَهْدُونَ بِالْحَقِّ وَ بِهِ يَعْدِلُونَ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مورد در سياق معرفى اهل هدايت در برابر كوردلانى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قُلُوبٌ لا يَفْقَهُونَ بِها وَ لَهُمْ أَعْيُنٌ لا يُبْصِرُونَ بِها وَ لَهُمْ آذانٌ لا يَسْمَعُونَ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آنگاه به طور كلى عده‌اى را هدايت يافته به حق معرفى مى‌فرمايد</w:t>
      </w:r>
      <w:r>
        <w:rPr>
          <w:rFonts w:eastAsia="IRNazanin" w:cs="IRNazanin"/>
          <w:color w:val="111111"/>
          <w:sz w:val="28"/>
          <w:szCs w:val="28"/>
          <w:rtl w:val="true"/>
          <w:lang w:bidi="fa-IR"/>
        </w:rPr>
        <w:t>.</w:t>
      </w:r>
    </w:p>
    <w:p>
      <w:pPr>
        <w:pStyle w:val="Heading4"/>
        <w:numPr>
          <w:ilvl w:val="3"/>
          <w:numId w:val="1"/>
        </w:numPr>
        <w:rPr/>
      </w:pPr>
      <w:bookmarkStart w:id="724" w:name="__RefHeading___Toc18282122_1280447820"/>
      <w:bookmarkStart w:id="725" w:name="_Toc285"/>
      <w:bookmarkEnd w:id="724"/>
      <w:r>
        <w:rPr/>
        <w:t>4</w:t>
      </w:r>
      <w:r>
        <w:rPr>
          <w:rtl w:val="true"/>
        </w:rPr>
        <w:t xml:space="preserve"> - </w:t>
      </w:r>
      <w:r>
        <w:rPr>
          <w:rtl w:val="true"/>
        </w:rPr>
        <w:t>تحليل اعتقادى</w:t>
      </w:r>
      <w:bookmarkEnd w:id="725"/>
    </w:p>
    <w:p>
      <w:pPr>
        <w:pStyle w:val="Heading5"/>
        <w:numPr>
          <w:ilvl w:val="4"/>
          <w:numId w:val="1"/>
        </w:numPr>
        <w:rPr/>
      </w:pPr>
      <w:bookmarkStart w:id="726" w:name="__RefHeading___Toc18282124_1280447820"/>
      <w:bookmarkStart w:id="727" w:name="_Toc286"/>
      <w:bookmarkEnd w:id="726"/>
      <w:r>
        <w:rPr>
          <w:rtl w:val="true"/>
        </w:rPr>
        <w:t>اشاره</w:t>
      </w:r>
      <w:bookmarkEnd w:id="727"/>
    </w:p>
    <w:p>
      <w:pPr>
        <w:pStyle w:val="BookText"/>
        <w:rPr/>
      </w:pPr>
      <w:r>
        <w:rPr>
          <w:rFonts w:ascii="IRNazanin" w:hAnsi="IRNazanin" w:eastAsia="IRNazanin"/>
          <w:color w:val="111111"/>
          <w:sz w:val="28"/>
          <w:sz w:val="28"/>
          <w:szCs w:val="28"/>
          <w:rtl w:val="true"/>
          <w:lang w:bidi="fa-IR"/>
        </w:rPr>
        <w:t>تحليل تفسيرگونه حضرت درباره اين دو آيه را بايد از سه جهت زير ذره‌بين قرار داد</w:t>
      </w:r>
      <w:r>
        <w:rPr>
          <w:rFonts w:eastAsia="IRNazanin" w:cs="IRNazanin"/>
          <w:color w:val="111111"/>
          <w:sz w:val="28"/>
          <w:szCs w:val="28"/>
          <w:rtl w:val="true"/>
          <w:lang w:bidi="fa-IR"/>
        </w:rPr>
        <w:t>:</w:t>
      </w:r>
    </w:p>
    <w:p>
      <w:pPr>
        <w:pStyle w:val="Heading5"/>
        <w:numPr>
          <w:ilvl w:val="4"/>
          <w:numId w:val="1"/>
        </w:numPr>
        <w:rPr/>
      </w:pPr>
      <w:bookmarkStart w:id="728" w:name="__RefHeading___Toc18282126_1280447820"/>
      <w:bookmarkStart w:id="729" w:name="_Toc287"/>
      <w:bookmarkEnd w:id="728"/>
      <w:r>
        <w:rPr>
          <w:rtl w:val="true"/>
        </w:rPr>
        <w:t>جهت اول</w:t>
      </w:r>
      <w:r>
        <w:rPr>
          <w:rtl w:val="true"/>
        </w:rPr>
        <w:t xml:space="preserve">: </w:t>
      </w:r>
      <w:r>
        <w:rPr>
          <w:rtl w:val="true"/>
        </w:rPr>
        <w:t>معرفى جهت گيرى و محتواى صراط مستقيم</w:t>
      </w:r>
      <w:bookmarkEnd w:id="729"/>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تعيين هدف و پايه‌هاى فكرى صراط مستقيم و راه‌هاى دستيابى به آنها، در چند جمله به هم پيوسته از مصدر كل امر و نهى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مى‌كند كه خداوند در درجه اول به من امر و نهى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دوم اينكه من به على بن ابى‌طالب عليه‌السلام امر و نهى نموده‌ام، به ضميمه اينكه اين برنامه من هم به دستور خدا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نتيجه مى‌گيرد كه علم همه امر و نهى‌هاى الهى نزد على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صراط مستقيم پر رنگ و شفاف ظاهر مى‌شود كه امر و نهى على عليه‌السلام عينا امر و نهى خداست و با اطاعت از او خدا را اطاعت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همه مطلب را در يك جمله خلاصه مى‌كند كه به سوى اهداف على عليه‌السلام حركت كنيد و دربست او را بپذيرد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اين فراز، نوبتِ به ميان آوردن آيه مى‌رسد كه مى‌تواند ثمره عكس العملى مطالب قبل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راه‌هاى مختلف شما را از راه او منحرف نكند؛ اولاً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فرموده و ثانيا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راه‌هاى ضلالت در برابر راه على عليه‌السلام تفسير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نتيجه گيرى نهايى چنين مى‌شود كه وقتى على عليه‌السلام تمام راهنماهاى راه حق و هدايت را از طرف خداوند دارد و آماده است تا شما را رهنمون گردد، هر گونه پيروى از راه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كفر يا ضلالت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متفرق كردن جمعيت عظيمى است كه همه در راه مستقيمى به سوى والاترين هدف در حركت‌اند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يك دلسوزى جدى است كه چرا با وجود راه اصيل على عليه‌السلام مردم به اين سو و آن سو كشانده شوند و متفرق گردند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بايد مردم به بيراهه‌ها و كجراهه توجه كنند ولى به راه راست توجه نكنند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اتحاد عظيمى را كه رهبر آن و راه آن و بنياد آن شناخته شده است رها كنند و از اختلاف و تفرقه لذت ببرند ؟</w:t>
      </w:r>
    </w:p>
    <w:p>
      <w:pPr>
        <w:pStyle w:val="BookText"/>
        <w:rPr/>
      </w:pPr>
      <w:r>
        <w:rPr>
          <w:rFonts w:ascii="IRNazanin" w:hAnsi="IRNazanin" w:eastAsia="IRNazanin"/>
          <w:color w:val="111111"/>
          <w:sz w:val="28"/>
          <w:sz w:val="28"/>
          <w:szCs w:val="28"/>
          <w:rtl w:val="true"/>
          <w:lang w:bidi="fa-IR"/>
        </w:rPr>
        <w:t>چرا دو دَستى با اولى بيعت كنند</w:t>
      </w:r>
      <w:r>
        <w:rPr>
          <w:rStyle w:val="FootnoteAnchor"/>
          <w:rtl w:val="true"/>
        </w:rPr>
        <w:footnoteReference w:id="350"/>
      </w:r>
      <w:r>
        <w:rPr>
          <w:rFonts w:ascii="IRNazanin" w:hAnsi="IRNazanin" w:eastAsia="IRNazanin"/>
          <w:color w:val="111111"/>
          <w:sz w:val="28"/>
          <w:sz w:val="28"/>
          <w:szCs w:val="28"/>
          <w:rtl w:val="true"/>
          <w:lang w:bidi="fa-IR"/>
        </w:rPr>
        <w:t xml:space="preserve">و اميرالمؤمنين عليه‌السلام را طناب بر گردن براى بيعت با او ببرند ؟ چرا دومى را با جهلش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روز جلوه‌اى از آن بروز مى‌كرد</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خليفه خود قرار دهند و معدن علم الهى على بن ابى‌طالب عليه‌السلام را خانه نشين كنند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با دريايى از جهل باز هم سراغ سومى را گرفته و با او بيعت كنند، تا كعب الاحبار يهودى را بر كرسى علم مسلمين بنشاند و على عليه‌السلام همچنان در عُزلت باشد ؟ </w:t>
      </w:r>
      <w:bookmarkStart w:id="730" w:name="pg19406_186248"/>
    </w:p>
    <w:p>
      <w:pPr>
        <w:pStyle w:val="BookText"/>
        <w:rPr/>
      </w:pPr>
      <w:bookmarkEnd w:id="730"/>
      <w:r>
        <w:rPr>
          <w:rFonts w:ascii="IRNazanin" w:hAnsi="IRNazanin" w:eastAsia="IRNazanin"/>
          <w:color w:val="111111"/>
          <w:sz w:val="28"/>
          <w:sz w:val="28"/>
          <w:szCs w:val="28"/>
          <w:rtl w:val="true"/>
          <w:lang w:bidi="fa-IR"/>
        </w:rPr>
        <w:t>چرا در خلافت ظاهرى على بن ابى‌طالب عليه‌السلام نيز حسرتِ جويندگانِ علم از سينه سرشار او را، بر دلش بگذارند ؟</w:t>
      </w:r>
    </w:p>
    <w:p>
      <w:pPr>
        <w:pStyle w:val="Heading5"/>
        <w:numPr>
          <w:ilvl w:val="4"/>
          <w:numId w:val="1"/>
        </w:numPr>
        <w:rPr/>
      </w:pPr>
      <w:bookmarkStart w:id="731" w:name="__RefHeading___Toc18282128_1280447820"/>
      <w:bookmarkStart w:id="732" w:name="_Toc288"/>
      <w:bookmarkEnd w:id="731"/>
      <w:r>
        <w:rPr>
          <w:rtl w:val="true"/>
        </w:rPr>
        <w:t>جهت دوم</w:t>
      </w:r>
      <w:r>
        <w:rPr>
          <w:rtl w:val="true"/>
        </w:rPr>
        <w:t xml:space="preserve">: </w:t>
      </w:r>
      <w:r>
        <w:rPr>
          <w:rtl w:val="true"/>
        </w:rPr>
        <w:t>معرفى هدايتگران به صراط مستقيم</w:t>
      </w:r>
      <w:bookmarkEnd w:id="732"/>
    </w:p>
    <w:p>
      <w:pPr>
        <w:pStyle w:val="BookText"/>
        <w:rPr/>
      </w:pPr>
      <w:r>
        <w:rPr>
          <w:rFonts w:ascii="IRNazanin" w:hAnsi="IRNazanin" w:eastAsia="IRNazanin"/>
          <w:color w:val="111111"/>
          <w:sz w:val="28"/>
          <w:sz w:val="28"/>
          <w:szCs w:val="28"/>
          <w:rtl w:val="true"/>
          <w:lang w:bidi="fa-IR"/>
        </w:rPr>
        <w:t>در چهار مورد از خطبه غدير امامانِ پس از على عليه‌السلام معرفى شده‌اند كه اين مورد محتواى سنگين 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در معرفى صراط مستقيم نام آنان آمده است، و از سوى ديگر كنار نام پيامبر صلى‌الله‌عليه‌و‌آله ذكر شده‌اند، و اين هر دو در قالب اقتباس از آيه به رشته سخن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با اسم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مستقيم را نشان مى‌دهد كه مردم اشتباه نكنند و پيرو راه‌هاى ديگر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به كجا اشاره است، كه پيامبر صلى‌الله‌عليه‌و‌آله در غدير برايمان موضع اشاره را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بگيريد كه پيامبر صلى‌الله‌عليه‌و‌آله و دوازده امام عليهم‌السلام در برابر ذات ذوالجلال كنار هم ايستاده‌اند و خداى تعالى به اين سيزده نور پاك اشاره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صِراطِى مُسْتَقِيما فَاتَّبِعُوهُ وَ لا تَتَّبِعُوا السُّبُلَ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همان چيزى است كه پيامبر صلى‌الله‌عليه‌و‌آله در خطبه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صِراطُ اللّه الْمُسْتَقيمِ الَّذى امَرَكُمْ بِاتِّباعِهِ ثُمَّ عَلِىٌّ مِنْ بَعْدى ثُمَّ وُلْدى مِنْ صُلْبِهِ</w:t>
      </w:r>
      <w:r>
        <w:rPr>
          <w:rFonts w:eastAsia="IRNazanin" w:cs="IRNazanin"/>
          <w:color w:val="111111"/>
          <w:sz w:val="28"/>
          <w:szCs w:val="28"/>
          <w:rtl w:val="true"/>
          <w:lang w:bidi="fa-IR"/>
        </w:rPr>
        <w:t>.</w:t>
      </w:r>
    </w:p>
    <w:p>
      <w:pPr>
        <w:pStyle w:val="Heading5"/>
        <w:numPr>
          <w:ilvl w:val="4"/>
          <w:numId w:val="1"/>
        </w:numPr>
        <w:rPr/>
      </w:pPr>
      <w:bookmarkStart w:id="733" w:name="__RefHeading___Toc18282130_1280447820"/>
      <w:bookmarkStart w:id="734" w:name="_Toc289"/>
      <w:bookmarkEnd w:id="733"/>
      <w:r>
        <w:rPr>
          <w:rtl w:val="true"/>
        </w:rPr>
        <w:t>جهت سوم</w:t>
      </w:r>
      <w:r>
        <w:rPr>
          <w:rtl w:val="true"/>
        </w:rPr>
        <w:t xml:space="preserve">: </w:t>
      </w:r>
      <w:r>
        <w:rPr>
          <w:rtl w:val="true"/>
        </w:rPr>
        <w:t>حق يكى بيشتر نيست كه همان صراط مستقيم است</w:t>
      </w:r>
      <w:bookmarkEnd w:id="734"/>
    </w:p>
    <w:p>
      <w:pPr>
        <w:pStyle w:val="BookText"/>
        <w:rPr/>
      </w:pPr>
      <w:r>
        <w:rPr>
          <w:rFonts w:ascii="IRNazanin" w:hAnsi="IRNazanin" w:eastAsia="IRNazanin"/>
          <w:color w:val="111111"/>
          <w:sz w:val="28"/>
          <w:sz w:val="28"/>
          <w:szCs w:val="28"/>
          <w:rtl w:val="true"/>
          <w:lang w:bidi="fa-IR"/>
        </w:rPr>
        <w:t xml:space="preserve">در برنامه الهى حق متعدد نيست و نمى‌توان همه گروه‌ها را به هر صورت شده تحت يك پرچم در آورد و به هر قيمت شده بر 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پرچم زد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يك راه بيشتر به سوى بهشت ندارد چنان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الْيَمينُ وَ الشِّمالُ مَضَلَّةٌ وَ الطَّريقُ الْوُسْطى هِىَ الْجادَّةِ</w:t>
      </w:r>
      <w:r>
        <w:rPr>
          <w:rStyle w:val="FootnoteAnchor"/>
          <w:rtl w:val="true"/>
        </w:rPr>
        <w:footnoteReference w:id="352"/>
      </w:r>
      <w:r>
        <w:rPr>
          <w:rFonts w:ascii="Amiri" w:hAnsi="Amiri" w:eastAsia="Amiri" w:cs="Amiri"/>
          <w:color w:val="111111"/>
          <w:sz w:val="28"/>
          <w:sz w:val="28"/>
          <w:szCs w:val="28"/>
          <w:rtl w:val="true"/>
          <w:lang w:bidi="ar-SA"/>
        </w:rPr>
        <w:t xml:space="preserve">، و نام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جز آن نيست</w:t>
      </w:r>
      <w:r>
        <w:rPr>
          <w:rFonts w:eastAsia="Amiri" w:cs="Amiri" w:ascii="Amiri" w:hAnsi="Amiri"/>
          <w:color w:val="111111"/>
          <w:sz w:val="28"/>
          <w:szCs w:val="28"/>
          <w:rtl w:val="true"/>
          <w:lang w:bidi="ar-SA"/>
        </w:rPr>
        <w:t xml:space="preserve">. </w:t>
      </w:r>
      <w:bookmarkStart w:id="735" w:name="pg19406_186249"/>
    </w:p>
    <w:p>
      <w:pPr>
        <w:pStyle w:val="BookText"/>
        <w:rPr/>
      </w:pPr>
      <w:bookmarkEnd w:id="735"/>
      <w:r>
        <w:rPr>
          <w:rFonts w:ascii="IRNazanin" w:hAnsi="IRNazanin" w:eastAsia="IRNazanin"/>
          <w:color w:val="111111"/>
          <w:sz w:val="28"/>
          <w:sz w:val="28"/>
          <w:szCs w:val="28"/>
          <w:rtl w:val="true"/>
          <w:lang w:bidi="fa-IR"/>
        </w:rPr>
        <w:t>هر راه ديگرى به تناسب انحرافى كه از جاده مستقيم دارد از حق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آيه سوره اعراف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ميان همه كسانى كه خلق كرده‌ايم امتى به حق هدايت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صلى‌الله‌عليه‌و‌آله در غدير اين امت را تفسير مى‌كند كه خود و دوازده امام عليهم‌السلام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انحصارِ حق در اين انحصارِ مصداق، معرف تنها صراط مستقيم و راه حق خداوند است، چنانكه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مَعَ الْحَقِّ وَ الْحَقُّ مَعَ عَلِىٍّ، يَدُورُ مَعَهُ حَيْثُما دارَ</w:t>
      </w: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على با حق است و حق با على است، با او مى‌گردد هر سو كه بگردد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يَعْدِلُونَ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پيامبر صلى‌الله‌عليه‌و‌آله به اقتباس از آيه در كلام خويش فرموده همان سنگ ترازوست كه با آن عدالت برقرار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امت‌هايى كه اصلاً گرانسنگ حق را ندارند اصالتا از برقرارى عدالت عاجزند، و ما مفتخريم كه در سايه امامان متصل به حق و حقيقت هميشه دقيق‌ترين ضابطه عدالت را در دست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موانعى بر سر راه نباشد مكتب اهل‌بيت عليهم‌السلام عدل را در بالاترين معناى خود در همه شئون زندگى مردم پياده خواهد كرد، و آن روزى است كه قائم آل محمد عجّل اللّه فرجه ظهور نمايد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يَمْلَأُ اللّه بِهِ الارْضَ قِسْطا وَ عَدْلاً كَما مُلِئَتْ ظُلْما وَ جَوْرا</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وسيله او زمين را پر از عدل و داد نمايد همان گونه كه از ظلم و جور پر شده باشد</w:t>
      </w:r>
      <w:r>
        <w:rPr>
          <w:rFonts w:eastAsia="IRNazanin" w:cs="IRNazanin"/>
          <w:color w:val="111111"/>
          <w:sz w:val="28"/>
          <w:szCs w:val="28"/>
          <w:rtl w:val="true"/>
          <w:lang w:bidi="fa-IR"/>
        </w:rPr>
        <w:t>.</w:t>
      </w:r>
    </w:p>
    <w:p>
      <w:pPr>
        <w:pStyle w:val="Heading4"/>
        <w:numPr>
          <w:ilvl w:val="3"/>
          <w:numId w:val="1"/>
        </w:numPr>
        <w:rPr/>
      </w:pPr>
      <w:bookmarkStart w:id="736" w:name="__RefHeading___Toc18282132_1280447820"/>
      <w:bookmarkStart w:id="737" w:name="_Toc290"/>
      <w:bookmarkEnd w:id="736"/>
      <w:r>
        <w:rPr/>
        <w:t>5</w:t>
      </w:r>
      <w:r>
        <w:rPr>
          <w:rtl w:val="true"/>
        </w:rPr>
        <w:t xml:space="preserve"> - </w:t>
      </w:r>
      <w:r>
        <w:rPr>
          <w:rtl w:val="true"/>
        </w:rPr>
        <w:t xml:space="preserve">آيه </w:t>
      </w:r>
      <w:r>
        <w:rPr>
          <w:rtl w:val="true"/>
        </w:rPr>
        <w:t>«</w:t>
      </w:r>
      <w:r>
        <w:rPr>
          <w:rtl w:val="true"/>
        </w:rPr>
        <w:t xml:space="preserve">وَ أَنَّ هذا صِراطِى مُسْتَقِيما </w:t>
      </w:r>
      <w:r>
        <w:rPr>
          <w:rtl w:val="true"/>
        </w:rPr>
        <w:t xml:space="preserve">... » </w:t>
      </w:r>
      <w:r>
        <w:rPr>
          <w:rtl w:val="true"/>
        </w:rPr>
        <w:t>در زيارت غديريه</w:t>
      </w:r>
      <w:bookmarkEnd w:id="737"/>
    </w:p>
    <w:p>
      <w:pPr>
        <w:pStyle w:val="BookText"/>
        <w:rPr/>
      </w:pPr>
      <w:r>
        <w:rPr>
          <w:rFonts w:ascii="Amiri" w:hAnsi="Amiri" w:eastAsia="Amiri" w:cs="Amiri"/>
          <w:color w:val="111111"/>
          <w:sz w:val="28"/>
          <w:sz w:val="28"/>
          <w:szCs w:val="28"/>
          <w:rtl w:val="true"/>
          <w:lang w:bidi="ar-SA"/>
        </w:rPr>
        <w:t>يكى از مفاهيم عميق در زيارت غديريه، رابطه آيات قرآن با ولايت و امامت و اميرالمؤمنين عليه‌السلام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از آياتى كه در زيارت غديريه به آن استشهاد شده آيه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 است</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هادى عليه‌السلام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شهادت مى‌دهم كه تويى معناى كلام خداى عزيز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هذا صِراطى مُستَقيما فَاتَّبِعوهُ وَ لا تَتَّبِعوا السُبُلَ فَتَفَرَّقَ بِكُم عَن سَبيلِهِ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خدا </w:t>
      </w:r>
    </w:p>
    <w:p>
      <w:pPr>
        <w:pStyle w:val="BookText"/>
        <w:rPr/>
      </w:pPr>
      <w:r>
        <w:rPr>
          <w:rFonts w:ascii="IRNazanin" w:hAnsi="IRNazanin" w:eastAsia="IRNazanin"/>
          <w:color w:val="111111"/>
          <w:sz w:val="28"/>
          <w:sz w:val="28"/>
          <w:szCs w:val="28"/>
          <w:rtl w:val="true"/>
          <w:lang w:bidi="fa-IR"/>
        </w:rPr>
        <w:t>قسم گمراه شد و گمراه كرد هر كس كه جز تو را پيروى كرد، و از حق منحرف شد هر كس با تو دشمنى 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صراط مستقيم الهى اميرالمؤمنين عليه‌السلام است، و راه روشن به سوى قرب الهى اطاعت و ولايت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نور است و جز او هر چه هست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عقل و نقل قطعى است و مبالغه و تعصّب در آن نيست، كه در كتب فراوان امامت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سؤال باقى مى‌ماند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روايات ديگر را كه صراط مستقيم را به معنى توحيد، قرآن، دين، نبوت و غيره گرفته‌اند چگونه بپذيريم ؟ جواب اين سؤال در بيان امام صادق عليه‌السلام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ظاهرى است و باطنى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در قرآن حرام اعلام شده ظاهر، و باطن آن ائمه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آنچه خداى تعالى در كتابش حلال دانسته ظاهر، و مراد از آنها در باطن ائمه حق است</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روح دين و جهت دهنده به تمام معالم و معارف دينى، به ويژه توحيد و نبوت و معاد، امر امامت و ولايت و پيروى ائمه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 صحاح ستّه و آنچه كه در آنها آمده و مقايسه آنها با كتب گرانقدر شيعه گوياى همين نكته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سيرى در صحيحين</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 xml:space="preserve">و بخش‌هايى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شبهاى پيشاور</w:t>
      </w:r>
      <w:r>
        <w:rPr>
          <w:rFonts w:eastAsia="IRNazanin" w:cs="IRNazanin"/>
          <w:color w:val="111111"/>
          <w:sz w:val="28"/>
          <w:szCs w:val="28"/>
          <w:rtl w:val="true"/>
          <w:lang w:bidi="fa-IR"/>
        </w:rPr>
        <w:t>»</w:t>
      </w:r>
      <w:r>
        <w:rPr>
          <w:rStyle w:val="FootnoteAnchor"/>
          <w:rtl w:val="true"/>
        </w:rPr>
        <w:footnoteReference w:id="357"/>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نقش ائمه در احياء دين</w:t>
      </w:r>
      <w:r>
        <w:rPr>
          <w:rFonts w:eastAsia="Amiri" w:cs="Amiri" w:ascii="Amiri" w:hAnsi="Amiri"/>
          <w:color w:val="111111"/>
          <w:sz w:val="28"/>
          <w:szCs w:val="28"/>
          <w:rtl w:val="true"/>
          <w:lang w:bidi="ar-SA"/>
        </w:rPr>
        <w:t>»</w:t>
      </w:r>
      <w:r>
        <w:rPr>
          <w:rStyle w:val="FootnoteAnchor"/>
          <w:rtl w:val="true"/>
        </w:rPr>
        <w:footnoteReference w:id="358"/>
      </w:r>
      <w:r>
        <w:rPr>
          <w:rFonts w:ascii="IRNazanin" w:hAnsi="IRNazanin" w:eastAsia="IRNazanin"/>
          <w:color w:val="111111"/>
          <w:sz w:val="28"/>
          <w:sz w:val="28"/>
          <w:szCs w:val="28"/>
          <w:rtl w:val="true"/>
          <w:lang w:bidi="fa-IR"/>
        </w:rPr>
        <w:t>، تا حدى به اين مهم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مقام ناگفته‌هاى فراوانى باقى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اينكه صراط مستقيم يكى است؛ همان كه در هر نماز واجب و مستحب سلوك آن را از خداى تعالى طلب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اين صراط مستقيم، هر چه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هاى ديگر و راه هاى ضلالت اند</w:t>
      </w:r>
      <w:r>
        <w:rPr>
          <w:rFonts w:eastAsia="IRNazanin" w:cs="IRNazanin"/>
          <w:color w:val="111111"/>
          <w:sz w:val="28"/>
          <w:szCs w:val="28"/>
          <w:rtl w:val="true"/>
          <w:lang w:bidi="fa-IR"/>
        </w:rPr>
        <w:t xml:space="preserve">. </w:t>
      </w:r>
      <w:bookmarkStart w:id="738" w:name="pg19406_186251"/>
    </w:p>
    <w:p>
      <w:pPr>
        <w:pStyle w:val="Heading3"/>
        <w:numPr>
          <w:ilvl w:val="2"/>
          <w:numId w:val="1"/>
        </w:numPr>
        <w:rPr/>
      </w:pPr>
      <w:bookmarkStart w:id="739" w:name="__RefHeading___Toc18282134_1280447820"/>
      <w:bookmarkStart w:id="740" w:name="_Toc291"/>
      <w:bookmarkEnd w:id="738"/>
      <w:bookmarkEnd w:id="739"/>
      <w:r>
        <w:rPr>
          <w:rtl w:val="true"/>
        </w:rPr>
        <w:t xml:space="preserve">آيه </w:t>
      </w:r>
      <w:r>
        <w:rPr>
          <w:rtl w:val="true"/>
        </w:rPr>
        <w:t>«</w:t>
      </w:r>
      <w:r>
        <w:rPr>
          <w:rtl w:val="true"/>
        </w:rPr>
        <w:t xml:space="preserve">وَ إِنْ يَكادُ الَّذِينَ كَفَرُوا لَيُزْلِقُونَكَ بِأَبْصارِهِمْ </w:t>
      </w:r>
      <w:r>
        <w:rPr>
          <w:rtl w:val="true"/>
        </w:rPr>
        <w:t>... »</w:t>
      </w:r>
      <w:bookmarkEnd w:id="740"/>
    </w:p>
    <w:p>
      <w:pPr>
        <w:pStyle w:val="Heading4"/>
        <w:numPr>
          <w:ilvl w:val="3"/>
          <w:numId w:val="1"/>
        </w:numPr>
        <w:rPr/>
      </w:pPr>
      <w:bookmarkStart w:id="741" w:name="__RefHeading___Toc18282136_1280447820"/>
      <w:bookmarkStart w:id="742" w:name="_Toc292"/>
      <w:bookmarkEnd w:id="741"/>
      <w:r>
        <w:rPr>
          <w:rtl w:val="true"/>
        </w:rPr>
        <w:t>اشاره</w:t>
      </w:r>
      <w:bookmarkEnd w:id="742"/>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يَكادُ الَّذِينَ كَفَرُوا لَيُزْلِقُونَكَ بِأَبْصارِهِمْ </w:t>
      </w:r>
      <w:r>
        <w:rPr>
          <w:rFonts w:eastAsia="Amiri" w:cs="Amiri" w:ascii="Amiri" w:hAnsi="Amiri"/>
          <w:color w:val="111111"/>
          <w:sz w:val="28"/>
          <w:szCs w:val="28"/>
          <w:rtl w:val="true"/>
          <w:lang w:bidi="ar-SA"/>
        </w:rPr>
        <w:t>...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از جمله آياتى كه حين خطبه غدير بر پيامبر صلى‌الله‌عليه‌و‌آله نازل شد، اين آيات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يَكادُ الَّذِينَ كَفَرُوا لَيُزْلِقُونَكَ بِأَبْصارِهِمْ لَمَّا سَمِعُوا الذِّكْرَ وَ يَقُولُونَ إِنَّهُ 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إِلاَّ ذِكْرٌ لِلْعالَمِينَ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كافر شدند آنگاه كه ذكر را مى‌شنوند از روى غضب نگاه‌هاى تندى به تو مى‌كنند و مى‌گويند او ديوانه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جز ذكرى براى جهانيان نيست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اين آيه از دو بُعد قابل بررسى است</w:t>
      </w:r>
      <w:r>
        <w:rPr>
          <w:rFonts w:eastAsia="Amiri" w:cs="Amiri" w:ascii="Amiri" w:hAnsi="Amiri"/>
          <w:color w:val="111111"/>
          <w:sz w:val="28"/>
          <w:szCs w:val="28"/>
          <w:rtl w:val="true"/>
          <w:lang w:bidi="ar-SA"/>
        </w:rPr>
        <w:t>:</w:t>
      </w:r>
    </w:p>
    <w:p>
      <w:pPr>
        <w:pStyle w:val="Heading4"/>
        <w:numPr>
          <w:ilvl w:val="3"/>
          <w:numId w:val="1"/>
        </w:numPr>
        <w:rPr/>
      </w:pPr>
      <w:bookmarkStart w:id="743" w:name="__RefHeading___Toc18282138_1280447820"/>
      <w:bookmarkStart w:id="744" w:name="_Toc293"/>
      <w:bookmarkEnd w:id="743"/>
      <w:r>
        <w:rPr/>
        <w:t>1</w:t>
      </w:r>
      <w:r>
        <w:rPr>
          <w:rtl w:val="true"/>
        </w:rPr>
        <w:t xml:space="preserve"> - </w:t>
      </w:r>
      <w:r>
        <w:rPr>
          <w:rtl w:val="true"/>
        </w:rPr>
        <w:t>موقعيت تاريخى</w:t>
      </w:r>
      <w:bookmarkEnd w:id="744"/>
    </w:p>
    <w:p>
      <w:pPr>
        <w:pStyle w:val="BookText"/>
        <w:rPr/>
      </w:pPr>
      <w:r>
        <w:rPr>
          <w:rFonts w:ascii="IRNazanin" w:hAnsi="IRNazanin" w:eastAsia="IRNazanin"/>
          <w:color w:val="111111"/>
          <w:sz w:val="28"/>
          <w:sz w:val="28"/>
          <w:szCs w:val="28"/>
          <w:rtl w:val="true"/>
          <w:lang w:bidi="fa-IR"/>
        </w:rPr>
        <w:t>يكى از سخنان جسارت‌آميز منافقين كه هنگام معرفى اميرالمؤمنين عليه‌السلام در غدير از شدت غيظ و غضب بر زبان آورده‌اند نسبت جنون به ساحت قدس پيامبر صلى‌الله‌عليه‌و‌آله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اين گفته آنان يكى آيات اول سوره قلم نازل شد كه قبلاً ذكر شد، و ديگرى آيات آخر اين سوره است، كه حتى حركات نامناسب آنان را در برابر منبر غدير ذكر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عليه‌السلام شخصا در بيابان غدير حاضر شده و جاى جاى وقايع آن روز را نشان داده، و علت نزول اين آيات را بيان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نگاهى به سمت چپ مسجد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زمان امام صادق عليه‌السلام وجود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جاى پاى پيامبر صلى‌الله‌عليه‌و‌آله است آنگاه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نگاهى به سمت ديگر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محل استقرار ابوبكر و عمر و سالم مولى ابى‌حذيفه و ابوعبيده جرّاح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ديدند حضرت دست على عليه‌السلام را بالا برد به يكديگر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چشمانش را بنگريد كه چگونه مى‌گردد گويا چشمان ديوانه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جبرئيل هم اين آيه را نازل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يَكادُ الَّذِينَ كَفَرُوا لَيُزْلِقُونَكَ بِأَبْصارِهِمْ لَمَّا سَمِعُوا الذِّكْرَ وَ يَقُولُونَ إِنَّهُ 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إِلاَّ ذِكْرٌ لِلْعالَمِينَ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كافر شدند آنگاه كه ذكر را مى‌شنوند از روى غضب نگاه‌هاى تندى به تو مى‌كنند و مى‌گويند او ديوانه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جز ذكرى براى جهانيان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منظور از ذكر على بن ابى‌طالب عليه‌السلام است</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در اين مورد نيز ردّ پاى اصحاب صحيفه و به خصوص ابوبكر و عمر به خوبى نمايان است، و آيه قرآن حتى تيز نگاه كردن آنان را در برابر منبر غدير ترسيم كرده و عين گفتارشان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 ديگرى به اين نكته اشاره شده كه منظور منافقين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ابى‌طالب عليه‌السلام بوده است، كه خدا اين نسبت را رد كرده و او را ياد و يادگارى براى جهانيان معرفى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يَكادُ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صلى‌الله‌عليه‌و‌آله فضيلت و مقام اميرالمؤمنين عليه‌السلام را به آنان خبر داد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ديوانه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اميرالمؤمنين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نيست مگر ذكرى براى جهانيان</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همچنين پيامبر صلى‌الله‌عليه‌و‌آله پس از خطبه غدير نيز به اين آيات آشاره فرمود؛ تفصيل ماجرا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بيعت همگانى در غدير بعد از خطبه تا غروب ادامه يافت، و پس از اداى نماز تا پاسى از شب طول كشيد و ادامه آن به روز بعد ماند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فرصتى كه براى پيامبر صلى‌الله‌عليه‌و‌آله پيش آمد لازم دانست رفتارهاى منافقين در اثناء خطبه را به آنان گوشزد فرمايد، چه آنكه تمام گفته‌هايشان را جبرئيل به حضرت خبر </w:t>
      </w:r>
      <w:bookmarkStart w:id="745" w:name="pg19406_186253"/>
    </w:p>
    <w:p>
      <w:pPr>
        <w:pStyle w:val="BookText"/>
        <w:rPr/>
      </w:pPr>
      <w:bookmarkEnd w:id="745"/>
      <w:r>
        <w:rPr>
          <w:rFonts w:ascii="IRNazanin" w:hAnsi="IRNazanin" w:eastAsia="IRNazanin"/>
          <w:color w:val="111111"/>
          <w:sz w:val="28"/>
          <w:sz w:val="28"/>
          <w:szCs w:val="28"/>
          <w:rtl w:val="true"/>
          <w:lang w:bidi="fa-IR"/>
        </w:rPr>
        <w:t>داده بود، همان گونه كه عده‌اى از مؤمنين سخنان آنان را هنگام خطبه غدير شنيده و به پيامبر صلى‌الله‌عليه‌و‌آله گزارش داده بودند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حضرت كسى را فرستاد و ابوبكر و عمر و دار و دسته آنان را فرا خواند و گفته‌هاى جسارت‌آميز آنان را برايشان يادآور شد و در اين باره از آنان سؤال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شدت انكار كردند و جالب‌تر اينكه بر انكار خود قسم ياد كردند كه هيچ سخن ناروايى نگفته‌اند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باره پيامبر صلى‌الله‌عليه‌و‌آله آيه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يَحْلِفُونَ بِاللّه‌ِ ما قالُوا وَ لَقَدْ قالُوا كَلِمَةَ الْكُفْرِ بَعْدَ اِسْلامِهِمْ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به خدا قسم ياد مى‌كنند كه چنين سخنى نگفته‌اند در حالى كه كلمه كفر را بعد از اسلامشان گفته‌اند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 اينگونه حضرت دروغشان را بر آنان ثابت كرد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آنگاه پيامبر صلى‌الله‌عليه‌و‌آله سخن اصحاب صحيفه يعنى ابوبكر و عمر و سالم و ابوعبيده را يادآور شد كه هنگام بالا بردن اميرالمؤمنين عليه‌السلام به يكديگر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چشمانش را بنگريد كه چگونه مى‌گردد، گويا چشمان ديوانه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نزول آيات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قلم را درباره آنان يادآور شد كه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يَكادُ الَّذينَ كَفَرُوا لَيُزْلِقُونَكَ بِاَبْصارِهِمْ لَمّا سَمِعُوا الذِّكْرَ وَ يَقُولُونَ اِنَّهُ 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اِلاّ ذِكْرٌ لِلْعالَمينَ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كسانى كه كافر شده‌اند آنگاه كه ذكر را مى‌شنوند از روى غضب نگاه‌هاى تندى به تو مى‌كنند و مى‌گويند او ديوانه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جز ذكرى براى جهانيان نيست</w:t>
      </w:r>
      <w:r>
        <w:rPr>
          <w:rFonts w:eastAsia="IRNazanin" w:cs="IRNazanin"/>
          <w:color w:val="111111"/>
          <w:sz w:val="28"/>
          <w:szCs w:val="28"/>
          <w:rtl w:val="true"/>
          <w:lang w:bidi="fa-IR"/>
        </w:rPr>
        <w:t>» .</w:t>
      </w:r>
      <w:r>
        <w:rPr>
          <w:rStyle w:val="FootnoteAnchor"/>
          <w:rtl w:val="true"/>
        </w:rPr>
        <w:footnoteReference w:id="364"/>
      </w:r>
    </w:p>
    <w:p>
      <w:pPr>
        <w:pStyle w:val="Heading4"/>
        <w:numPr>
          <w:ilvl w:val="3"/>
          <w:numId w:val="1"/>
        </w:numPr>
        <w:rPr/>
      </w:pPr>
      <w:bookmarkStart w:id="746" w:name="__RefHeading___Toc18282140_1280447820"/>
      <w:bookmarkStart w:id="747" w:name="_Toc294"/>
      <w:bookmarkEnd w:id="746"/>
      <w:r>
        <w:rPr/>
        <w:t>2</w:t>
      </w:r>
      <w:r>
        <w:rPr>
          <w:rtl w:val="true"/>
        </w:rPr>
        <w:t xml:space="preserve"> - </w:t>
      </w:r>
      <w:r>
        <w:rPr>
          <w:rtl w:val="true"/>
        </w:rPr>
        <w:t>تحليل اعتقادى</w:t>
      </w:r>
      <w:bookmarkEnd w:id="747"/>
    </w:p>
    <w:p>
      <w:pPr>
        <w:pStyle w:val="Heading5"/>
        <w:numPr>
          <w:ilvl w:val="4"/>
          <w:numId w:val="1"/>
        </w:numPr>
        <w:rPr/>
      </w:pPr>
      <w:bookmarkStart w:id="748" w:name="__RefHeading___Toc18282142_1280447820"/>
      <w:bookmarkStart w:id="749" w:name="_Toc295"/>
      <w:bookmarkEnd w:id="748"/>
      <w:r>
        <w:rPr>
          <w:rtl w:val="true"/>
        </w:rPr>
        <w:t>اشاره</w:t>
      </w:r>
      <w:bookmarkEnd w:id="749"/>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مورد اين آيه دو تحليل اعتقادى مى‌توان بيان كرد</w:t>
      </w:r>
      <w:r>
        <w:rPr>
          <w:rFonts w:eastAsia="Amiri" w:cs="Amiri" w:ascii="Amiri" w:hAnsi="Amiri"/>
          <w:color w:val="111111"/>
          <w:sz w:val="28"/>
          <w:szCs w:val="28"/>
          <w:rtl w:val="true"/>
          <w:lang w:bidi="ar-SA"/>
        </w:rPr>
        <w:t xml:space="preserve">: </w:t>
      </w:r>
      <w:bookmarkStart w:id="750" w:name="pg19406_186254"/>
    </w:p>
    <w:p>
      <w:pPr>
        <w:pStyle w:val="Heading5"/>
        <w:numPr>
          <w:ilvl w:val="4"/>
          <w:numId w:val="1"/>
        </w:numPr>
        <w:rPr/>
      </w:pPr>
      <w:bookmarkStart w:id="751" w:name="__RefHeading___Toc18282144_1280447820"/>
      <w:bookmarkStart w:id="752" w:name="_Toc296"/>
      <w:bookmarkEnd w:id="750"/>
      <w:bookmarkEnd w:id="751"/>
      <w:r>
        <w:rPr>
          <w:rtl w:val="true"/>
        </w:rPr>
        <w:t>تحليل اول</w:t>
      </w:r>
      <w:bookmarkEnd w:id="752"/>
    </w:p>
    <w:p>
      <w:pPr>
        <w:pStyle w:val="BookText"/>
        <w:rPr/>
      </w:pPr>
      <w:r>
        <w:rPr>
          <w:rFonts w:ascii="Amiri" w:hAnsi="Amiri" w:eastAsia="Amiri" w:cs="Amiri"/>
          <w:color w:val="111111"/>
          <w:sz w:val="28"/>
          <w:sz w:val="28"/>
          <w:szCs w:val="28"/>
          <w:rtl w:val="true"/>
          <w:lang w:bidi="ar-SA"/>
        </w:rPr>
        <w:t>دو نكته بسيار مهم از ضميمه روايات مذكور در شأن نزول اين آيات استفاده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غيظ و كينه و بغض اصحاب صحيفه</w:t>
      </w:r>
    </w:p>
    <w:p>
      <w:pPr>
        <w:pStyle w:val="BookText"/>
        <w:rPr/>
      </w:pPr>
      <w:r>
        <w:rPr>
          <w:rFonts w:ascii="IRNazanin" w:hAnsi="IRNazanin" w:eastAsia="IRNazanin"/>
          <w:color w:val="111111"/>
          <w:sz w:val="28"/>
          <w:sz w:val="28"/>
          <w:szCs w:val="28"/>
          <w:rtl w:val="true"/>
          <w:lang w:bidi="fa-IR"/>
        </w:rPr>
        <w:t>مخالفين ولايت على عليه‌السلام در درجات مختلفى از دشمنى بودند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شدت در اصحاب صحيفه به حدى بود كه هيچ نمونه‌اى براى آن نمى‌توان يافت چنانكه سالم مولى ابى‌حذيفه براى ورود به پيمان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آفتاب طلوع نكرده بر خاندانى كه نزد من از بنى‌هاشم مبغوض‌تر باشد، و در بنى‌هاشم كسى نزد من از على بن ابى‌طالب مبغوض‌تر و نامحبوب‌تر نيست</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از اين سخن سالم مى‌توان فهميد كه شدت بغض و كينه در دل ابوبكر و عمر تا كجا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نقطه اوج اين غيظ و خشم و نفرت آنان از ولايت على عليه‌السلام را با به كار گرفتن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آوردن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لَيُزْلِقُونَكَ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تصوير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در سياقى كه در اينجا به كار رفته حامل معناى ادبىِ بسيار دقيق و پر محتوايى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كتب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ازْلَقَهُ بِبَصَرِهِ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چنين معنى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النَّظَرَ الَيْهِ بِسَخَطٍ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نارضايتى و غضب به او نگاه تُند و تيز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لَيُزْلِقُونَكَ بِأَبْصارِهِمْ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چنين معنى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يُصيبُونَكَ بِأَعْيُنِهِمْ فَيُزيلُونَكَ عَنْ مَقامِكَ الَّذى جَعَلَهُ اللّه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چشمان خود هدف قرار مى‌دهند، تا تو را از مقامى كه خدا برايت قرار داده زايل كنند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خدا در اين آيه به تصوير مى‌كشد بدين معنى است كه اصحاب صحيفه با آن بغضى كه از اول نسبت به على بن ابى‌طالب عليه‌السلام داشتند، از هنگامى كه متوجه برنامه اعلان ولايت در غدير شدند آتش كينه‌شان شعله‌ور شد، و اين آتش همچنان در خروش بود تا هنگام اعلان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فَعَلُىٌّ مَوْلاهُ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على عليه‌السلام بر فراز دستان پيامبر صلى‌الله‌عليه‌و‌آله سر به عرش ساييد و ولايت او بر جهانيان تثبيت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چنين شرايطى بود كه كينه آنان به اوج خود رسيد و اگر قادر به عكس العملى بودند از همانجا حمله مى‌كردند تا على عليه‌السلام را از فراز دست پيامبر صلى‌الله‌عليه‌و‌آله پايين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چنين كارى در آن لحظات امكان پذير نبود او را با چشمان خود هدف قرار دادند، و از همان جايى كه در مقابل منبر نشسته بودند چنان غيظ و كينه از چشمانشان مى‌باريد و حدقه چشمشان از كينه گشاد شده بود كه هر بيننده‌اى مى‌توانست سخن دلشان و جوشش كينه آنان را از چشمانشان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با چشمانشان براى آينده خط و نشان مى‌كشيدند و دندان تيز خود را نشان مى‌دادند، كه خواهيد ديد چه نقشه‌هايى در سر داريم و چگونه على را از اين مقام عظمى پايين مى‌آوريم و جاى او را غصب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جهانى بودن ولايت على عليه‌السلام</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بار در آخر سوره قلم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سَمِعُوا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هر دو اشاره به يك موضوع دارد و آن ولايت على عليه‌السلام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از يك سو به آنان كه با شنيدن اعلان ولايت به غيظ و غضب در مى‌آيند و حركات ناشايست از خود بروز مى‌دهند پاسخ مى‌دهد، كه شما را چه رسيده كه با يك مسئله جهانى مقابله كنيد و شما چه كسى هستيد كه بخواهيد نارضايتى خود را از ولايت عالمگير على عليه‌السلام نشان دهيد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به مسلمانان مى‌فهماند كه ولايت و صاحب اختيارى على عليه‌السلام به شما اختصاص ندارد، بلكه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جمع است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همه ما سِوَى اللّه را در بر مى‌گيرد؛ و اين به معناى صاحب اختيارى امامان عليهم‌السلام بر همه مخلوقات است، اعم از موجودات زنده يا غير زنده، از انسان‌ها گرفته تا ملائكه و جن و حيوانات و موجودات ناشناخته كرات ديگر و آنچه غير از ذات الهى وجود دارد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ولايت را خدا به ائمه عليهم‌السلام عنايت كرده و امر ايشان درباره همه چيز نافذ است، اگر چه فرمان الهى بر ايشان و آنچه تحت امرشان است احاطه دارد</w:t>
      </w:r>
      <w:r>
        <w:rPr>
          <w:rFonts w:eastAsia="IRNazanin" w:cs="IRNazanin"/>
          <w:color w:val="111111"/>
          <w:sz w:val="28"/>
          <w:szCs w:val="28"/>
          <w:rtl w:val="true"/>
          <w:lang w:bidi="fa-IR"/>
        </w:rPr>
        <w:t xml:space="preserve">. </w:t>
      </w:r>
      <w:bookmarkStart w:id="753" w:name="pg19406_186256"/>
    </w:p>
    <w:p>
      <w:pPr>
        <w:pStyle w:val="Heading4"/>
        <w:numPr>
          <w:ilvl w:val="3"/>
          <w:numId w:val="1"/>
        </w:numPr>
        <w:rPr/>
      </w:pPr>
      <w:bookmarkStart w:id="754" w:name="__RefHeading___Toc18282146_1280447820"/>
      <w:bookmarkStart w:id="755" w:name="_Toc297"/>
      <w:bookmarkEnd w:id="753"/>
      <w:bookmarkEnd w:id="754"/>
      <w:r>
        <w:rPr>
          <w:rtl w:val="true"/>
        </w:rPr>
        <w:t>تحليل دوم</w:t>
      </w:r>
      <w:bookmarkEnd w:id="755"/>
    </w:p>
    <w:p>
      <w:pPr>
        <w:pStyle w:val="BookText"/>
        <w:rPr/>
      </w:pPr>
      <w:r>
        <w:rPr>
          <w:rFonts w:ascii="IRNazanin" w:hAnsi="IRNazanin" w:eastAsia="IRNazanin"/>
          <w:color w:val="111111"/>
          <w:sz w:val="28"/>
          <w:sz w:val="28"/>
          <w:szCs w:val="28"/>
          <w:rtl w:val="true"/>
          <w:lang w:bidi="fa-IR"/>
        </w:rPr>
        <w:t xml:space="preserve">جا دارد در اينجا براى تبيين كاملِ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إِلاَّ ذِكْرٌ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مربوط به ولايت مطلقه معصومين عليهم‌السلام و عموميت صاحب اختيارى ايشان نسبت به همه مخلوقات و نيز پذيرش تكوينى مخلوقات نسبت به ولايت ايشان و اقرار بسيارى از آنها به مقام با عظمت ايشان را يادآور 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باره احاديثى كلّيت و عموميت ولايت ايشان را تبيين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رواياتى هم ارتباط ملائكه و جن و حيوانات و نباتات را با ولايت بيان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مورد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بر همه مخلوقات</w:t>
      </w:r>
    </w:p>
    <w:p>
      <w:pPr>
        <w:pStyle w:val="BookText"/>
        <w:rPr/>
      </w:pPr>
      <w:r>
        <w:rPr>
          <w:rFonts w:ascii="Amiri" w:hAnsi="Amiri" w:eastAsia="Amiri" w:cs="Amiri"/>
          <w:color w:val="111111"/>
          <w:sz w:val="28"/>
          <w:sz w:val="28"/>
          <w:szCs w:val="28"/>
          <w:rtl w:val="true"/>
          <w:lang w:bidi="ar-SA"/>
        </w:rPr>
        <w:t>روايات مربوط به ولايت مطلقه معصومين عليهم‌السلام، به صراحت همه جانبه بودن و شمول آن نسبت به همه مخلوقات را با عبارات مختلف و ذكر آثار آنها و كيفيت اعلان ولايت به آنها بيان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در اين زمينه مى‌آوريم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ولايت حتى بر جمادات</w:t>
      </w:r>
    </w:p>
    <w:p>
      <w:pPr>
        <w:pStyle w:val="BookText"/>
        <w:rPr/>
      </w:pPr>
      <w:r>
        <w:rPr>
          <w:rFonts w:ascii="Amiri" w:hAnsi="Amiri" w:eastAsia="Amiri" w:cs="Amiri"/>
          <w:color w:val="111111"/>
          <w:sz w:val="28"/>
          <w:sz w:val="28"/>
          <w:szCs w:val="28"/>
          <w:rtl w:val="true"/>
          <w:lang w:bidi="ar-SA"/>
        </w:rPr>
        <w:t xml:space="preserve">امام صادق عليه‌السلام با استفاده از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شى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جمادات را تحت ولايت معصومين عليهم‌السلام ذكر فرموده و تأكيد بر حجت بودن و عرضه ولايت بر آنها نموده است، آنجا كه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شَىْ‌ءٍ وَ لا مِنْ آدَمِىٍّ وَ لا انْسِىٍّ وَ لا جِنّىٍّ وَ لا مَلَكٍ فِى السَّماواتِ الاّ وَ نَحْنُ الْحُجَجُ عَلَيْهِمْ، وَ ما خَلَقَ اللّه خَلْقا الاّ وَ قَدْ عَرَضَ وِلايَتَنا عَلَيْهِ وَ احْتَجَّ بِنا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فَمُؤْمِنٌ بِنا وَ كافِرٌ وَ جاحِدٌ حَتَّى السَّماواتِ وَ الارْضِ وَ الْجِبالِ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چيزى و آدمى و انسانى و جنّى و ملائكه آسمانى نيست مگر آنكه ما حجت‌هاى الهى بر آنها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مخلوقى را خلق نكرده مگر آنكه ولايت ما را بر آن عرضه كرده و به وسيله ما بر او اتمام حجت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گروهى به ما ايمان آورده‌اند و گروهى كافر و منكر شده‌اند، حتى آسمان‌ها و زمين و كوه‌ها</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ولايت ما سوى اللّه</w:t>
      </w:r>
    </w:p>
    <w:p>
      <w:pPr>
        <w:pStyle w:val="BookText"/>
        <w:rPr/>
      </w:pPr>
      <w:r>
        <w:rPr>
          <w:rFonts w:ascii="IRNazanin" w:hAnsi="IRNazanin" w:eastAsia="IRNazanin"/>
          <w:color w:val="111111"/>
          <w:sz w:val="28"/>
          <w:sz w:val="28"/>
          <w:szCs w:val="28"/>
          <w:rtl w:val="true"/>
          <w:lang w:bidi="fa-IR"/>
        </w:rPr>
        <w:t>امام باقر عليه‌السلام ضمن بيان مراحل خلقت و اينكه وجود مبارك معصومين عليهم‌السلام قبل از بقيه مخلوقين خلق شده و سپس خداوند ايشان را شاهد بر خلق بقيه مخلوقات قرار داده، كيفيت ولايت ايشان بر ما سوى اللّه را چنين بيان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لَمْ يَزَلْ مُتَفَرِّدا فِى الْوَحْدانِيَّةِ، ثُمَّ خَلَقَ مُحَمَّدا وَ عَلِيّا وَ فاطِمَةَ عليهم‌السلام، فَمَكَثُوا الْفَ دَهْرٍ، ثُمَّ خَلَقَ الاشْياءَ وَ اشْهَدَهُمْ خَلْقَها وَ اجْرى عَلَيْها طاعَتَهُمْ وَ جَعَلَ فيهِمْ ما شاءَ وَ فَوَّضَ امْرَ الاشْياءَ الَيْهِمْ فِى الْحُكْمِ وَ التَّصَرُّفِ وَ الارْشادِ وَ الامْرِ وَ النَّهْىِ فِى الْخَلْقِ؛ لاَنَّهُمْ الْوُلاةُ، فَلَهُمُ الامْرُ وَ الْوِلايَةُ وَ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ابْوابُهُ وَ نُوّابُهُ وَ حُجّابُهُ، يُحَلِّلُونَ ما شاءَ وَ يُحَرِّمُونَ ما شاءَ وَ لا يَفْعَلُونَ الا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مُكْرَمُونَ، لا يَسْبِقُونَهُ بِالْقَوْلِ وَ هُمْ بِأَمْرِهِ يَعْمَلُونَ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از ازل در يكتايى و تنهايى فرد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محمد و على و فاطمه عليهم‌السلام را خلق كرد، و وجود آنان هزار روزگار ادامه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اشياء را خلق كرد و ايشان را بر خلق آنها شاهد گرفت و اطاعت ايشان را بر آنها جارى ساخت و در مخلوقات خود آنچه مى‌خواست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حكم و تصرف و ارشاد و امر و نهى در مخلوقات را به ايشان سپرد چرا كه ايشان صاحبان ولايت‌اند، و امر و صاحب اختيارى و هدايت براى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ايشان درها به سوى خدا و نايبان پروردگار و پرده داران حريم الهى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بخواهد حلال مى‌كنند و آنچه خدا بخواهد حرام مى‌كنند و جز آنچه او بخواهد انجام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محترم خداوند هستند كه در گفتار بر او پيشى نمى‌گيرند و به دستور او عمل مى‌كنند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ولايت بر همه عوالم</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عليه‌السلام تعدد عوالم مخلوق الهى را بيان كرده و يادآور شده كه هر كدام از اين </w:t>
      </w:r>
    </w:p>
    <w:p>
      <w:pPr>
        <w:pStyle w:val="BookText"/>
        <w:rPr/>
      </w:pPr>
      <w:r>
        <w:rPr>
          <w:rFonts w:ascii="IRNazanin" w:hAnsi="IRNazanin" w:eastAsia="IRNazanin"/>
          <w:color w:val="111111"/>
          <w:sz w:val="28"/>
          <w:sz w:val="28"/>
          <w:szCs w:val="28"/>
          <w:rtl w:val="true"/>
          <w:lang w:bidi="fa-IR"/>
        </w:rPr>
        <w:t>عوالم خبر از خلقت عوالم ديگرى ندارند، و سپس در بيان حجت بودن معصومين عليهم‌السلام بر همه اين عوالم چنين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للّه عَزَّ وَ جَلَّ اثْنَى‌عَشَرَ الْفَ عالَمٍ، كُلُّ عالَمٍ مِنْهُمْ اكْبَرُ مِنْ سَبْعِ سَماواتٍ وَ سَبْعِ 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يَرى عالَمٌ منِهُمْ انَّ للّه عَزَّ وَ جَلَّ عالَما غَيْرَهُمْ وَ انِّى الْحُجِّةُ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عزوجل دوازده هزار عالَم دارد، كه هر يك از آنها از هفت آسمان و هفت طبقه زمين بزرگ‌تر است؛ و هر يك از اين عوالم چنين مى‌پندارند كه خداوند عزوجل عالمى غير آنان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حجت بر همه آنان هستم</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ولايت بر اهل آسمان و زمين</w:t>
      </w:r>
    </w:p>
    <w:p>
      <w:pPr>
        <w:pStyle w:val="BookText"/>
        <w:rPr/>
      </w:pPr>
      <w:r>
        <w:rPr>
          <w:rFonts w:ascii="IRNazanin" w:hAnsi="IRNazanin" w:eastAsia="IRNazanin"/>
          <w:color w:val="111111"/>
          <w:sz w:val="28"/>
          <w:sz w:val="28"/>
          <w:szCs w:val="28"/>
          <w:rtl w:val="true"/>
          <w:lang w:bidi="fa-IR"/>
        </w:rPr>
        <w:t>اميرالمؤمنين عليه‌السلام درباره ثمره پذيرش ولايت از سوى همه مخلوقات كه ولايت بر آنها عرضه شده، ظهور خوبى‌ها را نتيجه قبول ولايت و ظهور بدى‌ها را نتيجه نپذيرفتن آن اعلام مى‌نمايد و چنين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تَبارَكَ وَ تَعالى عَرَضَ وِلايَتَنا عَلى اهْلِ السَّماواتِ وَ اهْلِ الارْضِ مِنَ الْجِنِّ وَ الانْسِ وَ الثَّمَرِ وَ غَيْرِ ذلِكَ؛ فَما قَبِلَ مِنْهُ وِلايَتَنا طابَ وَ طَهُرَ وَ عَذَبَ، وَ ما لَمْ يَقْبَلْ مِنْهُ خَبُثَ وَ رَدِىَ وَ نَتِنَ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تبارك و تعالى ولايت ما را بر اهل آسمان‌ها و اهل زمين از جن و انس و ميوه‌ها و غير اينها عرضه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كه ولايت را قبول كرد طيب و طاهر و گوارا شد، و هر كدام قبول نكرد خبيث و پست و بد بو شد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ولايت بر دوازده هزار عالم</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عليه‌السلام درباره اينكه صاحب ولايت در يك روز به دوازده هزار عالم سر مى‌زند در حالى كه آنان خبر از خلقت آدم ندارند، فرمود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النَّهارِ مَسيرَةَ الشَّمْسِ سَنَةً حَتّى يَقْطَعَ اثْنَىْ عَشَرَ الْفَ عالَمٍ مِثْلَ عالَمِكُمْ هذا؛ ما يَعْلَمُونَ انَّ اللّه خَلَقَ آدَمَ وَ لا ابْليسَ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افْتَرَضَ عَلَيْهِمْ الاّ وِلايَتَنا وَ الْبَراءَةَ مِنْ عَدُوِّنا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عالِم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روز به اندازه مسير يك سالِ آفتاب سير مى‌كند، به گونه‌اى كه دوازده هزار عالَم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مثل اين عالَم شما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اهل آن دوازده هزار عالَم نمى‌دانند كه خدا آدم و ابليس را خلق كرده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 اين همه بر آنان جز ولايت ما و بيزارى از دشمنانمان واجب نشده است</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ولايت بر موجودات بدون استثنا</w:t>
      </w:r>
    </w:p>
    <w:p>
      <w:pPr>
        <w:pStyle w:val="BookText"/>
        <w:rPr/>
      </w:pPr>
      <w:r>
        <w:rPr>
          <w:rFonts w:ascii="IRNazanin" w:hAnsi="IRNazanin" w:eastAsia="IRNazanin"/>
          <w:color w:val="111111"/>
          <w:sz w:val="28"/>
          <w:sz w:val="28"/>
          <w:szCs w:val="28"/>
          <w:rtl w:val="true"/>
          <w:lang w:bidi="fa-IR"/>
        </w:rPr>
        <w:t>امام رضا عليه‌السلام مسئله عرضه ولايت از سوى خداوند بر همه مخلوقات را به تفصيل بيان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كلام حضرت تأكيد كرده كه اين عرضه ولايت در روز غدير انجام گرفته و چيزى از موجودات از اين برنامه استثنا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آثار پذيرفتن ولايت در قبول كنندگان و نيز نتايج نپذيرفتن آن از سوى منكرين را به تفصيل بيان فرموده كه در اينجا فرازهايى از روايت ذكر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فى يَوْمِ الْغَديرِ عَرَضَ اللّه الْوِلايَةَ عَلى اهْلِ السَّماواتِ السَّبْعِ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عَرَضَها عَلَى الارَضينَ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عَرَضَها عَلَى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عُرِضَتْ فى ذلِكَ الْيَوْمِ عَلَى الْمِياهِ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عَرَضَها فى ذلِكَ الْيَوْمِ عَلَى النَّباتاتِ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عَرَضَها فى ذلِكَ الْيَوْمِ عَلَى الطَّيْرِ </w:t>
      </w:r>
      <w:r>
        <w:rPr>
          <w:rFonts w:eastAsia="Amiri" w:cs="Amiri" w:ascii="Amiri" w:hAnsi="Amiri"/>
          <w:color w:val="111111"/>
          <w:sz w:val="28"/>
          <w:szCs w:val="28"/>
          <w:rtl w:val="true"/>
          <w:lang w:bidi="ar-SA"/>
        </w:rPr>
        <w:t>...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غدير خداوند ولايت را بر اهل آسمان‌هاى هفت گانه عرضه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بر زمين‌ها عرضه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بر كوه‌ها عرضه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آن روز بر آب‌ها عرضه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آن روز بر گياهان عرضه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سپس در آن روز بر پرندگان عرضه نمود </w:t>
      </w:r>
      <w:r>
        <w:rPr>
          <w:rFonts w:eastAsia="IRNazanin" w:cs="IRNazanin"/>
          <w:color w:val="111111"/>
          <w:sz w:val="28"/>
          <w:szCs w:val="28"/>
          <w:rtl w:val="true"/>
          <w:lang w:bidi="fa-IR"/>
        </w:rPr>
        <w:t>... .</w:t>
      </w:r>
      <w:r>
        <w:rPr>
          <w:rStyle w:val="FootnoteAnchor"/>
          <w:rtl w:val="true"/>
        </w:rPr>
        <w:footnoteReference w:id="37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ولايت شامل بر همه خلق</w:t>
      </w:r>
    </w:p>
    <w:p>
      <w:pPr>
        <w:pStyle w:val="BookText"/>
        <w:rPr/>
      </w:pPr>
      <w:r>
        <w:rPr>
          <w:rFonts w:ascii="Amiri" w:hAnsi="Amiri" w:eastAsia="Amiri" w:cs="Amiri"/>
          <w:color w:val="111111"/>
          <w:sz w:val="28"/>
          <w:sz w:val="28"/>
          <w:szCs w:val="28"/>
          <w:rtl w:val="true"/>
          <w:lang w:bidi="ar-SA"/>
        </w:rPr>
        <w:t>امام صادق عليه‌السلام درباره سيطره صاحب ولايت بر همه خلق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اتَرى مَنْ جَعَلَهُ اللّه حُجَّةً عَلى خَلْقِهِ، يَخْفى عَلَيْهِ شَىْ‌ءٌ مِنْ امُورِهِمْ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گمان مى‌كنى كسى كه خدا او را حجت بر خلقش قرار داده، چيزى از امورشان بر او مخفى مى‌ماند ؟ </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ولايت و اتصال كامل عيار</w:t>
      </w:r>
    </w:p>
    <w:p>
      <w:pPr>
        <w:pStyle w:val="BookText"/>
        <w:rPr/>
      </w:pPr>
      <w:r>
        <w:rPr>
          <w:rFonts w:ascii="Amiri" w:hAnsi="Amiri" w:eastAsia="Amiri" w:cs="Amiri"/>
          <w:color w:val="111111"/>
          <w:sz w:val="28"/>
          <w:sz w:val="28"/>
          <w:szCs w:val="28"/>
          <w:rtl w:val="true"/>
          <w:lang w:bidi="ar-SA"/>
        </w:rPr>
        <w:t>امام باقر عليه‌السلام براى تقريب ذهن شيعيان درباره مفهوم ولايت و صاحب اختيارى معصومين عليهم‌السلام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بَيْنَنا وَ بَيْنَ كُلِّ ارْضٍ تُرّا مِثْلَ تُرِّ الْبَناءِ، فَاذا امِرْنا فِى الارْضِ بِأَمْرٍ جَذَبْنا ذلِكَ التُّرَّ فَأَقْبَلَتِ الارْضُ بِقَليبِها وَ اسْواقِها وَ دُورِها حَتّى تُنْفَذَ فيها ما نُؤْمَرُ بِهِ مِنْ امْرِ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بين ما و هر سرزمينى رشته اتصالى است مانند نخى كه بَنّا هنگام بناى ساختمان براى تنظيم به كار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درباره سرزمينى دستورى به ما داده شود آن رشته را به سوى خود مى‌كشيم، و آن سرزمين با چاه‌ها و بازارها و خانه‌هايش به ما روى مى‌كند و تحت تصرف ما قرار مى‌گيرد به گونه‌اى كه آنچه از امر خداى تعالى به ما دستور داده شده درباره آن اجرا شود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ولايت به معناى حضور در محضر معصوم</w:t>
      </w:r>
    </w:p>
    <w:p>
      <w:pPr>
        <w:pStyle w:val="BookText"/>
        <w:rPr/>
      </w:pPr>
      <w:r>
        <w:rPr>
          <w:rFonts w:ascii="IRNazanin" w:hAnsi="IRNazanin" w:eastAsia="IRNazanin"/>
          <w:color w:val="111111"/>
          <w:sz w:val="28"/>
          <w:sz w:val="28"/>
          <w:szCs w:val="28"/>
          <w:rtl w:val="true"/>
          <w:lang w:bidi="fa-IR"/>
        </w:rPr>
        <w:t>امام صادق عليه‌السلام حاضر بودن تمام جهان را در محضر امام عليه‌السلام و سهولت هر گونه تصرفى در آن را در بيانى رسا چنين فرموده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الدُّنْيا تَمَثَّلَ لِلامامِ فى مِثْلِ فِلْقَةِ الْجَوْزِ، فَما يَعْرِضُ لِشَىْ‌ءٍ مِنْها، وَ انَّهُ لَيَتَناوَلُها مِنْ اطْرافِها كَما يَتَناوَلُ احَدُكُمْ مِنْ فَوْقِ مائِدَتِهِ ما يَشاءُ، فَلا يَعْزُبُ عَنْهُ مِنْها شَىْ 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دنيا براى امام مثل دو نيمه گردو حاضر است و نيازى نيست كه موجوداتِ آن بر او عرضه شوند، بلكه او در همه جوانب دنيا تصرف مى‌كند همان گونه كه يكى از شما از سفره غذا هر چه بخواهد بر مى‌دارد و چيزى از او مخفى نمى‌ماند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ولايت مانند احاطه بر كف دست</w:t>
      </w:r>
    </w:p>
    <w:p>
      <w:pPr>
        <w:pStyle w:val="BookText"/>
        <w:rPr/>
      </w:pPr>
      <w:r>
        <w:rPr>
          <w:rFonts w:ascii="Amiri" w:hAnsi="Amiri" w:eastAsia="Amiri" w:cs="Amiri"/>
          <w:color w:val="111111"/>
          <w:sz w:val="28"/>
          <w:sz w:val="28"/>
          <w:szCs w:val="28"/>
          <w:rtl w:val="true"/>
          <w:lang w:bidi="ar-SA"/>
        </w:rPr>
        <w:t>امام صادق عليه‌السلام ظاهر و باطن عالم را براى امام مانند كف دست توصيف كرده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الدُّنْيا عِنْدَ الامامِ وَ السَّماواتِ وَ الارَضينَ الا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 بِيَدِهِ الى راحَتِهِ‌يَعْرِفُ ظاهِرَها وَ باطِنَها وَ داخِلَها و خارِجَها وَ رَطْبَها وَ يابِسَها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و آسمان‌ها و زمين‌ها براى امام نيست مگر اينگونه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با دست به كف دست خود اشاره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كه ظاهر و باطن و داخل و خارج وتر و خشك آن را مى‌شناسد و از آنها آگاهى دارد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مورد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بر ملائكه</w:t>
      </w:r>
    </w:p>
    <w:p>
      <w:pPr>
        <w:pStyle w:val="BookText"/>
        <w:rPr/>
      </w:pPr>
      <w:r>
        <w:rPr>
          <w:rFonts w:ascii="Amiri" w:hAnsi="Amiri" w:eastAsia="Amiri" w:cs="Amiri"/>
          <w:color w:val="111111"/>
          <w:sz w:val="28"/>
          <w:sz w:val="28"/>
          <w:szCs w:val="28"/>
          <w:rtl w:val="true"/>
          <w:lang w:bidi="ar-SA"/>
        </w:rPr>
        <w:t>در روايات صريحا آمده است كه ملائكه با سجده بر آدم در واقع بر انوار معصومين عليهم‌السلام كه در صلب او بودند سجده كردند و در واقع سر تسليم در برابر ولايتشان فرود آوردند</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آنان همگى ولايت اهل‌بيت عليهم‌السلام را پذيرفته‌اند، و حتى گرفتارى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براى توقف در ولايت بود كه پس از توبه به دست صاحب ولايت شفاى خود را باز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پذيرش همه جانبه ولايت از سوى ملائكه و فرمانبردارى و خدمتگزارى ايشان در محضر معصومين عليهم‌السلام چهار روايت به عنوان نمونه ذكر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اعتقاد همه ملائكه به ولايت</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عليه‌السلام با يادآورى كثرت ملائكه، اعتقاد آنان به ولايت اهل‌بيت عليهم‌السلام را چنين بيان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اللّه انَّ فِى السَّماءِ لَسَبْعينَ صِنْفا مِنَ الْمَلائِكَةِ، لَوِ اجْتَمَعَ عَلَيْهِمْ اهْلُ الارْضِ كُلُّهُمْ يُحْصُونَ عَدَدَ صِنْفٍ مِنْهُمْ مَا احْصَوْهُمْ؛ وَ انَّهُمْ لَيدينُونَ بِوِلايَتِنا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قسم در آسمان هفتاد صنف از ملائكه هست، كه اگر همه اهل زمين جمع شوند تا يك صنف از آنان را بشمارند قادر نخواهند بود؛ و آنان به ولايت ما اعتقاد دارند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شرافت ملائكه با ولايت</w:t>
      </w:r>
    </w:p>
    <w:p>
      <w:pPr>
        <w:pStyle w:val="BookText"/>
        <w:rPr/>
      </w:pPr>
      <w:r>
        <w:rPr>
          <w:rFonts w:ascii="IRNazanin" w:hAnsi="IRNazanin" w:eastAsia="IRNazanin"/>
          <w:color w:val="111111"/>
          <w:sz w:val="28"/>
          <w:sz w:val="28"/>
          <w:szCs w:val="28"/>
          <w:rtl w:val="true"/>
          <w:lang w:bidi="fa-IR"/>
        </w:rPr>
        <w:t>پيامبر صلى‌الله‌عليه‌و‌آله شرافت ملائكه را به قبول ولايت دانست و در بيان آن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شُرِّفَتِ الْمَلائِكَةُ الاّ بِحُبِّها لِمُحَمَّدٍ وَ عَلِىٍّ وَ قَبُولِها لِوِلايَتِهِما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ملائكه جز با محبت محمد و على و قبول ولايت ايشان شرافت يافتند ؟ </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تقرّب ملائكه با ولايت</w:t>
      </w:r>
    </w:p>
    <w:p>
      <w:pPr>
        <w:pStyle w:val="BookText"/>
        <w:rPr/>
      </w:pPr>
      <w:r>
        <w:rPr>
          <w:rFonts w:ascii="IRNazanin" w:hAnsi="IRNazanin" w:eastAsia="IRNazanin"/>
          <w:color w:val="111111"/>
          <w:sz w:val="28"/>
          <w:sz w:val="28"/>
          <w:szCs w:val="28"/>
          <w:rtl w:val="true"/>
          <w:lang w:bidi="fa-IR"/>
        </w:rPr>
        <w:t>امام صادق عليه‌السلام تجديد اعتقاد به ولايت نزد ملائكه را چنين توصيف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مِنَ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الاّ وَ يَتَقَرَّبُ كُلُّ يَوْمٍ الَى اللّه بِوِلايَتِنا اهْلِ‌الْبَيْتِ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از ملائكه نيست مگر آنكه هر روز به وسيله ولايت ما اهل‌بيت به خدا تقرب مى‌جويد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ملائكه در خدمت صاحب ولايت</w:t>
      </w:r>
    </w:p>
    <w:p>
      <w:pPr>
        <w:pStyle w:val="BookText"/>
        <w:rPr/>
      </w:pPr>
      <w:r>
        <w:rPr>
          <w:rFonts w:ascii="IRNazanin" w:hAnsi="IRNazanin" w:eastAsia="IRNazanin"/>
          <w:color w:val="111111"/>
          <w:sz w:val="28"/>
          <w:sz w:val="28"/>
          <w:szCs w:val="28"/>
          <w:rtl w:val="true"/>
          <w:lang w:bidi="fa-IR"/>
        </w:rPr>
        <w:t>امام جعفر صادق عليه‌السلام انجام وظيفه ملائكه در ساحت قدس ولايت را چنين بيان فرمود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ملائكه در كنار اثاث زندگى ما نازل مى‌شوند و بر فرش‌هاى ما از اين سو به آن سو مى‌روند، و بر سر مردگان ما شاهد و حاضر مى‌شوند، و اخبار وقايع را قبل از وقوع آن براى ما مى‌آورند، و با ما نماز مى‌گزارند و براى ما دعا مى‌كنند و بر سر ما بال‌هاى خود را مى‌گسترانند، و در هر فصلى از گياهان آن فصلِ زمين براى ما مى‌آورند، و از </w:t>
      </w:r>
    </w:p>
    <w:p>
      <w:pPr>
        <w:pStyle w:val="BookText"/>
        <w:rPr/>
      </w:pPr>
      <w:r>
        <w:rPr>
          <w:rFonts w:ascii="Amiri" w:hAnsi="Amiri" w:eastAsia="Amiri" w:cs="Amiri"/>
          <w:color w:val="111111"/>
          <w:sz w:val="28"/>
          <w:sz w:val="28"/>
          <w:szCs w:val="28"/>
          <w:rtl w:val="true"/>
          <w:lang w:bidi="ar-SA"/>
        </w:rPr>
        <w:t xml:space="preserve">آب‌هاى سرزمين‌هاى مختلف براى ما مى‌آورند و آن را در ظرف‌هاى خود مى‌يابيم </w:t>
      </w:r>
      <w:r>
        <w:rPr>
          <w:rFonts w:eastAsia="Amiri" w:cs="Amiri" w:ascii="Amiri" w:hAnsi="Amiri"/>
          <w:color w:val="111111"/>
          <w:sz w:val="28"/>
          <w:szCs w:val="28"/>
          <w:rtl w:val="true"/>
          <w:lang w:bidi="ar-SA"/>
        </w:rPr>
        <w:t>...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مورد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بر جنّيان</w:t>
      </w:r>
    </w:p>
    <w:p>
      <w:pPr>
        <w:pStyle w:val="BookText"/>
        <w:rPr/>
      </w:pPr>
      <w:r>
        <w:rPr>
          <w:rFonts w:ascii="IRNazanin" w:hAnsi="IRNazanin" w:eastAsia="IRNazanin"/>
          <w:color w:val="111111"/>
          <w:sz w:val="28"/>
          <w:sz w:val="28"/>
          <w:szCs w:val="28"/>
          <w:rtl w:val="true"/>
          <w:lang w:bidi="fa-IR"/>
        </w:rPr>
        <w:t>جنّيان مانند انسان‌ها دو گروه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ولايت اهل‌بيت عليهم‌السلام را پذيرفته‌اند و گروهى كه ولايت را نپذيرفته‌اند، ولى آنان كه قبول كردند در وفادارى به آن پابرجا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احاديث و داستان‌هاى مفصلى آمده كه چهار نمونه ذكر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پيروان اهل‌بيت عليهم‌السلام از جن</w:t>
      </w:r>
    </w:p>
    <w:p>
      <w:pPr>
        <w:pStyle w:val="BookText"/>
        <w:rPr/>
      </w:pP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لَنا اتْباعا مِنَ الْجِنِّ كَما انَّ لَنا اتْباعا مِنَ 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پيروانى از جن وجود دارد، همان گونه كه براى ما پيروانى از انسان‌ها وجود دارد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اطاعت جنّيان از مقام ولايت</w:t>
      </w:r>
    </w:p>
    <w:p>
      <w:pPr>
        <w:pStyle w:val="BookText"/>
        <w:rPr/>
      </w:pPr>
      <w:r>
        <w:rPr>
          <w:rFonts w:ascii="Amiri" w:hAnsi="Amiri" w:eastAsia="Amiri" w:cs="Amiri"/>
          <w:color w:val="111111"/>
          <w:sz w:val="28"/>
          <w:sz w:val="28"/>
          <w:szCs w:val="28"/>
          <w:rtl w:val="true"/>
          <w:lang w:bidi="ar-SA"/>
        </w:rPr>
        <w:t>امام كاظم عليه‌السلام اطاعت جنّيان را از مقام عصمت قوى‌تر از انسان‌ها دانسته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لاَطْوَعُ لَنا مِنْكُمْ يا مَعْشَرَ الانْسِ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انسان‌ها، جنّيان از شما بهتر اطاعت ما را مى‌نمايند</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 جنّيان از مقام عصمت</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عليه‌السلام درباره اينكه اجنّه براى دين نزد حضرات مى‌آيند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اخْوانُكُمْ مِنَ الْجِنِّ اتَوْنا يَسْتَفْتُونا فى حَلالِهِمْ وَ حَرامِهِمْ، كَما تَأْتُونا وَ تَسْتَفْتُونا فى حَلالِكُمْ وَ حَرامِكُمْ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شما از جن نزد ما آمده در حلال و حرامشان از ما حكم مى‌خواهند، همان گونه كه شما نزد ما مى‌آييد و در حلال و حرامتان از ما حكم مى‌خواهيد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فرستادگان جن نزد امام</w:t>
      </w:r>
    </w:p>
    <w:p>
      <w:pPr>
        <w:pStyle w:val="BookText"/>
        <w:rPr/>
      </w:pPr>
      <w:r>
        <w:rPr>
          <w:rFonts w:ascii="IRNazanin" w:hAnsi="IRNazanin" w:eastAsia="IRNazanin"/>
          <w:color w:val="111111"/>
          <w:sz w:val="28"/>
          <w:sz w:val="28"/>
          <w:szCs w:val="28"/>
          <w:rtl w:val="true"/>
          <w:lang w:bidi="fa-IR"/>
        </w:rPr>
        <w:t>امام باقر عليه‌السلام با اشاره به گروهى از جن كه براى معارف نزد حضرت آمده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وَفْدُ شيعَتِنا مِنَ الْجِنِّ جاؤُوا يَسْأَلُونَنا عَنْ مَعالِمِ دينِهِمْ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فرستادگان شيعيان ما از جنّ بودند كه آمده بودند تا از معارف دينشان از ما سؤال كنند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مورد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بر حيوانات و گياهان و جمادات</w:t>
      </w:r>
    </w:p>
    <w:p>
      <w:pPr>
        <w:pStyle w:val="BookText"/>
        <w:rPr/>
      </w:pPr>
      <w:r>
        <w:rPr>
          <w:rFonts w:ascii="IRNazanin" w:hAnsi="IRNazanin" w:eastAsia="IRNazanin"/>
          <w:color w:val="111111"/>
          <w:sz w:val="28"/>
          <w:sz w:val="28"/>
          <w:szCs w:val="28"/>
          <w:rtl w:val="true"/>
          <w:lang w:bidi="fa-IR"/>
        </w:rPr>
        <w:t>حيوانات و نباتات چون صامت هستند و بشر سخن آنان را نمى‌فهمد در سايه معجزاتى كه با حضور معصومين عليهم‌السلام درباره آنها اتفاق افتاده، به وضوح نشان داده‌اند كه تحت ولايت على الاطلاق ايشان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وقايع بسيارى در انقياد حيواناتى نظير آهو، شتر، گوسفند، شير، گرگ، سگ، سوسمار، مار، مرغابى، كلاغ، قرقاول و حتى ماهيان دريا وارد شده كه امر معصومين عليهم‌السلام را اطاعت كرده‌اند و يا با ايشان سخن گفته‌اند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درباره گياهان و جماداتى نظير نخل و آفتاب و ماه و كوه و ساختمان و لباس و گوشت نيز قضاياى زيادى آمده كه مطيع ايشان بوده و يا با ايشان سخن گفته‌اند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روايات خاصى هم به طور كلى ولايت معصومين عليهم‌السلام بر حيوان و نبات و جماد را بيان كرده است كه دو نمونه ذكر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ولايت بر حيوانات و گياهان</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عليه‌السلام پيوند حياتى حيوان و نبات را با مقام ولايت چنين بيان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تَبارَكَ وَ تَعالى اخَذَ عَقْدَ مَوَدَّتِنا عَلى كُلِّ حَيْوانٍ وَ 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پيمان مودت و دوستى ما را بر هر حيوان و گياهى قرار داده است</w:t>
      </w:r>
      <w:r>
        <w:rPr>
          <w:rFonts w:eastAsia="IRNazanin" w:cs="IRNazanin"/>
          <w:color w:val="111111"/>
          <w:sz w:val="28"/>
          <w:szCs w:val="28"/>
          <w:rtl w:val="true"/>
          <w:lang w:bidi="fa-IR"/>
        </w:rPr>
        <w:t>.</w:t>
      </w:r>
      <w:r>
        <w:rPr>
          <w:rStyle w:val="FootnoteAnchor"/>
          <w:rtl w:val="true"/>
        </w:rPr>
        <w:footnoteReference w:id="387"/>
      </w:r>
      <w:bookmarkStart w:id="756" w:name="pg19406_186265"/>
    </w:p>
    <w:p>
      <w:pPr>
        <w:pStyle w:val="BookText"/>
        <w:rPr/>
      </w:pPr>
      <w:bookmarkEnd w:id="75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ولايت تمام عيار بر حيوانات</w:t>
      </w:r>
    </w:p>
    <w:p>
      <w:pPr>
        <w:pStyle w:val="BookText"/>
        <w:rPr/>
      </w:pPr>
      <w:r>
        <w:rPr>
          <w:rFonts w:ascii="IRNazanin" w:hAnsi="IRNazanin" w:eastAsia="IRNazanin"/>
          <w:color w:val="111111"/>
          <w:sz w:val="28"/>
          <w:sz w:val="28"/>
          <w:szCs w:val="28"/>
          <w:rtl w:val="true"/>
          <w:lang w:bidi="fa-IR"/>
        </w:rPr>
        <w:t>امام باقر عليه‌السلام سيطره مقام ولايت بر جزئيات مسائل حيوانات را چنين بيان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انّى لاَعْرِفُ مَنْ لَوْ قامَ عَلى شاطِئِ الْبَحْرِ لَنَدَبَ بِدَوابِّ الْبَحْرِ وَ بِأُمَّهاتِها وَ عَمّاتِها وَ خالاتِها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كسى را مى‌شناسم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خود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بر ساحل دريا بايستد موجودات دريا را با نامشان و نام مادر و عمه و خاله‌شان صدا مى‌زند </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أَنِيبُوا إِلى رَبِّكُمْ وَ أَسْلِمُوا لَهُ مِنْ قَبْلِ أَنْ يَأْتِيَكُمُ الْعَذابُ ثُمَّ لا تُنْصَرُونَ</w:t>
      </w:r>
      <w:r>
        <w:rPr>
          <w:rFonts w:eastAsia="Amiri" w:cs="Amiri" w:ascii="Amiri" w:hAnsi="Amiri"/>
          <w:color w:val="111111"/>
          <w:sz w:val="28"/>
          <w:szCs w:val="28"/>
          <w:rtl w:val="true"/>
          <w:lang w:bidi="ar-SA"/>
        </w:rPr>
        <w:t>»</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يا حَسْرَتى عَلى ما فَرَّطْتُ فِى جَنْبِ اللّه وَ إِنْ كُنْتُ لَمِنَ السَّاخِرِينَ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جَزاهُمْ بِما صَبَرُوا جَنَّةً وَ حَريرا</w:t>
      </w:r>
      <w:r>
        <w:rPr>
          <w:rFonts w:eastAsia="Amiri" w:cs="Amiri" w:ascii="Amiri" w:hAnsi="Amiri"/>
          <w:color w:val="111111"/>
          <w:sz w:val="28"/>
          <w:szCs w:val="28"/>
          <w:rtl w:val="true"/>
          <w:lang w:bidi="ar-SA"/>
        </w:rPr>
        <w:t>»</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اَتى عَلَى الاِنسانِ حينٌ مِنَ الدَهرِ لَم يَكُن شَيئا مَذكورا</w:t>
      </w:r>
      <w:r>
        <w:rPr>
          <w:rFonts w:eastAsia="Amiri" w:cs="Amiri" w:ascii="Amiri" w:hAnsi="Amiri"/>
          <w:color w:val="111111"/>
          <w:sz w:val="28"/>
          <w:szCs w:val="28"/>
          <w:rtl w:val="true"/>
          <w:lang w:bidi="ar-SA"/>
        </w:rPr>
        <w:t>»</w:t>
      </w:r>
    </w:p>
    <w:p>
      <w:pPr>
        <w:pStyle w:val="Heading3"/>
        <w:numPr>
          <w:ilvl w:val="2"/>
          <w:numId w:val="1"/>
        </w:numPr>
        <w:rPr/>
      </w:pPr>
      <w:bookmarkStart w:id="757" w:name="__RefHeading___Toc18282148_1280447820"/>
      <w:bookmarkStart w:id="758" w:name="_Toc298"/>
      <w:bookmarkEnd w:id="757"/>
      <w:r>
        <w:rPr>
          <w:rtl w:val="true"/>
        </w:rPr>
        <w:t xml:space="preserve">آيه </w:t>
      </w:r>
      <w:r>
        <w:rPr>
          <w:rtl w:val="true"/>
        </w:rPr>
        <w:t>«</w:t>
      </w:r>
      <w:r>
        <w:rPr>
          <w:rtl w:val="true"/>
        </w:rPr>
        <w:t>وَ جَعَلْناهُمْ أَئِمَّةً يَدْعُونَ إِلَى النَّارِ وَ يَوْمَ الْقِيامَةِ لا يُنْصَرُونَ</w:t>
      </w:r>
      <w:r>
        <w:rPr>
          <w:rtl w:val="true"/>
        </w:rPr>
        <w:t>»</w:t>
      </w:r>
      <w:bookmarkEnd w:id="758"/>
    </w:p>
    <w:p>
      <w:pPr>
        <w:pStyle w:val="Heading4"/>
        <w:numPr>
          <w:ilvl w:val="3"/>
          <w:numId w:val="1"/>
        </w:numPr>
        <w:rPr/>
      </w:pPr>
      <w:bookmarkStart w:id="759" w:name="__RefHeading___Toc18282150_1280447820"/>
      <w:bookmarkStart w:id="760" w:name="_Toc299"/>
      <w:bookmarkEnd w:id="759"/>
      <w:r>
        <w:rPr>
          <w:rtl w:val="true"/>
        </w:rPr>
        <w:t>اشاره</w:t>
      </w:r>
      <w:bookmarkEnd w:id="760"/>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يَدْعُونَ إِلَى النَّارِ وَ يَوْمَ الْقِيامَةِ لا يُنْصَرُونَ</w:t>
      </w:r>
      <w:r>
        <w:rPr>
          <w:rFonts w:eastAsia="Amiri" w:cs="Amiri" w:ascii="Amiri" w:hAnsi="Amiri"/>
          <w:color w:val="111111"/>
          <w:sz w:val="28"/>
          <w:szCs w:val="28"/>
          <w:rtl w:val="true"/>
          <w:lang w:bidi="ar-SA"/>
        </w:rPr>
        <w:t>»</w:t>
      </w:r>
      <w:r>
        <w:rPr>
          <w:rStyle w:val="FootnoteAnchor"/>
          <w:rtl w:val="true"/>
        </w:rPr>
        <w:footnoteReference w:id="391"/>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 نظر گرفتن اينكه غدير مراسم مفصلى در سه روز بوده، گذشته از آياتى كه مستقيما در آن ايام و ماجراى غدير نازل شده و در قسمت آيات نازل شده در غدير ذكر شد، آياتى هم در ضمن كلام پيامبر صلى‌الله‌عليه‌و‌آله به صورت اشاره آمده و منظور از آنها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موارد در تفسير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است، كه يكى از اين آيات، آيه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است</w:t>
      </w:r>
      <w:r>
        <w:rPr>
          <w:rFonts w:eastAsia="IRNazanin" w:cs="IRNazanin"/>
          <w:color w:val="111111"/>
          <w:sz w:val="28"/>
          <w:szCs w:val="28"/>
          <w:rtl w:val="true"/>
          <w:lang w:bidi="fa-IR"/>
        </w:rPr>
        <w:t xml:space="preserve">: </w:t>
      </w:r>
      <w:bookmarkStart w:id="761" w:name="pg19406_186266"/>
    </w:p>
    <w:p>
      <w:pPr>
        <w:pStyle w:val="BookText"/>
        <w:rPr/>
      </w:pPr>
      <w:bookmarkEnd w:id="7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يَدْعُونَ إِلَى النَّارِ وَ يَوْمَ الْقِيامَةِ لا يُنْصَرُونَ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را امامانى قرار داديم كه به آتش دعوت مى‌كنند و روز قيامت يارى نمى‌شوند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اين آيه از پنج بُعد قابل بررسى است</w:t>
      </w:r>
      <w:r>
        <w:rPr>
          <w:rFonts w:eastAsia="IRNazanin" w:cs="IRNazanin"/>
          <w:color w:val="111111"/>
          <w:sz w:val="28"/>
          <w:szCs w:val="28"/>
          <w:rtl w:val="true"/>
          <w:lang w:bidi="fa-IR"/>
        </w:rPr>
        <w:t>:</w:t>
      </w:r>
    </w:p>
    <w:p>
      <w:pPr>
        <w:pStyle w:val="Heading4"/>
        <w:numPr>
          <w:ilvl w:val="3"/>
          <w:numId w:val="1"/>
        </w:numPr>
        <w:rPr/>
      </w:pPr>
      <w:bookmarkStart w:id="762" w:name="__RefHeading___Toc18282152_1280447820"/>
      <w:bookmarkStart w:id="763" w:name="_Toc300"/>
      <w:bookmarkEnd w:id="762"/>
      <w:r>
        <w:rPr/>
        <w:t>1</w:t>
      </w:r>
      <w:r>
        <w:rPr>
          <w:rtl w:val="true"/>
        </w:rPr>
        <w:t xml:space="preserve"> - </w:t>
      </w:r>
      <w:r>
        <w:rPr>
          <w:rtl w:val="true"/>
        </w:rPr>
        <w:t>متن خطبه غدير</w:t>
      </w:r>
      <w:bookmarkEnd w:id="763"/>
    </w:p>
    <w:p>
      <w:pPr>
        <w:pStyle w:val="BookText"/>
        <w:rPr/>
      </w:pPr>
      <w:r>
        <w:rPr>
          <w:rFonts w:ascii="Amiri" w:hAnsi="Amiri" w:eastAsia="Amiri" w:cs="Amiri"/>
          <w:color w:val="111111"/>
          <w:sz w:val="28"/>
          <w:sz w:val="28"/>
          <w:szCs w:val="28"/>
          <w:rtl w:val="true"/>
          <w:lang w:bidi="ar-SA"/>
        </w:rPr>
        <w:t>مَعاشِرَ النّاسِ، اِنَّهُ سَيَكُونُ مِنْ بَعْدى اَئِمَّةٌ يَدْعُونَ اِلَى النّارِ وَ يَوْمَ الْقِيامَةِ لا يُنْصَرُونَ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اِنَّ اللّه‌َ وَ اَنَا بَريئانِ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اِنَّهُمْ وَ اَنْصارَهُمْ وَ اَتْباعَهُمْ وَ اَشْياعَهُمْ فِى الدَّرْكِ الاَسْفَلِ مِنَ النّارِ وَ لَبِئْسَ مَثْوَى الْمُتَكَبِّرينَ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انَّهُمْ اصْحابُ الصَّحيفَةِ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مردم، بعد از من امامانى خواهند بود كه به آتش دعوت مى‌كنند و روز قيامت كمك نمى‌شوند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مردم، خداوند و من از آنان بيزار هستيم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آنان و يارانشان و تابعينشان و پيروانشان در پايين‌ترين درجه آتش‌اند و چه بد است جاى متكبران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بدانيد كه آنان اصحاب صحيفه‌اند</w:t>
      </w:r>
      <w:r>
        <w:rPr>
          <w:rFonts w:eastAsia="IRNazanin" w:cs="IRNazanin"/>
          <w:color w:val="111111"/>
          <w:sz w:val="28"/>
          <w:szCs w:val="28"/>
          <w:rtl w:val="true"/>
          <w:lang w:bidi="fa-IR"/>
        </w:rPr>
        <w:t>.</w:t>
      </w:r>
    </w:p>
    <w:p>
      <w:pPr>
        <w:pStyle w:val="Heading4"/>
        <w:numPr>
          <w:ilvl w:val="3"/>
          <w:numId w:val="1"/>
        </w:numPr>
        <w:rPr/>
      </w:pPr>
      <w:bookmarkStart w:id="764" w:name="__RefHeading___Toc18282154_1280447820"/>
      <w:bookmarkStart w:id="765" w:name="_Toc301"/>
      <w:bookmarkEnd w:id="764"/>
      <w:r>
        <w:rPr/>
        <w:t>2</w:t>
      </w:r>
      <w:r>
        <w:rPr>
          <w:rtl w:val="true"/>
        </w:rPr>
        <w:t xml:space="preserve"> - </w:t>
      </w:r>
      <w:r>
        <w:rPr>
          <w:rtl w:val="true"/>
        </w:rPr>
        <w:t>موقعيت تاريخى</w:t>
      </w:r>
      <w:bookmarkEnd w:id="765"/>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كه خطابه غدير در معرفى اميرالمؤمنين عليه‌السلام نقطه اوجى دارد و آن هنگامى است كه آن حضرت بر فراز دست پيامبر صلى‌الله‌عليه‌و‌آله قرار مى‌گيرد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اعلام مى‌فرمايد، در معرفى دشمنان اميرالمؤمنين عليه‌السلام و خلفاى غاصب نيز نقطه اوجى دارد كه كار به صراحت مى‌رسد، و آن نقطه همين جمله‌اى است كه در اين فراز از خطبه آمده و پيامبر صلى‌الله‌عليه‌و‌آله اصحاب صحيفه را به صراحت نام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اين تصريح، اقتباس آيه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در قرآن درباره غاصبين است كه با كلام حضرت تركيب شده است</w:t>
      </w:r>
      <w:r>
        <w:rPr>
          <w:rFonts w:eastAsia="IRNazanin" w:cs="IRNazanin"/>
          <w:color w:val="111111"/>
          <w:sz w:val="28"/>
          <w:szCs w:val="28"/>
          <w:rtl w:val="true"/>
          <w:lang w:bidi="fa-IR"/>
        </w:rPr>
        <w:t xml:space="preserve">. </w:t>
      </w:r>
      <w:bookmarkStart w:id="766" w:name="pg19406_186267"/>
    </w:p>
    <w:p>
      <w:pPr>
        <w:pStyle w:val="BookText"/>
        <w:rPr/>
      </w:pPr>
      <w:bookmarkEnd w:id="766"/>
      <w:r>
        <w:rPr>
          <w:rFonts w:ascii="Amiri" w:hAnsi="Amiri" w:eastAsia="Amiri" w:cs="Amiri"/>
          <w:color w:val="111111"/>
          <w:sz w:val="28"/>
          <w:sz w:val="28"/>
          <w:szCs w:val="28"/>
          <w:rtl w:val="true"/>
          <w:lang w:bidi="ar-SA"/>
        </w:rPr>
        <w:t>توضيح اينكه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فرازى از بخش ششم خطبه غدير، پيامبر صلى‌الله‌عليه‌و‌آله لازم ديد كه مردم بدانند در معرض خطراتى عظيم قرار دارند كه در چند جهت جلوه‌گر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بازگشت از اسلام و ديگرى احساس غرور از مسلمانى و سومى امامان ضلالت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 سوم رهبران ضلالت و گمراهى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آيه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را شاهد قرار داد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اَئَمَّةً يَدْعُونَ اِلَى النّارِ وَ يَوْمَ الْقِيامَةِ لايُنْصَرُونَ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با تضمين اين آيه در كلام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به زودى بعد از من امامانى خواهند بود كه به آتش دعوت مى‌كنند و روز قيامت كمك نمى‌شوند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بيزارى خود و خدا را از آنان اعلام، و جايگاهشان در جهنم را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اين مطلب را با استناد به دو آيه قرآن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آيه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الْمُنافِقينَ فِى الدَّرْكِ الاَسْفَلِ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آيه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فَادْخُلُوا اَبْوابَ جَهَنَّمَ خالِدينَ فيها فَلِبِئْسَ مَثْوَى الْمُتَكَبِّرينَ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ضلالت و ياران و پيروانشان در پايين‌ترين درجه آتش هستند، و چه بد است اقامتگاه متكبرين</w:t>
      </w:r>
      <w:r>
        <w:rPr>
          <w:rFonts w:eastAsia="IRNazanin" w:cs="IRNazanin"/>
          <w:color w:val="111111"/>
          <w:sz w:val="28"/>
          <w:szCs w:val="28"/>
          <w:rtl w:val="true"/>
          <w:lang w:bidi="fa-IR"/>
        </w:rPr>
        <w:t>.</w:t>
      </w:r>
    </w:p>
    <w:p>
      <w:pPr>
        <w:pStyle w:val="Heading4"/>
        <w:numPr>
          <w:ilvl w:val="3"/>
          <w:numId w:val="1"/>
        </w:numPr>
        <w:rPr/>
      </w:pPr>
      <w:bookmarkStart w:id="767" w:name="__RefHeading___Toc18282156_1280447820"/>
      <w:bookmarkStart w:id="768" w:name="_Toc302"/>
      <w:bookmarkEnd w:id="767"/>
      <w:r>
        <w:rPr/>
        <w:t>3</w:t>
      </w:r>
      <w:r>
        <w:rPr>
          <w:rtl w:val="true"/>
        </w:rPr>
        <w:t xml:space="preserve"> - </w:t>
      </w:r>
      <w:r>
        <w:rPr>
          <w:rtl w:val="true"/>
        </w:rPr>
        <w:t>موقعيت قرآنى</w:t>
      </w:r>
      <w:bookmarkEnd w:id="768"/>
    </w:p>
    <w:p>
      <w:pPr>
        <w:pStyle w:val="BookText"/>
        <w:rPr/>
      </w:pPr>
      <w:r>
        <w:rPr>
          <w:rFonts w:ascii="IRNazanin" w:hAnsi="IRNazanin" w:eastAsia="IRNazanin"/>
          <w:color w:val="111111"/>
          <w:sz w:val="28"/>
          <w:sz w:val="28"/>
          <w:szCs w:val="28"/>
          <w:rtl w:val="true"/>
          <w:lang w:bidi="fa-IR"/>
        </w:rPr>
        <w:t>اين آيه در ذيل تصوير اعتقادى داستان حضرت موسى عليه‌السلام و فرعون در قرآن آمده است، آنگاه كه آن حضرت با معجزات پروردگار نزد فرعون مى‌آيد و فرعون و فرعونيان او را ساحر مى‌پندارند و كار تا آنجا پيش مى‌رود كه فرعون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براى شما خدايى جز خود نمى‌شناسم</w:t>
      </w:r>
      <w:r>
        <w:rPr>
          <w:rFonts w:eastAsia="IRNazanin" w:cs="IRNazanin"/>
          <w:color w:val="111111"/>
          <w:sz w:val="28"/>
          <w:szCs w:val="28"/>
          <w:rtl w:val="true"/>
          <w:lang w:bidi="fa-IR"/>
        </w:rPr>
        <w:t>»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مدعى خدايى كه پشت سر اين ادعا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هامان، براى من بناى بلندى بساز كه از فراز آن تماشا كنم، تا شايد خداى موسى را ببينم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اينجاست كه خداوند از فرعون با عنوان امامى ياد مى‌كند كه به آتش دعوت مى‌نمايد و در آيه بعدى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دنيا لعنت در پى آنان فرستاديم</w:t>
      </w:r>
      <w:r>
        <w:rPr>
          <w:rFonts w:eastAsia="IRNazanin" w:cs="IRNazanin"/>
          <w:color w:val="111111"/>
          <w:sz w:val="28"/>
          <w:szCs w:val="28"/>
          <w:rtl w:val="true"/>
          <w:lang w:bidi="fa-IR"/>
        </w:rPr>
        <w:t>» .</w:t>
      </w:r>
      <w:r>
        <w:rPr>
          <w:rStyle w:val="FootnoteAnchor"/>
          <w:rtl w:val="true"/>
        </w:rPr>
        <w:footnoteReference w:id="392"/>
      </w:r>
      <w:bookmarkStart w:id="769" w:name="pg19406_186268"/>
    </w:p>
    <w:p>
      <w:pPr>
        <w:pStyle w:val="Heading4"/>
        <w:numPr>
          <w:ilvl w:val="3"/>
          <w:numId w:val="1"/>
        </w:numPr>
        <w:rPr/>
      </w:pPr>
      <w:bookmarkStart w:id="770" w:name="__RefHeading___Toc18282158_1280447820"/>
      <w:bookmarkStart w:id="771" w:name="_Toc303"/>
      <w:bookmarkEnd w:id="769"/>
      <w:bookmarkEnd w:id="770"/>
      <w:r>
        <w:rPr/>
        <w:t>4</w:t>
      </w:r>
      <w:r>
        <w:rPr>
          <w:rtl w:val="true"/>
        </w:rPr>
        <w:t xml:space="preserve"> - </w:t>
      </w:r>
      <w:r>
        <w:rPr>
          <w:rtl w:val="true"/>
        </w:rPr>
        <w:t>تحليل تاريخى</w:t>
      </w:r>
      <w:bookmarkEnd w:id="771"/>
    </w:p>
    <w:p>
      <w:pPr>
        <w:pStyle w:val="Heading5"/>
        <w:numPr>
          <w:ilvl w:val="4"/>
          <w:numId w:val="1"/>
        </w:numPr>
        <w:rPr/>
      </w:pPr>
      <w:bookmarkStart w:id="772" w:name="__RefHeading___Toc18282160_1280447820"/>
      <w:bookmarkStart w:id="773" w:name="_Toc304"/>
      <w:bookmarkEnd w:id="772"/>
      <w:r>
        <w:rPr>
          <w:rtl w:val="true"/>
        </w:rPr>
        <w:t>اشاره</w:t>
      </w:r>
      <w:bookmarkEnd w:id="773"/>
    </w:p>
    <w:p>
      <w:pPr>
        <w:pStyle w:val="BookText"/>
        <w:rPr/>
      </w:pPr>
      <w:r>
        <w:rPr>
          <w:rFonts w:ascii="IRNazanin" w:hAnsi="IRNazanin" w:eastAsia="IRNazanin"/>
          <w:color w:val="111111"/>
          <w:sz w:val="28"/>
          <w:sz w:val="28"/>
          <w:szCs w:val="28"/>
          <w:rtl w:val="true"/>
          <w:lang w:bidi="fa-IR"/>
        </w:rPr>
        <w:t>در تحليل اين آيه تركيبى از فرعونيت و صحيفه ملعونه بايد مورد بررسى قرار گيرد، و مناسب‌تر از همه ترسيم مسيرى است كه از صحيفه آغاز شد و به ادعاى الوهيت فرعونى 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صلى‌الله‌عليه‌و‌آله در خطبه غدير امامانى را ياد مى‌كند كه رهبرى مردم به سوى جهنم را بر عهده دارند، و از آنجا كه تصريح به نامشان را در آن موقعيت صلاح نمى‌داند نكته‌اى را به ميان مى‌آورد كه جز بر اولى و دومى منطبق نيست و آن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اينكه بسيارى از مردم در اثناء خطبه منظور حضرت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نشدند و فقط خود اصحاب صحيفه از يك سو، و عده‌اى از اصحاب خاص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ماجرا آگاه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پى به منظور حضرت بردند؛ ولى آينده‌هاى نزديك و دور تاريخ چنان مشت آنان را باز كرد كه بر همه معلوم شد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صحيفه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w:t>
      </w:r>
    </w:p>
    <w:p>
      <w:pPr>
        <w:pStyle w:val="BookText"/>
        <w:rPr/>
      </w:pPr>
      <w:r>
        <w:rPr>
          <w:rFonts w:ascii="IRNazanin" w:hAnsi="IRNazanin" w:eastAsia="IRNazanin"/>
          <w:color w:val="111111"/>
          <w:sz w:val="28"/>
          <w:sz w:val="28"/>
          <w:szCs w:val="28"/>
          <w:rtl w:val="true"/>
          <w:lang w:bidi="fa-IR"/>
        </w:rPr>
        <w:t>در اينجا چند نكته قابل ذكر است</w:t>
      </w:r>
      <w:r>
        <w:rPr>
          <w:rFonts w:eastAsia="IRNazanin" w:cs="IRNazanin"/>
          <w:color w:val="111111"/>
          <w:sz w:val="28"/>
          <w:szCs w:val="28"/>
          <w:rtl w:val="true"/>
          <w:lang w:bidi="fa-IR"/>
        </w:rPr>
        <w:t>:</w:t>
      </w:r>
    </w:p>
    <w:p>
      <w:pPr>
        <w:pStyle w:val="Heading5"/>
        <w:numPr>
          <w:ilvl w:val="4"/>
          <w:numId w:val="1"/>
        </w:numPr>
        <w:rPr/>
      </w:pPr>
      <w:bookmarkStart w:id="774" w:name="__RefHeading___Toc18282162_1280447820"/>
      <w:bookmarkStart w:id="775" w:name="_Toc305"/>
      <w:bookmarkEnd w:id="774"/>
      <w:r>
        <w:rPr>
          <w:rtl w:val="true"/>
        </w:rPr>
        <w:t>نكته اول</w:t>
      </w:r>
      <w:r>
        <w:rPr>
          <w:rtl w:val="true"/>
        </w:rPr>
        <w:t xml:space="preserve">: </w:t>
      </w:r>
      <w:r>
        <w:rPr>
          <w:rtl w:val="true"/>
        </w:rPr>
        <w:t>سير صعودى نفاق در آغاز اسلام</w:t>
      </w:r>
      <w:bookmarkEnd w:id="7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نوشته، اولين و اساسى‌ترين پيمان نامه‌اى بود كه بر ضد خلافت و امامت اميرالمؤمنين عليه‌السلام امضا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فكرى اين پيمان‌نامه از روزهاى آغازين ظهور اسلام در مكه نشأت گرفت و عده‌اى با نيت‌هاى سوء و با طمع در آينده جامعه اسلامى به پيامبر صلى‌الله‌عليه‌و‌آله گرويدند و از همان روز فكرهاى دور و درازى را در سر مى‌پروراندند و دائما موقعيت‌ها را زير نظر داشتند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باره احمد بن اسحاق قمى اين سؤال را از محضر بقيه‌اللّه الاعظم ارواحنا فداه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اولى و دومى به اختيار خود مسلمان شدند يا به اجبار ؟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روى طمع اسلام را پذيرفتند</w:t>
      </w:r>
      <w:r>
        <w:rPr>
          <w:rFonts w:eastAsia="IRNazanin" w:cs="IRNazanin"/>
          <w:color w:val="111111"/>
          <w:sz w:val="28"/>
          <w:szCs w:val="28"/>
          <w:rtl w:val="true"/>
          <w:lang w:bidi="fa-IR"/>
        </w:rPr>
        <w:t>.</w:t>
      </w:r>
      <w:r>
        <w:rPr>
          <w:rStyle w:val="FootnoteAnchor"/>
          <w:rtl w:val="true"/>
        </w:rPr>
        <w:footnoteReference w:id="393"/>
      </w:r>
      <w:bookmarkStart w:id="776" w:name="pg19406_186269"/>
    </w:p>
    <w:p>
      <w:pPr>
        <w:pStyle w:val="BookText"/>
        <w:rPr/>
      </w:pPr>
      <w:bookmarkEnd w:id="776"/>
      <w:r>
        <w:rPr>
          <w:rFonts w:ascii="IRNazanin" w:hAnsi="IRNazanin" w:eastAsia="IRNazanin"/>
          <w:color w:val="111111"/>
          <w:sz w:val="28"/>
          <w:sz w:val="28"/>
          <w:szCs w:val="28"/>
          <w:rtl w:val="true"/>
          <w:lang w:bidi="fa-IR"/>
        </w:rPr>
        <w:t>هر روز كه اسلام پيروزى‌هاى جديدى به دست مى‌آورد انبوهى از مردم دين جديد را مى‌پذيرفتند، كه در ميان آنان بسيارى از دورويان بودند كه فقط در ظاهر اسلام مى‌آوردند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نفر مخفيانه ارتباط خود را با منافقين قوى كردند و بدين گونه در موارد متعددى در فرامين پيامبر صلى‌الله‌عليه‌و‌آله و نظام جامعه‌اى كه پيامبر صلى‌الله‌عليه‌و‌آله ساخته بود كارشكنى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به سال‌هاى آخر عمر حضرت نزديك‌تر مى‌شد عده منافقين بيشتر و اقدامات آنان علنى‌تر مى‌گشت و خطر آنان جدى‌تر احساس مى‌شد، تا آنجا كه اكثر آيات مربوط به منافقين در سال‌هاى اخير حيات حضرت نازل شده است</w:t>
      </w:r>
      <w:r>
        <w:rPr>
          <w:rFonts w:eastAsia="IRNazanin" w:cs="IRNazanin"/>
          <w:color w:val="111111"/>
          <w:sz w:val="28"/>
          <w:szCs w:val="28"/>
          <w:rtl w:val="true"/>
          <w:lang w:bidi="fa-IR"/>
        </w:rPr>
        <w:t>.</w:t>
      </w:r>
      <w:r>
        <w:rPr>
          <w:rStyle w:val="FootnoteAnchor"/>
          <w:rtl w:val="true"/>
        </w:rPr>
        <w:footnoteReference w:id="394"/>
      </w:r>
    </w:p>
    <w:p>
      <w:pPr>
        <w:pStyle w:val="Heading5"/>
        <w:numPr>
          <w:ilvl w:val="4"/>
          <w:numId w:val="1"/>
        </w:numPr>
        <w:rPr/>
      </w:pPr>
      <w:bookmarkStart w:id="777" w:name="__RefHeading___Toc18282164_1280447820"/>
      <w:bookmarkStart w:id="778" w:name="_Toc306"/>
      <w:bookmarkEnd w:id="777"/>
      <w:r>
        <w:rPr>
          <w:rtl w:val="true"/>
        </w:rPr>
        <w:t>نكته دوم</w:t>
      </w:r>
      <w:r>
        <w:rPr>
          <w:rtl w:val="true"/>
        </w:rPr>
        <w:t xml:space="preserve">: </w:t>
      </w:r>
      <w:r>
        <w:rPr>
          <w:rtl w:val="true"/>
        </w:rPr>
        <w:t>اوج نفاق در حجه‌الوداع</w:t>
      </w:r>
      <w:bookmarkEnd w:id="778"/>
    </w:p>
    <w:p>
      <w:pPr>
        <w:pStyle w:val="BookText"/>
        <w:rPr/>
      </w:pPr>
      <w:r>
        <w:rPr>
          <w:rFonts w:ascii="IRNazanin" w:hAnsi="IRNazanin" w:eastAsia="IRNazanin"/>
          <w:color w:val="111111"/>
          <w:sz w:val="28"/>
          <w:sz w:val="28"/>
          <w:szCs w:val="28"/>
          <w:rtl w:val="true"/>
          <w:lang w:bidi="fa-IR"/>
        </w:rPr>
        <w:t>در حجه‌الوداع اين خط فكرى به دو دليل وارد مرحله جديد و جدى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پيامبر صلى‌الله‌عليه‌و‌آله رسما نزديكى رحلت خود را اعلام فرمود كه براى منافقين به معناى فرا رسيدن زمان دقيق اجراى مقاصدشان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اعلان رسمى خلافت و جانشينى على عليه‌السلام بود كه براى آنان به عنوان زنگ خطر جدى به حساب مى‌آمد و ترس نقش بر آب شدن نقشه هايشان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كه تصميم بر رسميت دادن برنامه‌هاى خود گرفتند و تشكيلات بهم پيوسته منافقين را تشكيل دادند تا براى روزهاى پس از رحلت پيامبر صلى‌الله‌عليه‌و‌آله آماده باش كامل داشته باشند</w:t>
      </w:r>
      <w:r>
        <w:rPr>
          <w:rFonts w:eastAsia="IRNazanin" w:cs="IRNazanin"/>
          <w:color w:val="111111"/>
          <w:sz w:val="28"/>
          <w:szCs w:val="28"/>
          <w:rtl w:val="true"/>
          <w:lang w:bidi="fa-IR"/>
        </w:rPr>
        <w:t>.</w:t>
      </w:r>
    </w:p>
    <w:p>
      <w:pPr>
        <w:pStyle w:val="Heading5"/>
        <w:numPr>
          <w:ilvl w:val="4"/>
          <w:numId w:val="1"/>
        </w:numPr>
        <w:rPr/>
      </w:pPr>
      <w:bookmarkStart w:id="779" w:name="__RefHeading___Toc18282166_1280447820"/>
      <w:bookmarkStart w:id="780" w:name="_Toc307"/>
      <w:bookmarkEnd w:id="779"/>
      <w:r>
        <w:rPr>
          <w:rtl w:val="true"/>
        </w:rPr>
        <w:t>نكته سوم</w:t>
      </w:r>
      <w:r>
        <w:rPr>
          <w:rtl w:val="true"/>
        </w:rPr>
        <w:t xml:space="preserve">: </w:t>
      </w:r>
      <w:r>
        <w:rPr>
          <w:rtl w:val="true"/>
        </w:rPr>
        <w:t>سردمداران خط نفاق و صحيفه</w:t>
      </w:r>
      <w:bookmarkEnd w:id="780"/>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همه پيش از اطلاع هر شخص ديگرى، اولى و دومى بنيان اين توطئه را ريختند و بين خود هم پيمان شدند كه هرگز در پيشبرد هدف خود كوتاه نيايند و كنار </w:t>
      </w:r>
    </w:p>
    <w:p>
      <w:pPr>
        <w:pStyle w:val="BookText"/>
        <w:rPr/>
      </w:pPr>
      <w:r>
        <w:rPr>
          <w:rFonts w:ascii="IRNazanin" w:hAnsi="IRNazanin" w:eastAsia="IRNazanin"/>
          <w:color w:val="111111"/>
          <w:sz w:val="28"/>
          <w:sz w:val="28"/>
          <w:szCs w:val="28"/>
          <w:rtl w:val="true"/>
          <w:lang w:bidi="fa-IR"/>
        </w:rPr>
        <w:t>نكشند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را هم در يك جمله حساب شده تابلو 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از دنيا رفت يا كشته شد نگذاريم خلافت و جانشينى او در اهل‌بيتش مستقر شود، اگر چه به ما هم نرسد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در مرحله بعد سه نفر را داخل پيمان خود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ابوعبيده جراح بود كه به عنوان امين بين امضا كنندگان و ناظر بر اجراى پيمان انتخاب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معاذ بن جبل بود كه مُهره‌اى با نفوذ بود و ظاهرى مقدس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براى حل مشكل انصار در نظر گرفتند، چرا كه قريش را به راحتى مى‌توانستند با خود همراه كنند ولى سعد بن عباده رئيس كل انصار كسى نبود كه با ابوبكر و عمر هم پيمان شود و آنگاه ممكن بود انصار در مقابل اقدامات اين گروه مقاومت كنند و عملاً نقشه‌ها بر آب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بن جبل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مسئله را از جهت قريش حل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انصار مشكلات را رفع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براى اين هدف بشير بن سعيد و اسيد بن حضير را در نظر گرفت كه هر كدام بر نيمى از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دو طايفه اوس و خزرج نفوذ و حكومت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مخفى از سعد بن عباده آنان را بر سر غصب خلافت با خود هم پيمان نمود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سومين نفرى كه ملحق شد سالم مولى ابى‌حذيفه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اين شخص در پيمان آنان از آنجا آغاز شد كه جلسه مذاكره آنان در اين باره مورد استراق سمع او قرار گرفت و از آن اطلاع يافت و چون با راه آنان موافق بود صلاح ندانستند او را از خود جدا بدانند كه مبادا خبر را منتشر كند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گروه پنج نفرى پس از اتمام اعمال حج، در مكه كنار كعبه جمع شدند و پيمان نامه‌اى را با هدف مذكور امضا كردند، و آن را داخل كعبه زير خاك پنهان نمودند تا </w:t>
      </w:r>
      <w:bookmarkStart w:id="781" w:name="pg19406_186271"/>
    </w:p>
    <w:p>
      <w:pPr>
        <w:pStyle w:val="BookText"/>
        <w:rPr/>
      </w:pPr>
      <w:bookmarkEnd w:id="781"/>
      <w:r>
        <w:rPr>
          <w:rFonts w:ascii="IRNazanin" w:hAnsi="IRNazanin" w:eastAsia="IRNazanin"/>
          <w:color w:val="111111"/>
          <w:sz w:val="28"/>
          <w:sz w:val="28"/>
          <w:szCs w:val="28"/>
          <w:rtl w:val="true"/>
          <w:lang w:bidi="fa-IR"/>
        </w:rPr>
        <w:t>سندى براى التزام عملى آنان به پيمانشان باشد، و ابوعبيده را هم ناظر بين خود قرار دادند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و اينگونه بود كه پيامبر صلى‌الله‌عليه‌و‌آله در خطابه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صحيفه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امامانى معرفى كرد كه مردم را به آتش جهنم دعوت مى‌كنند</w:t>
      </w:r>
      <w:r>
        <w:rPr>
          <w:rFonts w:eastAsia="IRNazanin" w:cs="IRNazanin"/>
          <w:color w:val="111111"/>
          <w:sz w:val="28"/>
          <w:szCs w:val="28"/>
          <w:rtl w:val="true"/>
          <w:lang w:bidi="fa-IR"/>
        </w:rPr>
        <w:t>.</w:t>
      </w:r>
    </w:p>
    <w:p>
      <w:pPr>
        <w:pStyle w:val="Heading5"/>
        <w:numPr>
          <w:ilvl w:val="4"/>
          <w:numId w:val="1"/>
        </w:numPr>
        <w:rPr/>
      </w:pPr>
      <w:bookmarkStart w:id="782" w:name="__RefHeading___Toc18282168_1280447820"/>
      <w:bookmarkStart w:id="783" w:name="_Toc308"/>
      <w:bookmarkEnd w:id="782"/>
      <w:r>
        <w:rPr>
          <w:rtl w:val="true"/>
        </w:rPr>
        <w:t>نكته چهارم</w:t>
      </w:r>
      <w:r>
        <w:rPr>
          <w:rtl w:val="true"/>
        </w:rPr>
        <w:t xml:space="preserve">: </w:t>
      </w:r>
      <w:r>
        <w:rPr>
          <w:rtl w:val="true"/>
        </w:rPr>
        <w:t>افشاى خبر صحيفه در سقيفه</w:t>
      </w:r>
      <w:bookmarkEnd w:id="783"/>
    </w:p>
    <w:p>
      <w:pPr>
        <w:pStyle w:val="BookText"/>
        <w:rPr/>
      </w:pPr>
      <w:r>
        <w:rPr>
          <w:rFonts w:ascii="IRNazanin" w:hAnsi="IRNazanin" w:eastAsia="IRNazanin"/>
          <w:color w:val="111111"/>
          <w:sz w:val="28"/>
          <w:sz w:val="28"/>
          <w:szCs w:val="28"/>
          <w:rtl w:val="true"/>
          <w:lang w:bidi="fa-IR"/>
        </w:rPr>
        <w:t xml:space="preserve">خبر صحيفه ملعونه همچنان مكتوم بود تا لحظه‌اى كه در غوغاى سقيفه اميرالمؤمنين عليه‌السلام را به اجبار براى بيعت با ابوبكر آوردند، در حالى كه شمشيرها بر سر او گرفته و طناب بر گردن حضرت انداخته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كه مسجد پيامبر صلى‌الله‌عليه‌و‌آله مملو از جمعيت بود،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 كرديد به صحيفه ملعونه‌تان كه در كعبه بر سر آن هم پيمان شديد كه اگر خداوند محمد را به قتل يا مرگ طبيعى از دنيا برد خلافت را از ما اهل‌بيت مانع شويد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كجا مى‌دانى ؟ ما تو را از آن مطلع نكرده بوديم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زبير و اى سلمان و اى ابوذر و اى مقداد، شما را به خدا و به حق اسلام قسم مى‌دهم آيا از پيامبر صلى‌الله‌عليه‌و‌آله نشنيديد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فلانى و فلانى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همه اين پنج نفر را بر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خود نوشته‌اى نوشته‌اند و در آن هم پيمان شده‌اند و بر سر برنامه‌هاى خود پس از قتل يا مرگ من قسم‌هايى ياد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و ابوذر و مقداد و زبير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قسم، از پيامبر صلى‌الله‌عليه‌و‌آله شنيديم كه به تو خبر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پيمان شده‌اند و براى برنامه خود با يكديگر پيمان بسته‌اند و در بين خود نوشته‌اى نوشته‌اند كه اگر من كشته شدم يا مُردم بر ضد تو قيام كنند و خلافت را از تو يا على مانع شوند</w:t>
      </w:r>
      <w:r>
        <w:rPr>
          <w:rFonts w:eastAsia="IRNazanin" w:cs="IRNazanin"/>
          <w:color w:val="111111"/>
          <w:sz w:val="28"/>
          <w:szCs w:val="28"/>
          <w:rtl w:val="true"/>
          <w:lang w:bidi="fa-IR"/>
        </w:rPr>
        <w:t>.</w:t>
      </w:r>
      <w:r>
        <w:rPr>
          <w:rStyle w:val="FootnoteAnchor"/>
          <w:rtl w:val="true"/>
        </w:rPr>
        <w:footnoteReference w:id="398"/>
      </w:r>
      <w:bookmarkStart w:id="784" w:name="pg19406_186272"/>
    </w:p>
    <w:p>
      <w:pPr>
        <w:pStyle w:val="BookText"/>
        <w:rPr/>
      </w:pPr>
      <w:bookmarkEnd w:id="784"/>
      <w:r>
        <w:rPr>
          <w:rFonts w:ascii="IRNazanin" w:hAnsi="IRNazanin" w:eastAsia="IRNazanin"/>
          <w:color w:val="111111"/>
          <w:sz w:val="28"/>
          <w:sz w:val="28"/>
          <w:szCs w:val="28"/>
          <w:rtl w:val="true"/>
          <w:lang w:bidi="fa-IR"/>
        </w:rPr>
        <w:t>هنگامى كه در غدير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امامان دعوت كننده به آتش اصحاب صحيفه‌اند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اكثريت مردم منظور حضرت را متوجه نشدند، ولى در روز بيعت اجبارى بود كه همه مردم از اسرار صحيفه و سقيفه با خبر شدند و حجت بر همگان تمام شد و اساس غصب خلافت روشن گرديد</w:t>
      </w:r>
      <w:r>
        <w:rPr>
          <w:rFonts w:eastAsia="IRNazanin" w:cs="IRNazanin"/>
          <w:color w:val="111111"/>
          <w:sz w:val="28"/>
          <w:szCs w:val="28"/>
          <w:rtl w:val="true"/>
          <w:lang w:bidi="fa-IR"/>
        </w:rPr>
        <w:t>.</w:t>
      </w:r>
    </w:p>
    <w:p>
      <w:pPr>
        <w:pStyle w:val="Heading5"/>
        <w:numPr>
          <w:ilvl w:val="4"/>
          <w:numId w:val="1"/>
        </w:numPr>
        <w:rPr/>
      </w:pPr>
      <w:bookmarkStart w:id="785" w:name="__RefHeading___Toc18282170_1280447820"/>
      <w:bookmarkStart w:id="786" w:name="_Toc309"/>
      <w:bookmarkEnd w:id="785"/>
      <w:r>
        <w:rPr>
          <w:rtl w:val="true"/>
        </w:rPr>
        <w:t>نكته پنجم</w:t>
      </w:r>
      <w:r>
        <w:rPr>
          <w:rtl w:val="true"/>
        </w:rPr>
        <w:t xml:space="preserve">: </w:t>
      </w:r>
      <w:r>
        <w:rPr>
          <w:rtl w:val="true"/>
        </w:rPr>
        <w:t>آمادگى مردم براى اجراى صحيفه</w:t>
      </w:r>
      <w:bookmarkEnd w:id="786"/>
    </w:p>
    <w:p>
      <w:pPr>
        <w:pStyle w:val="BookText"/>
        <w:rPr/>
      </w:pPr>
      <w:r>
        <w:rPr>
          <w:rFonts w:ascii="IRNazanin" w:hAnsi="IRNazanin" w:eastAsia="IRNazanin"/>
          <w:color w:val="111111"/>
          <w:sz w:val="28"/>
          <w:sz w:val="28"/>
          <w:szCs w:val="28"/>
          <w:rtl w:val="true"/>
          <w:lang w:bidi="fa-IR"/>
        </w:rPr>
        <w:t>پس از امضاى صحيفه، مهم‌ترين مرحله براى هدف تعيين شده گردآورى افراد لازم بود كه به عنوان لشكر ضد على عليه‌السلام بتواند وارد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اين سپاه كار مشكلى نبود، چرا كه بسيارى از تازه مسلمانان كسانى بودند كه پدران و اقوامشان در جنگ‌ها به دست على عليه‌السلام كشته شده بودند و كينه‌هايى از آن حضرت در دل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عده‌اى از ترس شمشير و قتل مسلمان شده بودند و در دل هرگز ايمان نياورده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نيز بودند كه حوصله و تحمل عمل به دستورات اسلام را نداشتند و به بازگشت راهى كه آمده بودند تمايل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جاهليت و تعصّبات خيال برانگيز جاهلى نيز ضميمه اين مجموعه بود، كه عده‌اى تصور مى‌كردند پيامبر صلى‌الله‌عليه‌و‌آله مى‌خواهد خاندان خود را بر مردم مسلط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ديگر در اين فكر بودند كه اگر براى اسلام زحمتى كشيده‌اند پس بايد در آن سهمى داشته باشند، و افكارى از اين دست كه جوشش آن در دل‌هاى تازه از جاهليت بيرون آمده، غضبِ جهالت را به فوران و طمع‌هاى رياست را به هيجان مى‌آورد</w:t>
      </w:r>
      <w:r>
        <w:rPr>
          <w:rFonts w:eastAsia="IRNazanin" w:cs="IRNazanin"/>
          <w:color w:val="111111"/>
          <w:sz w:val="28"/>
          <w:szCs w:val="28"/>
          <w:rtl w:val="true"/>
          <w:lang w:bidi="fa-IR"/>
        </w:rPr>
        <w:t>.</w:t>
      </w:r>
    </w:p>
    <w:p>
      <w:pPr>
        <w:pStyle w:val="Heading5"/>
        <w:numPr>
          <w:ilvl w:val="4"/>
          <w:numId w:val="1"/>
        </w:numPr>
        <w:rPr/>
      </w:pPr>
      <w:bookmarkStart w:id="787" w:name="__RefHeading___Toc18282172_1280447820"/>
      <w:bookmarkStart w:id="788" w:name="_Toc310"/>
      <w:bookmarkEnd w:id="787"/>
      <w:r>
        <w:rPr>
          <w:rtl w:val="true"/>
        </w:rPr>
        <w:t>نكته ششم</w:t>
      </w:r>
      <w:r>
        <w:rPr>
          <w:rtl w:val="true"/>
        </w:rPr>
        <w:t xml:space="preserve">: </w:t>
      </w:r>
      <w:r>
        <w:rPr>
          <w:rtl w:val="true"/>
        </w:rPr>
        <w:t>صحيفه تكميلى دوم</w:t>
      </w:r>
      <w:bookmarkEnd w:id="788"/>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چنين شرايطى افراد سرشناسى كه هر يك گروهى از مردم را تحت فرمان خود داشتند به پيمان نامه مزبور فرا خوانده شدند، و خيلى سريع‌تر از آنچه انتظار مى‌رفت پاسخ مثبت دادند و در فاصله كمتر از پانزده روز از صحيفه اول، قانون‌نامه اساسى منافقين به عنوان صحيفه ملعونه دوم تدوين شد و در مدينه در خانه ابوبكر به امضاى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سردمداران آنان رسيد كه عبارت بودند 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ابوبكر، عمر، عثمان، طلحه، عبدالرحمان بن عوف، سعد بن ابى‌وقاص، ابوعبيده جراح، معاوية بن ابى‌سفيان، عمرو بن عاص، ابوموسى اشعرى، مغيرة بن شعبه، اوس بن حدثان، ابوهريرة، ابوطلحه انصارى، ابوسفيان، عكرمة بن ابى‌جهل، صفوان بن اميه، سعيد بن عاص، خالد بن وليد، عياش بن ابى‌ربيعه، بشير بن سعد، سهيل بن عمرو، حكيم بن حزام، صهيب بن سنان، ابوالاعور اسلمى، مطيع بن اسود مدرى و هشت نفر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صحيفه را سعيد بن عاص با توافق عده مزبور در محرم سال يازدهم هجرى نوشت و سپس آن را به ابوعبيده جراح به عنوان امين و ناظر خود سپردند، و او آن را به مكه برد و كنار صحيفه اول در كعبه دفن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پيمان نامه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اين نوشته‌اى است كه عده‌اى از اصحاب محمد رسول اللّه از مهاجرين و انصار بر آن متفق شدند، همانان كه خداوند آنان را در كتاب خويش به لسان پيامبرش مدح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اين كه فكر و مشورت كردند متفق القول شدند، و اين صحيفه را با توجه به ايام گذشته و روزگارهاى باقيمانده نوشتند تا مسلمانانى كه بعد از آنان مى‌آيند به اين عده اقتدا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خداوند با منت و كرمش محمد را بر همه مردم مبعوث نمود براى دينى كه براى بندگانش انتخاب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وظيفه خود را ادا نمود و آنچه خدا به وى امر كرده بود تبليغ نمود و بر ما واجب كرد كه تمام آنها را بپا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زمانى كه دين را كامل و واجبات را واجب نمود و سنت‌ها را پايه گذارى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پروردگار پيشگاه خود را براى وى انتخاب كرد و او را با احترام و رضايت خاطر قبض روح نمود بدون اينكه كسى را براى بعد از خود به خلافت برساند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اختيار آن را بر عهده مسلمين گذاشت تا هر كس كه به فكر او و دلسوز بودنش اطمينان دارند براى خود 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بايد به خوبى از پيامبر پيروى كنند همانطور كه خداوند فرموده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كانَ لَكُمْ فِى رَسُولِ اللّه أُسْوَةٌ حَسَنَةٌ لِمَنْ كانَ يَرْجُوا اللّه وَ الْيَوْمَ الاْخِرَ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براى شما نسبت به پيامبر پيروى نيكو لازم است براى كسانى كه به خدا و روز قيامت اميدوارند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پيامبر كسى را به خلافت نرساند به دليل اينكه اين امر در يك خاندان مانند ارث ادامه پيدا نكند بدون اينكه بقيه مسلمين در آن سهيم باشند، و باعث دولتمندى اغنيا نشود تا كسى كه به خلافت رسيد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در اين خاندان از پدر به فرزند تا روز قيامت به ارث مى‌رسد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مسلمين واجب است كه پس از رحلت هر خليفه‌اى، صاحب نظران جمع شوند و مشورت كنند و هر كس را كه مستحق خلافت ديدند امير خود نمايند و او را صاحب اختيار مسلمين قرار دهند؛ چرا كه بر اهل هر زمانى كسى كه صلاحيت خلافت را دارد مخفى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از مردم ادعا كند كه رسول اللّه شخصى را به عنوان خليفه منصوب كرده و اسم و نسب او را معين نموده سخن باطلى گفته و حرفى زده كه اصحاب پيامبر خلاف آن را معتقدند و با جماعت مسلمين مخالفت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ادعا كند كه خلافت پيامبر ارثى است و او اين امر را براى كسى به ارث مى‌گذارد حرف محالى زده است؛ زيرا پيامبر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پيامبران ارث نمى‌گذاريم و هر چه از ما بر جاى مى‌ماند صدقه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اگر كسى ادعا كند كه خلافت جز براى يك نفر از بين مردم صلاحيت ندارد و منحصر در اوست و سزاوار ديگرى نيست براى اين كه پشت سر نبوت است؛ چنين كسى دروغ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پيامبر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من مانند ستارگانند، كه به هر كدام اقتدا كنيد هدايت خواهيد شد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كسى ادعا كند كه او مستحق خلافت و امامت به دليل خويشاوندى با پيامبر است و خلافت منحصر در او و فرزندانش مى‌باشد يعنى فرزند از پدر خلافت را به </w:t>
      </w:r>
      <w:bookmarkStart w:id="789" w:name="pg19406_186275"/>
    </w:p>
    <w:p>
      <w:pPr>
        <w:pStyle w:val="BookText"/>
        <w:rPr/>
      </w:pPr>
      <w:bookmarkEnd w:id="789"/>
      <w:r>
        <w:rPr>
          <w:rFonts w:ascii="IRNazanin" w:hAnsi="IRNazanin" w:eastAsia="IRNazanin"/>
          <w:color w:val="111111"/>
          <w:sz w:val="28"/>
          <w:sz w:val="28"/>
          <w:szCs w:val="28"/>
          <w:rtl w:val="true"/>
          <w:lang w:bidi="fa-IR"/>
        </w:rPr>
        <w:t xml:space="preserve">ارث مى‌برد و اين در هر زمانى ادامه دارد و هيچ كس جز اينان صلاحيت ندارد و تا روز قيامت سزاوار آنهاست؛ چنين كسى هم دروغ گفته است هر چند كه نسب خويشاوندى نزديكى با پيامبر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خداوند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كلام خدا بر همه حاكم است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أَكْرَمَكُمْ عِنْدَ اللّه أَتْقاكُمْ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با ارزش‌ترين شما نزد خداوند با تقواترين شماست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همچنين پيامبر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حقوق مسلمين مساوى است و پايين‌ترين افراد هم مى‌توانند درباره حقوق خود اقدام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مسلمين يد واحد در برابر دشمنانشان هستند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هر كس به كتاب خدا ايمان آوَرَد و به سنت پيامبر اقرار كند راهش مستقيم است و به سوى خدا پيش مى‌رود و مسير صحيح را مى‌پيمايد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كس روش خليفه را قبول نكند مخالف حق و كتاب خداست و از جماعت مسلمين جدا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را بكشيد كه قتل او به صلاح امت است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همچنين پيامبر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در بين امت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متحد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قصد داشت تفرقه بيندازد او را به قتل برسانيد هر كس مى‌خواهد باشد؛ چرا كه اتحاد رحمت و اختلاف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من هيچ گاه بر گمراهى متفق نخواهند شد و مسلمانان يد واحدى در برابر دشمنانشان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بين مسلمين كسى اختلاف نمى‌اندازد مگر اينكه تكروى مى‌كند و دشمن آنهاست و به دشمنان مسلمانان كمك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خون او را مباح و قتل او را حلال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w:t>
      </w:r>
      <w:r>
        <w:rPr>
          <w:rStyle w:val="FootnoteAnchor"/>
          <w:rtl w:val="true"/>
        </w:rPr>
        <w:footnoteReference w:id="399"/>
      </w:r>
    </w:p>
    <w:p>
      <w:pPr>
        <w:pStyle w:val="Heading4"/>
        <w:numPr>
          <w:ilvl w:val="3"/>
          <w:numId w:val="1"/>
        </w:numPr>
        <w:rPr/>
      </w:pPr>
      <w:bookmarkStart w:id="790" w:name="__RefHeading___Toc18282174_1280447820"/>
      <w:bookmarkStart w:id="791" w:name="_Toc311"/>
      <w:bookmarkEnd w:id="790"/>
      <w:r>
        <w:rPr/>
        <w:t>5</w:t>
      </w:r>
      <w:r>
        <w:rPr>
          <w:rtl w:val="true"/>
        </w:rPr>
        <w:t xml:space="preserve"> - </w:t>
      </w:r>
      <w:r>
        <w:rPr>
          <w:rtl w:val="true"/>
        </w:rPr>
        <w:t>تحليل اعتقادى</w:t>
      </w:r>
      <w:bookmarkEnd w:id="791"/>
    </w:p>
    <w:p>
      <w:pPr>
        <w:pStyle w:val="Heading5"/>
        <w:numPr>
          <w:ilvl w:val="4"/>
          <w:numId w:val="1"/>
        </w:numPr>
        <w:rPr/>
      </w:pPr>
      <w:bookmarkStart w:id="792" w:name="__RefHeading___Toc18282176_1280447820"/>
      <w:bookmarkStart w:id="793" w:name="_Toc312"/>
      <w:bookmarkEnd w:id="792"/>
      <w:r>
        <w:rPr>
          <w:rtl w:val="true"/>
        </w:rPr>
        <w:t>تحليل اعتقادى اول</w:t>
      </w:r>
      <w:bookmarkEnd w:id="793"/>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صحيفه ملعونه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 از غدير در مدينه و در خانه ابوبكر توسط رؤساى </w:t>
      </w:r>
    </w:p>
    <w:p>
      <w:pPr>
        <w:pStyle w:val="BookText"/>
        <w:rPr/>
      </w:pPr>
      <w:r>
        <w:rPr>
          <w:rFonts w:ascii="IRNazanin" w:hAnsi="IRNazanin" w:eastAsia="IRNazanin"/>
          <w:color w:val="111111"/>
          <w:sz w:val="28"/>
          <w:sz w:val="28"/>
          <w:szCs w:val="28"/>
          <w:rtl w:val="true"/>
          <w:lang w:bidi="fa-IR"/>
        </w:rPr>
        <w:t xml:space="preserve">منافقين نوشته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رسما غدير انكار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اينكه در اينجا بار ديگر استناد به آيه قرآن را براى اثبات ادعاى باطل به كار گرفتند و آن را دليل بر پيروى مردم از مرام سقيفه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پيامبر صلى‌الله‌عليه‌و‌آله در غدير خلافت را بر عهده مسلمين گذاشت ؟</w:t>
      </w:r>
    </w:p>
    <w:p>
      <w:pPr>
        <w:pStyle w:val="BookText"/>
        <w:rPr/>
      </w:pPr>
      <w:r>
        <w:rPr>
          <w:rFonts w:ascii="IRNazanin" w:hAnsi="IRNazanin" w:eastAsia="IRNazanin"/>
          <w:color w:val="111111"/>
          <w:sz w:val="28"/>
          <w:sz w:val="28"/>
          <w:szCs w:val="28"/>
          <w:rtl w:val="true"/>
          <w:lang w:bidi="fa-IR"/>
        </w:rPr>
        <w:t xml:space="preserve">آيا حتى يك مورد وجود دارد كه پيامبر صلى‌الله‌عليه‌و‌آله چنين مطلبى فرموده باشد تا مردم هم در اين جهت پيرو آن حضرت باشند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استناد به قرآن با اين تعبير در صحيفه منعكس شد و اين آيه در متن صحيفه ملعونه دوم كه پس از غدير در خانه ابوبكر به امضاى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اين صحيفه چنين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نوشته‌اى است كه عده‌اى از اصحاب محمد رسول اللّه از مهاجرين و انصار بر آن متفق شدند، همانان كه خدا آنان را در كتاب خود به لسان پيامبرش مدح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پس از اينكه فكر و مشورت كردند متفق القول شدند، اين صحيفه را با توجه به ايام گذشته و روزگارهاى باقيمانده نوشتند تا مسلمانانى كه بعد از آنان مى‌آيند به اين عده اقتدا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خداوند با منت و كَرَم خود محمد را بر همه مردم مبعوث نمود براى دينى كه براى بندگانش انتخاب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وظيفه خود را ادا نمود و آنچه خدا به وى امر كرده بود تبليغ نمود و بر ما واجب كرد كه تمام آنها را بپا داريم؛ تا زمانى كه دين را كامل و واجبات را واجب نمود و سنت‌ها را پايه گذارى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پروردگار پيشگاهِ خود را براى وى انتخاب كرد و او را با احترام و رضايت خاطر قبض روح نمود بدون اينكه كسى را براى بعد از خود به خلافت برساند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اختيار خلافت را بر عهده مسلمين گذاشت تا هر كس كه به فكر او و دلسوز بودنش اطمينان دارند براى خود 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بايد به خوبى از پيامبر صلى‌الله‌عليه‌و‌آله پيروى كنند، همان طور كه خداوند فرموده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كانَ لَكُمْ فى رَسُولِ اللّه‌ِ اُسْوَةٌ حَسَنَةٌ لِمَنْ كانَ يَرْجُو اللّه‌َ وَ الْيَوْمَ الاْخِرِ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براى شما نسبت به پيامبر پيروىِ نيكو لازم است براى كسانى كه به خدا و روز قيامت اميدوارند</w:t>
      </w:r>
      <w:r>
        <w:rPr>
          <w:rFonts w:eastAsia="IRNazanin" w:cs="IRNazanin"/>
          <w:color w:val="111111"/>
          <w:sz w:val="28"/>
          <w:szCs w:val="28"/>
          <w:rtl w:val="true"/>
          <w:lang w:bidi="fa-IR"/>
        </w:rPr>
        <w:t>» ...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اين اساسنامه سقيفه به عنوان يك قانون‌نامه دائمى بر ضد غدير و امامان برگزيده الهى تنظيم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براى فريب مردم آن روز و نسل‌هاى آينده، با حيله‌گرى تمام در آن به آيات قرآن استشهاد كردند و از پايه‌هاى مسلَّم اسلام به عنوان ابزارى بر ضد فرامين الهى استفاده كامل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نهايت فتنه‌گرى اصحاب سقيفه را مى‌رساند كه اين چنين آينده‌هاى دور و نزديك پيروان خود را پيش‌بينى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استفاده از عنوان مهاجر و انصار</w:t>
      </w:r>
    </w:p>
    <w:p>
      <w:pPr>
        <w:pStyle w:val="BookText"/>
        <w:rPr/>
      </w:pPr>
      <w:r>
        <w:rPr>
          <w:rFonts w:ascii="IRNazanin" w:hAnsi="IRNazanin" w:eastAsia="IRNazanin"/>
          <w:color w:val="111111"/>
          <w:sz w:val="28"/>
          <w:sz w:val="28"/>
          <w:szCs w:val="28"/>
          <w:rtl w:val="true"/>
          <w:lang w:bidi="fa-IR"/>
        </w:rPr>
        <w:t xml:space="preserve">از مدح مهاجرين و انصار در قرآن، به نفع اين چند نفرى كه اساسنامه سقيفه را تهيه كرده‌اند سوء استفاده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همه مهاجرين و انصار از اين صحيفه باخبر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حالى كه آن را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مخفيانه و بدون اطلاع احدى از مهاجرين و انصار نوشته‌اند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بسيار جالب است كه صحيفه‌اى توسط اصحاب پيامبر صلى‌الله‌عليه‌و‌آله و به فاصله كمتر از يك ماه پس از غدير تدوين شود و در آن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كسى را براى خلافت بعد از خود معين نكرده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آيا پيامبر صلى‌الله‌عليه‌و‌آله در غدير خلافت را بر عهده مسلمين گذاشت ؟ آيا حتى يك مورد وجود دارد كه پيامبر صلى‌الله‌عليه‌و‌آله چنين مطلبى فرموده باشد تا مردم هم در اين جهت پيرو آن حضرت باشند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تعصبات جاهلى</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از تعصبات جاهلى و عواطف مردم براى زير پا گذاشتن فرمان الهى سوء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ادعا كه پيامبر صلى‌الله‌عليه‌و‌آله خليفه‌اى تعيين نكرده مسئله ارث بردن حكومت را مانند سلاطين مطرح كرده‌اند؛ در حالى كه درباره امامان عليهم‌السلام مسئله مربوط به انحصار چنين لياقتى در ايشان است و اينكه هيچ كس جز ايشان صلاحيت چنين مقامى را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سوى ديگر مسئله سهيم بودن همه مسلمين را در خلافت مطرح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خلافت بيت‌المال نيست تا همه در آن شريك باشند، بلكه انتخاب بهترين است كه توسط پروردگار انجام مى‌گيرد، و هيچ كس نمى‌تواند مانند خداوند بهترين را معين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مطرح كردن خلافت به عنوان سلطنت</w:t>
      </w:r>
    </w:p>
    <w:p>
      <w:pPr>
        <w:pStyle w:val="BookText"/>
        <w:rPr/>
      </w:pPr>
      <w:r>
        <w:rPr>
          <w:rFonts w:ascii="IRNazanin" w:hAnsi="IRNazanin" w:eastAsia="IRNazanin"/>
          <w:color w:val="111111"/>
          <w:sz w:val="28"/>
          <w:sz w:val="28"/>
          <w:szCs w:val="28"/>
          <w:rtl w:val="true"/>
          <w:lang w:bidi="fa-IR"/>
        </w:rPr>
        <w:t>جهت ديگر ارتباط دادن خلافت با دولتمندى اغنياست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خلافت سلطنتى است كه هر كس آن را به دست گرفت ثروت اندوزى را آغاز مى‌كند و اغنيا را گرد خود جمع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براى پيشگيرى از اين مشكل بايد خليفه عوض شود و در يك خاندان نماند تا همه ثروت نزد آنان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حاكمان سقيفه چنين كردند و اين كارشان در زمان عثمان به اوج خود رسيد كه مردم بر او شوريدند و او را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اهل هر زمانى براى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افزوده‌اند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اهل هر زمانى كسى كه صلاحيت خلافت را دارد مخفى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به خوبى نشان داده كه بر اهل هر زمانى آنكه صلاحيت خلافت را داشته مخفى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به جاى على بن ابى‌طالب عليه‌السلام كه از هر جهت صلاحيت خلافت داشت، نالايق‌ترين افراد جاى او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استفاده از آيه تقوى</w:t>
      </w:r>
    </w:p>
    <w:p>
      <w:pPr>
        <w:pStyle w:val="BookText"/>
        <w:rPr/>
      </w:pPr>
      <w:r>
        <w:rPr>
          <w:rFonts w:ascii="IRNazanin" w:hAnsi="IRNazanin" w:eastAsia="IRNazanin"/>
          <w:color w:val="111111"/>
          <w:sz w:val="28"/>
          <w:sz w:val="28"/>
          <w:szCs w:val="28"/>
          <w:rtl w:val="true"/>
          <w:lang w:bidi="fa-IR"/>
        </w:rPr>
        <w:t xml:space="preserve">آيه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أَكْرَمَكُمْ عِنْدَ اللّه أَتْقاكُمْ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برابر كلام صريح پيامبر صلى‌الله‌عليه‌و‌آله در غدير قرار دادن به معناى جسارت به ساحت مقدس خدا و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كه خلافت را منحصر در دوازده امام فرموده در واقع آنان را با تقوى‌ترين مردم هر زمان معرفى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از خلفاى سقيفه نشان دادند كه باتقواترين مردم هستند ؟ و بايد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هر يك از ائمه عليهم‌السلام چه كسى را با تقوى‌تر از آن امام معصوم مى‌توان يافت ؟</w:t>
      </w:r>
    </w:p>
    <w:p>
      <w:pPr>
        <w:pStyle w:val="BookText"/>
        <w:rPr/>
      </w:pPr>
      <w:r>
        <w:rPr>
          <w:rFonts w:ascii="Amiri" w:hAnsi="Amiri" w:eastAsia="Amiri" w:cs="Amiri"/>
          <w:color w:val="111111"/>
          <w:sz w:val="28"/>
          <w:sz w:val="28"/>
          <w:szCs w:val="28"/>
          <w:rtl w:val="true"/>
          <w:lang w:bidi="ar-SA"/>
        </w:rPr>
        <w:t>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استفاده از تساوى حقوق مسلمين</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اينكه حقوق همه مسلمين مساوى است، در برابر ظلم عظيمى است كه خلفاى </w:t>
      </w:r>
    </w:p>
    <w:p>
      <w:pPr>
        <w:pStyle w:val="BookText"/>
        <w:rPr/>
      </w:pPr>
      <w:r>
        <w:rPr>
          <w:rFonts w:ascii="IRNazanin" w:hAnsi="IRNazanin" w:eastAsia="IRNazanin"/>
          <w:color w:val="111111"/>
          <w:sz w:val="28"/>
          <w:sz w:val="28"/>
          <w:szCs w:val="28"/>
          <w:rtl w:val="true"/>
          <w:lang w:bidi="fa-IR"/>
        </w:rPr>
        <w:t>سقيفه بر مردم روا داشتند و نگذاشتند حقوق همه مسلمانان حفظ شود، بلكه حق عده‌اى را حفظ كردند و حق عده‌اى ديگر را پايمال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معناى رسيدن همه مردم به حقوق خود اين نيست كه همه مسلمين مى‌توانند امام شوند و هيچ فرقى در اين باره بين آنان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مطلبى را هيچ اجتماعى و هيچ عقلى نمى‌پذيرد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پيداست كه امامت شايستگى‌هايى لازم دارد كه فقط با دارا بودن آنها كسى مى‌تواند در آن منصب قرار بگيرد، وگرنه خلفاى نالايق همان ثمرات شوم سقيفه را به دنبال خواهند داشت كه به آبروى اصل اسلام هم ضربه زدند و باعث شرمندگى خود و همه اهل اسلام در برابر ملل ديگر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استفاده از اتحاد و عدم تفرقه</w:t>
      </w:r>
    </w:p>
    <w:p>
      <w:pPr>
        <w:pStyle w:val="BookText"/>
        <w:rPr/>
      </w:pPr>
      <w:r>
        <w:rPr>
          <w:rFonts w:ascii="IRNazanin" w:hAnsi="IRNazanin" w:eastAsia="IRNazanin"/>
          <w:color w:val="111111"/>
          <w:sz w:val="28"/>
          <w:sz w:val="28"/>
          <w:szCs w:val="28"/>
          <w:rtl w:val="true"/>
          <w:lang w:bidi="fa-IR"/>
        </w:rPr>
        <w:t xml:space="preserve">تمسك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خليفه اين چنينى را نماينده آنان معرفى كردن بهانه‌اى است براى ظلم آزادانه و بى‌قيد و شرط، به طورى كه هر كس در برابر آن قد عَلَم كرد به جرم مخالفت با جماعت مسلمين و بر هم زدن اتحادِ آنان بايد كشته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مى‌بينيم از جعل و تحريف فرمايشات پيامبر صلى‌الله‌عليه‌و‌آله ابا نداشته‌اند و به آن حضرت نسبت داده‌اند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هيچ‌گاه بر گمراهى متفق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حالى كه حتى به اقرار اهل سقيفه بارها و بارها امت بر باطل متفق شده‌اند، تا آنجا كه يزيد را پذيرفته‌اند و حسين عزيز عليه‌السلام را سر بريده‌اند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اتحاد مردم بر حق بوده است ؟ آيا بايد چشم و گوش بسته پيرو چنين اتحادى شد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سبز صحيفه براى پيروان سقيفه</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فرازهاى صحيفه ملعونه دوم ديده مى‌شود زيربناهايى بود كه توسط بنيان گذاران سقيفه به عنوان چراغ سبز براى پيروانشان از يك سو و چراغ خطر براى آنان از سوى ديگر پى‌ريزى شد؛ و بعدها احاديث جعلى بر اين مبنا ساخته شد تا خلافتى كه استمرار همان خط و ضد امامان غدير بود بتواند به حيات خود ادامه دهد و سد راه هميشه غدير باشد</w:t>
      </w:r>
      <w:r>
        <w:rPr>
          <w:rFonts w:eastAsia="IRNazanin" w:cs="IRNazanin"/>
          <w:color w:val="111111"/>
          <w:sz w:val="28"/>
          <w:szCs w:val="28"/>
          <w:rtl w:val="true"/>
          <w:lang w:bidi="fa-IR"/>
        </w:rPr>
        <w:t xml:space="preserve">. </w:t>
      </w:r>
      <w:bookmarkStart w:id="794" w:name="pg19406_186280"/>
    </w:p>
    <w:p>
      <w:pPr>
        <w:pStyle w:val="Heading5"/>
        <w:numPr>
          <w:ilvl w:val="4"/>
          <w:numId w:val="1"/>
        </w:numPr>
        <w:rPr/>
      </w:pPr>
      <w:bookmarkStart w:id="795" w:name="__RefHeading___Toc18282178_1280447820"/>
      <w:bookmarkStart w:id="796" w:name="_Toc313"/>
      <w:bookmarkEnd w:id="794"/>
      <w:bookmarkEnd w:id="795"/>
      <w:r>
        <w:rPr>
          <w:rtl w:val="true"/>
        </w:rPr>
        <w:t>تحليل اعتقادى دوم</w:t>
      </w:r>
      <w:bookmarkEnd w:id="796"/>
    </w:p>
    <w:p>
      <w:pPr>
        <w:pStyle w:val="BookText"/>
        <w:rPr/>
      </w:pPr>
      <w:r>
        <w:rPr>
          <w:rFonts w:ascii="IRNazanin" w:hAnsi="IRNazanin" w:eastAsia="IRNazanin"/>
          <w:color w:val="111111"/>
          <w:sz w:val="28"/>
          <w:sz w:val="28"/>
          <w:szCs w:val="28"/>
          <w:rtl w:val="true"/>
          <w:lang w:bidi="fa-IR"/>
        </w:rPr>
        <w:t>اكنون نوبت آن است كه ارتباط فرعونيت با صحيفه ملعونه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فرعون معروف است و به عنوان شاخص‌ترين جهت او بايد نشان داده شود ادعاى خدايى اوست، كه قرآن بدان تصريح دارد و در تواريخ مختلف هم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اهل صحيفه پايه‌ريزى فرعونيت را براى خود آغاز كردند و آن عبارت بود از ادعاى خدايى در برابر پروردگار عالم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چگونه ؟</w:t>
      </w:r>
    </w:p>
    <w:p>
      <w:pPr>
        <w:pStyle w:val="BookText"/>
        <w:rPr/>
      </w:pPr>
      <w:r>
        <w:rPr>
          <w:rFonts w:ascii="IRNazanin" w:hAnsi="IRNazanin" w:eastAsia="IRNazanin"/>
          <w:color w:val="111111"/>
          <w:sz w:val="28"/>
          <w:sz w:val="28"/>
          <w:szCs w:val="28"/>
          <w:rtl w:val="true"/>
          <w:lang w:bidi="fa-IR"/>
        </w:rPr>
        <w:t>به چه دليل ؟</w:t>
      </w:r>
    </w:p>
    <w:p>
      <w:pPr>
        <w:pStyle w:val="BookText"/>
        <w:rPr/>
      </w:pPr>
      <w:r>
        <w:rPr>
          <w:rFonts w:ascii="Amiri" w:hAnsi="Amiri" w:eastAsia="Amiri" w:cs="Amiri"/>
          <w:color w:val="111111"/>
          <w:sz w:val="28"/>
          <w:sz w:val="28"/>
          <w:szCs w:val="28"/>
          <w:rtl w:val="true"/>
          <w:lang w:bidi="ar-SA"/>
        </w:rPr>
        <w:t xml:space="preserve">هم روايات در اين باره وارد شده و هم عملاً اين عنوان را نشان داده‌اند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فرعونيت سقيفه در آغاز</w:t>
      </w:r>
    </w:p>
    <w:p>
      <w:pPr>
        <w:pStyle w:val="BookText"/>
        <w:rPr/>
      </w:pPr>
      <w:r>
        <w:rPr>
          <w:rFonts w:ascii="IRNazanin" w:hAnsi="IRNazanin" w:eastAsia="IRNazanin"/>
          <w:color w:val="111111"/>
          <w:sz w:val="28"/>
          <w:sz w:val="28"/>
          <w:szCs w:val="28"/>
          <w:rtl w:val="true"/>
          <w:lang w:bidi="fa-IR"/>
        </w:rPr>
        <w:t>فرعونيت عملى به اين شرح است كه بزرگ‌ترين فرمان خدا را كه ولايت و خلافت و امامت اهل‌بيت عليهم‌السلام بود علنا زير پا گذاشتند و نه تنها از آن سر بر تافتند بلكه در برابر خداوند خليفه‌اى معرفى كردند، و تا آنجا پيش رفتند كه خليفه‌اللّه را به بيعت با خليفه خود اجبار نمودند؛ و اينگونه به پروردگار نشان دادند كه ما اراده خود را بر كرسى نشانديم و امر تو را بر زمين زديم، اگر چه در واقع خداوند بود كه به آنان مهلت مى‌داد همان گونه كه به فرعون مهلت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روز با غصب فدك، در برابر فرمان الهى در اعطاى آن به فاطمه عليهاالسلام قد عَلَم كردند و شهادت پروردگار به طهارت فاطمه عليهاالسلام را علنا ردّ كردند و او را با ساير مردم مساوى دانستند </w:t>
      </w:r>
      <w:r>
        <w:rPr>
          <w:rFonts w:eastAsia="IRNazanin" w:cs="IRNazanin"/>
          <w:color w:val="111111"/>
          <w:sz w:val="28"/>
          <w:szCs w:val="28"/>
          <w:rtl w:val="true"/>
          <w:lang w:bidi="fa-IR"/>
        </w:rPr>
        <w:t>!</w:t>
      </w:r>
      <w:r>
        <w:rPr>
          <w:rStyle w:val="FootnoteAnchor"/>
          <w:rtl w:val="true"/>
        </w:rPr>
        <w:footnoteReference w:id="401"/>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ديرى نپاييد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مُتْعَتانِ مُحَلَّلَتانِ عَلى عَهْدِ رَسُولِ اللّه صلى‌الله‌عليه‌و‌آله انَا احَرِّمُهُما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اعلان كردند و كلام صريح خداوند در قرآن درباره حج تمتع و ازدواج متعه را زير پا </w:t>
      </w:r>
    </w:p>
    <w:p>
      <w:pPr>
        <w:pStyle w:val="BookText"/>
        <w:rPr/>
      </w:pPr>
      <w:r>
        <w:rPr>
          <w:rFonts w:ascii="IRNazanin" w:hAnsi="IRNazanin" w:eastAsia="IRNazanin"/>
          <w:color w:val="111111"/>
          <w:sz w:val="28"/>
          <w:sz w:val="28"/>
          <w:szCs w:val="28"/>
          <w:rtl w:val="true"/>
          <w:lang w:bidi="fa-IR"/>
        </w:rPr>
        <w:t xml:space="preserve">گذاشتند و آن را حرام كردند </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آيا ادعاى خدايى عملاً بالاتر از اين مى‌تواند باشد ؟ آيا فرعون توانست تا چنين مراحلى پيش رود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فرعونيت سقيفه در روزگار قدرت</w:t>
      </w:r>
    </w:p>
    <w:p>
      <w:pPr>
        <w:pStyle w:val="BookText"/>
        <w:rPr/>
      </w:pPr>
      <w:r>
        <w:rPr>
          <w:rFonts w:ascii="IRNazanin" w:hAnsi="IRNazanin" w:eastAsia="IRNazanin"/>
          <w:color w:val="111111"/>
          <w:sz w:val="28"/>
          <w:sz w:val="28"/>
          <w:szCs w:val="28"/>
          <w:rtl w:val="true"/>
          <w:lang w:bidi="fa-IR"/>
        </w:rPr>
        <w:t>اينها در روزهايى بود كه محتاطانه ادعاى خدايى مى‌كردند، و روزى كه بر كرسى قدرت تكيه زدند چنان با جهلشان بى‌باكانه در همه فرامين الهى با پروردگار به ضديت برخاستند كه بدعت در احكام دين را امرى عادى تلقى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قضاوت‌ها، با آنكه دستور خدا روشن بود، بر خلاف آنها رفتار مى‌كردند</w:t>
      </w:r>
      <w:r>
        <w:rPr>
          <w:rFonts w:eastAsia="Amiri" w:cs="Amiri" w:ascii="Amiri" w:hAnsi="Amiri"/>
          <w:color w:val="111111"/>
          <w:sz w:val="28"/>
          <w:szCs w:val="28"/>
          <w:rtl w:val="true"/>
          <w:lang w:bidi="ar-SA"/>
        </w:rPr>
        <w:t>.</w:t>
      </w:r>
      <w:r>
        <w:rPr>
          <w:rStyle w:val="FootnoteAnchor"/>
          <w:rtl w:val="true"/>
        </w:rPr>
        <w:footnoteReference w:id="403"/>
      </w:r>
      <w:r>
        <w:rPr>
          <w:rFonts w:ascii="IRNazanin" w:hAnsi="IRNazanin" w:eastAsia="IRNazanin"/>
          <w:color w:val="111111"/>
          <w:sz w:val="28"/>
          <w:sz w:val="28"/>
          <w:szCs w:val="28"/>
          <w:rtl w:val="true"/>
          <w:lang w:bidi="fa-IR"/>
        </w:rPr>
        <w:t xml:space="preserve">حتى در مسئله 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قرآن به تفصيل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حكم خدا سخن گفتند</w:t>
      </w:r>
      <w:r>
        <w:rPr>
          <w:rFonts w:eastAsia="IRNazanin" w:cs="IRNazanin"/>
          <w:color w:val="111111"/>
          <w:sz w:val="28"/>
          <w:szCs w:val="28"/>
          <w:rtl w:val="true"/>
          <w:lang w:bidi="fa-IR"/>
        </w:rPr>
        <w:t>.</w:t>
      </w:r>
      <w:r>
        <w:rPr>
          <w:rStyle w:val="FootnoteAnchor"/>
          <w:rtl w:val="true"/>
        </w:rPr>
        <w:footnoteReference w:id="404"/>
      </w:r>
      <w:r>
        <w:rPr>
          <w:rFonts w:ascii="Amiri" w:hAnsi="Amiri" w:eastAsia="Amiri" w:cs="Amiri"/>
          <w:color w:val="111111"/>
          <w:sz w:val="28"/>
          <w:sz w:val="28"/>
          <w:szCs w:val="28"/>
          <w:rtl w:val="true"/>
          <w:lang w:bidi="ar-SA"/>
        </w:rPr>
        <w:t>اعمال اذان و وضو و غسل و نماز را تغيير دادند و در آن اضافه يا كم نمودند</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درباره اين بدعت‌هاى عمر به آدرس‌هاى زير مراجعه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لابن‌ابى‌شيبة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النسائى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معاوية بن ابى‌سفيان در اين باره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 است آنچه عمر در اين امت بر خلاف سنت پيامبر صلى‌الله‌عليه‌و‌آله بدعت گذاشت و مردم پيرو او شدند و از او پذيرفتند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مسايل بسيارى كه بيش از هزار باب است </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خلاصه اينكه عملاً ادعاى خدايى را به آنجا رساندند كه هر كارى بر خلاف قرآن هم مى‌كردند، به جاى آنكه منقصتى براى آنان باشد به حساب فضيلت گذاشته مى‌شد؛ و مردم را اينگونه به تقدم خود بر خداوند قانع كرده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شكايت على عليه‌السلام از فرعونيت سقيفه</w:t>
      </w:r>
    </w:p>
    <w:p>
      <w:pPr>
        <w:pStyle w:val="BookText"/>
        <w:rPr/>
      </w:pPr>
      <w:r>
        <w:rPr>
          <w:rFonts w:ascii="IRNazanin" w:hAnsi="IRNazanin" w:eastAsia="IRNazanin"/>
          <w:color w:val="111111"/>
          <w:sz w:val="28"/>
          <w:sz w:val="28"/>
          <w:szCs w:val="28"/>
          <w:rtl w:val="true"/>
          <w:lang w:bidi="fa-IR"/>
        </w:rPr>
        <w:t>اميرالمؤمنين عليه‌السلام در اين باره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زمامداران قبل از من امور عظيمى را انجام دادند كه در آنها عمدا با پيامبر صلى‌الله‌عليه‌و‌آله مخالفت كردند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و دومى تا آنجا مردم را به خود جلب كرده‌اند، كه اگر كسى از اهل حق و صدق و عالم به دستورات خدا و رسول بخواهد چيزى از بدعت‌هاى آنان را تغيير، دهد او را در فشار مى‌گذارند و به مخالفت با او برمى‌خيزند و از او بيزارى مى‌جويند و او را خوار مى‌كنند و از سخن حق او متفرق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بدعت‌هاى آنان را بپذيرد و به آنها اقرار نموده و كار نيكويى جلوه دهد و به آنها اعتقاد پيدا كند، مردم او را دوست مى‌دارند و برايش احترام قائل مى‌شوند و او را فضيلت مى‌دهند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اين است فرعونيت در امت اسلام و ادعاى الوهيت بر مردمى جاهل كه فرعون را از خداوند تشخيص نمى‌دهند، و او چنان جرئتى پيدا مى‌كند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عَلِمْتُ لَكُمْ مِنْ إِلهٍ غَيْرِى</w:t>
      </w:r>
      <w:r>
        <w:rPr>
          <w:rFonts w:eastAsia="IRNazanin" w:cs="IRNazanin"/>
          <w:color w:val="111111"/>
          <w:sz w:val="28"/>
          <w:szCs w:val="28"/>
          <w:rtl w:val="true"/>
          <w:lang w:bidi="fa-IR"/>
        </w:rPr>
        <w:t>»</w:t>
      </w:r>
      <w:r>
        <w:rPr>
          <w:rStyle w:val="FootnoteAnchor"/>
          <w:rtl w:val="true"/>
        </w:rPr>
        <w:footnoteReference w:id="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من در برابر سخن خداى يكتا مى‌گويم درست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همين جاست كه پيامبر صلى‌الله‌عليه‌و‌آله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امت من در پنج گروه نزد من وارد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دسته گروهِ فرعون امت است </w:t>
      </w:r>
      <w:r>
        <w:rPr>
          <w:rFonts w:eastAsia="IRNazanin" w:cs="IRNazanin"/>
          <w:color w:val="111111"/>
          <w:sz w:val="28"/>
          <w:szCs w:val="28"/>
          <w:rtl w:val="true"/>
          <w:lang w:bidi="fa-IR"/>
        </w:rPr>
        <w:t>...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سقيفه در برابر ابليس</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معناى اين قد عَلَم كردن در برابر خدا را از اين حديث به خوبى در مى‌يابيم</w:t>
      </w:r>
      <w:r>
        <w:rPr>
          <w:rFonts w:eastAsia="Amiri" w:cs="Amiri" w:ascii="Amiri" w:hAnsi="Amiri"/>
          <w:color w:val="111111"/>
          <w:sz w:val="28"/>
          <w:szCs w:val="28"/>
          <w:rtl w:val="true"/>
          <w:lang w:bidi="ar-SA"/>
        </w:rPr>
        <w:t xml:space="preserve">: </w:t>
      </w:r>
      <w:bookmarkStart w:id="797" w:name="pg19406_186283"/>
    </w:p>
    <w:p>
      <w:pPr>
        <w:pStyle w:val="BookText"/>
        <w:rPr/>
      </w:pPr>
      <w:bookmarkEnd w:id="797"/>
      <w:r>
        <w:rPr>
          <w:rFonts w:ascii="IRNazanin" w:hAnsi="IRNazanin" w:eastAsia="IRNazanin"/>
          <w:color w:val="111111"/>
          <w:sz w:val="28"/>
          <w:sz w:val="28"/>
          <w:szCs w:val="28"/>
          <w:rtl w:val="true"/>
          <w:lang w:bidi="fa-IR"/>
        </w:rPr>
        <w:t>روز قيامت ابليس را مى‌آورند در حالى كه با يك افسار آتشين بر او لجام زده‌اند، ولى دومى را مى‌آورند در حالى كه با دو افسار آتشين بر او لجام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نزد او مى‌رود و فرياد مى‌زند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به عزايت بنشيند، تو كيستى ؟ من كسى هستم كه اولين و آخرين را گول زدم ولى با يك افسار بسته شده‌ام در حالى كه تو با دو افسار بسته شده‌اى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كسى هستم كه هر دستورى دادم اطاعت شدم در حالى كه خداوند دستور مى‌داد و مورد عصيان و سرپيچى قرار مى‌گرفت</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اينجاست كه مى‌بينيم پيامبر صلى‌الله‌عليه‌و‌آله در خطابه غدير به محض خواندن آيه مزبور درباره امامانى كه مردم را به آتش جهنم دعوت مى‌كنند،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من از آنان بيزاريم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اى رسول گرامى، با اقتدا به شما و براى نشان دادن اعتقاد راسخ خود در برابر آنان، اعلام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بنيانگذاران اين امامت جهنمى و از همه امامان ضلالتى كه نيابت آنان را پذيرفتند بيزاريم و در دلِ خود جايى براى آنان نداريم</w:t>
      </w:r>
      <w:r>
        <w:rPr>
          <w:rFonts w:eastAsia="IRNazanin" w:cs="IRNazanin"/>
          <w:color w:val="111111"/>
          <w:sz w:val="28"/>
          <w:szCs w:val="28"/>
          <w:rtl w:val="true"/>
          <w:lang w:bidi="fa-IR"/>
        </w:rPr>
        <w:t>.</w:t>
      </w:r>
    </w:p>
    <w:p>
      <w:pPr>
        <w:pStyle w:val="Heading3"/>
        <w:numPr>
          <w:ilvl w:val="2"/>
          <w:numId w:val="1"/>
        </w:numPr>
        <w:rPr/>
      </w:pPr>
      <w:bookmarkStart w:id="798" w:name="__RefHeading___Toc18282180_1280447820"/>
      <w:bookmarkStart w:id="799" w:name="_Toc314"/>
      <w:bookmarkEnd w:id="798"/>
      <w:r>
        <w:rPr>
          <w:rtl w:val="true"/>
        </w:rPr>
        <w:t xml:space="preserve">آيه </w:t>
      </w:r>
      <w:r>
        <w:rPr>
          <w:rtl w:val="true"/>
        </w:rPr>
        <w:t>«</w:t>
      </w:r>
      <w:r>
        <w:rPr>
          <w:rtl w:val="true"/>
        </w:rPr>
        <w:t xml:space="preserve">وَ جَعَلْناهُمْ أَئِمَّةً يَدْعُونَ </w:t>
      </w:r>
      <w:r>
        <w:rPr>
          <w:rtl w:val="true"/>
        </w:rPr>
        <w:t xml:space="preserve">... » </w:t>
      </w:r>
      <w:r>
        <w:rPr>
          <w:rtl w:val="true"/>
        </w:rPr>
        <w:t>در دعاى بعد از نماز روز غدير</w:t>
      </w:r>
      <w:bookmarkEnd w:id="799"/>
    </w:p>
    <w:p>
      <w:pPr>
        <w:pStyle w:val="Heading4"/>
        <w:numPr>
          <w:ilvl w:val="3"/>
          <w:numId w:val="1"/>
        </w:numPr>
        <w:rPr/>
      </w:pPr>
      <w:bookmarkStart w:id="800" w:name="__RefHeading___Toc18282182_1280447820"/>
      <w:bookmarkStart w:id="801" w:name="_Toc315"/>
      <w:bookmarkEnd w:id="800"/>
      <w:r>
        <w:rPr>
          <w:rtl w:val="true"/>
        </w:rPr>
        <w:t>اشاره</w:t>
      </w:r>
      <w:bookmarkEnd w:id="801"/>
    </w:p>
    <w:p>
      <w:pPr>
        <w:pStyle w:val="BookText"/>
        <w:rPr/>
      </w:pPr>
      <w:r>
        <w:rPr>
          <w:rFonts w:ascii="IRNazanin" w:hAnsi="IRNazanin" w:eastAsia="IRNazanin"/>
          <w:color w:val="111111"/>
          <w:sz w:val="28"/>
          <w:sz w:val="28"/>
          <w:szCs w:val="28"/>
          <w:rtl w:val="true"/>
          <w:lang w:bidi="fa-IR"/>
        </w:rPr>
        <w:t>يكى از جلوه‌هاى قرآنى غدير كه مورد غفلت قرار گرفته، فرازهاى دعا و زياراتى است كه در آنها به تبيين و تفسير آيات مربوط به واقعه غدير پرداخته شده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بسيارى از دعاها و 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آنچه مربوط به شب و روز غدير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ناگفته‌هايى از مسئله غدير به چشم مى‌خورد كه در هيچ روايت ديگرى يافت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شأن نزول آيات و در مواردى استشهاد به آيه‌هاى قرآن و در مواردى مصداق قرار دادن غدير براى آيه مزبور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موارد است</w:t>
      </w:r>
      <w:r>
        <w:rPr>
          <w:rFonts w:eastAsia="IRNazanin" w:cs="IRNazanin"/>
          <w:color w:val="111111"/>
          <w:sz w:val="28"/>
          <w:szCs w:val="28"/>
          <w:rtl w:val="true"/>
          <w:lang w:bidi="fa-IR"/>
        </w:rPr>
        <w:t xml:space="preserve">: </w:t>
      </w:r>
      <w:bookmarkStart w:id="802" w:name="pg19406_186284"/>
    </w:p>
    <w:p>
      <w:pPr>
        <w:pStyle w:val="BookText"/>
        <w:rPr/>
      </w:pPr>
      <w:bookmarkEnd w:id="8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يَدْعُونَ إِلَى النَّارِ وَ يَوْمَ الْقِيامَةِ لا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أَتْبَعْناهُمْ فِى هذِهِ الدُّنْيا لَعْنَةً وَ يَوْمَ الْقِيامَةِ هُمْ مِنَ الْمَقْبُوحِينَ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امامانى قرار داديم كه به آتش دعوت مى‌كنند و در روز قيامت كمك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دنيا لعنتى در پى آنان فرستاديم و روز قيامت از نكوهش شدگان خواهند بود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اين آيه و دعاى مربوط به آن از دو بُعد قابل بررسى است</w:t>
      </w:r>
      <w:r>
        <w:rPr>
          <w:rFonts w:eastAsia="Amiri" w:cs="Amiri" w:ascii="Amiri" w:hAnsi="Amiri"/>
          <w:color w:val="111111"/>
          <w:sz w:val="28"/>
          <w:szCs w:val="28"/>
          <w:rtl w:val="true"/>
          <w:lang w:bidi="ar-SA"/>
        </w:rPr>
        <w:t>:</w:t>
      </w:r>
    </w:p>
    <w:p>
      <w:pPr>
        <w:pStyle w:val="Heading4"/>
        <w:numPr>
          <w:ilvl w:val="3"/>
          <w:numId w:val="1"/>
        </w:numPr>
        <w:rPr/>
      </w:pPr>
      <w:bookmarkStart w:id="803" w:name="__RefHeading___Toc18282184_1280447820"/>
      <w:bookmarkStart w:id="804" w:name="_Toc316"/>
      <w:bookmarkEnd w:id="803"/>
      <w:r>
        <w:rPr/>
        <w:t>1</w:t>
      </w:r>
      <w:r>
        <w:rPr>
          <w:rtl w:val="true"/>
        </w:rPr>
        <w:t xml:space="preserve"> - </w:t>
      </w:r>
      <w:r>
        <w:rPr>
          <w:rtl w:val="true"/>
        </w:rPr>
        <w:t>متن دعا</w:t>
      </w:r>
      <w:bookmarkEnd w:id="804"/>
    </w:p>
    <w:p>
      <w:pPr>
        <w:pStyle w:val="BookText"/>
        <w:rPr/>
      </w:pPr>
      <w:r>
        <w:rPr>
          <w:rFonts w:ascii="IRNazanin" w:hAnsi="IRNazanin" w:eastAsia="IRNazanin"/>
          <w:color w:val="111111"/>
          <w:sz w:val="28"/>
          <w:sz w:val="28"/>
          <w:szCs w:val="28"/>
          <w:rtl w:val="true"/>
          <w:lang w:bidi="fa-IR"/>
        </w:rPr>
        <w:t>يكى از فرازهاى دعاى بعد از نماز عيد غدير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فَاسْأَلُكَ يا رَبِّ تَمامَ ما انْعَمْتَ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 تَجْعَلْنا مِنَ الْمُكَذِّبينَ الدُّعاةِ الَى النّارِ، وَ هُمْ يَوْمَ الْقِيامَةِ وَ اوْلِيائهمْ مِنَ الْمَقْبُوحينَ</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پروردگارا، از تو كامل شدن نعمتت را بر ما مى‌خواهم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مرا از تكذيب كنندگانِ دعوت كننده به آتش قرار مده؛ آنان كه با اوليائشان در روز قيامت از نكوهش شدگانند</w:t>
      </w:r>
      <w:r>
        <w:rPr>
          <w:rFonts w:eastAsia="IRNazanin" w:cs="IRNazanin"/>
          <w:color w:val="111111"/>
          <w:sz w:val="28"/>
          <w:szCs w:val="28"/>
          <w:rtl w:val="true"/>
          <w:lang w:bidi="fa-IR"/>
        </w:rPr>
        <w:t>.</w:t>
      </w:r>
    </w:p>
    <w:p>
      <w:pPr>
        <w:pStyle w:val="Heading4"/>
        <w:numPr>
          <w:ilvl w:val="3"/>
          <w:numId w:val="1"/>
        </w:numPr>
        <w:rPr/>
      </w:pPr>
      <w:bookmarkStart w:id="805" w:name="__RefHeading___Toc18282186_1280447820"/>
      <w:bookmarkStart w:id="806" w:name="_Toc317"/>
      <w:bookmarkEnd w:id="805"/>
      <w:r>
        <w:rPr/>
        <w:t>2</w:t>
      </w:r>
      <w:r>
        <w:rPr>
          <w:rtl w:val="true"/>
        </w:rPr>
        <w:t xml:space="preserve"> - </w:t>
      </w:r>
      <w:r>
        <w:rPr>
          <w:rtl w:val="true"/>
        </w:rPr>
        <w:t>نتيجه اعتقادى</w:t>
      </w:r>
      <w:bookmarkEnd w:id="806"/>
    </w:p>
    <w:p>
      <w:pPr>
        <w:pStyle w:val="BookText"/>
        <w:rPr/>
      </w:pPr>
      <w:r>
        <w:rPr>
          <w:rFonts w:ascii="IRNazanin" w:hAnsi="IRNazanin" w:eastAsia="IRNazanin"/>
          <w:color w:val="111111"/>
          <w:sz w:val="28"/>
          <w:sz w:val="28"/>
          <w:szCs w:val="28"/>
          <w:rtl w:val="true"/>
          <w:lang w:bidi="fa-IR"/>
        </w:rPr>
        <w:t>دو قسمت از آيه در دعاى مزبور با تغييرى در عبارت كه مقتضاى سياق دعا بوده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دعوت به آتش و ديگرى بدىِ دشمنان ولايت اهل‌بيت عليهم‌السلام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اين فراز دعا و آيه در رابطه با غدير استفاده مى‌شود، موقعيت اعتقادى مخالفين ولايت نزد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راه ولايت على عليه‌السلام را كنار گذاشتند، به هر راه ديگرى كه رفته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جنگ ولايت آمده باشند و چه نيامده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به دو صفت در دنيا و دو صفت در آخرت موصوف‌اند</w:t>
      </w:r>
      <w:r>
        <w:rPr>
          <w:rFonts w:eastAsia="IRNazanin" w:cs="IRNazanin"/>
          <w:color w:val="111111"/>
          <w:sz w:val="28"/>
          <w:szCs w:val="28"/>
          <w:rtl w:val="true"/>
          <w:lang w:bidi="fa-IR"/>
        </w:rPr>
        <w:t xml:space="preserve">: </w:t>
      </w:r>
      <w:bookmarkStart w:id="807" w:name="pg19406_186285"/>
    </w:p>
    <w:p>
      <w:pPr>
        <w:pStyle w:val="BookText"/>
        <w:rPr/>
      </w:pPr>
      <w:bookmarkEnd w:id="807"/>
      <w:r>
        <w:rPr>
          <w:rFonts w:ascii="IRNazanin" w:hAnsi="IRNazanin" w:eastAsia="IRNazanin"/>
          <w:color w:val="111111"/>
          <w:sz w:val="28"/>
          <w:sz w:val="28"/>
          <w:szCs w:val="28"/>
          <w:rtl w:val="true"/>
          <w:lang w:bidi="fa-IR"/>
        </w:rPr>
        <w:t>در دنيا يكى به عنوان دعوت كنندگان به آتش شناخته مى‌شوند، و اين بدان معنى است كه صراط مستقيم تا بهشت يكى بيشتر نيست و هر راهى غير از آن راه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اينكه مورد لعنت قرار مى‌گيرند، كه نشانه وظيفه ما در مورد لعنت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آخرت از يك سو مورد تقبيح قرار مى‌گيرند و زشت سيرت معرفى مى‌شوند؛ و از سوى ديگر هيچ راهى براى نجات آنان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چهار مسئله دقيقا به معناى بسته شدن همه درهاى اميد بر مخالفين اهل‌بيت عليهم‌السلام از جانب خدا، و نبودن هيچ راه آشتى با آنان از جانب بندگان است</w:t>
      </w:r>
      <w:r>
        <w:rPr>
          <w:rFonts w:eastAsia="IRNazanin" w:cs="IRNazanin"/>
          <w:color w:val="111111"/>
          <w:sz w:val="28"/>
          <w:szCs w:val="28"/>
          <w:rtl w:val="true"/>
          <w:lang w:bidi="fa-IR"/>
        </w:rPr>
        <w:t>.</w:t>
      </w:r>
    </w:p>
    <w:p>
      <w:pPr>
        <w:pStyle w:val="Heading3"/>
        <w:numPr>
          <w:ilvl w:val="2"/>
          <w:numId w:val="1"/>
        </w:numPr>
        <w:rPr/>
      </w:pPr>
      <w:bookmarkStart w:id="808" w:name="__RefHeading___Toc18282188_1280447820"/>
      <w:bookmarkStart w:id="809" w:name="_Toc318"/>
      <w:bookmarkEnd w:id="808"/>
      <w:r>
        <w:rPr>
          <w:rtl w:val="true"/>
        </w:rPr>
        <w:t xml:space="preserve">آيه </w:t>
      </w:r>
      <w:r>
        <w:rPr>
          <w:rtl w:val="true"/>
        </w:rPr>
        <w:t>«</w:t>
      </w:r>
      <w:r>
        <w:rPr>
          <w:rtl w:val="true"/>
        </w:rPr>
        <w:t xml:space="preserve">وَ جَعَلَها كَلِمَةً باقِيَةً فِى عَقِبِهِ لَعَلَّهُمْ يَرْجِعُونَ </w:t>
      </w:r>
      <w:r>
        <w:rPr>
          <w:rtl w:val="true"/>
        </w:rPr>
        <w:t>... »</w:t>
      </w:r>
      <w:bookmarkEnd w:id="809"/>
    </w:p>
    <w:p>
      <w:pPr>
        <w:pStyle w:val="Heading4"/>
        <w:numPr>
          <w:ilvl w:val="3"/>
          <w:numId w:val="1"/>
        </w:numPr>
        <w:rPr/>
      </w:pPr>
      <w:bookmarkStart w:id="810" w:name="__RefHeading___Toc18282190_1280447820"/>
      <w:bookmarkStart w:id="811" w:name="_Toc319"/>
      <w:bookmarkEnd w:id="810"/>
      <w:r>
        <w:rPr>
          <w:rtl w:val="true"/>
        </w:rPr>
        <w:t>اشاره</w:t>
      </w:r>
      <w:bookmarkEnd w:id="811"/>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جَعَلَها كَلِمَةً باقِيَةً فِى عَقِبِهِ لَعَلَّهُمْ يَرْجِعُونَ </w:t>
      </w:r>
      <w:r>
        <w:rPr>
          <w:rFonts w:eastAsia="Amiri" w:cs="Amiri" w:ascii="Amiri" w:hAnsi="Amiri"/>
          <w:color w:val="111111"/>
          <w:sz w:val="28"/>
          <w:szCs w:val="28"/>
          <w:rtl w:val="true"/>
          <w:lang w:bidi="ar-SA"/>
        </w:rPr>
        <w:t>...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غدير همان اندازه كه يك اعتقاد بود يك دستور 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دستورى به گستردگى جوانب مختلف آن، كه مجموعه‌اى از ايمان و اطاعت و پيمان در يك سو و حمد و سپاس و تشكر از اين نعمت در سوى ديگرِ آن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فرامين خاص كه در غدير به مردم داده شد وظايف آنان را در آن مقطع خاص به عنوان مقدمه‌اى براى آينده‌ها تعيين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كه آيات قرآن پشتيبانِ اوامر غديرى است، كه مستقيما در كلام پيامبر صلى‌الله‌عليه‌و‌آله استشهاد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آيات كه به در غدير به صورت تركيب و تضمين در كلام حضرت ديده مى‌شود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است، كه يكى از آنها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و دو آيه ديگر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جَعَلَها كَلِمَةً باقِيَةً فِى عَقِبِهِ لَعَلَّهُمْ يَرْجِعُونَ</w:t>
      </w:r>
      <w:r>
        <w:rPr>
          <w:rFonts w:eastAsia="Amiri" w:cs="Amiri" w:ascii="Amiri" w:hAnsi="Amiri"/>
          <w:color w:val="111111"/>
          <w:sz w:val="28"/>
          <w:szCs w:val="28"/>
          <w:rtl w:val="true"/>
          <w:lang w:bidi="ar-SA"/>
        </w:rPr>
        <w:t>»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موضوعى باقى در نسل او قرار داد تا شايد باز گردند</w:t>
      </w:r>
      <w:r>
        <w:rPr>
          <w:rFonts w:eastAsia="IRNazanin" w:cs="IRNazanin"/>
          <w:color w:val="111111"/>
          <w:sz w:val="28"/>
          <w:szCs w:val="28"/>
          <w:rtl w:val="true"/>
          <w:lang w:bidi="fa-IR"/>
        </w:rPr>
        <w:t xml:space="preserve">» . </w:t>
      </w:r>
      <w:bookmarkStart w:id="812" w:name="pg19406_186286"/>
    </w:p>
    <w:p>
      <w:pPr>
        <w:pStyle w:val="BookText"/>
        <w:rPr/>
      </w:pPr>
      <w:bookmarkEnd w:id="8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جَعَلُوا الْمَلائِكَةَ الَّذِينَ هُمْ عِبادُ الرَّحْمنِ إِناثا أَ شَهِدُوا خَلْقَهُمْ سَتُكْتَبُ شَهادَتُهُمْ وَ يُسْئَلُونَ</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ملائكه‌اى را كه بندگان خدايند مؤنث مى‌پندارند آيا در خلقت آنها حاضر بوده‌اند به زودى شهادت آنان نوشته مى‌شود و مورد سؤال قرار مى‌گيرند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يَنْفَعَكُمُ الْيَوْمَ إِذْ ظَلَمْتُمْ أَنَّكُمْ فِى الْعَذابِ مُشْتَرِكُونَ</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كه ظلم كرده‌ايد هرگز براى شما فايده ندارد شما در عذاب شريك هستيد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اين آيات از دو بُعد قابل بررسى است</w:t>
      </w:r>
      <w:r>
        <w:rPr>
          <w:rFonts w:eastAsia="Amiri" w:cs="Amiri" w:ascii="Amiri" w:hAnsi="Amiri"/>
          <w:color w:val="111111"/>
          <w:sz w:val="28"/>
          <w:szCs w:val="28"/>
          <w:rtl w:val="true"/>
          <w:lang w:bidi="ar-SA"/>
        </w:rPr>
        <w:t>:</w:t>
      </w:r>
    </w:p>
    <w:p>
      <w:pPr>
        <w:pStyle w:val="Heading4"/>
        <w:numPr>
          <w:ilvl w:val="3"/>
          <w:numId w:val="1"/>
        </w:numPr>
        <w:rPr/>
      </w:pPr>
      <w:bookmarkStart w:id="813" w:name="__RefHeading___Toc18282192_1280447820"/>
      <w:bookmarkStart w:id="814" w:name="_Toc320"/>
      <w:bookmarkEnd w:id="813"/>
      <w:r>
        <w:rPr/>
        <w:t>1</w:t>
      </w:r>
      <w:r>
        <w:rPr>
          <w:rtl w:val="true"/>
        </w:rPr>
        <w:t xml:space="preserve"> - </w:t>
      </w:r>
      <w:r>
        <w:rPr>
          <w:rtl w:val="true"/>
        </w:rPr>
        <w:t>متن خطبه غدير</w:t>
      </w:r>
      <w:bookmarkEnd w:id="814"/>
    </w:p>
    <w:p>
      <w:pPr>
        <w:pStyle w:val="BookText"/>
        <w:rPr/>
      </w:pPr>
      <w:r>
        <w:rPr>
          <w:rFonts w:ascii="IRNazanin" w:hAnsi="IRNazanin" w:eastAsia="IRNazanin"/>
          <w:color w:val="111111"/>
          <w:sz w:val="28"/>
          <w:sz w:val="28"/>
          <w:szCs w:val="28"/>
          <w:rtl w:val="true"/>
          <w:lang w:bidi="fa-IR"/>
        </w:rPr>
        <w:t>در فرازى از بخش دهم خطبه غدير، پيامبر صلى‌الله‌عليه‌و‌آله دو نكته بسيار مهم درباره امر به معروف و نهى از منكر يادآور شد كه اگر حضرت نفرموده بود به ذهن كسى خطور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بالاترين امر به معروف رساندن مسئله امامت امامان و نهى از مخالفت با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بايد طبق دستور مقام عصمت باشد، و گرنه معروف و منكر شناخته نمى‌شود تا كسى بخواهد امر و نهى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پيامبر صلى‌الله‌عليه‌و‌آله تأكيد خاصى داشت كه امامتِ فرزندان معصوم على عليه‌السلام در متن قرآن است و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زخرف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جَعَلَها كَلِمَةً باقِيَةً فى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شاهد آن قرار داده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آنجا كه خدا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را مطلبى باقى در نسل او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سپس به حديث ثقلين اشاره كردند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تَضِلُّوا ما اِنْ تَمَسَّكْتُمْ بِهِما</w:t>
      </w:r>
      <w:r>
        <w:rPr>
          <w:rFonts w:eastAsia="IRNazanin" w:cs="IRNazanin"/>
          <w:color w:val="111111"/>
          <w:sz w:val="28"/>
          <w:szCs w:val="28"/>
          <w:rtl w:val="true"/>
          <w:lang w:bidi="fa-IR"/>
        </w:rPr>
        <w:t>»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الْقُرْآنُ يُعَرِّفُكُمْ اَنَّ الاَئِمَّةَ مِنْ بَعْدِهِ وُلْدُهُ، وَ عَرَّفْتُكُمْ اَنَّهُمْ مِنّى وَ مِنْهُ، حَيْثُ يَقُولُ اللّه‌ُ فى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كَلِمَةً باقِيَةً فى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تَضِلُّوا ما اِنْ تَمَسَّكْتُمْ بِهِما</w:t>
      </w:r>
      <w:r>
        <w:rPr>
          <w:rFonts w:eastAsia="Amiri" w:cs="Amiri" w:ascii="Amiri" w:hAnsi="Amiri"/>
          <w:color w:val="111111"/>
          <w:sz w:val="28"/>
          <w:szCs w:val="28"/>
          <w:rtl w:val="true"/>
          <w:lang w:bidi="ar-SA"/>
        </w:rPr>
        <w:t xml:space="preserve">: </w:t>
      </w:r>
      <w:bookmarkStart w:id="815" w:name="pg19406_186287"/>
    </w:p>
    <w:p>
      <w:pPr>
        <w:pStyle w:val="BookText"/>
        <w:rPr/>
      </w:pPr>
      <w:bookmarkEnd w:id="815"/>
      <w:r>
        <w:rPr>
          <w:rFonts w:ascii="IRNazanin" w:hAnsi="IRNazanin" w:eastAsia="IRNazanin"/>
          <w:color w:val="111111"/>
          <w:sz w:val="28"/>
          <w:sz w:val="28"/>
          <w:szCs w:val="28"/>
          <w:rtl w:val="true"/>
          <w:lang w:bidi="fa-IR"/>
        </w:rPr>
        <w:t>اى مردم، قرآن به شما مى‌شناساند كه امامان بعد از على فرزندان او هستند و من هم به شما شناساندم كه آنان از نسل من و از نسل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خداوند در كتابش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جَعَلَها كَلِمَةً باقِيَةً فى عَقِبِهِ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 امامت را به عنوان كلمه باقى در نسل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من نيز به شما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كنيد هرگز گمراه نمى‌شويد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پيامبر صلى‌الله‌عليه‌و‌آله در فرازى از يازدهمين و آخرين بخش از خطبه غدير و پس از بيان مسئله بيعت، آمادگى براى بيعت بعد از خطابه را مطرح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پس از منبر همه بايد براى بيعت مى‌آمدند، لذا پيامبر صلى‌الله‌عليه‌و‌آله بار ديگر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الَّذينَ يُبايِعُونَكَ اِنَّما يُبايِعُونَ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جَعَلَها كَلِمَةً باقِيَةً فى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اشاره به جزئيات اين بيعت تكرار كرده، آن را از يك سو بيعت با خدا دانسته و از سوى ديگر بيعت با همه امامان دانست، و امامت آنان را در دنيا و آخرت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ثمره اين بيعت را به نفع خود مردم اعلام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فَبايِعُوا اللّه‌َ وَ بايِعُونى وَ بايِعُوا عَلِيّا اَميرَالْمُؤْمِنينَ وَ الْحَسَنَ وَ الْحُسَيْنَ وَ الاَْئِمَّةَ مِنْهُمْ فِى الدُّنْيا وَ الاْخِرَةِ كَلِمَةً باقِيَةً؛ يُهْلِكُ اللّه‌ُ مَنْ غَدَرَ وَ يَرْحَمُ مَنْ وَفى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نَكَثَ فَإِنَّما يَنْكُثُ عَلى نَفْسِهِ وَ مَنْ اَوْفى بِما عاهَدَ عَلَيْهُ اللّه‌َ فَسَيُؤْتيهِ اَجْرا عَظيما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اى مردم، با خدا بيعت كنيد و با من بيعت نماييد و با على اميرالمؤمنين و حسن و حسين و امامان از ايشان در دنيا و آخرت، به عنوان امامتى كه در نسل ايشان باقى است بيعت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بيعت شكنان را هلاك و وفاداران را مورد رحمت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بيعت را بشكند به ضرر خويش شكسته است، و هر كس به آنچه با خدا پيمان بسته وفا كند خداوند به او اجر عظيمى عنايت مى‌فرمايد</w:t>
      </w:r>
      <w:r>
        <w:rPr>
          <w:rFonts w:eastAsia="IRNazanin" w:cs="IRNazanin"/>
          <w:color w:val="111111"/>
          <w:sz w:val="28"/>
          <w:szCs w:val="28"/>
          <w:rtl w:val="true"/>
          <w:lang w:bidi="fa-IR"/>
        </w:rPr>
        <w:t>.</w:t>
      </w:r>
    </w:p>
    <w:p>
      <w:pPr>
        <w:pStyle w:val="Heading4"/>
        <w:numPr>
          <w:ilvl w:val="3"/>
          <w:numId w:val="1"/>
        </w:numPr>
        <w:rPr/>
      </w:pPr>
      <w:bookmarkStart w:id="816" w:name="__RefHeading___Toc18282194_1280447820"/>
      <w:bookmarkStart w:id="817" w:name="_Toc321"/>
      <w:bookmarkEnd w:id="816"/>
      <w:r>
        <w:rPr/>
        <w:t>2</w:t>
      </w:r>
      <w:r>
        <w:rPr>
          <w:rtl w:val="true"/>
        </w:rPr>
        <w:t xml:space="preserve"> - </w:t>
      </w:r>
      <w:r>
        <w:rPr>
          <w:rtl w:val="true"/>
        </w:rPr>
        <w:t>موقعيت قرآنى</w:t>
      </w:r>
      <w:bookmarkEnd w:id="817"/>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آيه در قرآن ذيل سخنان حضرت ابراهيم عليه‌السلام درباره توحيد قرار دارد، كه از </w:t>
      </w:r>
      <w:bookmarkStart w:id="818" w:name="pg19406_186288"/>
    </w:p>
    <w:p>
      <w:pPr>
        <w:pStyle w:val="BookText"/>
        <w:rPr/>
      </w:pPr>
      <w:bookmarkEnd w:id="818"/>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 قالَ إِبْراهِيمُ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ابراهيم به پدرش و قومش گفت من از آنچه شما مى‌پرستيد بيزارم مگر آن كه فطرت مرا به وجود آورده كه او به زودى مرا هدايت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پايان سخنان حضرت ابراهيم عليه‌السلام،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 را كلمه باقى در نسل او قرار داديم</w:t>
      </w:r>
      <w:r>
        <w:rPr>
          <w:rFonts w:eastAsia="IRNazanin" w:cs="IRNazanin"/>
          <w:color w:val="111111"/>
          <w:sz w:val="28"/>
          <w:szCs w:val="28"/>
          <w:rtl w:val="true"/>
          <w:lang w:bidi="fa-IR"/>
        </w:rPr>
        <w:t>» .</w:t>
      </w:r>
    </w:p>
    <w:p>
      <w:pPr>
        <w:pStyle w:val="Heading4"/>
        <w:numPr>
          <w:ilvl w:val="3"/>
          <w:numId w:val="1"/>
        </w:numPr>
        <w:rPr/>
      </w:pPr>
      <w:bookmarkStart w:id="819" w:name="__RefHeading___Toc18282196_1280447820"/>
      <w:bookmarkStart w:id="820" w:name="_Toc322"/>
      <w:bookmarkEnd w:id="819"/>
      <w:r>
        <w:rPr/>
        <w:t>3</w:t>
      </w:r>
      <w:r>
        <w:rPr>
          <w:rtl w:val="true"/>
        </w:rPr>
        <w:t xml:space="preserve"> - </w:t>
      </w:r>
      <w:r>
        <w:rPr>
          <w:rtl w:val="true"/>
        </w:rPr>
        <w:t>موقعيت تاريخى</w:t>
      </w:r>
      <w:bookmarkEnd w:id="820"/>
    </w:p>
    <w:p>
      <w:pPr>
        <w:pStyle w:val="BookText"/>
        <w:rPr/>
      </w:pPr>
      <w:r>
        <w:rPr>
          <w:rFonts w:ascii="IRNazanin" w:hAnsi="IRNazanin" w:eastAsia="IRNazanin"/>
          <w:color w:val="111111"/>
          <w:sz w:val="28"/>
          <w:sz w:val="28"/>
          <w:szCs w:val="28"/>
          <w:rtl w:val="true"/>
          <w:lang w:bidi="fa-IR"/>
        </w:rPr>
        <w:t>آينده امت از نظر كسانى كه مردم بايد به آنان مراجعه كنند و از آنان دستور بگيرند در اواخر خطبه محكم‌كارى و دقت بيشترى را اقتضا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شناخت حلال و حرام و معروف و منكر مسئله مهمى بود كه پيامبر صلى‌الله‌عليه‌و‌آله با استناد به قرآن پايه آن را محكم فرمود و از هر گونه انحرافى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مهم در قالب آيه‌اى كه امامت را منحصر در نسل حضرت ابراهيم عليه‌السلام مى‌داند، در سايه ادبيات بلند قرآن در كوتاه‌ترين جمله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نام حضرت ابراهيم عليه‌السلام به ميان مى‌آيد كه توحيد را بر اساس فطرت خويش نزد خاندانش علنى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خداوند چنين موحّد والا مقامى را لايق آن دانسته كه امامت در نسل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آخرين فرازهاى خطبه غدير كه سخن از بيعت است، پيامبر صلى‌الله‌عليه‌و‌آله با توجه دادن به اينكه بيعت غدير به معناى بيعت با همه امامان است آن را به عنوان يك دستور درباره بيعت مطرح فرموده، و قسمتى از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را شاهد آورده تا اثبات كند امامت فقط در نسل پيامبر و على عليهماالسلام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يك بار ديگر اين استشهاد و استناد به آيه به صورت صريح‌ترى در بخش دهم خطبه ذكر شده، در اينجا فقط به صورت اشاره و با تضمين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باقِيَةً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حضرت آمده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طرف مقابل، قبل از همپيمان شدن و نوشتن صحيفه ملعونه، خداوند خبر آن را به پيامبرش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مراسم حج پايان نيافته بود كه پيامبر صلى‌الله‌عليه‌و‌آله اين پيام را از جانب درگاه </w:t>
      </w:r>
      <w:bookmarkStart w:id="821" w:name="pg19406_186289"/>
    </w:p>
    <w:p>
      <w:pPr>
        <w:pStyle w:val="BookText"/>
        <w:rPr/>
      </w:pPr>
      <w:bookmarkEnd w:id="821"/>
      <w:r>
        <w:rPr>
          <w:rFonts w:ascii="IRNazanin" w:hAnsi="IRNazanin" w:eastAsia="IRNazanin"/>
          <w:color w:val="111111"/>
          <w:sz w:val="28"/>
          <w:sz w:val="28"/>
          <w:szCs w:val="28"/>
          <w:rtl w:val="true"/>
          <w:lang w:bidi="fa-IR"/>
        </w:rPr>
        <w:t>الهى دريافت كرد، و در حالى كه آنان سرگرم توطئه‌ها و نقشه‌هاى خود بودند حضرت از جزئيات كارشان خبر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عليه‌السلام ماجراى پيمان‌نامه اصحاب صحيفه را بيان فرمود كه آن را در بين خود نوشتند و در كعبه بر سر آن همپيمان شدند و يكديگر را شاهد گرفتند و مُهر خود را به عنوان امضا بر آن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قبل از آنكه آنان پيمان‌نامه را بنويسند پيامبرش را از كار آنان باخبر كرد و درباره آن آياتى از قرآن نازل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با تعجب از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خداوند درباره اقدامات آنان آيه نازل كرد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خداوند تعالى را نمى‌شنوى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سَتُكْتَبُ شَهادَتُهُمْ وَ يُسْئَلُونَ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زودى گواهى آنان نوشته مى‌شود و آنان مورد سؤال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كلام خداوند تعالى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يَنْفَعَكُمُ الْيَوْمَ إِذْ ظَلَمْتُمْ أَنَّكُمْ فِى الْعَذابِ مُشْتَرِكُونَ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بيزارى شما از يكديگر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فايده‌اى به حالتان ندارد چرا كه ظلم كرده‌ايد، و در نتيجه در عذاب مشترك خواهيد بود</w:t>
      </w:r>
      <w:r>
        <w:rPr>
          <w:rFonts w:eastAsia="IRNazanin" w:cs="IRNazanin"/>
          <w:color w:val="111111"/>
          <w:sz w:val="28"/>
          <w:szCs w:val="28"/>
          <w:rtl w:val="true"/>
          <w:lang w:bidi="fa-IR"/>
        </w:rPr>
        <w:t>»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در روايت ديگرى امام باقر عليه‌السلام به جاى اين آيه، آيه ديگرى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جَعَلَها كَلِمَةً باقِيَةً فِى عَقِبِهِ لَعَلَّهُمْ يَرْجِعُونَ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مسئله‌اى باقى در نسل او قرار داد كه شايد باز گردند</w:t>
      </w:r>
      <w:r>
        <w:rPr>
          <w:rFonts w:eastAsia="IRNazanin" w:cs="IRNazanin"/>
          <w:color w:val="111111"/>
          <w:sz w:val="28"/>
          <w:szCs w:val="28"/>
          <w:rtl w:val="true"/>
          <w:lang w:bidi="fa-IR"/>
        </w:rPr>
        <w:t>» .</w:t>
      </w:r>
      <w:r>
        <w:rPr>
          <w:rStyle w:val="FootnoteAnchor"/>
          <w:rtl w:val="true"/>
        </w:rPr>
        <w:footnoteReference w:id="417"/>
      </w:r>
    </w:p>
    <w:p>
      <w:pPr>
        <w:pStyle w:val="Heading4"/>
        <w:numPr>
          <w:ilvl w:val="3"/>
          <w:numId w:val="1"/>
        </w:numPr>
        <w:rPr/>
      </w:pPr>
      <w:bookmarkStart w:id="822" w:name="__RefHeading___Toc18282198_1280447820"/>
      <w:bookmarkStart w:id="823" w:name="_Toc323"/>
      <w:bookmarkEnd w:id="822"/>
      <w:r>
        <w:rPr/>
        <w:t>4</w:t>
      </w:r>
      <w:r>
        <w:rPr>
          <w:rtl w:val="true"/>
        </w:rPr>
        <w:t xml:space="preserve"> - </w:t>
      </w:r>
      <w:r>
        <w:rPr>
          <w:rtl w:val="true"/>
        </w:rPr>
        <w:t>تحليل اعتقادى</w:t>
      </w:r>
      <w:bookmarkEnd w:id="823"/>
    </w:p>
    <w:p>
      <w:pPr>
        <w:pStyle w:val="Heading5"/>
        <w:numPr>
          <w:ilvl w:val="4"/>
          <w:numId w:val="1"/>
        </w:numPr>
        <w:rPr/>
      </w:pPr>
      <w:bookmarkStart w:id="824" w:name="__RefHeading___Toc18282200_1280447820"/>
      <w:bookmarkStart w:id="825" w:name="_Toc324"/>
      <w:bookmarkEnd w:id="824"/>
      <w:r>
        <w:rPr>
          <w:rtl w:val="true"/>
        </w:rPr>
        <w:t>اشاره</w:t>
      </w:r>
      <w:bookmarkEnd w:id="825"/>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نسل ابراهيم عليه‌السلام بسيارند، براى آنكه امامان از نسل او اشتباه نشوند، فقط آن نسلى كه از پيامبر و على عليهماالسلام اند و هر يك از آنان فرزند ديگرى است و دوازده امامند، جز بر امامان معصوم شيعه از اميرالمؤمنين عليه‌السلام تا حضرت مهدى عليه‌السلام بر هيچ فرد ديگرى قابل انطباق نيست</w:t>
      </w:r>
      <w:r>
        <w:rPr>
          <w:rFonts w:eastAsia="IRNazanin" w:cs="IRNazanin"/>
          <w:color w:val="111111"/>
          <w:sz w:val="28"/>
          <w:szCs w:val="28"/>
          <w:rtl w:val="true"/>
          <w:lang w:bidi="fa-IR"/>
        </w:rPr>
        <w:t xml:space="preserve">. </w:t>
      </w:r>
      <w:bookmarkStart w:id="826" w:name="pg19406_186290"/>
    </w:p>
    <w:p>
      <w:pPr>
        <w:pStyle w:val="BookText"/>
        <w:rPr/>
      </w:pPr>
      <w:bookmarkEnd w:id="826"/>
      <w:r>
        <w:rPr>
          <w:rFonts w:ascii="IRNazanin" w:hAnsi="IRNazanin" w:eastAsia="IRNazanin"/>
          <w:color w:val="111111"/>
          <w:sz w:val="28"/>
          <w:sz w:val="28"/>
          <w:szCs w:val="28"/>
          <w:rtl w:val="true"/>
          <w:lang w:bidi="fa-IR"/>
        </w:rPr>
        <w:t>اين تفسير آنگاه كامل بودن خود را نشان مى‌دهد كه فرمايشات پيامبر صلى‌الله‌عليه‌و‌آله را در ضمن بيان آيه دقت كنيم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به شما شناساندم كه امامان از نسل من و على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آنچه خداوند به عنوان نسل ابراهيم خليل عليه‌السلام براى امامت تعيين فرموده آن نسلى است كه از دو سو به محمد و على عليهماالسلام ختم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به عنوان تفسير آيه در خطبه غدير آمده اين است كه مراد از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نسل حضرت ابراهيم عليه‌السلام را كه امامت در آنان باقى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خطبه غدير به صورت تفسير ضمنى آمده در احاديث بسيارى از پيامبر و ائمه عليهم‌السلام نيز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امامت را در نسل حسين عليه‌السلام قرار داد، و اين همان كلام خداى عز و جل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جَعَلَها كَلِمَةً باقِيَةً فِى عَقِبِهِ</w:t>
      </w:r>
      <w:r>
        <w:rPr>
          <w:rFonts w:eastAsia="IRNazanin" w:cs="IRNazanin"/>
          <w:color w:val="111111"/>
          <w:sz w:val="28"/>
          <w:szCs w:val="28"/>
          <w:rtl w:val="true"/>
          <w:lang w:bidi="fa-IR"/>
        </w:rPr>
        <w:t>»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اميرالمؤمنين عليه‌السلام همين آيه را قرائت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نسل حضرت ابراهيم بود، و ما اهل‌بيت نسل حضرت ابراهيم و نسل محمديم</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امام صادق عليه‌السلام درباره اين آيه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امامت است كه خداوند آن را تا روز قيامت در نسل حسين عليه‌السلام باقى گذارده است</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از سوى ديگر، ماجراى صحيفه ملعونه اول و نزول آيات درباره آن از چند جهت تحليل اعتقادى دارد</w:t>
      </w:r>
      <w:r>
        <w:rPr>
          <w:rFonts w:eastAsia="IRNazanin" w:cs="IRNazanin"/>
          <w:color w:val="111111"/>
          <w:sz w:val="28"/>
          <w:szCs w:val="28"/>
          <w:rtl w:val="true"/>
          <w:lang w:bidi="fa-IR"/>
        </w:rPr>
        <w:t>:</w:t>
      </w:r>
    </w:p>
    <w:p>
      <w:pPr>
        <w:pStyle w:val="Heading5"/>
        <w:numPr>
          <w:ilvl w:val="4"/>
          <w:numId w:val="1"/>
        </w:numPr>
        <w:rPr/>
      </w:pPr>
      <w:bookmarkStart w:id="827" w:name="__RefHeading___Toc18282202_1280447820"/>
      <w:bookmarkStart w:id="828" w:name="_Toc325"/>
      <w:bookmarkEnd w:id="827"/>
      <w:r>
        <w:rPr>
          <w:rtl w:val="true"/>
        </w:rPr>
        <w:t>تحليل اعتقادى اول</w:t>
      </w:r>
      <w:bookmarkEnd w:id="828"/>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حديث تصريح حضرت به نزول اين آيات در مسئله صحيفه را مى‌بينيم، كه مقارن غدير توسط سردمداران منافقين انجام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يك از اين آيات جهتى از عمق </w:t>
      </w:r>
    </w:p>
    <w:p>
      <w:pPr>
        <w:pStyle w:val="BookText"/>
        <w:rPr/>
      </w:pPr>
      <w:r>
        <w:rPr>
          <w:rFonts w:ascii="IRNazanin" w:hAnsi="IRNazanin" w:eastAsia="IRNazanin"/>
          <w:color w:val="111111"/>
          <w:sz w:val="28"/>
          <w:sz w:val="28"/>
          <w:szCs w:val="28"/>
          <w:rtl w:val="true"/>
          <w:lang w:bidi="fa-IR"/>
        </w:rPr>
        <w:t>جنايت صحيفه را آشكار كرده است، كه تفسير گونه‌اى بر آنها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جهت را ذيلاً بيان مى‌داريم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خاص اصحاب صحيفه</w:t>
      </w:r>
    </w:p>
    <w:p>
      <w:pPr>
        <w:pStyle w:val="BookText"/>
        <w:rPr/>
      </w:pPr>
      <w:r>
        <w:rPr>
          <w:rFonts w:ascii="IRNazanin" w:hAnsi="IRNazanin" w:eastAsia="IRNazanin"/>
          <w:color w:val="111111"/>
          <w:sz w:val="28"/>
          <w:sz w:val="28"/>
          <w:szCs w:val="28"/>
          <w:rtl w:val="true"/>
          <w:lang w:bidi="fa-IR"/>
        </w:rPr>
        <w:t>خداوند پرونده خاصى درباره اصحاب صحيفه باز كرده كه از ثبت صحيفه ملعونه در آن به طور خاص نام مى‌برد، و طبيعى است كه پيامدهاى آن تا روز قيامت نيز در آن ثبت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نكته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سَتُكْتَبُ شَهادَتُهُمْ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زودى شهادت و گواهى و قرارداد آنان نوشته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و اين مطلب قبل از انعقاد صحيفه به پيامبر صلى‌الله‌عليه‌و‌آله خبر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آيه‌اى ديگر كه بعد از نوشتن صحيفه نازل شده خبر از ثبت آن در پرونده‌اش داده شده است،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رُسُلُنا لَدَيْهِمْ يَكْتُبُونَ</w:t>
      </w:r>
      <w:r>
        <w:rPr>
          <w:rFonts w:eastAsia="IRNazanin" w:cs="IRNazanin"/>
          <w:color w:val="111111"/>
          <w:sz w:val="28"/>
          <w:szCs w:val="28"/>
          <w:rtl w:val="true"/>
          <w:lang w:bidi="fa-IR"/>
        </w:rPr>
        <w:t>»</w:t>
      </w:r>
      <w:r>
        <w:rPr>
          <w:rStyle w:val="FootnoteAnchor"/>
          <w:rtl w:val="true"/>
        </w:rPr>
        <w:footnoteReference w:id="42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فرستادگان ما نزد آنان مى‌نوشتند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بحث مفصل درباره اين آيه خواهد آمد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جهت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محاكمه مخصوص اصحاب صحيفه</w:t>
      </w:r>
    </w:p>
    <w:p>
      <w:pPr>
        <w:pStyle w:val="BookText"/>
        <w:rPr/>
      </w:pPr>
      <w:r>
        <w:rPr>
          <w:rFonts w:ascii="IRNazanin" w:hAnsi="IRNazanin" w:eastAsia="IRNazanin"/>
          <w:color w:val="111111"/>
          <w:sz w:val="28"/>
          <w:sz w:val="28"/>
          <w:szCs w:val="28"/>
          <w:rtl w:val="true"/>
          <w:lang w:bidi="fa-IR"/>
        </w:rPr>
        <w:t>شكى نيست كه پرونده براى هدفى تشكيل مى‌شود و آن هدف بازخواستِ صاحبان آن در روز محاكمه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يُسْئَلُونَ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مورد سؤال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مطلب تصريح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لذتبخش روزى است كه مهدى زهرا عليه‌السلام اين پرونده را باز كند و آن دو نفر را از دل خاك بيرون كشد و نزد همگان از گذشته سياه آنان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در دوران رجعت اين پرونده باز مى‌گردد و آنان به عنوان مُسبِّب روزگار سياه بشريت معرفى مى‌شوند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محاكمه اصلى در روز قيامت است كه جهانيان شاهد محاكمه ابوبكر و عمر خواهند بود، با پرونده‌اى كه تا آخرين روز دنيا صفحات آن رقم خورده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پرونده‌اى كه آغاز آن سيلى بر چهره ملكوتى زهرا عليهاالسلام و طناب بر حلقوم الهى على عليه‌السلام و شهادت محسن قلب على و زهرا عليهماالسلام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دنباله آن خانه‌نشين كردن على عليه‌السلام و جنگ‌هاى سقيفه با او در جمل و صفين و نهروان تا محراب مسجد كوفه است كه فرقِ غرقه به خون على عليه‌السلام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جنازه مسموم و تيرباران شده امام مجتبى عليه‌السلام و بدن قطعه قطعه و سر بريده حسين عليه‌السلام و يارانش و اسيرى زينب كبرى و اهل‌بيت پيامبر عليهم‌السلام صفحات سياه اين پرونده است كه با هيچ آبى پاك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پرونده‌اى كه چنين آغازى و ابتدائى دارد، بر عهده داشتن همه خون‌هاى به ناحق ريخته و همه اموال غارت شده و هر ظلمى كه زير آسمان شده برايش سنگين خواهد بود ؟</w:t>
      </w:r>
    </w:p>
    <w:p>
      <w:pPr>
        <w:pStyle w:val="BookText"/>
        <w:rPr/>
      </w:pPr>
      <w:r>
        <w:rPr>
          <w:rFonts w:ascii="IRNazanin" w:hAnsi="IRNazanin" w:eastAsia="IRNazanin"/>
          <w:color w:val="111111"/>
          <w:sz w:val="28"/>
          <w:sz w:val="28"/>
          <w:szCs w:val="28"/>
          <w:rtl w:val="true"/>
          <w:lang w:bidi="fa-IR"/>
        </w:rPr>
        <w:t>آيا روز فاطمه و حسين عليهماالسلام با هيچ روز ديگرى قابل مقايسه است ؟</w:t>
      </w:r>
    </w:p>
    <w:p>
      <w:pPr>
        <w:pStyle w:val="BookText"/>
        <w:rPr/>
      </w:pPr>
      <w:r>
        <w:rPr>
          <w:rFonts w:ascii="IRNazanin" w:hAnsi="IRNazanin" w:eastAsia="IRNazanin"/>
          <w:color w:val="111111"/>
          <w:sz w:val="28"/>
          <w:sz w:val="28"/>
          <w:szCs w:val="28"/>
          <w:rtl w:val="true"/>
          <w:lang w:bidi="fa-IR"/>
        </w:rPr>
        <w:t>آيا با سينه شكسته زهرا و حسين عليهماالسلام نوبت به حسابرسى ظلم ديگرى مى‌رسد ؟</w:t>
      </w:r>
    </w:p>
    <w:p>
      <w:pPr>
        <w:pStyle w:val="BookText"/>
        <w:rPr/>
      </w:pPr>
      <w:r>
        <w:rPr>
          <w:rFonts w:ascii="IRNazanin" w:hAnsi="IRNazanin" w:eastAsia="IRNazanin"/>
          <w:color w:val="111111"/>
          <w:sz w:val="28"/>
          <w:sz w:val="28"/>
          <w:szCs w:val="28"/>
          <w:rtl w:val="true"/>
          <w:lang w:bidi="fa-IR"/>
        </w:rPr>
        <w:t>آيا با هجوم به خانه بتول عذرا و خيمه زينب عليا نوبت به محاكمه غارت ديگرى مى‌رسد ؟</w:t>
      </w:r>
    </w:p>
    <w:p>
      <w:pPr>
        <w:pStyle w:val="BookText"/>
        <w:rPr/>
      </w:pPr>
      <w:r>
        <w:rPr>
          <w:rFonts w:ascii="IRNazanin" w:hAnsi="IRNazanin" w:eastAsia="IRNazanin"/>
          <w:color w:val="111111"/>
          <w:sz w:val="28"/>
          <w:sz w:val="28"/>
          <w:szCs w:val="28"/>
          <w:rtl w:val="true"/>
          <w:lang w:bidi="fa-IR"/>
        </w:rPr>
        <w:t xml:space="preserve">آرى، محاكمه‌اى طولانى با پرونده‌اى سياه در انتظار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براى قطع اميد اصحاب صحيفه</w:t>
      </w:r>
    </w:p>
    <w:p>
      <w:pPr>
        <w:pStyle w:val="BookText"/>
        <w:rPr/>
      </w:pPr>
      <w:r>
        <w:rPr>
          <w:rFonts w:ascii="IRNazanin" w:hAnsi="IRNazanin" w:eastAsia="IRNazanin"/>
          <w:color w:val="111111"/>
          <w:sz w:val="28"/>
          <w:sz w:val="28"/>
          <w:szCs w:val="28"/>
          <w:rtl w:val="true"/>
          <w:lang w:bidi="fa-IR"/>
        </w:rPr>
        <w:t>براى آنكه اصحاب صحيفه و هر كسى كه با چشم طمع به خلافت مى‌نگريست، از اين آرزو قطع اميد كند و از شنيدن هر پاسخ مثبتى درباره تغيير مسير امامت منصرف شود، خداوند غدير را به ميان آورد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غدير فقط على بن ابى‌طالب عليه‌السلام معرفى مى‌شد آرزوهايى براى روزگار بعد از او شكل مى‌گرفت، اما با معرفى دوازده امام از نسل پيامبر صلى‌الله‌عليه‌و‌آله كه سلاله ابراهيم‌اند و تا آخرين روز دنيا ادامه امامت آنان است، خداوند اميد همه را قطع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فاطمه زهرا عليهاالسلام در اين باره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عَقَدَ لَهُ يَوْمَئِذٍ الْوِلاءَ لِيَقْطَعَ مِنْكُمْ بِذلِكَ الرَّجاءَ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پيامبر صلى‌الله‌عليه‌و‌آله در روز غدير ولايت را براى على محكم كرد تا اميد شما را بدين وسيله از آن قطع كند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در حديث امام باقر عليه‌السلام هم ديديم كه خداوند درباره اصحاب صحيفه اين مطلب را قبل از هم پيمانى آنان نازل كرد تا شايد از كار خود دست بردارند و از تصميم خود برگردند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جَعَلَها كَلِمَةً باقِيَةً فِى عَقِبِهِ لَعَلَّهُمْ يَرْجِعُونَ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 امامت را امرى باقى در نسل او قرار داد تا شايد باز گردند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جهت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ندامت اصحاب صحيفه</w:t>
      </w:r>
    </w:p>
    <w:p>
      <w:pPr>
        <w:pStyle w:val="BookText"/>
        <w:rPr/>
      </w:pPr>
      <w:r>
        <w:rPr>
          <w:rFonts w:ascii="IRNazanin" w:hAnsi="IRNazanin" w:eastAsia="IRNazanin"/>
          <w:color w:val="111111"/>
          <w:sz w:val="28"/>
          <w:sz w:val="28"/>
          <w:szCs w:val="28"/>
          <w:rtl w:val="true"/>
          <w:lang w:bidi="fa-IR"/>
        </w:rPr>
        <w:t>آيه ديگرى كه درباره اصحاب صحيفه نازل شده تا شايد از تصميم خود باز گردند، هشدار نسبت به روزى است كه پشيمانى فايده ندارد و هر كس به آنان كمكى كرده باشد با آنان در عذابشان مشترك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عليه‌السلام در بيان اين آيه ارتباط آن به آيات قبل را مطرح مى‌فرمايد و مجموع آيات را جمله به جمله تفسير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يَنْفَعَكُمُ الْيَوْمَ إِذْ ظَلَمْتُمْ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امروز ديگر هيچ فايده‌اى برايتان ندارد چرا كه ظلم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آل‌محمد عليهم‌السلام درباره حق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أَنَّكُمْ فِى الْعَذابِ مُشْتَرِكُونَ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شما در عذاب شريك خواهيد بود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اين آيه جواب و دنباله مطلب درباره كسانى است كه قبل از اين ذكر شده‌اند، و آن كلام خداوند عزوجل است كه مى‌فرمايد</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يَعْشُ عَنْ ذِكْرِ الرَّحْمنِ نُقَيِّضْ لَهُ شَيْطانا فَهُوَ لَهُ قَرِينٌ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إِنَّهُمْ لَيَصُدُّونَهُمْ عَنِ السَّبِيلِ وَ يَحْسَبُونَ أَنَّهُمْ 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جاءَنا قالَ يا لَيْتَ بَيْنِى وَ بَيْنَكَ بُعْدَ الْمَشْرِقَيْنِ فَبِئْسَ الْقَرِينُ</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bookmarkStart w:id="829" w:name="pg19406_186294"/>
    </w:p>
    <w:p>
      <w:pPr>
        <w:pStyle w:val="BookText"/>
        <w:rPr/>
      </w:pPr>
      <w:bookmarkEnd w:id="8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 ذكر خداوند رحمان غافل شود شيطانى را براى او بر مى‌انگيزيم كه قرين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كسانى آنان را از راه راست مانع مى‌شوند و گمان مى‌كنند كه هدايت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هنگامى كه نزد ما مى‌آيد خواهد گفت اى كاش بين من و تو فاصله مشرق و مغرب بود و چه بد قرينى بودى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پشت سر اين كلام به آنان گفته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يَنْفَعَكُمُ الْيَوْمَ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امروز براى شما هيچ نفعى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 روزى كه صحيفه را امضا 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ظَلَمْتُمْ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چرا كه ظلم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آل محمد عليهم‌السلام،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أَنَّكُمْ فِى الْعَذابِ مُشْتَرِكُونَ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شما در عذاب شريك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كسانى كه تابع اصحاب صحيفه شدند، و خود اصحاب صحيفه كه متبوع ديگران قرار گرفتند، آنان كه اصل ظلم بودند و كسانى كه فرع ظلم شدند</w:t>
      </w:r>
      <w:r>
        <w:rPr>
          <w:rFonts w:eastAsia="IRNazanin" w:cs="IRNazanin"/>
          <w:color w:val="111111"/>
          <w:sz w:val="28"/>
          <w:szCs w:val="28"/>
          <w:rtl w:val="true"/>
          <w:lang w:bidi="fa-IR"/>
        </w:rPr>
        <w:t>.</w:t>
      </w:r>
      <w:r>
        <w:rPr>
          <w:rStyle w:val="FootnoteAnchor"/>
          <w:rtl w:val="true"/>
        </w:rPr>
        <w:footnoteReference w:id="425"/>
      </w:r>
    </w:p>
    <w:p>
      <w:pPr>
        <w:pStyle w:val="Heading5"/>
        <w:numPr>
          <w:ilvl w:val="4"/>
          <w:numId w:val="1"/>
        </w:numPr>
        <w:rPr/>
      </w:pPr>
      <w:bookmarkStart w:id="830" w:name="__RefHeading___Toc18282204_1280447820"/>
      <w:bookmarkStart w:id="831" w:name="_Toc326"/>
      <w:bookmarkEnd w:id="830"/>
      <w:r>
        <w:rPr>
          <w:rtl w:val="true"/>
        </w:rPr>
        <w:t>تحليل اعتقادى دوم</w:t>
      </w:r>
      <w:bookmarkEnd w:id="831"/>
    </w:p>
    <w:p>
      <w:pPr>
        <w:pStyle w:val="BookText"/>
        <w:rPr/>
      </w:pPr>
      <w:r>
        <w:rPr>
          <w:rFonts w:ascii="IRNazanin" w:hAnsi="IRNazanin" w:eastAsia="IRNazanin"/>
          <w:color w:val="111111"/>
          <w:sz w:val="28"/>
          <w:sz w:val="28"/>
          <w:szCs w:val="28"/>
          <w:rtl w:val="true"/>
          <w:lang w:bidi="fa-IR"/>
        </w:rPr>
        <w:t>در حديث مذكور در تفسير آيه چهار نكته مهم در چهار فراز آن جلب توجه مى‌كند، كه دانستن آن درباره اصحاب صحيفه تأمين كننده يك بُعد اعتقادى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 اصحاب صحيفه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نُقَيِّضْ لَهُ شَيْطانا فَهُوَ لَهُ قَرِينٌ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مورد اصحاب صحيفه نازل شده، به صراحت در سخن ابوبكر آمده است كه بارها اين گفته را بر فراز منبر تكرار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لى شَيْطانا يَعْتَرينى، فَانِ اسْتَقَمْتُ فَاعينُونى وَ انْ زِغْتُ فَقَوِّمُونى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شيطانى است كه بر من عارض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راه درست پيمودم مرا يارى كنيد، و اگر انحراف پيدا كردم مرا به راه درست باز گردانيد </w:t>
      </w:r>
      <w:r>
        <w:rPr>
          <w:rFonts w:eastAsia="IRNazanin" w:cs="IRNazanin"/>
          <w:color w:val="111111"/>
          <w:sz w:val="28"/>
          <w:szCs w:val="28"/>
          <w:rtl w:val="true"/>
          <w:lang w:bidi="fa-IR"/>
        </w:rPr>
        <w:t>!</w:t>
      </w:r>
      <w:r>
        <w:rPr>
          <w:rStyle w:val="FootnoteAnchor"/>
          <w:rtl w:val="true"/>
        </w:rPr>
        <w:footnoteReference w:id="426"/>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 نيز شخصا به اين مسئله اقرار كرده كه منظور ابوبكر از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بودم، آنجا كه به معاويه نامه‌اى سِرّى مى‌نويسد و اسرار غصب خلافت را با او در ميان </w:t>
      </w:r>
    </w:p>
    <w:p>
      <w:pPr>
        <w:pStyle w:val="BookText"/>
        <w:rPr/>
      </w:pPr>
      <w:r>
        <w:rPr>
          <w:rFonts w:ascii="IRNazanin" w:hAnsi="IRNazanin" w:eastAsia="IRNazanin"/>
          <w:color w:val="111111"/>
          <w:sz w:val="28"/>
          <w:sz w:val="28"/>
          <w:szCs w:val="28"/>
          <w:rtl w:val="true"/>
          <w:lang w:bidi="fa-IR"/>
        </w:rPr>
        <w:t>مى‌گذارد و از جمله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بر فراز منبر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مرا شيطانى است كه بر من عارض مى‌شود؛ و از اين شيطان غير مرا قصد نكرده بود </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 اصحاب صحيفه مقابله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مستقيم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إِنَّهُمْ لَيَصُدُّونَهُمْ عَنِ السَّبِيلِ وَ يَحْسَبُونَ أَنَّهُمْ 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اصحاب صحيفه و اهل سقيفه را مى‌گويد كه در برابر صراط مستقيم خداوند راهى را اختراع كردند، و سعى كردند ديگران را به اين باور برسانند كه راهى كه پيامبر صلى‌الله‌عليه‌و‌آله از طرف خدا به عنوان ولايت امامان دوازده گانه عليهم‌السلام آورده صحيح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واقعا راه هدايت را مى‌خواهيد به آنچه ما ساخته و بافته‌ايم عمل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به ثمر رساندن اين باور رواياتى جعل كردند و بهانه‌هايى از قبيل قتل بزرگان قريش به دست على عليه‌السلام و سنّ او و تعصبات عربى در نپذيرفتن خلافت و نبوت در يك خاندان را پيش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اقدامات همان است كه خدا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بر سر راه مستقيم مانع ايجاد مى‌كنند و نزد خود گمان مى‌كنند هدايت شده‌اند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نكته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بيزارى اصحاب صحيفه از يكديگر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 بَيْنِى وَ بَيْنَكَ بُعْدَ الْمَشْرِقَيْنِ فَبِئْسَ الْقَرِينُ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به فرموده امام باقر عليه‌السلام منظور ابوبكر و عمر است</w:t>
      </w:r>
      <w:r>
        <w:rPr>
          <w:rStyle w:val="FootnoteAnchor"/>
          <w:rtl w:val="true"/>
        </w:rPr>
        <w:footnoteReference w:id="428"/>
      </w:r>
      <w:r>
        <w:rPr>
          <w:rFonts w:ascii="IRNazanin" w:hAnsi="IRNazanin" w:eastAsia="IRNazanin"/>
          <w:color w:val="111111"/>
          <w:sz w:val="28"/>
          <w:sz w:val="28"/>
          <w:szCs w:val="28"/>
          <w:rtl w:val="true"/>
          <w:lang w:bidi="fa-IR"/>
        </w:rPr>
        <w:t>كه در دنيا آنچه خواستند كردند و در آخرت كه نتيجه طولانى اعمال خود را مى‌بينند از يكديگر بيزارى مى‌جويند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كه در دنيا نزديك‌ترين افراد نسبت به يكديگر بودند و اساس صحيفه را به يارى هم بنيان گذاشتند، آن روز آرزوى فاصله مشرق تا مغرب نسبت به يكديگر خواهند داشت و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الْقَرِينُ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ديگرى را از خود مى‌راند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مشاركين صحيفه و سقيفه</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أَنَّكُمْ فِى الْعَذابِ مُشْتَرِكُونَ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پايان حديث امام باقر عليه‌السلام خوانديم كه تابع و متبوع </w:t>
      </w:r>
      <w:bookmarkStart w:id="832" w:name="pg19406_186296"/>
    </w:p>
    <w:p>
      <w:pPr>
        <w:pStyle w:val="BookText"/>
        <w:rPr/>
      </w:pPr>
      <w:bookmarkEnd w:id="832"/>
      <w:r>
        <w:rPr>
          <w:rFonts w:ascii="IRNazanin" w:hAnsi="IRNazanin" w:eastAsia="IRNazanin"/>
          <w:color w:val="111111"/>
          <w:sz w:val="28"/>
          <w:sz w:val="28"/>
          <w:szCs w:val="28"/>
          <w:rtl w:val="true"/>
          <w:lang w:bidi="fa-IR"/>
        </w:rPr>
        <w:t>و اصول و فروعِ ظلم در عذاب مشترك خواهند بود، اگر چه هر كس به درجه‌اى كه اعمالش اقتضا كند سزاى آن را خواهد ديد</w:t>
      </w:r>
      <w:r>
        <w:rPr>
          <w:rFonts w:eastAsia="IRNazanin" w:cs="IRNazanin"/>
          <w:color w:val="111111"/>
          <w:sz w:val="28"/>
          <w:szCs w:val="28"/>
          <w:rtl w:val="true"/>
          <w:lang w:bidi="fa-IR"/>
        </w:rPr>
        <w:t>.</w:t>
      </w:r>
    </w:p>
    <w:p>
      <w:pPr>
        <w:pStyle w:val="Heading5"/>
        <w:numPr>
          <w:ilvl w:val="4"/>
          <w:numId w:val="1"/>
        </w:numPr>
        <w:rPr/>
      </w:pPr>
      <w:bookmarkStart w:id="833" w:name="__RefHeading___Toc18282206_1280447820"/>
      <w:bookmarkStart w:id="834" w:name="_Toc327"/>
      <w:bookmarkEnd w:id="833"/>
      <w:r>
        <w:rPr>
          <w:rtl w:val="true"/>
        </w:rPr>
        <w:t>تحليل اعتقادى سوم</w:t>
      </w:r>
      <w:bookmarkEnd w:id="834"/>
    </w:p>
    <w:p>
      <w:pPr>
        <w:pStyle w:val="BookText"/>
        <w:rPr/>
      </w:pPr>
      <w:r>
        <w:rPr>
          <w:rFonts w:ascii="IRNazanin" w:hAnsi="IRNazanin" w:eastAsia="IRNazanin"/>
          <w:color w:val="111111"/>
          <w:sz w:val="28"/>
          <w:sz w:val="28"/>
          <w:szCs w:val="28"/>
          <w:rtl w:val="true"/>
          <w:lang w:bidi="fa-IR"/>
        </w:rPr>
        <w:t>درباره مشاركت در ظلم سقيفه رواياتى وارد شده كه محدوده‌هاى آن را نشان مى‌دهد، و بايد هر مسلمانى مواظب باشد كه مبادا حركتى از او سر زند كه معنايش امضا بر صحيفه ملعونه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 و زيارات ائمه عليهم‌السلام نيز با دقت تمام اين مسئله مورد توجه قرار گرفته، كه نمونه‌هايى از آن را ذكر مى‌كنيم</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بنيان گذاران ظلم سقيفه</w:t>
      </w:r>
    </w:p>
    <w:p>
      <w:pPr>
        <w:pStyle w:val="BookText"/>
        <w:rPr/>
      </w:pPr>
      <w:r>
        <w:rPr>
          <w:rFonts w:ascii="IRNazanin" w:hAnsi="IRNazanin" w:eastAsia="IRNazanin"/>
          <w:color w:val="111111"/>
          <w:sz w:val="28"/>
          <w:sz w:val="28"/>
          <w:szCs w:val="28"/>
          <w:rtl w:val="true"/>
          <w:lang w:bidi="fa-IR"/>
        </w:rPr>
        <w:t xml:space="preserve">درباره افراد اصلىِ ظلم كه مورد تبعيت و پيروى مردم واقع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به ظلم و غصب آنان و بنيانگذار بودنشان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عباراتى از اين قبيل بر مى‌خوريم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الْعَنْ اوَّلَ ظالِمٍ ظَلَمَ حَقَّ مُحَمَّدٍ وَ آلِ مُحَمَّدٍ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اللهمَّ خُصَّ انْتَ اوَّلَ ظالِمٍ وَ غاصِبٍ لاِلِ مُحَمَّدٍ بِاللَّعْنِ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لَعَنَ اللّه امَّةً اسَّسَتْ اساسَ الظُّلْمِ وَ الْجَوْرِ عَلَيْكُمْ اهْلَ الْبَيْتِ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اتَقَرَّبُ الَى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بِالْبَرائَةِ مِمَّنْ اسَّسَ اساسَ ذلِكَ وَ بَنى عَلَيْهِ بُنْيانَهُ وَ جَرى فى ظُلْمِهِ وَ جَوْرِهِ عَلَيْكُمْ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پيروان ظلم سقيفه</w:t>
      </w:r>
    </w:p>
    <w:p>
      <w:pPr>
        <w:pStyle w:val="BookText"/>
        <w:rPr/>
      </w:pPr>
      <w:r>
        <w:rPr>
          <w:rFonts w:ascii="IRNazanin" w:hAnsi="IRNazanin" w:eastAsia="IRNazanin"/>
          <w:color w:val="111111"/>
          <w:sz w:val="28"/>
          <w:sz w:val="28"/>
          <w:szCs w:val="28"/>
          <w:rtl w:val="true"/>
          <w:lang w:bidi="fa-IR"/>
        </w:rPr>
        <w:t>درباره فروع ظلم وانواع پيروان و ياران دور و نزديك ظالمين، با توجه به جهت مساعدت آنان به ظلم، و شدت و ضعف عملكردشان، به عبارت‌هاى متفاوتى بر مى‌خوريم، كه در شش عنوان قابل جمع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يارى و پيروى</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مواردى با در نظر گرفتن يارى و پيروى ياران صحيفه، استفاده از كلماتى از اين قبيل به چشم مى‌خورد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أتباعَهُم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مُساعِديهِم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تابِعيهِم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جهات كلى پيروى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مواردى جهت گيرى‌هاى كلى از صحيفه ملعونه، مانند اظهار محبت به آنان و تسليم در برابر امرشان و تمايل به آنان و پذيرش دين و مذهبشان به ميان آمده است؛ و كلماتى حاكى از اين مفاهيم به كار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دوستانشان، مَواليهم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ولايتمدارانشان، الْمُسَلِّمين لاَمْرِهم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شوندگان در برابر اوامرشان، الْمائِلين الَيْهم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متمايلين به سوى آنان، الْمُبايِعين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كنندگان با آنان، مَنْ والاهُم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ولايت آنان را پذيرفته‌اند، مَنْ مالَ الَيْهم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آنان توجه دارند، مَنْ حَذا حَذْوَهم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پا جاى پاى آنان مى‌گذارند، مَنْ سَلَكَ طَريقهم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راه آنان را مى‌پيمايند، مَنِ اتَّبَعَ امْرَهم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اوامر آنان را پيروى مى‌كنند، اهْل مَذْهَبِهم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مذهب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صف‌آرايىِ اتباع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مواردى صف‌آرايىِ اتباع صحيفه در برابر اهل‌بيت عليهم‌السلام و مخالفت آنان با ايشان و خوار كردن و ظلم به آنان و غصب حقوقشان و انكار ولايتشان، و حتى قتل آنان و جنگيدن با ايشان و مباح شمردن خون و حرمتشان، و نيز دور كردن ايشان از مقامشان و زمينه‌سازى براى دشمنانشان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با ارجاع ضمير به اهل‌بيت عليهم‌السلام عباراتى از اين قبيل به كار رفته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مخالفين آنان، خاذِليهِمْ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كنندگانشان، ظالِميهِمْ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كنندگان به ايشان، قاتِليهِمْ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قاتلينشان، المُتابِعينَ عَدُوَّهَمْ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دشمنانشان، ناصِرى عَدُوِّهِمْ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كنندگان دشمنانشان، غاصِبيهِمْ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كنندگان مقام آنان، جاحِدى وِلايَتِهِمْ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منكرين ولايت آنان، المُظاهِرينَ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همدست شوندگان بر ضد آنان، مَنْ نَصَبَ لَهُمْ حَرْبا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رايت جنگ در برابر ايشان برافراشتند، الْحادينَ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w:t>
      </w:r>
    </w:p>
    <w:p>
      <w:pPr>
        <w:pStyle w:val="BookText"/>
        <w:rPr/>
      </w:pPr>
      <w:r>
        <w:rPr>
          <w:rFonts w:ascii="IRNazanin" w:hAnsi="IRNazanin" w:eastAsia="IRNazanin"/>
          <w:color w:val="111111"/>
          <w:sz w:val="28"/>
          <w:sz w:val="28"/>
          <w:szCs w:val="28"/>
          <w:rtl w:val="true"/>
          <w:lang w:bidi="fa-IR"/>
        </w:rPr>
        <w:t>كنندگان از اهل‌بيت عليهم‌السلام، مُنازِليهِمْ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درگير شوندگان با آنان، دافِعيهِمْ عَنْ مَقامِهِمْ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آنان را از مقامشان دور كردند، مُزيليهِمْ عَنْ مَراتِبِهِمْ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آنان را از رتبه بلندشان كنار زدند، الْمُمَهِّدينَ لأعْدائِهِمْ بِالتَّمْكينِ مِنْ قِتالِهِمْ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با آماده سازى شرايطِ جنگ با ايشان زمينه را براى دشمنانشان مهيا كردند، الْقاعِدينَ مَقْعَدَهُمْ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جايگاه آنان نشستند، مَنِ اسْتَحَلَّتْ دِمائَهُمْ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خون آنان را حلال شمردند، مَنِ اسْتَباحَ حَريمَهُمْ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حريم آنان را مورد هجوم و تاراج قرار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اعتقادى منحرف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ديگرى سخن از پايه‌هاى اعتقادى اصحاب صحيفه به ميان آمده، كه مطالبى از قبيل پذيرفتن دين صحيفه و دعوت به آن و پذيرش منصب‌هاى دنيوى كه در سايه صحيفه به دست مى‌آيد، و ايجاد شك و شبهه درباره كفر اصحاب صحيفه از جمله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كلمات زير جلب توجه مى‌كند، كه ضمير در آنها به دشمنان اهل‌بيت عليهم‌السلام باز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دانَ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به سخن آنان اعتقاد داشته باشند، مَنْ دَعا الى وِلايَتِهِمْ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مردم را به ولايت آنان دعوت كنند، مَنْ تَصَدَّرَ بِبِدْعَتِهِمْ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طبق بدعت‌هاى آنان به رياست دست يابند، مَن شَكَّ فى كُفْرِهِمْ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در كفر آنان شك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رضايت قلبى به ضلالت</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مواردى حتى رضايت به گفتار و كردار اصحاب صحيفه الحاق به آنان حساب شده است، و عبارات دقيقى در بيان انواع رضايت قلبى نسبت به اعمال آنان ذكر شده، كه از نمونه‌هاى آن عمل به روش‌هاى اصحاب صحيفه و اظهار رضايت به گفتار و كردار آنان و رضايت به قتل اهل‌بيت عصمت عليهم‌السلام و تصديق حكم‌هاى صادره از سوى پيروان صحيفه است؛ و در قالب عبارات زير ذكر شده كه ضماير به اهل‌بيت عليهم‌السلام باز مى‌گردد</w:t>
      </w:r>
      <w:r>
        <w:rPr>
          <w:rFonts w:eastAsia="IRNazanin" w:cs="IRNazanin"/>
          <w:color w:val="111111"/>
          <w:sz w:val="28"/>
          <w:szCs w:val="28"/>
          <w:rtl w:val="true"/>
          <w:lang w:bidi="fa-IR"/>
        </w:rPr>
        <w:t xml:space="preserve">: </w:t>
      </w:r>
      <w:bookmarkStart w:id="835" w:name="pg19406_186299"/>
    </w:p>
    <w:p>
      <w:pPr>
        <w:pStyle w:val="BookText"/>
        <w:rPr/>
      </w:pPr>
      <w:bookmarkEnd w:id="835"/>
      <w:r>
        <w:rPr>
          <w:rFonts w:ascii="IRNazanin" w:hAnsi="IRNazanin" w:eastAsia="IRNazanin"/>
          <w:color w:val="111111"/>
          <w:sz w:val="28"/>
          <w:sz w:val="28"/>
          <w:szCs w:val="28"/>
          <w:rtl w:val="true"/>
          <w:lang w:bidi="fa-IR"/>
        </w:rPr>
        <w:t>كُلُّ مُسْتَنٍّ بِما سَنَّ اعْدائَهُمْ الى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كسانى كه تا روز قيامت به سنت‌هايى كه دشمنان اهل‌بيت عليهم‌السلام پايه گذارى كرده‌اند عمل نمايند، مَنْ سَمِعَ بِظُلْمِ اعْدائِهِمْ فَرَضِىَ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ظلم دشمنان ايشان را بشنود و به آن راضى شود، مَنْ رَضِىَ بِقَوْلِ اعْدائِهِمْ وَ فِعْلِهِمْ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به گفتار و رفتار دشمنانشان راضى باشد، مَنْ بَلَغَهُ افْعالُ اعْدائِهِمْ فَرَضِىَ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خبر كارهاى دشمنان اهل‌بيت عليهم‌السلام به او برسد و بدان‌ها رضايت دهد، الرّاضينَ بِقَتْلِ الاعْداءِ ايّاهُمْ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قتل ايشان به دست دشمنانشان راضى باشند، الْمُصَدِّقينَ بِاحْكامِ اعْدائِهِمْ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حكم‌هاى دشمنان اهل‌بيت عليهم‌السلام را تصديق نمايند و آنها را درست بدانند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عموميت پيروان در زمان و مكان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بيان عموميت پيروان صحيفه ملعونه نسبت به زمان‌ها و مكان‌ها و حتى موجودات از جن و انس، عبارات قابل توجهى ديده مى‌شود كه همه پيروان صحيفه و سقيفه تا روز قيامت از اولين و آخرين، بلكه از همه خلايق را در بر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الْعَنْ اوَّلَ ظالِمٍ ظَلَمَ حَقَّ مُحَمَّدٍ وَ آلِ مُحَمَّدٍ وَ آخِرَ تابِعٍ لَهُ عَلى ذلِكَ، مِنَ الْجِنِّ وَ الانْسِ مِنَ الاوَّلينَ وَ الاخِرينَ، مِنَ الْخَلائِقِ اجْمَعينَ الى يَوْمِ الدّينِ، كه معناى مجموع اين سه عبارت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اولين ظالم حق آل محمد تا آخرين تابعين او بر اين ظلم را از جن و انس، از همه خلايق اولين و آخرين تا روز قيامت را لعنت كن</w:t>
      </w:r>
      <w:r>
        <w:rPr>
          <w:rFonts w:eastAsia="IRNazanin" w:cs="IRNazanin"/>
          <w:color w:val="111111"/>
          <w:sz w:val="28"/>
          <w:szCs w:val="28"/>
          <w:rtl w:val="true"/>
          <w:lang w:bidi="fa-IR"/>
        </w:rPr>
        <w:t>.</w:t>
      </w:r>
    </w:p>
    <w:p>
      <w:pPr>
        <w:pStyle w:val="Heading3"/>
        <w:numPr>
          <w:ilvl w:val="2"/>
          <w:numId w:val="1"/>
        </w:numPr>
        <w:rPr/>
      </w:pPr>
      <w:bookmarkStart w:id="836" w:name="__RefHeading___Toc18282208_1280447820"/>
      <w:bookmarkStart w:id="837" w:name="_Toc328"/>
      <w:bookmarkEnd w:id="836"/>
      <w:r>
        <w:rPr>
          <w:rtl w:val="true"/>
        </w:rPr>
        <w:t xml:space="preserve">آيه </w:t>
      </w:r>
      <w:r>
        <w:rPr>
          <w:rtl w:val="true"/>
        </w:rPr>
        <w:t>«</w:t>
      </w:r>
      <w:r>
        <w:rPr>
          <w:rtl w:val="true"/>
        </w:rPr>
        <w:t xml:space="preserve">وَ السابِقونَ الاَوَّلونَ مِنَ الْمُهاجِرينَ وَ الاَنْصارِ وَ الَّذينَ اتَّبَعوهُم </w:t>
      </w:r>
      <w:r>
        <w:rPr>
          <w:rtl w:val="true"/>
        </w:rPr>
        <w:t>... »</w:t>
      </w:r>
      <w:bookmarkEnd w:id="837"/>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السابِقونَ الاَوَّلونَ مِنَ الْمُهاجِرينَ وَ الاَنْصارِ وَ الَّذينَ اتَّبَعوهُم </w:t>
      </w:r>
      <w:r>
        <w:rPr>
          <w:rFonts w:eastAsia="Amiri" w:cs="Amiri" w:ascii="Amiri" w:hAnsi="Amiri"/>
          <w:color w:val="111111"/>
          <w:sz w:val="28"/>
          <w:szCs w:val="28"/>
          <w:rtl w:val="true"/>
          <w:lang w:bidi="ar-SA"/>
        </w:rPr>
        <w:t>... »</w:t>
      </w:r>
      <w:r>
        <w:rPr>
          <w:rStyle w:val="FootnoteAnchor"/>
          <w:rtl w:val="true"/>
        </w:rPr>
        <w:footnoteReference w:id="430"/>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فرازى از فرازهاى سومين مرحله از خطبه غدير، پيامبر صلى‌الله‌عليه‌و‌آله وارد اعلان عمومى شد و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 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بخش سوم سخنان خود شد، و به بيان مطلب اصلى پرداخت و قبل از هر چيزى امامت على عليه‌السلام و وجوب اطاعت از او را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عموميت خطاب را نيز بيان كرد و گستره آن را به دقت نشان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ابتدا با اقتباس از آيه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مهاجرين و انصار و تابعين را داخل اين عموم اعلان كرده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اَنَّ اللّه‌َ قَدْ نَصَبَهُ لَكُمْ وَلِيّا وَ اِماما فَرَضَ طاعَتَهُ عَلَى الْمُهاجِرينَ وَ الاَنْصارِ وَ عَلَى التّابِعينَ لَهُمْ بِاِحْسانٍ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سپس بقيه اين عموم را با ذكر روستايى و شهرى، عجمى و عربى، آزاد و بنده، صغير و كبير، سياه و سفيد بيان كرد، و با يك كلمه همه اين گروه‌ها را يك جا ذكر كرده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عَلى كُلِّ مُوَحِّدٍ ماضٍ حُكْمُهُ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اينجا از وجوب اطاعت على عليه‌السلام نتيجه‌گيرى كرد كه حكم او نافذ است و هر كس با او مخالفت كند ملعون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فَاعْلَمُوا مَعاشِرَ النّاسِ ذلِكَ فيهِ وَ افْهَمُوهُ، وَ اعْلَمُوا اَنَّ اللّه‌َ قَدْ نَصَبَهُ لَكُمْ وَلِيّا وَ اِماما فَرَضَ طاعَتَهُ عَلَى الْمُهاجِرينَ وَ الاَنْصارِ وَ عَلَى التّابِعينَ لَهُمْ بِاِحْسانٍ، وَ عَلَى الْبادى وَ الْحاضِرِ، وَ عَلَى الْعَجَمِىِّ وَ الْعَرَبِىِّ، وَ الْحُرِّ وَ الْمَمْلُوكِ وَ الصَّغيرِ وَ الْكَبيرِ، وَ عَلَى الاَبْيَضِ وَ الاَسْوَدِ، وَ عَلى كُلِّ مُوَحِّدٍ ماضٍ حُكْمُهُ، جازٍ قَوْلُهُ، نافِذٌ اَمْرُهُ، مَلْعُونٌ مَنْ خالَفَهُ، مَرْحُومٌ مَنْ تَبِعَهُ وَ صَدَّقَهُ، فَقَدْ غَفَرَ اللّه‌ُ لَهُ وَ لِمَنْ سَمِعَ مِنْهُ وَ اَطاعَ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اين مطلب را درباره او بدانيد و بفهميد، و بدانيد كه خداوند او را براى شما صاحب اختيار و امامى قرار داده كه اطاعتش را واجب نموده است بر مهاجرين و انصار و بر تابعين آنان به نيكى، و بر روستايى و شهرى، و بر عجمى و عربى، و بر آزاد و بنده، و بر بزرگ و كوچك، و بر سفيد و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يكتا پرستى حكم او اجرا شونده و كلام او مورد عمل و امر او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او مخالفت كند ملعون است، و هر كس تابع او باشد و او را تصديق نمايد مورد رحمت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و هر كس را كه از او بشنود و او را اطاعت كند آمرزيده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سِيقَ الَّذِينَ اتَّقَوْا رَبَّهُمْ إِلَى الْجَنَّةِ زُمَرا حَتَّى إِذا جاؤُها وَ فُتِحَتْ أَبْوابُها </w:t>
      </w:r>
      <w:r>
        <w:rPr>
          <w:rFonts w:eastAsia="Amiri" w:cs="Amiri" w:ascii="Amiri" w:hAnsi="Amiri"/>
          <w:color w:val="111111"/>
          <w:sz w:val="28"/>
          <w:szCs w:val="28"/>
          <w:rtl w:val="true"/>
          <w:lang w:bidi="ar-SA"/>
        </w:rPr>
        <w:t>... »</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الْمُتَّقِينَ فِى جَنَّاتٍ وَ 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بِسَلامٍ آمِنِينَ</w:t>
      </w:r>
      <w:r>
        <w:rPr>
          <w:rFonts w:eastAsia="Amiri" w:cs="Amiri" w:ascii="Amiri" w:hAnsi="Amiri"/>
          <w:color w:val="111111"/>
          <w:sz w:val="28"/>
          <w:szCs w:val="28"/>
          <w:rtl w:val="true"/>
          <w:lang w:bidi="ar-SA"/>
        </w:rPr>
        <w:t xml:space="preserve">» </w:t>
      </w:r>
      <w:bookmarkStart w:id="838" w:name="pg19406_186301"/>
    </w:p>
    <w:p>
      <w:pPr>
        <w:pStyle w:val="Heading3"/>
        <w:numPr>
          <w:ilvl w:val="2"/>
          <w:numId w:val="1"/>
        </w:numPr>
        <w:rPr/>
      </w:pPr>
      <w:bookmarkStart w:id="839" w:name="__RefHeading___Toc18282210_1280447820"/>
      <w:bookmarkStart w:id="840" w:name="_Toc329"/>
      <w:bookmarkEnd w:id="838"/>
      <w:bookmarkEnd w:id="839"/>
      <w:r>
        <w:rPr>
          <w:rtl w:val="true"/>
        </w:rPr>
        <w:t xml:space="preserve">آيه </w:t>
      </w:r>
      <w:r>
        <w:rPr>
          <w:rtl w:val="true"/>
        </w:rPr>
        <w:t>«</w:t>
      </w:r>
      <w:r>
        <w:rPr>
          <w:rtl w:val="true"/>
        </w:rPr>
        <w:t xml:space="preserve">وَعَدَ اللّه الْمُنافِقِينَ وَ الْمُنافِقاتِ وَ الْكُفَّارَ نارَ جَهَنَّمَ خالِدِينَ فِيها </w:t>
      </w:r>
      <w:r>
        <w:rPr>
          <w:rtl w:val="true"/>
        </w:rPr>
        <w:t xml:space="preserve">. </w:t>
      </w:r>
      <w:r>
        <w:rPr>
          <w:rtl w:val="true"/>
        </w:rPr>
        <w:t xml:space="preserve">هِىَ </w:t>
      </w:r>
      <w:r>
        <w:rPr>
          <w:rtl w:val="true"/>
        </w:rPr>
        <w:t>... »</w:t>
      </w:r>
      <w:bookmarkEnd w:id="840"/>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الْمُنافِقِينَ وَ الْمُنافِقاتِ وَ الْكُفَّارَ نارَ جَهَنَّمَ خالِدِينَ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w:t>
      </w:r>
      <w:r>
        <w:rPr>
          <w:rFonts w:eastAsia="Amiri" w:cs="Amiri" w:ascii="Amiri" w:hAnsi="Amiri"/>
          <w:color w:val="111111"/>
          <w:sz w:val="28"/>
          <w:szCs w:val="28"/>
          <w:rtl w:val="true"/>
          <w:lang w:bidi="ar-SA"/>
        </w:rPr>
        <w:t>...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يكى از مواردى كه پيامبر صلى‌الله‌عليه‌و‌آله در خطبه غدير به آنها اشاره دارد دوست و دشمن اهل‌بيت عليهم‌السلام در قرآن و آيه لعنتِ منافقين و مشركين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الْمُنافِقِينَ وَ الْمُنافِقاتِ وَ الْكُفَّارَ نارَ جَهَنَّمَ خالِدِينَ فِيها، هِىَ حَسْبُهُمْ وَ لَعَنَهُمُ اللّه وَ لَهُمْ عَذابٌ مُقِيمٌ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مردان و زنان منافق و كافران آتش جهنم را وعده داده كه در آن دائمى خواهند بود، و آن برايشان كافى است، و خدا آنان را لعنت نموده و برايشان عذاب پابرجايى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أَظْلَمُ مِمَّنِ افْتَرى عَلَى اللّه كَذِبا أُولئِكَ يُعْرَضُونَ عَلى رَبِّهِمْ وَ يَقُولُ الْأَشْهادُ هؤُلاءِ الَّذِينَ كَذَبُوا عَلى رَبِّهِمْ أَلا لَعْنَةُ اللّه عَلَى الظَّالِمِينَ</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ظالم‌تر است از كسى كه بر خدا دروغ مى‌بندد اينان كسانى‌اند كه بر پروردگار خود عرضه مى‌شوند و شاهدان گواهى مى‌دهند كه اينان بر پروردگار خود دروغ بستند آگاه باشيد كه لعنت خدا بر ظالمين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يُعَذِّبَ الْمُنافِقِينَ وَ الْمُنافِقاتِ وَ الْمُشْرِكِينَ وَ الْمُشْرِكاتِ الظَّانِّينَ بِاللّه ظَنَّ السَّوْءِ عَلَيْهِمْ دائِرَةُ السَّوْءِ وَ غَضِبَ اللّه عَلَيْهِمْ وَ لَعَنَهُمْ وَ أَعَدَّ لَهُمْ جَهَنَّمَ وَ ساءَتْ مَصِيرا</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خداوند عذاب نمايد مردان و زنان منافق و مشرك را كه به خدا بد گمانند بر آنان باد بلاى بد و خدا بر آنان غضب كرده و لعنتشان نموده و برايشان جهنم را آماده ساخته و بد پايانى خواهد بود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پيامبر صلى‌الله‌عليه‌و‌آله در مورد دوست و دشمن اهل‌بيت عليهم‌السلام در قرآن در خطبه غدير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عَدُوُّنا مَنْ ذَمَّهُ اللّه وَ لَعَنَهُ، وَ وَلِيُّنا كُلُّ مَنْ مَدَحَهُ اللّه وَ 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مردم، دشمن ما كسى است كه خداوند او را مورد مذمت و لعن قرار داده، و دوست ما هر كسى است كه خداوند او را مدح نموده و دوست بدارد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حالى كه دروغ بستن بر پيامبر صلى‌الله‌عليه‌و‌آله دروغ بستن 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اهل سقيفه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 خلافت در يك خاندان جمع نمى‌شود ؟</w:t>
      </w:r>
    </w:p>
    <w:p>
      <w:pPr>
        <w:pStyle w:val="BookText"/>
        <w:rPr/>
      </w:pPr>
      <w:r>
        <w:rPr>
          <w:rFonts w:ascii="IRNazanin" w:hAnsi="IRNazanin" w:eastAsia="IRNazanin"/>
          <w:color w:val="111111"/>
          <w:sz w:val="28"/>
          <w:sz w:val="28"/>
          <w:szCs w:val="28"/>
          <w:rtl w:val="true"/>
          <w:lang w:bidi="fa-IR"/>
        </w:rPr>
        <w:t>آيا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ارث نمى‌گذارند ؟</w:t>
      </w:r>
    </w:p>
    <w:p>
      <w:pPr>
        <w:pStyle w:val="BookText"/>
        <w:rPr/>
      </w:pPr>
      <w:r>
        <w:rPr>
          <w:rFonts w:ascii="Amiri" w:hAnsi="Amiri" w:eastAsia="Amiri" w:cs="Amiri"/>
          <w:color w:val="111111"/>
          <w:sz w:val="28"/>
          <w:sz w:val="28"/>
          <w:szCs w:val="28"/>
          <w:rtl w:val="true"/>
          <w:lang w:bidi="ar-SA"/>
        </w:rPr>
        <w:t>آيا ده‌ها دروغ را به حضرتش نسبت ندادند تا خواسته‌هاى خود را عملى كنند ؟</w:t>
      </w:r>
    </w:p>
    <w:p>
      <w:pPr>
        <w:pStyle w:val="BookText"/>
        <w:rPr/>
      </w:pPr>
      <w:r>
        <w:rPr>
          <w:rFonts w:ascii="Amiri" w:hAnsi="Amiri" w:eastAsia="Amiri" w:cs="Amiri"/>
          <w:color w:val="111111"/>
          <w:sz w:val="28"/>
          <w:sz w:val="28"/>
          <w:szCs w:val="28"/>
          <w:rtl w:val="true"/>
          <w:lang w:bidi="ar-SA"/>
        </w:rPr>
        <w:t>آيا ظالم‌تر از اينان كسى هست كه خداوند در قرآن لعنتشان كرده است ؟</w:t>
      </w:r>
    </w:p>
    <w:p>
      <w:pPr>
        <w:pStyle w:val="BookText"/>
        <w:rPr/>
      </w:pPr>
      <w:r>
        <w:rPr>
          <w:rFonts w:ascii="IRNazanin" w:hAnsi="IRNazanin" w:eastAsia="IRNazanin"/>
          <w:color w:val="111111"/>
          <w:sz w:val="28"/>
          <w:sz w:val="28"/>
          <w:szCs w:val="28"/>
          <w:rtl w:val="true"/>
          <w:lang w:bidi="fa-IR"/>
        </w:rPr>
        <w:t xml:space="preserve">آيا منافقين غير از آن دورويانى بودند كه آنچه پيامبر مكرم اسلام صلى‌الله‌عليه‌و‌آله از آنان خواست پذيرفتند، ولى تا آن حضرت چشم از جهان فرو بست همه را زير پا گذاشتند و علنا و بى‌محابا فرامين حضرتش را نقض كردند و بناى سقيفه را چيدند ؟ اگر خداوند اينان را لعنت نكرده و جهنم را برايشان آماده ننموده، پس براى چه كسى آماده فرموده است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عَذَّبْناها عَذابا نُكْرا</w:t>
      </w:r>
      <w:r>
        <w:rPr>
          <w:rFonts w:eastAsia="Amiri" w:cs="Amiri" w:ascii="Amiri" w:hAnsi="Amiri"/>
          <w:color w:val="111111"/>
          <w:sz w:val="28"/>
          <w:szCs w:val="28"/>
          <w:rtl w:val="true"/>
          <w:lang w:bidi="ar-SA"/>
        </w:rPr>
        <w:t>»</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كَأَيِّنْ مِنْ قَرْيَةٍ عَتَتْ عَنْ أَمْرِ رَبِّها وَ رُسُلِهِ فَحاسَبْناها حِسابا شَدِيدا </w:t>
      </w:r>
      <w:r>
        <w:rPr>
          <w:rFonts w:eastAsia="Amiri" w:cs="Amiri" w:ascii="Amiri" w:hAnsi="Amiri"/>
          <w:color w:val="111111"/>
          <w:sz w:val="28"/>
          <w:szCs w:val="28"/>
          <w:rtl w:val="true"/>
          <w:lang w:bidi="ar-SA"/>
        </w:rPr>
        <w:t>...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أُولاهُمْ لِأُخْراهُمْ فَما كانَ لَكُمْ عَلَيْنا مِنْ فَضْلٍ فَذُوقُوا الْعَذابَ بِما كُنْتُمْ تَكْسِبُونَ</w:t>
      </w:r>
      <w:r>
        <w:rPr>
          <w:rFonts w:eastAsia="Amiri" w:cs="Amiri" w:ascii="Amiri" w:hAnsi="Amiri"/>
          <w:color w:val="111111"/>
          <w:sz w:val="28"/>
          <w:szCs w:val="28"/>
          <w:rtl w:val="true"/>
          <w:lang w:bidi="ar-SA"/>
        </w:rPr>
        <w:t>»</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ادْخُلُوا فِى أُمَمٍ قَدْ خَلَتْ مِنْ قَبْلِكُمْ مِنَ الْجِنِّ وَ الاْءِنْسِ فِى النَّارِ </w:t>
      </w:r>
      <w:r>
        <w:rPr>
          <w:rFonts w:eastAsia="Amiri" w:cs="Amiri" w:ascii="Amiri" w:hAnsi="Amiri"/>
          <w:color w:val="111111"/>
          <w:sz w:val="28"/>
          <w:szCs w:val="28"/>
          <w:rtl w:val="true"/>
          <w:lang w:bidi="ar-SA"/>
        </w:rPr>
        <w:t xml:space="preserve">... » </w:t>
      </w:r>
      <w:bookmarkStart w:id="841" w:name="pg19406_186303"/>
    </w:p>
    <w:p>
      <w:pPr>
        <w:pStyle w:val="Heading3"/>
        <w:numPr>
          <w:ilvl w:val="2"/>
          <w:numId w:val="1"/>
        </w:numPr>
        <w:rPr/>
      </w:pPr>
      <w:bookmarkStart w:id="842" w:name="__RefHeading___Toc18282212_1280447820"/>
      <w:bookmarkStart w:id="843" w:name="_Toc330"/>
      <w:bookmarkEnd w:id="841"/>
      <w:bookmarkEnd w:id="842"/>
      <w:r>
        <w:rPr>
          <w:rtl w:val="true"/>
        </w:rPr>
        <w:t xml:space="preserve">آيه </w:t>
      </w:r>
      <w:r>
        <w:rPr>
          <w:rtl w:val="true"/>
        </w:rPr>
        <w:t>«</w:t>
      </w:r>
      <w:r>
        <w:rPr>
          <w:rtl w:val="true"/>
        </w:rPr>
        <w:t xml:space="preserve">وَ قالَ مُوسى إِنْ تَكْفُرُوا أَنْتُمْ وَ مَنْ فِى الْأَرْضِ جَمِيعا فَإِنَّ اللّه لَغَنِىٌّ </w:t>
      </w:r>
      <w:r>
        <w:rPr>
          <w:rtl w:val="true"/>
        </w:rPr>
        <w:t>... »</w:t>
      </w:r>
      <w:bookmarkEnd w:id="843"/>
    </w:p>
    <w:p>
      <w:pPr>
        <w:pStyle w:val="Heading4"/>
        <w:numPr>
          <w:ilvl w:val="3"/>
          <w:numId w:val="1"/>
        </w:numPr>
        <w:rPr/>
      </w:pPr>
      <w:bookmarkStart w:id="844" w:name="__RefHeading___Toc18282214_1280447820"/>
      <w:bookmarkStart w:id="845" w:name="_Toc331"/>
      <w:bookmarkEnd w:id="844"/>
      <w:r>
        <w:rPr>
          <w:rtl w:val="true"/>
        </w:rPr>
        <w:t>اشاره</w:t>
      </w:r>
      <w:bookmarkEnd w:id="845"/>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مُوسى إِنْ تَكْفُرُوا أَنْتُمْ وَ مَنْ فِى الْأَرْضِ جَمِيعا فَإِنَّ اللّه لَغَنِىٌّ </w:t>
      </w:r>
      <w:r>
        <w:rPr>
          <w:rFonts w:eastAsia="Amiri" w:cs="Amiri" w:ascii="Amiri" w:hAnsi="Amiri"/>
          <w:color w:val="111111"/>
          <w:sz w:val="28"/>
          <w:szCs w:val="28"/>
          <w:rtl w:val="true"/>
          <w:lang w:bidi="ar-SA"/>
        </w:rPr>
        <w:t>...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غدير همان اندازه كه يك اعتقاد بود يك دستور 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دستورى به گستردگى جوانب مختلف آن، كه مجموعه‌اى از ايمان و اطاعت و پيمان در يك سو و حمد و سپاس و تشكر از اين نعمت در سوى ديگرِ آن به چشم مى‌خورد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فرامين خاص كه در غدير به مردم داده شد وظايف آنان را در آن مقطع خاص به عنوان مقدمه‌اى براى آينده‌ها تعيين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بسيار جالب است كه آيات قرآن پشتيبانِ اين اوامر غديرى است كه مستقيما در كلام پيامبر صلى‌الله‌عليه‌و‌آله بدانها استشهاد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آياتى كه به اين عنوان در غدير به صورت تركيب و تضمين در كلام حضرت ديده مى‌شود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است، كه يكى از آنها 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ابراهيم و آيه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مُوسى إِنْ تَكْفُرُوا أَنْتُمْ وَ مَنْ فِى الْأَرْضِ جَمِيعا فَإِنَّ اللّه لَغَنِيٌّ حَمِيدٌ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گفت اگر شما و همه كسانى كه در زمين هستند كافر شوند خداوند مستغنى و سپاس شده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 وَ مَنْ يَنْقَلِبْ عَلى عَقِبَيْهِ فَلَنْ يَضُرَّ اللّه شَيْئا وَ سَيَجْزِى اللّه الشَّاكِرِينَ</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نيست مگر رسولى كه قبل از او پيامبرانى بوده‌اند آيا اگر بميرد يا كشته شود به گذشته باز مى‌گرديد ولى به خدا ضررى نمى‌رساند و خداوند سپاسگزاران را جزا مى‌دهد</w:t>
      </w:r>
      <w:r>
        <w:rPr>
          <w:rFonts w:eastAsia="IRNazanin" w:cs="IRNazanin"/>
          <w:color w:val="111111"/>
          <w:sz w:val="28"/>
          <w:szCs w:val="28"/>
          <w:rtl w:val="true"/>
          <w:lang w:bidi="fa-IR"/>
        </w:rPr>
        <w:t>»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از چهار بُعد قابل بررسى است</w:t>
      </w:r>
      <w:r>
        <w:rPr>
          <w:rFonts w:eastAsia="IRNazanin" w:cs="IRNazanin"/>
          <w:color w:val="111111"/>
          <w:sz w:val="28"/>
          <w:szCs w:val="28"/>
          <w:rtl w:val="true"/>
          <w:lang w:bidi="fa-IR"/>
        </w:rPr>
        <w:t xml:space="preserve">: </w:t>
      </w:r>
      <w:bookmarkStart w:id="846" w:name="pg19406_186304"/>
    </w:p>
    <w:p>
      <w:pPr>
        <w:pStyle w:val="Heading4"/>
        <w:numPr>
          <w:ilvl w:val="3"/>
          <w:numId w:val="1"/>
        </w:numPr>
        <w:rPr/>
      </w:pPr>
      <w:bookmarkStart w:id="847" w:name="__RefHeading___Toc18282216_1280447820"/>
      <w:bookmarkStart w:id="848" w:name="_Toc332"/>
      <w:bookmarkEnd w:id="846"/>
      <w:bookmarkEnd w:id="847"/>
      <w:r>
        <w:rPr/>
        <w:t>1</w:t>
      </w:r>
      <w:r>
        <w:rPr>
          <w:rtl w:val="true"/>
        </w:rPr>
        <w:t xml:space="preserve"> - </w:t>
      </w:r>
      <w:r>
        <w:rPr>
          <w:rtl w:val="true"/>
        </w:rPr>
        <w:t>متن خطبه غدير</w:t>
      </w:r>
      <w:bookmarkEnd w:id="848"/>
    </w:p>
    <w:p>
      <w:pPr>
        <w:pStyle w:val="BookText"/>
        <w:rPr/>
      </w:pPr>
      <w:r>
        <w:rPr>
          <w:rFonts w:ascii="IRNazanin" w:hAnsi="IRNazanin" w:eastAsia="IRNazanin"/>
          <w:color w:val="111111"/>
          <w:sz w:val="28"/>
          <w:sz w:val="28"/>
          <w:szCs w:val="28"/>
          <w:rtl w:val="true"/>
          <w:lang w:bidi="fa-IR"/>
        </w:rPr>
        <w:t>در آخرين بخش از خطبه غدير، مردم همچنان تشنه زلال غدير گوش جان به كلام جاودانه محمدى سپرده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 الختام اين خطابه بلند، جامع الجوامع فضايل على بن ابى‌طالب عليه‌السلام بود كه پيامبر صلى‌الله‌عليه‌و‌آله در يك جمله پر معنى بالاترين فضيلت را براى شخص دوم عالم وجود با ارتباط آن به قرآن بيان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يك سو نزول فضائل على عليه‌السلام در قرآن را به ميان آورد، و از سوى ديگر درياى مناقب آن حضرت را فراتر از آن دانست كه در يك مجلس قابل ذكر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توجه به گستردگى فضايل على عليه‌السلام، دستور پذيرفتن آنها را از اصحاب معرفت به ما داد، و سپس به آيه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آيه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اشاره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فرازى از يازدهمين و آخرين بخش از خطبه غدير، با اشاره به آيه قرآن به مردم گوشزد كرد كه رضاى الهى را در نظر بگيرند، چرا كه اگر همه اهل زمين كافر شوند ضررى به خداوند نمى‌رسد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در اين باره به آيه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تَكْفُرُوا اَنْتُمْ وَ مَنْ فِى الاَرْضِ جَميعا فَاِنَّ اللّه‌َ لَغَنِىٌّ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آيه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يَنْقَلِبْ عَلى عَقِبَيْهِ فَلَنْ يَضُرَّ 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قُولُوا ما يَرْضَى اللّه‌ُ بِهِ عَنْكُمْ مِنَ الْقَوْلِ، فَإِنْ تَكْفُرُوا اَنْتُمْ وَ مَنْ فِى الاَرْضِ جَميعا فَلَنْ يَضُرَّ اللّه‌َ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لَغَنِىٌّ حَمِيدٌ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اى مردم، سخنى بگوييد كه به خاطر آن خدا را از شما راضى شود، و اگر شما و همه كسانى كه در زمين هستند كافر شوند به خدا ضررى نمى‌رسانند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مستغنى و سپاس شده است</w:t>
      </w:r>
      <w:r>
        <w:rPr>
          <w:rFonts w:eastAsia="IRNazanin" w:cs="IRNazanin"/>
          <w:color w:val="111111"/>
          <w:sz w:val="28"/>
          <w:szCs w:val="28"/>
          <w:rtl w:val="true"/>
          <w:lang w:bidi="fa-IR"/>
        </w:rPr>
        <w:t>) .</w:t>
      </w:r>
    </w:p>
    <w:p>
      <w:pPr>
        <w:pStyle w:val="Heading4"/>
        <w:numPr>
          <w:ilvl w:val="3"/>
          <w:numId w:val="1"/>
        </w:numPr>
        <w:rPr/>
      </w:pPr>
      <w:bookmarkStart w:id="849" w:name="__RefHeading___Toc18282218_1280447820"/>
      <w:bookmarkStart w:id="850" w:name="_Toc333"/>
      <w:bookmarkEnd w:id="849"/>
      <w:r>
        <w:rPr/>
        <w:t>2</w:t>
      </w:r>
      <w:r>
        <w:rPr>
          <w:rtl w:val="true"/>
        </w:rPr>
        <w:t xml:space="preserve"> - </w:t>
      </w:r>
      <w:r>
        <w:rPr>
          <w:rtl w:val="true"/>
        </w:rPr>
        <w:t>موقعيت تاريخى</w:t>
      </w:r>
      <w:bookmarkEnd w:id="850"/>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واپسين لحظات خطبه غدير است و يك جمله قبل از آخرين فراز خطبه، دو آيه مهم از قرآن به عنوان آخرين اتمام‌حجت در كلام حضرت شاهد آورده شده است</w:t>
      </w:r>
      <w:r>
        <w:rPr>
          <w:rFonts w:eastAsia="IRNazanin" w:cs="IRNazanin"/>
          <w:color w:val="111111"/>
          <w:sz w:val="28"/>
          <w:szCs w:val="28"/>
          <w:rtl w:val="true"/>
          <w:lang w:bidi="fa-IR"/>
        </w:rPr>
        <w:t xml:space="preserve">. </w:t>
      </w:r>
      <w:bookmarkStart w:id="851" w:name="pg19406_186305"/>
    </w:p>
    <w:p>
      <w:pPr>
        <w:pStyle w:val="BookText"/>
        <w:rPr/>
      </w:pPr>
      <w:bookmarkEnd w:id="851"/>
      <w:r>
        <w:rPr>
          <w:rFonts w:ascii="IRNazanin" w:hAnsi="IRNazanin" w:eastAsia="IRNazanin"/>
          <w:color w:val="111111"/>
          <w:sz w:val="28"/>
          <w:sz w:val="28"/>
          <w:szCs w:val="28"/>
          <w:rtl w:val="true"/>
          <w:lang w:bidi="fa-IR"/>
        </w:rPr>
        <w:t>از آيه اول فقط قسمت وسط آن شاهد قرار گرفته و از آيه دوم قسمت آخر آن در كلام حضرت تضمين شده، و اين هر دو در كنار تعيين وظيفه مردم در گفتار و اقرارشان طبق رضاى الهى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دو نسخه، دنباله آيه سوره ابراهيم يعنى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لَغَنِىٌّ 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طبق اين نقل فقط به اين آيه استشهاد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يادآور مى‌شود استناد به آيه سوره آل عمران در بخش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به طور مفصل صورت گرفته آست</w:t>
      </w:r>
      <w:r>
        <w:rPr>
          <w:rFonts w:eastAsia="IRNazanin" w:cs="IRNazanin"/>
          <w:color w:val="111111"/>
          <w:sz w:val="28"/>
          <w:szCs w:val="28"/>
          <w:rtl w:val="true"/>
          <w:lang w:bidi="fa-IR"/>
        </w:rPr>
        <w:t>.</w:t>
      </w:r>
    </w:p>
    <w:p>
      <w:pPr>
        <w:pStyle w:val="Heading4"/>
        <w:numPr>
          <w:ilvl w:val="3"/>
          <w:numId w:val="1"/>
        </w:numPr>
        <w:rPr/>
      </w:pPr>
      <w:bookmarkStart w:id="852" w:name="__RefHeading___Toc18282220_1280447820"/>
      <w:bookmarkStart w:id="853" w:name="_Toc334"/>
      <w:bookmarkEnd w:id="852"/>
      <w:r>
        <w:rPr/>
        <w:t>3</w:t>
      </w:r>
      <w:r>
        <w:rPr>
          <w:rtl w:val="true"/>
        </w:rPr>
        <w:t xml:space="preserve"> - </w:t>
      </w:r>
      <w:r>
        <w:rPr>
          <w:rtl w:val="true"/>
        </w:rPr>
        <w:t>موقعيت قرآنى</w:t>
      </w:r>
      <w:bookmarkEnd w:id="853"/>
    </w:p>
    <w:p>
      <w:pPr>
        <w:pStyle w:val="BookText"/>
        <w:rPr/>
      </w:pPr>
      <w:r>
        <w:rPr>
          <w:rFonts w:ascii="Amiri" w:hAnsi="Amiri" w:eastAsia="Amiri" w:cs="Amiri"/>
          <w:color w:val="111111"/>
          <w:sz w:val="28"/>
          <w:sz w:val="28"/>
          <w:szCs w:val="28"/>
          <w:rtl w:val="true"/>
          <w:lang w:bidi="ar-SA"/>
        </w:rPr>
        <w:t>موقعيت قرآنى دو آيه مزبور متفاوت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آيه سوره ابراهيم عليه‌السلام به دنبال آيه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شَكَرْتُمْ لَأَزِيدَنَّكُمْ وَ لَئِنْ كَفَرْتُمْ إِنَّ عَذابِى لَشَدِيدٌ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حضرت موسى عليه‌السلام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مردم هم كافر شوند خداوند غنى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سوره آل عمران در ذيل آياتى مربوط به تشجيع اصحاب پيامبر صلى‌الله‌عليه‌و‌آله براى جهاد است تا آنجا مى‌رسد كه اگر آن حضرت از دنيا رفت مؤمنين نبايد از راه خود باز گردند و اگر كسى باز گردد به خدا ضررى نزده است</w:t>
      </w:r>
      <w:r>
        <w:rPr>
          <w:rFonts w:eastAsia="IRNazanin" w:cs="IRNazanin"/>
          <w:color w:val="111111"/>
          <w:sz w:val="28"/>
          <w:szCs w:val="28"/>
          <w:rtl w:val="true"/>
          <w:lang w:bidi="fa-IR"/>
        </w:rPr>
        <w:t>.</w:t>
      </w:r>
    </w:p>
    <w:p>
      <w:pPr>
        <w:pStyle w:val="Heading4"/>
        <w:numPr>
          <w:ilvl w:val="3"/>
          <w:numId w:val="1"/>
        </w:numPr>
        <w:rPr/>
      </w:pPr>
      <w:bookmarkStart w:id="854" w:name="__RefHeading___Toc18282222_1280447820"/>
      <w:bookmarkStart w:id="855" w:name="_Toc335"/>
      <w:bookmarkEnd w:id="854"/>
      <w:r>
        <w:rPr/>
        <w:t>4</w:t>
      </w:r>
      <w:r>
        <w:rPr>
          <w:rtl w:val="true"/>
        </w:rPr>
        <w:t xml:space="preserve"> - </w:t>
      </w:r>
      <w:r>
        <w:rPr>
          <w:rtl w:val="true"/>
        </w:rPr>
        <w:t>تحليل اعتقادى</w:t>
      </w:r>
      <w:bookmarkEnd w:id="855"/>
    </w:p>
    <w:p>
      <w:pPr>
        <w:pStyle w:val="Heading5"/>
        <w:numPr>
          <w:ilvl w:val="4"/>
          <w:numId w:val="1"/>
        </w:numPr>
        <w:rPr/>
      </w:pPr>
      <w:bookmarkStart w:id="856" w:name="__RefHeading___Toc18282224_1280447820"/>
      <w:bookmarkStart w:id="857" w:name="_Toc336"/>
      <w:bookmarkEnd w:id="856"/>
      <w:r>
        <w:rPr>
          <w:rtl w:val="true"/>
        </w:rPr>
        <w:t>اشاره</w:t>
      </w:r>
      <w:bookmarkEnd w:id="857"/>
    </w:p>
    <w:p>
      <w:pPr>
        <w:pStyle w:val="BookText"/>
        <w:rPr/>
      </w:pPr>
      <w:r>
        <w:rPr>
          <w:rFonts w:ascii="IRNazanin" w:hAnsi="IRNazanin" w:eastAsia="IRNazanin"/>
          <w:color w:val="111111"/>
          <w:sz w:val="28"/>
          <w:sz w:val="28"/>
          <w:szCs w:val="28"/>
          <w:rtl w:val="true"/>
          <w:lang w:bidi="fa-IR"/>
        </w:rPr>
        <w:t>از مجموع موقعيت آيه‌ها در قرآن و در كلام پيامبر صلى‌الله‌عليه‌و‌آله چند نكته به عنوان تفسير</w:t>
      </w:r>
    </w:p>
    <w:p>
      <w:pPr>
        <w:pStyle w:val="BookText"/>
        <w:rPr/>
      </w:pPr>
      <w:r>
        <w:rPr>
          <w:rFonts w:ascii="Amiri" w:hAnsi="Amiri" w:eastAsia="Amiri" w:cs="Amiri"/>
          <w:color w:val="111111"/>
          <w:sz w:val="28"/>
          <w:sz w:val="28"/>
          <w:szCs w:val="28"/>
          <w:rtl w:val="true"/>
          <w:lang w:bidi="ar-SA"/>
        </w:rPr>
        <w:t>آيات استفاده مى‌شود</w:t>
      </w:r>
      <w:r>
        <w:rPr>
          <w:rFonts w:eastAsia="Amiri" w:cs="Amiri" w:ascii="Amiri" w:hAnsi="Amiri"/>
          <w:color w:val="111111"/>
          <w:sz w:val="28"/>
          <w:szCs w:val="28"/>
          <w:rtl w:val="true"/>
          <w:lang w:bidi="ar-SA"/>
        </w:rPr>
        <w:t>:</w:t>
      </w:r>
    </w:p>
    <w:p>
      <w:pPr>
        <w:pStyle w:val="Heading5"/>
        <w:numPr>
          <w:ilvl w:val="4"/>
          <w:numId w:val="1"/>
        </w:numPr>
        <w:rPr/>
      </w:pPr>
      <w:bookmarkStart w:id="858" w:name="__RefHeading___Toc18282226_1280447820"/>
      <w:bookmarkStart w:id="859" w:name="_Toc337"/>
      <w:bookmarkEnd w:id="858"/>
      <w:r>
        <w:rPr>
          <w:rtl w:val="true"/>
        </w:rPr>
        <w:t>نكته اول</w:t>
      </w:r>
      <w:r>
        <w:rPr>
          <w:rtl w:val="true"/>
        </w:rPr>
        <w:t xml:space="preserve">: </w:t>
      </w:r>
      <w:r>
        <w:rPr>
          <w:rtl w:val="true"/>
        </w:rPr>
        <w:t>غدير يعنى اعتقاد به خواسته خدا</w:t>
      </w:r>
      <w:bookmarkEnd w:id="859"/>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صلى‌الله‌عليه‌و‌آله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ما يَرْضَى اللّه بِهِ عَنْكُمْ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ذكر اين آيه، مى‌فهماند كه بيعتِ الهىِ غدير به معناى ايمان و اعتقاد به خواست خداوند است، نه اينكه اگر مردم خواستند قبول كنند و اگر نخواستند قبول نكنند؛ و اگر اكثريت قبول كردند تثبيت شود و اگر نپذيرفتند كنار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مزبور كه پشت سر اين عبارت آمده در واقع با اين جمله تفسير شده است</w:t>
      </w:r>
      <w:r>
        <w:rPr>
          <w:rFonts w:eastAsia="IRNazanin" w:cs="IRNazanin"/>
          <w:color w:val="111111"/>
          <w:sz w:val="28"/>
          <w:szCs w:val="28"/>
          <w:rtl w:val="true"/>
          <w:lang w:bidi="fa-IR"/>
        </w:rPr>
        <w:t xml:space="preserve">. </w:t>
      </w:r>
      <w:bookmarkStart w:id="860" w:name="pg19406_186306"/>
    </w:p>
    <w:p>
      <w:pPr>
        <w:pStyle w:val="BookText"/>
        <w:rPr/>
      </w:pPr>
      <w:bookmarkEnd w:id="860"/>
      <w:r>
        <w:rPr>
          <w:rFonts w:ascii="IRNazanin" w:hAnsi="IRNazanin" w:eastAsia="IRNazanin"/>
          <w:color w:val="111111"/>
          <w:sz w:val="28"/>
          <w:sz w:val="28"/>
          <w:szCs w:val="28"/>
          <w:rtl w:val="true"/>
          <w:lang w:bidi="fa-IR"/>
        </w:rPr>
        <w:t>اگر سؤال شود كه چگونه اگر همه مردم روى زمين كافر شوند خدا نيازى به آنان ندارد و ضررى به برنامه الهى نمى‌زند ؟ پاسخ اين است كه مردم خلق نشده‌اند تا آزادانه نظر دهند، بلكه بايد آنگونه كه خدا مى‌خواهد بگويند و معتقد باشند و عمل كنند، و خدا مردم را براى همين امتحان بزرگ آفريده است، و گرنه راه فرارى از يد قدرت خدا ندارند و خداوند ترسى از بندگان ندارد و باكى ندارد از اينكه سزاى هر كس را مطابق آنچه فرموده بدهد</w:t>
      </w:r>
      <w:r>
        <w:rPr>
          <w:rFonts w:eastAsia="IRNazanin" w:cs="IRNazanin"/>
          <w:color w:val="111111"/>
          <w:sz w:val="28"/>
          <w:szCs w:val="28"/>
          <w:rtl w:val="true"/>
          <w:lang w:bidi="fa-IR"/>
        </w:rPr>
        <w:t>.</w:t>
      </w:r>
    </w:p>
    <w:p>
      <w:pPr>
        <w:pStyle w:val="Heading5"/>
        <w:numPr>
          <w:ilvl w:val="4"/>
          <w:numId w:val="1"/>
        </w:numPr>
        <w:rPr/>
      </w:pPr>
      <w:bookmarkStart w:id="861" w:name="__RefHeading___Toc18282228_1280447820"/>
      <w:bookmarkStart w:id="862" w:name="_Toc338"/>
      <w:bookmarkEnd w:id="861"/>
      <w:r>
        <w:rPr>
          <w:rtl w:val="true"/>
        </w:rPr>
        <w:t>نكته دوم</w:t>
      </w:r>
      <w:r>
        <w:rPr>
          <w:rtl w:val="true"/>
        </w:rPr>
        <w:t xml:space="preserve">: </w:t>
      </w:r>
      <w:r>
        <w:rPr>
          <w:rtl w:val="true"/>
        </w:rPr>
        <w:t>كثرت اهل سقيفه راه خدا را عوض نمى‌كند</w:t>
      </w:r>
      <w:bookmarkEnd w:id="862"/>
    </w:p>
    <w:p>
      <w:pPr>
        <w:pStyle w:val="BookText"/>
        <w:rPr/>
      </w:pPr>
      <w:r>
        <w:rPr>
          <w:rFonts w:ascii="IRNazanin" w:hAnsi="IRNazanin" w:eastAsia="IRNazanin"/>
          <w:color w:val="111111"/>
          <w:sz w:val="28"/>
          <w:sz w:val="28"/>
          <w:szCs w:val="28"/>
          <w:rtl w:val="true"/>
          <w:lang w:bidi="fa-IR"/>
        </w:rPr>
        <w:t>از آنجا كه آيه در خطبه غدير است و به عنوان پذيرش مسئله ولايت مورد استناد قرار گرفته، اخطارى به دشمنان اهل‌بيت و بشارتى به دوستان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اهل‌بيت عليهم‌السلام و آنان كه به على بن ابى‌طالب عليه‌السلام و امامان بعد از او معتقد نيستند بايد بدانند كه كثرت جمعيتشان از روز سقيفه تا امروز مصداق قطعى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تَكْفُرُوا أَنْتُمْ وَ مَنْ فِى الْأَرْضِ جَمِيعا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مسلمانان همه اهل زمين نيستند و اديان ديگر هم وجود دارند و عدد مسيحيان از مسلمانان بيشتر است، حكم خداوند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روزى همه مسيحيان و يهوديان و مجوسيان و بت‌پرستان هم به سقيفه معتقد شوند و چنين مجموعه عظيمى را تشكيل دهند، تازه مصداق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اهل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وجود آورده‌اند كه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تَكْفُرُوا أَنْتُمْ وَ مَنْ فِى الْأَرْضِ جَمِيعا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بدان تصريح شده است؛ و با اين همه خداوند به خاطر كثرت آنان كوچك‌ترين تغييرى در مسئله ولايت امامان عليهم‌السلام نخواهد داد و همه راه دوزخ را خواهند پيمود و فرمان خدا به خاطر نفى و اثبات مردم تغيير يافتنى نيست</w:t>
      </w:r>
      <w:r>
        <w:rPr>
          <w:rFonts w:eastAsia="IRNazanin" w:cs="IRNazanin"/>
          <w:color w:val="111111"/>
          <w:sz w:val="28"/>
          <w:szCs w:val="28"/>
          <w:rtl w:val="true"/>
          <w:lang w:bidi="fa-IR"/>
        </w:rPr>
        <w:t>.</w:t>
      </w:r>
    </w:p>
    <w:p>
      <w:pPr>
        <w:pStyle w:val="Heading5"/>
        <w:numPr>
          <w:ilvl w:val="4"/>
          <w:numId w:val="1"/>
        </w:numPr>
        <w:rPr/>
      </w:pPr>
      <w:bookmarkStart w:id="863" w:name="__RefHeading___Toc18282230_1280447820"/>
      <w:bookmarkStart w:id="864" w:name="_Toc339"/>
      <w:bookmarkEnd w:id="863"/>
      <w:r>
        <w:rPr>
          <w:rtl w:val="true"/>
        </w:rPr>
        <w:t>نكته سوم</w:t>
      </w:r>
      <w:r>
        <w:rPr>
          <w:rtl w:val="true"/>
        </w:rPr>
        <w:t xml:space="preserve">: </w:t>
      </w:r>
      <w:r>
        <w:rPr>
          <w:rtl w:val="true"/>
        </w:rPr>
        <w:t>اتحاد بر باطل خللى به حق وارد نمى‌كند</w:t>
      </w:r>
      <w:bookmarkEnd w:id="864"/>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 يَضُرَّ اللّه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فقط يك بار به كار رفته، آن هم به دنبال آيه مربوط به بازگشت مردم پس از شهادت پيامبر صلى‌الله‌عليه‌و‌آله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فَإِنْ ماتَ أَوْ قُتِلَ انْقَلَبْتُمْ عَلى أَعْقابِكُمْ وَ مَنْ يَنْقَلِبْ عَلى عَقِبَيْهِ فَلَنْ يَضُرَّ اللّه شَيْئا</w:t>
      </w:r>
      <w:r>
        <w:rPr>
          <w:rFonts w:eastAsia="IRNazanin" w:cs="IRNazanin"/>
          <w:color w:val="111111"/>
          <w:sz w:val="28"/>
          <w:szCs w:val="28"/>
          <w:rtl w:val="true"/>
          <w:lang w:bidi="fa-IR"/>
        </w:rPr>
        <w:t xml:space="preserve">» . </w:t>
      </w:r>
      <w:bookmarkStart w:id="865" w:name="pg19406_186307"/>
    </w:p>
    <w:p>
      <w:pPr>
        <w:pStyle w:val="BookText"/>
        <w:rPr/>
      </w:pPr>
      <w:bookmarkEnd w:id="865"/>
      <w:r>
        <w:rPr>
          <w:rFonts w:ascii="IRNazanin" w:hAnsi="IRNazanin" w:eastAsia="IRNazanin"/>
          <w:color w:val="111111"/>
          <w:sz w:val="28"/>
          <w:sz w:val="28"/>
          <w:szCs w:val="28"/>
          <w:rtl w:val="true"/>
          <w:lang w:bidi="fa-IR"/>
        </w:rPr>
        <w:t xml:space="preserve">استفاده از آخر اين آيه در چنين موقعيت حساسى از خطبه كه در واقع مسك الختام آن است، به معناى ارتباط مستقيم آيه با مسائل سقيفه است؛ و بازگشت مردم از ولايت كه 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انْقَلَبْتُمْ عَلى أَعْقابِكُمْ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گرفته در آن آيه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كفر و ارتدادى كه در طول تاريخ صدها بار در برابر فرامين الهى صورت گرفته و امت‌هاى بسيارى به چنين جسارت‌هايى در برابر ذات الهى دست يازيده‌اند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كثرت جمعيت و اتحادشان بر باطل، نه نشان كفر را از پيشانى آنان پاك مى‌كند و نه پرچم ارتداد را از دوششان بر مى‌دارد، و نه در اعتقاد صحيح مؤمنين خللى وارد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مُحَمَّدٌ إِلاّ رَسُولٌ قَدْ خَلَتْ مِنْ قَبْلِهِ 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فَإِنْ ماتَ أَوْ قُتِلَ انْقَلَبْتُمْ عَلى أَعْقابِكُمْ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همين قسمت مراجعه شود</w:t>
      </w:r>
      <w:r>
        <w:rPr>
          <w:rFonts w:eastAsia="IRNazanin" w:cs="IRNazanin"/>
          <w:color w:val="111111"/>
          <w:sz w:val="28"/>
          <w:szCs w:val="28"/>
          <w:rtl w:val="true"/>
          <w:lang w:bidi="fa-IR"/>
        </w:rPr>
        <w:t>.</w:t>
      </w:r>
    </w:p>
    <w:p>
      <w:pPr>
        <w:pStyle w:val="Heading3"/>
        <w:numPr>
          <w:ilvl w:val="2"/>
          <w:numId w:val="1"/>
        </w:numPr>
        <w:rPr/>
      </w:pPr>
      <w:bookmarkStart w:id="866" w:name="__RefHeading___Toc18282232_1280447820"/>
      <w:bookmarkStart w:id="867" w:name="_Toc340"/>
      <w:bookmarkEnd w:id="866"/>
      <w:r>
        <w:rPr>
          <w:rtl w:val="true"/>
        </w:rPr>
        <w:t xml:space="preserve">آيه </w:t>
      </w:r>
      <w:r>
        <w:rPr>
          <w:rtl w:val="true"/>
        </w:rPr>
        <w:t>«</w:t>
      </w:r>
      <w:r>
        <w:rPr>
          <w:rtl w:val="true"/>
        </w:rPr>
        <w:t>وَ قالُوا سَمِعْنا وَ اَطَعْنا غُفْرانَكَ رَبَّنا وَ اِلَيْكَ الْمَصيرُ</w:t>
      </w:r>
      <w:r>
        <w:rPr>
          <w:rtl w:val="true"/>
        </w:rPr>
        <w:t>»</w:t>
      </w:r>
      <w:bookmarkEnd w:id="867"/>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سَمِعْنا وَ اَطَعْنا غُفْرانَكَ رَبَّنا وَ اِلَيْكَ الْمَصيرُ</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پيامبر صلى‌الله‌عليه‌و‌آله در بخش يازدهم و پايانى خطبه غدير و پس از بيعت گرفتن زبانى از حاضرين، ثمره آن را به نفع خود مردم اعلام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 ديگر از سر دلسوزى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آنچه به شما گفتم بگوييد و به على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آيه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سَمِعْنا وَ اَطَعْنا غُفْرانَكَ رَبَّنا وَ اِلَيْكَ الْمَصيرُ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كلمه سمع و طاعت در كلام خود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قُولُوا الَّذى قُلْتُ لَكُمْ وَ سَلِّمُوا عَلى عَلِىٍّ بِإِمْرَةِ الْمُؤْمِنينَ، وَ 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سَمِعْنا وَ اَطَعْنا غُفْرانَكَ رَبَّنا وَ اِلَيْكَ الْمَصيرُ</w:t>
      </w:r>
      <w:r>
        <w:rPr>
          <w:rFonts w:eastAsia="Amiri" w:cs="Amiri" w:ascii="Amiri" w:hAnsi="Amiri"/>
          <w:color w:val="111111"/>
          <w:sz w:val="28"/>
          <w:szCs w:val="28"/>
          <w:rtl w:val="true"/>
          <w:lang w:bidi="ar-SA"/>
        </w:rPr>
        <w:t>»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مردم، آنچه به شما گفتم بگوييد، و به على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كنيد و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شنيديم و اطاعت كرديم پروردگارا مغفرت تو را مى‌خواهيم و بازگشت به سوى توست</w:t>
      </w:r>
      <w:r>
        <w:rPr>
          <w:rFonts w:eastAsia="IRNazanin" w:cs="IRNazanin"/>
          <w:color w:val="111111"/>
          <w:sz w:val="28"/>
          <w:szCs w:val="28"/>
          <w:rtl w:val="true"/>
          <w:lang w:bidi="fa-IR"/>
        </w:rPr>
        <w:t xml:space="preserve">» . </w:t>
      </w:r>
      <w:bookmarkStart w:id="868" w:name="pg19406_186308"/>
    </w:p>
    <w:p>
      <w:pPr>
        <w:pStyle w:val="BookText"/>
        <w:rPr/>
      </w:pPr>
      <w:bookmarkEnd w:id="868"/>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لَوْ كُنَّا نَسْمَعُ أَوْ نَعْقِلُ ما كُنَّا فِى أَصْحابِ السَّعِيرِ</w:t>
      </w:r>
      <w:r>
        <w:rPr>
          <w:rFonts w:eastAsia="Amiri" w:cs="Amiri" w:ascii="Amiri" w:hAnsi="Amiri"/>
          <w:color w:val="111111"/>
          <w:sz w:val="28"/>
          <w:szCs w:val="28"/>
          <w:rtl w:val="true"/>
          <w:lang w:bidi="ar-SA"/>
        </w:rPr>
        <w:t>»</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تَكادُ تَمَيَّزُ مِنَ الْغَيْظِ كُلَّما أُلْقِىَ فِيها فَوْجٌ سَأَلَهُمْ خَزَنَتُها أَ لَمْ يَأْتِكُمْ نَذِيرٌ </w:t>
      </w:r>
      <w:r>
        <w:rPr>
          <w:rFonts w:eastAsia="Amiri" w:cs="Amiri" w:ascii="Amiri" w:hAnsi="Amiri"/>
          <w:color w:val="111111"/>
          <w:sz w:val="28"/>
          <w:szCs w:val="28"/>
          <w:rtl w:val="true"/>
          <w:lang w:bidi="ar-SA"/>
        </w:rPr>
        <w:t>... »</w:t>
      </w:r>
    </w:p>
    <w:p>
      <w:pPr>
        <w:pStyle w:val="Heading3"/>
        <w:numPr>
          <w:ilvl w:val="2"/>
          <w:numId w:val="1"/>
        </w:numPr>
        <w:rPr/>
      </w:pPr>
      <w:bookmarkStart w:id="869" w:name="__RefHeading___Toc18282234_1280447820"/>
      <w:bookmarkStart w:id="870" w:name="_Toc341"/>
      <w:bookmarkEnd w:id="869"/>
      <w:r>
        <w:rPr>
          <w:rtl w:val="true"/>
        </w:rPr>
        <w:t xml:space="preserve">آيه </w:t>
      </w:r>
      <w:r>
        <w:rPr>
          <w:rtl w:val="true"/>
        </w:rPr>
        <w:t xml:space="preserve">« ... </w:t>
      </w:r>
      <w:r>
        <w:rPr>
          <w:rtl w:val="true"/>
        </w:rPr>
        <w:t xml:space="preserve">وَ الْقَلَمِ وَ ما يَسْطُرُونَ </w:t>
      </w:r>
      <w:r>
        <w:rPr>
          <w:rtl w:val="true"/>
        </w:rPr>
        <w:t>... »</w:t>
      </w:r>
      <w:bookmarkEnd w:id="870"/>
    </w:p>
    <w:p>
      <w:pPr>
        <w:pStyle w:val="Heading4"/>
        <w:numPr>
          <w:ilvl w:val="3"/>
          <w:numId w:val="1"/>
        </w:numPr>
        <w:rPr/>
      </w:pPr>
      <w:bookmarkStart w:id="871" w:name="__RefHeading___Toc18282236_1280447820"/>
      <w:bookmarkStart w:id="872" w:name="_Toc342"/>
      <w:bookmarkEnd w:id="871"/>
      <w:r>
        <w:rPr>
          <w:rtl w:val="true"/>
        </w:rPr>
        <w:t>اشاره</w:t>
      </w:r>
      <w:bookmarkEnd w:id="872"/>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الْقَلَمِ وَ ما يَسْطُرُونَ </w:t>
      </w:r>
      <w:r>
        <w:rPr>
          <w:rFonts w:eastAsia="Amiri" w:cs="Amiri" w:ascii="Amiri" w:hAnsi="Amiri"/>
          <w:color w:val="111111"/>
          <w:sz w:val="28"/>
          <w:szCs w:val="28"/>
          <w:rtl w:val="true"/>
          <w:lang w:bidi="ar-SA"/>
        </w:rPr>
        <w:t>...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از جمله آياتى كه در حين خطبه غدير در مورد منافقين بر پيامبر صلى‌الله‌عليه‌و‌آله نازل شده اين آيات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الْقَلَمِ وَ ما يَسْطُرُونَ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بِنِعْمَةِ رَبِّكَ بِمَجْنُونٍ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لَكَ لَأَجْرا غَيْرَ مَمْنُونٍ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 لَعَلى خُلُقٍ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فَسَتُبْصِرُ وَ يُبْصِرُونَ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بِأَيِّكُمُ الْمَفْتُونُ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هُوَ أَعْلَمُ بِمَنْ ضَلَّ عَنْ سَبِيلِهِ وَ هُوَ أَعْلَمُ بِالْمُهْتَدِينَ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قلم و آنچه مى‌نگارند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بركت نعمت پروردگارت ديوانه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تو اجرى بى‌منت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صاحب اخلاقى عظيم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مى‌بينى و آنان هم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كداميك از شما مغرور شده‌ايد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به كسانى كه از راه او منحرف شده‌اند و به هدايت شدگان آگاه تر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اين آيات از دو بُعد قابل بررسى است</w:t>
      </w:r>
      <w:r>
        <w:rPr>
          <w:rFonts w:eastAsia="Amiri" w:cs="Amiri" w:ascii="Amiri" w:hAnsi="Amiri"/>
          <w:color w:val="111111"/>
          <w:sz w:val="28"/>
          <w:szCs w:val="28"/>
          <w:rtl w:val="true"/>
          <w:lang w:bidi="ar-SA"/>
        </w:rPr>
        <w:t>:</w:t>
      </w:r>
    </w:p>
    <w:p>
      <w:pPr>
        <w:pStyle w:val="Heading4"/>
        <w:numPr>
          <w:ilvl w:val="3"/>
          <w:numId w:val="1"/>
        </w:numPr>
        <w:rPr/>
      </w:pPr>
      <w:bookmarkStart w:id="873" w:name="__RefHeading___Toc18282238_1280447820"/>
      <w:bookmarkStart w:id="874" w:name="_Toc343"/>
      <w:bookmarkEnd w:id="873"/>
      <w:r>
        <w:rPr/>
        <w:t>1</w:t>
      </w:r>
      <w:r>
        <w:rPr>
          <w:rtl w:val="true"/>
        </w:rPr>
        <w:t xml:space="preserve"> - </w:t>
      </w:r>
      <w:r>
        <w:rPr>
          <w:rtl w:val="true"/>
        </w:rPr>
        <w:t>موقعيت تاريخى</w:t>
      </w:r>
      <w:bookmarkEnd w:id="874"/>
    </w:p>
    <w:p>
      <w:pPr>
        <w:pStyle w:val="BookText"/>
        <w:rPr/>
      </w:pPr>
      <w:r>
        <w:rPr>
          <w:rFonts w:ascii="IRNazanin" w:hAnsi="IRNazanin" w:eastAsia="IRNazanin"/>
          <w:color w:val="111111"/>
          <w:sz w:val="28"/>
          <w:sz w:val="28"/>
          <w:szCs w:val="28"/>
          <w:rtl w:val="true"/>
          <w:lang w:bidi="fa-IR"/>
        </w:rPr>
        <w:t xml:space="preserve">در لحظاتى كه خطابه پيامبر صلى‌الله‌عليه‌و‌آله به اوج خود رسيد و حضرت جمله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جارى فرمود، منافقين و به خصوص اصحاب صحيفه طاقتشان تمام شد و از همان مقابل منبر سخنانى بين خود رد و بدل كردند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حساس بودن موقعيت و مقاصدى كه از گفتارشان داشتند، خداوند فورا آياتى در ردّ آنان نازل كرد و حتى عين الفاظ آنان را در متن آنها مطرح كرد تا هر گونه شك و شبهه و تخريب اذهان از ساحت غدير و ولايت به دور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جمله سخنان آنان اين بود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نمى‌بينيد كه چشمانش چگونه مى‌گردد ؟ گويا ديوانه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ديگرشان اين بود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افْتَتَنَ بِابْنِ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پسرعمويش مغرور شده است، و منظورشان نسبت دادن جنون به حضرت بود كه در آغاز بعثت نيز كفار جاهليت چنين نسبتى به حضرت مى‌دادند؛ و هدف ديگرشان بازگرداندن امر الهى ولايت به تعصبات جاهلى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فرستادن آيات اول سوره قلم كه مقرون به قسم است، اين نسبت‌ها را فورا رد كرد و ساحت مقدس پيامبر صلى‌الله‌عليه‌و‌آله را از آن برى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درباره نزول اين آيات در چنان موقعيتى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دستور ولايت على عليه‌السلام نازل شد پيامبر صلى‌الله‌عليه‌و‌آله او را به اين مقام منصوب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يك نفر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فَتَنَ بِهذَا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جوان مغرور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اين آيات را نازل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الْقَلَمِ وَ ما يَسْطُرُونَ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بِنِعْمَةِ رَبِّكَ بِمَجْنُونٍ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لَكَ لَأَجْرا غَيْرَ مَمْنُونٍ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 لَعَلى خُلُقٍ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فَسَتُبْصِرُ وَ يُبْصِرُونَ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بِأَيِّكُمُ الْمَفْتُونُ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قلم و آنچه مى‌نگارند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بركت نعمت پروردگارت ديوانه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تو اجرى بى‌منت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صاحب اخلاقى عظيم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مى‌بينى و آنان هم مى‌بينند كه كداميك از شما مغرور شده‌ايد</w:t>
      </w:r>
      <w:r>
        <w:rPr>
          <w:rFonts w:eastAsia="IRNazanin" w:cs="IRNazanin"/>
          <w:color w:val="111111"/>
          <w:sz w:val="28"/>
          <w:szCs w:val="28"/>
          <w:rtl w:val="true"/>
          <w:lang w:bidi="fa-IR"/>
        </w:rPr>
        <w:t>» .</w:t>
      </w:r>
      <w:r>
        <w:rPr>
          <w:rStyle w:val="FootnoteAnchor"/>
          <w:rtl w:val="true"/>
        </w:rPr>
        <w:footnoteReference w:id="442"/>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ديگرى آن لحظه با دقت بيشترى مشخص شده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صلى‌الله‌عليه‌و‌آله دست على بن ابى‌طالب عليه‌السلام را گرفت و بلند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 يك نفر از ميان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پسرعمويش مغرور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فَسَتُبْصِرُ وَ يُبْصِرُونَ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بِأَيِّكُمُ الْمَفْتُونُ</w:t>
      </w:r>
      <w:r>
        <w:rPr>
          <w:rFonts w:eastAsia="IRNazanin" w:cs="IRNazanin"/>
          <w:color w:val="111111"/>
          <w:sz w:val="28"/>
          <w:szCs w:val="28"/>
          <w:rtl w:val="true"/>
          <w:lang w:bidi="fa-IR"/>
        </w:rPr>
        <w:t>»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امام باقر عليه‌السلام ضمن توضيح آيات، جزئيات بيشترى از اين ماجرا را بيان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هنگامى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أَكْمَلْتُ لَكُمْ دِينَكُمْ </w:t>
      </w:r>
      <w:r>
        <w:rPr>
          <w:rFonts w:eastAsia="IRNazanin" w:cs="IRNazanin"/>
          <w:color w:val="111111"/>
          <w:sz w:val="28"/>
          <w:szCs w:val="28"/>
          <w:rtl w:val="true"/>
          <w:lang w:bidi="fa-IR"/>
        </w:rPr>
        <w:t>... »</w:t>
      </w:r>
      <w:r>
        <w:rPr>
          <w:rStyle w:val="FootnoteAnchor"/>
          <w:rtl w:val="true"/>
        </w:rPr>
        <w:footnoteReference w:id="444"/>
      </w:r>
      <w:r>
        <w:rPr>
          <w:rFonts w:ascii="IRNazanin" w:hAnsi="IRNazanin" w:eastAsia="IRNazanin"/>
          <w:color w:val="111111"/>
          <w:sz w:val="28"/>
          <w:sz w:val="28"/>
          <w:szCs w:val="28"/>
          <w:rtl w:val="true"/>
          <w:lang w:bidi="fa-IR"/>
        </w:rPr>
        <w:t>نازل شد، يكى از منافقين با اشاره به پيامبر صلى‌الله‌عليه‌و‌آله به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تَرَوْنَ عَيْناهُ تَدُورانِ كَأَنَّهُ مَجْنُونٌ وَ قَدِ افْتَتَنَ بِابْنِ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بالُهُ رَفَعَ بِضِبْعِهِ، وَ لَوْ قَدَرَ انْ يَجْعَلَهُ مِثْلَ كَسْرى وَ قَيْصَرَ 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چشمانش را نمى‌بينيد كه در گردش است ؟ گويا ديوانه است، و او به پسر عمويش مغرور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خبر است كه بازوى او را بلند مى‌كند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بتواند او را مثل كسرى و قيصر قرار دهد اين كار را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پيامبر صلى‌الله‌عليه‌و‌آله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مردم متوجه شدند كه قرآن بر آن حضرت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ساكت شدند و حضرت چنين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الْقَلَمِ وَ ما يَسْطُرُونَ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بِنِعْمَةِ رَبِّكَ بِمَجْنُونٍ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منظور گفته منافقى بود كه نسبت جنون به حضرت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لَكَ لَأَجْرا غَيْرَ مَمْنُونٍ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براى تو اجرى بى‌منت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خاطر آنچه درباره على تبليغ نمودى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إِنَّكَ لَعَلى خُلُقٍ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فَسَتُبْصِرُ وَ يُبْصِرُونَ</w:t>
      </w:r>
      <w:r>
        <w:rPr>
          <w:rFonts w:eastAsia="IRNazanin" w:cs="IRNazanin"/>
          <w:color w:val="111111"/>
          <w:sz w:val="28"/>
          <w:szCs w:val="28"/>
          <w:rtl w:val="true"/>
          <w:lang w:bidi="fa-IR"/>
        </w:rPr>
        <w:t>»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در اين روايت زمان وقوع اين رفتار منافقين مقارن نزول آيه اكمال ذكر شده، و قبلاً بيان شد كه نزول اين آيه مقارن با اعلان ولايت و پس از بلند كردن و معرفى اميرالمؤمنين عليه‌السلام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446"/>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حديثى ديگر نكات بيشترى به ضميمه تفسير آيه هشتم سوره قلم به چشم مى‌خورد</w:t>
      </w:r>
      <w:r>
        <w:rPr>
          <w:rFonts w:eastAsia="IRNazanin" w:cs="IRNazanin"/>
          <w:color w:val="111111"/>
          <w:sz w:val="28"/>
          <w:szCs w:val="28"/>
          <w:rtl w:val="true"/>
          <w:lang w:bidi="fa-IR"/>
        </w:rPr>
        <w:t xml:space="preserve">: </w:t>
      </w:r>
      <w:bookmarkStart w:id="875" w:name="pg19406_186311"/>
    </w:p>
    <w:p>
      <w:pPr>
        <w:pStyle w:val="BookText"/>
        <w:rPr/>
      </w:pPr>
      <w:bookmarkEnd w:id="875"/>
      <w:r>
        <w:rPr>
          <w:rFonts w:ascii="IRNazanin" w:hAnsi="IRNazanin" w:eastAsia="IRNazanin"/>
          <w:color w:val="111111"/>
          <w:sz w:val="28"/>
          <w:sz w:val="28"/>
          <w:szCs w:val="28"/>
          <w:rtl w:val="true"/>
          <w:lang w:bidi="fa-IR"/>
        </w:rPr>
        <w:t>هنگامى كه قريش اعلام تقدُّم و عظمت على عليه‌السلام از جانب پيامبر صلى‌الله‌عليه‌و‌آله را ديدند سخن ناروا درباره على عليه‌السلام بر زبان آورده چنين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به على مغرور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تعالى چنين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الْقَلَمِ وَ ما يَسْطُرُونَ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اينها قسمى است كه خداوند بدان‌ها سوگند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 بِنِعْمَةِ رَبِّكَ بِمَجْنُونٍ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إِنَّكَ لَعَلى خُلُقٍ عَظِيمٍ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تا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رَبَّكَ هُوَ أَعْلَمُ بِمَنْ ضَلَّ عَنْ سَبِيلِهِ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پروردگار تو آگاه‌تر است به كسانى كه از راه او گمراه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آنان كسانى بودند كه سخن ناروا را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أَعْلَمُ بِالْمُهْتَدِينَ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او به هدايت يافتگان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على بن ابى‌طالب عليه‌السلام</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نكته‌اى كه خداوند نخواسته مخفى بماند معرفى منافقينى است كه آن نسبت‌هاى ناروا را به پيامبر صلى‌الله‌عليه‌و‌آله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كسى جز ابوبكر و عمر نبودند، و تيرى كه با نزول آن آيات بر قلب آنان اصابت كرد چنان در خاطرشان ماند كه امام صادق عليه‌السلام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عمر به اميرالمؤمنين عليه‌السلام برخورد و از آن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از تو به من خبر رسيده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فَسَتُبْصِرُ وَ يُبْصِرُونَ، بِأَيِّكُمُ الْمَفْتُونُ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من و رفيقم تأويل مى‌كنى ؟ </w:t>
      </w:r>
      <w:r>
        <w:rPr>
          <w:rFonts w:eastAsia="IRNazanin" w:cs="IRNazanin"/>
          <w:color w:val="111111"/>
          <w:sz w:val="28"/>
          <w:szCs w:val="28"/>
          <w:rtl w:val="true"/>
          <w:lang w:bidi="fa-IR"/>
        </w:rPr>
        <w:t>!</w:t>
      </w:r>
      <w:r>
        <w:rPr>
          <w:rStyle w:val="FootnoteAnchor"/>
          <w:rtl w:val="true"/>
        </w:rPr>
        <w:footnoteReference w:id="448"/>
      </w:r>
    </w:p>
    <w:p>
      <w:pPr>
        <w:pStyle w:val="Heading4"/>
        <w:numPr>
          <w:ilvl w:val="3"/>
          <w:numId w:val="1"/>
        </w:numPr>
        <w:rPr/>
      </w:pPr>
      <w:bookmarkStart w:id="876" w:name="__RefHeading___Toc18282240_1280447820"/>
      <w:bookmarkStart w:id="877" w:name="_Toc344"/>
      <w:bookmarkEnd w:id="876"/>
      <w:r>
        <w:rPr/>
        <w:t>2</w:t>
      </w:r>
      <w:r>
        <w:rPr>
          <w:rtl w:val="true"/>
        </w:rPr>
        <w:t xml:space="preserve"> - </w:t>
      </w:r>
      <w:r>
        <w:rPr>
          <w:rtl w:val="true"/>
        </w:rPr>
        <w:t>تحليل اعتقادى</w:t>
      </w:r>
      <w:bookmarkEnd w:id="877"/>
    </w:p>
    <w:p>
      <w:pPr>
        <w:pStyle w:val="Heading5"/>
        <w:numPr>
          <w:ilvl w:val="4"/>
          <w:numId w:val="1"/>
        </w:numPr>
        <w:rPr/>
      </w:pPr>
      <w:bookmarkStart w:id="878" w:name="__RefHeading___Toc18282242_1280447820"/>
      <w:bookmarkStart w:id="879" w:name="_Toc345"/>
      <w:bookmarkEnd w:id="878"/>
      <w:r>
        <w:rPr>
          <w:rtl w:val="true"/>
        </w:rPr>
        <w:t>اشاره</w:t>
      </w:r>
      <w:bookmarkEnd w:id="879"/>
    </w:p>
    <w:p>
      <w:pPr>
        <w:pStyle w:val="BookText"/>
        <w:rPr/>
      </w:pPr>
      <w:r>
        <w:rPr>
          <w:rFonts w:ascii="IRNazanin" w:hAnsi="IRNazanin" w:eastAsia="IRNazanin"/>
          <w:color w:val="111111"/>
          <w:sz w:val="28"/>
          <w:sz w:val="28"/>
          <w:szCs w:val="28"/>
          <w:rtl w:val="true"/>
          <w:lang w:bidi="fa-IR"/>
        </w:rPr>
        <w:t>آنچه از دقت در شأن نزول اين آيات به عنوان تفسير آن مى‌توان استفاده كرد چهار نكته است</w:t>
      </w:r>
      <w:r>
        <w:rPr>
          <w:rFonts w:eastAsia="IRNazanin" w:cs="IRNazanin"/>
          <w:color w:val="111111"/>
          <w:sz w:val="28"/>
          <w:szCs w:val="28"/>
          <w:rtl w:val="true"/>
          <w:lang w:bidi="fa-IR"/>
        </w:rPr>
        <w:t>:</w:t>
      </w:r>
    </w:p>
    <w:p>
      <w:pPr>
        <w:pStyle w:val="Heading5"/>
        <w:numPr>
          <w:ilvl w:val="4"/>
          <w:numId w:val="1"/>
        </w:numPr>
        <w:rPr/>
      </w:pPr>
      <w:bookmarkStart w:id="880" w:name="__RefHeading___Toc18282244_1280447820"/>
      <w:bookmarkStart w:id="881" w:name="_Toc346"/>
      <w:bookmarkEnd w:id="880"/>
      <w:r>
        <w:rPr>
          <w:rtl w:val="true"/>
        </w:rPr>
        <w:t>اول</w:t>
      </w:r>
      <w:r>
        <w:rPr>
          <w:rtl w:val="true"/>
        </w:rPr>
        <w:t xml:space="preserve">: </w:t>
      </w:r>
      <w:r>
        <w:rPr>
          <w:rtl w:val="true"/>
        </w:rPr>
        <w:t>استفاده منافقين از حربه‌هاى جاهليت</w:t>
      </w:r>
      <w:bookmarkEnd w:id="881"/>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جاهليت در آغاز بعثت با شنيدن كلمات 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شنونده‌اى را مبهوت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جنون به پيامبر صلى‌الله‌عليه‌و‌آله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نيز آنان كه در صدد بازگرداندن </w:t>
      </w:r>
      <w:bookmarkStart w:id="882" w:name="pg19406_186312"/>
    </w:p>
    <w:p>
      <w:pPr>
        <w:pStyle w:val="BookText"/>
        <w:rPr/>
      </w:pPr>
      <w:bookmarkEnd w:id="882"/>
      <w:r>
        <w:rPr>
          <w:rFonts w:ascii="Amiri" w:hAnsi="Amiri" w:eastAsia="Amiri" w:cs="Amiri"/>
          <w:color w:val="111111"/>
          <w:sz w:val="28"/>
          <w:sz w:val="28"/>
          <w:szCs w:val="28"/>
          <w:rtl w:val="true"/>
          <w:lang w:bidi="ar-SA"/>
        </w:rPr>
        <w:t xml:space="preserve">قهقرايى مردم به جاهليت بودند دقيقا همان كلمات را به كار مى‌بردند و به آن حضرت نسبت جنون مى‌دادند </w:t>
      </w:r>
      <w:r>
        <w:rPr>
          <w:rFonts w:eastAsia="Amiri" w:cs="Amiri" w:ascii="Amiri" w:hAnsi="Amiri"/>
          <w:color w:val="111111"/>
          <w:sz w:val="28"/>
          <w:szCs w:val="28"/>
          <w:rtl w:val="true"/>
          <w:lang w:bidi="ar-SA"/>
        </w:rPr>
        <w:t>!</w:t>
      </w:r>
    </w:p>
    <w:p>
      <w:pPr>
        <w:pStyle w:val="Heading5"/>
        <w:numPr>
          <w:ilvl w:val="4"/>
          <w:numId w:val="1"/>
        </w:numPr>
        <w:rPr/>
      </w:pPr>
      <w:bookmarkStart w:id="883" w:name="__RefHeading___Toc18282246_1280447820"/>
      <w:bookmarkStart w:id="884" w:name="_Toc347"/>
      <w:bookmarkEnd w:id="883"/>
      <w:r>
        <w:rPr>
          <w:rtl w:val="true"/>
        </w:rPr>
        <w:t>دوم</w:t>
      </w:r>
      <w:r>
        <w:rPr>
          <w:rtl w:val="true"/>
        </w:rPr>
        <w:t xml:space="preserve">: </w:t>
      </w:r>
      <w:r>
        <w:rPr>
          <w:rtl w:val="true"/>
        </w:rPr>
        <w:t>پاداش ابلاغ عظيم‌ترين رسالت</w:t>
      </w:r>
      <w:bookmarkEnd w:id="884"/>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لَكَ لَأَجْرا غَيْرَ مَمْنُونٍ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دقيقا در مقابل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تَفْعَلْ فَما بَلَّغْتَ رِسالَتَهُ</w:t>
      </w:r>
      <w:r>
        <w:rPr>
          <w:rFonts w:eastAsia="Amiri" w:cs="Amiri" w:ascii="Amiri" w:hAnsi="Amiri"/>
          <w:color w:val="111111"/>
          <w:sz w:val="28"/>
          <w:szCs w:val="28"/>
          <w:rtl w:val="true"/>
          <w:lang w:bidi="ar-SA"/>
        </w:rPr>
        <w:t>»</w:t>
      </w:r>
      <w:r>
        <w:rPr>
          <w:rStyle w:val="FootnoteAnchor"/>
          <w:rtl w:val="true"/>
        </w:rPr>
        <w:footnoteReference w:id="44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همان گونه كه اگر ولايت على را ابلاغ نكرده بودى رسالت خدا را نرسانده بودى، اكنون كه اين مهم را به انجام رساندى نزد خداوند اجر و پاداشى بى‌منت خواهى داشت</w:t>
      </w:r>
      <w:r>
        <w:rPr>
          <w:rFonts w:eastAsia="IRNazanin" w:cs="IRNazanin"/>
          <w:color w:val="111111"/>
          <w:sz w:val="28"/>
          <w:szCs w:val="28"/>
          <w:rtl w:val="true"/>
          <w:lang w:bidi="fa-IR"/>
        </w:rPr>
        <w:t>.</w:t>
      </w:r>
    </w:p>
    <w:p>
      <w:pPr>
        <w:pStyle w:val="Heading5"/>
        <w:numPr>
          <w:ilvl w:val="4"/>
          <w:numId w:val="1"/>
        </w:numPr>
        <w:rPr/>
      </w:pPr>
      <w:bookmarkStart w:id="885" w:name="__RefHeading___Toc18282248_1280447820"/>
      <w:bookmarkStart w:id="886" w:name="_Toc348"/>
      <w:bookmarkEnd w:id="885"/>
      <w:r>
        <w:rPr>
          <w:rtl w:val="true"/>
        </w:rPr>
        <w:t>سوم</w:t>
      </w:r>
      <w:r>
        <w:rPr>
          <w:rtl w:val="true"/>
        </w:rPr>
        <w:t xml:space="preserve">: </w:t>
      </w:r>
      <w:r>
        <w:rPr>
          <w:rtl w:val="true"/>
        </w:rPr>
        <w:t>ابلاغ رسالت در سايه اخلاق عظيم</w:t>
      </w:r>
      <w:bookmarkEnd w:id="886"/>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إِنَّكَ لَعَلى خُلُقٍ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اشاره به اخلاق و مدارا و صبر پيامبر صلى‌الله‌عليه‌و‌آله است، وقتى در ضمن آيات مربوط به غدير و تحركات منافقين قرار مى‌گيرد، معناى دقيق ترى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نكته ظريف اين است كه يكى از علل و رموز اجراى دقيق و بى‌شائبه برنامه مفصل غدير، اخلاق عظيم و تحمل بيش از حدّ پيامبر صلى‌الله‌عليه‌و‌آله در برابر ناهنجارى‌ها و جسارت‌ها و تحركات مغرضانه منافقين بود</w:t>
      </w:r>
      <w:r>
        <w:rPr>
          <w:rFonts w:eastAsia="IRNazanin" w:cs="IRNazanin"/>
          <w:color w:val="111111"/>
          <w:sz w:val="28"/>
          <w:szCs w:val="28"/>
          <w:rtl w:val="true"/>
          <w:lang w:bidi="fa-IR"/>
        </w:rPr>
        <w:t>.</w:t>
      </w:r>
    </w:p>
    <w:p>
      <w:pPr>
        <w:pStyle w:val="Heading5"/>
        <w:numPr>
          <w:ilvl w:val="4"/>
          <w:numId w:val="1"/>
        </w:numPr>
        <w:rPr/>
      </w:pPr>
      <w:bookmarkStart w:id="887" w:name="__RefHeading___Toc18282250_1280447820"/>
      <w:bookmarkStart w:id="888" w:name="_Toc349"/>
      <w:bookmarkEnd w:id="887"/>
      <w:r>
        <w:rPr>
          <w:rtl w:val="true"/>
        </w:rPr>
        <w:t>چهارم</w:t>
      </w:r>
      <w:r>
        <w:rPr>
          <w:rtl w:val="true"/>
        </w:rPr>
        <w:t xml:space="preserve">: </w:t>
      </w:r>
      <w:r>
        <w:rPr>
          <w:rtl w:val="true"/>
        </w:rPr>
        <w:t>راه على عليه‌السلام راه خداست</w:t>
      </w:r>
      <w:bookmarkEnd w:id="888"/>
    </w:p>
    <w:p>
      <w:pPr>
        <w:pStyle w:val="BookText"/>
        <w:rPr/>
      </w:pPr>
      <w:r>
        <w:rPr>
          <w:rFonts w:ascii="IRNazanin" w:hAnsi="IRNazanin" w:eastAsia="IRNazanin"/>
          <w:color w:val="111111"/>
          <w:sz w:val="28"/>
          <w:sz w:val="28"/>
          <w:szCs w:val="28"/>
          <w:rtl w:val="true"/>
          <w:lang w:bidi="fa-IR"/>
        </w:rPr>
        <w:t xml:space="preserve">راه غدير راه خداست كه در آيه هشتم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از راه غدير و ولايت گمراه شدند نيز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ضَلَّ عَنْ سَبِيلِهِ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بدان معنى است كه فقط دشمنى با على عليه‌السلام شرط انحراف نيست؛ بلكه نپذيرفتن راه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ولايت و صاحب اختيارى بلافصل او بعد از پيامبر صلى‌الله‌عليه‌و‌آله است‌عين گمراهى و ضلالت از راه خداست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برنامه بيعت همگانى در غدير بعد از خطبه تا غروب ادامه يافت، و پس از اداى نماز تا پاسى از شب طول كشيد و ادامه آن به روز بعد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فرصتى كه براى پيامبر صلى‌الله‌عليه‌و‌آله پيش آمد لازم دانست رفتارهاى منافقين در اثناء خطبه را به آنان گوشزد </w:t>
      </w:r>
      <w:bookmarkStart w:id="889" w:name="pg19406_186313"/>
    </w:p>
    <w:p>
      <w:pPr>
        <w:pStyle w:val="BookText"/>
        <w:rPr/>
      </w:pPr>
      <w:bookmarkEnd w:id="889"/>
      <w:r>
        <w:rPr>
          <w:rFonts w:ascii="IRNazanin" w:hAnsi="IRNazanin" w:eastAsia="IRNazanin"/>
          <w:color w:val="111111"/>
          <w:sz w:val="28"/>
          <w:sz w:val="28"/>
          <w:szCs w:val="28"/>
          <w:rtl w:val="true"/>
          <w:lang w:bidi="fa-IR"/>
        </w:rPr>
        <w:t>فرمايد، چه آنكه تمام گفته‌هايشان را جبرئيل به حضرت خبر داده بود، همان گونه كه عده‌اى از مؤمنين سخنان آنان را هنگام خطبه شنيده و به پيامبر صلى‌الله‌عليه‌و‌آله گزارش داده بودند</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حضرت كسى را فرستاد و ابوبكر و عمر و دار و دسته آنان را فرا خواند و پس رد قسم دروغشان كه چيزى نگفته‌اند و بيان بعضى اهانت‌هايشان، نوبت گروه ديگرى از منافقين بود كه نسبت مغرور شدن و جنون را به آن حضرت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پسر عمويش مغرور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افْتَتَنَ بِابْنِ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فَتَنَ بِهذَا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آوردند</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حضرت ضمن توبيخ آنان، آيات اول سوره قلم را كه درباره آنان نازل شده بود برايشان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الْقَلَمِ وَ ما يَسْطُرُونَ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 بِنِعْمَةِ رَبِّكَ بِمَجْنُونٍ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قسم به قلم و آنچه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با نعمت پروردگارت مجنون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سپس ادامه آيات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فَسَتُبْصِرُ وَ يُبْصِرُونَ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بِأَيِّكُمُ الْمَفْتُونُ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زودى تو خواهى ديد و آنان نيز خواهند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كداميك مغرور شده‌ايد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قلم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رَبَّكَ هُوَ اَعْلَمُ بِمَنْ ضَلَّ عَنْ سَبيلِهِ وَ هُوَ اَعْلَمُ بِالْمُهْتَدينَ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پروردگار تو داناتر است كه چه كسى از راه او گمراه شده و او به هدايت يافتگان آگاهتر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اينگونه بود كه پيامبر صلى‌الله‌عليه‌و‌آله به منافقين نشان داد كه به شدت تحت نظر خدا و رسول هستند و هيچ يك از حركات و سكنات آنان از نظر حضرت مخفى نمى‌ماند</w:t>
      </w:r>
      <w:r>
        <w:rPr>
          <w:rFonts w:eastAsia="IRNazanin" w:cs="IRNazanin"/>
          <w:color w:val="111111"/>
          <w:sz w:val="28"/>
          <w:szCs w:val="28"/>
          <w:rtl w:val="true"/>
          <w:lang w:bidi="fa-IR"/>
        </w:rPr>
        <w:t>.</w:t>
      </w:r>
    </w:p>
    <w:p>
      <w:pPr>
        <w:pStyle w:val="Heading3"/>
        <w:numPr>
          <w:ilvl w:val="2"/>
          <w:numId w:val="1"/>
        </w:numPr>
        <w:rPr/>
      </w:pPr>
      <w:bookmarkStart w:id="890" w:name="__RefHeading___Toc18282252_1280447820"/>
      <w:bookmarkStart w:id="891" w:name="_Toc350"/>
      <w:bookmarkEnd w:id="890"/>
      <w:r>
        <w:rPr>
          <w:rtl w:val="true"/>
        </w:rPr>
        <w:t xml:space="preserve">آيه </w:t>
      </w:r>
      <w:r>
        <w:rPr>
          <w:rtl w:val="true"/>
        </w:rPr>
        <w:t>«</w:t>
      </w:r>
      <w:r>
        <w:rPr>
          <w:rtl w:val="true"/>
        </w:rPr>
        <w:t xml:space="preserve">وَ كَأَيِّنْ مِنْ قَرْيَةٍ عَتَتْ عَنْ أَمْرِ رَبِّها وَ رُسُلِهِ فَحاسَبْناها حِسابا </w:t>
      </w:r>
      <w:r>
        <w:rPr>
          <w:rtl w:val="true"/>
        </w:rPr>
        <w:t>... »</w:t>
      </w:r>
      <w:bookmarkEnd w:id="891"/>
    </w:p>
    <w:p>
      <w:pPr>
        <w:pStyle w:val="Heading4"/>
        <w:numPr>
          <w:ilvl w:val="3"/>
          <w:numId w:val="1"/>
        </w:numPr>
        <w:rPr/>
      </w:pPr>
      <w:bookmarkStart w:id="892" w:name="__RefHeading___Toc18282254_1280447820"/>
      <w:bookmarkStart w:id="893" w:name="_Toc351"/>
      <w:bookmarkEnd w:id="892"/>
      <w:r>
        <w:rPr>
          <w:rtl w:val="true"/>
        </w:rPr>
        <w:t>اشاره</w:t>
      </w:r>
      <w:bookmarkEnd w:id="893"/>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كَأَيِّنْ مِنْ قَرْيَةٍ عَتَتْ عَنْ أَمْرِ رَبِّها وَ رُسُلِهِ فَحاسَبْناها حِسابا </w:t>
      </w:r>
      <w:r>
        <w:rPr>
          <w:rFonts w:eastAsia="Amiri" w:cs="Amiri" w:ascii="Amiri" w:hAnsi="Amiri"/>
          <w:color w:val="111111"/>
          <w:sz w:val="28"/>
          <w:szCs w:val="28"/>
          <w:rtl w:val="true"/>
          <w:lang w:bidi="ar-SA"/>
        </w:rPr>
        <w:t>... »</w:t>
      </w:r>
      <w:r>
        <w:rPr>
          <w:rStyle w:val="FootnoteAnchor"/>
          <w:rtl w:val="true"/>
        </w:rPr>
        <w:footnoteReference w:id="452"/>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بزرگ‌ترين امتحان بشريت در غدير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امتحانى همه جانبه كه اتمام </w:t>
      </w:r>
    </w:p>
    <w:p>
      <w:pPr>
        <w:pStyle w:val="BookText"/>
        <w:rPr/>
      </w:pPr>
      <w:r>
        <w:rPr>
          <w:rFonts w:ascii="IRNazanin" w:hAnsi="IRNazanin" w:eastAsia="IRNazanin"/>
          <w:color w:val="111111"/>
          <w:sz w:val="28"/>
          <w:sz w:val="28"/>
          <w:szCs w:val="28"/>
          <w:rtl w:val="true"/>
          <w:lang w:bidi="fa-IR"/>
        </w:rPr>
        <w:t>حجت آن به نحو اكمل انجام گرفت و براى هيچ كس به هيچ دليل و بهانه‌اى راه گريز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امتحان عظيم، هم جهاتى كه مى‌توانست سر منشأ آزمايش باشد متعدد بود، و هم عللى كه مى‌توانست انگيزه شيطانى براى سقوط در امتحان باشد در جلوه‌هاى مختلف به ميان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در خطابه بلند خود، اين شرايط امتحان را براى مردم تبيين فرمود تا با آمادگى كامل به استقبال آن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آينده تلخِ امتحان را حضرتش در غدير به اشارت و صراحت پيش‌بينى فرمود و مراحل چنين امتحان بزرگى را با استشهاد 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تضمين شده در خطبه غدير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آيات 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طلاق و آيه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كهف و 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كَأَيِّنْ مِنْ قَرْيَةٍ عَتَتْ عَنْ أَمْرِ رَبِّها وَ رُسُلِهِ فَحاسَبْناها حِسابا شَدِيدا وَ عَذَّبْناها عَذابا نُكْرا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بسا آبادى كه از امر پروردگارش و پيامبرانش سرپيچى كرده و ما آنان را مورد حسابرسى شديد قرار داديم و آنان را عذاب سختى نموديم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مَنْ ظَلَمَ فَسَوْفَ نُعَذِّبُهُ عَذابا نُكْرا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كسى كه ستم كند در آينده او را عذابى دردناك خواهيم كرد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تَفْعَلُوا وَ لَنْ تَفْعَلُوا فَاتَّقُوا النَّارَ الَّتِى وَقُودُهَا النَّاسُ وَ الْحِجارَةُ أُعِدَّتْ لِلْكافِرِينَ</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چنين نكنند و ابدا نخواهند كرد پس بپرهيزيد از آتشى كه هيزم آن مردم و سنگ‌ها هستند و براى كافران آماده شده است</w:t>
      </w:r>
      <w:r>
        <w:rPr>
          <w:rFonts w:eastAsia="IRNazanin" w:cs="IRNazanin"/>
          <w:color w:val="111111"/>
          <w:sz w:val="28"/>
          <w:szCs w:val="28"/>
          <w:rtl w:val="true"/>
          <w:lang w:bidi="fa-IR"/>
        </w:rPr>
        <w:t>»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از چهار بُعد قابل بررسى است</w:t>
      </w:r>
      <w:r>
        <w:rPr>
          <w:rFonts w:eastAsia="IRNazanin" w:cs="IRNazanin"/>
          <w:color w:val="111111"/>
          <w:sz w:val="28"/>
          <w:szCs w:val="28"/>
          <w:rtl w:val="true"/>
          <w:lang w:bidi="fa-IR"/>
        </w:rPr>
        <w:t xml:space="preserve">: </w:t>
      </w:r>
      <w:bookmarkStart w:id="894" w:name="pg19406_186315"/>
    </w:p>
    <w:p>
      <w:pPr>
        <w:pStyle w:val="Heading4"/>
        <w:numPr>
          <w:ilvl w:val="3"/>
          <w:numId w:val="1"/>
        </w:numPr>
        <w:rPr/>
      </w:pPr>
      <w:bookmarkStart w:id="895" w:name="__RefHeading___Toc18282256_1280447820"/>
      <w:bookmarkStart w:id="896" w:name="_Toc352"/>
      <w:bookmarkEnd w:id="894"/>
      <w:bookmarkEnd w:id="895"/>
      <w:r>
        <w:rPr/>
        <w:t>1</w:t>
      </w:r>
      <w:r>
        <w:rPr>
          <w:rtl w:val="true"/>
        </w:rPr>
        <w:t xml:space="preserve"> - </w:t>
      </w:r>
      <w:r>
        <w:rPr>
          <w:rtl w:val="true"/>
        </w:rPr>
        <w:t>متن خطبه غدير</w:t>
      </w:r>
      <w:bookmarkEnd w:id="896"/>
    </w:p>
    <w:p>
      <w:pPr>
        <w:pStyle w:val="BookText"/>
        <w:rPr/>
      </w:pPr>
      <w:r>
        <w:rPr>
          <w:rFonts w:ascii="Amiri" w:hAnsi="Amiri" w:eastAsia="Amiri" w:cs="Amiri"/>
          <w:color w:val="111111"/>
          <w:sz w:val="28"/>
          <w:sz w:val="28"/>
          <w:szCs w:val="28"/>
          <w:rtl w:val="true"/>
          <w:lang w:bidi="ar-SA"/>
        </w:rPr>
        <w:t xml:space="preserve">مَعاشِرَ النّاسِ، انَّهُ امامٌ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امامُكُمْ بِامْرِ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لَنْ يَتُوبَ اللّه عَلى احَدٍ انْكَرَ وِلايَتَهُ وَ لَنْ يَغْفِرَ لَهُ، حَتْما عَلَى اللّه انْ يَفْعَلَ ذلِكَ بِمَنْ خالَفَ امْرَهُ وَ انْ يُعَذِّبَهُ عَذابا نُكْرا ابَدَ الاْبادِ وَ دَهْرَ الدُّهُورِ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فَاحْذَرُوا انْ تُخالِفُوهُ فَتَصْلُوا نارا وَقُودُهَا النَّاسُ وَ الْحِجارَةُ أُعِدَّتْ لِلْكافِرِينَ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مردم، او از طرف خدا امام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امر خدا امام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هر كس ولايت او را انكار كند خداوند هرگز توبه‌اش را نمى‌پذيرد و او را نمى‌بخشد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حتمى است بر خداوند كه با كسى كه با او مخالفت نمايد چنين كند و او را به عذابى شديد تا ابديت و تا آخر روزگار معذب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بپرهيزيد از اينكه با او مخالفت كنيد و گرفتار آتشى شويد كه هيزم آن مردم و سنگ‌ها هستند و براى كافران آماده شده است</w:t>
      </w:r>
      <w:r>
        <w:rPr>
          <w:rFonts w:eastAsia="IRNazanin" w:cs="IRNazanin"/>
          <w:color w:val="111111"/>
          <w:sz w:val="28"/>
          <w:szCs w:val="28"/>
          <w:rtl w:val="true"/>
          <w:lang w:bidi="fa-IR"/>
        </w:rPr>
        <w:t>.</w:t>
      </w:r>
    </w:p>
    <w:p>
      <w:pPr>
        <w:pStyle w:val="Heading4"/>
        <w:numPr>
          <w:ilvl w:val="3"/>
          <w:numId w:val="1"/>
        </w:numPr>
        <w:rPr/>
      </w:pPr>
      <w:bookmarkStart w:id="897" w:name="__RefHeading___Toc18282258_1280447820"/>
      <w:bookmarkStart w:id="898" w:name="_Toc353"/>
      <w:bookmarkEnd w:id="897"/>
      <w:r>
        <w:rPr/>
        <w:t>2</w:t>
      </w:r>
      <w:r>
        <w:rPr>
          <w:rtl w:val="true"/>
        </w:rPr>
        <w:t xml:space="preserve"> - </w:t>
      </w:r>
      <w:r>
        <w:rPr>
          <w:rtl w:val="true"/>
        </w:rPr>
        <w:t>موقعيت تاريخى</w:t>
      </w:r>
      <w:bookmarkEnd w:id="898"/>
    </w:p>
    <w:p>
      <w:pPr>
        <w:pStyle w:val="BookText"/>
        <w:rPr/>
      </w:pPr>
      <w:r>
        <w:rPr>
          <w:rFonts w:ascii="IRNazanin" w:hAnsi="IRNazanin" w:eastAsia="IRNazanin"/>
          <w:color w:val="111111"/>
          <w:sz w:val="28"/>
          <w:sz w:val="28"/>
          <w:szCs w:val="28"/>
          <w:rtl w:val="true"/>
          <w:lang w:bidi="fa-IR"/>
        </w:rPr>
        <w:t xml:space="preserve">در فرازى از فرازهاى مرحله سوم از خطبه غدير، پيامبر صلى‌الله‌عليه‌و‌آله با لحنى شديد منكرين ولايت على عليه‌السلام را هدف قرار داده، پذيرفته نشدن ابدى آنان را به درگاه الهى و عذاب دائمى آنان را يادآور شد و آنان را با كافران برابر دانست و در اين باره 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طلاق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عَذَّبْناها عَذابا نُكْرا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كهف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مَنْ ظَلَمَ فَسَوْفَ نُعَذِّبُهُ عَذابا نُكْرا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النّارَ الَّتى وَقُودُهَا النّاسُ وَ الْحِجارَةُ اُعِدَّتْ لِلْكافِرينَ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كلام خود تضمين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تفصيل اين موقعيت تاريخى چنين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اوائل خطبه غدير، قبل از آنكه پيامبر صلى‌الله‌عليه‌و‌آله اميرالمؤمنين عليه‌السلام را بر سر دست بلند كند، براى ورود به مطلب اصلى درباره شئون و مقامات امام بعد از خود مطالبى فرمود</w:t>
      </w:r>
      <w:r>
        <w:rPr>
          <w:rFonts w:eastAsia="IRNazanin" w:cs="IRNazanin"/>
          <w:color w:val="111111"/>
          <w:sz w:val="28"/>
          <w:szCs w:val="28"/>
          <w:rtl w:val="true"/>
          <w:lang w:bidi="fa-IR"/>
        </w:rPr>
        <w:t xml:space="preserve">. </w:t>
      </w:r>
      <w:bookmarkStart w:id="899" w:name="pg19406_186316"/>
    </w:p>
    <w:p>
      <w:pPr>
        <w:pStyle w:val="BookText"/>
        <w:rPr/>
      </w:pPr>
      <w:bookmarkEnd w:id="899"/>
      <w:r>
        <w:rPr>
          <w:rFonts w:ascii="IRNazanin" w:hAnsi="IRNazanin" w:eastAsia="IRNazanin"/>
          <w:color w:val="111111"/>
          <w:sz w:val="28"/>
          <w:sz w:val="28"/>
          <w:szCs w:val="28"/>
          <w:rtl w:val="true"/>
          <w:lang w:bidi="fa-IR"/>
        </w:rPr>
        <w:t>آنگاه به عنوان امتحانى سخت كه پيش روى مردم است يادآور شد كه خداوند نسبت به منكرين و مخالفين او هيچ عفو و بخششى نخواهد داشت و آنان را دچار عذاب كافران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صلى‌الله‌عليه‌و‌آله اين مطلب را با تضمين قسمت آخر 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طلاق و بخش دوم 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در كلام خود، با تغيير مختصرى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سوره طلاق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عَذَّبْناها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يُعَذِّبَهُ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داده و در آيه سوره بقره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در آيه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صورت نكره و بدون موصول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النَّارَ الَّتِى وَقُودُهَا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نارا وَقُودُها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Heading4"/>
        <w:numPr>
          <w:ilvl w:val="3"/>
          <w:numId w:val="1"/>
        </w:numPr>
        <w:rPr/>
      </w:pPr>
      <w:bookmarkStart w:id="900" w:name="__RefHeading___Toc18282260_1280447820"/>
      <w:bookmarkStart w:id="901" w:name="_Toc354"/>
      <w:bookmarkEnd w:id="900"/>
      <w:r>
        <w:rPr/>
        <w:t>3</w:t>
      </w:r>
      <w:r>
        <w:rPr>
          <w:rtl w:val="true"/>
        </w:rPr>
        <w:t xml:space="preserve"> - </w:t>
      </w:r>
      <w:r>
        <w:rPr>
          <w:rtl w:val="true"/>
        </w:rPr>
        <w:t>موقعيت قرآنى</w:t>
      </w:r>
      <w:bookmarkEnd w:id="901"/>
    </w:p>
    <w:p>
      <w:pPr>
        <w:pStyle w:val="BookText"/>
        <w:rPr/>
      </w:pPr>
      <w:r>
        <w:rPr>
          <w:rFonts w:ascii="IRNazanin" w:hAnsi="IRNazanin" w:eastAsia="IRNazanin"/>
          <w:color w:val="111111"/>
          <w:sz w:val="28"/>
          <w:sz w:val="28"/>
          <w:szCs w:val="28"/>
          <w:rtl w:val="true"/>
          <w:lang w:bidi="fa-IR"/>
        </w:rPr>
        <w:t>در قرآن آيه سوره طلاق درباره امت‌هايى است كه سركشى از امر پروردگار و رسولانش را از حد گذراندند و خداوند با آنان برخورد بسيار شديدى نمود و كيفر سختى در دنيا و آخرت برايشان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مضمون آيه سوره بقره، در موارد ديگرى از قرآن هم آمده ولى تنها موردى كه متن خطبه به آن نزديك‌تر است آيه سوره بقره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درباره كسانى است كه در آنچه بر پيامبر صلى‌الله‌عليه‌و‌آله نازل شده شك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آنان مى‌خواهد كه با كمك شريكان خود سوره‌اى نظير سوره‌هاى قرآن بياورند، و سپس به اين آيه مى‌رسد كه هرگز نمى‌توانيد، و اگر نتوانستيد بترسيد از آتشى كه براى كافران آماده شده و در آن انسان‌ها و سنگ‌ها به جاى هيزم سوزانده مى‌شوند</w:t>
      </w:r>
      <w:r>
        <w:rPr>
          <w:rFonts w:eastAsia="IRNazanin" w:cs="IRNazanin"/>
          <w:color w:val="111111"/>
          <w:sz w:val="28"/>
          <w:szCs w:val="28"/>
          <w:rtl w:val="true"/>
          <w:lang w:bidi="fa-IR"/>
        </w:rPr>
        <w:t>.</w:t>
      </w:r>
    </w:p>
    <w:p>
      <w:pPr>
        <w:pStyle w:val="Heading4"/>
        <w:numPr>
          <w:ilvl w:val="3"/>
          <w:numId w:val="1"/>
        </w:numPr>
        <w:rPr/>
      </w:pPr>
      <w:bookmarkStart w:id="902" w:name="__RefHeading___Toc18282262_1280447820"/>
      <w:bookmarkStart w:id="903" w:name="_Toc355"/>
      <w:bookmarkEnd w:id="902"/>
      <w:r>
        <w:rPr/>
        <w:t>4</w:t>
      </w:r>
      <w:r>
        <w:rPr>
          <w:rtl w:val="true"/>
        </w:rPr>
        <w:t xml:space="preserve"> - </w:t>
      </w:r>
      <w:r>
        <w:rPr>
          <w:rtl w:val="true"/>
        </w:rPr>
        <w:t>تحليل اعتقادى</w:t>
      </w:r>
      <w:bookmarkEnd w:id="903"/>
    </w:p>
    <w:p>
      <w:pPr>
        <w:pStyle w:val="Heading5"/>
        <w:numPr>
          <w:ilvl w:val="4"/>
          <w:numId w:val="1"/>
        </w:numPr>
        <w:rPr/>
      </w:pPr>
      <w:bookmarkStart w:id="904" w:name="__RefHeading___Toc18282264_1280447820"/>
      <w:bookmarkStart w:id="905" w:name="_Toc356"/>
      <w:bookmarkEnd w:id="904"/>
      <w:r>
        <w:rPr>
          <w:rtl w:val="true"/>
        </w:rPr>
        <w:t>تحليل اعتقادى اول</w:t>
      </w:r>
      <w:bookmarkEnd w:id="905"/>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عبارات شديد اين جمله به ضميمه آوردن آيه در پايان اين فراز از خطبه مى‌آموزيم، كفرِ منكرين ولايت و امامت على عليه‌السلام و سركش بودن آنان از اوامر الهى به حكم قرآن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پيامبر صلى‌الله‌عليه‌و‌آله در اين قسمت خطابه، ابتدا تابلوى با عظمت غدير را بلند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امامٌ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از طرف خدا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عنوان نتيجه‌گيرى، خدا را در اين اعتقاد طرف پاسخ مردم قرار مى‌دهد و دو مسئله درباره ولايت مطرح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انكار ولايت و ديگرى مخالفت با على عليه‌السلام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دو گروه مورد كلام پيامبر صلى‌الله‌عليه‌و‌آله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كسانى كه به امامت على عليه‌السلام اعتقاد ندارند و اصلاً آن را نپذيرفته‌اند، و ديگرى كسانى كه عملاً به مخالفت با او برخاسته در مقابل او قد عَلَم كرده‌اند، اگر چه در دل خلافت او را قبول داشته باشند و به حقانيت او اقرار نمايند مانند كسانى كه به خاطر مسايل مادى دست از آن حضرت كشيدند و به معاويه پيوستند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در بيان سزاى اين دو گروه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به كار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حَتْمٌ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كه با اين عبارت حتمى و قطعى بودن آن را يادآور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كلمه نفى مؤكد و در مواردى نفى ابدى است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 الاْبادِ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ابدى بودن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با اضافه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مؤكدتر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 الدُّهُورِ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تأكيد ديگرى بر ابدى بودن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كلمه اعلان خطر است و تأكيد ديگرى به حساب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اين تأكيدات جزاى آنان را در دو جهت ذكر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آنان را نمى‌بخشد، كه اين مطلب در قالب عبارت زير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لَنْ يَتُوبَ اللّه عَلى احَدٍ انْكَرَ وِلايَتَهُ وَ لَنْ يَغْفِرَ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هرگز توبه كسى كه ولايت او را انكار كند نمى‌پذيرد و هرگز او را نمى‌آمرزد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آنان را عذاب فوق‌العاده مى‌نمايد، كه اين مطلب با عبارات زير آمده است</w:t>
      </w:r>
      <w:r>
        <w:rPr>
          <w:rFonts w:eastAsia="Amiri" w:cs="Amiri" w:ascii="Amiri" w:hAnsi="Amiri"/>
          <w:color w:val="111111"/>
          <w:sz w:val="28"/>
          <w:szCs w:val="28"/>
          <w:rtl w:val="true"/>
          <w:lang w:bidi="ar-SA"/>
        </w:rPr>
        <w:t xml:space="preserve">: </w:t>
      </w:r>
      <w:bookmarkStart w:id="906" w:name="pg19406_186318"/>
    </w:p>
    <w:p>
      <w:pPr>
        <w:pStyle w:val="BookText"/>
        <w:rPr/>
      </w:pPr>
      <w:bookmarkEnd w:id="906"/>
      <w:r>
        <w:rPr>
          <w:rFonts w:ascii="IRNazanin" w:hAnsi="IRNazanin" w:eastAsia="IRNazanin"/>
          <w:color w:val="111111"/>
          <w:sz w:val="28"/>
          <w:sz w:val="28"/>
          <w:szCs w:val="28"/>
          <w:rtl w:val="true"/>
          <w:lang w:bidi="fa-IR"/>
        </w:rPr>
        <w:t>وَ انْ يُعَذِّبَهُ عَذابا نُكْرا ابَدَ الاْبادِ وَ دَهْرَ الدُّهُورِ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خداست كه منكرين ولايت را عذاب شديدى تا ابديت بى‌انتها و تا آخر روزگاران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فَاحْذَرُوا انْ تُخالِفُوهُ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حذر باشيد و بترسيد از اينكه با او مخالفت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فَتَصْلُوا نارا وَقُودُهَا النَّاسُ وَ الْحِجارَةُ أُعِدَّتْ لِلْكافِرِينَ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مخالفت با على گرفتار آتشى شويد كه هيزم آن مردم و سنگ‌ها هستند و براى كافران آماده شده است</w:t>
      </w:r>
      <w:r>
        <w:rPr>
          <w:rFonts w:eastAsia="IRNazanin" w:cs="IRNazanin"/>
          <w:color w:val="111111"/>
          <w:sz w:val="28"/>
          <w:szCs w:val="28"/>
          <w:rtl w:val="true"/>
          <w:lang w:bidi="fa-IR"/>
        </w:rPr>
        <w:t>.</w:t>
      </w:r>
    </w:p>
    <w:p>
      <w:pPr>
        <w:pStyle w:val="Heading5"/>
        <w:numPr>
          <w:ilvl w:val="4"/>
          <w:numId w:val="1"/>
        </w:numPr>
        <w:rPr/>
      </w:pPr>
      <w:bookmarkStart w:id="907" w:name="__RefHeading___Toc18282266_1280447820"/>
      <w:bookmarkStart w:id="908" w:name="_Toc357"/>
      <w:bookmarkEnd w:id="907"/>
      <w:r>
        <w:rPr>
          <w:rtl w:val="true"/>
        </w:rPr>
        <w:t>تحليل اعتقادى دوم</w:t>
      </w:r>
      <w:bookmarkEnd w:id="908"/>
    </w:p>
    <w:p>
      <w:pPr>
        <w:pStyle w:val="BookText"/>
        <w:rPr/>
      </w:pPr>
      <w:r>
        <w:rPr>
          <w:rFonts w:ascii="Amiri" w:hAnsi="Amiri" w:eastAsia="Amiri" w:cs="Amiri"/>
          <w:color w:val="111111"/>
          <w:sz w:val="28"/>
          <w:sz w:val="28"/>
          <w:szCs w:val="28"/>
          <w:rtl w:val="true"/>
          <w:lang w:bidi="ar-SA"/>
        </w:rPr>
        <w:t>نقاط حساس اين فراز از خطابه غدير در سه جهت خلاصه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از اصول دين</w:t>
      </w:r>
    </w:p>
    <w:p>
      <w:pPr>
        <w:pStyle w:val="BookText"/>
        <w:rPr/>
      </w:pPr>
      <w:r>
        <w:rPr>
          <w:rFonts w:ascii="IRNazanin" w:hAnsi="IRNazanin" w:eastAsia="IRNazanin"/>
          <w:color w:val="111111"/>
          <w:sz w:val="28"/>
          <w:sz w:val="28"/>
          <w:szCs w:val="28"/>
          <w:rtl w:val="true"/>
          <w:lang w:bidi="fa-IR"/>
        </w:rPr>
        <w:t>مخالفت با على عليه‌السلام و انكار ولايت او بازى با آتش جهنم است، و كسى نبايد از كنار اين پايه بزرگ عقيده با بى‌توجهى عبور كند، و محبت و ولايت آن حضرت را از مستحبات فكرى خويش به حساب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ولايت مطلقه امامان معصوم عليهم‌السلام كه از اصول دين است، بايد در اعتقاد يك مسلمان با تمام جوانب آن روشن باشد و پاسخ‌هاى شفافى براى قبر و قيامت درباره آن داشته باشد و نقطه‌اى را پيش روى خود ببيند كه كوتاهى در آن مساوى با عذاب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شديد براى انكار ولايت</w:t>
      </w:r>
    </w:p>
    <w:p>
      <w:pPr>
        <w:pStyle w:val="BookText"/>
        <w:rPr/>
      </w:pPr>
      <w:r>
        <w:rPr>
          <w:rFonts w:ascii="IRNazanin" w:hAnsi="IRNazanin" w:eastAsia="IRNazanin"/>
          <w:color w:val="111111"/>
          <w:sz w:val="28"/>
          <w:sz w:val="28"/>
          <w:szCs w:val="28"/>
          <w:rtl w:val="true"/>
          <w:lang w:bidi="fa-IR"/>
        </w:rPr>
        <w:t xml:space="preserve">عذابى كه براى انكار ولايت و مخالفت با على عليه‌السلام در نظر گرفته شده عذاب شديدى است كه خود پيامبر صلى‌الله‌عليه‌و‌آله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شديد و غير عادى است، و منظور آن است كه نسبت به عذاب ساير اهل جهنم فوق‌العاده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جهت غير عادى بودن آن را قرآن تصريح كرده و پيامبر صلى‌الله‌عليه‌و‌آله هم در خطبه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هيزم آن سنگ است، و مانند آتش‌هاى معمولى از چوب و روغن و امثال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خود انسان‌هاى مستحق آتش هيزم آنند، كه نه فقط در آتش معذب مى‌شوند بلكه خودشان هيزمى براى عذاب ديگران مى‌گردند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جهت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انكار ولايت كفر است</w:t>
      </w:r>
    </w:p>
    <w:p>
      <w:pPr>
        <w:pStyle w:val="BookText"/>
        <w:rPr/>
      </w:pPr>
      <w:r>
        <w:rPr>
          <w:rFonts w:ascii="IRNazanin" w:hAnsi="IRNazanin" w:eastAsia="IRNazanin"/>
          <w:color w:val="111111"/>
          <w:sz w:val="28"/>
          <w:sz w:val="28"/>
          <w:szCs w:val="28"/>
          <w:rtl w:val="true"/>
          <w:lang w:bidi="fa-IR"/>
        </w:rPr>
        <w:t>انكار ولايت على عليه‌السلام و مخالفت با آن حضرت فقط گناه نيست، بلكه سركشى از امر پروردگار و تجاوز از حد و مساوى با كفر است، چرا كه صريحا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على مخالفت كنيد با عذابى كه براى كافرين آماده شده معذب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عَذابا نُكْرا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مى‌آورد كه آغاز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عَتَتْ عَنْ أَمْرِ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بدان معنى است كه ضديت با على عليه‌السلام مساوى با كفر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احاديث بسيارى از پيامبر صلى‌الله‌عليه‌و‌آله آمده كه اين فراز غدير را تبيين مى‌نمايد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آنجا كه على بن ابى‌طالب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پيامبر مكرم اسلام صلى‌الله‌عليه‌و‌آله در حديثى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آمَنَ بِاللّه مَنْ انْكَرَكَ</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تو را انكار كند به خدا ايمان نياورده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حديثى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آمَنَ بى مَنْ انْكَرَكَ</w:t>
      </w:r>
      <w:r>
        <w:rPr>
          <w:rStyle w:val="FootnoteAnchor"/>
          <w:rtl w:val="true"/>
        </w:rPr>
        <w:footnoteReference w:id="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تو را انكار كند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نياورده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جاى ديگر نه تنها ايمانِ منكرِ على عليه‌السلام را قبول ندارد، كه او را كافر مى‌داند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مَنْ انْكَرَكَ</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تو را انكار كند كافر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جامع‌ترى چنين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انْكَرَ امامَةَ عَلِىٍّ بَعْدى كانَ كَمَنْ انْكَرَ نُبُوَّتى فى حَياتى، وَ مَنْ انْكَرَ نُبُوَّتى كانَ كَمَنْ انْكَرَ رُبُوبِيَّةَ رَبِّهِ عَزَّ وَ جَلَّ</w:t>
      </w:r>
      <w:r>
        <w:rPr>
          <w:rStyle w:val="FootnoteAnchor"/>
          <w:rtl w:val="true"/>
        </w:rPr>
        <w:footnoteReference w:id="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امامت على را بعد از من انكار كند مانند كسى است كه نبوت مرا در زمان حياتم انكار كرده باشد، و هر كس نبوت مرا انكار كند مانند كسى است كه ربوبيّت پروردگارش را منكر شود</w:t>
      </w:r>
      <w:r>
        <w:rPr>
          <w:rFonts w:eastAsia="IRNazanin" w:cs="IRNazanin"/>
          <w:color w:val="111111"/>
          <w:sz w:val="28"/>
          <w:szCs w:val="28"/>
          <w:rtl w:val="true"/>
          <w:lang w:bidi="fa-IR"/>
        </w:rPr>
        <w:t xml:space="preserve">. </w:t>
      </w:r>
      <w:bookmarkStart w:id="909" w:name="pg19406_186320"/>
    </w:p>
    <w:p>
      <w:pPr>
        <w:pStyle w:val="BookText"/>
        <w:rPr/>
      </w:pPr>
      <w:bookmarkEnd w:id="909"/>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حديث ديگرى ولايت على عليه‌السلام را سرمايه مؤمن معرفى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يَلْقَ اللّه بِوِلايَتِكَ لَمْ يَلْقَهُ بِشَىْ‌ءٍ</w:t>
      </w:r>
      <w:r>
        <w:rPr>
          <w:rStyle w:val="FootnoteAnchor"/>
          <w:rtl w:val="true"/>
        </w:rPr>
        <w:footnoteReference w:id="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خدا را با ولايت تو ملاقات نكند، چيزى همراه خود براى ملاقات خدا نبرده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حديث ديگرى به اين مطلب تصريح شده كه انكار ولايت على عليه‌السلام اثر دو جانبه دارد و در روز قيامت هر كس على عليه‌السلام را نشناسد آن حضرت هم او را نمى‌شناسد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يَدْخُلُ النّارَ الاّ مَنْ انْكَرَكَ وَ انْكَرْتَهُ</w:t>
      </w:r>
      <w:r>
        <w:rPr>
          <w:rStyle w:val="FootnoteAnchor"/>
          <w:rtl w:val="true"/>
        </w:rPr>
        <w:footnoteReference w:id="4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آتش نمى‌شود مگر كسى كه تو را انكار كند و تو او را انكار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انكار حاكى از قطع رابطه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هشدار درباره على عليه‌السلام به قدرى جدى است كه نه تنها انكار آن حضرت، بلكه شك درباره او هم كفر و جهنم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انْ يَدْخُلَكَ فى عَلِىٍّ شَكٌ فَانَّ الشَّكَّ فى عَلِىٍّ كُفْرٌ بِاللّه تَعالى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 از اينكه درباره على شكى بر قلبت وارد شود، چرا كه شك درباره على كفر به خداى تعالى است</w:t>
      </w:r>
      <w:r>
        <w:rPr>
          <w:rFonts w:eastAsia="IRNazanin" w:cs="IRNazanin"/>
          <w:color w:val="111111"/>
          <w:sz w:val="28"/>
          <w:szCs w:val="28"/>
          <w:rtl w:val="true"/>
          <w:lang w:bidi="fa-IR"/>
        </w:rPr>
        <w:t>.</w:t>
      </w:r>
    </w:p>
    <w:p>
      <w:pPr>
        <w:pStyle w:val="Heading3"/>
        <w:numPr>
          <w:ilvl w:val="2"/>
          <w:numId w:val="1"/>
        </w:numPr>
        <w:rPr/>
      </w:pPr>
      <w:bookmarkStart w:id="910" w:name="__RefHeading___Toc18282268_1280447820"/>
      <w:bookmarkStart w:id="911" w:name="_Toc358"/>
      <w:bookmarkEnd w:id="910"/>
      <w:r>
        <w:rPr>
          <w:rtl w:val="true"/>
        </w:rPr>
        <w:t xml:space="preserve">آيه </w:t>
      </w:r>
      <w:r>
        <w:rPr>
          <w:rtl w:val="true"/>
        </w:rPr>
        <w:t>«</w:t>
      </w:r>
      <w:r>
        <w:rPr>
          <w:rtl w:val="true"/>
        </w:rPr>
        <w:t xml:space="preserve">وَ كَذلِكَ جَعَلْنا لِكُلِّ نَبِىٍّ عَدُوًّا شَياطِينَ الاْءِنْسِ وَ الْجِنِّ يُوحِى </w:t>
      </w:r>
      <w:r>
        <w:rPr>
          <w:rtl w:val="true"/>
        </w:rPr>
        <w:t>... »</w:t>
      </w:r>
      <w:bookmarkEnd w:id="911"/>
    </w:p>
    <w:p>
      <w:pPr>
        <w:pStyle w:val="Heading4"/>
        <w:numPr>
          <w:ilvl w:val="3"/>
          <w:numId w:val="1"/>
        </w:numPr>
        <w:rPr/>
      </w:pPr>
      <w:bookmarkStart w:id="912" w:name="__RefHeading___Toc18282270_1280447820"/>
      <w:bookmarkStart w:id="913" w:name="_Toc359"/>
      <w:bookmarkEnd w:id="912"/>
      <w:r>
        <w:rPr>
          <w:rtl w:val="true"/>
        </w:rPr>
        <w:t>اشاره</w:t>
      </w:r>
      <w:bookmarkEnd w:id="913"/>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جَعَلْنا لِكُلِّ نَبِىٍّ عَدُوًّا شَياطِينَ الاْءِنْسِ وَ الْجِنِّ يُوحِى </w:t>
      </w:r>
      <w:r>
        <w:rPr>
          <w:rFonts w:eastAsia="Amiri" w:cs="Amiri" w:ascii="Amiri" w:hAnsi="Amiri"/>
          <w:color w:val="111111"/>
          <w:sz w:val="28"/>
          <w:szCs w:val="28"/>
          <w:rtl w:val="true"/>
          <w:lang w:bidi="ar-SA"/>
        </w:rPr>
        <w:t>...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على بن ابى‌طالب عليه‌السلام آن امامى است كه پيامبر صلى‌الله‌عليه‌و‌آله او را سبب امتحان امت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انْتَ يا عَلِىُّ لَمْ يُعْرَفِ الْمُؤْمِنُونَ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اگر تو نبودى مؤمنين بعد از من شناخته نمى‌شدند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فصلى از مراسم غدير و خطابه آن را به دشمنان ائمه عليهم‌السلام اختصاص داده تا مردود شوندگان از امتحان علوى بدانند چه آينده‌اى در انتظار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اقتباس از چند آيه و تضمين آياتى ديگر براى اين منظور، روى هم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را عنوان اين بخش قرار داده است</w:t>
      </w:r>
      <w:r>
        <w:rPr>
          <w:rFonts w:eastAsia="IRNazanin" w:cs="IRNazanin"/>
          <w:color w:val="111111"/>
          <w:sz w:val="28"/>
          <w:szCs w:val="28"/>
          <w:rtl w:val="true"/>
          <w:lang w:bidi="fa-IR"/>
        </w:rPr>
        <w:t xml:space="preserve">. </w:t>
      </w:r>
      <w:bookmarkStart w:id="914" w:name="pg19406_186321"/>
    </w:p>
    <w:p>
      <w:pPr>
        <w:pStyle w:val="BookText"/>
        <w:rPr/>
      </w:pPr>
      <w:bookmarkEnd w:id="914"/>
      <w:r>
        <w:rPr>
          <w:rFonts w:ascii="IRNazanin" w:hAnsi="IRNazanin" w:eastAsia="IRNazanin"/>
          <w:color w:val="111111"/>
          <w:sz w:val="28"/>
          <w:sz w:val="28"/>
          <w:szCs w:val="28"/>
          <w:rtl w:val="true"/>
          <w:lang w:bidi="fa-IR"/>
        </w:rPr>
        <w:t>در اين آيات از يك سو اوصاف و رفتار اعداء اهل‌بيت عليهم‌السلام در دنيا مطرح شده، كه ثابت قدم نبودن آنان در ايمان و گفتگوهاى نارواى آنان و متكبر بودن آنان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جزاى اعتقاد و عملشان در دنيا و آخرت را بيان مى‌كند كه سقوط ارزش اعمالشان، و استحقاق آتش ابدى بدون تخفيف و مهلت و بدون شفاعت، آن هم عذاب فوق‌العاده‌اى در پايين‌ترين درجه جهنم با شنيدن صداى جوشش جهنم و ديدن شعله‌هاى آتش نمونه‌هاى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آيات تضمين شده در كلام پيامبر صلى‌الله‌عليه‌و‌آله، آيه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جَعَلْنا لِكُلِّ نَبِىٍّ عَدُوّا شَياطِينَ الاْءِنْسِ وَ الْجِنِّ يُوحِى بَعْضُهُمْ إِلى بَعْضٍ زُخْرُفَ الْقَوْلِ غُرُورا وَ لَوْ شاءَ رَبُّكَ ما فَعَلُوهُ فَذَرْهُمْ وَ ما يَفْتَرُونَ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اينگونه است كه براى هر پيامبرى دشمنى از انس و جن قرار مى‌دهيم كه به يكديگر سخنان زينت شده را از روى غرور الهام مى‌كنند و اگر پروردگار تو بخواهد نمى‌توانند آن را انجام دهند پس آنان را با افترائشان به حال خود واگذار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آيه از چهار بُعد قابل بررسى است</w:t>
      </w:r>
      <w:r>
        <w:rPr>
          <w:rFonts w:eastAsia="IRNazanin" w:cs="IRNazanin"/>
          <w:color w:val="111111"/>
          <w:sz w:val="28"/>
          <w:szCs w:val="28"/>
          <w:rtl w:val="true"/>
          <w:lang w:bidi="fa-IR"/>
        </w:rPr>
        <w:t>:</w:t>
      </w:r>
    </w:p>
    <w:p>
      <w:pPr>
        <w:pStyle w:val="Heading4"/>
        <w:numPr>
          <w:ilvl w:val="3"/>
          <w:numId w:val="1"/>
        </w:numPr>
        <w:rPr/>
      </w:pPr>
      <w:bookmarkStart w:id="915" w:name="__RefHeading___Toc18282272_1280447820"/>
      <w:bookmarkStart w:id="916" w:name="_Toc360"/>
      <w:bookmarkEnd w:id="915"/>
      <w:r>
        <w:rPr/>
        <w:t>1</w:t>
      </w:r>
      <w:r>
        <w:rPr>
          <w:rtl w:val="true"/>
        </w:rPr>
        <w:t xml:space="preserve"> - </w:t>
      </w:r>
      <w:r>
        <w:rPr>
          <w:rtl w:val="true"/>
        </w:rPr>
        <w:t>متن خطبه غدير</w:t>
      </w:r>
      <w:bookmarkEnd w:id="916"/>
    </w:p>
    <w:p>
      <w:pPr>
        <w:pStyle w:val="BookText"/>
        <w:rPr/>
      </w:pPr>
      <w:r>
        <w:rPr>
          <w:rFonts w:ascii="IRNazanin" w:hAnsi="IRNazanin" w:eastAsia="IRNazanin"/>
          <w:color w:val="111111"/>
          <w:sz w:val="28"/>
          <w:sz w:val="28"/>
          <w:szCs w:val="28"/>
          <w:rtl w:val="true"/>
          <w:lang w:bidi="fa-IR"/>
        </w:rPr>
        <w:t xml:space="preserve">پيامبر صلى‌الله‌عليه‌و‌آله در فرازى از بخش هفتم خطبه غدير آيه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كَذلِكَ جَعَلْنا لَكُلِّ نَبِىٍّ عَدُوّا شَياطينَ الاِنْسِ وَ الْجِنِّ يُوحى بَعْضُهُمْ اِلى بَعْضٍ زُخْرُفَ الْقَوْلِ غُرُورا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كلام خود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امامان، سفيهان گمراهى هستند كه برادران شياطين‌اند، و سخنان باطل ظاهر فريب را از روى غرور به يكديگر مى‌رسانند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 اعْدائَهُمْ هُمُ السُّفَهاءُ الْغاوُونَ اخْوانُ الشَّياطينَ، يُوحِى بَعْضُهُمْ إِلى بَعْضٍ زُخْرُفَ الْقَوْلِ غُرُورا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كه دشمنان ايشان سُفهاى گمراه و برادران شياطين‌اند، كه سخنان باطل ظاهر فريب را از روى غرور به يكديگر مى‌رسانند</w:t>
      </w:r>
      <w:r>
        <w:rPr>
          <w:rFonts w:eastAsia="IRNazanin" w:cs="IRNazanin"/>
          <w:color w:val="111111"/>
          <w:sz w:val="28"/>
          <w:szCs w:val="28"/>
          <w:rtl w:val="true"/>
          <w:lang w:bidi="fa-IR"/>
        </w:rPr>
        <w:t xml:space="preserve">. </w:t>
      </w:r>
      <w:bookmarkStart w:id="917" w:name="pg19406_186322"/>
    </w:p>
    <w:p>
      <w:pPr>
        <w:pStyle w:val="Heading4"/>
        <w:numPr>
          <w:ilvl w:val="3"/>
          <w:numId w:val="1"/>
        </w:numPr>
        <w:rPr/>
      </w:pPr>
      <w:bookmarkStart w:id="918" w:name="__RefHeading___Toc18282274_1280447820"/>
      <w:bookmarkStart w:id="919" w:name="_Toc361"/>
      <w:bookmarkEnd w:id="917"/>
      <w:bookmarkEnd w:id="918"/>
      <w:r>
        <w:rPr/>
        <w:t>2</w:t>
      </w:r>
      <w:r>
        <w:rPr>
          <w:rtl w:val="true"/>
        </w:rPr>
        <w:t xml:space="preserve"> - </w:t>
      </w:r>
      <w:r>
        <w:rPr>
          <w:rtl w:val="true"/>
        </w:rPr>
        <w:t>موقعيت تاريخى</w:t>
      </w:r>
      <w:bookmarkEnd w:id="919"/>
    </w:p>
    <w:p>
      <w:pPr>
        <w:pStyle w:val="BookText"/>
        <w:rPr/>
      </w:pPr>
      <w:r>
        <w:rPr>
          <w:rFonts w:ascii="IRNazanin" w:hAnsi="IRNazanin" w:eastAsia="IRNazanin"/>
          <w:color w:val="111111"/>
          <w:sz w:val="28"/>
          <w:sz w:val="28"/>
          <w:szCs w:val="28"/>
          <w:rtl w:val="true"/>
          <w:lang w:bidi="fa-IR"/>
        </w:rPr>
        <w:t>در اواسط خطابه غدير كه پيامبر صلى‌الله‌عليه‌و‌آله دوستان و دشمنان ائمه اطهار عليهم‌السلام را با استناد به آيات قرآن معرفى مى‌فرمايد، اولين موردى كه مى‌خواهد دشمنان را معرفى كند اين فراز است كه با اقتباس بسيار پر معنايى از آيه سوره انعام شيطنت آنان را مطرح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 شَياطينَ الجِنِّ وَ الإنسِ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إخْوانَ الشَّياطين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حضرت آمده كه با احاديثى كه مطرح خواهد شد لطافت خاص آن معلوم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جمله وسط آيه عينا در كلام حضرت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هفتم خطبه غدير و پس از آن كه صراط مستقيم روشن شد، سخنرانى پيامبر صلى‌الله‌عليه‌و‌آله در معرفى دو گروه دوست و دشمن آنان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يازده جمله در اين باره فرمود كه شش جمله آن در توصيف اولياى اهل‌بيت عليهم‌السلام و پنج جمله در وصف اعداء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اول آيه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كَذلِكَ جَعَلْنا لَكُلِّ نَبِىٍّ عَدُوّا شَياطينَ الاِنْسِ وَ الْجِنِّ يُوحى بَعْضُهُمْ اِلى بَعْضٍ زُخْرُفَ الْقَوْلِ غُرُورا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كلام خود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امامان سفيهان گمراهى هستند كه برادران شياطين‌اند، و سخنان باطل ظاهر فريب را از روى غرور به يكديگر مى‌رسانند</w:t>
      </w:r>
      <w:r>
        <w:rPr>
          <w:rFonts w:eastAsia="IRNazanin" w:cs="IRNazanin"/>
          <w:color w:val="111111"/>
          <w:sz w:val="28"/>
          <w:szCs w:val="28"/>
          <w:rtl w:val="true"/>
          <w:lang w:bidi="fa-IR"/>
        </w:rPr>
        <w:t>.</w:t>
      </w:r>
    </w:p>
    <w:p>
      <w:pPr>
        <w:pStyle w:val="Heading4"/>
        <w:numPr>
          <w:ilvl w:val="3"/>
          <w:numId w:val="1"/>
        </w:numPr>
        <w:rPr/>
      </w:pPr>
      <w:bookmarkStart w:id="920" w:name="__RefHeading___Toc18282276_1280447820"/>
      <w:bookmarkStart w:id="921" w:name="_Toc362"/>
      <w:bookmarkEnd w:id="920"/>
      <w:r>
        <w:rPr/>
        <w:t>3</w:t>
      </w:r>
      <w:r>
        <w:rPr>
          <w:rtl w:val="true"/>
        </w:rPr>
        <w:t xml:space="preserve"> - </w:t>
      </w:r>
      <w:r>
        <w:rPr>
          <w:rtl w:val="true"/>
        </w:rPr>
        <w:t>موقعيت قرآنى</w:t>
      </w:r>
      <w:bookmarkEnd w:id="921"/>
    </w:p>
    <w:p>
      <w:pPr>
        <w:pStyle w:val="BookText"/>
        <w:rPr/>
      </w:pPr>
      <w:r>
        <w:rPr>
          <w:rFonts w:ascii="IRNazanin" w:hAnsi="IRNazanin" w:eastAsia="IRNazanin"/>
          <w:color w:val="111111"/>
          <w:sz w:val="28"/>
          <w:sz w:val="28"/>
          <w:szCs w:val="28"/>
          <w:rtl w:val="true"/>
          <w:lang w:bidi="fa-IR"/>
        </w:rPr>
        <w:t xml:space="preserve">موقعيت قرآنى اين آيه در ذيل آياتى مربوط به معاندينى است كه از دائره مؤمنين خارج شده‌اند و از ايمان آوردنشان قطع اميد شده و مهر ابطال بر آنان خورده است، به گونه‌اى كه خداوند در آيه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ياد مى‌كنند كه اگر آيتى برايشان بيايد ايمان مى‌آورند ولى شما چگونه به سخن ايشان اعتماد مى‌كنيد در حالى كه اگر آيات الهى هم بيايد ايمان نمى‌آورند</w:t>
      </w:r>
      <w:r>
        <w:rPr>
          <w:rFonts w:eastAsia="IRNazanin" w:cs="IRNazanin"/>
          <w:color w:val="111111"/>
          <w:sz w:val="28"/>
          <w:szCs w:val="28"/>
          <w:rtl w:val="true"/>
          <w:lang w:bidi="fa-IR"/>
        </w:rPr>
        <w:t xml:space="preserve">» ! </w:t>
      </w:r>
      <w:bookmarkStart w:id="922" w:name="pg19406_186323"/>
    </w:p>
    <w:p>
      <w:pPr>
        <w:pStyle w:val="BookText"/>
        <w:rPr/>
      </w:pPr>
      <w:bookmarkEnd w:id="922"/>
      <w:r>
        <w:rPr>
          <w:rFonts w:ascii="IRNazanin" w:hAnsi="IRNazanin" w:eastAsia="IRNazanin"/>
          <w:color w:val="111111"/>
          <w:sz w:val="28"/>
          <w:sz w:val="28"/>
          <w:szCs w:val="28"/>
          <w:rtl w:val="true"/>
          <w:lang w:bidi="fa-IR"/>
        </w:rPr>
        <w:t>آنگاه در آيه بعد مطلب را با قاطعيت بيشترى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اگر ملائكه را بر آنان نازل كنيم و مردگان با ايشان سخن بگويند و همه چيز را بر گواهى صدق آن برانگيزيم باز هم ايمان نمى‌آورند مگر آنكه خدا بخواهد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از معرفى اين عمق كفر و نفاقشان، نوبت به آيه مورد نظر مى‌رسد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چنين براى هر پيامبرى دشمنى از جن و انس قرار داديم كه اباطيل ظاهر فريب را به يكديگر منتقل مى‌كنند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آيه بعدى هدف را هم بيان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به آخرت ايمان ندارند به آن سخنان باطل به ظاهر آراسته دل بسپارند و بدان خشنود شوند و به همان راهى كه آنان رفته‌اند بروند</w:t>
      </w:r>
      <w:r>
        <w:rPr>
          <w:rFonts w:eastAsia="IRNazanin" w:cs="IRNazanin"/>
          <w:color w:val="111111"/>
          <w:sz w:val="28"/>
          <w:szCs w:val="28"/>
          <w:rtl w:val="true"/>
          <w:lang w:bidi="fa-IR"/>
        </w:rPr>
        <w:t>» .</w:t>
      </w:r>
    </w:p>
    <w:p>
      <w:pPr>
        <w:pStyle w:val="Heading4"/>
        <w:numPr>
          <w:ilvl w:val="3"/>
          <w:numId w:val="1"/>
        </w:numPr>
        <w:rPr/>
      </w:pPr>
      <w:bookmarkStart w:id="923" w:name="__RefHeading___Toc18282278_1280447820"/>
      <w:bookmarkStart w:id="924" w:name="_Toc363"/>
      <w:bookmarkEnd w:id="923"/>
      <w:r>
        <w:rPr/>
        <w:t>4</w:t>
      </w:r>
      <w:r>
        <w:rPr>
          <w:rtl w:val="true"/>
        </w:rPr>
        <w:t xml:space="preserve"> - </w:t>
      </w:r>
      <w:r>
        <w:rPr>
          <w:rtl w:val="true"/>
        </w:rPr>
        <w:t>تحليل اعتقادى</w:t>
      </w:r>
      <w:bookmarkEnd w:id="924"/>
    </w:p>
    <w:p>
      <w:pPr>
        <w:pStyle w:val="Heading5"/>
        <w:numPr>
          <w:ilvl w:val="4"/>
          <w:numId w:val="1"/>
        </w:numPr>
        <w:rPr/>
      </w:pPr>
      <w:bookmarkStart w:id="925" w:name="__RefHeading___Toc18282280_1280447820"/>
      <w:bookmarkStart w:id="926" w:name="_Toc364"/>
      <w:bookmarkEnd w:id="925"/>
      <w:r>
        <w:rPr>
          <w:rtl w:val="true"/>
        </w:rPr>
        <w:t>اشاره</w:t>
      </w:r>
      <w:bookmarkEnd w:id="926"/>
    </w:p>
    <w:p>
      <w:pPr>
        <w:pStyle w:val="BookText"/>
        <w:rPr/>
      </w:pPr>
      <w:r>
        <w:rPr>
          <w:rFonts w:ascii="IRNazanin" w:hAnsi="IRNazanin" w:eastAsia="IRNazanin"/>
          <w:color w:val="111111"/>
          <w:sz w:val="28"/>
          <w:sz w:val="28"/>
          <w:szCs w:val="28"/>
          <w:rtl w:val="true"/>
          <w:lang w:bidi="fa-IR"/>
        </w:rPr>
        <w:t>آنچه از تركيب بسيار لطيف اين كلام پيامبر صلى‌الله‌عليه‌و‌آله با مضمون آيه استفاده مى‌شود سه نكته است</w:t>
      </w:r>
      <w:r>
        <w:rPr>
          <w:rFonts w:eastAsia="IRNazanin" w:cs="IRNazanin"/>
          <w:color w:val="111111"/>
          <w:sz w:val="28"/>
          <w:szCs w:val="28"/>
          <w:rtl w:val="true"/>
          <w:lang w:bidi="fa-IR"/>
        </w:rPr>
        <w:t>:</w:t>
      </w:r>
    </w:p>
    <w:p>
      <w:pPr>
        <w:pStyle w:val="Heading5"/>
        <w:numPr>
          <w:ilvl w:val="4"/>
          <w:numId w:val="1"/>
        </w:numPr>
        <w:rPr/>
      </w:pPr>
      <w:bookmarkStart w:id="927" w:name="__RefHeading___Toc18282282_1280447820"/>
      <w:bookmarkStart w:id="928" w:name="_Toc365"/>
      <w:bookmarkEnd w:id="927"/>
      <w:r>
        <w:rPr>
          <w:rtl w:val="true"/>
        </w:rPr>
        <w:t>نكته اول</w:t>
      </w:r>
      <w:r>
        <w:rPr>
          <w:rtl w:val="true"/>
        </w:rPr>
        <w:t xml:space="preserve">: </w:t>
      </w:r>
      <w:r>
        <w:rPr>
          <w:rtl w:val="true"/>
        </w:rPr>
        <w:t>ياران سفيه و گمراه شيطان در اين امت</w:t>
      </w:r>
      <w:bookmarkEnd w:id="928"/>
    </w:p>
    <w:p>
      <w:pPr>
        <w:pStyle w:val="BookText"/>
        <w:rPr/>
      </w:pPr>
      <w:r>
        <w:rPr>
          <w:rFonts w:ascii="IRNazanin" w:hAnsi="IRNazanin" w:eastAsia="IRNazanin"/>
          <w:color w:val="111111"/>
          <w:sz w:val="28"/>
          <w:sz w:val="28"/>
          <w:szCs w:val="28"/>
          <w:rtl w:val="true"/>
          <w:lang w:bidi="fa-IR"/>
        </w:rPr>
        <w:t>دشمنان اهل‌بيت عليهم‌السلام سفيهان گمراه هستند كه برادران شياطين‌اند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خداوند به شيطان خطاب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عِبادِى لَيْسَ لَكَ عَلَيْهِمْ سُلْطانٌ إِلا مَنِ اتَّبَعَكَ مِنَ الْغاوِينَ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تو بر بندگان من سلطه‌اى ندارى مگر كسانى از گمراهان كه از تو پيروى مى‌كنند</w:t>
      </w:r>
      <w:r>
        <w:rPr>
          <w:rFonts w:eastAsia="IRNazanin" w:cs="IRNazanin"/>
          <w:color w:val="111111"/>
          <w:sz w:val="28"/>
          <w:szCs w:val="28"/>
          <w:rtl w:val="true"/>
          <w:lang w:bidi="fa-IR"/>
        </w:rPr>
        <w:t>» .</w:t>
      </w:r>
      <w:r>
        <w:rPr>
          <w:rStyle w:val="FootnoteAnchor"/>
          <w:rtl w:val="true"/>
        </w:rPr>
        <w:footnoteReference w:id="461"/>
      </w:r>
      <w:r>
        <w:rPr>
          <w:rFonts w:ascii="IRNazanin" w:hAnsi="IRNazanin" w:eastAsia="IRNazanin"/>
          <w:color w:val="111111"/>
          <w:sz w:val="28"/>
          <w:sz w:val="28"/>
          <w:szCs w:val="28"/>
          <w:rtl w:val="true"/>
          <w:lang w:bidi="fa-IR"/>
        </w:rPr>
        <w:t>بنا بر اين، كسانى كه خلافت اهل‌بيت عليهم‌السلام را گرفتند، ياران شيطان و متصف به سفاهت و گمراهى‌اند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نسبت سفاهت به كسانى كه با فكر خود توانسته‌اند خلافت را به چنگ آورند بدون آنكه كمترين لياقتى درباره آن داشته باشند تعجب‌آور باشد، ولى اگر معتقد باشيم انسان‌هايى كه اهداف شوم را برگزيده‌اند بارزترين نشانه‌هاى سفاهت و جهالت را با خود حمل مى‌كنند و هر حركتى در راه آن انجام مى‌دهند مظهر ديگرى </w:t>
      </w:r>
    </w:p>
    <w:p>
      <w:pPr>
        <w:pStyle w:val="BookText"/>
        <w:rPr/>
      </w:pPr>
      <w:r>
        <w:rPr>
          <w:rFonts w:ascii="IRNazanin" w:hAnsi="IRNazanin" w:eastAsia="IRNazanin"/>
          <w:color w:val="111111"/>
          <w:sz w:val="28"/>
          <w:sz w:val="28"/>
          <w:szCs w:val="28"/>
          <w:rtl w:val="true"/>
          <w:lang w:bidi="fa-IR"/>
        </w:rPr>
        <w:t>از سفاهتشان است، آنگاه است كه بر هم زنندگان نظامِ سراسر مصلحتِ الهى را بى عقل‌ترين و سفيه‌ترين مردم خواهيم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كسانى را كه اوامر پروردگارشان را بالاترين خير و مصلحت تلقى مى‌كنند و اين نكته را از عمق جان درك مى‌كنند و براى فرار از آن به هزار حيله متوسل نمى‌شوند، عاقل‌ترين مردم دنيا خواهيم شناخت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 عليه‌السلام در اين باره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التُّقى لَكُنْتُ ادْهَى الْعَرْبِ</w:t>
      </w:r>
      <w:r>
        <w:rPr>
          <w:rStyle w:val="FootnoteAnchor"/>
          <w:rtl w:val="true"/>
        </w:rPr>
        <w:footnoteReference w:id="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تقوى مانع نبود من زيرك‌ترين عرب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كلام بدان معنى است كه مردان خدا مصلحت خود و ديگران را در سايه اوامر و نواهى خدا و زير مجموعه آن مى‌دانند، و گرنه فكر بشر براى دست يافتن به آنچه بخواهد مى‌تواند راه‌هاى متعددى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ديگرى معاويه را از زيركانى معرفى نمود كه با توسل به حيله و هتك ارزش‌ها به اهداف خود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معاويه باهوش‌تر از من نيست، ولى او حيله مى‌كند و هتاكى مى‌نمايد، و اگر نبود كه از مكر و حيله اعراض دارم من از زيرك‌ترين مردم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شيطان با اينگونه زيركى كه از راه مكر و حيله است و بايد به جاى عقل نام سفاهت بر آن گذاشت، در حديث امام صادق عليه‌السلام به خوبى ترسيم شده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چيست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با آن پرستيده مى‌شود و بهشت كسب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در معاويه 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النَّكْراءُ وَ تِلْكَ الشَّيْطَنَةُ، وَ هِىَ شَبيهَةٌ بِالْعَقْلِ وَ لَيْسَتْ بِالْعَقْلِ</w:t>
      </w:r>
      <w:r>
        <w:rPr>
          <w:rStyle w:val="FootnoteAnchor"/>
          <w:rtl w:val="true"/>
        </w:rPr>
        <w:footnoteReference w:id="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معاويه بود زيركى و شيطنت بود كه شباهت به عقل دارد، ولى عقل نيست</w:t>
      </w:r>
      <w:r>
        <w:rPr>
          <w:rFonts w:eastAsia="IRNazanin" w:cs="IRNazanin"/>
          <w:color w:val="111111"/>
          <w:sz w:val="28"/>
          <w:szCs w:val="28"/>
          <w:rtl w:val="true"/>
          <w:lang w:bidi="fa-IR"/>
        </w:rPr>
        <w:t xml:space="preserve">. </w:t>
      </w:r>
      <w:bookmarkStart w:id="929" w:name="pg19406_186325"/>
    </w:p>
    <w:p>
      <w:pPr>
        <w:pStyle w:val="Heading5"/>
        <w:numPr>
          <w:ilvl w:val="4"/>
          <w:numId w:val="1"/>
        </w:numPr>
        <w:rPr/>
      </w:pPr>
      <w:bookmarkStart w:id="930" w:name="__RefHeading___Toc18282284_1280447820"/>
      <w:bookmarkStart w:id="931" w:name="_Toc366"/>
      <w:bookmarkEnd w:id="929"/>
      <w:bookmarkEnd w:id="930"/>
      <w:r>
        <w:rPr>
          <w:rtl w:val="true"/>
        </w:rPr>
        <w:t>نكته دوم</w:t>
      </w:r>
      <w:r>
        <w:rPr>
          <w:rtl w:val="true"/>
        </w:rPr>
        <w:t xml:space="preserve">: </w:t>
      </w:r>
      <w:r>
        <w:rPr>
          <w:rtl w:val="true"/>
        </w:rPr>
        <w:t>دشمن شيطانى پيامبر صلى‌الله‌عليه‌و‌آله و امتش</w:t>
      </w:r>
      <w:bookmarkEnd w:id="931"/>
    </w:p>
    <w:p>
      <w:pPr>
        <w:pStyle w:val="BookText"/>
        <w:rPr/>
      </w:pPr>
      <w:r>
        <w:rPr>
          <w:rFonts w:ascii="IRNazanin" w:hAnsi="IRNazanin" w:eastAsia="IRNazanin"/>
          <w:color w:val="111111"/>
          <w:sz w:val="28"/>
          <w:sz w:val="28"/>
          <w:szCs w:val="28"/>
          <w:rtl w:val="true"/>
          <w:lang w:bidi="fa-IR"/>
        </w:rPr>
        <w:t xml:space="preserve">پيامبر صلى‌الله‌عليه‌و‌آله در خطابه غدير دشمنان و امامانشان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 الشياطين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نهاده و با ملاحظه دنباله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يُوحِى بَعْضُهُمْ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اقتباس آن از آيه روشن است، چرا كه در آيه عبارت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كَذلِكَ جَعَلْنا لِكُلِّ نَبِىٍّ عَدُوًّا شَياطِينَ الاْءِنْسِ وَ الْجِنِّ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اينگونه ما قرار داديم براى هر پيامبرى دشمنى كه شياطين جن و انس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نتيجه اين اقتباس آن است كه دشمن پيامبر صلى‌الله‌عليه‌و‌آله از انسان‌ها همين دشمنان امامانند كه با آن شياطين برادر و متحدند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حديثى از امام صادق عليه‌السلام در اين باره پرده از همه ابهامات بر مى‌دارد و اين دشمنان پيامبر صلى‌الله‌عليه‌و‌آله را معرفى مى‌كند، آنجا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بَعَثَ اللّه رَسُولاً الاّ وَ فى وَقْتِهِ شَيْطانانِ يُؤْذِيانِهِ وَ يَفْتِنانِهِ وَ يُضِلانِ النّاسَ بَعْدَهُ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صاحِبا مُحَمَّدٍ صلى‌الله‌عليه‌و‌آله فَحَبْتَرُ وَ زَريقُ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هيچ پيامبرى را مبعوث نفرموده مگر آنكه در زمان او دو شيطان بوده‌اند كه او را اذيت كرده‌اند و براى او فتنه ايجاد كرده‌اند و مردم را بعد از او گمراه كرده‌اند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دو شيطان زمان حضرت محمد صلى‌الله‌عليه‌و‌آله ابوبكر و عمر بودند</w:t>
      </w:r>
      <w:r>
        <w:rPr>
          <w:rFonts w:eastAsia="IRNazanin" w:cs="IRNazanin"/>
          <w:color w:val="111111"/>
          <w:sz w:val="28"/>
          <w:szCs w:val="28"/>
          <w:rtl w:val="true"/>
          <w:lang w:bidi="fa-IR"/>
        </w:rPr>
        <w:t>.</w:t>
      </w:r>
      <w:r>
        <w:rPr>
          <w:rStyle w:val="FootnoteAnchor"/>
          <w:rtl w:val="true"/>
        </w:rPr>
        <w:footnoteReference w:id="464"/>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است كه بدانيم اولى صراحتا بر فراز منبر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لى شَيْطانا يَعْتَرينى</w:t>
      </w:r>
      <w:r>
        <w:rPr>
          <w:rStyle w:val="FootnoteAnchor"/>
          <w:rtl w:val="true"/>
        </w:rPr>
        <w:footnoteReference w:id="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شيطانى دارم كه بر من عارض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تعجبى نخواهد داشت اگر بدانيم كه ابليس از روز غدير نگرانى‌هاى خود را با وعده‌هاى همين شياطين انسى اطراف پيامبر صلى‌الله‌عليه‌و‌آله رفع كرد، تا آنجا كه به شياطين زير دست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نباشيد كه اصحاب او به من وعده داده‌اند كه به هيچ يك از گفته‌هاى او اقرار نكنند، و آنان هرگز اين وعده خود را نمى‌شكنند</w:t>
      </w:r>
      <w:r>
        <w:rPr>
          <w:rFonts w:eastAsia="IRNazanin" w:cs="IRNazanin"/>
          <w:color w:val="111111"/>
          <w:sz w:val="28"/>
          <w:szCs w:val="28"/>
          <w:rtl w:val="true"/>
          <w:lang w:bidi="fa-IR"/>
        </w:rPr>
        <w:t>.</w:t>
      </w:r>
      <w:r>
        <w:rPr>
          <w:rStyle w:val="FootnoteAnchor"/>
          <w:rtl w:val="true"/>
        </w:rPr>
        <w:footnoteReference w:id="466"/>
      </w:r>
      <w:bookmarkStart w:id="932" w:name="pg19406_186326"/>
    </w:p>
    <w:p>
      <w:pPr>
        <w:pStyle w:val="Heading5"/>
        <w:numPr>
          <w:ilvl w:val="4"/>
          <w:numId w:val="1"/>
        </w:numPr>
        <w:rPr/>
      </w:pPr>
      <w:bookmarkStart w:id="933" w:name="__RefHeading___Toc18282286_1280447820"/>
      <w:bookmarkStart w:id="934" w:name="_Toc367"/>
      <w:bookmarkEnd w:id="932"/>
      <w:bookmarkEnd w:id="933"/>
      <w:r>
        <w:rPr>
          <w:rtl w:val="true"/>
        </w:rPr>
        <w:t>نكته سوم</w:t>
      </w:r>
      <w:r>
        <w:rPr>
          <w:rtl w:val="true"/>
        </w:rPr>
        <w:t xml:space="preserve">: </w:t>
      </w:r>
      <w:r>
        <w:rPr>
          <w:rtl w:val="true"/>
        </w:rPr>
        <w:t>سخنان فريبنده شياطين امت</w:t>
      </w:r>
      <w:bookmarkEnd w:id="934"/>
    </w:p>
    <w:p>
      <w:pPr>
        <w:pStyle w:val="BookText"/>
        <w:rPr/>
      </w:pPr>
      <w:r>
        <w:rPr>
          <w:rFonts w:ascii="IRNazanin" w:hAnsi="IRNazanin" w:eastAsia="IRNazanin"/>
          <w:color w:val="111111"/>
          <w:sz w:val="28"/>
          <w:sz w:val="28"/>
          <w:szCs w:val="28"/>
          <w:rtl w:val="true"/>
          <w:lang w:bidi="fa-IR"/>
        </w:rPr>
        <w:t>برنامه شيطانى گمراه كنندگان امت، در عبارتى همه جانبه با دقت تمام به تصوير كشيده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يُوحِى بَعْضُهُمْ إِلى بَعْضٍ زُخْرُفَ الْقَوْلِ غُرُورا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جمله سه نقطه مهم از روش‌هاى مكر و حيله اهل سقيفه را خاطر نشان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غرور و تكبر، سخنان فريبنده، به يكديگر خبر رساندن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غرور</w:t>
      </w:r>
    </w:p>
    <w:p>
      <w:pPr>
        <w:pStyle w:val="BookText"/>
        <w:rPr/>
      </w:pPr>
      <w:r>
        <w:rPr>
          <w:rFonts w:ascii="IRNazanin" w:hAnsi="IRNazanin" w:eastAsia="IRNazanin"/>
          <w:color w:val="111111"/>
          <w:sz w:val="28"/>
          <w:sz w:val="28"/>
          <w:szCs w:val="28"/>
          <w:rtl w:val="true"/>
          <w:lang w:bidi="fa-IR"/>
        </w:rPr>
        <w:t>از آنجا كه گمراه كنندگان به فتنه‌گرى و زيركى خود از يك سو، و نجابت و تقواى مؤمنين از سوى ديگر اطمينان دارند، برنامه‌هاى خود را با غرور كامل و سينه سپر كرده دنبال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سخنان فريبنده</w:t>
      </w:r>
    </w:p>
    <w:p>
      <w:pPr>
        <w:pStyle w:val="BookText"/>
        <w:rPr/>
      </w:pPr>
      <w:r>
        <w:rPr>
          <w:rFonts w:ascii="IRNazanin" w:hAnsi="IRNazanin" w:eastAsia="IRNazanin"/>
          <w:color w:val="111111"/>
          <w:sz w:val="28"/>
          <w:sz w:val="28"/>
          <w:szCs w:val="28"/>
          <w:rtl w:val="true"/>
          <w:lang w:bidi="fa-IR"/>
        </w:rPr>
        <w:t>ابزار كار اغوا كنندگان مردم، كلمات ظاهرفريب است كه با آن ساده‌لوحان را گول مى‌زنند و قلوب آنان را در چنگ خود مى‌گيرند، و اهداف باطل خود را با سخنان حق به جانب و به ظاهر زيبا در فكر مردم اشراب مى‌كنند و جاى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حيات پيامبر صلى‌الله‌عليه‌و‌آله معجزات آن حضرت را سحر تلقى كردند و اين فكر را تا بعد از شهادت حضرتش پى گرفتند، به طورى كه عمر بارها معجزات اميرالمؤمنين عليه‌السلام را صراحتا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بنى‌هاشم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مى‌كرد </w:t>
      </w:r>
      <w:r>
        <w:rPr>
          <w:rFonts w:eastAsia="IRNazanin" w:cs="IRNazanin"/>
          <w:color w:val="111111"/>
          <w:sz w:val="28"/>
          <w:szCs w:val="28"/>
          <w:rtl w:val="true"/>
          <w:lang w:bidi="fa-IR"/>
        </w:rPr>
        <w:t>!</w:t>
      </w:r>
      <w:r>
        <w:rPr>
          <w:rStyle w:val="FootnoteAnchor"/>
          <w:rtl w:val="true"/>
        </w:rPr>
        <w:footnoteReference w:id="467"/>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آن حضرت را به عنوان كسى كه در بين اهل‌بيتش شخصيت بزرگى است و بقيه ارزشى ندارند مطرح كردند و دومى بود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مَثَلُ مُحَمَّدٍ الاّ كَنَخْلَةٍ نَبَتَتْ فى كُناسَةٍ</w:t>
      </w:r>
      <w:r>
        <w:rPr>
          <w:rStyle w:val="FootnoteAnchor"/>
          <w:rtl w:val="true"/>
        </w:rPr>
        <w:footnoteReference w:id="4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محمد نيست مگر مثل درخت خرمايى كه در زباله‌دانى روييده باشد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در صلح حديبيّه، عمر با فرصت طلبى كامل فرياد بر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نُعْطِى الدَّنِيَّةَ فى دينِنا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دينمان خوارى را نمى‌پذيريم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حالى كه شخص پيامبر صلى‌الله‌عليه‌و‌آله فرمان اين صلح با مشركين را صادر فرموده بود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آنان در غدير تمام توان خود را در سخن پردازىِ باطل به كار گرفتند و مى‌خواستند با استفاده از مسائل تحريك كننده عواطف و تعصب‌ها و با مسخره كردن حقايق، مردم را از دريافت عظمت آنچه در مراسم سه روزه وجود داشت غافل كنند و احساسات مردم را بر ضد آن تحريك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توجه او به فاميل را عَلَم مى‌كردند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پسر عمويش مغرور شده است؛ و يا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پسر عمويش را عجب محكم مى‌كند؛ و يا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مى‌توانست مثل كسرى و قيصر عمل مى‌كرد</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گاهى با ترفند شيرين‌كارى، تعيين اميرالمؤمنين عليه‌السلام را يك امر شخصى جلوه مى‌دادند و در حضور حضرت مى‌پرسيدند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مسئله از طرف خداست يا از پيش خود مى‌گويى ؟ و در مواردى در غياب حضرت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هرگز امر خدا نيست و از پيش خود سخن 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با سخنان مزوِّرانه‌اى كه شبيه مسخره بود، پيشنهاد شركت ديگران در خلافت را مى‌دادند، و حتى درخواست مى‌كردند كه همه قبايل به نوبت در آن شريك باشند، و اينگونه طمع مردم را تحريك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روندِ به كارگيرىِ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يافت تا پس از پيامبر صلى‌الله‌عليه‌و‌آله حساب شده‌ترين كلمات براى پايمال كردن حق اهل‌بيت عليهم‌السلام به كار گرفته شد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نشدن نبوت و خلافت در اهل‌بيت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پرورش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خون‌هاى بدر و احُد و خيبر و غير آن را در گوش مردم 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آن جوان بودن على عليه‌السلام را براى مردم جلوه دادند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مرحله بعد شركت همه در خلافت را به ميان آوردند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قبيله گرايى و مسئله مهاجر و انصار را مطرح كردند و به رخ كشيدن سوابق را وسيله‌اى براى نيل به اهدافشان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كه فدك را غصب كردند از يك سو دست به دامان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نگذاشتن 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از سوى ديگر صرف درآمد فدك در راه رزمندگان را مطرح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غصب فدك را به گونه‌اى جلوه دادند كه مردم غصب فدك را به حساب تقدس آنان و احياى حق از بين رفته مسلمانان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روندِ استفاده از سخنان ظاهرفريب در طول تاريخ از سوى دشمنان آل محمد عليهم‌السلام ادامه داشته، و هميشه به عنوان ابزارى قوى در پايمال كردن حقوق ايشان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در برابر قبر پيامبر صلى‌الله‌عليه‌و‌آله در مدينه از آن حضرت عذرخواهى مى‌كرد كه مجبور است حضرت موسى بن جعفر عليه‌السلام را به خاطر اختلاف انداختن بين مردم از مدينه بيرون برد و زندانى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سپس مأمون با عنوان وليعهدى امام رضا عليه‌السلام را به مرو دعوت كرد، تا هم نزد مردم خود را متمايل به اهل‌بيت عليهم‌السلام نشان دهد، و هم آن حضرت را در تبعيد و تحت نظر داشته باشد، و هم مخفيانه دست به كار توطئه شهادت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همه سفيهان گمراه كننده‌اى هستند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باطل را پيگيرى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يُوحِى بَعْضُهُمْ إِلى بَعْضٍ</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آنكه هدف از دست نرود و اهل باطل تجمع و همبستگى را حفظ كنند، اين دشمنان ائمه عليهم‌السلام كه با سخنان به ظاهر زيبا وارد معركه مى‌شوند، سعى در ابلاغ آن به همه همدستان و طرفداران و هواداران خود در گستره مكان و زمان دارند</w:t>
      </w:r>
      <w:r>
        <w:rPr>
          <w:rFonts w:eastAsia="IRNazanin" w:cs="IRNazanin"/>
          <w:color w:val="111111"/>
          <w:sz w:val="28"/>
          <w:szCs w:val="28"/>
          <w:rtl w:val="true"/>
          <w:lang w:bidi="fa-IR"/>
        </w:rPr>
        <w:t xml:space="preserve">. </w:t>
      </w:r>
      <w:bookmarkStart w:id="935" w:name="pg19406_186329"/>
    </w:p>
    <w:p>
      <w:pPr>
        <w:pStyle w:val="BookText"/>
        <w:rPr/>
      </w:pPr>
      <w:bookmarkEnd w:id="935"/>
      <w:r>
        <w:rPr>
          <w:rFonts w:ascii="IRNazanin" w:hAnsi="IRNazanin" w:eastAsia="IRNazanin"/>
          <w:color w:val="111111"/>
          <w:sz w:val="28"/>
          <w:sz w:val="28"/>
          <w:szCs w:val="28"/>
          <w:rtl w:val="true"/>
          <w:lang w:bidi="fa-IR"/>
        </w:rPr>
        <w:t>در زمان خود افرادى را در هر زاويه از زواياى اجتماع مسلمين به كار مى‌گيرند تا مغز مردم را به سوى هدف با سخنان فريبنده سوق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آينده زمان هم عهدنامه‌هايى به يادگار مى‌گذارند و احاديث جعلى و تحريف شده‌اى را در فرهنگ مردم جاى مى‌دهند، كه پيروانشان خط شوم آنان را تشخيص دهند و رهگيرى نمايند و از خط باطل آنان منحرف نشوند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شَىْ‌ءٍ اَحْصَيْناهُ فى اِمامٍ مُبينٍ</w:t>
      </w:r>
      <w:r>
        <w:rPr>
          <w:rFonts w:eastAsia="Amiri" w:cs="Amiri" w:ascii="Amiri" w:hAnsi="Amiri"/>
          <w:color w:val="111111"/>
          <w:sz w:val="28"/>
          <w:szCs w:val="28"/>
          <w:rtl w:val="true"/>
          <w:lang w:bidi="ar-SA"/>
        </w:rPr>
        <w:t>»</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نُحْىِ الْمَوْتى وَ نَكْتُبُ ما قَدَّمُوا وَ آثارَهُمْ وَ كُلَّ شَىْ‌ءٍ أَحْصَيْناهُ فِى إِمامٍ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تَتَّخِذُوا أَيْمانَكُمْ دَخَلاً بَيْنَكُمْ فَتَزِلَّ قَدَمٌ بَعْدَ ثُبُوتِها </w:t>
      </w:r>
      <w:r>
        <w:rPr>
          <w:rFonts w:eastAsia="Amiri" w:cs="Amiri" w:ascii="Amiri" w:hAnsi="Amiri"/>
          <w:color w:val="111111"/>
          <w:sz w:val="28"/>
          <w:szCs w:val="28"/>
          <w:rtl w:val="true"/>
          <w:lang w:bidi="ar-SA"/>
        </w:rPr>
        <w:t>... »</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لْتَنْظُرْ نَفْسٌ ما قَدَّمَتْ لِغَدٍ وَ اتَّقُوا اللّه إِنَّ اللّه خَبِيرٌ بِما تَعْمَلُونَ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لْتَنْظُرْ نَفْسٌ ما قَدَّمَتْ لِغَدٍ وَ اتَّقُوا اللّه‌َ </w:t>
      </w:r>
      <w:r>
        <w:rPr>
          <w:rFonts w:eastAsia="Amiri" w:cs="Amiri" w:ascii="Amiri" w:hAnsi="Amiri"/>
          <w:color w:val="111111"/>
          <w:sz w:val="28"/>
          <w:szCs w:val="28"/>
          <w:rtl w:val="true"/>
          <w:lang w:bidi="ar-SA"/>
        </w:rPr>
        <w:t>... »</w:t>
      </w:r>
      <w:r>
        <w:rPr>
          <w:rStyle w:val="FootnoteAnchor"/>
          <w:rtl w:val="true"/>
        </w:rPr>
        <w:footnoteReference w:id="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لْتَنْظُرْ نَفْسٌ ما قَدَّمَتْ لِغَدٍ وَ اتَّقُوا اللّه إِنَّ اللّه خَبِيرٌ بِما تَعْمَلُونَ</w:t>
      </w:r>
      <w:r>
        <w:rPr>
          <w:rFonts w:eastAsia="Amiri" w:cs="Amiri" w:ascii="Amiri" w:hAnsi="Amiri"/>
          <w:color w:val="111111"/>
          <w:sz w:val="28"/>
          <w:szCs w:val="28"/>
          <w:rtl w:val="true"/>
          <w:lang w:bidi="ar-SA"/>
        </w:rPr>
        <w:t>»</w:t>
      </w:r>
    </w:p>
    <w:p>
      <w:pPr>
        <w:pStyle w:val="Heading3"/>
        <w:numPr>
          <w:ilvl w:val="2"/>
          <w:numId w:val="1"/>
        </w:numPr>
        <w:rPr/>
      </w:pPr>
      <w:bookmarkStart w:id="936" w:name="__RefHeading___Toc18282288_1280447820"/>
      <w:bookmarkStart w:id="937" w:name="_Toc368"/>
      <w:bookmarkEnd w:id="936"/>
      <w:r>
        <w:rPr>
          <w:rtl w:val="true"/>
        </w:rPr>
        <w:t xml:space="preserve">آيه </w:t>
      </w:r>
      <w:r>
        <w:rPr>
          <w:rtl w:val="true"/>
        </w:rPr>
        <w:t>«</w:t>
      </w:r>
      <w:r>
        <w:rPr>
          <w:rtl w:val="true"/>
        </w:rPr>
        <w:t>وَ لَقَدْ ضَلَّ قَبْلَهُمْ أَكْثَرُ الْأَوَّلِينَ</w:t>
      </w:r>
      <w:r>
        <w:rPr>
          <w:rtl w:val="true"/>
        </w:rPr>
        <w:t>»</w:t>
      </w:r>
      <w:bookmarkEnd w:id="937"/>
    </w:p>
    <w:p>
      <w:pPr>
        <w:pStyle w:val="Heading4"/>
        <w:numPr>
          <w:ilvl w:val="3"/>
          <w:numId w:val="1"/>
        </w:numPr>
        <w:rPr/>
      </w:pPr>
      <w:bookmarkStart w:id="938" w:name="__RefHeading___Toc18282290_1280447820"/>
      <w:bookmarkStart w:id="939" w:name="_Toc369"/>
      <w:bookmarkEnd w:id="938"/>
      <w:r>
        <w:rPr>
          <w:rtl w:val="true"/>
        </w:rPr>
        <w:t>اشاره</w:t>
      </w:r>
      <w:bookmarkEnd w:id="939"/>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ضَلَّ قَبْلَهُمْ أَكْثَرُ الْأَوَّلِينَ</w:t>
      </w:r>
      <w:r>
        <w:rPr>
          <w:rFonts w:eastAsia="Amiri" w:cs="Amiri" w:ascii="Amiri" w:hAnsi="Amiri"/>
          <w:color w:val="111111"/>
          <w:sz w:val="28"/>
          <w:szCs w:val="28"/>
          <w:rtl w:val="true"/>
          <w:lang w:bidi="ar-SA"/>
        </w:rPr>
        <w:t>»</w:t>
      </w:r>
      <w:r>
        <w:rPr>
          <w:rStyle w:val="FootnoteAnchor"/>
          <w:rtl w:val="true"/>
        </w:rPr>
        <w:footnoteReference w:id="474"/>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در فرازى از بخش ششم خطبه غدير، مسئله غصب خلافت را به طور صريح مطرح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بعد از من امامت را به عنوان پادشاهى و غاصبانه قرار مى‌دهند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سپس غاصبين را لعنت كردند و پس از اشاره به آيات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الرحمن و آيه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و آيه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هشدار بعدى گول نخوردن از گرايش اكثريت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ابتدا آيه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را قرائت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ضَلَّ قَبْلَهُمْ اَكْثَرُ الاَوَّلينَ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هلاكت آنان در اثر مخالفت با انبياءشان را يادآور شد، و اينكه نسل‌هاى آينده نيز در اثر نگاه به اكثريت به هلاكت مى‌افتند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آيات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مرسلات را تلاوت كرد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نُهْلِكِ الاَوَّلينَ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نُتْبِعُهُمُ الاْخِرينَ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نَفْعَلُ بِالْمُجْرِمينَ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يَوْمَئِذٍ لِلْمُكَذِّبينَ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مَعاشِرَ النّاسِ، قَدْ ضَلَّ قَبْلَكُمْ اَكْثَرُ الاَوَّلينَ، وَ اللّه‌ُ لَقَدْ اَهْلَكَ الاَوَّلينَ، وَ هُوَ مُهْلِكُ الاْخِرينَ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نُهْلِكِ الاَوَّلينَ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نُتْبِعُهُمُ الاْخِرينَ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نَفْعَلُ بِالْمُجْرِمينَ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يَوْمَئِذٍ لِلْمُكَذِّبينَ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اى مردم، قبل از شما اكثر پيشينيان هلاك شدند، و خداوند آنها را هلاك نمود و اوست كه آيندگان را هلاك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اَلَمْ‌نُهْلِكِ الاَوَّلينَ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آيا ما پيشينيان را هلاك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پى آنان ديگران را نفرستاديم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مجرمان چنين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مكذبين در آن روز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بيان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بزرگ‌ترين امتحان بشريت در غدير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امتحانى همه جانبه كه اتمام حجت آن به نحو اكمل انجام گرفت و براى هيچ كس به هيچ دليل و بهانه‌اى راه گريز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امتحان عظيم، هم جهاتى كه مى‌توانست سر منشأ آزمايش باشد متعدد بود، و هم عللى كه مى‌توانست انگيزه شيطانى براى سقوط در امتحان باشد در جلوه‌هاى مختلف به ميان آمد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صلى‌الله‌عليه‌و‌آله در خطبه غدير، اين شرايط امتحان را براى مردم تبيين فرمود تا با آمادگى كامل به استقبال آن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آينده تلخِ امتحان را حضرتش در غدير به </w:t>
      </w:r>
      <w:bookmarkStart w:id="940" w:name="pg19406_186331"/>
    </w:p>
    <w:p>
      <w:pPr>
        <w:pStyle w:val="BookText"/>
        <w:rPr/>
      </w:pPr>
      <w:bookmarkEnd w:id="940"/>
      <w:r>
        <w:rPr>
          <w:rFonts w:ascii="IRNazanin" w:hAnsi="IRNazanin" w:eastAsia="IRNazanin"/>
          <w:color w:val="111111"/>
          <w:sz w:val="28"/>
          <w:sz w:val="28"/>
          <w:szCs w:val="28"/>
          <w:rtl w:val="true"/>
          <w:lang w:bidi="fa-IR"/>
        </w:rPr>
        <w:t xml:space="preserve">اشارت و صراحت پيش‌بينى فرمود و مراحل چنين امتحان بزرگى را با استشهاد 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تضمين شده در خطبه غدير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آيات آيه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ضَلَّ قَبْلَهُمْ أَكْثَرُ الْأَوَّلِينَ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آنان اكثر پيشينيان گمراه شدند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آيه از چهار بُعد قابل بررسى است</w:t>
      </w:r>
      <w:r>
        <w:rPr>
          <w:rFonts w:eastAsia="IRNazanin" w:cs="IRNazanin"/>
          <w:color w:val="111111"/>
          <w:sz w:val="28"/>
          <w:szCs w:val="28"/>
          <w:rtl w:val="true"/>
          <w:lang w:bidi="fa-IR"/>
        </w:rPr>
        <w:t>:</w:t>
      </w:r>
    </w:p>
    <w:p>
      <w:pPr>
        <w:pStyle w:val="Heading4"/>
        <w:numPr>
          <w:ilvl w:val="3"/>
          <w:numId w:val="1"/>
        </w:numPr>
        <w:rPr/>
      </w:pPr>
      <w:bookmarkStart w:id="941" w:name="__RefHeading___Toc18282292_1280447820"/>
      <w:bookmarkStart w:id="942" w:name="_Toc370"/>
      <w:bookmarkEnd w:id="941"/>
      <w:r>
        <w:rPr/>
        <w:t>1</w:t>
      </w:r>
      <w:r>
        <w:rPr>
          <w:rtl w:val="true"/>
        </w:rPr>
        <w:t xml:space="preserve"> - </w:t>
      </w:r>
      <w:r>
        <w:rPr>
          <w:rtl w:val="true"/>
        </w:rPr>
        <w:t>متن خطبه غدير</w:t>
      </w:r>
      <w:bookmarkEnd w:id="942"/>
    </w:p>
    <w:p>
      <w:pPr>
        <w:pStyle w:val="BookText"/>
        <w:rPr/>
      </w:pPr>
      <w:r>
        <w:rPr>
          <w:rFonts w:ascii="Amiri" w:hAnsi="Amiri" w:eastAsia="Amiri" w:cs="Amiri"/>
          <w:color w:val="111111"/>
          <w:sz w:val="28"/>
          <w:sz w:val="28"/>
          <w:szCs w:val="28"/>
          <w:rtl w:val="true"/>
          <w:lang w:bidi="ar-SA"/>
        </w:rPr>
        <w:t>مَعاشِرَ النّاسِ، قَدْ ضَلَّ قَبْلَكُمْ اكْثَرُ الاوَّلينَ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قبل از شما اكثر پيشينيان گمراه شدند</w:t>
      </w:r>
      <w:r>
        <w:rPr>
          <w:rFonts w:eastAsia="IRNazanin" w:cs="IRNazanin"/>
          <w:color w:val="111111"/>
          <w:sz w:val="28"/>
          <w:szCs w:val="28"/>
          <w:rtl w:val="true"/>
          <w:lang w:bidi="fa-IR"/>
        </w:rPr>
        <w:t>.</w:t>
      </w:r>
    </w:p>
    <w:p>
      <w:pPr>
        <w:pStyle w:val="Heading4"/>
        <w:numPr>
          <w:ilvl w:val="3"/>
          <w:numId w:val="1"/>
        </w:numPr>
        <w:rPr/>
      </w:pPr>
      <w:bookmarkStart w:id="943" w:name="__RefHeading___Toc18282294_1280447820"/>
      <w:bookmarkStart w:id="944" w:name="_Toc371"/>
      <w:bookmarkEnd w:id="943"/>
      <w:r>
        <w:rPr/>
        <w:t>2</w:t>
      </w:r>
      <w:r>
        <w:rPr>
          <w:rtl w:val="true"/>
        </w:rPr>
        <w:t xml:space="preserve"> - </w:t>
      </w:r>
      <w:r>
        <w:rPr>
          <w:rtl w:val="true"/>
        </w:rPr>
        <w:t>موقعيت تاريخى</w:t>
      </w:r>
      <w:bookmarkEnd w:id="944"/>
    </w:p>
    <w:p>
      <w:pPr>
        <w:pStyle w:val="BookText"/>
        <w:rPr/>
      </w:pPr>
      <w:r>
        <w:rPr>
          <w:rFonts w:ascii="IRNazanin" w:hAnsi="IRNazanin" w:eastAsia="IRNazanin"/>
          <w:color w:val="111111"/>
          <w:sz w:val="28"/>
          <w:sz w:val="28"/>
          <w:szCs w:val="28"/>
          <w:rtl w:val="true"/>
          <w:lang w:bidi="fa-IR"/>
        </w:rPr>
        <w:t>همچنان كه پيامبر اكرم صلى‌الله‌عليه‌و‌آله مسئله امتحان الهى را هشدار مى‌دهد، ماجراى گذشتگان از انسان‌هاى روى زمين را به عنوان درس عبرتى براى آيندگان و نسل‌هاى بعد خاطر نشان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يادآورى را با اقتباس از آيه قرآن انجام داده و آيه را از صورت غايب به خطاب تبديل نموده و از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اول آيه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اكتفا كرده است، كه اين كار لازمه تضمين آيه در خطابه است</w:t>
      </w:r>
      <w:r>
        <w:rPr>
          <w:rFonts w:eastAsia="Amiri" w:cs="Amiri" w:ascii="Amiri" w:hAnsi="Amiri"/>
          <w:color w:val="111111"/>
          <w:sz w:val="28"/>
          <w:szCs w:val="28"/>
          <w:rtl w:val="true"/>
          <w:lang w:bidi="ar-SA"/>
        </w:rPr>
        <w:t>.</w:t>
      </w:r>
    </w:p>
    <w:p>
      <w:pPr>
        <w:pStyle w:val="Heading4"/>
        <w:numPr>
          <w:ilvl w:val="3"/>
          <w:numId w:val="1"/>
        </w:numPr>
        <w:rPr/>
      </w:pPr>
      <w:bookmarkStart w:id="945" w:name="__RefHeading___Toc18282296_1280447820"/>
      <w:bookmarkStart w:id="946" w:name="_Toc372"/>
      <w:bookmarkEnd w:id="945"/>
      <w:r>
        <w:rPr/>
        <w:t>3</w:t>
      </w:r>
      <w:r>
        <w:rPr>
          <w:rtl w:val="true"/>
        </w:rPr>
        <w:t xml:space="preserve"> - </w:t>
      </w:r>
      <w:r>
        <w:rPr>
          <w:rtl w:val="true"/>
        </w:rPr>
        <w:t>موقعيت قرآنى</w:t>
      </w:r>
      <w:bookmarkEnd w:id="946"/>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 صافات از آيه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گفتگوى اهل بهشت را درباره همنشينان خود در دنيا مطرح مى‌كند كه آنان را در جهنم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بهشت و جهنم را مايه آزمايش مردم معرفى مى‌كند و بيان مى‌كند كه عده‌اى از اهل آتش كسانى‌اند كه پيرو پدران گمراه خود شده‌اند، و در نهايت ثمره چنين كار حساب نشده‌اى را گمراهى آنان بيان مى‌كند</w:t>
      </w:r>
      <w:r>
        <w:rPr>
          <w:rFonts w:eastAsia="IRNazanin" w:cs="IRNazanin"/>
          <w:color w:val="111111"/>
          <w:sz w:val="28"/>
          <w:szCs w:val="28"/>
          <w:rtl w:val="true"/>
          <w:lang w:bidi="fa-IR"/>
        </w:rPr>
        <w:t xml:space="preserve">. </w:t>
      </w:r>
      <w:bookmarkStart w:id="947" w:name="pg19406_186332"/>
    </w:p>
    <w:p>
      <w:pPr>
        <w:pStyle w:val="Heading4"/>
        <w:numPr>
          <w:ilvl w:val="3"/>
          <w:numId w:val="1"/>
        </w:numPr>
        <w:rPr/>
      </w:pPr>
      <w:bookmarkStart w:id="948" w:name="__RefHeading___Toc18282298_1280447820"/>
      <w:bookmarkStart w:id="949" w:name="_Toc373"/>
      <w:bookmarkEnd w:id="947"/>
      <w:bookmarkEnd w:id="948"/>
      <w:r>
        <w:rPr/>
        <w:t>4</w:t>
      </w:r>
      <w:r>
        <w:rPr>
          <w:rtl w:val="true"/>
        </w:rPr>
        <w:t xml:space="preserve"> - </w:t>
      </w:r>
      <w:r>
        <w:rPr>
          <w:rtl w:val="true"/>
        </w:rPr>
        <w:t>تحليل اعتقادى</w:t>
      </w:r>
      <w:bookmarkEnd w:id="949"/>
    </w:p>
    <w:p>
      <w:pPr>
        <w:pStyle w:val="Heading5"/>
        <w:numPr>
          <w:ilvl w:val="4"/>
          <w:numId w:val="1"/>
        </w:numPr>
        <w:rPr/>
      </w:pPr>
      <w:bookmarkStart w:id="950" w:name="__RefHeading___Toc18282300_1280447820"/>
      <w:bookmarkStart w:id="951" w:name="_Toc374"/>
      <w:bookmarkEnd w:id="950"/>
      <w:r>
        <w:rPr>
          <w:rtl w:val="true"/>
        </w:rPr>
        <w:t>تحليل اعتقادى اول</w:t>
      </w:r>
      <w:bookmarkEnd w:id="951"/>
    </w:p>
    <w:p>
      <w:pPr>
        <w:pStyle w:val="BookText"/>
        <w:rPr/>
      </w:pPr>
      <w:r>
        <w:rPr>
          <w:rFonts w:ascii="IRNazanin" w:hAnsi="IRNazanin" w:eastAsia="IRNazanin"/>
          <w:color w:val="111111"/>
          <w:sz w:val="28"/>
          <w:sz w:val="28"/>
          <w:szCs w:val="28"/>
          <w:rtl w:val="true"/>
          <w:lang w:bidi="fa-IR"/>
        </w:rPr>
        <w:t xml:space="preserve">تفسيرى كه بر اين آيه از خطبه غدير مى‌توان استفاده كرد، با توجه به موقعيت آن در خطبه و تبديل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مى‌گردد كه شامل همه امت‌هاى قبل از اسلام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شديدترين آياتى كه عبارتى همه جانبه درباره به حساب نياوردن اكثريت مردم و اذعان به قِلّت مؤمنان در قرآن آمده همين آيه سوره صافات است، زيرا در اين آيه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آنان تثبيت مى‌نمايد و به بى‌ايمان بودن اكتفا نمى‌كند، و از سوى ديگر اكثريت اولين را مورد توجه قرار مى‌دهد كه اين عنوان شامل همه زمان‌هاى قبل از خطاب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معناى آيه باز مى‌گردد به اينكه از اول خلقت حضرت آدم عليه‌السلام تا روز غدير اكثريت انسان‌ها نه تنها مؤمن نبوده‌اند كه گمراه هم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آيه در اين موقعيت خاصى از خطبه است؛ كه حضرت مردم را درباره امتحان الهى درباره ولايت هشدار مى‌دهد و از مخالفت اوامر الهى در مورد ولايت باز مى‌دارد و از عذاب دنيا و آخرت مى‌ترساند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بدان معنى است كه در برابر انذارها و هشدارهاى انبياى گذشته اكثريت نپذيرفته‌اند و راه انحراف ضلالت را بر راه مستقيم برگزيده‌اند، پس شما هم اين نكته را فراموش نكنيد كه اگر بعد از من اكثريت مردم به دستورات و انذارهاى من درباره ولايت توجه نكردند اين به معناى ضلالت و گمراهى آنان است، نه اينكه اكثريت دليل حقانيت باشد</w:t>
      </w:r>
      <w:r>
        <w:rPr>
          <w:rFonts w:eastAsia="IRNazanin" w:cs="IRNazanin"/>
          <w:color w:val="111111"/>
          <w:sz w:val="28"/>
          <w:szCs w:val="28"/>
          <w:rtl w:val="true"/>
          <w:lang w:bidi="fa-IR"/>
        </w:rPr>
        <w:t>.</w:t>
      </w:r>
    </w:p>
    <w:p>
      <w:pPr>
        <w:pStyle w:val="Heading5"/>
        <w:numPr>
          <w:ilvl w:val="4"/>
          <w:numId w:val="1"/>
        </w:numPr>
        <w:rPr/>
      </w:pPr>
      <w:bookmarkStart w:id="952" w:name="__RefHeading___Toc18282302_1280447820"/>
      <w:bookmarkStart w:id="953" w:name="_Toc375"/>
      <w:bookmarkEnd w:id="952"/>
      <w:r>
        <w:rPr>
          <w:rtl w:val="true"/>
        </w:rPr>
        <w:t>تحليل اعتقادى دوم</w:t>
      </w:r>
      <w:bookmarkEnd w:id="953"/>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در اقليت بودن درباره ولايت اهل‌بيت عليهم‌السلام از بنيادى‌ترين مسايل اعتقادى است كه در طول تاريخ هزار و چهارصد ساله اسلام عملاً خود نمايى كرده است</w:t>
      </w:r>
      <w:r>
        <w:rPr>
          <w:rFonts w:eastAsia="IRNazanin" w:cs="IRNazanin"/>
          <w:color w:val="111111"/>
          <w:sz w:val="28"/>
          <w:szCs w:val="28"/>
          <w:rtl w:val="true"/>
          <w:lang w:bidi="fa-IR"/>
        </w:rPr>
        <w:t xml:space="preserve">. </w:t>
      </w:r>
      <w:bookmarkStart w:id="954" w:name="pg19406_186333"/>
    </w:p>
    <w:p>
      <w:pPr>
        <w:pStyle w:val="BookText"/>
        <w:rPr/>
      </w:pPr>
      <w:bookmarkEnd w:id="954"/>
      <w:r>
        <w:rPr>
          <w:rFonts w:ascii="IRNazanin" w:hAnsi="IRNazanin" w:eastAsia="IRNazanin"/>
          <w:color w:val="111111"/>
          <w:sz w:val="28"/>
          <w:sz w:val="28"/>
          <w:szCs w:val="28"/>
          <w:rtl w:val="true"/>
          <w:lang w:bidi="fa-IR"/>
        </w:rPr>
        <w:t>اكثريت مسلمانان امامت و ولايت و خلافت و صاحب اختيارى دوازده امام عليهم‌السلام را نپذيرفته‌اند، و فقط شيعيان بوده‌اند كه اين عمود خيمه عقيده را پذيرفته‌اند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استناد به يك اصل قاطع قرآنى، شيعه نه تنها از اقليت خود نمى‌هراسد كه به آن افتخار هم مى‌كند، چرا كه كتاب خداوند در آيات متعدد اكثريت را غير مؤمن و غير عالم و غير عاقل و دشمن حق و مشرك و فاسق و بد كردار و كفران كننده نعمت و جاهل و غافل و كافر و گمراه مى‌شمارد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براى بيان كامل آيه كوتاهى كه در خطابه بسيار بلند غدير، دنيايى از اعتقاد براى ما به ارمغان آورده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ضَلَّ قَبْلَهُمْ أَكْثَرُ الْأَوَّلِينَ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لازم است در سه جهت توضيح بيشترى داده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ريشه قرآنى مسئله اقليت و اكثريت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تجربه عملى اكثريت در امت‌هاى گذشته تا امروز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تحليلى از ارزش علمى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دينى اكثريت و اقليت</w:t>
      </w:r>
      <w:r>
        <w:rPr>
          <w:rFonts w:eastAsia="Amiri" w:cs="Amiri" w:ascii="Amiri" w:hAnsi="Amiri"/>
          <w:color w:val="111111"/>
          <w:sz w:val="28"/>
          <w:szCs w:val="28"/>
          <w:rtl w:val="true"/>
          <w:lang w:bidi="ar-SA"/>
        </w:rPr>
        <w:t>.</w:t>
      </w:r>
    </w:p>
    <w:p>
      <w:pPr>
        <w:pStyle w:val="Heading5"/>
        <w:numPr>
          <w:ilvl w:val="4"/>
          <w:numId w:val="1"/>
        </w:numPr>
        <w:rPr/>
      </w:pPr>
      <w:bookmarkStart w:id="955" w:name="__RefHeading___Toc18282304_1280447820"/>
      <w:bookmarkStart w:id="956" w:name="_Toc376"/>
      <w:bookmarkEnd w:id="955"/>
      <w:r>
        <w:rPr>
          <w:rtl w:val="true"/>
        </w:rPr>
        <w:t>تحليل اعتقادى سوم</w:t>
      </w:r>
      <w:r>
        <w:rPr>
          <w:rtl w:val="true"/>
        </w:rPr>
        <w:t xml:space="preserve">: </w:t>
      </w:r>
      <w:r>
        <w:rPr>
          <w:rtl w:val="true"/>
        </w:rPr>
        <w:t>ريشه قرآنى مسئله اقليت و اكثريت</w:t>
      </w:r>
      <w:bookmarkEnd w:id="956"/>
    </w:p>
    <w:p>
      <w:pPr>
        <w:pStyle w:val="BookText"/>
        <w:rPr/>
      </w:pPr>
      <w:r>
        <w:rPr>
          <w:rFonts w:ascii="IRNazanin" w:hAnsi="IRNazanin" w:eastAsia="IRNazanin"/>
          <w:color w:val="111111"/>
          <w:sz w:val="28"/>
          <w:sz w:val="28"/>
          <w:szCs w:val="28"/>
          <w:rtl w:val="true"/>
          <w:lang w:bidi="fa-IR"/>
        </w:rPr>
        <w:t>به طور كلى در قرآن اكثريت نه تنها مورد اعتماد واقع نشده‌اند، بلكه خالق جهان با علمى كه درباره مخلوق خود دارد، و سابقه عملى كه در طول قرن‌ها بشر از خود نشان داده است، هميشه به صورت هشدار گونه‌اى با مسئله اكثريت برخورد كرده و بشر را از تكيه بر چنين اصلى و بناى زندگى فكرى و عملى خود بر چنين مبنايى بر حذر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بسيار جالب است كه در قرآن كريم، حتى يك مورد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اكثريت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تأييد و توجه نبوده، و حتى يك مورد به عنوان تاريخى از سابقه مثبت اكثريت به ميان نيامده است</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جالب‌تر اينكه اقليت مورد عنايت و امضاى خداوند بوده و در تاريخ انبيا عليهم‌السلام و در مورد اصحاب پيامبر صلى‌الله‌عليه‌و‌آله تأكيد خاصى روى اقليت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 مسئله در آيات بسيار زيادى جلوه‌گر است كه در تعدادى از آنها از معناى جمله چنين استفاده‌اى مى‌شود، ولى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به صراحت تمام مطلب را به ميان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با دسته بندى موضوع مربوط به اكثريت در آنها دوره كاملى از آيات قرآن در اين باره تقديم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اصل اكثريت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از قرآن به صورت اساسى مسئله اكثريت را از زير سؤال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از جهات فراگيرى مسئله اكثريت را به محاصره در آورده و مُهر بطلان بر آن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اصل امكان رويكرد اكثريت به سوى حق و ايمان را زير سؤال مى‌برد، كه انبيا عليهم‌السلام را هم از تحقق آن عاجز مى‌داند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أَكْثَرُ النَّاسِ وَ لَوْ حَرَصْتَ بِمُؤْمِنِينَ</w:t>
      </w:r>
      <w:r>
        <w:rPr>
          <w:rFonts w:eastAsia="IRNazanin" w:cs="IRNazanin"/>
          <w:color w:val="111111"/>
          <w:sz w:val="28"/>
          <w:szCs w:val="28"/>
          <w:rtl w:val="true"/>
          <w:lang w:bidi="fa-IR"/>
        </w:rPr>
        <w:t>»</w:t>
      </w:r>
      <w:r>
        <w:rPr>
          <w:rStyle w:val="FootnoteAnchor"/>
          <w:rtl w:val="true"/>
        </w:rPr>
        <w:footnoteReference w:id="47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اكثر مردم اگر چه تواى پيامبر تلاش كنى و دلت هم بخواهد مؤمن نيستند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در موردى ديگر تابع اكثريت شدن را باعث مستقيم گمراهى مى‌داند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تُطِعْ أَكْثَرَ مَنْ فِى الْأَرْضِ يُضِلُّوكَ عَنْ سَبِيلِ اللّه</w:t>
      </w:r>
      <w:r>
        <w:rPr>
          <w:rFonts w:eastAsia="IRNazanin" w:cs="IRNazanin"/>
          <w:color w:val="111111"/>
          <w:sz w:val="28"/>
          <w:szCs w:val="28"/>
          <w:rtl w:val="true"/>
          <w:lang w:bidi="fa-IR"/>
        </w:rPr>
        <w:t>»</w:t>
      </w:r>
      <w:r>
        <w:rPr>
          <w:rStyle w:val="FootnoteAnchor"/>
          <w:rtl w:val="true"/>
        </w:rPr>
        <w:footnoteReference w:id="47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اكثريت كسانى كه روى زمين هستند اطاعت كنى تو را از راه خدا گمراه مى‌كنند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آيه‌اى ديگر در برابر اكثريت مى‌ايستد و عظمت ظاهرى آنان را در هم مى‌شكند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تَكْفُرُوا أَنْتُمْ وَ مَنْ فِى الْأَرْضِ جَمِيعا فَإِنَّ اللّه لَغَنِىٌّ حَمِيدٌ</w:t>
      </w:r>
      <w:r>
        <w:rPr>
          <w:rFonts w:eastAsia="IRNazanin" w:cs="IRNazanin"/>
          <w:color w:val="111111"/>
          <w:sz w:val="28"/>
          <w:szCs w:val="28"/>
          <w:rtl w:val="true"/>
          <w:lang w:bidi="fa-IR"/>
        </w:rPr>
        <w:t>»</w:t>
      </w:r>
      <w:r>
        <w:rPr>
          <w:rStyle w:val="FootnoteAnchor"/>
          <w:rtl w:val="true"/>
        </w:rPr>
        <w:footnoteReference w:id="47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و همه كسانى كه روى زمينند كافر شوند خداوند بى‌نياز و سپاس شده است</w:t>
      </w:r>
      <w:r>
        <w:rPr>
          <w:rFonts w:eastAsia="IRNazanin" w:cs="IRNazanin"/>
          <w:color w:val="111111"/>
          <w:sz w:val="28"/>
          <w:szCs w:val="28"/>
          <w:rtl w:val="true"/>
          <w:lang w:bidi="fa-IR"/>
        </w:rPr>
        <w:t>»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نقطه‌اى ديگر از قرآن تعجب از سقوط اكثريت را بى جا مى‌داند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يَسْتَوِى الْخَبِيثُ وَ الطَّيِّبُ وَ لَوْ أَعْجَبَكَ كَثْرَةُ الْخَبِيثِ</w:t>
      </w:r>
      <w:r>
        <w:rPr>
          <w:rFonts w:eastAsia="IRNazanin" w:cs="IRNazanin"/>
          <w:color w:val="111111"/>
          <w:sz w:val="28"/>
          <w:szCs w:val="28"/>
          <w:rtl w:val="true"/>
          <w:lang w:bidi="fa-IR"/>
        </w:rPr>
        <w:t>»</w:t>
      </w:r>
      <w:r>
        <w:rPr>
          <w:rStyle w:val="FootnoteAnchor"/>
          <w:rtl w:val="true"/>
        </w:rPr>
        <w:footnoteReference w:id="47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خبيث و پاكيزه مساوى نخواهند بود اگر چه كثرت خبيث تو را به تعجب وادارد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در فرازى ديگر از قرآن اكثريت را منزجر از حقيقت و دنباله‌رو باطل اعلام مى‌كند و 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أَكْثَرُهُمْ يَعْلَمُونَ الْحَقَ و هم مُعْرِضُونَ</w:t>
      </w:r>
      <w:r>
        <w:rPr>
          <w:rFonts w:eastAsia="IRNazanin" w:cs="IRNazanin"/>
          <w:color w:val="111111"/>
          <w:sz w:val="28"/>
          <w:szCs w:val="28"/>
          <w:rtl w:val="true"/>
          <w:lang w:bidi="fa-IR"/>
        </w:rPr>
        <w:t>»</w:t>
      </w:r>
      <w:r>
        <w:rPr>
          <w:rStyle w:val="FootnoteAnchor"/>
          <w:rtl w:val="true"/>
        </w:rPr>
        <w:footnoteReference w:id="4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بلكه اكثرشان در حالى كه از حق اعراض مى‌كنند آن را خوب مى‌دانند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جاءَهُمْ بِالْحَقِّ وَ أَكْثَرُهُمْ لِلْحَقِّ كارِهُونَ</w:t>
      </w:r>
      <w:r>
        <w:rPr>
          <w:rFonts w:eastAsia="Amiri" w:cs="Amiri" w:ascii="Amiri" w:hAnsi="Amiri"/>
          <w:color w:val="111111"/>
          <w:sz w:val="28"/>
          <w:szCs w:val="28"/>
          <w:rtl w:val="true"/>
          <w:lang w:bidi="ar-SA"/>
        </w:rPr>
        <w:t>»</w:t>
      </w:r>
      <w:r>
        <w:rPr>
          <w:rStyle w:val="FootnoteAnchor"/>
          <w:rtl w:val="true"/>
        </w:rPr>
        <w:footnoteReference w:id="4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بلكه حق را براى آنان آورد در حالى كه اكثريتشان نسبت به حق كراهت داشتند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يا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جِئْناكُمْ بِالْحَقِّ وَ لكِنَّ أَكْثَرَكُمْ لِلْحَقِّ كارِهُونَ</w:t>
      </w:r>
      <w:r>
        <w:rPr>
          <w:rFonts w:eastAsia="Amiri" w:cs="Amiri" w:ascii="Amiri" w:hAnsi="Amiri"/>
          <w:color w:val="111111"/>
          <w:sz w:val="28"/>
          <w:szCs w:val="28"/>
          <w:rtl w:val="true"/>
          <w:lang w:bidi="ar-SA"/>
        </w:rPr>
        <w:t>»</w:t>
      </w:r>
      <w:r>
        <w:rPr>
          <w:rStyle w:val="FootnoteAnchor"/>
          <w:rtl w:val="true"/>
        </w:rPr>
        <w:footnoteReference w:id="4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براى شما حق را آورديم ولى اكثرتان از حق كراهت داريد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نگاهى به عاقبت به شرّى اكثريت‌ها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كانَ عاقِبَةُ الَّذِينَ مِنْ قَبْلِهِمْ كانُوا أَكْثَرَ مِنْهُمْ وَ أَشَدَّ قُوَّةً وَ آثارا فِى الْأَرْضِ فَما أَغْنى عَنْهُمْ ما كانُوا يَكْسِبُونَ</w:t>
      </w:r>
      <w:r>
        <w:rPr>
          <w:rFonts w:eastAsia="IRNazanin" w:cs="IRNazanin"/>
          <w:color w:val="111111"/>
          <w:sz w:val="28"/>
          <w:szCs w:val="28"/>
          <w:rtl w:val="true"/>
          <w:lang w:bidi="fa-IR"/>
        </w:rPr>
        <w:t>»</w:t>
      </w:r>
      <w:r>
        <w:rPr>
          <w:rStyle w:val="FootnoteAnchor"/>
          <w:rtl w:val="true"/>
        </w:rPr>
        <w:footnoteReference w:id="48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بود عاقبت كسانى كه قبل از آنان بودند كه تعدادشان بيشتر و نيرو و آثارشان قوى‌تر بود ولى آنچه به دست آوردند براى آنان فايده‌اى نداشت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با توجه به آياتى كه ذكر شد، ديديم كه خداوند اكثريت را نه تنها مورد تأييد قرار نداده، كه به صورت همه جانبه‌اى بى‌ارزشى آن را روشن ساخته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اكثريت در ايمان</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از ارسال انبيا عليهم‌السلام ايمان و اعتقاد واقعى مردم است، و بدون شك اين حجج الهى با رقم </w:t>
      </w:r>
      <w:r>
        <w:rPr>
          <w:rFonts w:eastAsia="IRNazanin" w:cs="IRNazanin"/>
          <w:color w:val="111111"/>
          <w:sz w:val="28"/>
          <w:szCs w:val="28"/>
          <w:lang w:bidi="fa-IR"/>
        </w:rPr>
        <w:t>124000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و دوازده امام معصوم عليهم‌السلام و در سايه‌سار ايشان علما و مؤمنين هر قومى، نهايت تلاش خود را در گستره زمين براى هدايت مردم به ايمان به حق تعالى و پيامدهاى اين اعتقاد به كار گرفته‌اند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اين برنامه گسترده الهى، در قرآن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به صراحت اكثريت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مى‌خواند، و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جاى ايمان به اكثريت نسبت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آياتى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موضوع قرار مى‌دهد و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النَّاسِ لا يُؤْمِنُونَ</w:t>
      </w:r>
      <w:r>
        <w:rPr>
          <w:rFonts w:eastAsia="Amiri" w:cs="Amiri" w:ascii="Amiri" w:hAnsi="Amiri"/>
          <w:color w:val="111111"/>
          <w:sz w:val="28"/>
          <w:szCs w:val="28"/>
          <w:rtl w:val="true"/>
          <w:lang w:bidi="ar-SA"/>
        </w:rPr>
        <w:t>»</w:t>
      </w:r>
      <w:r>
        <w:rPr>
          <w:rStyle w:val="FootnoteAnchor"/>
          <w:rtl w:val="true"/>
        </w:rPr>
        <w:footnoteReference w:id="48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اكثر مردم ايمان نمى‌آورند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گاهى با ضمير جمع مى‌آورد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أَكْثَرُهُمْ لا يُؤْمِنُونَ</w:t>
      </w:r>
      <w:r>
        <w:rPr>
          <w:rFonts w:eastAsia="IRNazanin" w:cs="IRNazanin"/>
          <w:color w:val="111111"/>
          <w:sz w:val="28"/>
          <w:szCs w:val="28"/>
          <w:rtl w:val="true"/>
          <w:lang w:bidi="fa-IR"/>
        </w:rPr>
        <w:t>»</w:t>
      </w:r>
      <w:r>
        <w:rPr>
          <w:rStyle w:val="FootnoteAnchor"/>
          <w:rtl w:val="true"/>
        </w:rPr>
        <w:footnoteReference w:id="484"/>
      </w:r>
      <w:r>
        <w:rPr>
          <w:rFonts w:ascii="IRNazanin" w:hAnsi="IRNazanin" w:eastAsia="IRNazanin"/>
          <w:color w:val="111111"/>
          <w:sz w:val="28"/>
          <w:sz w:val="28"/>
          <w:szCs w:val="28"/>
          <w:rtl w:val="true"/>
          <w:lang w:bidi="fa-IR"/>
        </w:rPr>
        <w:t>، و گاهى قالب سخن را بدين گونه تغيير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أَكْثَرُهُمْ مُؤْمِنِينَ</w:t>
      </w:r>
      <w:r>
        <w:rPr>
          <w:rFonts w:eastAsia="IRNazanin" w:cs="IRNazanin"/>
          <w:color w:val="111111"/>
          <w:sz w:val="28"/>
          <w:szCs w:val="28"/>
          <w:rtl w:val="true"/>
          <w:lang w:bidi="fa-IR"/>
        </w:rPr>
        <w:t>»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در آياتى از قرآن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موضوع قرار مى‌دهد و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فقَلِيلاً ما يُؤْمِنُونَ</w:t>
      </w:r>
      <w:r>
        <w:rPr>
          <w:rFonts w:eastAsia="Amiri" w:cs="Amiri" w:ascii="Amiri" w:hAnsi="Amiri"/>
          <w:color w:val="111111"/>
          <w:sz w:val="28"/>
          <w:szCs w:val="28"/>
          <w:rtl w:val="true"/>
          <w:lang w:bidi="ar-SA"/>
        </w:rPr>
        <w:t>»</w:t>
      </w:r>
      <w:r>
        <w:rPr>
          <w:rStyle w:val="FootnoteAnchor"/>
          <w:rtl w:val="true"/>
        </w:rPr>
        <w:footnoteReference w:id="486"/>
      </w:r>
      <w:r>
        <w:rPr>
          <w:rFonts w:ascii="Amiri" w:hAnsi="Amiri" w:eastAsia="Amiri" w:cs="Amiri"/>
          <w:color w:val="111111"/>
          <w:sz w:val="28"/>
          <w:sz w:val="28"/>
          <w:szCs w:val="28"/>
          <w:rtl w:val="true"/>
          <w:lang w:bidi="ar-SA"/>
        </w:rPr>
        <w:t xml:space="preserve">و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 ما تُؤْمِنُونَ</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و يا با ظرافت بيشترى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تَوَلَّيْتُمْ إِلاًّ قَلِيلاً مِنْكُمْ وَ أَنْتُمْ مُعْرِضُونَ</w:t>
      </w:r>
      <w:r>
        <w:rPr>
          <w:rFonts w:eastAsia="Amiri" w:cs="Amiri" w:ascii="Amiri" w:hAnsi="Amiri"/>
          <w:color w:val="111111"/>
          <w:sz w:val="28"/>
          <w:szCs w:val="28"/>
          <w:rtl w:val="true"/>
          <w:lang w:bidi="ar-SA"/>
        </w:rPr>
        <w:t>»</w:t>
      </w:r>
      <w:r>
        <w:rPr>
          <w:rStyle w:val="FootnoteAnchor"/>
          <w:rtl w:val="true"/>
        </w:rPr>
        <w:footnoteReference w:id="48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به حق پشت كرديد مگر عده كمى از شما در حالى كه اعراض كننده بوديد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مواردى اظهار ايمان اكثريت را پوچ مى‌شمارد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يُؤْمِنُ أَكْثَرُهُمْ بِاللّه إِلاّ وَ هُمْ مُشْرِكُونَ</w:t>
      </w:r>
      <w:r>
        <w:rPr>
          <w:rFonts w:eastAsia="IRNazanin" w:cs="IRNazanin"/>
          <w:color w:val="111111"/>
          <w:sz w:val="28"/>
          <w:szCs w:val="28"/>
          <w:rtl w:val="true"/>
          <w:lang w:bidi="fa-IR"/>
        </w:rPr>
        <w:t>»</w:t>
      </w:r>
      <w:r>
        <w:rPr>
          <w:rStyle w:val="FootnoteAnchor"/>
          <w:rtl w:val="true"/>
        </w:rPr>
        <w:footnoteReference w:id="48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اكثر آنان به خدا ايمان نياورده‌اند مگر آنكه مشرك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 مواردى ديگر صراحتا به اكثريت نسبت شرك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أَكْثَرُهُمْ مُشْرِكِينَ</w:t>
      </w:r>
      <w:r>
        <w:rPr>
          <w:rFonts w:eastAsia="IRNazanin" w:cs="IRNazanin"/>
          <w:color w:val="111111"/>
          <w:sz w:val="28"/>
          <w:szCs w:val="28"/>
          <w:rtl w:val="true"/>
          <w:lang w:bidi="fa-IR"/>
        </w:rPr>
        <w:t>» .</w:t>
      </w:r>
      <w:r>
        <w:rPr>
          <w:rStyle w:val="FootnoteAnchor"/>
          <w:rtl w:val="true"/>
        </w:rPr>
        <w:footnoteReference w:id="490"/>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آياتى از قرآن اكثريت را در معرض كفر قرار مى‌دهد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أَكْثَرُهُمُ الْكافِرُونَ</w:t>
      </w:r>
      <w:r>
        <w:rPr>
          <w:rFonts w:eastAsia="IRNazanin" w:cs="IRNazanin"/>
          <w:color w:val="111111"/>
          <w:sz w:val="28"/>
          <w:szCs w:val="28"/>
          <w:rtl w:val="true"/>
          <w:lang w:bidi="fa-IR"/>
        </w:rPr>
        <w:t>»</w:t>
      </w:r>
      <w:r>
        <w:rPr>
          <w:rStyle w:val="FootnoteAnchor"/>
          <w:rtl w:val="true"/>
        </w:rPr>
        <w:footnoteReference w:id="49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اكثر آنان كافر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گاهى اين كفر را جهت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w:t>
      </w:r>
    </w:p>
    <w:p>
      <w:pPr>
        <w:pStyle w:val="BookText"/>
        <w:rPr/>
      </w:pPr>
      <w:r>
        <w:rPr>
          <w:rFonts w:ascii="Amiri" w:hAnsi="Amiri" w:eastAsia="Amiri" w:cs="Amiri"/>
          <w:color w:val="111111"/>
          <w:sz w:val="28"/>
          <w:sz w:val="28"/>
          <w:szCs w:val="28"/>
          <w:rtl w:val="true"/>
          <w:lang w:bidi="ar-SA"/>
        </w:rPr>
        <w:t>كَثِيرا مِنَ النَّاسِ بِلِقاءِ رَبِّهِمْ لَكافِرُونَ</w:t>
      </w:r>
      <w:r>
        <w:rPr>
          <w:rFonts w:eastAsia="Amiri" w:cs="Amiri" w:ascii="Amiri" w:hAnsi="Amiri"/>
          <w:color w:val="111111"/>
          <w:sz w:val="28"/>
          <w:szCs w:val="28"/>
          <w:rtl w:val="true"/>
          <w:lang w:bidi="ar-SA"/>
        </w:rPr>
        <w:t>»</w:t>
      </w:r>
      <w:r>
        <w:rPr>
          <w:rStyle w:val="FootnoteAnchor"/>
          <w:rtl w:val="true"/>
        </w:rPr>
        <w:footnoteReference w:id="49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بسيارى از مردم به ملاقات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گاهى تمايل به كفر را درباره اكثريت مطرح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تَرى كَثِيرا مِنْهُمْ يَتَوَلَّوْنَ الَّذِينَ كَفَرُوا</w:t>
      </w:r>
      <w:r>
        <w:rPr>
          <w:rFonts w:eastAsia="IRNazanin" w:cs="IRNazanin"/>
          <w:color w:val="111111"/>
          <w:sz w:val="28"/>
          <w:szCs w:val="28"/>
          <w:rtl w:val="true"/>
          <w:lang w:bidi="fa-IR"/>
        </w:rPr>
        <w:t>»</w:t>
      </w:r>
      <w:r>
        <w:rPr>
          <w:rStyle w:val="FootnoteAnchor"/>
          <w:rtl w:val="true"/>
        </w:rPr>
        <w:footnoteReference w:id="4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مى‌بينى بسيارى از آنان را كه كافران را دوست مى‌دارند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 آنجا كه تأثير معكوس آيات الهى را درباره اكثريت بيان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لَيَزِيدَنَّ كَثِيرا مِنْهُمْ ما أُنْزِلَ إِلَيْكَ مِنْ رَبِّكَ طُغْيانا وَ كُفْرا</w:t>
      </w:r>
      <w:r>
        <w:rPr>
          <w:rFonts w:eastAsia="Amiri" w:cs="Amiri" w:ascii="Amiri" w:hAnsi="Amiri"/>
          <w:color w:val="111111"/>
          <w:sz w:val="28"/>
          <w:szCs w:val="28"/>
          <w:rtl w:val="true"/>
          <w:lang w:bidi="ar-SA"/>
        </w:rPr>
        <w:t>»</w:t>
      </w:r>
      <w:r>
        <w:rPr>
          <w:rStyle w:val="FootnoteAnchor"/>
          <w:rtl w:val="true"/>
        </w:rPr>
        <w:footnoteReference w:id="49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سوى پروردگارت بر تو نازل شده طغيان و كفر بسيارى از آنان را بيشتر مى‌كند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در اين آيات مشاهده كرديم كه خداوند مؤمن نبودن و مشرك بودن و كافر بودن را صراحتا به اكثريت نسبت داده و جلوه‌هايى از آن را نيز بيان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اكثريت در آگاهى</w:t>
      </w:r>
    </w:p>
    <w:p>
      <w:pPr>
        <w:pStyle w:val="BookText"/>
        <w:rPr/>
      </w:pPr>
      <w:r>
        <w:rPr>
          <w:rFonts w:ascii="IRNazanin" w:hAnsi="IRNazanin" w:eastAsia="IRNazanin"/>
          <w:color w:val="111111"/>
          <w:sz w:val="28"/>
          <w:sz w:val="28"/>
          <w:szCs w:val="28"/>
          <w:rtl w:val="true"/>
          <w:lang w:bidi="fa-IR"/>
        </w:rPr>
        <w:t xml:space="preserve">قرآن نه تنها اكثريت را درباره ايمان قبول ندارد، بلكه با اشاره به جهت بى‌ارزشى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نبود علم و آگاهى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همه روشن مى‌كند كه چرا نبايد گول اكثريت را خورد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آيات متعددى از قرآن عموم مردم به عدم علم نسبت داده شده‌اند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النَّاسِ لا يَعْلَمُونَ</w:t>
      </w:r>
      <w:r>
        <w:rPr>
          <w:rFonts w:eastAsia="Amiri" w:cs="Amiri" w:ascii="Amiri" w:hAnsi="Amiri"/>
          <w:color w:val="111111"/>
          <w:sz w:val="28"/>
          <w:szCs w:val="28"/>
          <w:rtl w:val="true"/>
          <w:lang w:bidi="ar-SA"/>
        </w:rPr>
        <w:t>»</w:t>
      </w:r>
      <w:r>
        <w:rPr>
          <w:rStyle w:val="FootnoteAnchor"/>
          <w:rtl w:val="true"/>
        </w:rPr>
        <w:footnoteReference w:id="4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اكثر مردم نمى‌دانند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يا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أَكْثَرَهُمْ لا يَعْلَمُونَ</w:t>
      </w:r>
      <w:r>
        <w:rPr>
          <w:rFonts w:eastAsia="Amiri" w:cs="Amiri" w:ascii="Amiri" w:hAnsi="Amiri"/>
          <w:color w:val="111111"/>
          <w:sz w:val="28"/>
          <w:szCs w:val="28"/>
          <w:rtl w:val="true"/>
          <w:lang w:bidi="ar-SA"/>
        </w:rPr>
        <w:t>» .</w:t>
      </w:r>
      <w:r>
        <w:rPr>
          <w:rStyle w:val="FootnoteAnchor"/>
          <w:rtl w:val="true"/>
        </w:rPr>
        <w:footnoteReference w:id="496"/>
      </w:r>
      <w:r>
        <w:rPr>
          <w:rFonts w:ascii="IRNazanin" w:hAnsi="IRNazanin" w:eastAsia="IRNazanin"/>
          <w:color w:val="111111"/>
          <w:sz w:val="28"/>
          <w:sz w:val="28"/>
          <w:szCs w:val="28"/>
          <w:rtl w:val="true"/>
          <w:lang w:bidi="fa-IR"/>
        </w:rPr>
        <w:t xml:space="preserve">و گاهى اين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مى‌يابد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لكِنَّ أَكْثَرَهُمْ يَجْهَلُونَ</w:t>
      </w:r>
      <w:r>
        <w:rPr>
          <w:rFonts w:eastAsia="IRNazanin" w:cs="IRNazanin"/>
          <w:color w:val="111111"/>
          <w:sz w:val="28"/>
          <w:szCs w:val="28"/>
          <w:rtl w:val="true"/>
          <w:lang w:bidi="fa-IR"/>
        </w:rPr>
        <w:t>»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در بعضى موارد جهت علمى فاصله داشتن اكثريت از حق را چنين بيان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يَتَّبِعُ أَكْثَرُهُمْ إِلاّ ظَنّا و إِنَّ الظَّنَّ لا يُغْنِى مِنَ الْحَقِّ شَيْئا</w:t>
      </w:r>
      <w:r>
        <w:rPr>
          <w:rFonts w:eastAsia="IRNazanin" w:cs="IRNazanin"/>
          <w:color w:val="111111"/>
          <w:sz w:val="28"/>
          <w:szCs w:val="28"/>
          <w:rtl w:val="true"/>
          <w:lang w:bidi="fa-IR"/>
        </w:rPr>
        <w:t>»</w:t>
      </w:r>
      <w:r>
        <w:rPr>
          <w:rStyle w:val="FootnoteAnchor"/>
          <w:rtl w:val="true"/>
        </w:rPr>
        <w:footnoteReference w:id="49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اكثر مردم جز گمان را تابع نمى‌شوند و گمان در رسيدن به حق هيچ نفعى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مواردى هم بسيارى از گمراه كنندگانِ مردم را از همين دريچه مى‌نگرد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كَثِيرا لَيُضِلُّونَ بِأَهْوائِهِمْ بِغَيْرِ عِلْمٍ</w:t>
      </w:r>
      <w:r>
        <w:rPr>
          <w:rFonts w:eastAsia="IRNazanin" w:cs="IRNazanin"/>
          <w:color w:val="111111"/>
          <w:sz w:val="28"/>
          <w:szCs w:val="28"/>
          <w:rtl w:val="true"/>
          <w:lang w:bidi="fa-IR"/>
        </w:rPr>
        <w:t>»</w:t>
      </w:r>
      <w:r>
        <w:rPr>
          <w:rStyle w:val="FootnoteAnchor"/>
          <w:rtl w:val="true"/>
        </w:rPr>
        <w:footnoteReference w:id="49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بسيارى از مردم با آراء بدون علم خود ديگران را گمراه مى‌كنند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اكثريت در عقل و قدرت فكر</w:t>
      </w:r>
    </w:p>
    <w:p>
      <w:pPr>
        <w:pStyle w:val="BookText"/>
        <w:rPr/>
      </w:pPr>
      <w:r>
        <w:rPr>
          <w:rFonts w:ascii="IRNazanin" w:hAnsi="IRNazanin" w:eastAsia="IRNazanin"/>
          <w:color w:val="111111"/>
          <w:sz w:val="28"/>
          <w:sz w:val="28"/>
          <w:szCs w:val="28"/>
          <w:rtl w:val="true"/>
          <w:lang w:bidi="fa-IR"/>
        </w:rPr>
        <w:t>اگر علم و آگاهى در تشخيص حق ارزش دهنده است، بدون شك عقل و فكر درست كه پردازنده علم و تحليل كننده آن است، در درجه مقدم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باره آيات بسيار شديد اللحنى فرموده كه عمق مسئله اكثريت را براى ما روشن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آياتى از قرآن تعقّل نكردن را مطرح كرده و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أَكْثَرُهُمْ لا يَعْقِلُونَ</w:t>
      </w:r>
      <w:r>
        <w:rPr>
          <w:rFonts w:eastAsia="Amiri" w:cs="Amiri" w:ascii="Amiri" w:hAnsi="Amiri"/>
          <w:color w:val="111111"/>
          <w:sz w:val="28"/>
          <w:szCs w:val="28"/>
          <w:rtl w:val="true"/>
          <w:lang w:bidi="ar-SA"/>
        </w:rPr>
        <w:t>»</w:t>
      </w:r>
      <w:r>
        <w:rPr>
          <w:rStyle w:val="FootnoteAnchor"/>
          <w:rtl w:val="true"/>
        </w:rPr>
        <w:footnoteReference w:id="5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اكثريت مردم تعقل نمى‌كنند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بعضى از آيات اين معنى با تعبير غفلت آمده و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كَثِيرا مِنَ النَّاسِ عَنْ آياتِنا لَغافِلُونَ</w:t>
      </w:r>
      <w:r>
        <w:rPr>
          <w:rFonts w:eastAsia="Amiri" w:cs="Amiri" w:ascii="Amiri" w:hAnsi="Amiri"/>
          <w:color w:val="111111"/>
          <w:sz w:val="28"/>
          <w:szCs w:val="28"/>
          <w:rtl w:val="true"/>
          <w:lang w:bidi="ar-SA"/>
        </w:rPr>
        <w:t>»</w:t>
      </w:r>
      <w:r>
        <w:rPr>
          <w:rStyle w:val="FootnoteAnchor"/>
          <w:rtl w:val="true"/>
        </w:rPr>
        <w:footnoteReference w:id="5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بسيارى از مردم از آيات ما غافلند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كه مى‌توان منظور از آن را تفكر و تعقل نكردن دانست</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موردى ديگر خوش بينى نسبت به اكثريت را مؤاخذه مى‌كند و آنان را در حد چهار پايان پايين مى‌آورد، و چنين تعبيرى در قرآن چشم و گوش انسان را باز مى‌كند كه مبادا با خيالات واهى درباره اكثريت خود را تباه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 تَحْسَبُ أَنَّ </w:t>
      </w:r>
    </w:p>
    <w:p>
      <w:pPr>
        <w:pStyle w:val="BookText"/>
        <w:rPr/>
      </w:pPr>
      <w:r>
        <w:rPr>
          <w:rFonts w:ascii="Amiri" w:hAnsi="Amiri" w:eastAsia="Amiri" w:cs="Amiri"/>
          <w:color w:val="111111"/>
          <w:sz w:val="28"/>
          <w:sz w:val="28"/>
          <w:szCs w:val="28"/>
          <w:rtl w:val="true"/>
          <w:lang w:bidi="ar-SA"/>
        </w:rPr>
        <w:t>أَكْثَرَهُمْ يَسْمَعُونَ أَوْ يَعْقِلُونَ إِنْ هُمْ إِلاّ كَالْأَنْعامِ بَلْ هُمْ أَضَلُّ سَبِيلاً</w:t>
      </w:r>
      <w:r>
        <w:rPr>
          <w:rFonts w:eastAsia="Amiri" w:cs="Amiri" w:ascii="Amiri" w:hAnsi="Amiri"/>
          <w:color w:val="111111"/>
          <w:sz w:val="28"/>
          <w:szCs w:val="28"/>
          <w:rtl w:val="true"/>
          <w:lang w:bidi="ar-SA"/>
        </w:rPr>
        <w:t>»</w:t>
      </w:r>
      <w:r>
        <w:rPr>
          <w:rStyle w:val="FootnoteAnchor"/>
          <w:rtl w:val="true"/>
        </w:rPr>
        <w:footnoteReference w:id="50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گمان مى‌كنى اكثر مردم مى‌شنوند يا تعقل مى‌كنند اين اكثريت نيستند مگر مانند چهار پايان بلكه از آنان هم گمراه ترند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آيه‌اى ديگر واهمه جهنم رفتن اكثريت را از ذهن‌ها پاك مى‌كند و چنان صريح اين مسئله را با علل آن مطرح مى‌كند كه خاطر هر انسانى آسوده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ذَرَأْنا لِجَهَنَّمَ كَثِيرا مِنَ الْجِنِّ وَ الاْءِنْسِ لَهُمْ قُلُوبٌ لا يَفْقَهُونَ بِها وَ لَهُمْ أَعْيُنٌ لا يُبْصِرُونَ بِها وَ لَهُمْ آذانٌ لا يَسْمَعُونَ بِها، أُولئِكَ كَالْأَنْعامِ بَلْ هُمْ أَضَلُّ</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بسيارى از جن و انس را براى جهنم خلق كرديم اينان قلب‌هايى دارند كه با آنان درك نمى‌كنند و چشمانى دارند كه با آن نمى‌بينند و گوش‌هايى دارند كه با آن نمى‌شنوند اينان مانند چهار پايانند بلكه گمراه‌تر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اين چنين صراحت‌هاى قرآن بيدار باش دائمى ماست كه روز قيامت با وجود چراغ‌هاى خطرى مانند اين آيات، هيچ عذرى درباره پيروى كوركورانه از اكثريت پذيرفته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اكثريت در تقوى</w:t>
      </w:r>
    </w:p>
    <w:p>
      <w:pPr>
        <w:pStyle w:val="BookText"/>
        <w:rPr/>
      </w:pPr>
      <w:r>
        <w:rPr>
          <w:rFonts w:ascii="IRNazanin" w:hAnsi="IRNazanin" w:eastAsia="IRNazanin"/>
          <w:color w:val="111111"/>
          <w:sz w:val="28"/>
          <w:sz w:val="28"/>
          <w:szCs w:val="28"/>
          <w:rtl w:val="true"/>
          <w:lang w:bidi="fa-IR"/>
        </w:rPr>
        <w:t>پس از مرحله فكر و تعقل و اعتقاد، نوبت به عمل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هنوز اين اكثريت را رها نكرده، و در تقوى و مراعات فرامين الهى آنان را عقب مانده و آلودگان به گناه معرفى مى‌كند، و از اين جهت نيز سلب اعتماد از آنان را اعلام مى‌نمايد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مواردى از قرآن قلّت مؤمنين را در برابر كثرت فاسقين چنين بيان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مِنْهُمُ الْمُؤْمِنُونَ وَ أَكْثَرُهُمُ الْفاسِقُونَ</w:t>
      </w:r>
      <w:r>
        <w:rPr>
          <w:rFonts w:eastAsia="IRNazanin" w:cs="IRNazanin"/>
          <w:color w:val="111111"/>
          <w:sz w:val="28"/>
          <w:szCs w:val="28"/>
          <w:rtl w:val="true"/>
          <w:lang w:bidi="fa-IR"/>
        </w:rPr>
        <w:t>»</w:t>
      </w:r>
      <w:r>
        <w:rPr>
          <w:rStyle w:val="FootnoteAnchor"/>
          <w:rtl w:val="true"/>
        </w:rPr>
        <w:footnoteReference w:id="5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عده‌اى از آنان مؤمن‌اند و اكثر آنان فاسقند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گاهى با ظرافت بيشتر بى مسئوليتى اكثريت را به ميان مى‌آورد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وَجَدْنا لِأَكْثَرِهِمْ مِنْ عَهْدٍ وَ إِنْ وَجَدْنا أَكْثَرَهُمْ فاسقين</w:t>
      </w:r>
      <w:r>
        <w:rPr>
          <w:rFonts w:eastAsia="IRNazanin" w:cs="IRNazanin"/>
          <w:color w:val="111111"/>
          <w:sz w:val="28"/>
          <w:szCs w:val="28"/>
          <w:rtl w:val="true"/>
          <w:lang w:bidi="fa-IR"/>
        </w:rPr>
        <w:t>»</w:t>
      </w:r>
      <w:r>
        <w:rPr>
          <w:rStyle w:val="FootnoteAnchor"/>
          <w:rtl w:val="true"/>
        </w:rPr>
        <w:footnoteReference w:id="50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اكثر آنان را داراى عهد و پيمان و مسئوليت نيافتيم و اكثرشان را فاسق يافتيم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در مواردى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كَثِيرٌ مِنْهُمْ فاسِقُونَ</w:t>
      </w:r>
      <w:r>
        <w:rPr>
          <w:rFonts w:eastAsia="Amiri" w:cs="Amiri" w:ascii="Amiri" w:hAnsi="Amiri"/>
          <w:color w:val="111111"/>
          <w:sz w:val="28"/>
          <w:szCs w:val="28"/>
          <w:rtl w:val="true"/>
          <w:lang w:bidi="ar-SA"/>
        </w:rPr>
        <w:t>»</w:t>
      </w:r>
      <w:r>
        <w:rPr>
          <w:rStyle w:val="FootnoteAnchor"/>
          <w:rtl w:val="true"/>
        </w:rPr>
        <w:footnoteReference w:id="50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بسيارى از آنان فاسق‌اند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گاهى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كَثِيرا مِنَ النَّاسِ لَفاسِقُونَ</w:t>
      </w:r>
      <w:r>
        <w:rPr>
          <w:rFonts w:eastAsia="IRNazanin" w:cs="IRNazanin"/>
          <w:color w:val="111111"/>
          <w:sz w:val="28"/>
          <w:szCs w:val="28"/>
          <w:rtl w:val="true"/>
          <w:lang w:bidi="fa-IR"/>
        </w:rPr>
        <w:t>» .</w:t>
      </w:r>
      <w:r>
        <w:rPr>
          <w:rStyle w:val="FootnoteAnchor"/>
          <w:rtl w:val="true"/>
        </w:rPr>
        <w:footnoteReference w:id="507"/>
      </w:r>
      <w:r>
        <w:rPr>
          <w:rFonts w:ascii="Amiri" w:hAnsi="Amiri" w:eastAsia="Amiri" w:cs="Amiri"/>
          <w:color w:val="111111"/>
          <w:sz w:val="28"/>
          <w:sz w:val="28"/>
          <w:szCs w:val="28"/>
          <w:rtl w:val="true"/>
          <w:lang w:bidi="ar-SA"/>
        </w:rPr>
        <w:t xml:space="preserve">مسئله فسق و بى‌تقوايى اكثريت در موردى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كَثِيرا مِنْهُمْ بَعْدَ ذلِكَ فِى الْأَرْضِ لَمُسْرِفُونَ</w:t>
      </w:r>
      <w:r>
        <w:rPr>
          <w:rFonts w:eastAsia="Amiri" w:cs="Amiri" w:ascii="Amiri" w:hAnsi="Amiri"/>
          <w:color w:val="111111"/>
          <w:sz w:val="28"/>
          <w:szCs w:val="28"/>
          <w:rtl w:val="true"/>
          <w:lang w:bidi="ar-SA"/>
        </w:rPr>
        <w:t>»</w:t>
      </w:r>
      <w:r>
        <w:rPr>
          <w:rStyle w:val="FootnoteAnchor"/>
          <w:rtl w:val="true"/>
        </w:rPr>
        <w:footnoteReference w:id="50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از آن بسيارى از آنان در زمين اسراف كار شدند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آيه‌اى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به سوى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اكثريت مطرح شده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تَرى كَثِيرا مِنْهُمْ يُسارِعُونَ فِى الاْءِثْمِ وَ الْعُدْوانِ وَ أَكْلِهِمُ السُّحْتَ</w:t>
      </w:r>
      <w:r>
        <w:rPr>
          <w:rFonts w:eastAsia="IRNazanin" w:cs="IRNazanin"/>
          <w:color w:val="111111"/>
          <w:sz w:val="28"/>
          <w:szCs w:val="28"/>
          <w:rtl w:val="true"/>
          <w:lang w:bidi="fa-IR"/>
        </w:rPr>
        <w:t>»</w:t>
      </w:r>
      <w:r>
        <w:rPr>
          <w:rStyle w:val="FootnoteAnchor"/>
          <w:rtl w:val="true"/>
        </w:rPr>
        <w:footnoteReference w:id="50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مى‌بينى بسيارى از آنان را كه به انجام گناه و دشمنى و خوردن مال ناشايست شتاب مى‌ورزند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در آيه‌اى هم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اكثريت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 أُمَّةٌ مُقْتَصِدَةٌ وَ كَثِيرٌ مِنْهُمْ ساءَ ما يَعْمَلُونَ</w:t>
      </w:r>
      <w:r>
        <w:rPr>
          <w:rFonts w:eastAsia="Amiri" w:cs="Amiri" w:ascii="Amiri" w:hAnsi="Amiri"/>
          <w:color w:val="111111"/>
          <w:sz w:val="28"/>
          <w:szCs w:val="28"/>
          <w:rtl w:val="true"/>
          <w:lang w:bidi="ar-SA"/>
        </w:rPr>
        <w:t>»</w:t>
      </w:r>
      <w:r>
        <w:rPr>
          <w:rStyle w:val="FootnoteAnchor"/>
          <w:rtl w:val="true"/>
        </w:rPr>
        <w:footnoteReference w:id="51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عده‌اى از آنان امت ميانه‌رو هستند و آنچه بسيارى از آنان انجام مى‌دهند زشت است</w:t>
      </w:r>
      <w:r>
        <w:rPr>
          <w:rFonts w:eastAsia="IRNazanin" w:cs="IRNazanin"/>
          <w:color w:val="111111"/>
          <w:sz w:val="28"/>
          <w:szCs w:val="28"/>
          <w:rtl w:val="true"/>
          <w:lang w:bidi="fa-IR"/>
        </w:rPr>
        <w:t>»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آيه‌اى مسئله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اكثريت مطرح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أَكْثَرُهُمْ كاذِبُونَ</w:t>
      </w:r>
      <w:r>
        <w:rPr>
          <w:rFonts w:eastAsia="Amiri" w:cs="Amiri" w:ascii="Amiri" w:hAnsi="Amiri"/>
          <w:color w:val="111111"/>
          <w:sz w:val="28"/>
          <w:szCs w:val="28"/>
          <w:rtl w:val="true"/>
          <w:lang w:bidi="ar-SA"/>
        </w:rPr>
        <w:t>»</w:t>
      </w:r>
      <w:r>
        <w:rPr>
          <w:rStyle w:val="FootnoteAnchor"/>
          <w:rtl w:val="true"/>
        </w:rPr>
        <w:footnoteReference w:id="51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اكثر آنان دروغگويند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اينگونه است كه خداوند ما را از پيروى اكثريت كه فاسق‌اند بر حذر داشته و گناهكاران را بى‌ارزش‌تر از آن دانسته كه عده‌اى دنيا و آخرت خود را بر تابعيت از آنان استوار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اكثريت در شكر و قدردانى از خدا</w:t>
      </w:r>
    </w:p>
    <w:p>
      <w:pPr>
        <w:pStyle w:val="BookText"/>
        <w:rPr/>
      </w:pPr>
      <w:r>
        <w:rPr>
          <w:rFonts w:ascii="IRNazanin" w:hAnsi="IRNazanin" w:eastAsia="IRNazanin"/>
          <w:color w:val="111111"/>
          <w:sz w:val="28"/>
          <w:sz w:val="28"/>
          <w:szCs w:val="28"/>
          <w:rtl w:val="true"/>
          <w:lang w:bidi="fa-IR"/>
        </w:rPr>
        <w:t>اكثريت از نظر خداوند تا آنجا سقوط مى‌كند كه خداوند آنان را كفران كننده نعمت‌ها معرفى مى‌كند، كه قدر الطاف الهى را نمى‌دانند و با خداوند روى خوش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اكثريتى براى بندگان خدا دلسوز نخواهند بود و پيروى از آنان قدردانى از قدر ناشناس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قرآن در مواردى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مطرح شده و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النَّاسِ لا يَشْكُرُونَ</w:t>
      </w:r>
      <w:r>
        <w:rPr>
          <w:rFonts w:eastAsia="Amiri" w:cs="Amiri" w:ascii="Amiri" w:hAnsi="Amiri"/>
          <w:color w:val="111111"/>
          <w:sz w:val="28"/>
          <w:szCs w:val="28"/>
          <w:rtl w:val="true"/>
          <w:lang w:bidi="ar-SA"/>
        </w:rPr>
        <w:t>» .</w:t>
      </w:r>
      <w:r>
        <w:rPr>
          <w:rStyle w:val="FootnoteAnchor"/>
          <w:rtl w:val="true"/>
        </w:rPr>
        <w:footnoteReference w:id="512"/>
      </w:r>
      <w:r>
        <w:rPr>
          <w:rFonts w:ascii="Amiri" w:hAnsi="Amiri" w:eastAsia="Amiri" w:cs="Amiri"/>
          <w:color w:val="111111"/>
          <w:sz w:val="28"/>
          <w:sz w:val="28"/>
          <w:szCs w:val="28"/>
          <w:rtl w:val="true"/>
          <w:lang w:bidi="ar-SA"/>
        </w:rPr>
        <w:t>و در مواردى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أَكْثَرَهُمْ لا يَشْكُرُونَ</w:t>
      </w:r>
      <w:r>
        <w:rPr>
          <w:rFonts w:eastAsia="Amiri" w:cs="Amiri" w:ascii="Amiri" w:hAnsi="Amiri"/>
          <w:color w:val="111111"/>
          <w:sz w:val="28"/>
          <w:szCs w:val="28"/>
          <w:rtl w:val="true"/>
          <w:lang w:bidi="ar-SA"/>
        </w:rPr>
        <w:t>» .</w:t>
      </w:r>
      <w:r>
        <w:rPr>
          <w:rStyle w:val="FootnoteAnchor"/>
          <w:rtl w:val="true"/>
        </w:rPr>
        <w:footnoteReference w:id="513"/>
      </w:r>
      <w:r>
        <w:rPr>
          <w:rFonts w:ascii="IRNazanin" w:hAnsi="IRNazanin" w:eastAsia="IRNazanin"/>
          <w:color w:val="111111"/>
          <w:sz w:val="28"/>
          <w:sz w:val="28"/>
          <w:szCs w:val="28"/>
          <w:rtl w:val="true"/>
          <w:lang w:bidi="fa-IR"/>
        </w:rPr>
        <w:t>و در جايى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تَجِدُ أَكْثَرَهُمْ شاكِرِينَ</w:t>
      </w:r>
      <w:r>
        <w:rPr>
          <w:rFonts w:eastAsia="IRNazanin" w:cs="IRNazanin"/>
          <w:color w:val="111111"/>
          <w:sz w:val="28"/>
          <w:szCs w:val="28"/>
          <w:rtl w:val="true"/>
          <w:lang w:bidi="fa-IR"/>
        </w:rPr>
        <w:t>»</w:t>
      </w:r>
      <w:r>
        <w:rPr>
          <w:rStyle w:val="FootnoteAnchor"/>
          <w:rtl w:val="true"/>
        </w:rPr>
        <w:footnoteReference w:id="51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اكثر آنان را شكرگزار نمى‌يابى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در آيه‌اى هم كفران نعمت را به ميان مى‌آورد و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فَأَبى أَكْثَرُ النَّاسِ إِلاّ كُفُورا</w:t>
      </w:r>
      <w:r>
        <w:rPr>
          <w:rFonts w:eastAsia="Amiri" w:cs="Amiri" w:ascii="Amiri" w:hAnsi="Amiri"/>
          <w:color w:val="111111"/>
          <w:sz w:val="28"/>
          <w:szCs w:val="28"/>
          <w:rtl w:val="true"/>
          <w:lang w:bidi="ar-SA"/>
        </w:rPr>
        <w:t>»</w:t>
      </w:r>
      <w:r>
        <w:rPr>
          <w:rStyle w:val="FootnoteAnchor"/>
          <w:rtl w:val="true"/>
        </w:rPr>
        <w:footnoteReference w:id="51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اكثر مردم جز كفران نعمت را نپذيرفتند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 اينجا روشن شد كه مسئله اكثريت در قرآن چه اصالتا و چه به اعتبار عللى كه ممكن است به آن ارزش دهد مانند ايمان، آگاهى، تعقل و تفكر، تقوى و شكر گزارى، از نظر خداوند و آنچه در كتاب مباركش فرموده نه تنها ارزشى ندارد، بلكه مورد نكوهش و توصيفِ منفى نيز قرار دارد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يادآورى است كه در تعدادى از موارد ذكر شده از قرآن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و در موارد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تناسب </w:t>
      </w:r>
      <w:bookmarkStart w:id="957" w:name="pg19406_186342"/>
    </w:p>
    <w:p>
      <w:pPr>
        <w:pStyle w:val="BookText"/>
        <w:rPr/>
      </w:pPr>
      <w:bookmarkEnd w:id="957"/>
      <w:r>
        <w:rPr>
          <w:rFonts w:ascii="Amiri" w:hAnsi="Amiri" w:eastAsia="Amiri" w:cs="Amiri"/>
          <w:color w:val="111111"/>
          <w:sz w:val="28"/>
          <w:sz w:val="28"/>
          <w:szCs w:val="28"/>
          <w:rtl w:val="true"/>
          <w:lang w:bidi="ar-SA"/>
        </w:rPr>
        <w:t xml:space="preserve">كلمه‌اى كه بدان اضافه شده به معناى اكثريت قريب به اتفاق آن خواهد بود،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اكثريت مردم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كنار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موردى خواهد بود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عده زيادى از مردم، و روشن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بيشترى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نشان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ولى به هر حال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اين بُعد به مطلب مى‌نگرد كه انبوهى از جمعيت به سويى رفته‌اند كه انتظار نمى‌رفته است و از اين نكته نتيجه مورد نظر درباره اكثريت به دست مى‌آيد اگر چه منظور اكثريت قاطع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است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بيشتر موارد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شده كه شامل عموم بشريت مى‌شود، و يا به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به مردم باز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اين در اثبات سقوط ارزش اكثريت مطلب را بدون نياز به توضيح روشن مى‌نمايد</w:t>
      </w:r>
      <w:r>
        <w:rPr>
          <w:rFonts w:eastAsia="IRNazanin" w:cs="IRNazanin"/>
          <w:color w:val="111111"/>
          <w:sz w:val="28"/>
          <w:szCs w:val="28"/>
          <w:rtl w:val="true"/>
          <w:lang w:bidi="fa-IR"/>
        </w:rPr>
        <w:t>.</w:t>
      </w:r>
    </w:p>
    <w:p>
      <w:pPr>
        <w:pStyle w:val="Heading5"/>
        <w:numPr>
          <w:ilvl w:val="4"/>
          <w:numId w:val="1"/>
        </w:numPr>
        <w:rPr/>
      </w:pPr>
      <w:bookmarkStart w:id="958" w:name="__RefHeading___Toc18282306_1280447820"/>
      <w:bookmarkStart w:id="959" w:name="_Toc377"/>
      <w:bookmarkEnd w:id="958"/>
      <w:r>
        <w:rPr>
          <w:rtl w:val="true"/>
        </w:rPr>
        <w:t>تحليل اعتقادى چهارم</w:t>
      </w:r>
      <w:r>
        <w:rPr>
          <w:rtl w:val="true"/>
        </w:rPr>
        <w:t xml:space="preserve">: </w:t>
      </w:r>
      <w:r>
        <w:rPr>
          <w:rtl w:val="true"/>
        </w:rPr>
        <w:t>تجربه عملى اكثريت در امت‌هاى گذشته تا امروز</w:t>
      </w:r>
      <w:bookmarkEnd w:id="959"/>
    </w:p>
    <w:p>
      <w:pPr>
        <w:pStyle w:val="BookText"/>
        <w:rPr/>
      </w:pPr>
      <w:r>
        <w:rPr>
          <w:rFonts w:ascii="IRNazanin" w:hAnsi="IRNazanin" w:eastAsia="IRNazanin"/>
          <w:color w:val="111111"/>
          <w:sz w:val="28"/>
          <w:sz w:val="28"/>
          <w:szCs w:val="28"/>
          <w:rtl w:val="true"/>
          <w:lang w:bidi="fa-IR"/>
        </w:rPr>
        <w:t>با توجه به آنچه قرآن درباره اكثريت تصريح كرده، براى هضم مسئله و آمادگى براى تحليل اين بنيان اعتقادى، جا دارد تجربه عملى اين نگاه الهى به اكثريت را با مرورى بر تاريخ امت‌ها مطالعه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تاريخ انبياء عليهم‌السلام و سپس تاريخ امامان عليهم‌السلام و بعد از آن تاريخ غيبت كبرى را ورق مى‌زنيم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اكثريت در تاريخ انبياء عليهم‌السلام</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بسيار مهم است كه در تاريخ همه انبيا عليهم‌السلام حتى يك مورد نداريم كه اكثريت مردم با پيامبرى موافق باشند و مخالفين او در اقليت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جالب است كه مسئله مخالفت اكثريت در حد يك فكر و اعتقاد شخصى اكتفا نشده، بلكه باطل خود را اظهار كرده‌اند و عملاً به مخالفت با پيامبر زمان خود پرداخته‌اند و تصميم به اخراج او از آن سرزمين گرفته‌اند، و آنقدر در باطل خود استقامت به خرج داده‌اند كه عذاب خدا را بى‌واهمه طلب كرده‌اند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از همه عجيب‌تر اينكه با ديدن آثار عذاب هم عقب‌نشينى نكرده‌اند و آنقدر اصرار ورزيده‌اند كه عذاب الهى بر سر آنان نازل شده و نابودشان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سابقه اكثريت در امم گذشته، اطمينان خاطر مى‌آورد كه اصلاً درباره اكثريت بايد محتاطانه و با حالت حذر و ترس از گمراهى نگاه كرد، و اين گذشته شرم‌آور در همه امت‌ها را هميشه بايد مد نظر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مورد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سابقه اكثريت به طور كلى</w:t>
      </w:r>
    </w:p>
    <w:p>
      <w:pPr>
        <w:pStyle w:val="BookText"/>
        <w:rPr/>
      </w:pPr>
      <w:r>
        <w:rPr>
          <w:rFonts w:ascii="Amiri" w:hAnsi="Amiri" w:eastAsia="Amiri" w:cs="Amiri"/>
          <w:color w:val="111111"/>
          <w:sz w:val="28"/>
          <w:sz w:val="28"/>
          <w:szCs w:val="28"/>
          <w:rtl w:val="true"/>
          <w:lang w:bidi="ar-SA"/>
        </w:rPr>
        <w:t xml:space="preserve">در سوره عنكبوت آمارى كلى از اين سوء سابقه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اكثريت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ارائه مى‌دهد 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أَرْسَلْنا عَلَيْهِ حاصِبا وَ مِنْهُمْ مَنْ أَخَذَتْهُ الصَّيْحَةُ وَ مِنْهُمْ مَنْ خَسَفْنا بِهِ الْأَرْضَ وَ مِنْهُمْ مَنْ أَغْرَقْنا</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عده‌اى از آنان سنگ فرستاديم، و عده‌اى را صيحه آسمانى فرا گرفت و عده‌اى ديگر را در زمين فرو برديم و گروهى ديگر را غرق كرديم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اكثريت با ذكر نام پيامبرانشان</w:t>
      </w:r>
    </w:p>
    <w:p>
      <w:pPr>
        <w:pStyle w:val="BookText"/>
        <w:rPr/>
      </w:pPr>
      <w:r>
        <w:rPr>
          <w:rFonts w:ascii="IRNazanin" w:hAnsi="IRNazanin" w:eastAsia="IRNazanin"/>
          <w:color w:val="111111"/>
          <w:sz w:val="28"/>
          <w:sz w:val="28"/>
          <w:szCs w:val="28"/>
          <w:rtl w:val="true"/>
          <w:lang w:bidi="fa-IR"/>
        </w:rPr>
        <w:t>در تاريخ هر يك از پيامبران نيز اين مخالفت اكثريت در قرآن با جزئياتش ترسيم شده كه ذيلاً به ترتيب ارائه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اكثريت قوم نوح عليه‌السلام</w:t>
      </w:r>
    </w:p>
    <w:p>
      <w:pPr>
        <w:pStyle w:val="BookText"/>
        <w:rPr/>
      </w:pPr>
      <w:r>
        <w:rPr>
          <w:rFonts w:ascii="Amiri" w:hAnsi="Amiri" w:eastAsia="Amiri" w:cs="Amiri"/>
          <w:color w:val="111111"/>
          <w:sz w:val="28"/>
          <w:sz w:val="28"/>
          <w:szCs w:val="28"/>
          <w:rtl w:val="true"/>
          <w:lang w:bidi="ar-SA"/>
        </w:rPr>
        <w:t>درباره حضرت نوح عليه‌السلام اقليتى كه به اندازه يك كشتى بودند نجات يافتند و آن خلق عظيم با مخالفت خود هلاك شدند</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نُوحا إِذْ نادى مِنْ قَبْلُ فَاسْتَجَبْنا لَهُ فَنَجَّيْناهُ وَ أَهْلَهُ مِنَ الْكَرْبِ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نَصَرْناهُ مِنَ الْقَوْمِ الَّذِينَ كَذَّبُوا بِآياتِنا إِنَّهُمْ كانُوا قَوْمَ سَوْءٍ فَأَغْرَقْناهُمْ أَجْمَعِينَ</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كه نوح از قبل ما را خواند و ما او را اجابت نموديم و از آن گرفتارى عظيم او و اهلش را نجات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براى نجات از قومى كه آيات ما را تكذيب مى‌كردند يارى كرديم آنان قوم بدى بودند و ما همه آنان را غرق كرديم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اكثريت قوم ابراهيم عليه‌السلام</w:t>
      </w:r>
    </w:p>
    <w:p>
      <w:pPr>
        <w:pStyle w:val="BookText"/>
        <w:rPr/>
      </w:pPr>
      <w:r>
        <w:rPr>
          <w:rFonts w:ascii="IRNazanin" w:hAnsi="IRNazanin" w:eastAsia="IRNazanin"/>
          <w:color w:val="111111"/>
          <w:sz w:val="28"/>
          <w:sz w:val="28"/>
          <w:szCs w:val="28"/>
          <w:rtl w:val="true"/>
          <w:lang w:bidi="fa-IR"/>
        </w:rPr>
        <w:t>حضرت ابراهيم عليه‌السلام در مقابل قومى قرار مى‌گيرد كه بت پرستند و يك تنه در برابر آن اكثريت متفق مى‌ايستد و سخن حق خود را مى‌گويد و از اقليت بودن خود نمى‌هراسد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 إِبْراهِيمُ لِأَبِيهِ وَ قَوْمِهِ إِنَّنِى بَراءٌ مِمَّا تَعْبُدُونَ</w:t>
      </w:r>
      <w:r>
        <w:rPr>
          <w:rFonts w:eastAsia="IRNazanin" w:cs="IRNazanin"/>
          <w:color w:val="111111"/>
          <w:sz w:val="28"/>
          <w:szCs w:val="28"/>
          <w:rtl w:val="true"/>
          <w:lang w:bidi="fa-IR"/>
        </w:rPr>
        <w:t>»</w:t>
      </w:r>
      <w:r>
        <w:rPr>
          <w:rStyle w:val="FootnoteAnchor"/>
          <w:rtl w:val="true"/>
        </w:rPr>
        <w:footnoteReference w:id="51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كه ابراهيم به پدر و قومش گفت من از آنچه شما مى‌پرستيد بيزارم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اكثريت قوم لوط عليه‌السلام</w:t>
      </w:r>
    </w:p>
    <w:p>
      <w:pPr>
        <w:pStyle w:val="BookText"/>
        <w:rPr/>
      </w:pPr>
      <w:r>
        <w:rPr>
          <w:rFonts w:ascii="IRNazanin" w:hAnsi="IRNazanin" w:eastAsia="IRNazanin"/>
          <w:color w:val="111111"/>
          <w:sz w:val="28"/>
          <w:sz w:val="28"/>
          <w:szCs w:val="28"/>
          <w:rtl w:val="true"/>
          <w:lang w:bidi="fa-IR"/>
        </w:rPr>
        <w:t>قوم حضرت لوط عليه‌السلام او را در شديدترين تنگناها قرار دادند و با جرئت به كار خود مشغول شدند تا جايى كه او را تهديد به اخراج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لَئِنْ لَمْ تَنْتَهِ يا لُوطُ لَتَكُونَنَّ مِنَ الْمُخْرَجِينَ</w:t>
      </w:r>
      <w:r>
        <w:rPr>
          <w:rFonts w:eastAsia="IRNazanin" w:cs="IRNazanin"/>
          <w:color w:val="111111"/>
          <w:sz w:val="28"/>
          <w:szCs w:val="28"/>
          <w:rtl w:val="true"/>
          <w:lang w:bidi="fa-IR"/>
        </w:rPr>
        <w:t>»</w:t>
      </w:r>
      <w:r>
        <w:rPr>
          <w:rStyle w:val="FootnoteAnchor"/>
          <w:rtl w:val="true"/>
        </w:rPr>
        <w:footnoteReference w:id="51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 اى لوط اگر بس نكنى از اخراج شوندگان خواهى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آنگاه عذاب الهى براى اكثريت حتى همسر لوط ، و اقليتى كه از آن نجات يافتند را چنين ترسيم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كَذَّبَتْ قَوْمُ لُوطٍ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أَرْسَلْنا عَلَيْهِمْ حاصِبا إِلاّ آلَ لُوطٍ نَجَّيْناهُمْ بِسَحَرٍ</w:t>
      </w:r>
      <w:r>
        <w:rPr>
          <w:rFonts w:eastAsia="IRNazanin" w:cs="IRNazanin"/>
          <w:color w:val="111111"/>
          <w:sz w:val="28"/>
          <w:szCs w:val="28"/>
          <w:rtl w:val="true"/>
          <w:lang w:bidi="fa-IR"/>
        </w:rPr>
        <w:t>»</w:t>
      </w:r>
      <w:r>
        <w:rPr>
          <w:rStyle w:val="FootnoteAnchor"/>
          <w:rtl w:val="true"/>
        </w:rPr>
        <w:footnoteReference w:id="52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لوط انذار كنندگان را تكذيب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آنان سنگ فرستاديم مگر خاندان لوط كه هنگام سحر آنان را نجات داديم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اكثريت قوم صالح عليه‌السلام</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حضرت صالح عليه‌السلام منظره عجيبى است، چرا كه آنچه خدا از آنان خواسته بود نه تنها اعمال روزمرّه زندگى نبود بلكه دستورى بود كه منفعتش به همه آن اكثريت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شترى كه يك روز تمام آب نهر را مى‌نوشيد و به همه مردم شير مى‌داد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مى‌بينيم كه اكثريت حتى در چنين مواردى قابل اعتماد نيستند و بر مخالفت با خداوند متحد مى‌شوند اگر چه به ضرر دنيايشان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فَكَذَّبُوهُ فَعَقَرُوها فَدَمْدَمَ عَلَيْهِمْ رَبُّهُمْ بِذَنْبِهِمْ فَسَوَّاها</w:t>
      </w:r>
      <w:r>
        <w:rPr>
          <w:rFonts w:eastAsia="IRNazanin" w:cs="IRNazanin"/>
          <w:color w:val="111111"/>
          <w:sz w:val="28"/>
          <w:szCs w:val="28"/>
          <w:rtl w:val="true"/>
          <w:lang w:bidi="fa-IR"/>
        </w:rPr>
        <w:t>»</w:t>
      </w:r>
      <w:r>
        <w:rPr>
          <w:rStyle w:val="FootnoteAnchor"/>
          <w:rtl w:val="true"/>
        </w:rPr>
        <w:footnoteReference w:id="52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را تكذيب كردند و شتر را كشتند خداوند هم به خاطر گناهشان عذاب را بر آنان نازل كرد و با خاك يكسانشان نمود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اكثريت قوم شعيب عليه‌السلام</w:t>
      </w:r>
    </w:p>
    <w:p>
      <w:pPr>
        <w:pStyle w:val="BookText"/>
        <w:rPr/>
      </w:pPr>
      <w:r>
        <w:rPr>
          <w:rFonts w:ascii="Amiri" w:hAnsi="Amiri" w:eastAsia="Amiri" w:cs="Amiri"/>
          <w:color w:val="111111"/>
          <w:sz w:val="28"/>
          <w:sz w:val="28"/>
          <w:szCs w:val="28"/>
          <w:rtl w:val="true"/>
          <w:lang w:bidi="ar-SA"/>
        </w:rPr>
        <w:t>قرآن درباره حضرت شعيب عليه‌السلام و دلسوزى او و بى‌اعتنايى مردم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إِلى مَدْيَنَ أَخاهُمْ شُعَيْبا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قَوْمِ لا يَجْرِمَنَّكُمْ شِقاقِى أَنْ يُصِيبَكُمْ مِثْلُ ما أَصابَ قَوْمَ نُوحٍ أَوْ قَوْمَ هُودٍ أَوْ قَوْمَ صالِحٍ وَ ما قَوْمُ لُوطٍ مِنْكُمْ بِبَعِيدٍ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جاءَ أَمْرُنا نَجَّيْنا شُعَيْبا وَ الَّذِينَ آمَنُوا مَعَهُ بِرَحْمَةٍ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أَخَذَتِ الَّذِينَ ظَلَمُوا الصَّيْحَةُ فَأَصْبَحُوا فِى دِيارِهِمْ جاثِمِينَ</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سوى شهر مدين برادرشان شعيب را فرستاديم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قوم ضديت با من شما را به آنجا نكشاند كه آنچه به قوم نوح يا قوم هود يا قوم صالح رسيد به شما هم اصابت كند و قوم لوط هم از شما فاصله چندانى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عذاب ما آمد شعيب و كسانى را كه ايمان آورده بودند با رحمت خود نجات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صيحه ظالمين را گرفت و در ديار خود به طور ناگهانى هلاك شدند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اكثريت قوم الياس عليه‌السلام</w:t>
      </w:r>
    </w:p>
    <w:p>
      <w:pPr>
        <w:pStyle w:val="BookText"/>
        <w:rPr/>
      </w:pPr>
      <w:r>
        <w:rPr>
          <w:rFonts w:ascii="IRNazanin" w:hAnsi="IRNazanin" w:eastAsia="IRNazanin"/>
          <w:color w:val="111111"/>
          <w:sz w:val="28"/>
          <w:sz w:val="28"/>
          <w:szCs w:val="28"/>
          <w:rtl w:val="true"/>
          <w:lang w:bidi="fa-IR"/>
        </w:rPr>
        <w:t>حضرت الياس عليه‌السلام را جز گروهى كه به خالص شدگان تعبير شده‌اند، نپذيرفتند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إِلْياسَ لَمِنَ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لِقَوْمِهِ أَ 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تَدْعُونَ بَعْلاً وَ تَذَرُونَ أَحْسَنَ الْخالِقِينَ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رَبَّكُمْ وَ رَبَّ آبائِكُمُ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فَكَذَّبُوهُ فَإِنَّهُمْ لَمُحْضَرُونَ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 اللّه الْمُخْلَصِينَ</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الياس از پيامبران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خود گفت آيا تقوى پيبشه نمى‌كنيد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بُت بعل را صدا مى‌زنيد و خداى احسن الخالقين را رها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پروردگار شما و پدران قبل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را تكذيب كردند و آنان احضار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بندگان خالص خداوند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اكثريت قوم موسى عليه‌السلام</w:t>
      </w:r>
    </w:p>
    <w:p>
      <w:pPr>
        <w:pStyle w:val="BookText"/>
        <w:rPr/>
      </w:pPr>
      <w:r>
        <w:rPr>
          <w:rFonts w:ascii="IRNazanin" w:hAnsi="IRNazanin" w:eastAsia="IRNazanin"/>
          <w:color w:val="111111"/>
          <w:sz w:val="28"/>
          <w:sz w:val="28"/>
          <w:szCs w:val="28"/>
          <w:rtl w:val="true"/>
          <w:lang w:bidi="fa-IR"/>
        </w:rPr>
        <w:t>حضرت موسى عليه‌السلام مسايل مختلفى با قوم خود داشت كه آنان در هر يك سقوط ارزش اكثريت را بيشتر به نمايش مى‌گذاشتند، تا آنجا كه به مردم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لِمَ تُؤْذُونَنِى وَ قَدْ تَعْلَمُونَ أَنِّى رَسُولُ اللّه إِلَيْكُمْ</w:t>
      </w:r>
      <w:r>
        <w:rPr>
          <w:rFonts w:eastAsia="Amiri" w:cs="Amiri" w:ascii="Amiri" w:hAnsi="Amiri"/>
          <w:color w:val="111111"/>
          <w:sz w:val="28"/>
          <w:szCs w:val="28"/>
          <w:rtl w:val="true"/>
          <w:lang w:bidi="ar-SA"/>
        </w:rPr>
        <w:t>»</w:t>
      </w:r>
      <w:r>
        <w:rPr>
          <w:rStyle w:val="FootnoteAnchor"/>
          <w:rtl w:val="true"/>
        </w:rPr>
        <w:footnoteReference w:id="52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قوم چرا مرا اذيت مى‌كنيد در حالى كه مى‌دانيد من فرستاده خدا به سوى شمايم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يكى از آن مراحل حساس اين بود كه بعد از آن همه تلاشِ حضرت موسى عليه‌السلام براى ساختار اعتقادى بنى‌اسرائيل، به مجرد مشاهده بت‌پرستان تقاضاى بت كردند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جاوَزْنا بِبَنِى إِسْرائِيلَ الْبَحْرَ فَأَتَوْا عَلى قَوْمٍ يَعْكُفُونَ عَلى أَصْنامٍ لَهُمْ قالُوا يا مُوسَى اجْعَلْ لَنا إِلها كَما لَهُمْ آلِهَةٌ قالَ إِنَّكُمْ قَوْمٌ تَجْهَلُونَ</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بنى اسرائيل را از دريا عبور داديم آنان به قومى رسيدند كه در برابر بتان كُرنش مى‌كردند گفتند اى موسى براى ما هم خدايى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 همان گونه كه آنان بت‌هايى دارند فرمود شما قومى هستيد كه جهل مى‌ورزيد</w:t>
      </w:r>
      <w:r>
        <w:rPr>
          <w:rFonts w:eastAsia="IRNazanin" w:cs="IRNazanin"/>
          <w:color w:val="111111"/>
          <w:sz w:val="28"/>
          <w:szCs w:val="28"/>
          <w:rtl w:val="true"/>
          <w:lang w:bidi="fa-IR"/>
        </w:rPr>
        <w:t>»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عجل و سامرى مرحله عجيب‌ترى بود كه نشان داد مردم با غيبت پيامبرانشان چگونه باطن خود را بروز مى‌دهند و اين اكثريتِ به ظاهر تسليمِ اوامر خدا و رسول، چگونه به طور ناگهانى به كفر باز مى‌گردند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 قَوْمُ مُوسى مِنْ بَعْدِهِ مِنْ حُلِيِّهِمْ عِجْلاً جَسَدا لَهُ خُوارٌ، أَ لَمْ يَرَوْا أَنَّهُ لا يُكَلِّمُهُمْ وَ لا يَهْدِيهِمْ سَبِيلاً، اتَّخَذُوهُ وَ كانُوا ظالِمِينَ</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حضرت موسى بعد از رفتن او به كوه طور از زينت‌هاى خود گوساله بيجانى كه صدايى داشت براى پرستش انتخاب كردند آيا نمى‌بينند كه با آنان سخن نمى‌گويد و آنان را به راهى هدايت نمى‌كند آن گوساله را برگزيدند در حالى كه با اين اقدامشان ظلم كردند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مى‌بينيم كه خداوند به تعمدِ آن اكثريت در رجوع به بت‌پرستى و جهالت و عدم تفكر و تعقلشان در چنين انتخابى و نهايتا به ظالم بودنشان در چنين حركتى تصريح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بى‌اعتنايى اين اكثريت را به يادآورى‌هاى جانشينِ حضرت موسى عليه‌السلام چنين بيان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قالَ لَهُمْ هارُونُ مِنْ قَبْلُ يا قَوْمِ إِنَّما فُتِنْتُمْ بِهِ وَ إِنَّ رَبَّكُمُ الرَّحْمنُ فَاتَّبِعُونِى وَ أَطِيعُوا أَمْرِى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لَنْ نَبْرَحَ عَلَيْهِ عاكِفِينَ حَتَّى يَرْجِعَ إِلَيْنا مُوسى</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قبلاً به آنان گفت اى قوم شما گول گوساله و سامرى را خورديد و پروردگار شما رحمن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من باشيد و امر مرا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همچنان در برابر آن كرنش خواهيم كرد تا موسى به نزد ما باز 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عكس‌العمل پيامبرى كه هرگز انتظار نداشت اكثريت مردم با غيبت چند روزه او اينچنين بيراهه روند و سر از غليظ‌ترين نوع آن يعنى بت‌پرستى در آورند، در قرآن خواندنى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رَجَعَ مُوسى إِلى قَوْمِهِ غَضْبانَ أَسِفا قالَ بِئْسَما خَلَفْتُمُونِى مِنْ بَعْدِى، أَ عَجِلْتُمْ أَمْرَ رَبِّكُمْ، وَ أَلْقَى الْأَلْواحَ وَ أَخَذَ بِرَأْسِ أَخِيهِ يَجُرُّهُ إِلَيْهِ</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كه موسى با غضب و تأسف به نزد قوم خود بازگشت گفت بعد از من چه بد رفتار كرديد آيا براى عذاب پروردگارتان عجله داشتيد آنگاه حضرت موسى الواح را به سويى انداخت و سر برادرش را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مؤاخذه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سوى خود مى‌كشيد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اين عجيب‌تر پاسخ هارون است كه اكثريت او را تنها گذاشتند و تصميم به قتل او گرفتند، و اين نشانه كمال بى‌اعتمادى به اكثريت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حضرت موسى عليه‌السلام با توجه به اينكه اكثريت ايمان دارند و اگر هم مشكلى پيش آيد همان اكثريت لااقل به فاصله چهل روز مى‌توانند هارون را كمك كنند تا او باز گردد با مردم خداحافظى كرد و به كوه طور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احتمال مى‌داد همه او را تنها بگذارند ؟ آيا احتمال مى‌داد حتى تصميم به قتل او بگيرند ؟</w:t>
      </w:r>
    </w:p>
    <w:p>
      <w:pPr>
        <w:pStyle w:val="BookText"/>
        <w:rPr/>
      </w:pPr>
      <w:r>
        <w:rPr>
          <w:rFonts w:ascii="IRNazanin" w:hAnsi="IRNazanin" w:eastAsia="IRNazanin"/>
          <w:color w:val="111111"/>
          <w:sz w:val="28"/>
          <w:sz w:val="28"/>
          <w:szCs w:val="28"/>
          <w:rtl w:val="true"/>
          <w:lang w:bidi="fa-IR"/>
        </w:rPr>
        <w:t>قرآن اين صحنه را از قول هارون چنين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أُمَّ إِنَّ الْقَوْمَ اسْتَضْعَفُونِى وَ كادُوا يَقْتُلُونَنِى فَلا تُشْمِتْ بِىَ الْأَعْداءَ وَ لا تَجْعَلْنِى مَعَ الْقَوْمِ الظَّالِمِينَ</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اى پسر مادرم اين قوم مرا خوار كردند و ضعيف شمردند و نزديك بود مرا بكشند پس دشمنان را بر من شاد مكن و مرا با قوم ظالم قرار مده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اكثريت قوم عيسى عليه‌السلام</w:t>
      </w:r>
    </w:p>
    <w:p>
      <w:pPr>
        <w:pStyle w:val="BookText"/>
        <w:rPr/>
      </w:pPr>
      <w:r>
        <w:rPr>
          <w:rFonts w:ascii="IRNazanin" w:hAnsi="IRNazanin" w:eastAsia="IRNazanin"/>
          <w:color w:val="111111"/>
          <w:sz w:val="28"/>
          <w:sz w:val="28"/>
          <w:szCs w:val="28"/>
          <w:rtl w:val="true"/>
          <w:lang w:bidi="fa-IR"/>
        </w:rPr>
        <w:t>درباره حضرت عيسى عليه‌السلام عبارت لطيفى در قرآن آمده كه وقتى از اكثريت نااميد شد در پى گردآورى اقليتى برآمد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أَحَسَّ عِيسى مِنْهُمُ الْكُفْرَ قالَ مَنْ أَنْصارِى إِلَى اللّه قالَ الْحَوارِيُّونَ نَحْنُ أَنْصارُ اللّه</w:t>
      </w:r>
      <w:r>
        <w:rPr>
          <w:rFonts w:eastAsia="Amiri" w:cs="Amiri" w:ascii="Amiri" w:hAnsi="Amiri"/>
          <w:color w:val="111111"/>
          <w:sz w:val="28"/>
          <w:szCs w:val="28"/>
          <w:rtl w:val="true"/>
          <w:lang w:bidi="ar-SA"/>
        </w:rPr>
        <w:t>»</w:t>
      </w:r>
      <w:r>
        <w:rPr>
          <w:rStyle w:val="FootnoteAnchor"/>
          <w:rtl w:val="true"/>
        </w:rPr>
        <w:footnoteReference w:id="53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كه حضرت عيسى از آنان احساس كفر نمود فرمود چه كسى در راه خدا ياور من مى‌شود حواريون گفتند ما ياوران خداييم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مورد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مخالفت اكثريت با ذكر نام آنها</w:t>
      </w:r>
    </w:p>
    <w:p>
      <w:pPr>
        <w:pStyle w:val="BookText"/>
        <w:rPr/>
      </w:pPr>
      <w:r>
        <w:rPr>
          <w:rFonts w:ascii="IRNazanin" w:hAnsi="IRNazanin" w:eastAsia="IRNazanin"/>
          <w:color w:val="111111"/>
          <w:sz w:val="28"/>
          <w:sz w:val="28"/>
          <w:szCs w:val="28"/>
          <w:rtl w:val="true"/>
          <w:lang w:bidi="fa-IR"/>
        </w:rPr>
        <w:t>در مواردى از قرآن به جاى نام پيامبران در معرفى ملت‌ها، نام خود اقوام و گروه‌ها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اكثريت قوم ثمود</w:t>
      </w:r>
    </w:p>
    <w:p>
      <w:pPr>
        <w:pStyle w:val="BookText"/>
        <w:rPr/>
      </w:pPr>
      <w:r>
        <w:rPr>
          <w:rFonts w:ascii="Amiri" w:hAnsi="Amiri" w:eastAsia="Amiri" w:cs="Amiri"/>
          <w:color w:val="111111"/>
          <w:sz w:val="28"/>
          <w:sz w:val="28"/>
          <w:szCs w:val="28"/>
          <w:rtl w:val="true"/>
          <w:lang w:bidi="ar-SA"/>
        </w:rPr>
        <w:t xml:space="preserve">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را به كفر نسبت مى‌دهد و استثنايى هم نمى‌كند و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ثَمُودَ كَفَرُوا رَبَّهُمْ أَلا بُعْدا لِثَمُودَ</w:t>
      </w:r>
      <w:r>
        <w:rPr>
          <w:rFonts w:eastAsia="Amiri" w:cs="Amiri" w:ascii="Amiri" w:hAnsi="Amiri"/>
          <w:color w:val="111111"/>
          <w:sz w:val="28"/>
          <w:szCs w:val="28"/>
          <w:rtl w:val="true"/>
          <w:lang w:bidi="ar-SA"/>
        </w:rPr>
        <w:t>»</w:t>
      </w:r>
      <w:r>
        <w:rPr>
          <w:rStyle w:val="FootnoteAnchor"/>
          <w:rtl w:val="true"/>
        </w:rPr>
        <w:footnoteReference w:id="53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كه قوم ثمود به پروردگارشان كافر شدند، دور باشند قوم ثمود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اكثريت قوم عاد</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همان قوم حضرت هود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را به انكار آيات الهى و سرپيچى از رسولان خدا و پيروى از جباران نسبت مى‌دهد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تِلْكَ عادٌ جَحَدُوا بِآياتِ رَبِّهِمْ وَ عَصَوْا رُسُلَهُ وَ اتَّبَعُوا أَمْرَ كُلِّ جَبَّارٍ عَنِيدٍ</w:t>
      </w:r>
      <w:r>
        <w:rPr>
          <w:rFonts w:eastAsia="IRNazanin" w:cs="IRNazanin"/>
          <w:color w:val="111111"/>
          <w:sz w:val="28"/>
          <w:szCs w:val="28"/>
          <w:rtl w:val="true"/>
          <w:lang w:bidi="fa-IR"/>
        </w:rPr>
        <w:t>»</w:t>
      </w:r>
      <w:r>
        <w:rPr>
          <w:rStyle w:val="FootnoteAnchor"/>
          <w:rtl w:val="true"/>
        </w:rPr>
        <w:footnoteReference w:id="53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قوم عاد آيات پروردگارشان را انكار كردند و از رسولانش سرپيچى نمودند و از دستور هر جبار عنيدى پيروى نمودند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موردى ديگر برخورد جاهلانه آنان با پيامبران و سپس نزول عذاب الهى را چنين ترسيم مى‌نمايد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اذْكُرْ أَخا عادٍ إِذْ أَنْذَرَ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جِئْتَنا لِتَأْفِكَنا عَنْ آلِهَتِنا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فَأَصْبَحُوا لا يُرى إِلاّ مَساكِنُهُمْ كَذلِكَ نَجْزِى الْقَوْمَ الْمُجْرِمِينَ</w:t>
      </w:r>
      <w:r>
        <w:rPr>
          <w:rFonts w:eastAsia="Amiri" w:cs="Amiri" w:ascii="Amiri" w:hAnsi="Amiri"/>
          <w:color w:val="111111"/>
          <w:sz w:val="28"/>
          <w:szCs w:val="28"/>
          <w:rtl w:val="true"/>
          <w:lang w:bidi="ar-SA"/>
        </w:rPr>
        <w:t>»</w:t>
      </w:r>
      <w:r>
        <w:rPr>
          <w:rStyle w:val="FootnoteAnchor"/>
          <w:rtl w:val="true"/>
        </w:rPr>
        <w:footnoteReference w:id="53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يادآور برادر قوم 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حضرت هود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قوم خود را ترسانيد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آيا آمده‌اى ما را از اعتقاد به خدايانمان برگردانى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الهى چنان بود كه صبح كردند در حالى كه فقط خانه‌هاى بى‌صاحبشان ديده مى‌شد و ما اينگونه قوم مجرم را جزا مى‌دهيم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اكثريت اصحاب رسّ</w:t>
      </w:r>
    </w:p>
    <w:p>
      <w:pPr>
        <w:pStyle w:val="BookText"/>
        <w:rPr/>
      </w:pPr>
      <w:r>
        <w:rPr>
          <w:rFonts w:ascii="IRNazanin" w:hAnsi="IRNazanin" w:eastAsia="IRNazanin"/>
          <w:color w:val="111111"/>
          <w:sz w:val="28"/>
          <w:sz w:val="28"/>
          <w:szCs w:val="28"/>
          <w:rtl w:val="true"/>
          <w:lang w:bidi="fa-IR"/>
        </w:rPr>
        <w:t xml:space="preserve">در آيه‌اى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اقوام ديگرى بدون استثنا تكذيب كنندگان پيامبرشان معرفى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كَذَّبَتْ قَبْلَهُمْ قَوْمُ نُوحٍ وَ أَصْحابُ الرَّسِّ وَ ثَمُودُ</w:t>
      </w:r>
      <w:r>
        <w:rPr>
          <w:rFonts w:eastAsia="IRNazanin" w:cs="IRNazanin"/>
          <w:color w:val="111111"/>
          <w:sz w:val="28"/>
          <w:szCs w:val="28"/>
          <w:rtl w:val="true"/>
          <w:lang w:bidi="fa-IR"/>
        </w:rPr>
        <w:t>»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اكثريت اصحاب ايكَة</w:t>
      </w:r>
    </w:p>
    <w:p>
      <w:pPr>
        <w:pStyle w:val="BookText"/>
        <w:rPr/>
      </w:pPr>
      <w:r>
        <w:rPr>
          <w:rFonts w:ascii="IRNazanin" w:hAnsi="IRNazanin" w:eastAsia="IRNazanin"/>
          <w:color w:val="111111"/>
          <w:sz w:val="28"/>
          <w:sz w:val="28"/>
          <w:szCs w:val="28"/>
          <w:rtl w:val="true"/>
          <w:lang w:bidi="fa-IR"/>
        </w:rPr>
        <w:t xml:space="preserve">در آيه‌اى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قوم حضرت شعيب بودند و مستحق انتقام الهى شدند، معرفى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كانَ أَصْحابُ الْأَيْكَةِ لَظالِمِينَ فَانْتَقَمْنا مِنْهُمْ</w:t>
      </w:r>
      <w:r>
        <w:rPr>
          <w:rFonts w:eastAsia="IRNazanin" w:cs="IRNazanin"/>
          <w:color w:val="111111"/>
          <w:sz w:val="28"/>
          <w:szCs w:val="28"/>
          <w:rtl w:val="true"/>
          <w:lang w:bidi="fa-IR"/>
        </w:rPr>
        <w:t>»</w:t>
      </w:r>
      <w:r>
        <w:rPr>
          <w:rStyle w:val="FootnoteAnchor"/>
          <w:rtl w:val="true"/>
        </w:rPr>
        <w:footnoteReference w:id="53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ايكه از ظالمين بودند و از آنان انتقام گرفتيم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اكثريت قوم تُبَّع</w:t>
      </w:r>
    </w:p>
    <w:p>
      <w:pPr>
        <w:pStyle w:val="BookText"/>
        <w:rPr/>
      </w:pPr>
      <w:r>
        <w:rPr>
          <w:rFonts w:ascii="Amiri" w:hAnsi="Amiri" w:eastAsia="Amiri" w:cs="Amiri"/>
          <w:color w:val="111111"/>
          <w:sz w:val="28"/>
          <w:sz w:val="28"/>
          <w:szCs w:val="28"/>
          <w:rtl w:val="true"/>
          <w:lang w:bidi="ar-SA"/>
        </w:rPr>
        <w:t xml:space="preserve">در آيه‌اى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كنار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 الايْكة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مى‌آورد و همه آنان را مستحق عذاب مى‌شمارد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أَصْحابُ الْأَيْكَةِ وَ قَوْمُ تُبَّعٍ كُلٌّ كَذَّبَ الرُّسُلَ فَحَقَّ وَعِيدِ</w:t>
      </w:r>
      <w:r>
        <w:rPr>
          <w:rFonts w:eastAsia="Amiri" w:cs="Amiri" w:ascii="Amiri" w:hAnsi="Amiri"/>
          <w:color w:val="111111"/>
          <w:sz w:val="28"/>
          <w:szCs w:val="28"/>
          <w:rtl w:val="true"/>
          <w:lang w:bidi="ar-SA"/>
        </w:rPr>
        <w:t>»</w:t>
      </w:r>
      <w:r>
        <w:rPr>
          <w:rStyle w:val="FootnoteAnchor"/>
          <w:rtl w:val="true"/>
        </w:rPr>
        <w:footnoteReference w:id="53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ايْكَه و قوم تُبَّع هر يك پيامبران را تكذيب كردند و وعده عذاب را سزاوار شدند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اكثريت اصحاب حِجر</w:t>
      </w:r>
    </w:p>
    <w:p>
      <w:pPr>
        <w:pStyle w:val="BookText"/>
        <w:rPr/>
      </w:pPr>
      <w:r>
        <w:rPr>
          <w:rFonts w:ascii="IRNazanin" w:hAnsi="IRNazanin" w:eastAsia="IRNazanin"/>
          <w:color w:val="111111"/>
          <w:sz w:val="28"/>
          <w:sz w:val="28"/>
          <w:szCs w:val="28"/>
          <w:rtl w:val="true"/>
          <w:lang w:bidi="fa-IR"/>
        </w:rPr>
        <w:t xml:space="preserve">در آيه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مطرح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كَذَّبَ أَصْحابُ الْحِجْرِ الْمُرْسَلِينَ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فَأَخَذَتْهُمُ الصَّيْحَةُ مُصْبِحِينَ</w:t>
      </w:r>
      <w:r>
        <w:rPr>
          <w:rFonts w:eastAsia="IRNazanin" w:cs="IRNazanin"/>
          <w:color w:val="111111"/>
          <w:sz w:val="28"/>
          <w:szCs w:val="28"/>
          <w:rtl w:val="true"/>
          <w:lang w:bidi="fa-IR"/>
        </w:rPr>
        <w:t>»</w:t>
      </w:r>
      <w:r>
        <w:rPr>
          <w:rStyle w:val="FootnoteAnchor"/>
          <w:rtl w:val="true"/>
        </w:rPr>
        <w:footnoteReference w:id="53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اصحاب حِجر پيامبران را تكذيب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هنگام صيحه آنان را در گرفت</w:t>
      </w:r>
      <w:r>
        <w:rPr>
          <w:rFonts w:eastAsia="IRNazanin" w:cs="IRNazanin"/>
          <w:color w:val="111111"/>
          <w:sz w:val="28"/>
          <w:szCs w:val="28"/>
          <w:rtl w:val="true"/>
          <w:lang w:bidi="fa-IR"/>
        </w:rPr>
        <w:t>»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آيه‌اى اكثريت عظيم يهود و نصارى به عنوان تكرار كنندگان كفر امت‌هاى قبل معرفى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قالَتِ الْيَهُودُ عُزَيْرٌ ابْنُ اللّه وَ قالَتِ النَّصارى الْمَسِيحُ ابْنُ اللّه ذلِكَ قَوْلُهُمْ </w:t>
      </w:r>
    </w:p>
    <w:p>
      <w:pPr>
        <w:pStyle w:val="BookText"/>
        <w:rPr/>
      </w:pPr>
      <w:r>
        <w:rPr>
          <w:rFonts w:ascii="Amiri" w:hAnsi="Amiri" w:eastAsia="Amiri" w:cs="Amiri"/>
          <w:color w:val="111111"/>
          <w:sz w:val="28"/>
          <w:sz w:val="28"/>
          <w:szCs w:val="28"/>
          <w:rtl w:val="true"/>
          <w:lang w:bidi="ar-SA"/>
        </w:rPr>
        <w:t>بِأَفْواهِهِمْ يُضاهِؤُنَ قَوْلَ الَّذِينَ كَفَرُوا مِنْ قَبْلُ قاتَلَهُمُ اللّه أَنَّى يُؤْفَكُونَ</w:t>
      </w:r>
      <w:r>
        <w:rPr>
          <w:rFonts w:eastAsia="Amiri" w:cs="Amiri" w:ascii="Amiri" w:hAnsi="Amiri"/>
          <w:color w:val="111111"/>
          <w:sz w:val="28"/>
          <w:szCs w:val="28"/>
          <w:rtl w:val="true"/>
          <w:lang w:bidi="ar-SA"/>
        </w:rPr>
        <w:t>»</w:t>
      </w:r>
      <w:r>
        <w:rPr>
          <w:rStyle w:val="FootnoteAnchor"/>
          <w:rtl w:val="true"/>
        </w:rPr>
        <w:footnoteReference w:id="53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يهوديان مى‌گويند عُزَير پسر خداست و مسيحيان مى‌گويند مسيح پسر خداست اين گفتار علنى آنان است كه در اين گفته به سخن كافران قبل شباهت دارند خدا آنان را بكشد كه تا كجا دروغ مى‌پردازند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تا اينجا با مرورى بر تاريخ انبياء عليهم‌السلام و امت‌هايشان معلوم شد كه هميشه اكثريت قريب به اتفاق و در مواردى همه مردم بدون استثنا به مخالفت با نمايندگان خداوند برخاسته‌اند، و اينگونه سقوط ارزش چنين مردمى تا آنجا پيش رفته كه نه تنها خداوند نظر رحمت خويش را از آنان برداشته، بلكه بر آنان غضب كرده، و در اين غضب بر تنبيه آنان اكتفا نفرموده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كرده، و در يك زمان كوتاه همه آنان را نابود كرده و زمين را از لوث وجودشان پاك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قوم حضرت يونس عليه‌السلام با آن حضرت به مخالفت پرداختند و اين ضديت چنان فراگير شد كه از سوى خداوند تهديد به عذاب شدند، و باز در برابر حق مقاومت كردند تا آثار عذاب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همه مراحل امت‌هاى گذشته را پيمودند، و فقط اين سعادت را داشتند كه با ديدن آثار عذاب دست از كفر خود برداشتند و ايمان آوردند و خداوند هم عذاب را باز پس فرستاد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قَوْمَ يُونُسَ لَمَّا آمَنُوا كَشَفْنا عَنْهُمْ عَذابَ الْخِزْيِ</w:t>
      </w:r>
      <w:r>
        <w:rPr>
          <w:rFonts w:eastAsia="Amiri" w:cs="Amiri" w:ascii="Amiri" w:hAnsi="Amiri"/>
          <w:color w:val="111111"/>
          <w:sz w:val="28"/>
          <w:szCs w:val="28"/>
          <w:rtl w:val="true"/>
          <w:lang w:bidi="ar-SA"/>
        </w:rPr>
        <w:t>»</w:t>
      </w:r>
      <w:r>
        <w:rPr>
          <w:rStyle w:val="FootnoteAnchor"/>
          <w:rtl w:val="true"/>
        </w:rPr>
        <w:footnoteReference w:id="539"/>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مگر قوم يونس كه وقتى ايمان آوردند عذاب خوار كننده را از آنان بر طرف كرديم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اكثريت در تاريخ پيامبر صلى‌الله‌عليه‌و‌آله</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زندگانى پيامبر صلى‌الله‌عليه‌و‌آله را به دو فاصله زمانى مى‌توان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 و بعد از آن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اكثريت قبل از هجرت</w:t>
      </w:r>
    </w:p>
    <w:p>
      <w:pPr>
        <w:pStyle w:val="BookText"/>
        <w:rPr/>
      </w:pPr>
      <w:r>
        <w:rPr>
          <w:rFonts w:ascii="IRNazanin" w:hAnsi="IRNazanin" w:eastAsia="IRNazanin"/>
          <w:color w:val="111111"/>
          <w:sz w:val="28"/>
          <w:sz w:val="28"/>
          <w:szCs w:val="28"/>
          <w:rtl w:val="true"/>
          <w:lang w:bidi="fa-IR"/>
        </w:rPr>
        <w:t>در دوران قبل از هجرت مسلمانان در اقليت و دشمنان حضرت در اكثريت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اذيت و آزار آنان هم قدرتمندانه صورت مى‌گرفت و بارها تا حد قتل حضرت پيش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اقليت مسلمانان هم شكنجه مى‌شدند و برخى به شهادت مى‌رسيدند، تا آنجا كه همگى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زندانى شدند و آن سختى‌ها را تحمل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اكثريت كافر و جاهل نهايتا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دسته جمعى بر قتل آن حضرت گرفتند و حضرت ناچار به هجرت شد و مسلمانان هم در پى آن حضرت به مدينه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دوران اقليتى مسلمان در برابر اكثريتى كافر بودند و با ضميمه اكثريت جهان آن روز كه شامل بت‌پرستان ساير كشورها و مسيحيان و يهوديان مى‌شد، مسلمانان در برابر آنان عددى به شمار نمى‌آمدند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در آن مرحله اكثريت مخالف راه حق خداوند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اكثريت بعد از هجرت</w:t>
      </w:r>
    </w:p>
    <w:p>
      <w:pPr>
        <w:pStyle w:val="BookText"/>
        <w:rPr/>
      </w:pPr>
      <w:r>
        <w:rPr>
          <w:rFonts w:ascii="IRNazanin" w:hAnsi="IRNazanin" w:eastAsia="IRNazanin"/>
          <w:color w:val="111111"/>
          <w:sz w:val="28"/>
          <w:sz w:val="28"/>
          <w:szCs w:val="28"/>
          <w:rtl w:val="true"/>
          <w:lang w:bidi="fa-IR"/>
        </w:rPr>
        <w:t>مرحله دوم پس از هجرت آن حضرت است كه دو جلوه از اقليت و اكثريت طى آن خود را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خارجى 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دست اندر كار حضرت كه ابتدا بت‌پرستان بودند، كم كم يهود و نصارى را هم در برگرفت و همه بر ضدّ آن حضرت متحد شدند و او را تكذيب نمودند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جنگ‌هاى بدر و احد و خندق و حنين لشكركشى بت پرستان بود، و در خيبر جنگ يهوديان نيز بدان افزوده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ديگر نصاراى نجران بودند كه با آن جمعيت عظيم جزيه را پذيرفتند ولى سخن حق را نپذيرفتند با آنكه مسئله مباهله نيز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آخرين جنگ‌هاى حضرت جنگ موته با روميان بود كه اكثريت مسيحى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روزگار ده ساله بعد از هجرت، دائما در گير و دار اين جنگ‌ها و چندين جنگ كوچك‌تر سپرى شد، و دورانى بود كه حضرت با اقليت خويش به جنگ اكثريت مى‌رفت، و در واقع اين اكثريت بودند كه براى نماينده خدا روز آرامى باقى نگذاشتند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كنار اين اكثريتِ به جنگ برخاسته با پيامبر صلى‌الله‌عليه‌و‌آله اكثريت انسان‌هاى روى زمين در آن زمان را يعنى رومِ مسيحى و ايرانِ زرتشتى و هند و چينِ بت‌پرست را اضافه كنيم معلوم مى‌شود مسلمانان هنوز در اقليتى كوچك در برابر اكثريتى عظيم بودند، و اين مرحله نيز بيدارباشى براى درك بى‌ارزشى اكثريت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داخلى 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ديگر مسئله، تقسيم داخلى مسلمانان از نظر اقليت و اكثريت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تعداد مسلمانان رو به كثرت مى‌نهاد مؤمنين واقعى در اقليت قرار مى‌گرفتند و منافقين و سست اعتقادان اكثريت را تشكيل مى‌دادند، و روز به روز انسجام بيشترى بر ضد خدا و رسولش مى‌يافتند، به گونه‌اى كه در سال‌هاى آخر عمر پيامبر صلى‌الله‌عليه‌و‌آله مسئله نفاق بسيارى از آيات قرآن و حتى يك سوره كاملِ آن را به خود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قرآن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در سال‌هاى آخر عمر پيامبر صلى‌الله‌عليه‌و‌آله در مدينه نازل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منافقين و برنامه‌ها و رفتار و كردارشان است و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رسما مطرح شده</w:t>
      </w:r>
      <w:r>
        <w:rPr>
          <w:rStyle w:val="FootnoteAnchor"/>
          <w:rtl w:val="true"/>
        </w:rPr>
        <w:footnoteReference w:id="540"/>
      </w:r>
      <w:r>
        <w:rPr>
          <w:rFonts w:ascii="IRNazanin" w:hAnsi="IRNazanin" w:eastAsia="IRNazanin"/>
          <w:color w:val="111111"/>
          <w:sz w:val="28"/>
          <w:sz w:val="28"/>
          <w:szCs w:val="28"/>
          <w:rtl w:val="true"/>
          <w:lang w:bidi="fa-IR"/>
        </w:rPr>
        <w:t xml:space="preserve">و يك سوره كامل نيز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گذارى شده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آيات به باطن كثيف آنان كه كفر محض و ضديت با خدا و رسول و دين الهى است تصريح گرديده و دو رو بودن آنان در گفتار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يَقُولُونَ بِأَلْسِنَتِهِمْ ما لَيْسَ فِى قُلُوبِهِمْ</w:t>
      </w:r>
      <w:r>
        <w:rPr>
          <w:rFonts w:eastAsia="IRNazanin" w:cs="IRNazanin"/>
          <w:color w:val="111111"/>
          <w:sz w:val="28"/>
          <w:szCs w:val="28"/>
          <w:rtl w:val="true"/>
          <w:lang w:bidi="fa-IR"/>
        </w:rPr>
        <w:t>»</w:t>
      </w:r>
      <w:r>
        <w:rPr>
          <w:rStyle w:val="FootnoteAnchor"/>
          <w:rtl w:val="true"/>
        </w:rPr>
        <w:footnoteReference w:id="541"/>
      </w:r>
      <w:r>
        <w:rPr>
          <w:rFonts w:ascii="IRNazanin" w:hAnsi="IRNazanin" w:eastAsia="IRNazanin"/>
          <w:color w:val="111111"/>
          <w:sz w:val="28"/>
          <w:sz w:val="28"/>
          <w:szCs w:val="28"/>
          <w:rtl w:val="true"/>
          <w:lang w:bidi="fa-IR"/>
        </w:rPr>
        <w:t>برايشان نشانى هميشگى اعلام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جلسات محرمانه آنان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ميان آمده، و دوستى با دشمنان خدا و ارتباط با كفار و سرعت آنان به سخنان كفر آميز و سوء ظنشان نسبت به خداوند تعالى به عنوان مشخصه‌هاى آنان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رفتار و صفات بارز آنان كه در قرآن آمده اين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تمسخر نسبت به آيات الهى و قرآن، جسارت و اعتراض و اذيت نسبت به ساحت قدس پيامبر صلى‌الله‌عليه‌و‌آله و امر به منكر نهى از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دستور برخورد با منافقين و تندى در رفتار با آنان مطرح شده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اللّه عَلى قُلُوبِهِمْ</w:t>
      </w:r>
      <w:r>
        <w:rPr>
          <w:rFonts w:eastAsia="IRNazanin" w:cs="IRNazanin"/>
          <w:color w:val="111111"/>
          <w:sz w:val="28"/>
          <w:szCs w:val="28"/>
          <w:rtl w:val="true"/>
          <w:lang w:bidi="fa-IR"/>
        </w:rPr>
        <w:t>»</w:t>
      </w:r>
      <w:r>
        <w:rPr>
          <w:rStyle w:val="FootnoteAnchor"/>
          <w:rtl w:val="true"/>
        </w:rPr>
        <w:footnoteReference w:id="542"/>
      </w:r>
      <w:r>
        <w:rPr>
          <w:rFonts w:ascii="Amiri" w:hAnsi="Amiri" w:eastAsia="Amiri" w:cs="Amiri"/>
          <w:color w:val="111111"/>
          <w:sz w:val="28"/>
          <w:sz w:val="28"/>
          <w:szCs w:val="28"/>
          <w:rtl w:val="true"/>
          <w:lang w:bidi="ar-SA"/>
        </w:rPr>
        <w:t xml:space="preserve">با لعنت و كوردلى 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 فَأَصَمَّهُمْ وَ أَعْمى أَبْصارَهُمْ</w:t>
      </w:r>
      <w:r>
        <w:rPr>
          <w:rFonts w:eastAsia="Amiri" w:cs="Amiri" w:ascii="Amiri" w:hAnsi="Amiri"/>
          <w:color w:val="111111"/>
          <w:sz w:val="28"/>
          <w:szCs w:val="28"/>
          <w:rtl w:val="true"/>
          <w:lang w:bidi="ar-SA"/>
        </w:rPr>
        <w:t>»</w:t>
      </w:r>
      <w:r>
        <w:rPr>
          <w:rStyle w:val="FootnoteAnchor"/>
          <w:rtl w:val="true"/>
        </w:rPr>
        <w:footnoteReference w:id="543"/>
      </w:r>
      <w:r>
        <w:rPr>
          <w:rFonts w:ascii="IRNazanin" w:hAnsi="IRNazanin" w:eastAsia="IRNazanin"/>
          <w:color w:val="111111"/>
          <w:sz w:val="28"/>
          <w:sz w:val="28"/>
          <w:szCs w:val="28"/>
          <w:rtl w:val="true"/>
          <w:lang w:bidi="fa-IR"/>
        </w:rPr>
        <w:t>بر پيشانى آنان نقش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اين لعنت با شدت بيشترى مطرح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مَلْعُونِينَ أَيْنَما ثُقِفُوا أُخِذُوا وَ قُتِّلُوا تَقْتِيلاً</w:t>
      </w:r>
      <w:r>
        <w:rPr>
          <w:rFonts w:eastAsia="IRNazanin" w:cs="IRNazanin"/>
          <w:color w:val="111111"/>
          <w:sz w:val="28"/>
          <w:szCs w:val="28"/>
          <w:rtl w:val="true"/>
          <w:lang w:bidi="fa-IR"/>
        </w:rPr>
        <w:t>» .</w:t>
      </w:r>
      <w:r>
        <w:rPr>
          <w:rStyle w:val="FootnoteAnchor"/>
          <w:rtl w:val="true"/>
        </w:rPr>
        <w:footnoteReference w:id="544"/>
      </w:r>
      <w:r>
        <w:rPr>
          <w:rFonts w:ascii="Amiri" w:hAnsi="Amiri" w:eastAsia="Amiri" w:cs="Amiri"/>
          <w:color w:val="111111"/>
          <w:sz w:val="28"/>
          <w:sz w:val="28"/>
          <w:szCs w:val="28"/>
          <w:rtl w:val="true"/>
          <w:lang w:bidi="ar-SA"/>
        </w:rPr>
        <w:t>و آن قدر مورد نفرت خداوند واقع شده‌اند كه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تُصَلِّ عَلى أَحَدٍ مِنْهُمْ ماتَ أَبَدا وَ لا تَقُمْ عَلى قَبْرِهِ</w:t>
      </w:r>
      <w:r>
        <w:rPr>
          <w:rFonts w:eastAsia="Amiri" w:cs="Amiri" w:ascii="Amiri" w:hAnsi="Amiri"/>
          <w:color w:val="111111"/>
          <w:sz w:val="28"/>
          <w:szCs w:val="28"/>
          <w:rtl w:val="true"/>
          <w:lang w:bidi="ar-SA"/>
        </w:rPr>
        <w:t>»</w:t>
      </w:r>
      <w:r>
        <w:rPr>
          <w:rStyle w:val="FootnoteAnchor"/>
          <w:rtl w:val="true"/>
        </w:rPr>
        <w:footnoteReference w:id="54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كسى از آنان كه مى‌ميرد نماز مگذار و بر قبر او توقف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پايان خط نفاق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لِيُعَذِّبَ اللّه الْمُنافِقِينَ وَ الْمُنافِقاتِ </w:t>
      </w:r>
      <w:r>
        <w:rPr>
          <w:rFonts w:eastAsia="IRNazanin" w:cs="IRNazanin"/>
          <w:color w:val="111111"/>
          <w:sz w:val="28"/>
          <w:szCs w:val="28"/>
          <w:rtl w:val="true"/>
          <w:lang w:bidi="fa-IR"/>
        </w:rPr>
        <w:t>... »</w:t>
      </w:r>
      <w:r>
        <w:rPr>
          <w:rStyle w:val="FootnoteAnchor"/>
          <w:rtl w:val="true"/>
        </w:rPr>
        <w:footnoteReference w:id="546"/>
      </w:r>
      <w:r>
        <w:rPr>
          <w:rFonts w:ascii="IRNazanin" w:hAnsi="IRNazanin" w:eastAsia="IRNazanin"/>
          <w:color w:val="111111"/>
          <w:sz w:val="28"/>
          <w:sz w:val="28"/>
          <w:szCs w:val="28"/>
          <w:rtl w:val="true"/>
          <w:lang w:bidi="fa-IR"/>
        </w:rPr>
        <w:t>نشان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 فرازها، گوياى حضور طيف وسيعى به نام منافقين در جامعه مسلمانان است كه هر چه شهادت پيامبر صلى‌الله‌عليه‌و‌آله نزديك‌تر مى‌شد اقدامات خود را علنى كرده وسعت مى‌دادند و عده بيشترى را با خود همدست مى‌نمودند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فتنه به حدى بود كه در آستانه شهادت حضرت اكثريتى عظيم يا رسما منافق بودند و يا از هواداران و طرفداران ثابت قدم و فداكار و قابل اعتماد آنان به شمار </w:t>
      </w:r>
    </w:p>
    <w:p>
      <w:pPr>
        <w:pStyle w:val="BookText"/>
        <w:rPr/>
      </w:pPr>
      <w:r>
        <w:rPr>
          <w:rFonts w:ascii="IRNazanin" w:hAnsi="IRNazanin" w:eastAsia="IRNazanin"/>
          <w:color w:val="111111"/>
          <w:sz w:val="28"/>
          <w:sz w:val="28"/>
          <w:szCs w:val="28"/>
          <w:rtl w:val="true"/>
          <w:lang w:bidi="fa-IR"/>
        </w:rPr>
        <w:t>مى‌آمدند، و از اين حقيقت بزرگ پس از شهادت حضرتش آنگاه پرده برداشته شد كه به نصرت‌طلبى بزرگ نماينده خداوند يعنى على و زهرا عليهماالسلام پاسخ منفى دادند و آنان را تنها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اكثريت منافق هنگام شهادت پيامبر صلى‌الله‌عليه‌و‌آله</w:t>
      </w:r>
    </w:p>
    <w:p>
      <w:pPr>
        <w:pStyle w:val="BookText"/>
        <w:rPr/>
      </w:pPr>
      <w:r>
        <w:rPr>
          <w:rFonts w:ascii="IRNazanin" w:hAnsi="IRNazanin" w:eastAsia="IRNazanin"/>
          <w:color w:val="111111"/>
          <w:sz w:val="28"/>
          <w:sz w:val="28"/>
          <w:szCs w:val="28"/>
          <w:rtl w:val="true"/>
          <w:lang w:bidi="fa-IR"/>
        </w:rPr>
        <w:t>اين مشكل در حيات پيامبر صلى‌الله‌عليه‌و‌آله تا آنجا پيش رفته بود كه حضرت براى اعلام ولايت و خلافت بعد از خود در غدير احساس خطر جدى مى‌كرد و اين خطر را صراحتا مربوط به حضور منافقين مى‌دانست، چنانكه در آغاز خطبه غدير با تصريح به اين اقليت و اكثريت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سَأَلْتُ جَبْرَئيلَ انْ يَسْتَعْفِىَ لِىَ السَّلامَ عَنْ تَبْليغِ ذلِكَ الَيْكُمْ ايُّهَا النّاسُ، لِعِلْمى بِقِلَّةِ الْمُتَّقينَ وَ كَثْرَةِ الْمُنافِقينَ وَ ادْغالِ اللاّئِمينَ وَ حِيَلِ الْمُسْتَهْزِئينَ بِالاسْلامِ، الَّذينَ وَصَفَهُمُ اللّه فى كِتابِهِ بِأَنَّهُمْ يَقُولُونَ بِأَلْسِنَتِهِمْ ما لَيْسَ فِى قُلُوبِهِمْ وَ يَحْسَبُونَهُ هَيِّنا وَ هُوَ عِنْدَ اللّه عَظِيمٌ وَ كَثْرَةِ اذاهُمْ لى غَيْرَ مَرَّةٍ حَتّى سَمُّونى اذُنا وَ زَعَمُوا انّى كَذلِكَ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اى مردم، من از جبرئيل خواستم كه از خدا بخواهد تا مرا از ابلاغ اين مهم معاف بدارد، زيرا از كمى متقين و كثرت منافقين و افساد ملامت كنندگان و حيله‌هاى مسخره كنندگان اسلام اطلاع دارم، كسانى كه خداوند در كتابش آنان را توصيف كرده كه با زبانشان مى‌گويند آنچه در قلب‌هايشان نيست و اين كار را سهل مى‌شمارند در حالى كه نزد خداوند عظيم است؛ و همچنين به خاطر اينكه منافقين بارها مرا اذيت كرده‌اند تا آنجا كه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كننده بر هر حرفى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ناميدند و گمان كردند كه من چنين هستم </w:t>
      </w:r>
      <w:r>
        <w:rPr>
          <w:rFonts w:eastAsia="IRNazanin" w:cs="IRNazanin"/>
          <w:color w:val="111111"/>
          <w:sz w:val="28"/>
          <w:szCs w:val="28"/>
          <w:rtl w:val="true"/>
          <w:lang w:bidi="fa-IR"/>
        </w:rPr>
        <w:t>...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مى‌بينيم كه پيامبر صلى‌الله‌عليه‌و‌آله هفتاد روز به رحلت خود مانده، متقين را در اقليت و منافقين را در اكثريت معرفى مى‌كند؛ و اين بزرگ‌ترين هشدار براى مسلمانانى است كه پيامبرِ خود را در احساس خطر مى‌بينند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اكثريت در تاريخ امامان عليهم‌السلام</w:t>
      </w:r>
    </w:p>
    <w:p>
      <w:pPr>
        <w:pStyle w:val="BookText"/>
        <w:rPr/>
      </w:pPr>
      <w:r>
        <w:rPr>
          <w:rFonts w:ascii="IRNazanin" w:hAnsi="IRNazanin" w:eastAsia="IRNazanin"/>
          <w:color w:val="111111"/>
          <w:sz w:val="28"/>
          <w:sz w:val="28"/>
          <w:szCs w:val="28"/>
          <w:rtl w:val="true"/>
          <w:lang w:bidi="fa-IR"/>
        </w:rPr>
        <w:t>با زمينه‌اى كه در تاريخ پيامبر صلى‌الله‌عليه‌و‌آله مطرح شد، فصل آغازين دوره امامت از همان لحظات اول با اكثريتى قاطع بر ضد آن مقام عظمى خود نمايى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راستين حتى نتوانست چند ساعتى بدون قد برافراشتن مخالفينش وجود داشته باشد، و آنان كه اعلام ضديت با امامان منصوب شده خداوند نمودند، از همان لحظات اول اكثريت قريب به اتفاق را تشكيل دادند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اكثريت در زمان اميرالمؤمنين عليه‌السلام</w:t>
      </w:r>
    </w:p>
    <w:p>
      <w:pPr>
        <w:pStyle w:val="BookText"/>
        <w:rPr/>
      </w:pPr>
      <w:r>
        <w:rPr>
          <w:rFonts w:ascii="IRNazanin" w:hAnsi="IRNazanin" w:eastAsia="IRNazanin"/>
          <w:color w:val="111111"/>
          <w:sz w:val="28"/>
          <w:sz w:val="28"/>
          <w:szCs w:val="28"/>
          <w:rtl w:val="true"/>
          <w:lang w:bidi="fa-IR"/>
        </w:rPr>
        <w:t>اين ضديت با همه آنچه در تاريخ انبيا عليهم‌السلام و حتى پيامبر صلى‌الله‌عليه‌و‌آله تجربه شده بود فرق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اكثريت به خانه امامت هجوم آوردند و دَرِ آن را از جا كندند و آتش در آن به پا كردند و بانوى برگزيده بهشت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اين اكثريت به دشمنى و مخالفت با امام منصوب شده الهى اكتفا نكردند كه طنابى بر گردن او انداخته براى بيعت با غاصبين حقش بردند، و با شمشيرهاى آخته او را تهديد به قتل و وادار به چنين بيعتى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بيست و پنج سال اين اكثريت رو به افزونى نهاد و آن اقليت همچنان در اقليت ماند؛ تا روزى كه با على بن ابى‌طالب عليه‌السلام بيعت كردند باز هم از او خواستند تابع اكثريتى باشد كه در طول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قوام يافته و منسجم‌تر شده بود و معاويه‌اى به عنوان رهبر از پيش تعيين شده مواظب آنان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عليه‌السلام كه نمى‌توانست چنين باشد آنچنان مورد بى مهرى قرار گرفت كه پنج سال خلافتش درگير سه جنگ جمل و صفين و نهروان شد و در همان حال از سوى اكثريت اصحاب خود خون دل مى‌خورد و تهديد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اكثريت در زمان امام مجتبى عليه‌السلام</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پايان روزگار دلخون كننده اكثريت مردم با خليفه الهى على بن ابى‌طالب عليه‌السلام، اكثريتى بزرگ‌تر تشكيل شد كه رياستشان با معاويه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خون‌ها كه از طرفداران خليفه اللّه بر زمين ريخته شد و چه خونجگرها كه امام منصوب شده الهى امام </w:t>
      </w:r>
    </w:p>
    <w:p>
      <w:pPr>
        <w:pStyle w:val="BookText"/>
        <w:rPr/>
      </w:pPr>
      <w:r>
        <w:rPr>
          <w:rFonts w:ascii="IRNazanin" w:hAnsi="IRNazanin" w:eastAsia="IRNazanin"/>
          <w:color w:val="111111"/>
          <w:sz w:val="28"/>
          <w:sz w:val="28"/>
          <w:szCs w:val="28"/>
          <w:rtl w:val="true"/>
          <w:lang w:bidi="fa-IR"/>
        </w:rPr>
        <w:t>مجتبى عليه‌السلام از مردم تحمل كرد، و چه بسيار از آن اقليت طرفدارش در زندان‌هاى زياد بن ابيه شكنجه شده به قتل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اكثريت مى‌رفت تا اوج خود را نشان دهد اما با نشانى سياه بر پيشانى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اكثريتى به گستردگى حجاز و آفريقا و عراق و ايران و هند و پاكستان و افغانستان و تركيه و تركمنستان امروز، بر فراز منبرها خليفه الهى على بن ابى‌طالب عليه‌السلام را لعن و ناسزا مى‌گفتند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در زمان كدام پيامبر اكثريتى به اين عظمت دست به انحطاطى به اين درجه زده‌اند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كدام اكثريتى را اينگونه يكپارچه بر باطل مى‌توان يافت ؟</w:t>
      </w:r>
    </w:p>
    <w:p>
      <w:pPr>
        <w:pStyle w:val="BookText"/>
        <w:rPr/>
      </w:pPr>
      <w:r>
        <w:rPr>
          <w:rFonts w:ascii="IRNazanin" w:hAnsi="IRNazanin" w:eastAsia="IRNazanin"/>
          <w:color w:val="111111"/>
          <w:sz w:val="28"/>
          <w:sz w:val="28"/>
          <w:szCs w:val="28"/>
          <w:rtl w:val="true"/>
          <w:lang w:bidi="fa-IR"/>
        </w:rPr>
        <w:t xml:space="preserve">آيا چنين اكثريتى ارزش دارد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اقليتى كه در مقابل چنين اكثريتى باشد بر حق نيست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مردم آن زمان كه پيرو اكثريت شدند لايق آتش نيستند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اكثريت در زمان امام حسين عليه‌السلام</w:t>
      </w:r>
    </w:p>
    <w:p>
      <w:pPr>
        <w:pStyle w:val="BookText"/>
        <w:rPr/>
      </w:pPr>
      <w:r>
        <w:rPr>
          <w:rFonts w:ascii="IRNazanin" w:hAnsi="IRNazanin" w:eastAsia="IRNazanin"/>
          <w:color w:val="111111"/>
          <w:sz w:val="28"/>
          <w:sz w:val="28"/>
          <w:szCs w:val="28"/>
          <w:rtl w:val="true"/>
          <w:lang w:bidi="fa-IR"/>
        </w:rPr>
        <w:t>هنوز اكثريتى كه قرآن فرياد حذر درباره‌اش سر داده چهره تمام عيار خود را نشان نداده بود، تا روزى كه قافله اقليت و اكثريت در كربلا رو در رو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بود كه نماينده خداوند يعنى حسين بن على عليه‌السلام با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 يَنْصُرُنى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يارى خدا و نجات دين خدا از همه استمداد نمود ولى كسى او را يارى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اقليت به اقلُّ القليل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زير سقف آسمان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جوانمرد 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بانوى صبور بر ظلم اكثريت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اقليت مظلوم با كمال رشادت اوامر خدا را براى اكثريت تكرار كردند و از عذاب روز قيامت ترساندند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اكثريت كوردل با قدرتى كه در دست داشتند اقليت را سر بريدند و نماينده خدا را هم سر بريدند و زير سُم اسبان قرار دادند و حتى بدن‌هاى شريفشان را دفن نكردند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بانوان حريم الهى حتى به نام انسانيت مورد عواطف اكثريت قرار نگرفتند و صداى العطش آنان را نشنيده گرفتند،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يَكُنْ لَكُمْ دينٌ فَكُونُوا احْرارا فى دُنْياكُمْ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زير پا گذاشته مظاهر حيا و عفت و عصمت را در شهرهاى خود به اسيرى بردند، و محو شدن نام خدا را از صفحه زمين با سر بريده امام حسين عليه‌السلام به همه نشان دادند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جشن اكثريت در دمشق</w:t>
      </w:r>
    </w:p>
    <w:p>
      <w:pPr>
        <w:pStyle w:val="BookText"/>
        <w:rPr/>
      </w:pPr>
      <w:r>
        <w:rPr>
          <w:rFonts w:ascii="IRNazanin" w:hAnsi="IRNazanin" w:eastAsia="IRNazanin"/>
          <w:color w:val="111111"/>
          <w:sz w:val="28"/>
          <w:sz w:val="28"/>
          <w:szCs w:val="28"/>
          <w:rtl w:val="true"/>
          <w:lang w:bidi="fa-IR"/>
        </w:rPr>
        <w:t xml:space="preserve">جشنِ غلبه اكثريتى بى‌دين و خالى از انسانيت و ضد خدا و هواپرست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خَبَرٌ جاءَ وَ لا وَحْىٌ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برگزار شد و با جسارت به سر بريده پيام‌آور قرآن از كربلا تا دمشق، و نوشيدن شراب و بازى با قمار، بى‌ارزشى اكثريت را الَى الابَد بر همگان معلوم ساختند و نشان دادند كه هر چه اكثريت منسجم‌تر و متشكل‌تر باشد غير قابل اعتمادتر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همه معلوم شد كه اكثريت با خدا كارى ندارد، و كارشان به جايى مى‌رسد كه اصلاً خدايى را قبول ندارند تا پيامبرى فرستاده باشد و امامى بعد از او تعيين كرده باشد تا مردم با او كار داشته باشند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اكثريت در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امامت</w:t>
      </w:r>
    </w:p>
    <w:p>
      <w:pPr>
        <w:pStyle w:val="BookText"/>
        <w:rPr/>
      </w:pPr>
      <w:r>
        <w:rPr>
          <w:rFonts w:ascii="IRNazanin" w:hAnsi="IRNazanin" w:eastAsia="IRNazanin"/>
          <w:color w:val="111111"/>
          <w:sz w:val="28"/>
          <w:sz w:val="28"/>
          <w:szCs w:val="28"/>
          <w:rtl w:val="true"/>
          <w:lang w:bidi="fa-IR"/>
        </w:rPr>
        <w:t>دوران خلافت بنى‌اميه و بنى‌عباس دنباله اين مسير بود كه نيازى به تلاش بيشتر براى انحراف اكثريت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 بنيان كَن ضلالت و گمراهى چنان غالب بود كه هر لحظه انتظار بلاى الهى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آنجا كه خدا اين امت را مرحومه اعلام كرده عذاب دنيوى امت‌هاى گذشته را نازل نمى‌كند، ولى پرونده چنين اكثريتى در محكمه عدل الهى مفتوح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اين دوران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امامت تا آغاز غيبت صغرى درباره اقليت و اكثريت مشهود است نمايانگر اكثريت گمراه در دو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اكثريت غير مسلمان كه تعدادشان چندين برابر مسلمانان بود، و ديگرى اكثريت مسلمانان گمراه كه تعدادشان در مقابل شيعيان و محبين اهل‌بيت عليهم‌السلام چندين برابر بود</w:t>
      </w:r>
      <w:r>
        <w:rPr>
          <w:rFonts w:eastAsia="IRNazanin" w:cs="IRNazanin"/>
          <w:color w:val="111111"/>
          <w:sz w:val="28"/>
          <w:szCs w:val="28"/>
          <w:rtl w:val="true"/>
          <w:lang w:bidi="fa-IR"/>
        </w:rPr>
        <w:t xml:space="preserve">. </w:t>
      </w:r>
      <w:bookmarkStart w:id="960" w:name="pg19406_186359"/>
    </w:p>
    <w:p>
      <w:pPr>
        <w:pStyle w:val="BookText"/>
        <w:rPr/>
      </w:pPr>
      <w:bookmarkEnd w:id="960"/>
      <w:r>
        <w:rPr>
          <w:rFonts w:ascii="IRNazanin" w:hAnsi="IRNazanin" w:eastAsia="IRNazanin"/>
          <w:color w:val="111111"/>
          <w:sz w:val="28"/>
          <w:sz w:val="28"/>
          <w:szCs w:val="28"/>
          <w:rtl w:val="true"/>
          <w:lang w:bidi="fa-IR"/>
        </w:rPr>
        <w:t>مجموع اين دو اكثريت وقتى در پيشگاه خدا به محاسبه در آيند اقَلّ القليل باقى مى‌ماند كه پذيرندگان خلافت و امامت بلافصل على بن ابى‌طالب عليه‌السلام پس از پيامبرند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اكثريت در دوران غيبت</w:t>
      </w:r>
    </w:p>
    <w:p>
      <w:pPr>
        <w:pStyle w:val="BookText"/>
        <w:rPr/>
      </w:pPr>
      <w:r>
        <w:rPr>
          <w:rFonts w:ascii="IRNazanin" w:hAnsi="IRNazanin" w:eastAsia="IRNazanin"/>
          <w:color w:val="111111"/>
          <w:sz w:val="28"/>
          <w:sz w:val="28"/>
          <w:szCs w:val="28"/>
          <w:rtl w:val="true"/>
          <w:lang w:bidi="fa-IR"/>
        </w:rPr>
        <w:t xml:space="preserve">پس از اين دوران، نوبت به عصر غيبت مى‌رسد كه تا كنون حدود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آن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اگر چه اقليت و اكثريت در نوسان بوده، ولى اين پايه همچنان محفوظ مانده كه در همه زمان‌ها اكثريتى عظيم متعلق به مخالفينِ دينِ واقعىِ خداوند بوده و شامل غير شيعيان از مسلمانان و يهود و نصارى و بت‌پرستان و ملحدان است، و هميشه طرفداران حق در اقليت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مطالعه پرونده اين دوران كه دوازده قرن طول آن و به گستردگى زمين گستره آن است، نشان مى‌دهد كه چگونه هشدار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ضَلَّ قَبلَكُم أَكْثَرُ الْأَوَّلِينَ</w:t>
      </w:r>
      <w:r>
        <w:rPr>
          <w:rFonts w:eastAsia="IRNazanin" w:cs="IRNazanin"/>
          <w:color w:val="111111"/>
          <w:sz w:val="28"/>
          <w:szCs w:val="28"/>
          <w:rtl w:val="true"/>
          <w:lang w:bidi="fa-IR"/>
        </w:rPr>
        <w:t>»</w:t>
      </w:r>
      <w:r>
        <w:rPr>
          <w:rStyle w:val="FootnoteAnchor"/>
          <w:rtl w:val="true"/>
        </w:rPr>
        <w:footnoteReference w:id="547"/>
      </w:r>
      <w:r>
        <w:rPr>
          <w:rFonts w:ascii="IRNazanin" w:hAnsi="IRNazanin" w:eastAsia="IRNazanin"/>
          <w:color w:val="111111"/>
          <w:sz w:val="28"/>
          <w:sz w:val="28"/>
          <w:szCs w:val="28"/>
          <w:rtl w:val="true"/>
          <w:lang w:bidi="fa-IR"/>
        </w:rPr>
        <w:t xml:space="preserve">درباره پيشينيان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در زمان‌هاى متأخر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تحقق يافته و اكثر آخرين نيز گمراه و مخالف دستورات الهى بوده‌اند</w:t>
      </w:r>
      <w:r>
        <w:rPr>
          <w:rFonts w:eastAsia="IRNazanin" w:cs="IRNazanin"/>
          <w:color w:val="111111"/>
          <w:sz w:val="28"/>
          <w:szCs w:val="28"/>
          <w:rtl w:val="true"/>
          <w:lang w:bidi="fa-IR"/>
        </w:rPr>
        <w:t>.</w:t>
      </w:r>
    </w:p>
    <w:p>
      <w:pPr>
        <w:pStyle w:val="Heading5"/>
        <w:numPr>
          <w:ilvl w:val="4"/>
          <w:numId w:val="1"/>
        </w:numPr>
        <w:rPr/>
      </w:pPr>
      <w:bookmarkStart w:id="961" w:name="__RefHeading___Toc18282308_1280447820"/>
      <w:bookmarkStart w:id="962" w:name="_Toc378"/>
      <w:bookmarkEnd w:id="961"/>
      <w:r>
        <w:rPr>
          <w:rtl w:val="true"/>
        </w:rPr>
        <w:t>تحليل اعتقادى پنجم</w:t>
      </w:r>
      <w:r>
        <w:rPr>
          <w:rtl w:val="true"/>
        </w:rPr>
        <w:t xml:space="preserve">: </w:t>
      </w:r>
      <w:r>
        <w:rPr>
          <w:rtl w:val="true"/>
        </w:rPr>
        <w:t xml:space="preserve">تحليلى از ارزش علمى </w:t>
      </w:r>
      <w:r>
        <w:rPr>
          <w:rtl w:val="true"/>
        </w:rPr>
        <w:t xml:space="preserve">- </w:t>
      </w:r>
      <w:r>
        <w:rPr>
          <w:rtl w:val="true"/>
        </w:rPr>
        <w:t>دينى اكثريت و اقليت</w:t>
      </w:r>
      <w:bookmarkEnd w:id="962"/>
    </w:p>
    <w:p>
      <w:pPr>
        <w:pStyle w:val="BookText"/>
        <w:rPr/>
      </w:pPr>
      <w:r>
        <w:rPr>
          <w:rFonts w:ascii="IRNazanin" w:hAnsi="IRNazanin" w:eastAsia="IRNazanin"/>
          <w:color w:val="111111"/>
          <w:sz w:val="28"/>
          <w:sz w:val="28"/>
          <w:szCs w:val="28"/>
          <w:rtl w:val="true"/>
          <w:lang w:bidi="fa-IR"/>
        </w:rPr>
        <w:t xml:space="preserve">آن هشدارهاى قرآنى درباره اكثريت، و اين نهيب پيامبر صلى‌الله‌عليه‌و‌آله در خطابه غدير،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 از اكثريت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بُعد تاريخى تبديل به پايه اعتقادى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غاصبين خلافت از روز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ابزارى بسيار قوى در پيشبرد و تثبيت اهداف خود به كار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براى پر كردن خلأهاى فكرى و عملىِ ايجاد شده به خاطر انحراف از خط ولايت الهى، دقيقا از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جهات اعتقادى و حكمى و اجتماعى اسلام استفاده‌هاى فراوان بردند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اينجاست كه از خواب غفلت بيدار مى‌شويم و بار ديگر ارزش هشدارهاى پيامبر صلى‌الله‌عليه‌و‌آله در غدير براى ما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آينده‌اى توسط آن حضرت پيش بينى شد </w:t>
      </w:r>
    </w:p>
    <w:p>
      <w:pPr>
        <w:pStyle w:val="BookText"/>
        <w:rPr/>
      </w:pPr>
      <w:r>
        <w:rPr>
          <w:rFonts w:ascii="IRNazanin" w:hAnsi="IRNazanin" w:eastAsia="IRNazanin"/>
          <w:color w:val="111111"/>
          <w:sz w:val="28"/>
          <w:sz w:val="28"/>
          <w:szCs w:val="28"/>
          <w:rtl w:val="true"/>
          <w:lang w:bidi="fa-IR"/>
        </w:rPr>
        <w:t>كه در آن نه تنها اكثريت مانند امت‌هاى گذشته گمراهند، كه اين مسئله به عنوان يك مبناى ضد خدا در موارد بسيارى از دين بر عليه فرامين الهى مورد استفاده قرار خواهد گرفت و كم كم صورت تدوين يافته‌اى به خود مى‌گيرد و دستورالعمل نسل‌هاى بعدى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قسمت از بحثِ تفسيرى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ضَلَّ قَبْلَهُمْ أَكْثَرُ الْأَوَّلِينَ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خطبه اقتباس شده، به تجزيه و تحليل علمى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مى‌پردازيم، تا اين پايه اعتقادى را با الهام از غدير بر صفحه دل خود بنگاريم، و با قلبى مطمئن از اقليت بودن خود و اكثريت مخالفينِ امامت ائمه عليهم‌السلام نهراسيم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تحليل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گرايش به اكثريت</w:t>
      </w:r>
    </w:p>
    <w:p>
      <w:pPr>
        <w:pStyle w:val="BookText"/>
        <w:rPr/>
      </w:pPr>
      <w:r>
        <w:rPr>
          <w:rFonts w:ascii="IRNazanin" w:hAnsi="IRNazanin" w:eastAsia="IRNazanin"/>
          <w:color w:val="111111"/>
          <w:sz w:val="28"/>
          <w:sz w:val="28"/>
          <w:szCs w:val="28"/>
          <w:rtl w:val="true"/>
          <w:lang w:bidi="fa-IR"/>
        </w:rPr>
        <w:t>بايد اذعان داشت كه توجه به اكثريت بين عموم مردم هميشه گرايش ذاتى نيست و تمايل به اكثريت در افراد مى‌تواند علل متفاوتى داشته باشد كه گاهى يكى از آنها و گاهى دو يا چند مورد با هم جمع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و سوق ديگران</w:t>
      </w:r>
    </w:p>
    <w:p>
      <w:pPr>
        <w:pStyle w:val="BookText"/>
        <w:rPr/>
      </w:pPr>
      <w:r>
        <w:rPr>
          <w:rFonts w:ascii="IRNazanin" w:hAnsi="IRNazanin" w:eastAsia="IRNazanin"/>
          <w:color w:val="111111"/>
          <w:sz w:val="28"/>
          <w:sz w:val="28"/>
          <w:szCs w:val="28"/>
          <w:rtl w:val="true"/>
          <w:lang w:bidi="fa-IR"/>
        </w:rPr>
        <w:t>در بسيارى از موارد گرايش به اكثريت در اثر سوق دادن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بزرگنمايى خيالى اكثريت كه دستمايه‌هاى اوليه آن را دارد به راحتى مى‌توان مردم را درباره آن قانع كرد و به سمت آن سوق داد، در حالى كه اين سوق دادن اكثرا به حساب گرايش خود مردم گذاشته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اگر ابزار تبليغاتى در دست گروهى باشد سرعت اين عمل چند برابر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واهمه از اشتباه اكثريت</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شكى نيست كه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نقطه ضعفى است كه فكر و قلب ساده انديشان را به خود مشغول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واهمه اينكه فكر اين همه انسان چگونه ممكن است اشتباه كند، و گاهى اين استنباط كه ارزش عقل‌هاى مجموع اكثريت از عقل‌هاى اقليت بيشتر است در هر اجتماعى كشش به اكثريت را ايجاد 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همرنگى با جماعت</w:t>
      </w:r>
    </w:p>
    <w:p>
      <w:pPr>
        <w:pStyle w:val="BookText"/>
        <w:rPr/>
      </w:pPr>
      <w:r>
        <w:rPr>
          <w:rFonts w:ascii="IRNazanin" w:hAnsi="IRNazanin" w:eastAsia="IRNazanin"/>
          <w:color w:val="111111"/>
          <w:sz w:val="28"/>
          <w:sz w:val="28"/>
          <w:szCs w:val="28"/>
          <w:rtl w:val="true"/>
          <w:lang w:bidi="fa-IR"/>
        </w:rPr>
        <w:t>درباره بسيارى از مردم نيز اين مطلب صادق است كه فرصتى براى فكر كردن و تشخيص دادن و تصميم گرفتن ندارند، و همرنگ جماعت شدن را به عنوان آسان‌ترين راه انتخاب كرده‌اند، بدون آنكه دغدغه‌اى از عاقبت آن داشته باشند، چنانكه قرآن در مواردى به پيروى اينگونه گروهى از پدرانشان اشاره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وَجَدْنا آباءَنا عَلى أُمَّةٍ وَ إِنَّا عَلى آثارِهِمْ مُقْتَدُونَ</w:t>
      </w:r>
      <w:r>
        <w:rPr>
          <w:rFonts w:eastAsia="IRNazanin" w:cs="IRNazanin"/>
          <w:color w:val="111111"/>
          <w:sz w:val="28"/>
          <w:szCs w:val="28"/>
          <w:rtl w:val="true"/>
          <w:lang w:bidi="fa-IR"/>
        </w:rPr>
        <w:t>»</w:t>
      </w:r>
      <w:r>
        <w:rPr>
          <w:rStyle w:val="FootnoteAnchor"/>
          <w:rtl w:val="true"/>
        </w:rPr>
        <w:footnoteReference w:id="54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پدران خود را بر دينى يافتيم و به آثار آنان اقتدا مى‌كنيم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منافع</w:t>
      </w:r>
    </w:p>
    <w:p>
      <w:pPr>
        <w:pStyle w:val="BookText"/>
        <w:rPr/>
      </w:pPr>
      <w:r>
        <w:rPr>
          <w:rFonts w:ascii="IRNazanin" w:hAnsi="IRNazanin" w:eastAsia="IRNazanin"/>
          <w:color w:val="111111"/>
          <w:sz w:val="28"/>
          <w:sz w:val="28"/>
          <w:szCs w:val="28"/>
          <w:rtl w:val="true"/>
          <w:lang w:bidi="fa-IR"/>
        </w:rPr>
        <w:t>در كنار اين گروه‌هايى كه خود به سوى اكثريت مى‌روند، بسيارى نيز از ترس مخالفت و يا ترس از دست دادن منافع خود در صورت مخالفت، و يا حتى حوصله مخالفت نداشتن و در مواردى به بهانه حفظ وحدت، پا بر روى حق مى‌گذارند و تابع اكثريت مى‌شوند، و در اين پيروى تا آنجا پيش مى‌روند كه سخن دل خود را هم فراموش مى‌كنند و در اثر مرور زمان اعتقاد اصيل خود را از دست مى‌دهند، و لفظا و معنا تابع اكثريت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تعصبات قومى</w:t>
      </w:r>
    </w:p>
    <w:p>
      <w:pPr>
        <w:pStyle w:val="BookText"/>
        <w:rPr/>
      </w:pPr>
      <w:r>
        <w:rPr>
          <w:rFonts w:ascii="IRNazanin" w:hAnsi="IRNazanin" w:eastAsia="IRNazanin"/>
          <w:color w:val="111111"/>
          <w:sz w:val="28"/>
          <w:sz w:val="28"/>
          <w:szCs w:val="28"/>
          <w:rtl w:val="true"/>
          <w:lang w:bidi="fa-IR"/>
        </w:rPr>
        <w:t>بايد در نظر داشت كه جوامع مختلف در شرايط متفاوت، مسايل خاصى مانند تعصبات قومى دارند كه در اثر آنها نيز گرايش به اكثريت در جامعه ايجاد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اين است كه جذب اكثريت شدن دلايل بسيارى مى‌تواند داشته باشد كه اكثر اين علل ارزش علمى و عقلايى ندارند، و از همين ديدگاه نظريات چنين اكثريتى نيز بى‌ارزش خواهد بود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همين جنبه است كه در چند آيه مسئله نادانى و ناآگاهى و تعقل نكردن درباره اكثريت مطرح شده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أكثَرُهُم لا يَعْلَمُونَ</w:t>
      </w:r>
      <w:r>
        <w:rPr>
          <w:rFonts w:eastAsia="IRNazanin" w:cs="IRNazanin"/>
          <w:color w:val="111111"/>
          <w:sz w:val="28"/>
          <w:szCs w:val="28"/>
          <w:rtl w:val="true"/>
          <w:lang w:bidi="fa-IR"/>
        </w:rPr>
        <w:t>»</w:t>
      </w:r>
      <w:r>
        <w:rPr>
          <w:rStyle w:val="FootnoteAnchor"/>
          <w:rtl w:val="true"/>
        </w:rPr>
        <w:footnoteReference w:id="54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أَكْثَرُهُمْ لا يَعْقِلُونَ</w:t>
      </w:r>
      <w:r>
        <w:rPr>
          <w:rFonts w:eastAsia="Amiri" w:cs="Amiri" w:ascii="Amiri" w:hAnsi="Amiri"/>
          <w:color w:val="111111"/>
          <w:sz w:val="28"/>
          <w:szCs w:val="28"/>
          <w:rtl w:val="true"/>
          <w:lang w:bidi="ar-SA"/>
        </w:rPr>
        <w:t>»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تحليل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گمراهى اكثريت</w:t>
      </w:r>
    </w:p>
    <w:p>
      <w:pPr>
        <w:pStyle w:val="BookText"/>
        <w:rPr/>
      </w:pPr>
      <w:r>
        <w:rPr>
          <w:rFonts w:ascii="IRNazanin" w:hAnsi="IRNazanin" w:eastAsia="IRNazanin"/>
          <w:color w:val="111111"/>
          <w:sz w:val="28"/>
          <w:sz w:val="28"/>
          <w:szCs w:val="28"/>
          <w:rtl w:val="true"/>
          <w:lang w:bidi="fa-IR"/>
        </w:rPr>
        <w:t>با توجه به آنچه در علل گرايش عموم مردم به سوى اكثريت گفته شد، علت بى‌ارزش بودن آن نيز معلوم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جمعى كه به داعى‌هاى غلط و يا بى‌ارزش گرد هم آيند طبعا كشش فكرى و عملى آنان نيز به همان جوانب سوق داده خواهد شد، و در تصميم گيرى هايشان آن داعيه‌هاى غلط را دخالت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قرآنى گمراهى اكثريت</w:t>
      </w:r>
    </w:p>
    <w:p>
      <w:pPr>
        <w:pStyle w:val="BookText"/>
        <w:rPr/>
      </w:pPr>
      <w:r>
        <w:rPr>
          <w:rFonts w:ascii="IRNazanin" w:hAnsi="IRNazanin" w:eastAsia="IRNazanin"/>
          <w:color w:val="111111"/>
          <w:sz w:val="28"/>
          <w:sz w:val="28"/>
          <w:szCs w:val="28"/>
          <w:rtl w:val="true"/>
          <w:lang w:bidi="fa-IR"/>
        </w:rPr>
        <w:t>قرآن كريم درباره علل گمراهى اكثريت به نقطه‌اى اشاره مى‌كند كه جامع همه علت‌هاست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بقره، پس از ذكر برخى امت‌ها كه اكثريتشان گمراه بوده و به عذاب گرفتار شدند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فَكُلَّما جاءَكُمْ رَسُولٌ بِما لا تَهْوى أَنْفُسُكُمُ اسْتَكْبَرْتُمْ فَفَرِيقا كَذَّبْتُمْ وَ فَرِيقا تَقْتُلُونَ</w:t>
      </w:r>
      <w:r>
        <w:rPr>
          <w:rFonts w:eastAsia="IRNazanin" w:cs="IRNazanin"/>
          <w:color w:val="111111"/>
          <w:sz w:val="28"/>
          <w:szCs w:val="28"/>
          <w:rtl w:val="true"/>
          <w:lang w:bidi="fa-IR"/>
        </w:rPr>
        <w:t>»</w:t>
      </w:r>
      <w:r>
        <w:rPr>
          <w:rStyle w:val="FootnoteAnchor"/>
          <w:rtl w:val="true"/>
        </w:rPr>
        <w:footnoteReference w:id="55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هر بار كه پيامبرى نزد شما آمد و آنچه نفس‌هاى شما آن را نمى‌پسنديد برايتان آورد سركشى كرديد و عده‌اى او را تكذيب كرده و عده‌اى ديگر او را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بدان معنى است كه علت انحراف اكثريت‌ها پيروى از هواى نفس خويش است، كه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هواى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صورتى كه در اين آيه به كار رفته در خور توضيح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 شيطانى اكثريت</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اكثريتى با كشش‌ها و علل متفاوت كه اكثرا جاذبه‌هاى بى‌ارزشى هستند تشكيل شد كم كم احساس قدرت مى‌كند، و براى خود خواسته‌هايى را مطرح مى‌كند، و با تكيه بر قدرت اجرايى خود در صدد اجراى آنها بر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دامنه اين خواسته‌ها تا آنجا پيش مى‌رود كه از پيامبران نيز انتظار پيدا مى‌كنند طبق خواسته‌هاى آنان سخن بگويند و عمل كنند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 در واقع انتظار از خداوند است كه دستوراتى مطابق هواى نفس مردم نازل كند، و بازگشت چنين انتظارى به مسخره كردن خدا و رسول و فرامين الهى است، چرا كه در اين صورت نيازى به دستورات الهى نخواهد بود، و در واقع هوس‌ها هستند كه حكم تعيين كننده در همه موارد را صادر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اينجاست كه خداوند با چنين مردمى به شدت برخورد مى‌كند و آنان را نابود مى‌نمايد، چرا كه اين به معناى اعلام موجوديت گروهى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برابر پروردگار تصميم گيرى مى‌كند و قانون تسليم محض در برابر خدا را بر هم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اين قدرتى كه اكثريت در خود مى‌بيند باعث مى‌شود در برابر خدا هتّاك‌تر و در پيشبرد اهدافش گستاخ‌تر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 پيامبران توسط اكثريت</w:t>
      </w:r>
    </w:p>
    <w:p>
      <w:pPr>
        <w:pStyle w:val="BookText"/>
        <w:rPr/>
      </w:pPr>
      <w:r>
        <w:rPr>
          <w:rFonts w:ascii="IRNazanin" w:hAnsi="IRNazanin" w:eastAsia="IRNazanin"/>
          <w:color w:val="111111"/>
          <w:sz w:val="28"/>
          <w:sz w:val="28"/>
          <w:szCs w:val="28"/>
          <w:rtl w:val="true"/>
          <w:lang w:bidi="fa-IR"/>
        </w:rPr>
        <w:t>در مرحله بعد نوبت به تكذيب انبياء عظام الهى عليهم‌السلام براى پيشبرد هوس‌هايشان مى‌رسد، و اگر پيامبران با آنان مقابله كنند نوبت به برداشتن آنان از سر راه و قتل ايشان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نتيجه‌اى كه از اين آيه و مرحله عملى آن در تاريخ مى‌توان گرفت اين است كه كشش‌هاى نفسانى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هميشه انسان‌ها را به سوى شيطان سوق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تشكّل پيدا مى‌كند و قدرت آن به تعداد نفرات اين اكثريت افزايش مى‌يابد، براى رسيدن به اهداف شيطانى و ضد خدايى با تمام توان وارد عمل مى‌شود و حد و مرزى براى خود نمى‌شناسد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 علت كه هواى نفس است براى اين اهداف كه شيطانى است، آخرين توانايى‌ها را به كار مى‌بندد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تحليل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مسئله اكثريت نزد غاصبين خلافت</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نقطه ارزشى بحث اكثريت در سايه خطابه غدير، جهت گيرى دشمنان امامت و غاصبين خلافت در جهت عكس آيات قرآنى و محتواى غدير درباره اكثريت است، و اين همان چيزى است كه پيامبر صلى‌الله‌عليه‌و‌آله هشدارش را مى‌داد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در روايات اهل‌سنت مرورى داشته باشيم رواياتى در ارزش دادن به اكثريت با عبارت‌هاى مختلف كه گاهى تا حد افراط است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قبل از ريشه‌يابى، نمونه‌هايى از آنها را ذكر كنيم</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 اللّه مَعَ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خدا با جماعت و اكثريت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الْجَماعَةُ رَحْمَةٌ وَ الْفُرْقَةُ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رحمت و تفرقه عذاب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امَّتى لا يَجْتَمِعُ عَلَى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بر گمراهى متحد نمى‌شوند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اتَّبِعُوا السَّوادَ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 اكثريت باشيد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شَذَّ شَذَّ الَى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از اكثريت جدا شود به سوى آتش رفته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الشَّيْطانَ مَعَ مَنْ فارَقَ الْجَماعَةَ يَرْكُضُ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 به همراه كسى كه از اكثريت جدا شود مى‌دَوَد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خَرَجَ عَنِ الْجَماعَةِ قَيْدَ شِبْرٍ فَقْد خَلَعَ رِبْقَةَ الاسْلامِ مِنْ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اندازه يك وجب از مسير اكثريت خارج شود، قلاده اسلام را از گردن خويش خارج ساخته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شَذَّ عَنِ الْجَماعَةِ فَاقْتُلُوهُ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از اكثريت جدا شد او را بكشيد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رَاى مِنْ اميرِهِ شَيْئا يَكْرَهُهُ فَلْيَصْبِرْ، فَانَّهُ مَنْ فارَقَ الْجَماعَةَ شِبْرا فَماتَ فَمَيْتَةُ 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امير خود چيزى ديد كه او را خوش نيامد بر آن صبر كند، چرا كه هر كس يك وجب از اكثريت جدا شود، اگر بميرد مرگ او بر جاهليت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امثال اين روايات در كتب اهل‌سنت بسيار است، و در منابع متعدد حديثى خود نقل كرده‌اند و در بحث‌هاى مربوط به خلافت به آنها استدلال نموده‌اند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بسيار جلب توجه مى‌كند ريشه اين روايات در صحيفه دوم است كه غاصبين خلافت در مدينه با حضور سى و چهار نفر از منافقين تهيه كردند و آن را اساس‌نامه دائمى سقيفه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جاى تعجب دارد كه همين روايات عينا در آن صحيفه ديده شود، به اضافه اينكه جهت‌گيرى آن و هدفى كه از تحريف آن در نظر بوده نيز صراحتا به رشته تحرير درآمده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جالب‌تر اينكه ارزش خود صحيفه نيز بر اكثريت و اتفاق آراء مستند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عين عبارات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صحيفه‌اى كه در خانه ابوبكر تنظيم شده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مَا اتَّفَقَ عَلَيْهِ الْمَلَأُ مِنْ اصْحابِ مُحَمَّدٍّ رَسُولِ اللّه مِنَ الْمُهاجِرينَ وَ الانْصارِ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اتَّفَقُوا جَميعا بَعْدَ انْ اجْهَدُوا رَأْيَهُمْ وَ تَشاوَرُوا فى امْرِهِمْ، وَ كَتَبُوا هذِهِ الصَّحيفَةَ نَظَرا مِنْهُمْ الَى الاسْلامِ وَ اهْلِهِ عَلى غابِرِ الايّامِ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فارَقَ جَماعَةَ الْمُسْلِمينَ فَاقْتُلُوهُ، فَانَّ فى قَتْلِهِ صَلاحا لِلامَّةِ؛ وَ قَدْ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الى امَّتى وَ هُمْ جَميعٌ فَفَرَّقَهُمْ فَاقْتُلُوهُ، وَ اقْتُلُوا الْفَرْدَ كائِنا مَنْ كانَ مِنَ النّاسِ، فَانَّ الاجْتِماعَ رَحْمَةٌ وَ الْفُرْقَةُ عَذابٌ، وَ لا تَجْتَمِعُ امَّتى عَلَى الضَّلالِ ابَدا، وَ انَّ الْمُسْلِمينَ يَدٌ واحِدَةٌ عَلى مَنْ سِواهُمْ، وَ انَّهُ لا يَخْرُجُ مِنْ جَماعَةِ الْمُسْلِمينَ الاّ مُفارِقٌ وَ مُعانِدٌ لَهُمْ وَ مُظاهِرٌ عَلَيْهِمْ اعْدائَهُمْ، فَقَدْ اباحَ اللّه وَ رَسُولُهُ دَمَهُ وَ احَلَّ قَتْلَهُ </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نوشته‌اى است كه اكثريت از اصحاب محمد رسول اللّه از مهاجرين و انصار بر آن اتفاق كرده‌اند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همگى بعد از آنكه آخرين فكرهاى خود را جمع كرده و درباره </w:t>
      </w:r>
      <w:bookmarkStart w:id="963" w:name="pg19406_186366"/>
    </w:p>
    <w:p>
      <w:pPr>
        <w:pStyle w:val="BookText"/>
        <w:rPr/>
      </w:pPr>
      <w:bookmarkEnd w:id="963"/>
      <w:r>
        <w:rPr>
          <w:rFonts w:ascii="IRNazanin" w:hAnsi="IRNazanin" w:eastAsia="IRNazanin"/>
          <w:color w:val="111111"/>
          <w:sz w:val="28"/>
          <w:sz w:val="28"/>
          <w:szCs w:val="28"/>
          <w:rtl w:val="true"/>
          <w:lang w:bidi="fa-IR"/>
        </w:rPr>
        <w:t xml:space="preserve">مسايل خود مشورت نموده‌اند متفق شده و اجماع كرده‌اند و اين صحيفه را با در نظر گرفتن اسلام و مسلمانان در آينده‌هاى اسلام نوشته‌اند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جماعت و اكثريت مسلمانان جدا شد او را بكشيد، كه در قتل او صلاح امت اسلام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 در حالى است كه پيامبر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كس سراغ امت من آيد در حالى كه آنان متحد هستند و بين آنان تفرقه بيندازد او را بكشيد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از اكثريت جداست بكشيد هر كس از مردم باشد، چرا كه اجتماع رحمت و تفرقه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من هرگز بر گمراهى متحد نمى‌شوند؛ و مسلمانان يد واحد در برابر ديگران هستند؛ و كسى از جماعت مسلمانان جدا نمى‌شود مگر كسى كه از اسلام جدا شده و با مسلمانان عناد مى‌ورزد و دشمنان اسلام را يارى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خدا و رسولش خون چنين كسى را مباح شمرده‌اند و قتل او را حلال دانسته‌اند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مى‌بينيم كه تنظيم كنندگان صحيفه، راه بلند مدت خود را اين چنين مزورانه پيش‌بينى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آنان نيز با مطالعه اين ميراث شوم فرهنگى، اصول كار خود را يافتند و صدها روايت براى آنها جعل يا تحريف كردند، و اينگونه راه باطل خود را قرن‌ها ادامه دادند</w:t>
      </w:r>
      <w:r>
        <w:rPr>
          <w:rFonts w:eastAsia="IRNazanin" w:cs="IRNazanin"/>
          <w:color w:val="111111"/>
          <w:sz w:val="28"/>
          <w:szCs w:val="28"/>
          <w:rtl w:val="true"/>
          <w:lang w:bidi="fa-IR"/>
        </w:rPr>
        <w:t>.</w:t>
      </w:r>
    </w:p>
    <w:p>
      <w:pPr>
        <w:pStyle w:val="Heading5"/>
        <w:numPr>
          <w:ilvl w:val="4"/>
          <w:numId w:val="1"/>
        </w:numPr>
        <w:rPr/>
      </w:pPr>
      <w:bookmarkStart w:id="964" w:name="__RefHeading___Toc18282310_1280447820"/>
      <w:bookmarkStart w:id="965" w:name="_Toc379"/>
      <w:bookmarkEnd w:id="964"/>
      <w:r>
        <w:rPr>
          <w:rtl w:val="true"/>
        </w:rPr>
        <w:t>تحليل اعتقادى ششم</w:t>
      </w:r>
      <w:r>
        <w:rPr>
          <w:rtl w:val="true"/>
        </w:rPr>
        <w:t xml:space="preserve">: </w:t>
      </w:r>
      <w:r>
        <w:rPr>
          <w:rtl w:val="true"/>
        </w:rPr>
        <w:t xml:space="preserve">ريشه‌يابى سوء استفاده از </w:t>
      </w:r>
      <w:r>
        <w:rPr>
          <w:rtl w:val="true"/>
        </w:rPr>
        <w:t>«</w:t>
      </w:r>
      <w:r>
        <w:rPr>
          <w:rtl w:val="true"/>
        </w:rPr>
        <w:t>اكثريت</w:t>
      </w:r>
      <w:r>
        <w:rPr>
          <w:rtl w:val="true"/>
        </w:rPr>
        <w:t xml:space="preserve">» </w:t>
      </w:r>
      <w:r>
        <w:rPr>
          <w:rtl w:val="true"/>
        </w:rPr>
        <w:t>در مخالفين شيعه</w:t>
      </w:r>
      <w:bookmarkEnd w:id="965"/>
    </w:p>
    <w:p>
      <w:pPr>
        <w:pStyle w:val="BookText"/>
        <w:rPr/>
      </w:pPr>
      <w:r>
        <w:rPr>
          <w:rFonts w:ascii="IRNazanin" w:hAnsi="IRNazanin" w:eastAsia="IRNazanin"/>
          <w:color w:val="111111"/>
          <w:sz w:val="28"/>
          <w:sz w:val="28"/>
          <w:szCs w:val="28"/>
          <w:rtl w:val="true"/>
          <w:lang w:bidi="fa-IR"/>
        </w:rPr>
        <w:t xml:space="preserve">با توجه به آيات اكثريت در قرآن، و با در نظر گرفتن وجود نفاق حتى در زمان خود پيامبر صلى‌الله‌عليه‌و‌آله و هشدارهايى كه آن حضرت درباره آينده امت خود و وجود اسباب انحراف آنان در خطابه غدير و قبل و بعدِ آن داده، رواياتى كه اهل‌تسنن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بدان‌ها تمسك كرده‌اند از سه جهت بايد مورد بازبينى قرار گيرد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مواردى دست جعل حاكمان غاصب و دستيارانشان قابل كشف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مواردى ديگر روايات صحيح با حذف جمله‌اى يا افزودن عبارتى به سمت دلخواه آنان تغيير معنى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برخى از موارد روايات بدون كم و كاستى نقل شده ولى از معناى كلى آنها سوء استفاده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علماى بزرگوار ما مفصلاً به پاسخ اين روايات پرداخته‌اند، و جوانب جعل و تحريف و سوء استفاده از آنها را ذيل مسائل خلافت و امامت بيان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با اشاره به هشت نكته اساسى، اين مبانى عقيدتى را ريشه‌يابى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كردن خلأ اعتقادى و عملى</w:t>
      </w:r>
    </w:p>
    <w:p>
      <w:pPr>
        <w:pStyle w:val="BookText"/>
        <w:rPr/>
      </w:pPr>
      <w:r>
        <w:rPr>
          <w:rFonts w:ascii="IRNazanin" w:hAnsi="IRNazanin" w:eastAsia="IRNazanin"/>
          <w:color w:val="111111"/>
          <w:sz w:val="28"/>
          <w:sz w:val="28"/>
          <w:szCs w:val="28"/>
          <w:rtl w:val="true"/>
          <w:lang w:bidi="fa-IR"/>
        </w:rPr>
        <w:t xml:space="preserve">مطرح كردن همه جانبه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اكثريت و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اولِ غصب خلافت، براى پر كردن دو خلأ بزرگ است كه بر اثر جدايى از امامت و خلافت الهى طبعا بوجود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خلأ اعتقادى و ديگرى خلأ در اصول عملى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اعتقادى اگر خليفه منصوب به حكم مستقيم خداوند كنار گذاشته شد، بايد خليفه غاصب را به صورتى قانونيت داد؛ و اين يك خلأ در زير بناى اعتقادى غاصبين بود كه بايد راه چاره‌اى براى آن پيدا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به اكثريت دستمايه نقدى بود كه راه يافتن به آن چندان هم مشكل نبود حتى اگر حصول آن با تزوير و ارعاب و تهديد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صحيفه بر آن تأكيد شده تا نسل‌هاى آينده نپرسند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خلافت چه مشروعيتى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تحقق اكثريت آن هم تحت عنوان شورايى كه ادعا مى‌كردند هرگز تحقق نيافت، و زور و ارعاب هياهويى به نام اكثريت را در اذهان مردم شايع نمود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عملى نيز در احكام شرعى و اجتماعى پشتوانه‌اى براى قانونيت دادن به هر اقدامى لازم بود، كه مقدارى از آن با اعطاى اختيارات به هر خليفه غاصبى حل مى‌شد و بقيه آن با استناد به تمايل اكثريت به آن كار به تصويب مى‌رسيد، و يا اكثريت صحابه يا تابعين يا علما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اجماع در شيعه اگر كاشف از قول معصوم عليه‌السلام باشد ارزش دارد، غير از اجماع اهل‌تسنن كه براى رأى اكثريت ذاتا ارزش قائلند و آن را حجت شرعى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غاصبينِ اول به خوبى متوجه اين دو خلأ بزرگ بوده‌اند كه اينگونه جاى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ارزش دادن به آن پر كرده‌اند؛ و ادامه دهندگان راه خلافت از نوع سقيفه‌اى نيز در طول تاريخ اين ركن اساسى خود را از دست نداده‌اند و از هر فرصتى براى تحكيم آن استفاده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ابزارى از اكثريت</w:t>
      </w:r>
    </w:p>
    <w:p>
      <w:pPr>
        <w:pStyle w:val="BookText"/>
        <w:rPr/>
      </w:pPr>
      <w:r>
        <w:rPr>
          <w:rFonts w:ascii="IRNazanin" w:hAnsi="IRNazanin" w:eastAsia="IRNazanin"/>
          <w:color w:val="111111"/>
          <w:sz w:val="28"/>
          <w:sz w:val="28"/>
          <w:szCs w:val="28"/>
          <w:rtl w:val="true"/>
          <w:lang w:bidi="fa-IR"/>
        </w:rPr>
        <w:t xml:space="preserve">براى تحكيم بنيادين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استفاده ابزارى از آن در مسير خلافت غصب شده و پيش‌بينى جنبه‌هاى كاربردى آن، دست جعل و تحريف بادقت فوق العاده‌اى دست به پردازش اين روايات زده و حتى ضرورت‌ها و زمينه‌هاى احتمالى آن را در نظر گرفته است، تا حاكم غاصب در مقام عمل بادست بازترى به سوى اهداف از پيش تعيين شده گام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اين روايات دقت كنيم خواهيم ديد در هر كدام از آنها مقدارى از دايره ارزش اكثريت گسترش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دست خدا را كمك اكثريت مى‌داند كه نوعى از تأييد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 گمراهى را درباره اكثريت مسدود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دستور پيروى از اكثريت را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اقليت حمله مى‌كند و در درجه اول هر كس كه با اكثريت نباشد راهى جهنم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تأييد، شيطان را همراه اقليت مى‌كند تا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 اللّه مَعَ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بگيرد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قدرت بيشترى حس مى‌كند و براى اقليت حكم كفر و خروج از اسلام و مرگ جاهلى صادر مى‌كند، و سپس شمشير بر فرق او فرود مى‌آورد و حكم قتل او را صادر 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آخرين مرحله براى آنكه اكثريت در برابر خلاف‌ها و جنايت‌هاى غاصبين به اقليت ملحق نشوند، آنان را امر به صبر و سكوت و دم بر نياوردن مى‌كند و دليل آن را بر هم نخوردن اجتماع مسلمين مطرح مى‌نمايد و براى تحكيم اين صبر آنان را به مرگ جاهلى تهديد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اين ترفندها به خاطر آن است كه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مسئله فكرى به يك ابزار حكومتى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اذعان كامل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غاصبين خلافت هرگز به پايه‌هاى اعتقادى مردم نينديشيده‌اند تا اساسى براى آن بگذارند، بلكه براى باز گرداندن مردم به جاهليت و تخريب بنيادهاى اعتقادى كه توسط پيامبر صلى‌الله‌عليه‌و‌آله پايه گذارى شده بود، اينگونه دست به دامان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كه به عنوان ابزارى براى سركوفت بر مؤمنين حقيقى و سوژه دادن به دست اكثريتى منحرف، تهديداتى را به صورت تبصره و ضميمه به اصل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افزوده‌اند، و با همين گرزهاى ظالمانه صدها سال، طرفداران امامت ائمه عليهم‌السلام را به بهانه بر هم زدن اجتماع مسلمانان و خروج از اكثريت و تكروى به شهادت رساندند يا به زندان انداختند و يا تبعيد نمودند و يا مجبور به فرارشان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رمز اتحاد و اكثريت مشروع</w:t>
      </w:r>
    </w:p>
    <w:p>
      <w:pPr>
        <w:pStyle w:val="BookText"/>
        <w:rPr/>
      </w:pPr>
      <w:r>
        <w:rPr>
          <w:rFonts w:ascii="IRNazanin" w:hAnsi="IRNazanin" w:eastAsia="IRNazanin"/>
          <w:color w:val="111111"/>
          <w:sz w:val="28"/>
          <w:sz w:val="28"/>
          <w:szCs w:val="28"/>
          <w:rtl w:val="true"/>
          <w:lang w:bidi="fa-IR"/>
        </w:rPr>
        <w:t>بر فرض صحت همه روايات ذكر شده از جهت سند و متن، آيا پيامبرى كه اين همه به فكر اتحاد جامعه مسلمين بوده، راهكارى براى حفظ اين اتحاد توصيه نفرموده است ؟</w:t>
      </w:r>
    </w:p>
    <w:p>
      <w:pPr>
        <w:pStyle w:val="BookText"/>
        <w:rPr/>
      </w:pPr>
      <w:r>
        <w:rPr>
          <w:rFonts w:ascii="IRNazanin" w:hAnsi="IRNazanin" w:eastAsia="IRNazanin"/>
          <w:color w:val="111111"/>
          <w:sz w:val="28"/>
          <w:sz w:val="28"/>
          <w:szCs w:val="28"/>
          <w:rtl w:val="true"/>
          <w:lang w:bidi="fa-IR"/>
        </w:rPr>
        <w:t>اگر روايات مزبور را پيامبر صلى‌الله‌عليه‌و‌آله فرموده، آيا اين پيامبر همان كسى نيست كه در غدير على عليه‌السلام را رهبر و امام چنين اكثريتى معرفى كرد؛ تا با جانشينى او به جاى مقام نبوت اتحاد و يكپارچگى جامعه مسلمين از خطر شياطين محفوظ بماند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دورانديشى پيامبر معظم صلى‌الله‌عليه‌و‌آله در آن حد نبود كه جامعه مسلمانان تا روز قيامت متحد و يكدست و بدون اختلاف بماند، و آيا اين مهم را با تعيين دوازده امام عليهم‌السلام تا </w:t>
      </w:r>
    </w:p>
    <w:p>
      <w:pPr>
        <w:pStyle w:val="BookText"/>
        <w:rPr/>
      </w:pPr>
      <w:r>
        <w:rPr>
          <w:rFonts w:ascii="IRNazanin" w:hAnsi="IRNazanin" w:eastAsia="IRNazanin"/>
          <w:color w:val="111111"/>
          <w:sz w:val="28"/>
          <w:sz w:val="28"/>
          <w:szCs w:val="28"/>
          <w:rtl w:val="true"/>
          <w:lang w:bidi="fa-IR"/>
        </w:rPr>
        <w:t>آخرين روز دنيا تأمين نكرد ؟ آيا با نصب امامانى معصوم، صيانت جامعه مسلمانان را از هر گونه ندانم كارى كه باعث اختلاف مى‌شود، ضمانت نفرمود ؟</w:t>
      </w:r>
    </w:p>
    <w:p>
      <w:pPr>
        <w:pStyle w:val="BookText"/>
        <w:rPr/>
      </w:pPr>
      <w:r>
        <w:rPr>
          <w:rFonts w:ascii="IRNazanin" w:hAnsi="IRNazanin" w:eastAsia="IRNazanin"/>
          <w:color w:val="111111"/>
          <w:sz w:val="28"/>
          <w:sz w:val="28"/>
          <w:szCs w:val="28"/>
          <w:rtl w:val="true"/>
          <w:lang w:bidi="fa-IR"/>
        </w:rPr>
        <w:t>اگر تفرقه براى امت عذاب است، همان پيامبر در خطابه غدير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تَضِلُّوا عَنْهُ وَ لا تَنْفِرُوا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تَفَرَّقُوا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فراز ديگر خطبه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تَتَفَرَّقْ بِكُمُ السُّبُلُ عَنْ سَبيلِهِ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هشدارى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درست كه امت بر آن مجتمع هستند و بايد باشند راه على عليه‌السلام است، و مبادا راه سقيفه و امثال آن مردم را از خط اصلى گمراه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دارد بپرسيم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كه پيامبر صلى‌الله‌عليه‌و‌آله در اين بلندترين خطابه عمر خود، اين همه درباره خلافت و جوانب آن سخن گفته كه ركن جامعه مسلمين است، ولى درباره اجتماع مسلمانان و اينكه تكروى كننده را بايد كُشت سخنى به ميان نياورده است ؟ زيرا ضامن بقاى اتحاد در جامعه اسلامى را مطرح كرده كه با حفظ آن نوبت به اختلاف و تفرقه نمى‌رسد تا در صدد چاره آن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اختلاف و تفرقه است از كنار گذاشتن همين ضمانت نامه اسلام نشأت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سقيفه بارزترين مخالف اكثريت</w:t>
      </w:r>
    </w:p>
    <w:p>
      <w:pPr>
        <w:pStyle w:val="BookText"/>
        <w:rPr/>
      </w:pPr>
      <w:r>
        <w:rPr>
          <w:rFonts w:ascii="IRNazanin" w:hAnsi="IRNazanin" w:eastAsia="IRNazanin"/>
          <w:color w:val="111111"/>
          <w:sz w:val="28"/>
          <w:sz w:val="28"/>
          <w:szCs w:val="28"/>
          <w:rtl w:val="true"/>
          <w:lang w:bidi="fa-IR"/>
        </w:rPr>
        <w:t xml:space="preserve">جا دارد با پذيرفتن اين روايات، به جبهه‌گيرى متعاكس سقيفه بخنديم و از غفلت خود متأسف باشيم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جامعه مسلمانان با حضور پيامبر صلى‌الله‌عليه‌و‌آله در هم ريخته بود كه سقيفه زحمت يكپارچه ساختن آنان را تقبل نمود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اهل سقيفه از كجا ظهور كردند كه اتحاد و اجتماع مسلمانان را بر هم ريختند و جامعه اسلامى را مشوش ساختند ؟</w:t>
      </w:r>
    </w:p>
    <w:p>
      <w:pPr>
        <w:pStyle w:val="BookText"/>
        <w:rPr/>
      </w:pPr>
      <w:r>
        <w:rPr>
          <w:rFonts w:ascii="IRNazanin" w:hAnsi="IRNazanin" w:eastAsia="IRNazanin"/>
          <w:color w:val="111111"/>
          <w:sz w:val="28"/>
          <w:sz w:val="28"/>
          <w:szCs w:val="28"/>
          <w:rtl w:val="true"/>
          <w:lang w:bidi="fa-IR"/>
        </w:rPr>
        <w:t>آيا زمان پيامبر صلى‌الله‌عليه‌و‌آله مسلمانان اتحاد و انسجامى نداشتند كه اهل سقيفه آن اتفاق را به ارمغان آوردند و سپس براى دفاع از آن دست به دامان چنين رواياتى شدند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اينجاست كه ما بايد به پيروان سقيفه بگوييم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هم فرض كنيم دست خدا با جماعت است، آن همان اكثريتى است كه شما آن را بر هم زديد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اجتماع مسلمانان رحمت و تفرقه آنان عذاب است، اين شما بوديد كه رحمت را به عذاب تبديل كرديد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امت اسلام بر گمراهى متفق نمى‌شوند، آرى امت بر ولايت على عليه‌السلام متفق بودند و شما به ضديت با اين اتفاق برخاستيد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حديث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راه خاصى براى خود پيش گيرد و تكروى كند به سوى آتش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شما بوديد كه از مسير خلافت الهى تكروى كرديد و هر روز راهى را پيش پاى مردم گذاشتيد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ناگهانى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زور شمشير گرفته شد و به عنوان شورى مطرح گرديد؛ روز ديگر خليفه‌اى خليفه ديگرى را تعيين كرد، و روزى ديگر خليفه‌اى شش نفر را مسئول تعيين خليفه كرد، و روز ديگر معاويه‌اى اعلان سلطنت نمود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اگر شيطان با جدا شوندگان از اجتماع مسلمين مى‌دَوَد، بايد بدانيد همين شيطان بود كه در روز سقيفه برايتان جشن گرفت و بر فراز منبر با اولى بيعت كرد </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اگر مخالفت با اجتماع مسلمانان به اندازه يك وجب باعث خارج شدن از اسلام است، كار شما از وجب و ذراع گذشته و به خرق و ضديت رسيده؛ و لايق شأن شما كلام امام باقر عليه‌السلام است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بَثَقا عَلَيْنا بَثْقا فِى الاسْلامِ لا يَسْكُرُ ابَدا حَتّى يَقُومَ قائِمنا </w:t>
      </w:r>
      <w:r>
        <w:rPr>
          <w:rFonts w:eastAsia="IRNazanin" w:cs="IRNazanin"/>
          <w:color w:val="111111"/>
          <w:sz w:val="28"/>
          <w:szCs w:val="28"/>
          <w:rtl w:val="true"/>
          <w:lang w:bidi="fa-IR"/>
        </w:rPr>
        <w:t xml:space="preserve">... </w:t>
      </w:r>
      <w:r>
        <w:rPr>
          <w:rStyle w:val="FootnoteAnchor"/>
          <w:rtl w:val="true"/>
        </w:rPr>
        <w:footnoteReference w:id="5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شكستى در اسلام بر ما وارد كردند كه هرگز ترميم نمى‌شود تا قائم آل محمد قيام كند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كار شما از بيرون آوردن قلاده اسلام از گردنتان گذشته و به انداختن قلاده 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كفر جاهلى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دستور اين است كه اگر كسى از جماعت مسلمين تكروى كند بايد او را كشت، اولين كسى كه بايد بكشيم بنيانگذاران سقيفه‌اند كه ناگهان با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اميرٌ وَ مِنْكُمْ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سقيفه شدند و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شعار جماعت مسلمين بود شكستند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اعتقاد بر اين است كه اگر كسى از جماعت مسلمين فاصله بگيرد به مرگ جاهليت مرده، اين شما بوديد كه خود جاهليت را براى مسلمانان ارمغان آورديد و آنان را با سير قهقرايى به سرعت به سوى جاهليت باز گردانديد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صحيفه خود قتل مُفارق از جماعت مسلمين را صلاح امت محمد صلى‌الله‌عليه‌و‌آله دانسته‌ايد، اى كاش در همان روزهاى اول به دست شير مردان ولايت علوى كشته مى‌شديد تا شر فتنه شما در نطفه خاموش مى‌شد، و كار به آنجا نمى‌رسيد كه بانوى بانوانِ جماعت مسلمين را به شهادت برسانيد و بعد از او در صدد قتل امام مسلمين على بن ابى‌طالب عليه‌السلام برآييد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كه مقدّر خدا چنين بود تا امتحانى بزرگ از مردم بگيرد، و تا روز آخر دنيا برگ‌هاى اين امتحان به دست نسل‌هاى مسلمين داده شود تا باطن خود را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اين على عليه‌السلام بود كه دومى را در خانه آتش گرفته بر زمين زد و بر سينه او نشست و تصميم بر قتل او گرفت، تا در همان آغاز زمين را از لوث سقيفه پاك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اميرالمؤمنين عليه‌السلام اراده خداوند را به ياد آورد و به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خدايى كه محمد را كرامت بخشيده، اى پسر صهاك، اگر نبود آنچه خدا نوشته و مقرر فرموده و پيمانى كه پيامبر صلى‌الله‌عليه‌و‌آله با من نموده، مى‌دانستى كه تو نمى‌توانى وارد خانه من شوى </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نكته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استفاده از مفاهيم كلى اكثريت</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آنجا كه برخى از روايات مطرح شده مفاهيم كلى دارد، غاصبين خلافت به راحتى از آن سوء استفاده كرده‌اند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شكى نيست كه اتحاد و همبستگى و يكپارچگى و همدلى يك جامعه بسيار پسنديده بلكه لازم و واجب است، چرا كه در سايه آن هم امورات داخلى آنان و اجراى قوانينشان و حتى مسايل عاطفى و اخلاقى به احسن وجه به اجرا در مى‌آيد و مردم از امنيت عمومى برخوردار مى‌شوند و در مشكلات به كمك هم مى‌شتابند، و هم در برابر دشمنان خارجى دست در دست هم به دفاع مى‌پردازند و دشمن نيز با مشاهده اتحادشان جرئت اقدامى بر عليه آنان به خود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اتحاد و اتفاق مسلمانان مسئله‌اى است كه هر عاقلى مثبت بودن آن را مى‌فهمد و نيازى به استدلال ندارد، چنانكه قرآن و پيامبر صلى‌الله‌عليه‌و‌آله و ائمه ما هم در اين باره سفارشات بسيارى فرموده‌اند، كه برخى از روايات مورد استفاده اهل سقيفه از همين كليات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 رَحْمَةٌ وَ الْفُرْقَةُ 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تفرقه و فتنه بين افراد يك جامعه و از هم گسيختگى نظام آنان نيز امرى قبيح است و هر عقلى به آن حكم مى‌كند و ريشه شيطانى آن را درك مى‌كند، كه بعضى از آن روايات نيز از همين كليات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الشَّيْطانُ مَعَ مَنْ فارَقَ الْجَماعَةِ يَرْكُضُ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 ميان مهم است ضابطه اتحاد و اتفاق مردم و آن نقطه‌اى است كه همه بايد پروانه آن باشند، نه اينكه هر كس به هر صورتى و با هر داعيه‌اى كه بتواند اجتماعى را متحد كند يك مسئله مثبت تلقى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اگر زمينه‌اى پيش آيد كه جامعه مسلمين را بر سر الحاد يا بت‌پرستى يا يهوديت يا مسيحيت متحد كند به بهانه اتحاد بايد آن را بپذيريم ؟ كسى شك ندارد كه سفارشات خدا و رسول به اتحاد و اجتماع و تفرقه نداشتن به چنين اتحادى باز نمى‌گردد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اين ضابطه معلوم مى‌شود اجتماع بايد بر سر راه درست باشد و همان عقلى كه اتحاد را امرى مثبت تلقى مى‌كند، اتحاد بر راه نادرست را قبيح مى‌شمارد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اين سوء استفاده غاصبين است كه پس از قرار دادن مردم در مسيرى نادرست، متخلف از آن را تفرقه انداز معرفى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مردم نمى‌گويند كه اصل اين مفاهيم كلى براى كدام اتحاد و يكپارچگى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فرصت بيشترى پيدا كنند راه خود را يگانه طريق حق معرفى مى‌كنند و به هيچ كس ديگرى اجازه ارائه راهش نمى‌دهند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تحريف روايات اكثريت</w:t>
      </w:r>
    </w:p>
    <w:p>
      <w:pPr>
        <w:pStyle w:val="BookText"/>
        <w:rPr/>
      </w:pPr>
      <w:r>
        <w:rPr>
          <w:rFonts w:ascii="IRNazanin" w:hAnsi="IRNazanin" w:eastAsia="IRNazanin"/>
          <w:color w:val="111111"/>
          <w:sz w:val="28"/>
          <w:sz w:val="28"/>
          <w:szCs w:val="28"/>
          <w:rtl w:val="true"/>
          <w:lang w:bidi="fa-IR"/>
        </w:rPr>
        <w:t>در برخى از روايات مربوط به اكثريت دست تحريف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تحريف كه بدون شك با حيله و مكر ادبى و گنجاندن اهداف شوم با زياد يا كم كردن متون روايات صورت مى‌گيرد، از ابزارى است كه غاصبين را به صورت ميان بُر و با زحمتى كمتر از جعل حديث به مقصد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فرض اينكه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فارَقَ جَماعَةَ الْمُسْلِمينَ فَاقْتُلُوهُ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باشد، افزودن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فى قَتْلِهِ صَلاحا لِلاُمَّةِ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جذاب‌تر مى‌كند و دليل اين قتل را چاشنى آن مى‌كند چنانكه در صحيفه ملعونه مى‌بينيم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ديگر افزودن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اقْتُلُوا الْفَرْدَ كائِنا مَنْ كانَ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براى در هم شكستن شخصيت‌هاى مورد اعتماد مردم در اعتقاد و عمل و حتى صاحبان فكر كه جنبه علمى براى مردم دارند، جاده را براى اهداف شوم غاصبين صاف مى‌كند، چنانكه حتى على بن ابى‌طالب عليه‌السلام را با آن همه عظمتى كه لا اقل در چشم همان مردم داشت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كائنا مَنْ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مى‌خواهد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زير شمشير كشيدند و از او بيعت گرفتند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فارَقَ جَماعَةَ الْمُسْلِمينَ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موردى به عنوان پشتوانه مطلبى ديگر قرار مى‌گيرد و آن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رَاى مِنْ اميرِهِ شَيْئا يَكْرَهُهُ فَلْيَصْبِرْ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دليل صبر بر هر ظلمى كه از امراء سر مى‌زند بر هم نخوردن جماعت مسلمانان قرار داده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موردى ديگر چاشنىِ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يَخْرُجُ عَنْ جَماعَةِ الْمُسْلِمينَ الاّ مُعانِدٌ اوْ مُظاهِرٌ عَلَيْهِمْ اعْدائَهُمْ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آورده شده تا با برچسبى از عناد يا كمك به دشمن بتوان اقليت را تهديد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چند نمونه بود كه با دستكارى روايات آن را به اهداف مورد نظر خود نزديك كرده‌اند، و نمونه‌هاى آن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روايات اكثريت با روايات ديگر</w:t>
      </w:r>
    </w:p>
    <w:p>
      <w:pPr>
        <w:pStyle w:val="BookText"/>
        <w:rPr/>
      </w:pPr>
      <w:r>
        <w:rPr>
          <w:rFonts w:ascii="IRNazanin" w:hAnsi="IRNazanin" w:eastAsia="IRNazanin"/>
          <w:color w:val="111111"/>
          <w:sz w:val="28"/>
          <w:sz w:val="28"/>
          <w:szCs w:val="28"/>
          <w:rtl w:val="true"/>
          <w:lang w:bidi="fa-IR"/>
        </w:rPr>
        <w:t>در منابع راويان همين روايات اكثريت، احاديث ديگرى ديده مى‌شود كه كاملاً با آنها متضاد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معروف آن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امَّتى رَحْمَةٌ</w:t>
      </w:r>
      <w:r>
        <w:rPr>
          <w:rFonts w:eastAsia="IRNazanin" w:cs="IRNazanin"/>
          <w:color w:val="111111"/>
          <w:sz w:val="28"/>
          <w:szCs w:val="28"/>
          <w:rtl w:val="true"/>
          <w:lang w:bidi="fa-IR"/>
        </w:rPr>
        <w:t>»</w:t>
      </w:r>
      <w:r>
        <w:rPr>
          <w:rStyle w:val="FootnoteAnchor"/>
          <w:rtl w:val="true"/>
        </w:rPr>
        <w:footnoteReference w:id="557"/>
      </w:r>
      <w:r>
        <w:rPr>
          <w:rFonts w:ascii="Amiri" w:hAnsi="Amiri" w:eastAsia="Amiri" w:cs="Amiri"/>
          <w:color w:val="111111"/>
          <w:sz w:val="28"/>
          <w:sz w:val="28"/>
          <w:szCs w:val="28"/>
          <w:rtl w:val="true"/>
          <w:lang w:bidi="ar-SA"/>
        </w:rPr>
        <w:t>است كه با اسناد متعدد در كتب اهل‌سنت نقل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شكى نيست كه نقطه مقابل اين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 امَّتى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مى‌شود و اين دقيقا ضدّ روايتى است كه قبلاً نقل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رَحْمَةٌ وَ الْفُرْقَةُ 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شكى نيست كه به كارگرفتن چنين روايتى براى رفو كردن وقايعى است كه ناگزير در اثر كنار گذاشتن خط امامت الهى پيش مى‌آمد، و به خاطر نبودن مرجعى معصوم چون پيامبر صلى‌الله‌عليه‌و‌آله در حل اختلافات، دامنه اختلافات حل نشده روز به روز گسترده‌تر مى‌شد و در هر مرحله شكاف در اجتماع مسلمين وسيع‌تر 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اصلى اينگونه بر هم خوردنِ اتحاد مسلمانان چيزى جز تغيير بنيادين نظام امامت و خلافت نبود؛ و بر همه معلوم بود كه اگر جانشين پيامبر صلى‌الله‌عليه‌و‌آله مانند خود او در عصمت و علم و ساير شئونات بود، در هر اختلافى راه حل واقعى را نشان مى‌داد و اجتماع مسلمانان را از هر تفرقه‌اى حفظ مى‌كرد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آنكه بار اين جنايت را از دوش خود بردارند روايتى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امَّتى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كردند تا همه نگرانى‌ها را يكباره از دل‌ها بزدايند، غافل از اينكه با </w:t>
      </w:r>
    </w:p>
    <w:p>
      <w:pPr>
        <w:pStyle w:val="BookText"/>
        <w:rPr/>
      </w:pPr>
      <w:r>
        <w:rPr>
          <w:rFonts w:ascii="IRNazanin" w:hAnsi="IRNazanin" w:eastAsia="IRNazanin"/>
          <w:color w:val="111111"/>
          <w:sz w:val="28"/>
          <w:sz w:val="28"/>
          <w:szCs w:val="28"/>
          <w:rtl w:val="true"/>
          <w:lang w:bidi="fa-IR"/>
        </w:rPr>
        <w:t xml:space="preserve">شعارهاى ديگرشان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الْجَماعَةُ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سازش ندارد و تناقض گويى آن نسل‌هاى آينده را بيدار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اُبىّ بن كعب در روزهاى غصب خلافت خطاب به مردم چنين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زَعَمْتُمْ انَّ الاخْتِلافَ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 كِتابَ اللّه ذلِكَ عَلَيْكُمْ، يَقُولُ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تَكُونُوا كَالَّذِينَ تَفَرَّقُوا وَ اخْتَلَفُوا مِنْ بَعْدِ ما جاءَهُمُ الْبَيِّناتُ و أُولئِكَ لَهُمْ عَذابٌ عَظِيمٌ</w:t>
      </w:r>
      <w:r>
        <w:rPr>
          <w:rFonts w:eastAsia="Amiri" w:cs="Amiri" w:ascii="Amiri" w:hAnsi="Amiri"/>
          <w:color w:val="111111"/>
          <w:sz w:val="28"/>
          <w:szCs w:val="28"/>
          <w:rtl w:val="true"/>
          <w:lang w:bidi="ar-SA"/>
        </w:rPr>
        <w:t>»</w:t>
      </w:r>
      <w:r>
        <w:rPr>
          <w:rStyle w:val="FootnoteAnchor"/>
          <w:rtl w:val="true"/>
        </w:rPr>
        <w:footnoteReference w:id="558"/>
      </w:r>
      <w:r>
        <w:rPr>
          <w:rFonts w:ascii="Amiri" w:hAnsi="Amiri" w:eastAsia="Amiri" w:cs="Amiri"/>
          <w:color w:val="111111"/>
          <w:sz w:val="28"/>
          <w:sz w:val="28"/>
          <w:szCs w:val="28"/>
          <w:rtl w:val="true"/>
          <w:lang w:bidi="ar-SA"/>
        </w:rPr>
        <w:t>وَ اخْبَرَنا بِاخْتِلافِهِمْ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يَزالُونَ 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رَبُّكَ وَ لِذلِكَ خَلَقَهُمْ</w:t>
      </w:r>
      <w:r>
        <w:rPr>
          <w:rFonts w:eastAsia="Amiri" w:cs="Amiri" w:ascii="Amiri" w:hAnsi="Amiri"/>
          <w:color w:val="111111"/>
          <w:sz w:val="28"/>
          <w:szCs w:val="28"/>
          <w:rtl w:val="true"/>
          <w:lang w:bidi="ar-SA"/>
        </w:rPr>
        <w:t>»</w:t>
      </w:r>
      <w:r>
        <w:rPr>
          <w:rStyle w:val="FootnoteAnchor"/>
          <w:rtl w:val="true"/>
        </w:rPr>
        <w:footnoteReference w:id="559"/>
      </w:r>
      <w:r>
        <w:rPr>
          <w:rFonts w:ascii="Amiri" w:hAnsi="Amiri" w:eastAsia="Amiri" w:cs="Amiri"/>
          <w:color w:val="111111"/>
          <w:sz w:val="28"/>
          <w:sz w:val="28"/>
          <w:szCs w:val="28"/>
          <w:rtl w:val="true"/>
          <w:lang w:bidi="ar-SA"/>
        </w:rPr>
        <w:t>اىْ لِلرَّحْمَةِ، وَ هُمْ آلُ مُحَمَّدٍ وَ شيعَتُهُمْ</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 گمان كرده‌ايد كه اختلاف رحمت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اين مطلب شما را رد مى‌كند، آنجا كه خداى تبارك و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كسانى نباشيد كه تفرقه پيدا كردند و اختلاف نمودند بعد از آنكه براهين روشن برايشان آمد آنان كسانى‌اند كه برايشان عذاب دردناكى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از اختلاف آنان خبر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همچنان در اختلاف اند مگر كسانى كه پروردگارت آنان را مورد رحمت قرار دهد و براى همين آنان را خلق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براى رحمت، و آنان كه براى رحمت خلق شده‌اند آل محمد و شيعيان ايشان‌اند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جماعة المسلمين</w:t>
      </w:r>
    </w:p>
    <w:p>
      <w:pPr>
        <w:pStyle w:val="BookText"/>
        <w:rPr/>
      </w:pP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نقاطى است كه غاصبين از ابهام آن سوء استفاده بسيار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ابهام اين كلمه از آنجاست كه دو كلمه اين تركيب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جماعت و 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تجزيه و تحليل قرار نگرفته است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اگر مسلمانانى فقط اسمشان مسلمان باشد و باطنا منافق و حتى كافر باشند و يا نسبت به مسلمان بودن خود تقيّدى نداشته باشند و ارزشى بدان قائل نباشند، باز هم </w:t>
      </w:r>
    </w:p>
    <w:p>
      <w:pPr>
        <w:pStyle w:val="BookText"/>
        <w:rPr/>
      </w:pPr>
      <w:r>
        <w:rPr>
          <w:rFonts w:ascii="IRNazanin" w:hAnsi="IRNazanin" w:eastAsia="IRNazanin"/>
          <w:color w:val="111111"/>
          <w:sz w:val="28"/>
          <w:sz w:val="28"/>
          <w:szCs w:val="28"/>
          <w:rtl w:val="true"/>
          <w:lang w:bidi="fa-IR"/>
        </w:rPr>
        <w:t>مى‌توانيم به جماعت چنين مسلمانانى ارزش قائل شويم و اجتماع آنان را رحمت بدانيم ؟</w:t>
      </w:r>
    </w:p>
    <w:p>
      <w:pPr>
        <w:pStyle w:val="BookText"/>
        <w:rPr/>
      </w:pPr>
      <w:r>
        <w:rPr>
          <w:rFonts w:ascii="IRNazanin" w:hAnsi="IRNazanin" w:eastAsia="IRNazanin"/>
          <w:color w:val="111111"/>
          <w:sz w:val="28"/>
          <w:sz w:val="28"/>
          <w:szCs w:val="28"/>
          <w:rtl w:val="true"/>
          <w:lang w:bidi="fa-IR"/>
        </w:rPr>
        <w:t xml:space="preserve">آيا مى‌توانيم اجماع آنان را هرگز بر گمراهى ندانيم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آيا مى‌توانيم دست خداوند را بر سر آنان بدانيم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مى‌توانيم پيروى از آنان را واجب بشماريم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مى‌توانيم هر كس از آنان فاصله گرفت از اسلام خارج دانسته و مرگ او را جاهلى بدانيم و حكم قتل او را صادر كنيم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هيهات كه اسلام با آن پايه‌هاى استوار و معارف بلندش، اين پايه‌هاى سست را بپذيرد و جامعه خود را با چنين مبانى بى‌ريشه قوام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جالب خواهد بود كه بدانيم همين نكته از پيامبر صلى‌الله‌عليه‌و‌آله سؤال شد و آن حضرت با صراحت و قاطعيت تمام اين ابهام را برطرف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فارَقَ جَماعَةَ الْمُسْلِمينَ فَقَدْ خَلَعَ رِبْقَةَ الاسْلامِ مِنْ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جَماعَةُ الْمُسْلِمينَ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اهْلِ الْحَقِّ وَ انْ قَلُّوا</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جماعت مسلمانان جدا شود قلاده اسلام را از گردن خويش بيرون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جماعت مسلمانان كدام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اهل حق، اگر چه كم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ديگر حضرت در پاسخ همين سؤال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عَلَى الْحَقِّ وَ انْ كانُوا عَشَرَةً</w:t>
      </w:r>
      <w:r>
        <w:rPr>
          <w:rStyle w:val="FootnoteAnchor"/>
          <w:rtl w:val="true"/>
        </w:rPr>
        <w:footnoteReference w:id="5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راه حق باشند اگرچه ده نفر باشند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حديثى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الْقَليلَ مِنَ الْمُؤْمِنينَ كَثيرٌ</w:t>
      </w:r>
      <w:r>
        <w:rPr>
          <w:rStyle w:val="FootnoteAnchor"/>
          <w:rtl w:val="true"/>
        </w:rPr>
        <w:footnoteReference w:id="5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كم از مؤمنين بسيار است، و 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اقليت مؤمنين اكثريت اند</w:t>
      </w:r>
      <w:r>
        <w:rPr>
          <w:rFonts w:eastAsia="IRNazanin" w:cs="IRNazanin"/>
          <w:color w:val="111111"/>
          <w:sz w:val="28"/>
          <w:szCs w:val="28"/>
          <w:rtl w:val="true"/>
          <w:lang w:bidi="fa-IR"/>
        </w:rPr>
        <w:t xml:space="preserve">. </w:t>
      </w:r>
      <w:bookmarkStart w:id="966" w:name="pg19406_186378"/>
    </w:p>
    <w:p>
      <w:pPr>
        <w:pStyle w:val="BookText"/>
        <w:rPr/>
      </w:pPr>
      <w:bookmarkEnd w:id="966"/>
      <w:r>
        <w:rPr>
          <w:rFonts w:ascii="IRNazanin" w:hAnsi="IRNazanin" w:eastAsia="IRNazanin"/>
          <w:color w:val="111111"/>
          <w:sz w:val="28"/>
          <w:sz w:val="28"/>
          <w:szCs w:val="28"/>
          <w:rtl w:val="true"/>
          <w:lang w:bidi="fa-IR"/>
        </w:rPr>
        <w:t>همين سؤال از اميرالمؤمنين عليه‌السلام نيز پرسيده شد و آن حضرت در پاسخ رسما مسئله اقليت و اكثريت را مطرح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 وَ اللّه مُجامَعَةُ اهْلِ الْحَقِّ وَ انْ قَلُّوا، وَ الْفُرْقَةُ مُجامَعَةُ اهْلِ الْباطِلِ وَ انْ كَثُرُوا</w:t>
      </w:r>
      <w:r>
        <w:rPr>
          <w:rStyle w:val="FootnoteAnchor"/>
          <w:rtl w:val="true"/>
        </w:rPr>
        <w:footnoteReference w:id="5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اجتماع و اتحاد همبستگى اهل حق است اگر چه اقليت باشند، و تفرقه همبستگى اهل باطل است اگر چه اكثريت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مى‌بينيم كه نه تنها اتحاد بايد بر سر حق باشد، بلكه اتحاد اهل باطل در كلام اميرالمؤمنين عليه‌السلام عين تفرقه و به معناى از هم پاشيدگى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مطلب را در حديث ديگرى روشن‌تر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 اهْلُ الْحَقِّ وَ انْ كانُوا قَليلاً، وَ الْفُرْقَةُ اهْلُ الْباطِلِ وَ انْ كانُوا كَثيرا</w:t>
      </w:r>
      <w:r>
        <w:rPr>
          <w:rStyle w:val="FootnoteAnchor"/>
          <w:rtl w:val="true"/>
        </w:rPr>
        <w:footnoteReference w:id="5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اهل حقند اگر چه اقليت باشند، و تفرقه اهل باطلند اگرچه اكثريت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هشت نكته‌اى كه در ريشه‌يابى سوء استفاده مخالفين شيعه از مسئله اكثريت ذكر شد، از يك سو ريشه‌هاى جعل و تحريف و تغيير در الفاظ و معانى اين احاديث روشن شد، و از سوى ديگر علل دست يازيدن به چنين سوء استفاده‌هايى از اين مسئله معلوم گرديد</w:t>
      </w:r>
      <w:r>
        <w:rPr>
          <w:rFonts w:eastAsia="IRNazanin" w:cs="IRNazanin"/>
          <w:color w:val="111111"/>
          <w:sz w:val="28"/>
          <w:szCs w:val="28"/>
          <w:rtl w:val="true"/>
          <w:lang w:bidi="fa-IR"/>
        </w:rPr>
        <w:t>.</w:t>
      </w:r>
    </w:p>
    <w:p>
      <w:pPr>
        <w:pStyle w:val="Heading5"/>
        <w:numPr>
          <w:ilvl w:val="4"/>
          <w:numId w:val="1"/>
        </w:numPr>
        <w:rPr/>
      </w:pPr>
      <w:bookmarkStart w:id="967" w:name="__RefHeading___Toc18282312_1280447820"/>
      <w:bookmarkStart w:id="968" w:name="_Toc380"/>
      <w:bookmarkEnd w:id="967"/>
      <w:r>
        <w:rPr>
          <w:rtl w:val="true"/>
        </w:rPr>
        <w:t>تحليل اعتقادى هفتم</w:t>
      </w:r>
      <w:r>
        <w:rPr>
          <w:rtl w:val="true"/>
        </w:rPr>
        <w:t xml:space="preserve">: </w:t>
      </w:r>
      <w:r>
        <w:rPr>
          <w:rtl w:val="true"/>
        </w:rPr>
        <w:t>اصالت نداشتن اكثريت و اقليت</w:t>
      </w:r>
      <w:bookmarkEnd w:id="968"/>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آخرين قسمت از تحليل مسئله اكثريت و اقليت، نتيجه مى‌گيريم كه اين دو عنوان اصالتا ارزشى ندارد، و آنچه ارزش اصلى از نظر اسلام است يافتن حق است كه همان فرامين الهى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حق داريم اين دو جنبه را ضابطه تشخيص راه درست قرار دهيم، و نه اسلام چنين دستورى داده است، و نه هيچ عقل سليمى بدان حكم مى‌كند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خداوند در قرآن ضابطه اجتماع مردم و متفرق نشدن آنان را اعتصام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w:t>
      </w:r>
      <w:r>
        <w:rPr>
          <w:rStyle w:val="FootnoteAnchor"/>
          <w:rtl w:val="true"/>
        </w:rPr>
        <w:footnoteReference w:id="566"/>
      </w:r>
      <w:r>
        <w:rPr>
          <w:rFonts w:ascii="IRNazanin" w:hAnsi="IRNazanin" w:eastAsia="IRNazanin"/>
          <w:color w:val="111111"/>
          <w:sz w:val="28"/>
          <w:sz w:val="28"/>
          <w:szCs w:val="28"/>
          <w:rtl w:val="true"/>
          <w:lang w:bidi="fa-IR"/>
        </w:rPr>
        <w:t>يعنى اگر بناست اكثريتى تشكيل شود كه ارزش داشته باشد بايد محور آن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آيه‌اى ديگر ضابطه تشكيل اكثريت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مى‌دهد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هذا صِراطِى مُسْتَقِيما فَاتَّبِعُوهُ وَ لا تَتَّبِعُوا السُّبُلَ فَتَفَرَّقَ بِكُمْ عَنْ سَبِيلِهِ</w:t>
      </w:r>
      <w:r>
        <w:rPr>
          <w:rFonts w:eastAsia="IRNazanin" w:cs="IRNazanin"/>
          <w:color w:val="111111"/>
          <w:sz w:val="28"/>
          <w:szCs w:val="28"/>
          <w:rtl w:val="true"/>
          <w:lang w:bidi="fa-IR"/>
        </w:rPr>
        <w:t>»</w:t>
      </w:r>
      <w:r>
        <w:rPr>
          <w:rStyle w:val="FootnoteAnchor"/>
          <w:rtl w:val="true"/>
        </w:rPr>
        <w:footnoteReference w:id="567"/>
      </w:r>
      <w:r>
        <w:rPr>
          <w:rFonts w:ascii="IRNazanin" w:hAnsi="IRNazanin" w:eastAsia="IRNazanin"/>
          <w:color w:val="111111"/>
          <w:sz w:val="28"/>
          <w:sz w:val="28"/>
          <w:szCs w:val="28"/>
          <w:rtl w:val="true"/>
          <w:lang w:bidi="fa-IR"/>
        </w:rPr>
        <w:t>يعنى اگر تفرقه بد است و بايد از جهات مختلف تفرقه پرهيز كرد بايد اول جهت واحد اتحاد را پيدا كرد وگرنه تفرقه ناخودآگاه پيش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متحد كننده مردم و نجات دهنده از تفرقه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نوبت به اين مى‌رسد كه آيا اكثريت مى‌تواند قرينه و راهنمايى به سوى حق باشد ؟</w:t>
      </w:r>
    </w:p>
    <w:p>
      <w:pPr>
        <w:pStyle w:val="BookText"/>
        <w:rPr/>
      </w:pPr>
      <w:r>
        <w:rPr>
          <w:rFonts w:ascii="IRNazanin" w:hAnsi="IRNazanin" w:eastAsia="IRNazanin"/>
          <w:color w:val="111111"/>
          <w:sz w:val="28"/>
          <w:sz w:val="28"/>
          <w:szCs w:val="28"/>
          <w:rtl w:val="true"/>
          <w:lang w:bidi="fa-IR"/>
        </w:rPr>
        <w:t xml:space="preserve">از آنجا كه خداوند بشر را براى امتحان به اين جهان آورده و هيچ گونه ضمانت منحرف نشدن درباره او نداده، و از سوى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تصديق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هفت هزار ساله بشر از خلقت حضرت آدم عليه‌السلام تاكنون عملاً گمراهى اكثريت بوده و هيچ گاه حق به صورت كلمه واحده در جهان مستقر نشده، آنچه از آيات مربوط به تاريخ انبياء كه ذكر شد</w:t>
      </w:r>
      <w:r>
        <w:rPr>
          <w:rStyle w:val="FootnoteAnchor"/>
          <w:rtl w:val="true"/>
        </w:rPr>
        <w:footnoteReference w:id="568"/>
      </w:r>
      <w:r>
        <w:rPr>
          <w:rFonts w:ascii="IRNazanin" w:hAnsi="IRNazanin" w:eastAsia="IRNazanin"/>
          <w:color w:val="111111"/>
          <w:sz w:val="28"/>
          <w:sz w:val="28"/>
          <w:szCs w:val="28"/>
          <w:rtl w:val="true"/>
          <w:lang w:bidi="fa-IR"/>
        </w:rPr>
        <w:t>و فرمايشات پيامبر و ائمه عليهم‌السلام كه در قسمت قبلى ذكر گرديد</w:t>
      </w:r>
      <w:r>
        <w:rPr>
          <w:rStyle w:val="FootnoteAnchor"/>
          <w:rtl w:val="true"/>
        </w:rPr>
        <w:footnoteReference w:id="569"/>
      </w:r>
      <w:r>
        <w:rPr>
          <w:rFonts w:ascii="IRNazanin" w:hAnsi="IRNazanin" w:eastAsia="IRNazanin"/>
          <w:color w:val="111111"/>
          <w:sz w:val="28"/>
          <w:sz w:val="28"/>
          <w:szCs w:val="28"/>
          <w:rtl w:val="true"/>
          <w:lang w:bidi="fa-IR"/>
        </w:rPr>
        <w:t>، مى‌توان نتيجه گرفت كه اكثريت نه تنها قرينه‌اى بر حق نيست بلكه قرينه بر ضد حق است، و اقليت مى‌تواند راهنما و نشانه از حق باشد، آن هم نه به عنوان دليل قاطع بلكه به صورت چراغى كه سمت حق و راه خدا را علامت مى‌دهد و ذهن را متوجه آن سو مى‌نمايد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زيباترين كلامى كه عمق اين مفهوم را شكافته و آرامشى بر قلب‌هاى گرفتار در ميان اكثريت‌هاى منحرف مى‌بخشد، فرمايش اميرالمؤمنين عليه‌السلام است كه مى‌فرمايد</w:t>
      </w:r>
      <w:r>
        <w:rPr>
          <w:rFonts w:eastAsia="IRNazanin" w:cs="IRNazanin"/>
          <w:color w:val="111111"/>
          <w:sz w:val="28"/>
          <w:szCs w:val="28"/>
          <w:rtl w:val="true"/>
          <w:lang w:bidi="fa-IR"/>
        </w:rPr>
        <w:t xml:space="preserve">: </w:t>
      </w:r>
      <w:bookmarkStart w:id="969" w:name="pg19406_186380"/>
    </w:p>
    <w:p>
      <w:pPr>
        <w:pStyle w:val="BookText"/>
        <w:rPr/>
      </w:pPr>
      <w:bookmarkEnd w:id="969"/>
      <w:r>
        <w:rPr>
          <w:rFonts w:ascii="Amiri" w:hAnsi="Amiri" w:eastAsia="Amiri" w:cs="Amiri"/>
          <w:color w:val="111111"/>
          <w:sz w:val="28"/>
          <w:sz w:val="28"/>
          <w:szCs w:val="28"/>
          <w:rtl w:val="true"/>
          <w:lang w:bidi="ar-SA"/>
        </w:rPr>
        <w:t xml:space="preserve">لا تَسْتَوْحِشُوا فى طَريقِ الْهُدى لِقِلَّةِ مَنْ يَسْلُكُهُ؛ انَّ النّاسَ اجْتَمَعُوا عَلى مائِدَةٍ قَليلٍ شَبَعُها كَثيرٍ جُوعُها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سَلَكَ الطَّريقَ وَرَدَ الْماءَ وَ مَنْ حادَ عَنْهُ وَقَعَ فِى التّيهِ</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راه هدايت از كمى پيمايندگان آن وحشت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بر سر سفره‌اى جمع شده‌اند كه سير شدن آن كم و گرسنگى آن بسيار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كس راه درست را بپيمايد بر سر آب مى‌رسد و هر كس از راه درست رويگردان شود در بيابان بى‌آب و علف مى‌افتد</w:t>
      </w:r>
      <w:r>
        <w:rPr>
          <w:rFonts w:eastAsia="IRNazanin" w:cs="IRNazanin"/>
          <w:color w:val="111111"/>
          <w:sz w:val="28"/>
          <w:szCs w:val="28"/>
          <w:rtl w:val="true"/>
          <w:lang w:bidi="fa-IR"/>
        </w:rPr>
        <w:t>.</w:t>
      </w:r>
    </w:p>
    <w:p>
      <w:pPr>
        <w:pStyle w:val="Heading5"/>
        <w:numPr>
          <w:ilvl w:val="4"/>
          <w:numId w:val="1"/>
        </w:numPr>
        <w:rPr/>
      </w:pPr>
      <w:bookmarkStart w:id="970" w:name="__RefHeading___Toc18282314_1280447820"/>
      <w:bookmarkStart w:id="971" w:name="_Toc381"/>
      <w:bookmarkEnd w:id="970"/>
      <w:r>
        <w:rPr>
          <w:rtl w:val="true"/>
        </w:rPr>
        <w:t>تحليل اعتقادى هشتم</w:t>
      </w:r>
      <w:r>
        <w:rPr>
          <w:rtl w:val="true"/>
        </w:rPr>
        <w:t xml:space="preserve">: </w:t>
      </w:r>
      <w:r>
        <w:rPr>
          <w:rtl w:val="true"/>
        </w:rPr>
        <w:t>زمان اكثريت اهل حق</w:t>
      </w:r>
      <w:bookmarkEnd w:id="971"/>
    </w:p>
    <w:p>
      <w:pPr>
        <w:pStyle w:val="BookText"/>
        <w:rPr/>
      </w:pPr>
      <w:r>
        <w:rPr>
          <w:rFonts w:ascii="IRNazanin" w:hAnsi="IRNazanin" w:eastAsia="IRNazanin"/>
          <w:color w:val="111111"/>
          <w:sz w:val="28"/>
          <w:sz w:val="28"/>
          <w:szCs w:val="28"/>
          <w:rtl w:val="true"/>
          <w:lang w:bidi="fa-IR"/>
        </w:rPr>
        <w:t>مسك الختام اين بحث خبرى شيرين از اكثريتى بر حق است كه فقط يك بار در جهان اتفاق مى‌افتد و همه در انتظار آن روزند؛ روزى كه امامت غديرى آنگونه كه بايسته آن است تحقق يابد، و مهدى موعود عجل اللّه فرجه با قدرت مطلقه‌اش هر آنچه ناحق است درو كند تا آنچه مى‌ماند حق باشد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تنها زمانى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سابقه ناخشنود خود بيرون مى‌آيد و با سرپرستىِ امامِ معصوم جز در راه حق گام بر نمى‌دارد، و لذت حقيقى اتحاد و يكپارچگى و يكدلى و همبستگى و اجتماع را همه مى‌چشند و عاملين تفرقه از قبر بيرون آورده مى‌شوند و سوزانده و خاكسترشان بر باد داده مى‌شود</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آن روز است كه جهان روزهايى به دور از تلخىِ تفرقه و اختلاف را به خود خواهد ديد در حالى كه انتقامى سخت از تفرقه اندازان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لذت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 اللّه مَعَ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احساس خواهيم كرد كه همان دست يداللهى حضرت بقيه‌اللّه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او رحمتِ جماعت را خواهيم ديد و از عذابِ تفرقه خلاص خواهيم شد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هنگام است كه هر كس با جماعتِ نايب خدا و رسول صلى‌الله‌عليه‌و‌آله نباشد به سوى آتش فرستاده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است كه امت بر هدايت مجتمع مى‌شوند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يَجْتَمِعُ </w:t>
      </w:r>
      <w:bookmarkStart w:id="972" w:name="pg19406_186381"/>
    </w:p>
    <w:p>
      <w:pPr>
        <w:pStyle w:val="BookText"/>
        <w:rPr/>
      </w:pPr>
      <w:bookmarkEnd w:id="972"/>
      <w:r>
        <w:rPr>
          <w:rFonts w:ascii="IRNazanin" w:hAnsi="IRNazanin" w:eastAsia="IRNazanin"/>
          <w:color w:val="111111"/>
          <w:sz w:val="28"/>
          <w:sz w:val="28"/>
          <w:szCs w:val="28"/>
          <w:rtl w:val="true"/>
          <w:lang w:bidi="fa-IR"/>
        </w:rPr>
        <w:t>عَلى ضَلالٍ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روزگار است كه هر كس ذره اى از جامعه مهدوى فاصله بگيرد از اسلام خارج است و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يَعْرِفْ امامَ زَمانِهِ ماتَ مَيْتَةً جاهِلِيّةً</w:t>
      </w:r>
      <w:r>
        <w:rPr>
          <w:rFonts w:eastAsia="IRNazanin" w:cs="IRNazanin"/>
          <w:color w:val="111111"/>
          <w:sz w:val="28"/>
          <w:szCs w:val="28"/>
          <w:rtl w:val="true"/>
          <w:lang w:bidi="fa-IR"/>
        </w:rPr>
        <w:t>»</w:t>
      </w:r>
      <w:r>
        <w:rPr>
          <w:rStyle w:val="FootnoteAnchor"/>
          <w:rtl w:val="true"/>
        </w:rPr>
        <w:footnoteReference w:id="572"/>
      </w:r>
      <w:r>
        <w:rPr>
          <w:rFonts w:ascii="IRNazanin" w:hAnsi="IRNazanin" w:eastAsia="IRNazanin"/>
          <w:color w:val="111111"/>
          <w:sz w:val="28"/>
          <w:sz w:val="28"/>
          <w:szCs w:val="28"/>
          <w:rtl w:val="true"/>
          <w:lang w:bidi="fa-IR"/>
        </w:rPr>
        <w:t>مرگ او جاهلى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 حيات ندارد و حضرت مهدى عليه‌السلام امانش نمى‌دهد</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در آن روزِ شيرين است كه شيعيان اهل‌بيت عليهم‌السلام در مقابل مخالفين اهل‌بيت يدِ واحد مى‌شوند، و در سايه‌سار حجة بن الحسن صلوات اللّه عليه ريشه دشمنان را از روى زمين بر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روزگار انتقام جناياتِ اكثريت‌ها در گذشته زمان گرفته خواهد شد و پيروان سقيفه در طول قرن‌ها به دنبال مؤسسين اساسشان به سزاى اعمالشان خواهند رسيد</w:t>
      </w:r>
      <w:r>
        <w:rPr>
          <w:rStyle w:val="FootnoteAnchor"/>
          <w:rtl w:val="true"/>
        </w:rPr>
        <w:footnoteReference w:id="574"/>
      </w:r>
      <w:r>
        <w:rPr>
          <w:rFonts w:ascii="IRNazanin" w:hAnsi="IRNazanin" w:eastAsia="IRNazanin"/>
          <w:color w:val="111111"/>
          <w:sz w:val="28"/>
          <w:sz w:val="28"/>
          <w:szCs w:val="28"/>
          <w:rtl w:val="true"/>
          <w:lang w:bidi="fa-IR"/>
        </w:rPr>
        <w:t>تا سنت پروردگار درباره امت‌هاى انبياى گذشته، درباره اين امت هم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 كه جا دارد براى تحقق چنان اكثريتى روز شمارى كنيم و چشم به راه امامى باشيم كه خداوند اين وعده را به دست او به انجام خواهد رساند</w:t>
      </w:r>
      <w:r>
        <w:rPr>
          <w:rFonts w:eastAsia="IRNazanin" w:cs="IRNazanin"/>
          <w:color w:val="111111"/>
          <w:sz w:val="28"/>
          <w:szCs w:val="28"/>
          <w:rtl w:val="true"/>
          <w:lang w:bidi="fa-IR"/>
        </w:rPr>
        <w:t>.</w:t>
      </w:r>
    </w:p>
    <w:p>
      <w:pPr>
        <w:pStyle w:val="Heading3"/>
        <w:numPr>
          <w:ilvl w:val="2"/>
          <w:numId w:val="1"/>
        </w:numPr>
        <w:rPr/>
      </w:pPr>
      <w:bookmarkStart w:id="973" w:name="__RefHeading___Toc18282316_1280447820"/>
      <w:bookmarkStart w:id="974" w:name="_Toc382"/>
      <w:bookmarkEnd w:id="973"/>
      <w:r>
        <w:rPr>
          <w:rtl w:val="true"/>
        </w:rPr>
        <w:t xml:space="preserve">آيه </w:t>
      </w:r>
      <w:r>
        <w:rPr>
          <w:rtl w:val="true"/>
        </w:rPr>
        <w:t>«</w:t>
      </w:r>
      <w:r>
        <w:rPr>
          <w:rtl w:val="true"/>
        </w:rPr>
        <w:t xml:space="preserve">وَ لِلَّذِينَ كَفَرُوا بِرَبِّهِمْ عَذابُ جَهَنَّمَ وَ بِئْسَ الْمَصِيرُ </w:t>
      </w:r>
      <w:r>
        <w:rPr>
          <w:rtl w:val="true"/>
        </w:rPr>
        <w:t>... »</w:t>
      </w:r>
      <w:bookmarkEnd w:id="974"/>
    </w:p>
    <w:p>
      <w:pPr>
        <w:pStyle w:val="Heading4"/>
        <w:numPr>
          <w:ilvl w:val="3"/>
          <w:numId w:val="1"/>
        </w:numPr>
        <w:rPr/>
      </w:pPr>
      <w:bookmarkStart w:id="975" w:name="__RefHeading___Toc18282318_1280447820"/>
      <w:bookmarkStart w:id="976" w:name="_Toc383"/>
      <w:bookmarkEnd w:id="975"/>
      <w:r>
        <w:rPr>
          <w:rtl w:val="true"/>
        </w:rPr>
        <w:t>اشاره</w:t>
      </w:r>
      <w:bookmarkEnd w:id="976"/>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لِلَّذِينَ كَفَرُوا بِرَبِّهِمْ عَذابُ جَهَنَّمَ وَ بِئْسَ الْمَصِيرُ </w:t>
      </w:r>
      <w:r>
        <w:rPr>
          <w:rFonts w:eastAsia="Amiri" w:cs="Amiri" w:ascii="Amiri" w:hAnsi="Amiri"/>
          <w:color w:val="111111"/>
          <w:sz w:val="28"/>
          <w:szCs w:val="28"/>
          <w:rtl w:val="true"/>
          <w:lang w:bidi="ar-SA"/>
        </w:rPr>
        <w:t>...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على بن ابى‌طالب عليه‌السلام آن امامى است كه پيامبر صلى‌الله‌عليه‌و‌آله او را سبب امتحان امت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انْتَ يا عَلِىُّ لَمْ يُعْرَفِ الْمُؤْمِنُونَ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اگر تو نبودى مؤمنين بعد از من شناخته نمى‌شدند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فصلى از مراسم غدير و خطابه آن را به دشمنان ائمه عليهم‌السلام اختصاص داده، تا مردود شوندگان از امتحان علوى بدانند چه آينده‌اى در انتظار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اقتباس از چند آيه و تضمين آياتى ديگر براى اين منظور، روى هم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را عنوان اين بخش قرار داده است</w:t>
      </w:r>
      <w:r>
        <w:rPr>
          <w:rFonts w:eastAsia="IRNazanin" w:cs="IRNazanin"/>
          <w:color w:val="111111"/>
          <w:sz w:val="28"/>
          <w:szCs w:val="28"/>
          <w:rtl w:val="true"/>
          <w:lang w:bidi="fa-IR"/>
        </w:rPr>
        <w:t xml:space="preserve">. </w:t>
      </w:r>
      <w:bookmarkStart w:id="977" w:name="pg19406_186382"/>
    </w:p>
    <w:p>
      <w:pPr>
        <w:pStyle w:val="BookText"/>
        <w:rPr/>
      </w:pPr>
      <w:bookmarkEnd w:id="977"/>
      <w:r>
        <w:rPr>
          <w:rFonts w:ascii="IRNazanin" w:hAnsi="IRNazanin" w:eastAsia="IRNazanin"/>
          <w:color w:val="111111"/>
          <w:sz w:val="28"/>
          <w:sz w:val="28"/>
          <w:szCs w:val="28"/>
          <w:rtl w:val="true"/>
          <w:lang w:bidi="fa-IR"/>
        </w:rPr>
        <w:t>در اين آيات از يك سو اوصاف و رفتار اعداء اهل‌بيت عليهم‌السلام در دنيا مطرح شده، كه ثابت قدم نبودن آنان در ايمان و گفتگوهاى نارواى آنان و متكبر بودن آنان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جزاى اعتقاد و عملشان در دنيا و آخرت را بيان مى‌كند كه سقوط ارزش اعمالشان، و استحقاق آتش ابدى بدون تخفيف و مهلت و بدون شفاعت، آن هم عذاب فوق‌العاده‌اى در پايين‌ترين درجه جهنم با شنيدن صداى جوشش جهنم و ديدن شعله‌هاى آتش نمونه‌هاى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آيات تضمين شده در كلام پيامبر صلى‌الله‌عليه‌و‌آله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است، كه از جمله اين آيات 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ملك و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لِلَّذِينَ كَفَرُوا بِرَبِّهِمْ عَذابُ جَهَنَّمَ وَ بِئْسَ الْمَصِيرُ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أُلْقُوا فِيها سَمِعُوا لَها شَهِيقا وَ هِىَ تَفُورُ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براى كسانى كه به پروردگار خود كافر شدند عذاب جهنم است و بد جاى بازگشتى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در آن انداخته شوند صداى وحشتناكى از آن مى‌شنوند در حالى كه مى‌جوشد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رَأَتْهُمْ مِنْ مَكانٍ بَعِيدٍ سَمِعُوا لَها تَغَيُّظا وَ زَفِيرا</w:t>
      </w:r>
      <w:r>
        <w:rPr>
          <w:rFonts w:eastAsia="Amiri" w:cs="Amiri" w:ascii="Amiri" w:hAnsi="Amiri"/>
          <w:color w:val="111111"/>
          <w:sz w:val="28"/>
          <w:szCs w:val="28"/>
          <w:rtl w:val="true"/>
          <w:lang w:bidi="ar-SA"/>
        </w:rPr>
        <w:t>»</w:t>
      </w:r>
      <w:r>
        <w:rPr>
          <w:rStyle w:val="FootnoteAnchor"/>
          <w:rtl w:val="true"/>
        </w:rPr>
        <w:footnoteReference w:id="57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جهنم آنان را از فاصله دورى ببيند صداى در هم پيچيدن و شعله كشيدن آن را مى‌شنوند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آيه از چهار بُعد قابل بررسى است</w:t>
      </w:r>
      <w:r>
        <w:rPr>
          <w:rFonts w:eastAsia="IRNazanin" w:cs="IRNazanin"/>
          <w:color w:val="111111"/>
          <w:sz w:val="28"/>
          <w:szCs w:val="28"/>
          <w:rtl w:val="true"/>
          <w:lang w:bidi="fa-IR"/>
        </w:rPr>
        <w:t>:</w:t>
      </w:r>
    </w:p>
    <w:p>
      <w:pPr>
        <w:pStyle w:val="Heading4"/>
        <w:numPr>
          <w:ilvl w:val="3"/>
          <w:numId w:val="1"/>
        </w:numPr>
        <w:rPr/>
      </w:pPr>
      <w:bookmarkStart w:id="978" w:name="__RefHeading___Toc18282320_1280447820"/>
      <w:bookmarkStart w:id="979" w:name="_Toc384"/>
      <w:bookmarkEnd w:id="978"/>
      <w:r>
        <w:rPr/>
        <w:t>1</w:t>
      </w:r>
      <w:r>
        <w:rPr>
          <w:rtl w:val="true"/>
        </w:rPr>
        <w:t xml:space="preserve"> - </w:t>
      </w:r>
      <w:r>
        <w:rPr>
          <w:rtl w:val="true"/>
        </w:rPr>
        <w:t>متن خطبه غدير</w:t>
      </w:r>
      <w:bookmarkEnd w:id="979"/>
    </w:p>
    <w:p>
      <w:pPr>
        <w:pStyle w:val="BookText"/>
        <w:rPr/>
      </w:pPr>
      <w:r>
        <w:rPr>
          <w:rFonts w:ascii="IRNazanin" w:hAnsi="IRNazanin" w:eastAsia="IRNazanin"/>
          <w:color w:val="111111"/>
          <w:sz w:val="28"/>
          <w:sz w:val="28"/>
          <w:szCs w:val="28"/>
          <w:rtl w:val="true"/>
          <w:lang w:bidi="fa-IR"/>
        </w:rPr>
        <w:t>در بخش هفتم خطبه غدير و پس از آن كه صراط مستقيم روشن شد، سخنرانى پيامبر صلى‌الله‌عليه‌و‌آله در معرفى دو گروه دوست و دشمن آنان ادامه يافت و وحشت از جهنم براى دشمنان ولايت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يازده جمله در اين باره فرمود كه شش جمله آن در توصيف اولياى اهل‌بيت عليهم‌السلام و پنج جمله در وصف اعداء بود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جمله هشتم درباره دشمنان بود كه 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اُلْقُوا فيها سَمِعُوا لَها شَهيقا وَ هِىَ تَفُورُ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فرقان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رَأَتْهُمْ مِنْ مَكانٍ بَعيدٍ سَمِعُوا لَها تَغَيُّظا وَ زَفيرا</w:t>
      </w:r>
      <w:r>
        <w:rPr>
          <w:rFonts w:eastAsia="Amiri" w:cs="Amiri" w:ascii="Amiri" w:hAnsi="Amiri"/>
          <w:color w:val="111111"/>
          <w:sz w:val="28"/>
          <w:szCs w:val="28"/>
          <w:rtl w:val="true"/>
          <w:lang w:bidi="ar-SA"/>
        </w:rPr>
        <w:t xml:space="preserve">» </w:t>
      </w:r>
      <w:bookmarkStart w:id="980" w:name="pg19406_186383"/>
    </w:p>
    <w:p>
      <w:pPr>
        <w:pStyle w:val="BookText"/>
        <w:rPr/>
      </w:pPr>
      <w:bookmarkEnd w:id="980"/>
      <w:r>
        <w:rPr>
          <w:rFonts w:ascii="Amiri" w:hAnsi="Amiri" w:eastAsia="Amiri" w:cs="Amiri"/>
          <w:color w:val="111111"/>
          <w:sz w:val="28"/>
          <w:sz w:val="28"/>
          <w:szCs w:val="28"/>
          <w:rtl w:val="true"/>
          <w:lang w:bidi="ar-SA"/>
        </w:rPr>
        <w:t>كنار هم قرار داده شد و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بدانيد كه دشمنان ايشان كسانى‌اند از جهنم در حالى كه مى‌جوشد صداى وحشتناكى مى‌شنوند و شعله كشيدن آن را مى‌بينند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صلى‌الله‌عليه‌و‌آله در خطبه غدير اينگونه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 اعْداءَهُمُ الَّذينَ يَسْمَعُونَ لِجَهَنَّمَ شَهِيقا وَ هِىَ تَفُورُ وَ يَرَوْنَ لَها زَفيرا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بدانيد كه دشمنان ائمه كسانى هستند كه از جهنم در حالى كه مى‌جوشد صداى وحشتناكى مى‌شنوند و شعله كشيدن آن را مى‌بينند</w:t>
      </w:r>
      <w:r>
        <w:rPr>
          <w:rFonts w:eastAsia="Amiri" w:cs="Amiri" w:ascii="Amiri" w:hAnsi="Amiri"/>
          <w:color w:val="111111"/>
          <w:sz w:val="28"/>
          <w:szCs w:val="28"/>
          <w:rtl w:val="true"/>
          <w:lang w:bidi="ar-SA"/>
        </w:rPr>
        <w:t>.</w:t>
      </w:r>
    </w:p>
    <w:p>
      <w:pPr>
        <w:pStyle w:val="Heading4"/>
        <w:numPr>
          <w:ilvl w:val="3"/>
          <w:numId w:val="1"/>
        </w:numPr>
        <w:rPr/>
      </w:pPr>
      <w:bookmarkStart w:id="981" w:name="__RefHeading___Toc18282322_1280447820"/>
      <w:bookmarkStart w:id="982" w:name="_Toc385"/>
      <w:bookmarkEnd w:id="981"/>
      <w:r>
        <w:rPr/>
        <w:t>2</w:t>
      </w:r>
      <w:r>
        <w:rPr>
          <w:rtl w:val="true"/>
        </w:rPr>
        <w:t xml:space="preserve"> - </w:t>
      </w:r>
      <w:r>
        <w:rPr>
          <w:rtl w:val="true"/>
        </w:rPr>
        <w:t>موقعيت تاريخى</w:t>
      </w:r>
      <w:bookmarkEnd w:id="982"/>
    </w:p>
    <w:p>
      <w:pPr>
        <w:pStyle w:val="BookText"/>
        <w:rPr/>
      </w:pPr>
      <w:r>
        <w:rPr>
          <w:rFonts w:ascii="IRNazanin" w:hAnsi="IRNazanin" w:eastAsia="IRNazanin"/>
          <w:color w:val="111111"/>
          <w:sz w:val="28"/>
          <w:sz w:val="28"/>
          <w:szCs w:val="28"/>
          <w:rtl w:val="true"/>
          <w:lang w:bidi="fa-IR"/>
        </w:rPr>
        <w:t>پيامبر صلى‌الله‌عليه‌و‌آله در اواسط خطبه غدير مشغول معرفى دوستان و دشمنان امامان منصوب شده در غدير است و از عذاب‌هاى جهنم درباره آنان سخن به ميان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بيان وحشتى كه در آتش در انتظار آنان است دو آيه به صورت تركيب يافته در كلام حضرت تضمين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اول در سوره ملك است كه بجز كلمه اول آن بقيه آيه با تغييرى آمده است؛ به اين صورت كه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صورت ماضى به مستقبل تغيير يافته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شده است، و بجاى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ضمير استفاده شده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دوم در سوره فرقان است كه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آتش جهنم فقط در اين آيه آمده است و حضرت اين كلمه را با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 فرموده است</w:t>
      </w:r>
      <w:r>
        <w:rPr>
          <w:rFonts w:eastAsia="Amiri" w:cs="Amiri" w:ascii="Amiri" w:hAnsi="Amiri"/>
          <w:color w:val="111111"/>
          <w:sz w:val="28"/>
          <w:szCs w:val="28"/>
          <w:rtl w:val="true"/>
          <w:lang w:bidi="ar-SA"/>
        </w:rPr>
        <w:t>.</w:t>
      </w:r>
    </w:p>
    <w:p>
      <w:pPr>
        <w:pStyle w:val="Heading4"/>
        <w:numPr>
          <w:ilvl w:val="3"/>
          <w:numId w:val="1"/>
        </w:numPr>
        <w:rPr/>
      </w:pPr>
      <w:bookmarkStart w:id="983" w:name="__RefHeading___Toc18282324_1280447820"/>
      <w:bookmarkStart w:id="984" w:name="_Toc386"/>
      <w:bookmarkEnd w:id="983"/>
      <w:r>
        <w:rPr/>
        <w:t>3</w:t>
      </w:r>
      <w:r>
        <w:rPr>
          <w:rtl w:val="true"/>
        </w:rPr>
        <w:t xml:space="preserve"> - </w:t>
      </w:r>
      <w:r>
        <w:rPr>
          <w:rtl w:val="true"/>
        </w:rPr>
        <w:t>موقعيت قرآنى</w:t>
      </w:r>
      <w:bookmarkEnd w:id="984"/>
    </w:p>
    <w:p>
      <w:pPr>
        <w:pStyle w:val="BookText"/>
        <w:rPr/>
      </w:pPr>
      <w:r>
        <w:rPr>
          <w:rFonts w:ascii="IRNazanin" w:hAnsi="IRNazanin" w:eastAsia="IRNazanin"/>
          <w:color w:val="111111"/>
          <w:sz w:val="28"/>
          <w:sz w:val="28"/>
          <w:szCs w:val="28"/>
          <w:rtl w:val="true"/>
          <w:lang w:bidi="fa-IR"/>
        </w:rPr>
        <w:t>آيه سوره ملك از جمله قبل از آن آغاز مى‌شود كه عذاب كافران را جهنم قرار مى‌دهد؛ و سپس در اين آيه وحشت در لحظات افتادن در جهنم را ترسيم مى‌كند كه صداى وحشتناك شعله كشيدن و جوشيدن آن را خواهند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اين آيه سؤالاتى است كه خزانه داران جهنم از آنان مى‌پرسند و پاسخ‌هاى آنان آمده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سوره فرقان درباره كسانى است كه روز قيامت را باور ندارند و به تعبير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كَذَّبُوا بِالسَّاعَةِ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آتش شعله گرفته‌اى را وعده </w:t>
      </w:r>
      <w:bookmarkStart w:id="985" w:name="pg19406_186384"/>
    </w:p>
    <w:p>
      <w:pPr>
        <w:pStyle w:val="BookText"/>
        <w:rPr/>
      </w:pPr>
      <w:bookmarkEnd w:id="985"/>
      <w:r>
        <w:rPr>
          <w:rFonts w:ascii="IRNazanin" w:hAnsi="IRNazanin" w:eastAsia="IRNazanin"/>
          <w:color w:val="111111"/>
          <w:sz w:val="28"/>
          <w:sz w:val="28"/>
          <w:szCs w:val="28"/>
          <w:rtl w:val="true"/>
          <w:lang w:bidi="fa-IR"/>
        </w:rPr>
        <w:t>مى‌دهد كه وقتى از دور اهل جهنم را مى‌بيند شعله مى‌كشد و صداى وحشتناكى از آن بر مى‌خيزد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بعد تنگى جاى آنان در جهنم و صداى واى و ويل آنان مطرح شده است</w:t>
      </w:r>
      <w:r>
        <w:rPr>
          <w:rFonts w:eastAsia="IRNazanin" w:cs="IRNazanin"/>
          <w:color w:val="111111"/>
          <w:sz w:val="28"/>
          <w:szCs w:val="28"/>
          <w:rtl w:val="true"/>
          <w:lang w:bidi="fa-IR"/>
        </w:rPr>
        <w:t>.</w:t>
      </w:r>
    </w:p>
    <w:p>
      <w:pPr>
        <w:pStyle w:val="Heading4"/>
        <w:numPr>
          <w:ilvl w:val="3"/>
          <w:numId w:val="1"/>
        </w:numPr>
        <w:rPr/>
      </w:pPr>
      <w:bookmarkStart w:id="986" w:name="__RefHeading___Toc18282326_1280447820"/>
      <w:bookmarkStart w:id="987" w:name="_Toc387"/>
      <w:bookmarkEnd w:id="986"/>
      <w:r>
        <w:rPr/>
        <w:t>4</w:t>
      </w:r>
      <w:r>
        <w:rPr>
          <w:rtl w:val="true"/>
        </w:rPr>
        <w:t xml:space="preserve"> - </w:t>
      </w:r>
      <w:r>
        <w:rPr>
          <w:rtl w:val="true"/>
        </w:rPr>
        <w:t>تحليل اعتقادى</w:t>
      </w:r>
      <w:bookmarkEnd w:id="987"/>
    </w:p>
    <w:p>
      <w:pPr>
        <w:pStyle w:val="Heading5"/>
        <w:numPr>
          <w:ilvl w:val="4"/>
          <w:numId w:val="1"/>
        </w:numPr>
        <w:rPr/>
      </w:pPr>
      <w:bookmarkStart w:id="988" w:name="__RefHeading___Toc18282328_1280447820"/>
      <w:bookmarkStart w:id="989" w:name="_Toc388"/>
      <w:bookmarkEnd w:id="988"/>
      <w:r>
        <w:rPr>
          <w:rtl w:val="true"/>
        </w:rPr>
        <w:t>اشاره</w:t>
      </w:r>
      <w:bookmarkEnd w:id="989"/>
    </w:p>
    <w:p>
      <w:pPr>
        <w:pStyle w:val="BookText"/>
        <w:rPr/>
      </w:pPr>
      <w:r>
        <w:rPr>
          <w:rFonts w:ascii="IRNazanin" w:hAnsi="IRNazanin" w:eastAsia="IRNazanin"/>
          <w:color w:val="111111"/>
          <w:sz w:val="28"/>
          <w:sz w:val="28"/>
          <w:szCs w:val="28"/>
          <w:rtl w:val="true"/>
          <w:lang w:bidi="fa-IR"/>
        </w:rPr>
        <w:t>در بيان تفسير گونه كلام پيامبر صلى‌الله‌عليه‌و‌آله نسبت به اين آيه و دريافت كامل فرمايشات حضرت، دانستن چهار نكته ضرورى است</w:t>
      </w:r>
      <w:r>
        <w:rPr>
          <w:rFonts w:eastAsia="IRNazanin" w:cs="IRNazanin"/>
          <w:color w:val="111111"/>
          <w:sz w:val="28"/>
          <w:szCs w:val="28"/>
          <w:rtl w:val="true"/>
          <w:lang w:bidi="fa-IR"/>
        </w:rPr>
        <w:t>:</w:t>
      </w:r>
    </w:p>
    <w:p>
      <w:pPr>
        <w:pStyle w:val="Heading5"/>
        <w:numPr>
          <w:ilvl w:val="4"/>
          <w:numId w:val="1"/>
        </w:numPr>
        <w:rPr/>
      </w:pPr>
      <w:bookmarkStart w:id="990" w:name="__RefHeading___Toc18282330_1280447820"/>
      <w:bookmarkStart w:id="991" w:name="_Toc389"/>
      <w:bookmarkEnd w:id="990"/>
      <w:r>
        <w:rPr>
          <w:rtl w:val="true"/>
        </w:rPr>
        <w:t>نكته اول</w:t>
      </w:r>
      <w:r>
        <w:rPr>
          <w:rtl w:val="true"/>
        </w:rPr>
        <w:t xml:space="preserve">: </w:t>
      </w:r>
      <w:r>
        <w:rPr>
          <w:rtl w:val="true"/>
        </w:rPr>
        <w:t xml:space="preserve">معناى </w:t>
      </w:r>
      <w:r>
        <w:rPr>
          <w:rtl w:val="true"/>
        </w:rPr>
        <w:t>«</w:t>
      </w:r>
      <w:r>
        <w:rPr>
          <w:rtl w:val="true"/>
        </w:rPr>
        <w:t>زَفير</w:t>
      </w:r>
      <w:r>
        <w:rPr>
          <w:rtl w:val="true"/>
        </w:rPr>
        <w:t xml:space="preserve">» </w:t>
      </w:r>
      <w:r>
        <w:rPr>
          <w:rtl w:val="true"/>
        </w:rPr>
        <w:t xml:space="preserve">و </w:t>
      </w:r>
      <w:r>
        <w:rPr>
          <w:rtl w:val="true"/>
        </w:rPr>
        <w:t>«</w:t>
      </w:r>
      <w:r>
        <w:rPr>
          <w:rtl w:val="true"/>
        </w:rPr>
        <w:t>شَهيق</w:t>
      </w:r>
      <w:r>
        <w:rPr>
          <w:rtl w:val="true"/>
        </w:rPr>
        <w:t>»</w:t>
      </w:r>
      <w:bookmarkEnd w:id="991"/>
    </w:p>
    <w:p>
      <w:pPr>
        <w:pStyle w:val="BookText"/>
        <w:rPr/>
      </w:pPr>
      <w:r>
        <w:rPr>
          <w:rFonts w:ascii="IRNazanin" w:hAnsi="IRNazanin" w:eastAsia="IRNazanin"/>
          <w:color w:val="111111"/>
          <w:sz w:val="28"/>
          <w:sz w:val="28"/>
          <w:szCs w:val="28"/>
          <w:rtl w:val="true"/>
          <w:lang w:bidi="fa-IR"/>
        </w:rPr>
        <w:t xml:space="preserve">معناى دقيق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ارتباط آن به آتش چيست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بردن نَفَس با صوت،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ساختن آن با صوت است كه شايد در نَفَسِ عميق كشيدن محسوس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دو كلمه درباره انسان‌ها به كار مى‌رود و در آيه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هود وحشت اهل جهنم از آتش را با ترسيم نَفَس‌هايى كه از وحشت در سينه حبس مى‌كنند و از ترس بيرون مى‌دهند بيان نموده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الَّذِينَ شَقُوا فَفِى النَّارِ لَهُمْ فِيها زَفِيرٌ وَ شَهِيقٌ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اما كسانى كه شقى شدند در آتش خواهند بود و براى آنان است در آن صداى نفس‌هايشان كه از ترس فرو مى‌دهند و باز پس مى‌آورند</w:t>
      </w:r>
      <w:r>
        <w:rPr>
          <w:rFonts w:eastAsia="IRNazanin" w:cs="IRNazanin"/>
          <w:color w:val="111111"/>
          <w:sz w:val="28"/>
          <w:szCs w:val="28"/>
          <w:rtl w:val="true"/>
          <w:lang w:bidi="fa-IR"/>
        </w:rPr>
        <w:t>» .</w:t>
      </w:r>
    </w:p>
    <w:p>
      <w:pPr>
        <w:pStyle w:val="Heading5"/>
        <w:numPr>
          <w:ilvl w:val="4"/>
          <w:numId w:val="1"/>
        </w:numPr>
        <w:rPr/>
      </w:pPr>
      <w:bookmarkStart w:id="992" w:name="__RefHeading___Toc18282332_1280447820"/>
      <w:bookmarkStart w:id="993" w:name="_Toc390"/>
      <w:bookmarkEnd w:id="992"/>
      <w:r>
        <w:rPr>
          <w:rtl w:val="true"/>
        </w:rPr>
        <w:t>نكته دوم</w:t>
      </w:r>
      <w:r>
        <w:rPr>
          <w:rtl w:val="true"/>
        </w:rPr>
        <w:t xml:space="preserve">: </w:t>
      </w:r>
      <w:r>
        <w:rPr>
          <w:rtl w:val="true"/>
        </w:rPr>
        <w:t xml:space="preserve">نسبت </w:t>
      </w:r>
      <w:r>
        <w:rPr>
          <w:rtl w:val="true"/>
        </w:rPr>
        <w:t>«</w:t>
      </w:r>
      <w:r>
        <w:rPr>
          <w:rtl w:val="true"/>
        </w:rPr>
        <w:t>زفير</w:t>
      </w:r>
      <w:r>
        <w:rPr>
          <w:rtl w:val="true"/>
        </w:rPr>
        <w:t xml:space="preserve">» </w:t>
      </w:r>
      <w:r>
        <w:rPr>
          <w:rtl w:val="true"/>
        </w:rPr>
        <w:t xml:space="preserve">و </w:t>
      </w:r>
      <w:r>
        <w:rPr>
          <w:rtl w:val="true"/>
        </w:rPr>
        <w:t>«</w:t>
      </w:r>
      <w:r>
        <w:rPr>
          <w:rtl w:val="true"/>
        </w:rPr>
        <w:t>شهيق</w:t>
      </w:r>
      <w:r>
        <w:rPr>
          <w:rtl w:val="true"/>
        </w:rPr>
        <w:t xml:space="preserve">» </w:t>
      </w:r>
      <w:r>
        <w:rPr>
          <w:rtl w:val="true"/>
        </w:rPr>
        <w:t>به جهنم</w:t>
      </w:r>
      <w:bookmarkEnd w:id="993"/>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اينجا مهم است نسبت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درك اين مطلب آتش بزرگى را در نظر بگيريد كه با افزودن هيزم يا دميدن در آن يا برخورد باد با آن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مى‌گيرد و شعله‌ور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حالت گويا آتش با تغيير اصواتى كه از آن شنيده مى‌شود نفس مى‌كشد و نفس آزاد مى‌كند، و اين تنفس را به نفس فرو دادن و بيرون دادن در آدمى تشبيه كرده‌اند و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تعبير مى‌كنند، كه همراه آن شعله آتش بالا و پايين مى‌رود</w:t>
      </w:r>
      <w:r>
        <w:rPr>
          <w:rFonts w:eastAsia="IRNazanin" w:cs="IRNazanin"/>
          <w:color w:val="111111"/>
          <w:sz w:val="28"/>
          <w:szCs w:val="28"/>
          <w:rtl w:val="true"/>
          <w:lang w:bidi="fa-IR"/>
        </w:rPr>
        <w:t xml:space="preserve">. </w:t>
      </w:r>
      <w:bookmarkStart w:id="994" w:name="pg19406_186385"/>
    </w:p>
    <w:p>
      <w:pPr>
        <w:pStyle w:val="BookText"/>
        <w:rPr/>
      </w:pPr>
      <w:bookmarkEnd w:id="994"/>
      <w:r>
        <w:rPr>
          <w:rFonts w:ascii="IRNazanin" w:hAnsi="IRNazanin" w:eastAsia="IRNazanin"/>
          <w:color w:val="111111"/>
          <w:sz w:val="28"/>
          <w:sz w:val="28"/>
          <w:szCs w:val="28"/>
          <w:rtl w:val="true"/>
          <w:lang w:bidi="fa-IR"/>
        </w:rPr>
        <w:t xml:space="preserve">آنچه اين تصور را به ذهن نزديك‌تر مى‌كند جمله حاليه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هِىَ تَفُورُ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شهيق است، يعنى صداى آتش را مى‌شنوند در حالى كه مى‌جوشد و فوران مى‌كند، كما اينكه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سوره فرقان مطلب را به ذهن آشناتر مى‌كند كه به معناى شدت يافتن حرارت آتش است و طبيعى است كه در آن حالت صدايى از آتش جهنم شنيده مى‌شود</w:t>
      </w:r>
      <w:r>
        <w:rPr>
          <w:rFonts w:eastAsia="IRNazanin" w:cs="IRNazanin"/>
          <w:color w:val="111111"/>
          <w:sz w:val="28"/>
          <w:szCs w:val="28"/>
          <w:rtl w:val="true"/>
          <w:lang w:bidi="fa-IR"/>
        </w:rPr>
        <w:t>.</w:t>
      </w:r>
    </w:p>
    <w:p>
      <w:pPr>
        <w:pStyle w:val="Heading5"/>
        <w:numPr>
          <w:ilvl w:val="4"/>
          <w:numId w:val="1"/>
        </w:numPr>
        <w:rPr/>
      </w:pPr>
      <w:bookmarkStart w:id="995" w:name="__RefHeading___Toc18282334_1280447820"/>
      <w:bookmarkStart w:id="996" w:name="_Toc391"/>
      <w:bookmarkEnd w:id="995"/>
      <w:r>
        <w:rPr>
          <w:rtl w:val="true"/>
        </w:rPr>
        <w:t>نكته سوم</w:t>
      </w:r>
      <w:r>
        <w:rPr>
          <w:rtl w:val="true"/>
        </w:rPr>
        <w:t xml:space="preserve">: </w:t>
      </w:r>
      <w:r>
        <w:rPr>
          <w:rtl w:val="true"/>
        </w:rPr>
        <w:t xml:space="preserve">ديدن يا شنيدنِ </w:t>
      </w:r>
      <w:r>
        <w:rPr>
          <w:rtl w:val="true"/>
        </w:rPr>
        <w:t>«</w:t>
      </w:r>
      <w:r>
        <w:rPr>
          <w:rtl w:val="true"/>
        </w:rPr>
        <w:t>زفير</w:t>
      </w:r>
      <w:r>
        <w:rPr>
          <w:rtl w:val="true"/>
        </w:rPr>
        <w:t xml:space="preserve">» </w:t>
      </w:r>
      <w:r>
        <w:rPr>
          <w:rtl w:val="true"/>
        </w:rPr>
        <w:t xml:space="preserve">و </w:t>
      </w:r>
      <w:r>
        <w:rPr>
          <w:rtl w:val="true"/>
        </w:rPr>
        <w:t>«</w:t>
      </w:r>
      <w:r>
        <w:rPr>
          <w:rtl w:val="true"/>
        </w:rPr>
        <w:t>شهيق</w:t>
      </w:r>
      <w:r>
        <w:rPr>
          <w:rtl w:val="true"/>
        </w:rPr>
        <w:t>»</w:t>
      </w:r>
      <w:bookmarkEnd w:id="996"/>
    </w:p>
    <w:p>
      <w:pPr>
        <w:pStyle w:val="BookText"/>
        <w:rPr/>
      </w:pPr>
      <w:r>
        <w:rPr>
          <w:rFonts w:ascii="IRNazanin" w:hAnsi="IRNazanin" w:eastAsia="IRNazanin"/>
          <w:color w:val="111111"/>
          <w:sz w:val="28"/>
          <w:sz w:val="28"/>
          <w:szCs w:val="28"/>
          <w:rtl w:val="true"/>
          <w:lang w:bidi="fa-IR"/>
        </w:rPr>
        <w:t xml:space="preserve">با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هستند و به شنيدن مربوط مى‌شوند، چنانكه در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سَمِعُوا لَها شَهِيقا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سَمِعُوا لَها تَغَيُّظا وَ زَفِيرا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ولى با اين همه در خطبه غدير آن را به ديدن نسبت مى‌دهد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يَرَوْنَ لَها زَفيرا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زفير آن را مى‌بينند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البته در نسخه‌هاى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هِىَ تَفُورُ وَ لَها زَفيرٌ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وجود ندارد، ولى طبق نسخه‌هايى كه اين فعل در آنها هست ديدن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كنايه از مجموعه‌اى از ديدن و شنيدن باشد كه هنگام شعله‌ور شدن وحشتناك آتش در انسان ايجاد مى‌شود و در واقع نوعى احساس و ادراك و رؤيت با قلب است</w:t>
      </w:r>
      <w:r>
        <w:rPr>
          <w:rFonts w:eastAsia="IRNazanin" w:cs="IRNazanin"/>
          <w:color w:val="111111"/>
          <w:sz w:val="28"/>
          <w:szCs w:val="28"/>
          <w:rtl w:val="true"/>
          <w:lang w:bidi="fa-IR"/>
        </w:rPr>
        <w:t>.</w:t>
      </w:r>
    </w:p>
    <w:p>
      <w:pPr>
        <w:pStyle w:val="Heading5"/>
        <w:numPr>
          <w:ilvl w:val="4"/>
          <w:numId w:val="1"/>
        </w:numPr>
        <w:rPr/>
      </w:pPr>
      <w:bookmarkStart w:id="997" w:name="__RefHeading___Toc18282336_1280447820"/>
      <w:bookmarkStart w:id="998" w:name="_Toc392"/>
      <w:bookmarkEnd w:id="997"/>
      <w:r>
        <w:rPr>
          <w:rtl w:val="true"/>
        </w:rPr>
        <w:t>نكته چهارم</w:t>
      </w:r>
      <w:r>
        <w:rPr>
          <w:rtl w:val="true"/>
        </w:rPr>
        <w:t xml:space="preserve">: </w:t>
      </w:r>
      <w:r>
        <w:rPr>
          <w:rtl w:val="true"/>
        </w:rPr>
        <w:t>عكس العمل جهنم با حضور اهل آن</w:t>
      </w:r>
      <w:bookmarkEnd w:id="998"/>
    </w:p>
    <w:p>
      <w:pPr>
        <w:pStyle w:val="BookText"/>
        <w:rPr/>
      </w:pPr>
      <w:r>
        <w:rPr>
          <w:rFonts w:ascii="IRNazanin" w:hAnsi="IRNazanin" w:eastAsia="IRNazanin"/>
          <w:color w:val="111111"/>
          <w:sz w:val="28"/>
          <w:sz w:val="28"/>
          <w:szCs w:val="28"/>
          <w:rtl w:val="true"/>
          <w:lang w:bidi="fa-IR"/>
        </w:rPr>
        <w:t>در آيه سوره فرقان اصوات آتش جهنم برخاسته از نوعى ادراك در آن تلقى شده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رَأَتْهُمْ مِنْ مَكانٍ بَعِيدٍ سَمِعُوا لَها تَغَيُّظا وَ زَفِيرا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وقتى جهنم آنان را از مكان دور ببيند از آن صداى بالا رفتن حرارت و فرو كشيدن نفسش را مى‌شنوند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گويا آتش نزديك شدن اهل عذاب را احساس مى‌كند و از خود چنين عكس‌العملى نشان مى‌دهد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مطلب هيچ استبعادى ندارد به خصوص آنكه در قرآن مورد ديگرى از شعور و عكس‌العمل جهنم ذكر شده است،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يَوْمَ نَقُولُ لِجَهَنَّمَ هَلِ امْتَلَأْتِ </w:t>
      </w:r>
      <w:bookmarkStart w:id="999" w:name="pg19406_186386"/>
    </w:p>
    <w:p>
      <w:pPr>
        <w:pStyle w:val="BookText"/>
        <w:rPr/>
      </w:pPr>
      <w:bookmarkEnd w:id="999"/>
      <w:r>
        <w:rPr>
          <w:rFonts w:ascii="IRNazanin" w:hAnsi="IRNazanin" w:eastAsia="IRNazanin"/>
          <w:color w:val="111111"/>
          <w:sz w:val="28"/>
          <w:sz w:val="28"/>
          <w:szCs w:val="28"/>
          <w:rtl w:val="true"/>
          <w:lang w:bidi="fa-IR"/>
        </w:rPr>
        <w:t>وَ تَقُولُ هَلْ مِنْ مَزِيدٍ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روزى كه به جهنم مى‌گوييم آيا پر شدى و جهنم در پاسخ مى‌گويد آيا باز هم هست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توجه به چهار نكته‌اى كه ذكر شد، پيامبر صلى‌الله‌عليه‌و‌آله با استناد به آيه قرآن دو جهت را درباره دشمنان ائمه عليهم‌السلام به ما متوجه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توجه به اينكه موضوع آيات كفار هستند، حضرت با اين اقتباس دشمنان اهل‌بيت عليهم‌السلام را كافر اعلام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وحشت و اضطراب دشمنان اهل‌بيت عليهم‌السلام در جهنم و عكس‌العمل جهنم با ديدن آنان كه شعله مى‌كشد و قلب آنان را از ترس آب مى‌كند، از يك سو توجه دادن به آينده خط سقيفه و بر حذر داشتن از چنين خطرى است، و از سوى ديگر آرامش قلبى براى دوستان اهل‌بيت عليهم‌السلام است كه اگر گرفتار فتنه‌هاى سقيفه شده‌اند و دنيايشان تلخ شده، از آينده سياه آنان در آخرت با خبر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لَهُ كُفْوا اَحَدٌ</w:t>
      </w:r>
      <w:r>
        <w:rPr>
          <w:rFonts w:eastAsia="Amiri" w:cs="Amiri" w:ascii="Amiri" w:hAnsi="Amiri"/>
          <w:color w:val="111111"/>
          <w:sz w:val="28"/>
          <w:szCs w:val="28"/>
          <w:rtl w:val="true"/>
          <w:lang w:bidi="ar-SA"/>
        </w:rPr>
        <w:t>»</w:t>
      </w:r>
      <w:r>
        <w:rPr>
          <w:rStyle w:val="FootnoteAnchor"/>
          <w:rtl w:val="true"/>
        </w:rPr>
        <w:footnoteReference w:id="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يَلِد وَ 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لَهُ كُفْوا اَحَدٌ</w:t>
      </w:r>
      <w:r>
        <w:rPr>
          <w:rFonts w:eastAsia="Amiri" w:cs="Amiri" w:ascii="Amiri" w:hAnsi="Amiri"/>
          <w:color w:val="111111"/>
          <w:sz w:val="28"/>
          <w:szCs w:val="28"/>
          <w:rtl w:val="true"/>
          <w:lang w:bidi="ar-SA"/>
        </w:rPr>
        <w:t>»</w:t>
      </w:r>
      <w:r>
        <w:rPr>
          <w:rStyle w:val="FootnoteAnchor"/>
          <w:rtl w:val="true"/>
        </w:rPr>
        <w:footnoteReference w:id="578"/>
      </w:r>
    </w:p>
    <w:p>
      <w:pPr>
        <w:pStyle w:val="Heading3"/>
        <w:numPr>
          <w:ilvl w:val="2"/>
          <w:numId w:val="1"/>
        </w:numPr>
        <w:rPr/>
      </w:pPr>
      <w:bookmarkStart w:id="1000" w:name="__RefHeading___Toc18282338_1280447820"/>
      <w:bookmarkStart w:id="1001" w:name="_Toc393"/>
      <w:bookmarkEnd w:id="1000"/>
      <w:r>
        <w:rPr>
          <w:rtl w:val="true"/>
        </w:rPr>
        <w:t xml:space="preserve">آيه </w:t>
      </w:r>
      <w:r>
        <w:rPr>
          <w:rtl w:val="true"/>
        </w:rPr>
        <w:t>«</w:t>
      </w:r>
      <w:r>
        <w:rPr>
          <w:rtl w:val="true"/>
        </w:rPr>
        <w:t xml:space="preserve">وَ ما جَعَلْنَا الرُّؤْيَا الَّتِى أَرَيْناكَ إِلاّ فِتْنَةً لِلنَّاسِ وَ الشَّجَرَةَ الْمَلْعُونَةَ </w:t>
      </w:r>
      <w:r>
        <w:rPr>
          <w:rtl w:val="true"/>
        </w:rPr>
        <w:t>... »</w:t>
      </w:r>
      <w:bookmarkEnd w:id="1001"/>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جَعَلْنَا الرُّؤْيَا الَّتِى أَرَيْناكَ إِلاّ فِتْنَةً لِلنَّاسِ وَ الشَّجَرَةَ الْمَلْعُونَةَ </w:t>
      </w:r>
      <w:r>
        <w:rPr>
          <w:rFonts w:eastAsia="Amiri" w:cs="Amiri" w:ascii="Amiri" w:hAnsi="Amiri"/>
          <w:color w:val="111111"/>
          <w:sz w:val="28"/>
          <w:szCs w:val="28"/>
          <w:rtl w:val="true"/>
          <w:lang w:bidi="ar-SA"/>
        </w:rPr>
        <w:t>...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يكى از مواردى كه پيامبر صلى‌الله‌عليه‌و‌آله به آنها اشاره دارد آيه لعنتِ شجره ملعونه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جَعَلْنَا الرُّؤْيَا الَّتِى أَرَيْناكَ إِلاّ فِتْنَةً لِلنَّاسِ وَ الشَّجَرَةَ الْمَلْعُونَةَ فِى الْقُرْآنِ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نداديم رؤيايى كه نشانت داديم مگر براى امتحان مردم و به عنوان ياد شجره ملعونه در قرآن</w:t>
      </w:r>
      <w:r>
        <w:rPr>
          <w:rFonts w:eastAsia="IRNazanin" w:cs="IRNazanin"/>
          <w:color w:val="111111"/>
          <w:sz w:val="28"/>
          <w:szCs w:val="28"/>
          <w:rtl w:val="true"/>
          <w:lang w:bidi="fa-IR"/>
        </w:rPr>
        <w:t>»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در مورد دوست و دشمن اهل‌بيت عليهم‌السلام در قرآن در خطبه غدير مى‌فرمايد</w:t>
      </w:r>
      <w:r>
        <w:rPr>
          <w:rFonts w:eastAsia="IRNazanin" w:cs="IRNazanin"/>
          <w:color w:val="111111"/>
          <w:sz w:val="28"/>
          <w:szCs w:val="28"/>
          <w:rtl w:val="true"/>
          <w:lang w:bidi="fa-IR"/>
        </w:rPr>
        <w:t xml:space="preserve">: </w:t>
      </w:r>
      <w:bookmarkStart w:id="1002" w:name="pg19406_186387"/>
    </w:p>
    <w:p>
      <w:pPr>
        <w:pStyle w:val="BookText"/>
        <w:rPr/>
      </w:pPr>
      <w:bookmarkEnd w:id="1002"/>
      <w:r>
        <w:rPr>
          <w:rFonts w:ascii="Amiri" w:hAnsi="Amiri" w:eastAsia="Amiri" w:cs="Amiri"/>
          <w:color w:val="111111"/>
          <w:sz w:val="28"/>
          <w:sz w:val="28"/>
          <w:szCs w:val="28"/>
          <w:rtl w:val="true"/>
          <w:lang w:bidi="ar-SA"/>
        </w:rPr>
        <w:t>مَعاشِرَ النّاسِ، عَدُوُّنا مَنْ ذَمَّهُ اللّه وَ لَعَنَهُ، وَ وَلِيُّنا كُلُّ مَنْ مَدَحَهُ اللّه وَ 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مردم، دشمن ما كسى است كه خداوند او را مورد مذمت و لعن قرار داده، و دوست ما هر كسى است كه خداوند او را مدح نموده و دوست بدارد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بنى‌اميه كه شاخه‌هاى شجره ملعونه تيم و عدى از سقيفه بودند، در خواب به پيامبر صلى‌الله‌عليه‌و‌آله نشان داده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تفسير اين آيه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دوازده نفر از امامان ضلالت را در خواب ديدم كه از منبرم بالا و پايين مى‌روند، و امّتم را به صورت عقبگرد به گذشته خود باز مى‌گردانند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قبيله مختلف قريش تيم و عدى و سه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و معاويه و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بنى‌اميه و هفت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عبدالملك، وليد، هشام، يزيد، سليمان، عمر بن عبدالعزيز و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اولاد حكم بن ابى‌العاص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عَلَى الرَّسُولِ اِلاَّ الْبَلاغُ الْمُبينِ</w:t>
      </w:r>
      <w:r>
        <w:rPr>
          <w:rFonts w:eastAsia="Amiri" w:cs="Amiri" w:ascii="Amiri" w:hAnsi="Amiri"/>
          <w:color w:val="111111"/>
          <w:sz w:val="28"/>
          <w:szCs w:val="28"/>
          <w:rtl w:val="true"/>
          <w:lang w:bidi="ar-SA"/>
        </w:rPr>
        <w:t>»</w:t>
      </w:r>
      <w:r>
        <w:rPr>
          <w:rStyle w:val="FootnoteAnchor"/>
          <w:rtl w:val="true"/>
        </w:rPr>
        <w:footnoteReference w:id="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أَطِيعُوا اللّه وَ أَطِيعُوا الرَّسُولَ فَإِنْ تَوَلَّوْا فَإِنَّما عَلَيْهِ ما حُمِّلَ وَ عَلَيْكُمْ </w:t>
      </w:r>
      <w:r>
        <w:rPr>
          <w:rFonts w:eastAsia="Amiri" w:cs="Amiri" w:ascii="Amiri" w:hAnsi="Amiri"/>
          <w:color w:val="111111"/>
          <w:sz w:val="28"/>
          <w:szCs w:val="28"/>
          <w:rtl w:val="true"/>
          <w:lang w:bidi="ar-SA"/>
        </w:rPr>
        <w:t>... »</w:t>
      </w:r>
    </w:p>
    <w:p>
      <w:pPr>
        <w:pStyle w:val="Heading3"/>
        <w:numPr>
          <w:ilvl w:val="2"/>
          <w:numId w:val="1"/>
        </w:numPr>
        <w:rPr/>
      </w:pPr>
      <w:bookmarkStart w:id="1003" w:name="__RefHeading___Toc18282340_1280447820"/>
      <w:bookmarkStart w:id="1004" w:name="_Toc394"/>
      <w:bookmarkEnd w:id="1003"/>
      <w:r>
        <w:rPr>
          <w:rtl w:val="true"/>
        </w:rPr>
        <w:t xml:space="preserve">آيه </w:t>
      </w:r>
      <w:r>
        <w:rPr>
          <w:rtl w:val="true"/>
        </w:rPr>
        <w:t>«</w:t>
      </w:r>
      <w:r>
        <w:rPr>
          <w:rtl w:val="true"/>
        </w:rPr>
        <w:t xml:space="preserve">وَ ما مُحَمَّدٌ إِلاّ رَسُولٌ قَدْ خَلَتْ مِنْ قَبْلِهِ الرُّسُلُ </w:t>
      </w:r>
      <w:r>
        <w:rPr>
          <w:rtl w:val="true"/>
        </w:rPr>
        <w:t xml:space="preserve">. </w:t>
      </w:r>
      <w:r>
        <w:rPr>
          <w:rtl w:val="true"/>
        </w:rPr>
        <w:t xml:space="preserve">أَ فَإِنْ ماتَ أَوْ قُتِلَ </w:t>
      </w:r>
      <w:r>
        <w:rPr>
          <w:rtl w:val="true"/>
        </w:rPr>
        <w:t>... »</w:t>
      </w:r>
      <w:bookmarkEnd w:id="1004"/>
    </w:p>
    <w:p>
      <w:pPr>
        <w:pStyle w:val="Heading4"/>
        <w:numPr>
          <w:ilvl w:val="3"/>
          <w:numId w:val="1"/>
        </w:numPr>
        <w:rPr/>
      </w:pPr>
      <w:bookmarkStart w:id="1005" w:name="__RefHeading___Toc18282342_1280447820"/>
      <w:bookmarkStart w:id="1006" w:name="_Toc395"/>
      <w:bookmarkEnd w:id="1005"/>
      <w:r>
        <w:rPr>
          <w:rtl w:val="true"/>
        </w:rPr>
        <w:t>اشاره</w:t>
      </w:r>
      <w:bookmarkEnd w:id="1006"/>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مُحَمَّدٌ إِلاّ رَسُولٌ قَدْ خَلَتْ مِنْ قَبْلِهِ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فَإِنْ ماتَ أَوْ قُتِلَ </w:t>
      </w:r>
      <w:r>
        <w:rPr>
          <w:rFonts w:eastAsia="Amiri" w:cs="Amiri" w:ascii="Amiri" w:hAnsi="Amiri"/>
          <w:color w:val="111111"/>
          <w:sz w:val="28"/>
          <w:szCs w:val="28"/>
          <w:rtl w:val="true"/>
          <w:lang w:bidi="ar-SA"/>
        </w:rPr>
        <w:t>...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بزرگ‌ترين امتحان بشريت در غدير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امتحانى همه جانبه كه اتمام حجت آن به نحو اكمل انجام گرفت و براى هيچ كس به هيچ دليل و بهانه‌اى راه گريز نماند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امتحان عظيم، هم جهاتى كه مى‌توانست سر منشأ آزمايش باشد متعدد بود، و هم عللى كه مى‌توانست انگيزه شيطانى براى سقوط در امتحان باشد در جلوه‌هاى مختلف به ميان آمد</w:t>
      </w:r>
      <w:r>
        <w:rPr>
          <w:rFonts w:eastAsia="IRNazanin" w:cs="IRNazanin"/>
          <w:color w:val="111111"/>
          <w:sz w:val="28"/>
          <w:szCs w:val="28"/>
          <w:rtl w:val="true"/>
          <w:lang w:bidi="fa-IR"/>
        </w:rPr>
        <w:t xml:space="preserve">. </w:t>
      </w:r>
      <w:bookmarkStart w:id="1007" w:name="pg19406_186388"/>
    </w:p>
    <w:p>
      <w:pPr>
        <w:pStyle w:val="BookText"/>
        <w:rPr/>
      </w:pPr>
      <w:bookmarkEnd w:id="1007"/>
      <w:r>
        <w:rPr>
          <w:rFonts w:ascii="IRNazanin" w:hAnsi="IRNazanin" w:eastAsia="IRNazanin"/>
          <w:color w:val="111111"/>
          <w:sz w:val="28"/>
          <w:sz w:val="28"/>
          <w:szCs w:val="28"/>
          <w:rtl w:val="true"/>
          <w:lang w:bidi="fa-IR"/>
        </w:rPr>
        <w:t>پيامبر صلى‌الله‌عليه‌و‌آله در خطابه بلند خود، اين شرايط امتحان را براى مردم تبيين فرمود تا با آمادگى كامل به استقبال آن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آينده تلخِ امتحان را حضرتش در غدير به اشارت و صراحت پيش‌بينى فرمود و مراحل چنين امتحان بزرگى را با استشهاد 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تضمين شده در خطبه غدير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آيات آيه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 وَ مَنْ يَنْقَلِبْ عَلى عَقِبَيْهِ فَلَنْ يَضُرَّ اللّه شَيْئا وَ سَيَجْزِى اللّه الشَّاكِرِينَ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نيست جز رسولى كه قبل از او پيامبران بوده‌اند آيا اگر بميرد يا كشته شود به عقب باز مى‌گرديد و هر كس به عقب باز گردد به خدا هيچ ضررى نمى‌رساند و به زودى خدا شاكرين را جزا مى‌دهد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آيه از چهار بُعد قابل بررسى است</w:t>
      </w:r>
      <w:r>
        <w:rPr>
          <w:rFonts w:eastAsia="IRNazanin" w:cs="IRNazanin"/>
          <w:color w:val="111111"/>
          <w:sz w:val="28"/>
          <w:szCs w:val="28"/>
          <w:rtl w:val="true"/>
          <w:lang w:bidi="fa-IR"/>
        </w:rPr>
        <w:t>:</w:t>
      </w:r>
    </w:p>
    <w:p>
      <w:pPr>
        <w:pStyle w:val="Heading4"/>
        <w:numPr>
          <w:ilvl w:val="3"/>
          <w:numId w:val="1"/>
        </w:numPr>
        <w:rPr/>
      </w:pPr>
      <w:bookmarkStart w:id="1008" w:name="__RefHeading___Toc18282344_1280447820"/>
      <w:bookmarkStart w:id="1009" w:name="_Toc396"/>
      <w:bookmarkEnd w:id="1008"/>
      <w:r>
        <w:rPr/>
        <w:t>1</w:t>
      </w:r>
      <w:r>
        <w:rPr>
          <w:rtl w:val="true"/>
        </w:rPr>
        <w:t xml:space="preserve"> - </w:t>
      </w:r>
      <w:r>
        <w:rPr>
          <w:rtl w:val="true"/>
        </w:rPr>
        <w:t>متن خطبه غدير</w:t>
      </w:r>
      <w:bookmarkEnd w:id="1009"/>
    </w:p>
    <w:p>
      <w:pPr>
        <w:pStyle w:val="BookText"/>
        <w:rPr/>
      </w:pPr>
      <w:r>
        <w:rPr>
          <w:rFonts w:ascii="IRNazanin" w:hAnsi="IRNazanin" w:eastAsia="IRNazanin"/>
          <w:color w:val="111111"/>
          <w:sz w:val="28"/>
          <w:sz w:val="28"/>
          <w:szCs w:val="28"/>
          <w:rtl w:val="true"/>
          <w:lang w:bidi="fa-IR"/>
        </w:rPr>
        <w:t>پيامبر صلى‌الله‌عليه‌و‌آله در فرازى از بخش ششم خطبه غدير خطر ارتداد مردم را گوشزد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لازم بود مردم بدانند در معرض خطر عظيم ارتداد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گوياترين سندى بود كه پيامبر صلى‌الله‌عليه‌و‌آله در اين فراز خطبه آن را شاهد عقبگرد و بازگشت مردم به جاهليت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انْذِرُكُمْ انّى رَسُولُ اللّه قَدْ خَلَتْ مِنْ قَبْلِىَ الرُّسُلُ، أ فَإِنْ مِتُّ اوْ قُتِلْتُ انْقَلَبْتُمْ عَلى أَعْقابِكُمْ وَ مَنْ يَنْقَلِبْ عَلى عَقِبَيْهِ فَلَنْ يَضُرَّ اللّه شَيْئا وَ سَيَجْزِى اللّه الشَّاكِرِينَ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انَّ عَلِيّا هُوَ الْمَوْصُوفُ بِالصَّبْرِ وَ الشُّكْرِ، ثُمَّ مِنْ بَعْدِهِ وُلْدى مِنْ صُلْبِهِ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مردم، من شما را مى‌ترسانم و انذار مى‌نمايم كه من رسول خدا هستم و قبل از من پيامبران بوده‌اند، آيا اگر من بميرم يا كشته شوم شما عقبگرد مى‌نماييد ؟ هر كس به عقب باز گردد به خدا ضررى نمى‌رساند؛ و خداوند به زودى شاكرين و صابرين را </w:t>
      </w:r>
      <w:bookmarkStart w:id="1010" w:name="pg19406_186389"/>
    </w:p>
    <w:p>
      <w:pPr>
        <w:pStyle w:val="BookText"/>
        <w:rPr/>
      </w:pPr>
      <w:bookmarkEnd w:id="1010"/>
      <w:r>
        <w:rPr>
          <w:rFonts w:ascii="IRNazanin" w:hAnsi="IRNazanin" w:eastAsia="IRNazanin"/>
          <w:color w:val="111111"/>
          <w:sz w:val="28"/>
          <w:sz w:val="28"/>
          <w:szCs w:val="28"/>
          <w:rtl w:val="true"/>
          <w:lang w:bidi="fa-IR"/>
        </w:rPr>
        <w:t>پاداش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على است توصيف شده به صبر و شكر و بعد از او فرزندانم از نسل او چنين‌اند</w:t>
      </w:r>
      <w:r>
        <w:rPr>
          <w:rFonts w:eastAsia="IRNazanin" w:cs="IRNazanin"/>
          <w:color w:val="111111"/>
          <w:sz w:val="28"/>
          <w:szCs w:val="28"/>
          <w:rtl w:val="true"/>
          <w:lang w:bidi="fa-IR"/>
        </w:rPr>
        <w:t>.</w:t>
      </w:r>
    </w:p>
    <w:p>
      <w:pPr>
        <w:pStyle w:val="Heading4"/>
        <w:numPr>
          <w:ilvl w:val="3"/>
          <w:numId w:val="1"/>
        </w:numPr>
        <w:rPr/>
      </w:pPr>
      <w:bookmarkStart w:id="1011" w:name="__RefHeading___Toc18282346_1280447820"/>
      <w:bookmarkStart w:id="1012" w:name="_Toc397"/>
      <w:bookmarkEnd w:id="1011"/>
      <w:r>
        <w:rPr/>
        <w:t>2</w:t>
      </w:r>
      <w:r>
        <w:rPr>
          <w:rtl w:val="true"/>
        </w:rPr>
        <w:t xml:space="preserve"> - </w:t>
      </w:r>
      <w:r>
        <w:rPr>
          <w:rtl w:val="true"/>
        </w:rPr>
        <w:t>موقعيت تاريخى</w:t>
      </w:r>
      <w:bookmarkEnd w:id="1012"/>
    </w:p>
    <w:p>
      <w:pPr>
        <w:pStyle w:val="BookText"/>
        <w:rPr/>
      </w:pPr>
      <w:r>
        <w:rPr>
          <w:rFonts w:ascii="IRNazanin" w:hAnsi="IRNazanin" w:eastAsia="IRNazanin"/>
          <w:color w:val="111111"/>
          <w:sz w:val="28"/>
          <w:sz w:val="28"/>
          <w:szCs w:val="28"/>
          <w:rtl w:val="true"/>
          <w:lang w:bidi="fa-IR"/>
        </w:rPr>
        <w:t>در حالى كه پيامبر صلى‌الله‌عليه‌و‌آله مسئله امامت و ولايت و جوانب آن را تا اواسط خطبه غدير روشن فرموده و اشاراتى به توطئه گران و اخلال گران در امر امامت نموده است، با تضمين آيه مزبور در كلام خود به بازگشت مردم از دين اشاره مى‌نمايد تا مبادا مغرور شوند و خود را از بى‌دينى مبرّا بدانند، بلكه بدانند هر بشرى در معرض خطر هولناك انحراف و ارتداد است؛ و اين سخت‌ترين امتحان خدائند متعال در طول عمر مردم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در قرآن با ذكر نام مبارك پيامبر صلى‌الله‌عليه‌و‌آله به صورت غايب آمده ولى حضرت در عين تضمين كامل آن در كلام خود، صورت متكلم به آن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جاى نام مبارك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كرده‌اند و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 اوْ قُتِلْتُ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أَوْ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فرموده‌اند، و دو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مقدمه و مؤخره اين آيه آورده‌اند، كه مورد دوم در نسخه‌هاى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فرازى از بخش ششم خطبه غدير، پيامبر صلى‌الله‌عليه‌و‌آله لازم ديد كه مردم بدانند در معرض خطراتى عظيم قرار دارند كه در چند جهت جلوه‌گر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بازگشت از اسلام و ديگرى احساس غرور از مسلمانى و سومى امامان ضلالت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گوياترين سندى بود كه پيامبر صلى‌الله‌عليه‌و‌آله در اين فراز خطبه آن را شاهد عقبگرد و بازگشت مردم به جاهليت قرار داد، آنجا كه در قرآن آمده است</w:t>
      </w:r>
      <w:r>
        <w:rPr>
          <w:rFonts w:eastAsia="IRNazanin" w:cs="IRNazanin"/>
          <w:color w:val="111111"/>
          <w:sz w:val="28"/>
          <w:szCs w:val="28"/>
          <w:rtl w:val="true"/>
          <w:lang w:bidi="fa-IR"/>
        </w:rPr>
        <w:t xml:space="preserve">. </w:t>
      </w:r>
      <w:bookmarkStart w:id="1013" w:name="pg19406_186390"/>
    </w:p>
    <w:p>
      <w:pPr>
        <w:pStyle w:val="Heading4"/>
        <w:numPr>
          <w:ilvl w:val="3"/>
          <w:numId w:val="1"/>
        </w:numPr>
        <w:rPr/>
      </w:pPr>
      <w:bookmarkStart w:id="1014" w:name="__RefHeading___Toc18282348_1280447820"/>
      <w:bookmarkStart w:id="1015" w:name="_Toc398"/>
      <w:bookmarkEnd w:id="1013"/>
      <w:bookmarkEnd w:id="1014"/>
      <w:r>
        <w:rPr/>
        <w:t>3</w:t>
      </w:r>
      <w:r>
        <w:rPr>
          <w:rtl w:val="true"/>
        </w:rPr>
        <w:t xml:space="preserve"> - </w:t>
      </w:r>
      <w:r>
        <w:rPr>
          <w:rtl w:val="true"/>
        </w:rPr>
        <w:t>موقعيت قرآنى</w:t>
      </w:r>
      <w:bookmarkEnd w:id="1015"/>
    </w:p>
    <w:p>
      <w:pPr>
        <w:pStyle w:val="BookText"/>
        <w:rPr/>
      </w:pPr>
      <w:r>
        <w:rPr>
          <w:rFonts w:ascii="IRNazanin" w:hAnsi="IRNazanin" w:eastAsia="IRNazanin"/>
          <w:color w:val="111111"/>
          <w:sz w:val="28"/>
          <w:sz w:val="28"/>
          <w:szCs w:val="28"/>
          <w:rtl w:val="true"/>
          <w:lang w:bidi="fa-IR"/>
        </w:rPr>
        <w:t xml:space="preserve">در قرآن ارتباط اين آيه به آيه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مى‌گردد كه اصحاب پيامبر صلى‌الله‌عليه‌و‌آله را سفارش به پايدارى و نشاط مى‌نمايد، و يادآور مى‌شود كه فراز و نشيب‌هاى روزگار امتحانى از سوى پروردگار براى شناسايى ثابت قدمان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آيه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سخن صورت شديدى به خود مى‌گيرد و نوعى توبيخ را متوجه مسلمانان مى‌نمايد كه آيا اگر پيامبر صلى‌الله‌عليه‌و‌آله از دنيا برود يا كشته شود از راه خود باز مى‌گرديد ؟ و اين بدان معناست كه پايدارى مسلمانان بر اعتقاد و عمل خويش بايد در حيات و ممات پيامبرشان يكسان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اين آيه در اين كلام پيامبر صلى‌الله‌عليه‌و‌آله باز مى‌گردد به تطبيق محتواى آن با موقعيت غدير، و اين تطبيق از برگرداندن حالت غايب در آيه به حالت متكلم در كلام حضرت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اين آيه در موقعيتى كه حضرت نزديكى رحلت خويش را رسما اعلام فرموده و در قبل و بعد اين فراز خطبه دشمنان و معاندين على عليه‌السلام مطرح شده‌اند اين انطباق را روشن‌تر مى‌نمايد، به خصوص آنكه با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أُنْذِرُكُمْ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مى‌ترسانم، تأكيد بيشترى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جهات، پنج فراز آيه در سايه خطبه غدير اينگونه تفسير مى‌شود</w:t>
      </w:r>
      <w:r>
        <w:rPr>
          <w:rFonts w:eastAsia="IRNazanin" w:cs="IRNazanin"/>
          <w:color w:val="111111"/>
          <w:sz w:val="28"/>
          <w:szCs w:val="28"/>
          <w:rtl w:val="true"/>
          <w:lang w:bidi="fa-IR"/>
        </w:rPr>
        <w:t>:</w:t>
      </w:r>
    </w:p>
    <w:p>
      <w:pPr>
        <w:pStyle w:val="Heading4"/>
        <w:numPr>
          <w:ilvl w:val="3"/>
          <w:numId w:val="1"/>
        </w:numPr>
        <w:rPr/>
      </w:pPr>
      <w:bookmarkStart w:id="1016" w:name="__RefHeading___Toc18282350_1280447820"/>
      <w:bookmarkStart w:id="1017" w:name="_Toc399"/>
      <w:bookmarkEnd w:id="1016"/>
      <w:r>
        <w:rPr/>
        <w:t>4</w:t>
      </w:r>
      <w:r>
        <w:rPr>
          <w:rtl w:val="true"/>
        </w:rPr>
        <w:t xml:space="preserve"> - </w:t>
      </w:r>
      <w:r>
        <w:rPr>
          <w:rtl w:val="true"/>
        </w:rPr>
        <w:t>تحليل اعتقادى</w:t>
      </w:r>
      <w:bookmarkEnd w:id="1017"/>
    </w:p>
    <w:p>
      <w:pPr>
        <w:pStyle w:val="Heading5"/>
        <w:numPr>
          <w:ilvl w:val="4"/>
          <w:numId w:val="1"/>
        </w:numPr>
        <w:rPr/>
      </w:pPr>
      <w:bookmarkStart w:id="1018" w:name="__RefHeading___Toc18282352_1280447820"/>
      <w:bookmarkStart w:id="1019" w:name="_Toc400"/>
      <w:bookmarkEnd w:id="1018"/>
      <w:r>
        <w:rPr>
          <w:rtl w:val="true"/>
        </w:rPr>
        <w:t>اشاره</w:t>
      </w:r>
      <w:bookmarkEnd w:id="1019"/>
    </w:p>
    <w:p>
      <w:pPr>
        <w:pStyle w:val="BookText"/>
        <w:rPr/>
      </w:pPr>
      <w:r>
        <w:rPr>
          <w:rFonts w:ascii="IRNazanin" w:hAnsi="IRNazanin" w:eastAsia="IRNazanin"/>
          <w:color w:val="111111"/>
          <w:sz w:val="28"/>
          <w:sz w:val="28"/>
          <w:szCs w:val="28"/>
          <w:rtl w:val="true"/>
          <w:lang w:bidi="fa-IR"/>
        </w:rPr>
        <w:t>فرازهاى آيه و خطبه را مى‌توان اينگونه تحليل نمود</w:t>
      </w:r>
      <w:r>
        <w:rPr>
          <w:rFonts w:eastAsia="IRNazanin" w:cs="IRNazanin"/>
          <w:color w:val="111111"/>
          <w:sz w:val="28"/>
          <w:szCs w:val="28"/>
          <w:rtl w:val="true"/>
          <w:lang w:bidi="fa-IR"/>
        </w:rPr>
        <w:t>:</w:t>
      </w:r>
    </w:p>
    <w:p>
      <w:pPr>
        <w:pStyle w:val="Heading5"/>
        <w:numPr>
          <w:ilvl w:val="4"/>
          <w:numId w:val="1"/>
        </w:numPr>
        <w:rPr/>
      </w:pPr>
      <w:bookmarkStart w:id="1020" w:name="__RefHeading___Toc18282354_1280447820"/>
      <w:bookmarkStart w:id="1021" w:name="_Toc401"/>
      <w:bookmarkEnd w:id="1020"/>
      <w:r>
        <w:rPr>
          <w:rtl w:val="true"/>
        </w:rPr>
        <w:t>فراز اول</w:t>
      </w:r>
      <w:r>
        <w:rPr>
          <w:rtl w:val="true"/>
        </w:rPr>
        <w:t>: «</w:t>
      </w:r>
      <w:r>
        <w:rPr>
          <w:rtl w:val="true"/>
        </w:rPr>
        <w:t>قَدْ خَلَتْ مِنْ قَبْلِىَ الرُّسُلُ</w:t>
      </w:r>
      <w:r>
        <w:rPr>
          <w:rtl w:val="true"/>
        </w:rPr>
        <w:t>»</w:t>
      </w:r>
      <w:bookmarkEnd w:id="1021"/>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اين جمله در جايى كه پيامبر صلى‌الله‌عليه‌و‌آله مردم را درباره دشمنى و مخالفت با على عليه‌السلام هشدار شديد مى‌دهد، اشاره به شباهت تبليغ رسالت پيامبر صلى‌الله‌عليه‌و‌آله به تبليغ پيامبران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گونه كه امت‌هاى گذشته پس از رحلت انبياى خود در معرض گمراهى قرار داشتند و اين ضلالت‌ها سردمدارانى داشت، به همان صورت در اين امت هم خواهد بود، و نبايد امت اسلام را منزَّه از ابتلائات امت‌هاى گذشته دانست</w:t>
      </w:r>
      <w:r>
        <w:rPr>
          <w:rFonts w:eastAsia="IRNazanin" w:cs="IRNazanin"/>
          <w:color w:val="111111"/>
          <w:sz w:val="28"/>
          <w:szCs w:val="28"/>
          <w:rtl w:val="true"/>
          <w:lang w:bidi="fa-IR"/>
        </w:rPr>
        <w:t xml:space="preserve">. </w:t>
      </w:r>
      <w:bookmarkStart w:id="1022" w:name="pg19406_186391"/>
    </w:p>
    <w:p>
      <w:pPr>
        <w:pStyle w:val="BookText"/>
        <w:rPr/>
      </w:pPr>
      <w:bookmarkEnd w:id="1022"/>
      <w:r>
        <w:rPr>
          <w:rFonts w:ascii="IRNazanin" w:hAnsi="IRNazanin" w:eastAsia="IRNazanin"/>
          <w:color w:val="111111"/>
          <w:sz w:val="28"/>
          <w:sz w:val="28"/>
          <w:szCs w:val="28"/>
          <w:rtl w:val="true"/>
          <w:lang w:bidi="fa-IR"/>
        </w:rPr>
        <w:t>به امام باقر عليه‌السلام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گمان مى‌كنند بيعت ابوبكر كه مردم بر او اتفاق كردند مورد رضاى خدا بود، چرا كه خداوند امت محمد صلى‌الله‌عليه‌و‌آله را بعد از رحلت او به فتنه نمى‌اندازد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كتاب خدا را نمى‌خوانند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 نمى‌فرمايد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مُحَمَّدٌ إِلاّ رَسُولٌ قَدْ خَلَتْ مِنْ قَبْلِهِ الرُّسُلُ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آيا خداى متعال درباره امت‌هاى قبل از آنان خبر نداده كه بعد از آمدن براهين اختلاف كردند ؟ آنجا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آتَيْنا عِيسَى ابْنَ مَرْيَمَ الْبَيِّناتِ وَ أَيَّدْناهُ بِرُوحِ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آمَنَ وَ مِنْهُمْ مَنْ كَفَرَ</w:t>
      </w:r>
      <w:r>
        <w:rPr>
          <w:rFonts w:eastAsia="Amiri" w:cs="Amiri" w:ascii="Amiri" w:hAnsi="Amiri"/>
          <w:color w:val="111111"/>
          <w:sz w:val="28"/>
          <w:szCs w:val="28"/>
          <w:rtl w:val="true"/>
          <w:lang w:bidi="ar-SA"/>
        </w:rPr>
        <w:t>»</w:t>
      </w:r>
      <w:r>
        <w:rPr>
          <w:rStyle w:val="FootnoteAnchor"/>
          <w:rtl w:val="true"/>
        </w:rPr>
        <w:footnoteReference w:id="5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به حضرت عيسى دليل‌هاى روشن داديم و او را با روح القدس مؤيد داشتيم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عده‌اى از آنان ايمان آوردند و عده‌اى كافر شدند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آنگاه امام باقر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مى‌توان استفاده كرد كه اصحاب محمد صلى‌الله‌عليه‌و‌آله بعد از او اختلاف كردند و عده‌اى ايمان آوردند و عده‌اى كافر شدند</w:t>
      </w:r>
      <w:r>
        <w:rPr>
          <w:rFonts w:eastAsia="IRNazanin" w:cs="IRNazanin"/>
          <w:color w:val="111111"/>
          <w:sz w:val="28"/>
          <w:szCs w:val="28"/>
          <w:rtl w:val="true"/>
          <w:lang w:bidi="fa-IR"/>
        </w:rPr>
        <w:t>.</w:t>
      </w:r>
      <w:r>
        <w:rPr>
          <w:rStyle w:val="FootnoteAnchor"/>
          <w:rtl w:val="true"/>
        </w:rPr>
        <w:footnoteReference w:id="583"/>
      </w:r>
    </w:p>
    <w:p>
      <w:pPr>
        <w:pStyle w:val="Heading5"/>
        <w:numPr>
          <w:ilvl w:val="4"/>
          <w:numId w:val="1"/>
        </w:numPr>
        <w:rPr/>
      </w:pPr>
      <w:bookmarkStart w:id="1023" w:name="__RefHeading___Toc18282356_1280447820"/>
      <w:bookmarkStart w:id="1024" w:name="_Toc402"/>
      <w:bookmarkEnd w:id="1023"/>
      <w:r>
        <w:rPr>
          <w:rtl w:val="true"/>
        </w:rPr>
        <w:t>فراز دوم</w:t>
      </w:r>
      <w:r>
        <w:rPr>
          <w:rtl w:val="true"/>
        </w:rPr>
        <w:t>: «</w:t>
      </w:r>
      <w:r>
        <w:rPr>
          <w:rtl w:val="true"/>
        </w:rPr>
        <w:t>أ فَانْ مِتُّ اوْ قُتِلْتُ</w:t>
      </w:r>
      <w:r>
        <w:rPr>
          <w:rtl w:val="true"/>
        </w:rPr>
        <w:t>»</w:t>
      </w:r>
      <w:bookmarkEnd w:id="1024"/>
    </w:p>
    <w:p>
      <w:pPr>
        <w:pStyle w:val="BookText"/>
        <w:rPr/>
      </w:pPr>
      <w:r>
        <w:rPr>
          <w:rFonts w:ascii="IRNazanin" w:hAnsi="IRNazanin" w:eastAsia="IRNazanin"/>
          <w:color w:val="111111"/>
          <w:sz w:val="28"/>
          <w:sz w:val="28"/>
          <w:szCs w:val="28"/>
          <w:rtl w:val="true"/>
          <w:lang w:bidi="fa-IR"/>
        </w:rPr>
        <w:t xml:space="preserve">اين فراز مردم را متوجه اين نكته مى‌كند كه توطئه قتل نيز درباره حضرت امكان دارد، و اين حكايت از فضاى پر از خطر در اطراف پيامبر صلى‌الله‌عليه‌و‌آله دارد و بيدارباشى به مسلمانان است كه حتى اگر پيامبر صلى‌الله‌عليه‌و‌آله را علنا بين مردم به قتل رساندند نبايد در مسئله امامت و خلافت خدشه‌اى وارد شود و هرج و مرج بپا گردد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مى‌دانيد كه پيامبر صلى‌الله‌عليه‌و‌آله به مرگ طبيعى از دنيا رفت يا كشته شد ؟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فَإِنْ ماتَ أَوْ قُتِلَ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يعنى خداوند مسئله قتل را به ميان مى‌آورد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مسموم كردند و آن دو زن سم را به حضرت خوراندند</w:t>
      </w:r>
      <w:r>
        <w:rPr>
          <w:rFonts w:eastAsia="IRNazanin" w:cs="IRNazanin"/>
          <w:color w:val="111111"/>
          <w:sz w:val="28"/>
          <w:szCs w:val="28"/>
          <w:rtl w:val="true"/>
          <w:lang w:bidi="fa-IR"/>
        </w:rPr>
        <w:t>.</w:t>
      </w:r>
      <w:r>
        <w:rPr>
          <w:rStyle w:val="FootnoteAnchor"/>
          <w:rtl w:val="true"/>
        </w:rPr>
        <w:footnoteReference w:id="584"/>
      </w:r>
      <w:bookmarkStart w:id="1025" w:name="pg19406_186392"/>
    </w:p>
    <w:p>
      <w:pPr>
        <w:pStyle w:val="Heading5"/>
        <w:numPr>
          <w:ilvl w:val="4"/>
          <w:numId w:val="1"/>
        </w:numPr>
        <w:rPr/>
      </w:pPr>
      <w:bookmarkStart w:id="1026" w:name="__RefHeading___Toc18282358_1280447820"/>
      <w:bookmarkStart w:id="1027" w:name="_Toc403"/>
      <w:bookmarkEnd w:id="1025"/>
      <w:bookmarkEnd w:id="1026"/>
      <w:r>
        <w:rPr>
          <w:rtl w:val="true"/>
        </w:rPr>
        <w:t>فراز سوم</w:t>
      </w:r>
      <w:r>
        <w:rPr>
          <w:rtl w:val="true"/>
        </w:rPr>
        <w:t>: «</w:t>
      </w:r>
      <w:r>
        <w:rPr>
          <w:rtl w:val="true"/>
        </w:rPr>
        <w:t>انْقَلَبْتُمْ عَلى أَعْقابِكُمْ</w:t>
      </w:r>
      <w:r>
        <w:rPr>
          <w:rtl w:val="true"/>
        </w:rPr>
        <w:t>»</w:t>
      </w:r>
      <w:bookmarkEnd w:id="1027"/>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عَلَى الْعَقِب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اصطلاح پر معناى ادبى به حساب مى‌آيد كه با در نظر گرفتن همان معناى دقيق در آيه قرآن مورد استفاده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ارائه تفسيرى جامع از اين جمله در آيه شريفه پنج جهت آن را با در نظر گرفتن متن خطبه مورد توجه قرار مى‌دهيم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انقلاب عَلَى الاعْقابِ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پاشنه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چرخيدن و بازگشتن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تركيب اين دو كلمه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معناى دقيق را به اين مجموعه مى‌دهد و معنايش چنين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چرخيدن و برگشتن روى پاشنه پا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براى روشن شدن بيشتر اين معنى، لازم است به اين نكته توجه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يك نفر از راهى كه آمده معمولاً به يكى از سه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 مقابل خود دور مى‌زند تا رويش به پشت سر باز گردد، و يا عقب عقب گام بر مى‌دارد كه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مى‌كنند، و يا بر روى پاشنه مى‌چرخد بدون آنكه از جاى خود حركت كند، و رويش به پشت سر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قسم سوم با دو قسم اول سريع‌تر و آسان‌تر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قرآن و در كلام پيامبر صلى‌الله‌عليه‌و‌آله به جاى اين اصطلاح امكان داشت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استفاده شود، ولى منظور از به كار بردن اين اصطلاحِ خاص تطبيق دقيق آن بر مسلمانان و كارى است كه در شرف انجام آن بودند و بايد يك پيشگويى پر محتوى به حساب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آنگونه كه مسلمانان پس از پيامبر صلى‌الله‌عليه‌و‌آله راه بيست و سه ساله آن حضرت را هنوز آب غسل حضرتش خشك نشده كنار گذاشتند، و آنگونه كه سفارشات آن حضرت درباره خلافت و اهل‌بيتش را زير پا گذاشتند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اقدامات به صورتى بود كه نه مى‌شود نام آن را انحراف از مسير گذاشت و نه اينكه بازگشت به گذشته با سير تدريجى، بلكه فقط زيبنده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عَلَى الاعْقاب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 برگشتن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پاشنه چرخيدن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منتظر دور شدن چشمان پيامبر صلى‌الله‌عليه‌و‌آله بوده‌اند كه هر چه سريع‌تر راه آمده را باز گردند و به جاهليت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بازگشت مردم در لسان معصومين عليهم‌السلام معناى ظريف دينى خود را يافته و از مسامحات ادبى و لغوى بيرون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اين است كه بدانيم چنين بازگشتى از طرف خداوند چه عنوانى دارد و خدا به چنين مردمى چگونه مى‌نگرد و در نامه اعمالشان چه نامى به آنان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ما چنين مردمى را مرتد و كافر و اهل جاهليت خوانده‌اند، يعنى آن بازگشت مردم نزد خداوند به معناى بازگشت از اسلام و استقبال از كفر و جاهليت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عليه‌السلام با ذكر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 النّاسُ بَعْدَ النَّبِىِّ صلى‌الله‌عليه‌و‌آله الاّ ثَلاثَةَ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الْمِقْدادُ بْنُ الاسْوَدِ وَ ابُوذَرِّ الْغِفارِىُّ وَ سَلْمانُ الْفارِسىُّ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از ائمه ديگر هم به اسناد بسيار نقل شده است</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 xml:space="preserve">مى‌بينيم كه در اين حديث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بازگشت مردم اطلاق شده كه در ارتباط با دين به معناى كنار گذاشتن دينى و پيش گرفتن دين ديگر است، و در اصطلاح مذهبى به معناى آن است كه شخص مسلمانى رسما اعلام كفر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عليه‌السلام عنوان كفر را به ميان آورده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النَّبِىَّ صلى‌الله‌عليه‌و‌آله لَمّا قُبِضَ ارْتَدَّ النّاسُ عَلى اعْقابِهِمْ كُفّارا الاّ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وَ الْمِقْدادُ وَ ابُوذَرٍ الْغِفارىِّ</w:t>
      </w:r>
      <w:r>
        <w:rPr>
          <w:rFonts w:eastAsia="Amiri" w:cs="Amiri" w:ascii="Amiri" w:hAnsi="Amiri"/>
          <w:color w:val="111111"/>
          <w:sz w:val="28"/>
          <w:szCs w:val="28"/>
          <w:rtl w:val="true"/>
          <w:lang w:bidi="ar-SA"/>
        </w:rPr>
        <w:t>.</w:t>
      </w:r>
      <w:r>
        <w:rPr>
          <w:rStyle w:val="FootnoteAnchor"/>
          <w:rtl w:val="true"/>
        </w:rPr>
        <w:footnoteReference w:id="586"/>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حديث همان ارتداد و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عَلَى الاعْقابِ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بازگشت از اسلام هيچ ملجأ و پناهى جز كفر ندارد و معنايى جز كافر شدن ندارد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امام باقر عليه‌السلام باطن اين كفر را واضح‌تر بيان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صلى‌الله‌عليه‌و‌آله لَمّا قُبِضَ صارَ النّاسُ كُلُّهُمْ اهْلَ جاهِلِيَّةٍ الاّ </w:t>
      </w:r>
      <w:r>
        <w:rPr>
          <w:rFonts w:eastAsia="Amiri" w:cs="Amiri" w:ascii="Amiri" w:hAnsi="Amiri"/>
          <w:color w:val="111111"/>
          <w:sz w:val="28"/>
          <w:szCs w:val="28"/>
          <w:rtl w:val="true"/>
          <w:lang w:bidi="ar-SA"/>
        </w:rPr>
        <w:t>... .</w:t>
      </w:r>
      <w:r>
        <w:rPr>
          <w:rStyle w:val="FootnoteAnchor"/>
          <w:rtl w:val="true"/>
        </w:rPr>
        <w:footnoteReference w:id="587"/>
      </w:r>
      <w:r>
        <w:rPr>
          <w:rFonts w:ascii="IRNazanin" w:hAnsi="IRNazanin" w:eastAsia="IRNazanin"/>
          <w:color w:val="111111"/>
          <w:sz w:val="28"/>
          <w:sz w:val="28"/>
          <w:szCs w:val="28"/>
          <w:rtl w:val="true"/>
          <w:lang w:bidi="fa-IR"/>
        </w:rPr>
        <w:t>در اين حديث پايانِ اين راهِ بازگشت 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پيامبر صلى‌الله‌عليه‌و‌آله در طول بيست و سه سال مردم را از جاهليت بيرن آورد و در راه اسلام به حركت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بعد از رحلت او راه بازگشت را پيش گرفتند و هدفشان رسيدن به جاهليت از دست رفته بود، ولى چنان اسلام را به سرعت زير پا گذاشتند كه فضاى جاهليت را يك باره احيا كردند و در آن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عمق اين ارتداد و كفر و جاهليت و انقلاب عَلَى الاعقاب را رئيس مذهب امام صادق عليه‌السلام در نامه‌اى كه براى اصحابش نوشت تا بعد از هر نماز آن را مرور كنند چنين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مردم بعد از پيامبر صلى‌الله‌عليه‌و‌آله ادعا كردند كه ما پس از رحلت آن حضرت مى‌توانيم آنچه رأى مردم بر آن متفق باشد بپذيريم، اگر چه درباره آن با ما پيمانى بسته و دستورى داده باشد و اگرچه مخالف پيامبر صلى‌الله‌عليه‌و‌آله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كس در برابر خداوند با جرئت‌تر و گمراهيش آشكارتر از كسى نيست كه چنين مطلبى را بپذيرد و گمان كند كه چنين حقى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حق خدا بر مردم است كه او را اطاعت كنند و چه در حيات پيامبر صلى‌الله‌عليه‌و‌آله و چه بعد از رحلت او تابع مرادش باشند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صادق عليه‌السلام اين آيه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مُحَمَّدٌ إِلاّ رَسُولٌ قَدْ خَلَتْ مِنْ قَبْلِهِ الرُّسُلُ أَ فَإِنْ ماتَ أَوْ قُتِلَ انْقَلَبْتُمْ عَلى أَعْقابِكُمْ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براى آن است كه بدانيد همان گونه كه احدى از مردم در حيات پيامبر صلى‌الله‌عليه‌و‌آله حق ندارد به خواسته و رأى و مقياس عقل خود بر خلاف پيامبر صلى‌الله‌عليه‌و‌آله عمل كند، بعد از رحلت آن حضرت نيز بايد چنين باشد</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پيش‌بينى بازگشت مردم از دين</w:t>
      </w:r>
    </w:p>
    <w:p>
      <w:pPr>
        <w:pStyle w:val="BookText"/>
        <w:rPr/>
      </w:pPr>
      <w:r>
        <w:rPr>
          <w:rFonts w:ascii="IRNazanin" w:hAnsi="IRNazanin" w:eastAsia="IRNazanin"/>
          <w:color w:val="111111"/>
          <w:sz w:val="28"/>
          <w:sz w:val="28"/>
          <w:szCs w:val="28"/>
          <w:rtl w:val="true"/>
          <w:lang w:bidi="fa-IR"/>
        </w:rPr>
        <w:t>اگر مطالعه جامعه شناسانه‌اى از تركيب اجتماع مسلمانان در سال آخر عمر پيامبر صلى‌الله‌عليه‌و‌آله داشته باشيم، حضور همه جانبه نفاق را در گونه‌هاى متفاوت و با علل و انگيزه‌هاى گوناگون احساس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شدن شهوت پرستى و دنيا طلبى بين مسلمانان، بروز تعصبات جاهلى و حسدهاى نهفته، عُقده‌هاى باقيمانده از خون‌هاى بدر و احُد و خيبر، افزايش تازه مسلمانانى كه تا ديروز بر عليه اسلام شمشير مى‌زدند، عداوت ذاتى عده‌اى با پيامبر و اهل‌بيتش عليهم‌السلام، همه اينها جوّ حاكم بر جامعه اسلامى در سال حجه‌الوداع را روشن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نيز بارها اعلام خطر فرموده و آيات قرآن درباره منافقين كه اكثر آنها در سال‌هاى آخر عمر حضرت نازل شده دليل واضحى بر اين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خطابه غدير نيز پيامبر صلى‌الله‌عليه‌و‌آله فصل مُشبِعى از سخن را اختصاص به اين زنگ خطر دادند و حتى اصحاب صحيفه را صريحا در خطبه ياد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باور اجتماعى به قدرى روشن بود كه شيطان با خيال آسوده منظره غدير را تحمل كرد و به پيروانش آينده‌اى به نفع خويش را پيش‌بينى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در اين باره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غدير، هنگام اعلان ولايت، شياطين نزد ابليس جمع شدند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به ما نگفته بودى كه وقتى محمد از دنيا برود امت او پيمان را مى‌شكنند و سنت او را بر هم مى‌زنند و كتابى كه از طرف خدا آورده بر اين مطلب شاهد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مُحَمَّدٌ إِلاّ رَسُولٌ قَدْ خَلَتْ مِنْ قَبْلِهِ الرُّسُلُ أَ فَإِنْ ماتَ أَوْ قُتِلَ انْقَلَبْتُمْ عَلى أَعْقابِكُمْ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چنين خواهد شد در حالى كه براى امت خود عَلَم هدايت تعيين نمود و به جاى خود امامى نصب كرد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ابليس در پاسخ شياطين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اعلام ولايت هراسان نباشيد چرا كه امت او پيمان را مى‌شكنند و به جانشين بعد از او حيله مى‌كنند و به اهل‌بيتش ظلم </w:t>
      </w:r>
    </w:p>
    <w:p>
      <w:pPr>
        <w:pStyle w:val="BookText"/>
        <w:rPr/>
      </w:pPr>
      <w:r>
        <w:rPr>
          <w:rFonts w:ascii="IRNazanin" w:hAnsi="IRNazanin" w:eastAsia="IRNazanin"/>
          <w:color w:val="111111"/>
          <w:sz w:val="28"/>
          <w:sz w:val="28"/>
          <w:szCs w:val="28"/>
          <w:rtl w:val="true"/>
          <w:lang w:bidi="fa-IR"/>
        </w:rPr>
        <w:t>مى‌نمايند و امر امامت را مهمل مى‌گذارند، به خاطر حب دنيا در قلب‌هايشان و جايگزينى تعصب و كينه در سينه‌هايشان و به خاطر تكبر و بلند پروازى آنان</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جهت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مسئولان و سردمداران اين ارتداد</w:t>
      </w:r>
    </w:p>
    <w:p>
      <w:pPr>
        <w:pStyle w:val="BookText"/>
        <w:rPr/>
      </w:pPr>
      <w:r>
        <w:rPr>
          <w:rFonts w:ascii="IRNazanin" w:hAnsi="IRNazanin" w:eastAsia="IRNazanin"/>
          <w:color w:val="111111"/>
          <w:sz w:val="28"/>
          <w:sz w:val="28"/>
          <w:szCs w:val="28"/>
          <w:rtl w:val="true"/>
          <w:lang w:bidi="fa-IR"/>
        </w:rPr>
        <w:t>شكى نيست كه اين بازگشت از دين نسبت به همه مسلمانان يكسان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پيش قراول و عده‌اى آماده كننده شرايط و عده‌اى اعوان و انصار و عده‌اى ديگر سياهى جمعيت و پشتوانه قلبى اين برنامه بوده‌اند، ولى بدون شك همه سهمى داشته‌اند و هر كس به اندازه‌اى كه دخالت داشته بايد مجازات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بعد از پيامبر صلى‌الله‌عليه‌و‌آله لشكر متجاوز و فرصت طلبى از غير مسلمانان به جامعه اسلامى حمله مى‌كرد و نتيجه زحمات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پيامبر صلى‌الله‌عليه‌و‌آله را ضايع مى‌كرد و اصحاب آن حضرت دفاع نمى‌كردند و تسليم مى‌شدند جاى بسى تعجب و انزجار از چنين ياران بى‌وفايى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تعجب اين است كه به دست اصحاب پيامبر صلى‌الله‌عليه‌و‌آله دين آن حضرت و مسئله اصلى مورد سفارش حضرتش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ولايت و امامت على عليه‌السلام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پا گذاشته شد، و نه تنها اهمال شد كه همين اصحاب كه پيامبر صلى‌الله‌عليه‌و‌آله را ديده و از دو لب آن حضرت شنيده بودند، به جنگ خاندان رسالت رفتند و هيزم براى آتش زدن بيت نبوت بردند و درِ خانه را آتش زدند و فاطمه و محسنِ عليهماالسلام اين خانه را بين در و ديوار خُرد كردند و كشتند و طناب بر گردن صاحب خلافت عظمى انداخته او را براى بيعت با خليفه ساختگى خود بردند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عليه‌السلام اين تعجب بزرگ تاريخى را با خواندن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فَإِنْ ماتَ أَوْ قُتِلَ انْقَلَبْتُمْ عَلى أَعْقابِكُمْ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خاطرنشان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اصْحابُهُ الَّذينَ فَعَلُوا ما 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آيه اصحاب پيامبر صلى‌الله‌عليه‌و‌آله هستند كه آن كارها را انجام دادند</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با اينكه جز سه نفر، همه مردم پس از پيامبر صلى‌الله‌عليه‌و‌آله در خوار كردن و تنها گذاشتن اهل‌بيت عليهم‌السلام سهمى داشتند، ولى شكى نيست كه سردمداران آن ارتداد و انقلاب عَلَى الاَعْقاب پرونده اصلى آن را به خود اختصاص داده‌اند و نفرت و انزجار و بيزارى ما در درجه اول از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اولى و دومى به عنوان سركردگان سقيفه و معاذ و سالم و ابوعبيده و مغيره و قنفذ و خالد و امثال آنان مساعدين و يارانشان در بلواى غصب خلافت از خاطره‌ها محو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 نگه دارندگان عمود سقيفه و پرچم خلافت مغصوبه يعنى عثمان و معاويه و يارانشان از قبيل عبدالرحمن بن عوف و عمروعاص و سعد بن ابى‌وقاص و ابوهريره نيز سردمداران درجه دوم اين رجوع به جاهليت‌اند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زمان معاويه رسيد كه بازگشتِ كامل به جاهليت تحقق پذيرفت و نتيجه‌اش بعد از او ظاهر شد كه به آسانى نايب پيامبر صلى‌الله‌عليه‌و‌آله را در كربلا سر بريدند و خاندانش را اسير نمودند و سرود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لَعِبَتْ هاشِمُ بِالْمُلْكِ</w:t>
      </w:r>
      <w:r>
        <w:rPr>
          <w:rFonts w:eastAsia="IRNazanin" w:cs="IRNazanin"/>
          <w:color w:val="111111"/>
          <w:sz w:val="28"/>
          <w:szCs w:val="28"/>
          <w:rtl w:val="true"/>
          <w:lang w:bidi="fa-IR"/>
        </w:rPr>
        <w:t>»</w:t>
      </w:r>
      <w:r>
        <w:rPr>
          <w:rStyle w:val="FootnoteAnchor"/>
          <w:rtl w:val="true"/>
        </w:rPr>
        <w:footnoteReference w:id="591"/>
      </w:r>
      <w:r>
        <w:rPr>
          <w:rFonts w:ascii="IRNazanin" w:hAnsi="IRNazanin" w:eastAsia="IRNazanin"/>
          <w:color w:val="111111"/>
          <w:sz w:val="28"/>
          <w:sz w:val="28"/>
          <w:szCs w:val="28"/>
          <w:rtl w:val="true"/>
          <w:lang w:bidi="fa-IR"/>
        </w:rPr>
        <w:t>سر دادند، و آن روزها را رسما انتقام بدر نام نهادند كه جاهليت و كفر به جنگ اسلام آمده بود، و اين شعر را خواندند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لَيْتَ اشْياخى بِبَدْرٍ شَهِدُوا</w:t>
      </w:r>
      <w:r>
        <w:rPr>
          <w:rFonts w:eastAsia="IRNazanin" w:cs="IRNazanin"/>
          <w:color w:val="111111"/>
          <w:sz w:val="28"/>
          <w:szCs w:val="28"/>
          <w:rtl w:val="true"/>
          <w:lang w:bidi="fa-IR"/>
        </w:rPr>
        <w:t>»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اميرالمؤمنين عليه‌السلام در نامه‌اى به معاويه با اشاره به همين آيه شريفه، اقدامات سردمداران سقيفه را اينگونه توصيف مى‌فرمايد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آن قومى بوديد كه در پيشگاه خدا و رسول اقرار كرديد، و سپس راه خود را تغيير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خبر داد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كانَ مُحَمَّدٌ أَبا أَحَدٍ مِنْ رِجالِكُمْ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محمد پدر يكى از مردان شما نيست ولى او پيامبر خدا و خاتم‌النبيين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فَإِنْ ماتَ أَوْ قُتِلَ انْقَلَبْتُمْ عَلى أَعْقابِكُمْ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اگر از دنيا برود يا كشته شود به عقب باز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تو و شركائت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قومى هستيد كه به عقب باز گشتند و مرتد شدند، و آنچه با خدا پيمان بسته بودند زير پا گذاشتند و بيعت را شكستند، و البته به خدا ضررى نزدند</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جهت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 ماندگان از اين ارتداد</w:t>
      </w:r>
    </w:p>
    <w:p>
      <w:pPr>
        <w:pStyle w:val="BookText"/>
        <w:rPr/>
      </w:pPr>
      <w:r>
        <w:rPr>
          <w:rFonts w:ascii="IRNazanin" w:hAnsi="IRNazanin" w:eastAsia="IRNazanin"/>
          <w:color w:val="111111"/>
          <w:sz w:val="28"/>
          <w:sz w:val="28"/>
          <w:szCs w:val="28"/>
          <w:rtl w:val="true"/>
          <w:lang w:bidi="fa-IR"/>
        </w:rPr>
        <w:t>همان قدر كه اتحاد مردم در برابر پيامبر صلى‌الله‌عليه‌و‌آله و خاندانش براى غصب خلافت تعجب‌آور است، مصون ماندن از چنين سيل بنيان كن و بلاى عظيم عجيب‌تر است، آن هم تا جايى كه عدد مصون ماندگان به سه نفر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نشانگر كوه راسخ ايمان در قلب اين سه نفر است كه همه لغزيدند ولى اينان كَالْجَبَلِ الرّاسِخِ لا تُحَرِّكُهُ الْعَواصِفُ بر جاى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پس از پيامبر صلى‌الله‌عليه‌و‌آله از دين بازگشتند مگر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چه كسانى بودند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ابوذر و سلمان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كمى عده‌اى متوجه اشتباه خود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نفر بودند كه سنگ آسيابِ هدايت بر گِرد اينان گرديد، و اينان با غاصبين بيعت نكردند تا آنگاه كه اميرالمؤمنين عليه‌السلام را به اجبار براى بيعت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 عليه‌السلام اين آيه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مُحَمَّدٌ إِلاّ رَسُولٌ قَدْ خَلَتْ مِنْ قَبْلِهِ الرُّسُلُ، أَ فَإِنْ ماتَ أَوْ قُتِلَ انْقَلَبْتُمْ عَلى أَعْقابِكُمْ</w:t>
      </w:r>
      <w:r>
        <w:rPr>
          <w:rFonts w:eastAsia="IRNazanin" w:cs="IRNazanin"/>
          <w:color w:val="111111"/>
          <w:sz w:val="28"/>
          <w:szCs w:val="28"/>
          <w:rtl w:val="true"/>
          <w:lang w:bidi="fa-IR"/>
        </w:rPr>
        <w:t>» .</w:t>
      </w:r>
      <w:r>
        <w:rPr>
          <w:rStyle w:val="FootnoteAnchor"/>
          <w:rtl w:val="true"/>
        </w:rPr>
        <w:footnoteReference w:id="594"/>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تذكر اين نكته ضرورى به نظر مى‌رسد كه طبق صريح كلام امام باقر عليه‌السلام در اين حديث و احاديث ديگرى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النّاسَ عَرَفُوا بَعْدُ وَ رَجَعُوا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ضميمه قبولى توبه و بازگشت خطاكاران در هر شرايطى، بايد اذعان داشت كه در آن امتحان اول اكثريت قريب به اتفاق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 سه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تنها گذاشتن على عليه‌السلام غاصبين را كمك كردند و به سهم خود راه بازگشت از اسلام و ارتداد را پيش گرفتند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ولى آنان كه حقيقت طلب و خداجو بودند در اندك زمانى متوجه اشتباه يا فعل عمدى خود شدند و با فاصله‌هاى زمانى مناسب با فكر و اعتقادشان بازگشتند و دوباره رو به اسلام نمودند و همراه غاصبين نشدند، اگر چه اين عده هم بسيار كم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تحقق ارتداد پس از پيامبر صلى‌الله‌عليه‌و‌آله</w:t>
      </w:r>
    </w:p>
    <w:p>
      <w:pPr>
        <w:pStyle w:val="BookText"/>
        <w:rPr/>
      </w:pPr>
      <w:r>
        <w:rPr>
          <w:rFonts w:ascii="IRNazanin" w:hAnsi="IRNazanin" w:eastAsia="IRNazanin"/>
          <w:color w:val="111111"/>
          <w:sz w:val="28"/>
          <w:sz w:val="28"/>
          <w:szCs w:val="28"/>
          <w:rtl w:val="true"/>
          <w:lang w:bidi="fa-IR"/>
        </w:rPr>
        <w:t>زيباترين ترسيم از بزرگ‌ترين فتنه تاريخ كه ارتداد مردم پس از پيامبر صلى‌الله‌عليه‌و‌آله است در قالب بلندترين فرازهاى ادبى در خطبه حضرت صديقه كبرى فاطمه زهرا عليهاالسلام جلوه‌گر است، كه آيه مزبور را هم در ضمن كلام شريف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با اشاره به سرعت مردم در اقدام بر ضد ولايت آنان را توبيخ كرد كه فرياد دادخواهى ما را هم پاسخ نمى‌دهيد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جوانب مختلف اين فتنه شوم و مضرات آن را در دقيق‌ترين صورت مورد بررسى قرار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زود كار خود را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عجب سريع به كارى كه زمانش نرسيده بود اقدام نموديد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به راحتى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رسول‌خدا از دنيا رفت ؟ </w:t>
      </w:r>
      <w:r>
        <w:rPr>
          <w:rFonts w:eastAsia="IRNazanin" w:cs="IRNazanin"/>
          <w:color w:val="111111"/>
          <w:sz w:val="28"/>
          <w:szCs w:val="28"/>
          <w:rtl w:val="true"/>
          <w:lang w:bidi="fa-IR"/>
        </w:rPr>
        <w:t>!</w:t>
      </w:r>
      <w:r>
        <w:rPr>
          <w:rStyle w:val="FootnoteAnchor"/>
          <w:rtl w:val="true"/>
        </w:rPr>
        <w:footnoteReference w:id="595"/>
      </w:r>
      <w:r>
        <w:rPr>
          <w:rFonts w:ascii="IRNazanin" w:hAnsi="IRNazanin" w:eastAsia="IRNazanin"/>
          <w:color w:val="111111"/>
          <w:sz w:val="28"/>
          <w:sz w:val="28"/>
          <w:szCs w:val="28"/>
          <w:rtl w:val="true"/>
          <w:lang w:bidi="fa-IR"/>
        </w:rPr>
        <w:t>به خدا قسم اين واقعه‌اى مهم است كه شكافى عظيم و گسيختگى گسترده‌اى همراه داشت و التيام دهنده آن مفقود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غيبت پيامبر صلى‌الله‌عليه‌و‌آله زمين تاريك گرديده، و برگزيدگان الهى محزون گشته‌اند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رحلت او اميدها به يأس مبدل شد و اموال غارت گرديد و حريم آن حضرت از بين رفت و حرمت او مورد اهانت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رفتن او امت در فتنه افتادند و ظلمت همه جا را فرا گرفت و حق از بين رفت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رحلت پيامبر صلى‌الله‌عليه‌و‌آله بليه بسيار بزرگ و مصيبت عظيم است كه مصيبتى مثل آن و حادثه ناگوارى همچون آن در دنيا نخواهد بود، و به اين مصيبت عظمى كتاب خدا در خانه‌هايتان و در هر صبح و شام آگاهى داده، و به آن در گوش‌هايتان با ندا و فرياد و خواندن و فهماندن خبر داده است</w:t>
      </w:r>
      <w:r>
        <w:rPr>
          <w:rFonts w:eastAsia="IRNazanin" w:cs="IRNazanin"/>
          <w:color w:val="111111"/>
          <w:sz w:val="28"/>
          <w:szCs w:val="28"/>
          <w:rtl w:val="true"/>
          <w:lang w:bidi="fa-IR"/>
        </w:rPr>
        <w:t xml:space="preserve">. </w:t>
      </w:r>
      <w:bookmarkStart w:id="1028" w:name="pg19406_186400"/>
    </w:p>
    <w:p>
      <w:pPr>
        <w:pStyle w:val="BookText"/>
        <w:rPr/>
      </w:pPr>
      <w:bookmarkEnd w:id="1028"/>
      <w:r>
        <w:rPr>
          <w:rFonts w:ascii="IRNazanin" w:hAnsi="IRNazanin" w:eastAsia="IRNazanin"/>
          <w:color w:val="111111"/>
          <w:sz w:val="28"/>
          <w:sz w:val="28"/>
          <w:szCs w:val="28"/>
          <w:rtl w:val="true"/>
          <w:lang w:bidi="fa-IR"/>
        </w:rPr>
        <w:t>همچنين خبر داده از آنچه به انبياى الهى و فرستادگان خداوند در گذشته رسيده كه حكم نهايى و قضا و قدر حتمى است، آنجا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مُحَمَّدٌ إِلاّ رَسُولٌ قَدْ خَلَتْ مِنْ قَبْلِهِ الرُّسُلُ أَ فَإِنْ ماتَ أَوْ قُتِلَ انْقَلَبْتُمْ عَلى أَعْقابِكُمْ وَ مَنْ يَنْقَلِبْ عَلى عَقِبَيْهِ فَلَنْ يَضُرَّ اللّه شَيْئا وَ سَيَجْزِى اللّه الشَّاكِرِينَ</w:t>
      </w:r>
      <w:r>
        <w:rPr>
          <w:rFonts w:eastAsia="IRNazanin" w:cs="IRNazanin"/>
          <w:color w:val="111111"/>
          <w:sz w:val="28"/>
          <w:szCs w:val="28"/>
          <w:rtl w:val="true"/>
          <w:lang w:bidi="fa-IR"/>
        </w:rPr>
        <w:t>» .</w:t>
      </w:r>
      <w:r>
        <w:rPr>
          <w:rStyle w:val="FootnoteAnchor"/>
          <w:rtl w:val="true"/>
        </w:rPr>
        <w:footnoteReference w:id="596"/>
      </w:r>
    </w:p>
    <w:p>
      <w:pPr>
        <w:pStyle w:val="Heading5"/>
        <w:numPr>
          <w:ilvl w:val="4"/>
          <w:numId w:val="1"/>
        </w:numPr>
        <w:rPr/>
      </w:pPr>
      <w:bookmarkStart w:id="1029" w:name="__RefHeading___Toc18282360_1280447820"/>
      <w:bookmarkStart w:id="1030" w:name="_Toc404"/>
      <w:bookmarkEnd w:id="1029"/>
      <w:r>
        <w:rPr>
          <w:rtl w:val="true"/>
        </w:rPr>
        <w:t>فراز چهارم</w:t>
      </w:r>
      <w:r>
        <w:rPr>
          <w:rtl w:val="true"/>
        </w:rPr>
        <w:t>: «</w:t>
      </w:r>
      <w:r>
        <w:rPr>
          <w:rtl w:val="true"/>
        </w:rPr>
        <w:t>وَ مَنْ يَنْقَلِبْ عَلى عَقِبَيْهِ فَلَنْ يَضُرَّ اللّه شَيْئا</w:t>
      </w:r>
      <w:r>
        <w:rPr>
          <w:rtl w:val="true"/>
        </w:rPr>
        <w:t>»</w:t>
      </w:r>
      <w:bookmarkEnd w:id="1030"/>
    </w:p>
    <w:p>
      <w:pPr>
        <w:pStyle w:val="BookText"/>
        <w:rPr/>
      </w:pPr>
      <w:r>
        <w:rPr>
          <w:rFonts w:ascii="IRNazanin" w:hAnsi="IRNazanin" w:eastAsia="IRNazanin"/>
          <w:color w:val="111111"/>
          <w:sz w:val="28"/>
          <w:sz w:val="28"/>
          <w:szCs w:val="28"/>
          <w:rtl w:val="true"/>
          <w:lang w:bidi="fa-IR"/>
        </w:rPr>
        <w:t>هيچ كس در عالَم قدرت ضرر زدن به ذات كبريايى حق تعالى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واضح در اين آيه شريفه فقط براى اين مطرح شده كه به مردم بفهماند وقتى خداوند از جهات مختلف مردم را به راه راست هدايت مى‌كند و پيامبر و كتابى براى ارشاد آنان مى‌فرستد، بايد بدانند كه فايده آن به بندگان باز مى‌گردد كه در دنيا و آخرت رستگار شوند، و هيچ گونه نفعى براى خداوند ندارد، و بارى تعالى نيازى به پذيرش دستوراتش از سوى بندگان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اين يك دلسوزى براى مردم است، و وقتى با اين همه ارشاد و هدايت، مردمى نه تنها در پذيرش آن تعلل كنند بلكه سير قهقرايى پيش گيرند و در صدد ضايع كردن راه هموار شده براى نسل‌هاى آينده باشند، چنين مردمى به دنيا و آخرت خود ضرر مى‌زنند و لايق چنين خسارتى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رستاخيز كه روز نتايج حيات بشرى است اين زيان و خسران علنى مى‌شود و به همه مردم اعلان مى‌گردد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عده‌اى از اصحاب مرا مى‌آورند كه آنان را به سمت چپ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آنجا صدا مى‌زنم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من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نمى‌دانى اينان بعد از تو چه اقداماتى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آنجا سخن عبد صالح را خواهم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تا در ميان آنان بودم بر آنان شاهد و ناظر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مرا از دنيا بردى تو مراقب آنان بودى و تو بر هر چيزى شاهد هستى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آنان پس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از آنان جدا شدى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شدند و به عقب بازگشتند</w:t>
      </w:r>
      <w:r>
        <w:rPr>
          <w:rFonts w:eastAsia="IRNazanin" w:cs="IRNazanin"/>
          <w:color w:val="111111"/>
          <w:sz w:val="28"/>
          <w:szCs w:val="28"/>
          <w:rtl w:val="true"/>
          <w:lang w:bidi="fa-IR"/>
        </w:rPr>
        <w:t xml:space="preserve">. </w:t>
      </w:r>
      <w:bookmarkStart w:id="1031" w:name="pg19406_186401"/>
    </w:p>
    <w:p>
      <w:pPr>
        <w:pStyle w:val="BookText"/>
        <w:rPr/>
      </w:pPr>
      <w:bookmarkEnd w:id="1031"/>
      <w:r>
        <w:rPr>
          <w:rFonts w:ascii="Amiri" w:hAnsi="Amiri" w:eastAsia="Amiri" w:cs="Amiri"/>
          <w:color w:val="111111"/>
          <w:sz w:val="28"/>
          <w:sz w:val="28"/>
          <w:szCs w:val="28"/>
          <w:rtl w:val="true"/>
          <w:lang w:bidi="ar-SA"/>
        </w:rPr>
        <w:t>خداوند هم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فَإِنْ ماتَ أَوْ قُتِلَ انْقَلَبْتُمْ عَلى أَعْقابِكُمْ وَ مَنْ يَنْقَلِبْ عَلى عَقِبَيْهِ فَلَنْ يَضُرَّ اللّه شَيْئا</w:t>
      </w:r>
      <w:r>
        <w:rPr>
          <w:rFonts w:eastAsia="Amiri" w:cs="Amiri" w:ascii="Amiri" w:hAnsi="Amiri"/>
          <w:color w:val="111111"/>
          <w:sz w:val="28"/>
          <w:szCs w:val="28"/>
          <w:rtl w:val="true"/>
          <w:lang w:bidi="ar-SA"/>
        </w:rPr>
        <w:t>» .</w:t>
      </w:r>
      <w:r>
        <w:rPr>
          <w:rStyle w:val="FootnoteAnchor"/>
          <w:rtl w:val="true"/>
        </w:rPr>
        <w:footnoteReference w:id="597"/>
      </w:r>
    </w:p>
    <w:p>
      <w:pPr>
        <w:pStyle w:val="Heading5"/>
        <w:numPr>
          <w:ilvl w:val="4"/>
          <w:numId w:val="1"/>
        </w:numPr>
        <w:rPr/>
      </w:pPr>
      <w:bookmarkStart w:id="1032" w:name="__RefHeading___Toc18282362_1280447820"/>
      <w:bookmarkStart w:id="1033" w:name="_Toc405"/>
      <w:bookmarkEnd w:id="1032"/>
      <w:r>
        <w:rPr>
          <w:rtl w:val="true"/>
        </w:rPr>
        <w:t>فراز پنجم</w:t>
      </w:r>
      <w:r>
        <w:rPr>
          <w:rtl w:val="true"/>
        </w:rPr>
        <w:t>: «</w:t>
      </w:r>
      <w:r>
        <w:rPr>
          <w:rtl w:val="true"/>
        </w:rPr>
        <w:t>سَيَجْزِى اللّه الشَّاكِرِينَ</w:t>
      </w:r>
      <w:r>
        <w:rPr>
          <w:rtl w:val="true"/>
        </w:rPr>
        <w:t>»</w:t>
      </w:r>
      <w:bookmarkEnd w:id="1033"/>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اين آيه و پس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 يَضُرَّ اللّه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كسانى هستند كه به جاى ارتداد و بازگشت از راه بيست و سه ساله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واقع كفران اين نعمت عظمى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قدردانى از اين سفره آماده اسلام را پيش گرفتند و در حفظ آن نهايت تلاش خود را مبذول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بخش آيه در خطابه پيامبر صلى‌الله‌عليه‌و‌آله به صراحت تفسير شده و منظور از آن بيان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نكته‌اى كه در خطبه جلب توجه مى‌كند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آخرين كلمه آيه است، و مى‌تواند تفسير گونه‌اى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 قدردانى از چنين نعمتى در فتنه هولناك سقيفه و ادامه آن در روزگاران بعد صبرى عظيم مى‌طلبد و دست و پنجه نرم كردن با مشكلات بسيارى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پيامبر صلى‌الله‌عليه‌و‌آله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على است كه به صبر و شكر متّصف است، و بعد از او فرزندانم از صلب او موصوف به اين دو صفت‌اند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بدين معنى است كه مركز و قطب صبر و شكر در نعمت ولايت، دوازده امام بعد از پيامبرند، و هم از ايشان بايد كيفيت صبر و شكر در اين امر عظمى را آموخت، چنانكه به شيعيانشان مى‌آموختند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عليه‌السلام در حيات پيامبر صلى‌الله‌عليه‌و‌آله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نيست مگر رسولى كه قبل از او پيامبرانى گذشته‌اند آيا اگر بميرد يا كشته شود به عقب باز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آنگاه حضرت در پاسخ اين سؤال خدا در قرآن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 عقب باز نمى‌گرديم بعد از آنكه خدا ما را هدايت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او از دنيا برود يا كشته شود، طبق آنچه او مى‌جنگيد خواهم جنگيد تا بميرم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من برادر و پسر عمو و وارث او هستم، پس چه كسى سزاوارتر از من به اوست ؟ </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همچنين آن حضرت صبر عظيم خود بعد از پيامبر صلى‌الله‌عليه‌و‌آله را با اين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 وَ جَلَّ امْتَحَنَنى بَعْدَ وَفاةِ نَبِيِّهِ فى سَبْعَةِ مَواطِنَ، فَوَجَدَنى فيهِنَّ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 تَزْكِيَةٍ لِنَفْسى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بِمَنِّهِ وَ نِعْمَتِهِ صَبُورا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بعد از رحلت پيامبرش در هفت مورد مرا امتحان فرمود، و در همه اين موارد با منت و نعمتش بر من مرا صبور يافت؛ و من با اين گفتار در صدد تقديس خود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مسئله غصب خلافت را مطرح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هذا اقْرَحُ ما وَرَدَ عَلى 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مجروح كننده‌ترين چيزى بود كه بر قلبم وارد شد</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عظمت اين صبر، با شنيدن از دل پر غصه اميرالمؤمنين عليه‌السلام روشن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انّى اسْتَعْديكَ عَلى قُرَيْشٍ فَانَّهُمْ قَطَعُوا رَحِمى وَ اصْغَوْا انائى وَ صَغَّرُوا عَظيمَ مَنْزِلَتى وَ اجْمَعُوا عَلى مُنازَعَتى حَقّا كُنْتُ اوْلى بِهِ مِنْهُمْ فَسَلَبُونيهِ،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فِى الْحَقِّ انْ تَأْخُذَهُ وَ فِى الْحَقِّ انْ تُمْنَعَهُ، فَاصْبِرْ كَمَدا اوْ مُتْ اسَفا وَ حَنَقا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فَنَظَرْتُ فَاذا لَيْسَ مَعى رافِدٌ وَ لا ذابٌّ وَ لا ناصِرٌ وَ لا مُساعِدٌ الاّ اهْلَ‌بَيْتى، فَضَنَنْتُ بِهِمْ عَنِ الْمَنَيَّةِ، فَاغْضَيْتُ عَلَى الْقَذى وَ تَجَرَّعْتُ ريقى عَلَى الشَّجى وَ صَبَرْتُ مِنْ كَظْمِ الْغَيْظِ عَلى امَرَّ مِنَ العَلْقَمِ وَ آلَمَ لِلْقَلْبِ مِنْ حَزِّ الشِّفارِ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خدايا من از تو در برابر قريش كمك مى‌خواهم، چرا كه اينان با من قطع رحم كردند و كاسه مرا كج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بى‌حرمتى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عظيم مرا كوچك شمردند و همگى براى نزاع بر سر حق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آنها بدان سزاوارتر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كردند و آن را از من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مى‌توانى بگيرى و مى‌توانى از آن دفاع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 غصه صبر كن و يا از تأسف و بغض بمير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نگاهى كردم و ديدم همراهم كمكى و مدافعى و ياورى و مساعدى جز اهل‌بيتم نيست، و نخواستم آنان را هم به كام مرگ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خار را در چشم </w:t>
      </w:r>
    </w:p>
    <w:p>
      <w:pPr>
        <w:pStyle w:val="BookText"/>
        <w:rPr/>
      </w:pPr>
      <w:r>
        <w:rPr>
          <w:rFonts w:ascii="IRNazanin" w:hAnsi="IRNazanin" w:eastAsia="IRNazanin"/>
          <w:color w:val="111111"/>
          <w:sz w:val="28"/>
          <w:sz w:val="28"/>
          <w:szCs w:val="28"/>
          <w:rtl w:val="true"/>
          <w:lang w:bidi="fa-IR"/>
        </w:rPr>
        <w:t>تحمل كردم و سكوت نمودم و آب دهانم را بر استخوان در گلو مانده فرو دادم و به گونه‌اى خشم خود را فرو دادم كه از حنظل تلخ‌تر بود و قلب مرا بيش از پاره كردن چاقو به درد مى‌آورد</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اكنون ما تاريخِ صبر على عليه‌السلام را پيش رو داريم و بر آن دلِ پر غصه اشك مى‌ريزيم كه سى سال در مصيبت زهرايش سوخت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تُضْرَبُ الزَّهْراءُ نَهْرا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 ابْنُ ابى‌طالِبٍ ماتَ قَبْلَ يَوْمِهِ فَلا يَرَى الْكَفَرَةَ الْفَجَرَةَ قَدِ ازْدَحَمُوا عَلى ظُلْمِ الطّاهِرَةِ الْبَرَّةِ؛ فَقَدْ عَزَّ عَلَى ابْنِ ابى‌طالِبٍ انْ يَسْوَدَّ مَتْنُ فاطِمَةَ ضَرْبا، فَلا يَثُورَ الى عَقيلَتِهِ وَ لا يَصِرَّ دُونَ حَليلَتِهِ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فاطمه چنين با جسارت زده مى‌شود ؟ اى كاش پسر ابى‌طالب قبل از چنين روزى مرده بود و كافران فاجر را نمى‌ديد كه براى ظلم بر بانوى طاهره ازدحام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پسر ابى‌طالب سخت است كه كمر فاطمه در اثر ضربت سياه شود و او نتواند به كمك بانويش رود و از همسرش دفاع كند </w:t>
      </w:r>
      <w:r>
        <w:rPr>
          <w:rFonts w:eastAsia="IRNazanin" w:cs="IRNazanin"/>
          <w:color w:val="111111"/>
          <w:sz w:val="28"/>
          <w:szCs w:val="28"/>
          <w:rtl w:val="true"/>
          <w:lang w:bidi="fa-IR"/>
        </w:rPr>
        <w:t>!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و استمرار اين صبر را چنين بر زبان آورد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حُزْنى فَسَرْمَدٌ، وَ امّا لَيْلى فَمُسَهَّدٌ، وَ هَمٌّ لا يَبْرَحُ مِنْ قَلْبى اوْ يَخْتارَ اللّه لى دارَكَ الَّتى انْتَ فيها مُقيمٌ، كَمَدٌ مُقَيِّحٌ وَ هَمٌّ مَهيِّجٌ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من دائمى شده و شب‌هايم به بيدارى مى‌گذرد، و اين غصه‌اى است كه از قلبم پاك نخواهد شد تا خداوند براى من هم خانه‌اى كه تو را در آن مقيم ساخته اختيار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غصه‌اى است چركين كننده دل و غمى است هيجان آورنده دردها</w:t>
      </w:r>
      <w:r>
        <w:rPr>
          <w:rFonts w:eastAsia="IRNazanin" w:cs="IRNazanin"/>
          <w:color w:val="111111"/>
          <w:sz w:val="28"/>
          <w:szCs w:val="28"/>
          <w:rtl w:val="true"/>
          <w:lang w:bidi="fa-IR"/>
        </w:rPr>
        <w:t>.</w:t>
      </w:r>
      <w:r>
        <w:rPr>
          <w:rStyle w:val="FootnoteAnchor"/>
          <w:rtl w:val="true"/>
        </w:rPr>
        <w:footnoteReference w:id="602"/>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جان، اى مظهر 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و جان صبر عظيمت را مى‌ستاييم كه خدايت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ما هم به سهم خود سخن دل را آميخته با محبت و خجالت بر زبان آوريم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كُنْتَ لِلْمُؤْمِنينَ ابا رَحيما اذْ صارُوا عَلَيْكَ عِيالاً، فَحَمَلْتَ اثْقالَ ما عَنْهُ ضَعُفُوا وَ حَفِظْتَ ما اضاعُوا وَ رَعَيْتَ ما اهْمَلُوا وَ عَلَوْتَ اذْ هَلَعُوا وَ صَبَرْتَ اذْ جَزَعُوا وَ ادْرَكْتَ اذْ تَخَلَّفُوا وَ نالُوا بِكَ ما لَمْ يَحْتَسِبُوا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براى مؤمنين پدر مهربان بودى كه آنان خانواده تو به حساب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سنگينى آنچه از تحمّل آن عاجز بودند بر دوش گرفتى، و آنچه از حفظش كوتاهى داشتند حفظ نمودى و آنچه نسبت به آن بى‌توجه بودند مواظبت كردى، و آنگاه كه وحشت كردند تو با اراده بلند نترسيدى، و آنگاه كه صبرشان لبريز شد تو همچنان صابر بودى، و آنگاه كه عقب ماندند تو پيش افتادى، و مؤمنين به بركت تو به آنچه فكرش را نمى‌كردند دست يافتند</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 xml:space="preserve">پيامبر صلى‌الله‌عليه‌و‌آله در خطبه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 فرمود، و على و امامان عليهم‌السلام را مصداق اين شكر و صبر معرفى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عليه‌السلام صبر شيعيان را به عنوان دنباله آن صبر عظيم معرفى مى‌كند و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نَحْنُ صُبَّرٌ وَ شيعَتُنا اصْبَرُ مِنّا، وَ ذلِكَ انّا نَصْبِرُ عَلى ما نَعْلَمُ وَ هُمْ صَبَرُوا عَلى ما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بسيار صبر كننده‌ايم و شيعيانمان از ما صبر كننده‌تر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جهت است كه ما صبر مى‌كنيم بر آنچه مى‌دانيم و آنان صبر مى‌كنند بر آنچه نمى‌دانند</w:t>
      </w:r>
      <w:r>
        <w:rPr>
          <w:rFonts w:eastAsia="IRNazanin" w:cs="IRNazanin"/>
          <w:color w:val="111111"/>
          <w:sz w:val="28"/>
          <w:szCs w:val="28"/>
          <w:rtl w:val="true"/>
          <w:lang w:bidi="fa-IR"/>
        </w:rPr>
        <w:t>.</w:t>
      </w:r>
      <w:r>
        <w:rPr>
          <w:rStyle w:val="FootnoteAnchor"/>
          <w:rtl w:val="true"/>
        </w:rPr>
        <w:footnoteReference w:id="604"/>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منظور حضرت اين باشد كه ما پشت پرده قضايا را مى‌دانيم و عظمت ثواب و جزاى الهى بر اين صبر برايمان روشن است، ولى شيعيان به خاطر محبت و ولايت ما و به عنوان اطاعت از دستور ما صبر مى‌كنند، با آنكه دقيقا ثواب عظيم اين صبر را نمى‌دانند و از پشت پرده بسيارى از توطئه‌هاى دشمنانمان خبر ندارند</w:t>
      </w:r>
      <w:r>
        <w:rPr>
          <w:rFonts w:eastAsia="IRNazanin" w:cs="IRNazanin"/>
          <w:color w:val="111111"/>
          <w:sz w:val="28"/>
          <w:szCs w:val="28"/>
          <w:rtl w:val="true"/>
          <w:lang w:bidi="fa-IR"/>
        </w:rPr>
        <w:t xml:space="preserve">. </w:t>
      </w:r>
      <w:bookmarkStart w:id="1034" w:name="pg19406_186405"/>
    </w:p>
    <w:p>
      <w:pPr>
        <w:pStyle w:val="BookText"/>
        <w:rPr/>
      </w:pPr>
      <w:bookmarkEnd w:id="1034"/>
      <w:r>
        <w:rPr>
          <w:rFonts w:ascii="IRNazanin" w:hAnsi="IRNazanin" w:eastAsia="IRNazanin"/>
          <w:color w:val="111111"/>
          <w:sz w:val="28"/>
          <w:sz w:val="28"/>
          <w:szCs w:val="28"/>
          <w:rtl w:val="true"/>
          <w:lang w:bidi="fa-IR"/>
        </w:rPr>
        <w:t xml:space="preserve">همچنين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مُوسى إِنْ تَكْفُرُوا أَنْتُمْ وَ مَنْ فِى الْأَرْضِ جَمِيعا فَإِنَّ اللّه لَغَنِىٌّ 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قسمت مراجعه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إِلاَّ ذِكْرٌ لِلْعالَمِينَ</w:t>
      </w:r>
      <w:r>
        <w:rPr>
          <w:rFonts w:eastAsia="Amiri" w:cs="Amiri" w:ascii="Amiri" w:hAnsi="Amiri"/>
          <w:color w:val="111111"/>
          <w:sz w:val="28"/>
          <w:szCs w:val="28"/>
          <w:rtl w:val="true"/>
          <w:lang w:bidi="ar-SA"/>
        </w:rPr>
        <w:t>»</w:t>
      </w:r>
      <w:r>
        <w:rPr>
          <w:rStyle w:val="FootnoteAnchor"/>
          <w:rtl w:val="true"/>
        </w:rPr>
        <w:footnoteReference w:id="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يَكادُ الَّذِينَ كَفَرُوا لَيُزْلِقُونَكَ بِأَبْصارِهِمْ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خَلَقْنا اُمَّةٌ يَهْدُونَ بِالْحَقِّ وَ بِهِ يَعْدِلُونَ</w:t>
      </w:r>
      <w:r>
        <w:rPr>
          <w:rFonts w:eastAsia="Amiri" w:cs="Amiri" w:ascii="Amiri" w:hAnsi="Amiri"/>
          <w:color w:val="111111"/>
          <w:sz w:val="28"/>
          <w:szCs w:val="28"/>
          <w:rtl w:val="true"/>
          <w:lang w:bidi="ar-SA"/>
        </w:rPr>
        <w:t>»</w:t>
      </w:r>
      <w:r>
        <w:rPr>
          <w:rStyle w:val="FootnoteAnchor"/>
          <w:rtl w:val="true"/>
        </w:rPr>
        <w:footnoteReference w:id="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هذا صِراطِى مُسْتَقِيما فَاتَّبِعُوهُ وَ لا تَتَّبِعُوا السُّبُلَ فَتَفَرَّقَ بِكُمْ عَنْ سَبِيلِهِ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أَظْلَمُ مِمَّنِ افْتَرى عَلَى اللّه كَذِبا أُولئِكَ يُعْرَضُونَ عَلى رَبِّهِمْ </w:t>
      </w:r>
      <w:r>
        <w:rPr>
          <w:rFonts w:eastAsia="Amiri" w:cs="Amiri" w:ascii="Amiri" w:hAnsi="Amiri"/>
          <w:color w:val="111111"/>
          <w:sz w:val="28"/>
          <w:szCs w:val="28"/>
          <w:rtl w:val="true"/>
          <w:lang w:bidi="ar-SA"/>
        </w:rPr>
        <w:t>... »</w:t>
      </w:r>
      <w:r>
        <w:rPr>
          <w:rStyle w:val="FootnoteAnchor"/>
          <w:rtl w:val="true"/>
        </w:rPr>
        <w:footnoteReference w:id="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الْمُنافِقِينَ وَ الْمُنافِقاتِ وَ الْكُفَّارَ نارَ جَهَنَّمَ خالِدِينَ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حَسْبُهُمْ </w:t>
      </w:r>
      <w:r>
        <w:rPr>
          <w:rFonts w:eastAsia="Amiri" w:cs="Amiri" w:ascii="Amiri" w:hAnsi="Amiri"/>
          <w:color w:val="111111"/>
          <w:sz w:val="28"/>
          <w:szCs w:val="28"/>
          <w:rtl w:val="true"/>
          <w:lang w:bidi="ar-SA"/>
        </w:rPr>
        <w:t>... »</w:t>
      </w:r>
    </w:p>
    <w:p>
      <w:pPr>
        <w:pStyle w:val="Heading3"/>
        <w:numPr>
          <w:ilvl w:val="2"/>
          <w:numId w:val="1"/>
        </w:numPr>
        <w:rPr/>
      </w:pPr>
      <w:bookmarkStart w:id="1035" w:name="__RefHeading___Toc18282364_1280447820"/>
      <w:bookmarkStart w:id="1036" w:name="_Toc406"/>
      <w:bookmarkEnd w:id="1035"/>
      <w:r>
        <w:rPr>
          <w:rtl w:val="true"/>
        </w:rPr>
        <w:t xml:space="preserve">آيه </w:t>
      </w:r>
      <w:r>
        <w:rPr>
          <w:rtl w:val="true"/>
        </w:rPr>
        <w:t>«</w:t>
      </w:r>
      <w:r>
        <w:rPr>
          <w:rtl w:val="true"/>
        </w:rPr>
        <w:t xml:space="preserve">وَ مِنْهُمُ الَّذِينَ يُؤْذُونَ النَّبِىَّ وَ يَقُولُونَ هُوَ أُذُنٌ </w:t>
      </w:r>
      <w:r>
        <w:rPr>
          <w:rtl w:val="true"/>
        </w:rPr>
        <w:t>... »</w:t>
      </w:r>
      <w:bookmarkEnd w:id="1036"/>
    </w:p>
    <w:p>
      <w:pPr>
        <w:pStyle w:val="Heading4"/>
        <w:numPr>
          <w:ilvl w:val="3"/>
          <w:numId w:val="1"/>
        </w:numPr>
        <w:rPr/>
      </w:pPr>
      <w:bookmarkStart w:id="1037" w:name="__RefHeading___Toc18282366_1280447820"/>
      <w:bookmarkStart w:id="1038" w:name="_Toc407"/>
      <w:bookmarkEnd w:id="1037"/>
      <w:r>
        <w:rPr>
          <w:rtl w:val="true"/>
        </w:rPr>
        <w:t>اشاره</w:t>
      </w:r>
      <w:bookmarkEnd w:id="1038"/>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الَّذِينَ يُؤْذُونَ النَّبِىَّ وَ يَقُولُونَ هُوَ أُذُنٌ </w:t>
      </w:r>
      <w:r>
        <w:rPr>
          <w:rFonts w:eastAsia="Amiri" w:cs="Amiri" w:ascii="Amiri" w:hAnsi="Amiri"/>
          <w:color w:val="111111"/>
          <w:sz w:val="28"/>
          <w:szCs w:val="28"/>
          <w:rtl w:val="true"/>
          <w:lang w:bidi="ar-SA"/>
        </w:rPr>
        <w:t>... »</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 xml:space="preserve">در غدير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به صراحت تفسير شده است؛ به اين معنى كه پيامبر صلى‌الله‌عليه‌و‌آله متن آيه را جداگانه در خطبه بيان فرموده، و قبل يا بعد از آن به تفسيرش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آياتى است كه به صورت تضمين در كلام و اقتباس در خطبه حضرت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يكى از اين آيات، آيه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توبه است</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الَّذِينَ يُؤْذُونَ النَّبِىَّ وَ يَقُولُونَ هُوَ أُذُنٌ، قُلْ أُذُنُ خَيْرٍ لَكُمْ، يُؤْمِنُ بِاللّه وَ يُؤْمِنُ لِلْمُؤْمِنِينَ وَ رَحْمَةٌ لِلَّذِينَ آمَنُوا مِنْكُمْ وَ الَّذِينَ يُؤْذُونَ رَسُولَ اللّه لَهُمْ عَذابٌ أَلِيمٌ</w:t>
      </w:r>
      <w:r>
        <w:rPr>
          <w:rFonts w:eastAsia="Amiri" w:cs="Amiri" w:ascii="Amiri" w:hAnsi="Amiri"/>
          <w:color w:val="111111"/>
          <w:sz w:val="28"/>
          <w:szCs w:val="28"/>
          <w:rtl w:val="true"/>
          <w:lang w:bidi="ar-SA"/>
        </w:rPr>
        <w:t xml:space="preserve">» : </w:t>
      </w:r>
      <w:bookmarkStart w:id="1039" w:name="pg19406_186406"/>
    </w:p>
    <w:p>
      <w:pPr>
        <w:pStyle w:val="BookText"/>
        <w:rPr/>
      </w:pPr>
      <w:bookmarkEnd w:id="10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كسانى هستند كه پيامبر را اذيت مى‌كنند و مى‌گويند او گوش فرا دهنده است بگو گوش است بر ضد كسانى كه گمان مى‌كنند او اُذُن است و براى شما خير است به خدا ايمان مى‌آورد و در مقابل مؤمنين تواضع و احترام مى‌نمايد و براى كسانى از شما كه ايمان آورده‌اند رحمت است و براى كسانى كه پيامبر را اذيت مى‌كنند عذاب دردناك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آيه از پنج بُعد قابل بررسى است</w:t>
      </w:r>
      <w:r>
        <w:rPr>
          <w:rFonts w:eastAsia="IRNazanin" w:cs="IRNazanin"/>
          <w:color w:val="111111"/>
          <w:sz w:val="28"/>
          <w:szCs w:val="28"/>
          <w:rtl w:val="true"/>
          <w:lang w:bidi="fa-IR"/>
        </w:rPr>
        <w:t>:</w:t>
      </w:r>
    </w:p>
    <w:p>
      <w:pPr>
        <w:pStyle w:val="Heading4"/>
        <w:numPr>
          <w:ilvl w:val="3"/>
          <w:numId w:val="1"/>
        </w:numPr>
        <w:rPr/>
      </w:pPr>
      <w:bookmarkStart w:id="1040" w:name="__RefHeading___Toc18282368_1280447820"/>
      <w:bookmarkStart w:id="1041" w:name="_Toc408"/>
      <w:bookmarkEnd w:id="1040"/>
      <w:r>
        <w:rPr/>
        <w:t>1</w:t>
      </w:r>
      <w:r>
        <w:rPr>
          <w:rtl w:val="true"/>
        </w:rPr>
        <w:t xml:space="preserve"> - </w:t>
      </w:r>
      <w:r>
        <w:rPr>
          <w:rtl w:val="true"/>
        </w:rPr>
        <w:t>متن خطبه غدير</w:t>
      </w:r>
      <w:bookmarkEnd w:id="1041"/>
    </w:p>
    <w:p>
      <w:pPr>
        <w:pStyle w:val="BookText"/>
        <w:rPr/>
      </w:pPr>
      <w:r>
        <w:rPr>
          <w:rFonts w:ascii="IRNazanin" w:hAnsi="IRNazanin" w:eastAsia="IRNazanin"/>
          <w:color w:val="111111"/>
          <w:sz w:val="28"/>
          <w:sz w:val="28"/>
          <w:szCs w:val="28"/>
          <w:rtl w:val="true"/>
          <w:lang w:bidi="fa-IR"/>
        </w:rPr>
        <w:t>پيامبر صلى‌الله‌عليه‌و‌آله در فرازى از بخش دوم خطبه غدير وحى خاص براى ابلاغ ولايت را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آزار و اذيت‌هاى پى در پى منافقين را نسبت به حضرتش يادآور شد، تا آنجا كه نسبت‌هاى مسخره آميز به حضرت دادند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 حضرت به كار بردند، كه منظورشان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سراپا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اميرالمؤمنين و پيامبر صلى‌الله‌عليه‌و‌آله و توجه متقابل آنان نسبت به يكديگر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سَالْتُ جَبْرَئيلَ انْ يَسْتَعْفِىَ لِىَ السَّلامَ عَنْ تَبْليغِ ذلِكَ الَيْكُمْ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لِعِلْمى بِقِلَّةِ الْمُتَّقينَ وَ كَثْرَةِ الْمُنافِقينَ وَ ادْغالِ اللاّئِمينَ وَ حِيَلِ الْمُسْتَهْزِئينَ بِالاسْلامِ، الَّذينَ وَصَفَهُمُ اللّه فى كِتابِهِ بِانَّهُمْ يَقُولُونَ بِأَلْسِنَتِهِمْ ما لَيْسَ فِى قُلُوبِهِمْ وَ يَحْسَبُونَهُ هَيِّنا وَ هُوَ عِنْدَ اللّه عَظِيمٌ وَ كَثْرَةِ اذاهُمْ لى غَيْرَ مَرَّةٍ، حَتّى سَمُّونى اذُنا وَ زَعَمُوا انّى كَذلِكَ لِكَثْرَةِ مُلازَمَتِهِ ايّاىَ وَ اقْبالى عَلَيْهِ وَ هَواهُ وَ قَبُولِهِ مِنّى، حَتّى انْزَلَ اللّه عَزَّ وَ جَلَّ فى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مِنْهُمُ الَّذِينَ يُؤْذُونَ النَّبِىَّ وَ يَقُولُونَ هُوَ أُذُنٌ قُلْ أُذُنُ عَلَى الَّذينَ يَزْعَمُونَ انَّهُ 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لَكُمْ، يُؤْمِنُ بِاللّه وَ يُؤْمِنُ لِلْمُؤْمِنِينَ وَ رَحْمَةٌ لِلَّذِينَ آمَنُوا مِنْكُمْ وَ الَّذِينَ يُؤْذُونَ رَسُولَ اللّه لَهُمْ عَذابٌ أَلِيمٌ</w:t>
      </w:r>
      <w:r>
        <w:rPr>
          <w:rFonts w:eastAsia="Amiri" w:cs="Amiri" w:ascii="Amiri" w:hAnsi="Amiri"/>
          <w:color w:val="111111"/>
          <w:sz w:val="28"/>
          <w:szCs w:val="28"/>
          <w:rtl w:val="true"/>
          <w:lang w:bidi="ar-SA"/>
        </w:rPr>
        <w:t>»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شِئْتُ انْ اسَمِّىَ الْقائِلينَ بِذلِكَ بِاسْمائِهِمْ لَسَمَّيْتُ، وَ انْ اومِئَ الَيْهِمْ بِاعْيانِهِمْ لاَوْمَأْتُ، وَ انْ ادُلَّ عَلَيْهِمْ لَدَلَلْتُ، وَ لكِنّى وَ اللّه فى امُورِهِمْ قَدْ تَكَرَّمْتُ</w:t>
      </w:r>
      <w:r>
        <w:rPr>
          <w:rFonts w:eastAsia="Amiri" w:cs="Amiri" w:ascii="Amiri" w:hAnsi="Amiri"/>
          <w:color w:val="111111"/>
          <w:sz w:val="28"/>
          <w:szCs w:val="28"/>
          <w:rtl w:val="true"/>
          <w:lang w:bidi="ar-SA"/>
        </w:rPr>
        <w:t xml:space="preserve">: </w:t>
      </w:r>
      <w:bookmarkStart w:id="1042" w:name="pg19406_186407"/>
    </w:p>
    <w:p>
      <w:pPr>
        <w:pStyle w:val="BookText"/>
        <w:rPr/>
      </w:pPr>
      <w:bookmarkEnd w:id="1042"/>
      <w:r>
        <w:rPr>
          <w:rFonts w:ascii="IRNazanin" w:hAnsi="IRNazanin" w:eastAsia="IRNazanin"/>
          <w:color w:val="111111"/>
          <w:sz w:val="28"/>
          <w:sz w:val="28"/>
          <w:szCs w:val="28"/>
          <w:rtl w:val="true"/>
          <w:lang w:bidi="fa-IR"/>
        </w:rPr>
        <w:t>اى مردم، من از جبرئيل درخواست كردم كه از خدا بخواهد تا مرا از ابلاغ اين مهم معاف بدارد، زيرا از كمى متقين و زيادى منافقين و افساد ملامت كنندگان و حيله‌هاى مسخره كنندگان اسلام اطلاع دارم، كسانى كه خداوند در كتابش آنان را چنين توصيف كرده است كه با زبانشان مى‌گويند آنچه در قلب‌هايشان نيست و اين كار را سهل مى‌شمارند در حالى كه نزد خداوند عظيم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به خاطر اين است كه منافقين بارها مرا اذيت كرده‌اند تا آنجا كه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فرا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ناميدند، و گمان كردند كه من چنين هستم به خاطر ملازمت بسيار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و توجه من به او و تمايل او به من و قبولش از من، تا آنجا كه خداوند عزوجل در اين باره چنين نازل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آنان كسانى هستند كه پيامبر را اذيت مى‌كنند و مى‌گويند او گوش فرا دهنده است بگو گوش است بر ضد كسانى كه گمان مى‌كنند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براى شما خير است به خدا ايمان مى‌آورد و در مقابل مؤمنين تواضع و احترام مى‌نمايد و براى كسانى از شما كه ايمان آورده‌اند رحمت است و براى كسانى كه پيامبر را اذيت مى‌كنند عذاب دردناك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اگر بخواهم گويندگان چنين نسبتى را معرفى كنم و به آنان اشاره نمايم و آنان را نشان دهم مى‌توانم، ولى درباره آنان با بزرگوارى رفتار كرده‌ام</w:t>
      </w:r>
      <w:r>
        <w:rPr>
          <w:rFonts w:eastAsia="IRNazanin" w:cs="IRNazanin"/>
          <w:color w:val="111111"/>
          <w:sz w:val="28"/>
          <w:szCs w:val="28"/>
          <w:rtl w:val="true"/>
          <w:lang w:bidi="fa-IR"/>
        </w:rPr>
        <w:t>.</w:t>
      </w:r>
    </w:p>
    <w:p>
      <w:pPr>
        <w:pStyle w:val="Heading4"/>
        <w:numPr>
          <w:ilvl w:val="3"/>
          <w:numId w:val="1"/>
        </w:numPr>
        <w:rPr/>
      </w:pPr>
      <w:bookmarkStart w:id="1043" w:name="__RefHeading___Toc18282370_1280447820"/>
      <w:bookmarkStart w:id="1044" w:name="_Toc409"/>
      <w:bookmarkEnd w:id="1043"/>
      <w:r>
        <w:rPr/>
        <w:t>2</w:t>
      </w:r>
      <w:r>
        <w:rPr>
          <w:rtl w:val="true"/>
        </w:rPr>
        <w:t xml:space="preserve"> - </w:t>
      </w:r>
      <w:r>
        <w:rPr>
          <w:rtl w:val="true"/>
        </w:rPr>
        <w:t>موقعيت تاريخى</w:t>
      </w:r>
      <w:bookmarkEnd w:id="1044"/>
    </w:p>
    <w:p>
      <w:pPr>
        <w:pStyle w:val="BookText"/>
        <w:rPr/>
      </w:pPr>
      <w:r>
        <w:rPr>
          <w:rFonts w:ascii="IRNazanin" w:hAnsi="IRNazanin" w:eastAsia="IRNazanin"/>
          <w:color w:val="111111"/>
          <w:sz w:val="28"/>
          <w:sz w:val="28"/>
          <w:szCs w:val="28"/>
          <w:rtl w:val="true"/>
          <w:lang w:bidi="fa-IR"/>
        </w:rPr>
        <w:t xml:space="preserve">با پايان اولين بخش سخن كه حمد و ثناى الهى بود، پيامبر صلى‌الله‌عليه‌و‌آله بخش دوم سخن را آغاز فرمود، و با اشاره به آيه تبليغ و آيه ولايت، و نيز اشاره به نسبت‌هاى مسخره‌آميز منافقين به حضرت، آيه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را قرائت كرد كه درباره نسبت دهندگان اين كلمه از منافقين نازل شده بود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الَّذينَ يُؤْذُونَ النَّبِىَّ وَ يَقُولُونَ هُوَ اُذُنٌ، قُلْ اُذُنُ خَيْرٍ لَكُمْ، يُؤْمِنُ بِاللّه‌ِ وَ يُؤْمِنُ لِلْمُؤْمِنينَ وَ رَحْمَةٌ لِلَّذينَ آمَنوا مِنْكُمْ وَ الَّذينَ يُؤذُونَ رَسُولَ اللّه‌ِ لَهُمْ عَذابٌ اَليمٌ</w:t>
      </w:r>
      <w:r>
        <w:rPr>
          <w:rFonts w:eastAsia="Amiri" w:cs="Amiri" w:ascii="Amiri" w:hAnsi="Amiri"/>
          <w:color w:val="111111"/>
          <w:sz w:val="28"/>
          <w:szCs w:val="28"/>
          <w:rtl w:val="true"/>
          <w:lang w:bidi="ar-SA"/>
        </w:rPr>
        <w:t xml:space="preserve">» . </w:t>
      </w:r>
      <w:bookmarkStart w:id="1045" w:name="pg19406_186408"/>
    </w:p>
    <w:p>
      <w:pPr>
        <w:pStyle w:val="BookText"/>
        <w:rPr/>
      </w:pPr>
      <w:bookmarkEnd w:id="1045"/>
      <w:r>
        <w:rPr>
          <w:rFonts w:ascii="Amiri" w:hAnsi="Amiri" w:eastAsia="Amiri" w:cs="Amiri"/>
          <w:color w:val="111111"/>
          <w:sz w:val="28"/>
          <w:sz w:val="28"/>
          <w:szCs w:val="28"/>
          <w:rtl w:val="true"/>
          <w:lang w:bidi="ar-SA"/>
        </w:rPr>
        <w:t xml:space="preserve">آيه مزبور در اولين مراحل خطبه مطرح مى‌شود كه نزول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الرَّسُولُ بَلِّغْ ما أُنْزِلَ إِلَيْكَ </w:t>
      </w:r>
      <w:r>
        <w:rPr>
          <w:rFonts w:eastAsia="Amiri" w:cs="Amiri" w:ascii="Amiri" w:hAnsi="Amiri"/>
          <w:color w:val="111111"/>
          <w:sz w:val="28"/>
          <w:szCs w:val="28"/>
          <w:rtl w:val="true"/>
          <w:lang w:bidi="ar-SA"/>
        </w:rPr>
        <w:t>... »</w:t>
      </w:r>
      <w:r>
        <w:rPr>
          <w:rStyle w:val="FootnoteAnchor"/>
          <w:rtl w:val="true"/>
        </w:rPr>
        <w:footnoteReference w:id="609"/>
      </w:r>
      <w:r>
        <w:rPr>
          <w:rFonts w:ascii="IRNazanin" w:hAnsi="IRNazanin" w:eastAsia="IRNazanin"/>
          <w:color w:val="111111"/>
          <w:sz w:val="28"/>
          <w:sz w:val="28"/>
          <w:szCs w:val="28"/>
          <w:rtl w:val="true"/>
          <w:lang w:bidi="fa-IR"/>
        </w:rPr>
        <w:t>اعلام شده، و همه آماده مى‌شوند تا مرحله اصلى خطبه برسد و معلوم شود پيامبر صلى‌الله‌عليه‌و‌آله مأمور به تبليغ چه پيامى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آنكه مسير سخن نشاط و سرور خاصى را همراه دارد، اما گويا چهره حضرت درهم مى‌رود و توجه عميق خود را به حضور كوردلان و منافقينى مى‌دوزد كه عملاً در كاروان غدير حضور دارند و همچنان در جامعه مسلمين حضور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اينان به قدرى كينه‌توز و آماده فتنه‌انگيزى هستند كه پيامبر صلى‌الله‌عليه‌و‌آله وجودشان را مانعى بزرگ بر سر راه برنامه غدير مى‌بيند در حدى كه اگر خداوند با اراده خويش آنان را درهم نكوبد واقعا معرفى و اعلان ولايت على عليه‌السلام با حضور آنان ميسّر نيست، و آنگاه كه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بر همه ثابت شد كه خطر منافقين جدى است و به همين جهت خدا ضامن حفظ رسولش شده است</w:t>
      </w:r>
      <w:r>
        <w:rPr>
          <w:rFonts w:eastAsia="IRNazanin" w:cs="IRNazanin"/>
          <w:color w:val="111111"/>
          <w:sz w:val="28"/>
          <w:szCs w:val="28"/>
          <w:rtl w:val="true"/>
          <w:lang w:bidi="fa-IR"/>
        </w:rPr>
        <w:t>.</w:t>
      </w:r>
    </w:p>
    <w:p>
      <w:pPr>
        <w:pStyle w:val="Heading4"/>
        <w:numPr>
          <w:ilvl w:val="3"/>
          <w:numId w:val="1"/>
        </w:numPr>
        <w:rPr/>
      </w:pPr>
      <w:bookmarkStart w:id="1046" w:name="__RefHeading___Toc18282372_1280447820"/>
      <w:bookmarkStart w:id="1047" w:name="_Toc410"/>
      <w:bookmarkEnd w:id="1046"/>
      <w:r>
        <w:rPr/>
        <w:t>3</w:t>
      </w:r>
      <w:r>
        <w:rPr>
          <w:rtl w:val="true"/>
        </w:rPr>
        <w:t xml:space="preserve"> - </w:t>
      </w:r>
      <w:r>
        <w:rPr>
          <w:rtl w:val="true"/>
        </w:rPr>
        <w:t>موقعيت قرآنى</w:t>
      </w:r>
      <w:bookmarkEnd w:id="1047"/>
    </w:p>
    <w:p>
      <w:pPr>
        <w:pStyle w:val="BookText"/>
        <w:rPr/>
      </w:pPr>
      <w:r>
        <w:rPr>
          <w:rFonts w:ascii="IRNazanin" w:hAnsi="IRNazanin" w:eastAsia="IRNazanin"/>
          <w:color w:val="111111"/>
          <w:sz w:val="28"/>
          <w:sz w:val="28"/>
          <w:szCs w:val="28"/>
          <w:rtl w:val="true"/>
          <w:lang w:bidi="fa-IR"/>
        </w:rPr>
        <w:t xml:space="preserve">سوره توبه از آيه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با منافقين را آغاز مى‌كند و صحنه‌هاى مختلفى از كارشكنى‌هاى آنان را ترسيم مى‌نمايد، و اين روند تا آخر سوره ادامه مى‌يابد و از سوره‌هايى است كه به طور خاص منافقين را زير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اين آيات نشان مى‌دهد كه منافقين چه اندازه در اذيت پيامبر صلى‌الله‌عليه‌و‌آله پيش رفته‌اند و به تخريب زمينه‌هاى اجتماعى اهداف اسلام پرداخته‌اند</w:t>
      </w:r>
      <w:r>
        <w:rPr>
          <w:rFonts w:eastAsia="IRNazanin" w:cs="IRNazanin"/>
          <w:color w:val="111111"/>
          <w:sz w:val="28"/>
          <w:szCs w:val="28"/>
          <w:rtl w:val="true"/>
          <w:lang w:bidi="fa-IR"/>
        </w:rPr>
        <w:t>.</w:t>
      </w:r>
    </w:p>
    <w:p>
      <w:pPr>
        <w:pStyle w:val="Heading4"/>
        <w:numPr>
          <w:ilvl w:val="3"/>
          <w:numId w:val="1"/>
        </w:numPr>
        <w:rPr/>
      </w:pPr>
      <w:bookmarkStart w:id="1048" w:name="__RefHeading___Toc18282374_1280447820"/>
      <w:bookmarkStart w:id="1049" w:name="_Toc411"/>
      <w:bookmarkEnd w:id="1048"/>
      <w:r>
        <w:rPr/>
        <w:t>4</w:t>
      </w:r>
      <w:r>
        <w:rPr>
          <w:rtl w:val="true"/>
        </w:rPr>
        <w:t xml:space="preserve"> - </w:t>
      </w:r>
      <w:r>
        <w:rPr>
          <w:rtl w:val="true"/>
        </w:rPr>
        <w:t>تحليل تاريخى</w:t>
      </w:r>
      <w:bookmarkEnd w:id="1049"/>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تصريح به خطر منافقين در اثناى خطبه اين نتيجه را دارد كه در دور دست‌هاى تاريخ كه مطالعه كنندگان خطبه غدير آن را مورد بررسى قرار مى‌دهند، به آسانى زير پا گذاشتن غدير در سقيفه را تحليل مى‌كنند و در مى‌يابند كه منافقين در غدير چه سوداهايى در سر مى‌پروراندند و چگونه پايه‌هاى آن را محكم نمودند تا ثمره شومش را در سقيفه گرفتند</w:t>
      </w:r>
      <w:r>
        <w:rPr>
          <w:rFonts w:eastAsia="IRNazanin" w:cs="IRNazanin"/>
          <w:color w:val="111111"/>
          <w:sz w:val="28"/>
          <w:szCs w:val="28"/>
          <w:rtl w:val="true"/>
          <w:lang w:bidi="fa-IR"/>
        </w:rPr>
        <w:t xml:space="preserve">. </w:t>
      </w:r>
      <w:bookmarkStart w:id="1050" w:name="pg19406_186409"/>
    </w:p>
    <w:p>
      <w:pPr>
        <w:pStyle w:val="Heading4"/>
        <w:numPr>
          <w:ilvl w:val="3"/>
          <w:numId w:val="1"/>
        </w:numPr>
        <w:rPr/>
      </w:pPr>
      <w:bookmarkStart w:id="1051" w:name="__RefHeading___Toc18282376_1280447820"/>
      <w:bookmarkStart w:id="1052" w:name="_Toc412"/>
      <w:bookmarkEnd w:id="1050"/>
      <w:bookmarkEnd w:id="1051"/>
      <w:r>
        <w:rPr/>
        <w:t>5</w:t>
      </w:r>
      <w:r>
        <w:rPr>
          <w:rtl w:val="true"/>
        </w:rPr>
        <w:t xml:space="preserve"> - </w:t>
      </w:r>
      <w:r>
        <w:rPr>
          <w:rtl w:val="true"/>
        </w:rPr>
        <w:t>تحليل اعتقادى</w:t>
      </w:r>
      <w:bookmarkEnd w:id="1052"/>
    </w:p>
    <w:p>
      <w:pPr>
        <w:pStyle w:val="Heading5"/>
        <w:numPr>
          <w:ilvl w:val="4"/>
          <w:numId w:val="1"/>
        </w:numPr>
        <w:rPr/>
      </w:pPr>
      <w:bookmarkStart w:id="1053" w:name="__RefHeading___Toc18282378_1280447820"/>
      <w:bookmarkStart w:id="1054" w:name="_Toc413"/>
      <w:bookmarkEnd w:id="1053"/>
      <w:r>
        <w:rPr>
          <w:rtl w:val="true"/>
        </w:rPr>
        <w:t>تحليل اعتقادى اول</w:t>
      </w:r>
      <w:bookmarkEnd w:id="1054"/>
    </w:p>
    <w:p>
      <w:pPr>
        <w:pStyle w:val="BookText"/>
        <w:rPr/>
      </w:pPr>
      <w:r>
        <w:rPr>
          <w:rFonts w:ascii="IRNazanin" w:hAnsi="IRNazanin" w:eastAsia="IRNazanin"/>
          <w:color w:val="111111"/>
          <w:sz w:val="28"/>
          <w:sz w:val="28"/>
          <w:szCs w:val="28"/>
          <w:rtl w:val="true"/>
          <w:lang w:bidi="fa-IR"/>
        </w:rPr>
        <w:t xml:space="preserve">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بازگوى يكى از بارزترين نمونه‌هاى آزار منافقين است، در خطابه غدير حضرت به بيان كاملى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كه ملازمت اميرالمؤمنين عليه‌السلام با رسول اللّه صلى‌الله‌عليه‌و‌آله را به صورت دو جانبه مى‌ديدند و شاهد جلسات خصوصى آن دو بزرگوار بودند كه احدى در آنها شريك نبود، به خود تا اين حد جرئت دادند كه حتى به صورت لسانى جسارت كنند و به كنايه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حضرت دادند و منظورشان اين بود كه سر تا پا گوش است و اسرارى را در گوش يكديگر نجوى مى‌كنند، و در واقع با اين كلمه حضرت را مسخره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تقبيح اين رفتار منافقين آيه‌اى نازل كرد كه پيامبر صلى‌الله‌عليه‌و‌آله در غدير ضمن قرائت آن به تفسيرش نيز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اولاً داستان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بيان فرمود كه در سطور قبل ذكر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 در بين آيه بيان فرمود كه اگر من و على نجوا مى‌كنيم و مطالبى را سرّى به يكديگر مى‌گوييم اين مطالب سرى درباره منافقين است و آنان اين مسئله را به خوبى احساس كرده‌اند كه اينگونه مسخره مى‌كنند، و دقيقا به همين جهت اين نجواها به نفع مؤمنين است، و در آخر اين آيه اذيت كنندگان پيامبر صلى‌الله‌عليه‌و‌آله به جهنم و عذاب اليم وعده داده شده‌اند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كه ماجراى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مسئله‌اى مخفى نبوده، آن حضرت بر فراز منبر غدير از تشنّج احتراز مى‌نمايد و به اشاره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را كه چنين استهزايى نسبت به من روا داشته‌اند به نامشان مى‌شناسم و مى‌توانم هم اكنون با اشاره دست آنان را به همه نشان دهم</w:t>
      </w:r>
      <w:r>
        <w:rPr>
          <w:rFonts w:eastAsia="IRNazanin" w:cs="IRNazanin"/>
          <w:color w:val="111111"/>
          <w:sz w:val="28"/>
          <w:szCs w:val="28"/>
          <w:rtl w:val="true"/>
          <w:lang w:bidi="fa-IR"/>
        </w:rPr>
        <w:t xml:space="preserve">. </w:t>
      </w:r>
      <w:bookmarkStart w:id="1055" w:name="pg19406_186410"/>
    </w:p>
    <w:p>
      <w:pPr>
        <w:pStyle w:val="BookText"/>
        <w:rPr/>
      </w:pPr>
      <w:bookmarkEnd w:id="1055"/>
      <w:r>
        <w:rPr>
          <w:rFonts w:ascii="IRNazanin" w:hAnsi="IRNazanin" w:eastAsia="IRNazanin"/>
          <w:color w:val="111111"/>
          <w:sz w:val="28"/>
          <w:sz w:val="28"/>
          <w:szCs w:val="28"/>
          <w:rtl w:val="true"/>
          <w:lang w:bidi="fa-IR"/>
        </w:rPr>
        <w:t>اين حاكى از حضور آنان در برابر منبر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مصلحت كنونى آن است كه با آنان درگير نشوم و بزرگوارانه رفتار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عليه‌السلام در اين باره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درباره منافقين با بزرگوارى رفتار كرد و ظاهر آنان را پذيرفت و باطنشان را به خدا واگذار كرد</w:t>
      </w:r>
      <w:r>
        <w:rPr>
          <w:rFonts w:eastAsia="IRNazanin" w:cs="IRNazanin"/>
          <w:color w:val="111111"/>
          <w:sz w:val="28"/>
          <w:szCs w:val="28"/>
          <w:rtl w:val="true"/>
          <w:lang w:bidi="fa-IR"/>
        </w:rPr>
        <w:t>.</w:t>
      </w:r>
      <w:r>
        <w:rPr>
          <w:rStyle w:val="FootnoteAnchor"/>
          <w:rtl w:val="true"/>
        </w:rPr>
        <w:footnoteReference w:id="610"/>
      </w:r>
    </w:p>
    <w:p>
      <w:pPr>
        <w:pStyle w:val="Heading5"/>
        <w:numPr>
          <w:ilvl w:val="4"/>
          <w:numId w:val="1"/>
        </w:numPr>
        <w:rPr/>
      </w:pPr>
      <w:bookmarkStart w:id="1056" w:name="__RefHeading___Toc18282380_1280447820"/>
      <w:bookmarkStart w:id="1057" w:name="_Toc414"/>
      <w:bookmarkEnd w:id="1056"/>
      <w:r>
        <w:rPr>
          <w:rtl w:val="true"/>
        </w:rPr>
        <w:t>تحليل اعتقادى دوم</w:t>
      </w:r>
      <w:bookmarkEnd w:id="1057"/>
    </w:p>
    <w:p>
      <w:pPr>
        <w:pStyle w:val="BookText"/>
        <w:rPr/>
      </w:pPr>
      <w:r>
        <w:rPr>
          <w:rFonts w:ascii="IRNazanin" w:hAnsi="IRNazanin" w:eastAsia="IRNazanin"/>
          <w:color w:val="111111"/>
          <w:sz w:val="28"/>
          <w:sz w:val="28"/>
          <w:szCs w:val="28"/>
          <w:rtl w:val="true"/>
          <w:lang w:bidi="fa-IR"/>
        </w:rPr>
        <w:t>ذكر نمونه‌هايى از جسارت‌هاى منافقين حاضر در غدير كه در تاريخ به صراحت ذكر شده مى‌تواند روشنگر اين نكته باشد كه در غدير اهانت به ساحت مقدس پيامبر صلى‌الله‌عليه‌و‌آله به اعلى درجه خود و به حدودى فراتر از مسئله اذُن رسيد و انجام دهندگان اين جسارت‌ها نيز معلوم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ورود به غدير</w:t>
      </w:r>
    </w:p>
    <w:p>
      <w:pPr>
        <w:pStyle w:val="BookText"/>
        <w:rPr/>
      </w:pPr>
      <w:r>
        <w:rPr>
          <w:rFonts w:ascii="IRNazanin" w:hAnsi="IRNazanin" w:eastAsia="IRNazanin"/>
          <w:color w:val="111111"/>
          <w:sz w:val="28"/>
          <w:sz w:val="28"/>
          <w:szCs w:val="28"/>
          <w:rtl w:val="true"/>
          <w:lang w:bidi="fa-IR"/>
        </w:rPr>
        <w:t>وقتى پيامبر صلى‌الله‌عليه‌و‌آله دستور آماده سازى زير درختان و منبر غدير را صادر فرمود، يكى از منافقين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كه ساعتى بيش توقف نخواهد داشت، براى چه دستور كندن خارها را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امروز مسئله مهم و ناراحت كننده‌اى خواهد آورد </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مقابل منبر</w:t>
      </w:r>
    </w:p>
    <w:p>
      <w:pPr>
        <w:pStyle w:val="BookText"/>
        <w:rPr/>
      </w:pP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صلى‌الله‌عليه‌و‌آله اميرالمؤمنين عليه‌السلام را در روز غدير معرفى و منصوب مى‌فرمود، در مقابل حضرت هفت نفر از منافقين قرار داشتند كه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دومى، عبدالرحمن بن عوف، سعد بن ابى‌وقاص، ابوعبيده جراح، سالم مولى ابى‌حذيفه، و مغيرة بن شعبه</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ميان اينها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نمى‌بينيد كه چشمانش مانند مجانين در گردش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خدايم چنين گفته است </w:t>
      </w:r>
      <w:r>
        <w:rPr>
          <w:rFonts w:eastAsia="IRNazanin" w:cs="IRNazanin"/>
          <w:color w:val="111111"/>
          <w:sz w:val="28"/>
          <w:szCs w:val="28"/>
          <w:rtl w:val="true"/>
          <w:lang w:bidi="fa-IR"/>
        </w:rPr>
        <w:t>!</w:t>
      </w:r>
      <w:r>
        <w:rPr>
          <w:rStyle w:val="FootnoteAnchor"/>
          <w:rtl w:val="true"/>
        </w:rPr>
        <w:footnoteReference w:id="612"/>
      </w:r>
      <w:r>
        <w:rPr>
          <w:rFonts w:ascii="IRNazanin" w:hAnsi="IRNazanin" w:eastAsia="IRNazanin"/>
          <w:color w:val="111111"/>
          <w:sz w:val="28"/>
          <w:sz w:val="28"/>
          <w:szCs w:val="28"/>
          <w:rtl w:val="true"/>
          <w:lang w:bidi="fa-IR"/>
        </w:rPr>
        <w:t>و اينگونه برنامه پيامبر صلى‌الله‌عليه‌و‌آله را به مسخره گرفتند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آنگاه كه اميرالمؤمنين عليه‌السلام بر سر دستان پيامبر صلى‌الله‌عليه‌و‌آله قرار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قسم، خدا به او چنين دستورى نداده و اين را از پيش خود مى‌گويد </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خطابه غدير</w:t>
      </w:r>
    </w:p>
    <w:p>
      <w:pPr>
        <w:pStyle w:val="BookText"/>
        <w:rPr/>
      </w:pPr>
      <w:r>
        <w:rPr>
          <w:rFonts w:ascii="IRNazanin" w:hAnsi="IRNazanin" w:eastAsia="IRNazanin"/>
          <w:color w:val="111111"/>
          <w:sz w:val="28"/>
          <w:sz w:val="28"/>
          <w:szCs w:val="28"/>
          <w:rtl w:val="true"/>
          <w:lang w:bidi="fa-IR"/>
        </w:rPr>
        <w:t>همچنين معاويه در روز غدير و بعد از منصوب شدن اميرالمؤمنين عليه‌السلام، از شدت ناراحتى برخاست و با تكبر و غضب خارج شد در حالى كه دست راستش را بر ابوموسى اشعرى و دست چپش را بر مغيره تكيه داده بود و با تبختر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بر اين گفتارش تصديق نمى‌كنيم و به ولايت على اقرار نمى‌نماييم</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پايان سخنرانى</w:t>
      </w:r>
    </w:p>
    <w:p>
      <w:pPr>
        <w:pStyle w:val="BookText"/>
        <w:rPr/>
      </w:pPr>
      <w:r>
        <w:rPr>
          <w:rFonts w:ascii="IRNazanin" w:hAnsi="IRNazanin" w:eastAsia="IRNazanin"/>
          <w:color w:val="111111"/>
          <w:sz w:val="28"/>
          <w:sz w:val="28"/>
          <w:szCs w:val="28"/>
          <w:rtl w:val="true"/>
          <w:lang w:bidi="fa-IR"/>
        </w:rPr>
        <w:t>عده‌اى ديگر از منافقين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هر ساعتى ما را به مطلب جديدى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هم اين مطلب را پيش كشيده كه اهل‌بيتش را بر گُرده ما سوار كند </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بيعت</w:t>
      </w:r>
    </w:p>
    <w:p>
      <w:pPr>
        <w:pStyle w:val="BookText"/>
        <w:rPr/>
      </w:pPr>
      <w:r>
        <w:rPr>
          <w:rFonts w:ascii="IRNazanin" w:hAnsi="IRNazanin" w:eastAsia="IRNazanin"/>
          <w:color w:val="111111"/>
          <w:sz w:val="28"/>
          <w:sz w:val="28"/>
          <w:szCs w:val="28"/>
          <w:rtl w:val="true"/>
          <w:lang w:bidi="fa-IR"/>
        </w:rPr>
        <w:t>پس از بيعت در غدير عمر شانه بالا انداخت و به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زير بازوى پسر عمويش را گرفته بالا مى‌برد </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همپيمانى بعد از بيعت</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عده‌اى از منافقين پس از بيعت با يكديگر پيمان بستند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محمد اتفاقى بيفتد و از دنيا برود امر ولايت را از على عليه‌السلام دور مى‌كنيم و نمى‌گذاريم براى او باشد</w:t>
      </w:r>
      <w:r>
        <w:rPr>
          <w:rFonts w:eastAsia="IRNazanin" w:cs="IRNazanin"/>
          <w:color w:val="111111"/>
          <w:sz w:val="28"/>
          <w:szCs w:val="28"/>
          <w:rtl w:val="true"/>
          <w:lang w:bidi="fa-IR"/>
        </w:rPr>
        <w:t>.</w:t>
      </w:r>
      <w:r>
        <w:rPr>
          <w:rStyle w:val="FootnoteAnchor"/>
          <w:rtl w:val="true"/>
        </w:rPr>
        <w:footnoteReference w:id="617"/>
      </w:r>
      <w:bookmarkStart w:id="1058" w:name="pg19406_186412"/>
    </w:p>
    <w:p>
      <w:pPr>
        <w:pStyle w:val="BookText"/>
        <w:rPr/>
      </w:pPr>
      <w:bookmarkEnd w:id="1058"/>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گفتگو در خيمه نفاق</w:t>
      </w:r>
    </w:p>
    <w:p>
      <w:pPr>
        <w:pStyle w:val="BookText"/>
        <w:rPr/>
      </w:pPr>
      <w:r>
        <w:rPr>
          <w:rFonts w:ascii="IRNazanin" w:hAnsi="IRNazanin" w:eastAsia="IRNazanin"/>
          <w:color w:val="111111"/>
          <w:sz w:val="28"/>
          <w:sz w:val="28"/>
          <w:szCs w:val="28"/>
          <w:rtl w:val="true"/>
          <w:lang w:bidi="fa-IR"/>
        </w:rPr>
        <w:t>سه نفر از منافقين پس از خطابه و بيعت غدير در خيمه خود جمع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احمق است اگر گمان مى‌كند خلافت بعد از او براى على سازگار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احمق مى‌خوانى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نمى‌دانى او مجنون است ؟ سومى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احمق باشد و چه مجنون، به خدا قسم آنچه مى‌گويد هرگز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پيرمردى از ميان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بين اقوام خود آنگونه كه او مى‌گويد باشيم، از خران بدتريم </w:t>
      </w:r>
      <w:r>
        <w:rPr>
          <w:rFonts w:eastAsia="IRNazanin" w:cs="IRNazanin"/>
          <w:color w:val="111111"/>
          <w:sz w:val="28"/>
          <w:szCs w:val="28"/>
          <w:rtl w:val="true"/>
          <w:lang w:bidi="fa-IR"/>
        </w:rPr>
        <w:t>! !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 xml:space="preserve">با توجه به اين موارد كه نمونه‌هايى از مسائل اتفاق افتاده توسط منافقين است، اذيت و آزارشان نسبت به مقام نبوت معلوم مى‌شود و طبعا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در آيه شاملشان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است كه گروهى از اهل جهنم پس از پيامبر صلى‌الله‌عليه‌و‌آله زمام امور مسلمين را به دست گرفتند، و طبيعى بود كه جامعه اسلامى را به سوى آتش بكشانند و اين مسير تا كنون مسير چهارده قرن را طى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دقيقا به همين دليل است كه شيعه از اين راه جهنمى فاصله مى‌گيرد و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 الْغُرِّ الْمُحَجَّلينَ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النَّعيمِ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يَبْتَغِ غَيْرَ الاْءِسْلامِ دِينا فَلَنْ يُقْبَلَ مِنْهُ وَ هُوَ فِى الاْخِرَةِ مِنَ الْخاسِرِينَ</w:t>
      </w:r>
      <w:r>
        <w:rPr>
          <w:rFonts w:eastAsia="Amiri" w:cs="Amiri" w:ascii="Amiri" w:hAnsi="Amiri"/>
          <w:color w:val="111111"/>
          <w:sz w:val="28"/>
          <w:szCs w:val="28"/>
          <w:rtl w:val="true"/>
          <w:lang w:bidi="ar-SA"/>
        </w:rPr>
        <w:t>»</w:t>
      </w:r>
      <w:r>
        <w:rPr>
          <w:rStyle w:val="FootnoteAnchor"/>
          <w:rtl w:val="true"/>
        </w:rPr>
        <w:footnoteReference w:id="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الدِّينَ عِنْدَ اللّه الاْءِسْلامُ وَ مَا اخْتَلَفَ الَّذِينَ أُوتُوا الْكِتابَ إِلاّ مِنْ بَعْدِ ما جاءَهُمُ الْعِلْمُ </w:t>
      </w:r>
      <w:r>
        <w:rPr>
          <w:rFonts w:eastAsia="Amiri" w:cs="Amiri" w:ascii="Amiri" w:hAnsi="Amiri"/>
          <w:color w:val="111111"/>
          <w:sz w:val="28"/>
          <w:szCs w:val="28"/>
          <w:rtl w:val="true"/>
          <w:lang w:bidi="ar-SA"/>
        </w:rPr>
        <w:t>... »</w:t>
      </w:r>
    </w:p>
    <w:p>
      <w:pPr>
        <w:pStyle w:val="Heading3"/>
        <w:numPr>
          <w:ilvl w:val="2"/>
          <w:numId w:val="1"/>
        </w:numPr>
        <w:rPr/>
      </w:pPr>
      <w:bookmarkStart w:id="1059" w:name="__RefHeading___Toc18282382_1280447820"/>
      <w:bookmarkStart w:id="1060" w:name="_Toc415"/>
      <w:bookmarkEnd w:id="1059"/>
      <w:r>
        <w:rPr>
          <w:rtl w:val="true"/>
        </w:rPr>
        <w:t xml:space="preserve">آيه </w:t>
      </w:r>
      <w:r>
        <w:rPr>
          <w:rtl w:val="true"/>
        </w:rPr>
        <w:t>«</w:t>
      </w:r>
      <w:r>
        <w:rPr>
          <w:rtl w:val="true"/>
        </w:rPr>
        <w:t>وَ مَنْ يَتَوَلَّى اللّه وَ رَسُولَهُ وَ الَّذِينَ آمَنُوا فَإِنَّ حِزْبَ اللّه هُمُ الْغالِبُونَ</w:t>
      </w:r>
      <w:r>
        <w:rPr>
          <w:rtl w:val="true"/>
        </w:rPr>
        <w:t>»</w:t>
      </w:r>
      <w:bookmarkEnd w:id="1060"/>
    </w:p>
    <w:p>
      <w:pPr>
        <w:pStyle w:val="Heading4"/>
        <w:numPr>
          <w:ilvl w:val="3"/>
          <w:numId w:val="1"/>
        </w:numPr>
        <w:rPr/>
      </w:pPr>
      <w:bookmarkStart w:id="1061" w:name="__RefHeading___Toc18282384_1280447820"/>
      <w:bookmarkStart w:id="1062" w:name="_Toc416"/>
      <w:bookmarkEnd w:id="1061"/>
      <w:r>
        <w:rPr>
          <w:rtl w:val="true"/>
        </w:rPr>
        <w:t>اشاره</w:t>
      </w:r>
      <w:bookmarkEnd w:id="1062"/>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يَتَوَلَّى اللّه وَ رَسُولَهُ وَ الَّذِينَ آمَنُوا فَإِنَّ حِزْبَ اللّه هُمُ الْغالِبُونَ</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واقعه قرآنى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در نظر گرفتن اينكه غدير مراسم مفصلى در سه روز بوده، گذشته از آياتى كه </w:t>
      </w:r>
      <w:bookmarkStart w:id="1063" w:name="pg19406_186413"/>
    </w:p>
    <w:p>
      <w:pPr>
        <w:pStyle w:val="BookText"/>
        <w:rPr/>
      </w:pPr>
      <w:bookmarkEnd w:id="1063"/>
      <w:r>
        <w:rPr>
          <w:rFonts w:ascii="IRNazanin" w:hAnsi="IRNazanin" w:eastAsia="IRNazanin"/>
          <w:color w:val="111111"/>
          <w:sz w:val="28"/>
          <w:sz w:val="28"/>
          <w:szCs w:val="28"/>
          <w:rtl w:val="true"/>
          <w:lang w:bidi="fa-IR"/>
        </w:rPr>
        <w:t>مستقيما در آن ايام نازل شده و در قسمت آيات نازل شده در غدير ذكر شد، آياتى هم براى بيان بيشتر شئون امامت و خلافتِ الهى در برابر رياست‌هاى شيطانىِ سقيفه به صورت استشهاد و اشاره و اقتباس در غدير ديده مى‌شود، كه به صورت تفسيرگونه‌اى در كلام پيامبر صلى‌الله‌عليه‌و‌آله تركيب شده و آيه مستقلاً ذكر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موارد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است، كه يكى از اين آيات آيه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يونس و آيه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اوُلئِكَ اَوْلِياءُ اللّه‌ِ الَّذينَ لا خَوْفٌ عَلَيْهِمْ وَ لا هُمْ يَحْزَنُونَ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ايشان دوستان خدايند كه ترسى بر آنان نيست و محزون نمى‌شوند بدانيد كه حزب خداوند غالب هستند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يتولى اللّه وَ رَسُولَهُ وَ الَّذِينَ آمَنُوا فَإِنَّ حِزْبَ اللّه هُمُ الْغالِبُونَ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ولايت خدا و رسولش و ايمان آورندگان را بپذيرد حزب اللّه غالب هستند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آيات از چهار بُعد قابل بررسى است</w:t>
      </w:r>
      <w:r>
        <w:rPr>
          <w:rFonts w:eastAsia="IRNazanin" w:cs="IRNazanin"/>
          <w:color w:val="111111"/>
          <w:sz w:val="28"/>
          <w:szCs w:val="28"/>
          <w:rtl w:val="true"/>
          <w:lang w:bidi="fa-IR"/>
        </w:rPr>
        <w:t>:</w:t>
      </w:r>
    </w:p>
    <w:p>
      <w:pPr>
        <w:pStyle w:val="Heading4"/>
        <w:numPr>
          <w:ilvl w:val="3"/>
          <w:numId w:val="1"/>
        </w:numPr>
        <w:rPr/>
      </w:pPr>
      <w:bookmarkStart w:id="1064" w:name="__RefHeading___Toc18282386_1280447820"/>
      <w:bookmarkStart w:id="1065" w:name="_Toc417"/>
      <w:bookmarkEnd w:id="1064"/>
      <w:r>
        <w:rPr/>
        <w:t>1</w:t>
      </w:r>
      <w:r>
        <w:rPr>
          <w:rtl w:val="true"/>
        </w:rPr>
        <w:t xml:space="preserve"> - </w:t>
      </w:r>
      <w:r>
        <w:rPr>
          <w:rtl w:val="true"/>
        </w:rPr>
        <w:t>متن خطبه غدير</w:t>
      </w:r>
      <w:bookmarkEnd w:id="1065"/>
    </w:p>
    <w:p>
      <w:pPr>
        <w:pStyle w:val="BookText"/>
        <w:rPr/>
      </w:pPr>
      <w:r>
        <w:rPr>
          <w:rFonts w:ascii="IRNazanin" w:hAnsi="IRNazanin" w:eastAsia="IRNazanin"/>
          <w:color w:val="111111"/>
          <w:sz w:val="28"/>
          <w:sz w:val="28"/>
          <w:szCs w:val="28"/>
          <w:rtl w:val="true"/>
          <w:lang w:bidi="fa-IR"/>
        </w:rPr>
        <w:t xml:space="preserve">پيامبر صلى‌الله‌عليه‌و‌آله در فرازى از بخش هفتم خطبه غدير، آيه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اَوْلِياءَ اللّه‌ِ لا خَوْفٌ عَلَيْهِمْ وَ لا هُمْ يَحْزَنُونَ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كنار آيه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حِزْبَ اللّه‌ِ هُمُ الْغالِبُونَ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از امامان معصوم عليهم‌السلام به عنوان و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انَا صِراطُ اللّه الْمُسْتَقيمُ الَّذى امَرَكُمْ بِاتِّباعِهِ، ثُمَّ عَلِىٌّ مِنْ بَعْدى، ثُمَّ وُلْدى مِنْ صُلْبِهِ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اوُلئِكَ اَوْلِياءُ اللّه‌ِ الَّذينَ لا خَوْفٌ عَلَيْهِمْ وَ 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حِزْبَ اللّه‌ِ هُمُ‌الْغالِبُونَ</w:t>
      </w:r>
      <w:r>
        <w:rPr>
          <w:rFonts w:eastAsia="Amiri" w:cs="Amiri" w:ascii="Amiri" w:hAnsi="Amiri"/>
          <w:color w:val="111111"/>
          <w:sz w:val="28"/>
          <w:szCs w:val="28"/>
          <w:rtl w:val="true"/>
          <w:lang w:bidi="ar-SA"/>
        </w:rPr>
        <w:t xml:space="preserve">: </w:t>
      </w:r>
      <w:bookmarkStart w:id="1066" w:name="pg19406_186414"/>
    </w:p>
    <w:p>
      <w:pPr>
        <w:pStyle w:val="BookText"/>
        <w:rPr/>
      </w:pPr>
      <w:bookmarkEnd w:id="1066"/>
      <w:r>
        <w:rPr>
          <w:rFonts w:ascii="IRNazanin" w:hAnsi="IRNazanin" w:eastAsia="IRNazanin"/>
          <w:color w:val="111111"/>
          <w:sz w:val="28"/>
          <w:sz w:val="28"/>
          <w:szCs w:val="28"/>
          <w:rtl w:val="true"/>
          <w:lang w:bidi="fa-IR"/>
        </w:rPr>
        <w:t xml:space="preserve">اى مردم، من صراط مستقيم خدايم كه شما را به پيروى از آن امر نموده، و بعد از من على و سپس فرزندانم از صلب 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ايشان دوستان خدايند كه ترسى بر آنان نيست و محزون نمى‌شوند، بدانيد كه حزب خداوند غالب هستند</w:t>
      </w:r>
      <w:r>
        <w:rPr>
          <w:rFonts w:eastAsia="IRNazanin" w:cs="IRNazanin"/>
          <w:color w:val="111111"/>
          <w:sz w:val="28"/>
          <w:szCs w:val="28"/>
          <w:rtl w:val="true"/>
          <w:lang w:bidi="fa-IR"/>
        </w:rPr>
        <w:t>.</w:t>
      </w:r>
    </w:p>
    <w:p>
      <w:pPr>
        <w:pStyle w:val="Heading4"/>
        <w:numPr>
          <w:ilvl w:val="3"/>
          <w:numId w:val="1"/>
        </w:numPr>
        <w:rPr/>
      </w:pPr>
      <w:bookmarkStart w:id="1067" w:name="__RefHeading___Toc18282388_1280447820"/>
      <w:bookmarkStart w:id="1068" w:name="_Toc418"/>
      <w:bookmarkEnd w:id="1067"/>
      <w:r>
        <w:rPr/>
        <w:t>2</w:t>
      </w:r>
      <w:r>
        <w:rPr>
          <w:rtl w:val="true"/>
        </w:rPr>
        <w:t xml:space="preserve"> - </w:t>
      </w:r>
      <w:r>
        <w:rPr>
          <w:rtl w:val="true"/>
        </w:rPr>
        <w:t>موقعيت تاريخى</w:t>
      </w:r>
      <w:bookmarkEnd w:id="1068"/>
    </w:p>
    <w:p>
      <w:pPr>
        <w:pStyle w:val="BookText"/>
        <w:rPr/>
      </w:pPr>
      <w:r>
        <w:rPr>
          <w:rFonts w:ascii="IRNazanin" w:hAnsi="IRNazanin" w:eastAsia="IRNazanin"/>
          <w:color w:val="111111"/>
          <w:sz w:val="28"/>
          <w:sz w:val="28"/>
          <w:szCs w:val="28"/>
          <w:rtl w:val="true"/>
          <w:lang w:bidi="fa-IR"/>
        </w:rPr>
        <w:t xml:space="preserve">در حالى كه پيامبر صلى‌الله‌عليه‌و‌آله در اواسط خطبه، امامان بعد از خود را تعيين مى‌نمايد در پايان اين فراز سخن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مى‌كند و آيه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يونس را در كلام مبارك خويش با تغييرى در صورت جمله تضمين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معرفى امامان عليهم‌السلام در خطبه غدير و اينكه صراط مستقيم در سوره حمد ايشانند و ما هر روز اين صراط مستقيم را در نمازهايمان از خدا طلب مى‌كنيم، پيامبر صلى‌الله‌عليه‌و‌آله آيه قرآن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نشان افتخار بر سينه چنين جويندگان صراط مستقيمى نصب مى‌فرمايد، و اين مهم را با تضمين آيه در كلام خود اعلام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تضمين در بخش هفتم از خطبه غدير و بيان چند آيه و نيز سوره حمد بود كه پيامبر صلى‌الله‌عليه‌و‌آله آيه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اَوْلِياءَ اللّه‌ِ لا خَوْفٌ عَلَيْهِمْ وَ لا هُمْ يَحْزَنُونَ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كنار آيه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حِزْبَ اللّه‌ِ هُمُ الْغالِبُونَ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از امامان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w:t>
      </w:r>
      <w:r>
        <w:rPr>
          <w:rFonts w:eastAsia="IRNazanin" w:cs="IRNazanin"/>
          <w:color w:val="111111"/>
          <w:sz w:val="28"/>
          <w:szCs w:val="28"/>
          <w:rtl w:val="true"/>
          <w:lang w:bidi="fa-IR"/>
        </w:rPr>
        <w:t>.</w:t>
      </w:r>
    </w:p>
    <w:p>
      <w:pPr>
        <w:pStyle w:val="Heading4"/>
        <w:numPr>
          <w:ilvl w:val="3"/>
          <w:numId w:val="1"/>
        </w:numPr>
        <w:rPr/>
      </w:pPr>
      <w:bookmarkStart w:id="1069" w:name="__RefHeading___Toc18282390_1280447820"/>
      <w:bookmarkStart w:id="1070" w:name="_Toc419"/>
      <w:bookmarkEnd w:id="1069"/>
      <w:r>
        <w:rPr/>
        <w:t>3</w:t>
      </w:r>
      <w:r>
        <w:rPr>
          <w:rtl w:val="true"/>
        </w:rPr>
        <w:t xml:space="preserve"> - </w:t>
      </w:r>
      <w:r>
        <w:rPr>
          <w:rtl w:val="true"/>
        </w:rPr>
        <w:t>موقعيت قرآنى</w:t>
      </w:r>
      <w:bookmarkEnd w:id="1070"/>
    </w:p>
    <w:p>
      <w:pPr>
        <w:pStyle w:val="BookText"/>
        <w:rPr/>
      </w:pPr>
      <w:r>
        <w:rPr>
          <w:rFonts w:ascii="IRNazanin" w:hAnsi="IRNazanin" w:eastAsia="IRNazanin"/>
          <w:color w:val="111111"/>
          <w:sz w:val="28"/>
          <w:sz w:val="28"/>
          <w:szCs w:val="28"/>
          <w:rtl w:val="true"/>
          <w:lang w:bidi="fa-IR"/>
        </w:rPr>
        <w:t xml:space="preserve">در قرآن اين آيه بعد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وَلِيُّكُمُ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گرفته و به عنوان نتيجه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آنكه ولىّ و صاحب اختيار مردم را خدا و پيامبر و على عليهماالسلام معرفى مى‌كند، نتيجه مى‌گيرد كه هر كس ولايت آنان را بپذيرد از حزب اللّه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حضور اين آيه در اين مقطع حساس خطابه غدير، تفسير آن را از دو سو در اختيار ما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طرف متن آيه دقيقا درباره ولايت امامان عليهم‌السلام است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وَلِيُّكُمُ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روايات متعدد شيعه و اهل‌سنت درباره ولايت </w:t>
      </w:r>
      <w:bookmarkStart w:id="1071" w:name="pg19406_186415"/>
    </w:p>
    <w:p>
      <w:pPr>
        <w:pStyle w:val="BookText"/>
        <w:rPr/>
      </w:pPr>
      <w:bookmarkEnd w:id="1071"/>
      <w:r>
        <w:rPr>
          <w:rFonts w:ascii="IRNazanin" w:hAnsi="IRNazanin" w:eastAsia="IRNazanin"/>
          <w:color w:val="111111"/>
          <w:sz w:val="28"/>
          <w:sz w:val="28"/>
          <w:szCs w:val="28"/>
          <w:rtl w:val="true"/>
          <w:lang w:bidi="fa-IR"/>
        </w:rPr>
        <w:t xml:space="preserve">اميرالمؤمنين عليه‌السلام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ادبى تمام و بدون نياز به هيچ توجيهى به نص قرآن پذيرندگان ولايتند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فراز خطبه غدير هم پيامبر صلى‌الله‌عليه‌و‌آله پس از ترسيم كامل و دقيق شخص امامان و پيروانشان،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اَوْلِياءَ اللّه‌ِ لا خَوْفٌ عَلَيْهِمْ وَ لا هُمْ يَحْزَنُونَ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پس از آيه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ثبت دقيق دستگاه الهى نسبت به اعمال بندگان را بيان مى‌كند، كه در همه اعمال شاهد مردم است و مثقال ذره‌اى از نظر خداوند پنهان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ترساندنِ بندگان از عاقبتِ اعمال و كردارشان، اولياى خود را مستثنى مى‌داند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آنان ترسى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 پى آن محزون نشدنشان را مطرح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نيز آيه‌اى به اين مضمون مطرح شد كه مربوط به مقامات بهشت براى مؤمنين بود</w:t>
      </w:r>
      <w:r>
        <w:rPr>
          <w:rFonts w:eastAsia="IRNazanin" w:cs="IRNazanin"/>
          <w:color w:val="111111"/>
          <w:sz w:val="28"/>
          <w:szCs w:val="28"/>
          <w:rtl w:val="true"/>
          <w:lang w:bidi="fa-IR"/>
        </w:rPr>
        <w:t>.</w:t>
      </w:r>
      <w:r>
        <w:rPr>
          <w:rStyle w:val="FootnoteAnchor"/>
          <w:rtl w:val="true"/>
        </w:rPr>
        <w:footnoteReference w:id="621"/>
      </w:r>
    </w:p>
    <w:p>
      <w:pPr>
        <w:pStyle w:val="Heading4"/>
        <w:numPr>
          <w:ilvl w:val="3"/>
          <w:numId w:val="1"/>
        </w:numPr>
        <w:rPr/>
      </w:pPr>
      <w:bookmarkStart w:id="1072" w:name="__RefHeading___Toc18282392_1280447820"/>
      <w:bookmarkStart w:id="1073" w:name="_Toc420"/>
      <w:bookmarkEnd w:id="1072"/>
      <w:r>
        <w:rPr/>
        <w:t>4</w:t>
      </w:r>
      <w:r>
        <w:rPr>
          <w:rtl w:val="true"/>
        </w:rPr>
        <w:t xml:space="preserve"> - </w:t>
      </w:r>
      <w:r>
        <w:rPr>
          <w:rtl w:val="true"/>
        </w:rPr>
        <w:t>تحليل اعتقادى</w:t>
      </w:r>
      <w:bookmarkEnd w:id="1073"/>
    </w:p>
    <w:p>
      <w:pPr>
        <w:pStyle w:val="Heading5"/>
        <w:numPr>
          <w:ilvl w:val="4"/>
          <w:numId w:val="1"/>
        </w:numPr>
        <w:rPr/>
      </w:pPr>
      <w:bookmarkStart w:id="1074" w:name="__RefHeading___Toc18282394_1280447820"/>
      <w:bookmarkStart w:id="1075" w:name="_Toc421"/>
      <w:bookmarkEnd w:id="1074"/>
      <w:r>
        <w:rPr>
          <w:rtl w:val="true"/>
        </w:rPr>
        <w:t>اشاره</w:t>
      </w:r>
      <w:bookmarkEnd w:id="1075"/>
    </w:p>
    <w:p>
      <w:pPr>
        <w:pStyle w:val="BookText"/>
        <w:rPr/>
      </w:pPr>
      <w:r>
        <w:rPr>
          <w:rFonts w:ascii="IRNazanin" w:hAnsi="IRNazanin" w:eastAsia="IRNazanin"/>
          <w:color w:val="111111"/>
          <w:sz w:val="28"/>
          <w:sz w:val="28"/>
          <w:szCs w:val="28"/>
          <w:rtl w:val="true"/>
          <w:lang w:bidi="fa-IR"/>
        </w:rPr>
        <w:t xml:space="preserve">قبل از تحليل قرآنى اين فرازِ غدير، احتمالى مطرح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أولئِكَ أوْلِياءُ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شيعيان اهل‌بيت عليهم‌السلام باز گردد، چرا كه پس از ذكر تفسير سوره حمد اين آيه را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حمد كسانى مطرح مى‌شوند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اهْدِنَا الصِّراطَ الْمُسْتَقِيمَ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خود صراط مستقيم را در نظر بگيريم كه امامان هستند در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اولئِكَ اوْلِياءُ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نيز به ائمه عليهم‌السلام باز مى‌گردد؛ ولى اگر طالبين صراط مستقيم را در نظر بگيريم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أَنْعَمْتَ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دنباله آن شيعيان خواهند بود، 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اولئِكَ اوْلِياءُ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شيعيان باز خواهد گشت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اينكه هر دو احتمال به قوت خود باقى است، ولى سياق ادبى كلام احتمال بازگشت ضمير به شيعيان را تضعيف مى‌كند و اجازه نمى‌دهد، به خصوص بعد از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فيهِمْ وَاللّه نَزَلَتْ وَ لَهُمْ عَمَّتْ وَ ايّاهُمْ خَصَّتْ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قبل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اولئِكَ اوْلِياءُ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سه جمله قطعا به امامان باز مى‌گردد، و از نظر ادبى اسم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مرجع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تفسير آيه در اين جمله خطبه غدير چنين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اولياى خدا هستند كه ترسى بر آنان نيست و محزون نمى‌شوند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بدان معناست كه عالى‌ترين فرد اولياى خدا امامان هستند، و به دنبال آنان پيروانشان نيز چنين مقامى را دارا بوده و ترسى بر آنان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نكته‌اى كه جنبه ادبى مى‌تواند داشته باشد تعبير پيامبر صلى‌الله‌عليه‌و‌آله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حِزْبَ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اين بعد از چندين جمله در معرفى امامان صراط مستقيم و پويندگان چنين صراط مستقيمى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تعبير كه به صورت ختم كلام در اين فراز است و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مى‌توان استفاده كرد كه مجموعه امامان و پيروانشان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تشكيل مى‌دهند؛ وَ شيعَتُنا حِزْبُ اللّه وَ حِزْبُ اللّه هُمُ الْغالِبُونَ</w:t>
      </w:r>
      <w:r>
        <w:rPr>
          <w:rStyle w:val="FootnoteAnchor"/>
          <w:rtl w:val="true"/>
        </w:rPr>
        <w:footnoteReference w:id="6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شيعيانمان حزب خداييم، و حزب خدا غالبند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حزب اللّه فقط پيروانشان نيست، چنانكه امام صادق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شيعيانمان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حاشيه اين نكته ادبى نوبت اين مى‌رسد كه اين حزب خدا چگونه غالبند در حالى كه سقيفه آنان را مغلوب ساخت و در بند كشيد و وادار به بيعت با خويش نمود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غدير دوازده هزار نفر بودند كه به نفع على بن ابى‌طالب عليه‌السلام شهادت و گواهى مى‌دادند، و با اين همه آن حضرت نتوانست حق خود را بگيرد، در حالى كه هر يك از شما اموال خود را با دو شاهد 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اللّه درباره على عليه‌السلام غالب شوندگانند</w:t>
      </w:r>
      <w:r>
        <w:rPr>
          <w:rFonts w:eastAsia="IRNazanin" w:cs="IRNazanin"/>
          <w:color w:val="111111"/>
          <w:sz w:val="28"/>
          <w:szCs w:val="28"/>
          <w:rtl w:val="true"/>
          <w:lang w:bidi="fa-IR"/>
        </w:rPr>
        <w:t>.</w:t>
      </w:r>
      <w:r>
        <w:rPr>
          <w:rStyle w:val="FootnoteAnchor"/>
          <w:rtl w:val="true"/>
        </w:rPr>
        <w:footnoteReference w:id="623"/>
      </w:r>
      <w:bookmarkStart w:id="1076" w:name="pg19406_186417"/>
    </w:p>
    <w:p>
      <w:pPr>
        <w:pStyle w:val="BookText"/>
        <w:rPr/>
      </w:pPr>
      <w:bookmarkEnd w:id="1076"/>
      <w:r>
        <w:rPr>
          <w:rFonts w:ascii="IRNazanin" w:hAnsi="IRNazanin" w:eastAsia="IRNazanin"/>
          <w:color w:val="111111"/>
          <w:sz w:val="28"/>
          <w:sz w:val="28"/>
          <w:szCs w:val="28"/>
          <w:rtl w:val="true"/>
          <w:lang w:bidi="fa-IR"/>
        </w:rPr>
        <w:t>معناى كلام امام عليه‌السلام اين است كه با اين همه كه حضرت نتوانست حق خود را بگيرد ولى باز هم حزب اللّه اينانند و باز هم اينان غالب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اين غلبه چه در قرآن و چه در كلام پيامبر صلى‌الله‌عليه‌و‌آله و چه در كلام امام صادق عليه‌السلام به معناى غلبه ظاهرى نخواهد بود، چرا كه هم خدا مى‌داند و چنين مقدر كرده و هم عملاً چنين است و بارها پيامبر صلى‌الله‌عليه‌و‌آله درباره آينده على عليه‌السلام خبر داده كه آينده امامان اهل‌بيت عليهم‌السلام مظلوميت و شهادت و غصب حقوقشان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عليه‌السلام نيز دقيقا همين نكته را تأكيد فرموده، چرا كه پس از بيان مظلوميت على عليه‌السلام و اينكه نتوانسته مسلّم‌ترين حق خود را بگيرد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هم حزب اللّه درباره على عليه‌السلام غالب‌اند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اكنون بار ديگر اين سؤال مطرح مى‌شود كه چگونه حزب اللّه غالب اند ؟</w:t>
      </w:r>
    </w:p>
    <w:p>
      <w:pPr>
        <w:pStyle w:val="BookText"/>
        <w:rPr/>
      </w:pPr>
      <w:r>
        <w:rPr>
          <w:rFonts w:ascii="Amiri" w:hAnsi="Amiri" w:eastAsia="Amiri" w:cs="Amiri"/>
          <w:color w:val="111111"/>
          <w:sz w:val="28"/>
          <w:sz w:val="28"/>
          <w:szCs w:val="28"/>
          <w:rtl w:val="true"/>
          <w:lang w:bidi="ar-SA"/>
        </w:rPr>
        <w:t>سه جلوه بسيار بلند از تشيع، توانسته غاصبين حق على عليه‌السلام و طرفدارانشان را به زانو در آورد، كه مى‌تواند مظهر بلندِ غلبه اين حزب خدا باشد</w:t>
      </w:r>
      <w:r>
        <w:rPr>
          <w:rFonts w:eastAsia="Amiri" w:cs="Amiri" w:ascii="Amiri" w:hAnsi="Amiri"/>
          <w:color w:val="111111"/>
          <w:sz w:val="28"/>
          <w:szCs w:val="28"/>
          <w:rtl w:val="true"/>
          <w:lang w:bidi="ar-SA"/>
        </w:rPr>
        <w:t>:</w:t>
      </w:r>
    </w:p>
    <w:p>
      <w:pPr>
        <w:pStyle w:val="Heading5"/>
        <w:numPr>
          <w:ilvl w:val="4"/>
          <w:numId w:val="1"/>
        </w:numPr>
        <w:rPr/>
      </w:pPr>
      <w:bookmarkStart w:id="1077" w:name="__RefHeading___Toc18282396_1280447820"/>
      <w:bookmarkStart w:id="1078" w:name="_Toc422"/>
      <w:bookmarkEnd w:id="1077"/>
      <w:r>
        <w:rPr>
          <w:rtl w:val="true"/>
        </w:rPr>
        <w:t>جلوه اول</w:t>
      </w:r>
      <w:r>
        <w:rPr>
          <w:rtl w:val="true"/>
        </w:rPr>
        <w:t xml:space="preserve">: </w:t>
      </w:r>
      <w:r>
        <w:rPr>
          <w:rtl w:val="true"/>
        </w:rPr>
        <w:t>كثرت روز افزون شيعيان</w:t>
      </w:r>
      <w:bookmarkEnd w:id="1078"/>
    </w:p>
    <w:p>
      <w:pPr>
        <w:pStyle w:val="BookText"/>
        <w:rPr/>
      </w:pPr>
      <w:r>
        <w:rPr>
          <w:rFonts w:ascii="IRNazanin" w:hAnsi="IRNazanin" w:eastAsia="IRNazanin"/>
          <w:color w:val="111111"/>
          <w:sz w:val="28"/>
          <w:sz w:val="28"/>
          <w:szCs w:val="28"/>
          <w:rtl w:val="true"/>
          <w:lang w:bidi="fa-IR"/>
        </w:rPr>
        <w:t>حزب اللّه غدير با مظلوميت هميشگى خود، هر روز جمعيت بيشترى را بر گِرد محور خويش جمع نموده و اين نشان غلبه الهى اين حزب خدايى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سقيفه به خيال خود چراغراه ابدى اسلام را در آغاز راه خاموش كرد تا براى هميشه خيالش راحت باشد، حتى اجازه نداد بدن پيامبر اسلام صلى‌الله‌عليه‌و‌آله غسل داده و دفن شود و بدين سرعت راه خود را جايگزين راه غدير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سقيفه براى فرداهاى خود نيز فكرهاى لازم را كرده بود و ادامه دهندگان آن خط و توسعه دهندگان آن برنامه را نيز پيش‌بينى كرده بود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سقيفه به خيال خود چنان موفق پيش مى‌رفت كه وقتى على بن ابى‌طالب عليه‌السلام به همراه همسر و فرزندانش چند شب شخصا بر در خانه مهاجرين و انصار رفتند تا براى احياى غدير اقدامى كنند، فقط چهل نفر پاسخ مثبت دادند، و از آن چهل نفر در </w:t>
      </w:r>
    </w:p>
    <w:p>
      <w:pPr>
        <w:pStyle w:val="BookText"/>
        <w:rPr/>
      </w:pPr>
      <w:r>
        <w:rPr>
          <w:rFonts w:ascii="IRNazanin" w:hAnsi="IRNazanin" w:eastAsia="IRNazanin"/>
          <w:color w:val="111111"/>
          <w:sz w:val="28"/>
          <w:sz w:val="28"/>
          <w:szCs w:val="28"/>
          <w:rtl w:val="true"/>
          <w:lang w:bidi="fa-IR"/>
        </w:rPr>
        <w:t>روز موعود فقط چهار نفر آمدند</w:t>
      </w:r>
      <w:r>
        <w:rPr>
          <w:rStyle w:val="FootnoteAnchor"/>
          <w:rtl w:val="true"/>
        </w:rPr>
        <w:footnoteReference w:id="624"/>
      </w:r>
      <w:r>
        <w:rPr>
          <w:rFonts w:ascii="Amiri" w:hAnsi="Amiri" w:eastAsia="Amiri" w:cs="Amiri"/>
          <w:color w:val="111111"/>
          <w:sz w:val="28"/>
          <w:sz w:val="28"/>
          <w:szCs w:val="28"/>
          <w:rtl w:val="true"/>
          <w:lang w:bidi="ar-SA"/>
        </w:rPr>
        <w:t xml:space="preserve">، و عملاً نشان داده شد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ارْتَدَّ النّاسُ بَعْدَ رَسُولِ اللّه صلى‌الله‌عليه‌و‌آله الاّ 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يافته</w:t>
      </w:r>
      <w:r>
        <w:rPr>
          <w:rStyle w:val="FootnoteAnchor"/>
          <w:rtl w:val="true"/>
        </w:rPr>
        <w:footnoteReference w:id="625"/>
      </w:r>
      <w:r>
        <w:rPr>
          <w:rFonts w:ascii="Amiri" w:hAnsi="Amiri" w:eastAsia="Amiri" w:cs="Amiri"/>
          <w:color w:val="111111"/>
          <w:sz w:val="28"/>
          <w:sz w:val="28"/>
          <w:szCs w:val="28"/>
          <w:rtl w:val="true"/>
          <w:lang w:bidi="ar-SA"/>
        </w:rPr>
        <w:t>، و اين منتهى آرزوى سقيفه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آن روز سقيفه با نشاط بيشترى آينده‌ها را تخمين مى‌زد و برايش برنامه‌ريزى مى‌كرد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يك سو براى انزواى بيشتر اهل‌بيت عليهم‌السلام اموال ايشان از فدك و غير آن را به تصرف خود در آورد</w:t>
      </w:r>
      <w:r>
        <w:rPr>
          <w:rFonts w:eastAsia="Amiri" w:cs="Amiri" w:ascii="Amiri" w:hAnsi="Amiri"/>
          <w:color w:val="111111"/>
          <w:sz w:val="28"/>
          <w:szCs w:val="28"/>
          <w:rtl w:val="true"/>
          <w:lang w:bidi="ar-SA"/>
        </w:rPr>
        <w:t>.</w:t>
      </w:r>
      <w:r>
        <w:rPr>
          <w:rStyle w:val="FootnoteAnchor"/>
          <w:rtl w:val="true"/>
        </w:rPr>
        <w:footnoteReference w:id="626"/>
      </w:r>
      <w:r>
        <w:rPr>
          <w:rFonts w:ascii="IRNazanin" w:hAnsi="IRNazanin" w:eastAsia="IRNazanin"/>
          <w:color w:val="111111"/>
          <w:sz w:val="28"/>
          <w:sz w:val="28"/>
          <w:szCs w:val="28"/>
          <w:rtl w:val="true"/>
          <w:lang w:bidi="fa-IR"/>
        </w:rPr>
        <w:t>از سوى ديگر اقدام به بدعت گذارى در دين و محو آثار آن دينى نمود كه به سوى اهل‌بيت عليهم‌السلام سوق مى‌داد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مرحله بعد عمر و عثمان و معاويه را به نوبت در صف خلافت قرار داد و راه را بر على عليه‌السلام بست</w:t>
      </w:r>
      <w:r>
        <w:rPr>
          <w:rFonts w:eastAsia="Amiri" w:cs="Amiri" w:ascii="Amiri" w:hAnsi="Amiri"/>
          <w:color w:val="111111"/>
          <w:sz w:val="28"/>
          <w:szCs w:val="28"/>
          <w:rtl w:val="true"/>
          <w:lang w:bidi="ar-SA"/>
        </w:rPr>
        <w:t>.</w:t>
      </w:r>
      <w:r>
        <w:rPr>
          <w:rStyle w:val="FootnoteAnchor"/>
          <w:rtl w:val="true"/>
        </w:rPr>
        <w:footnoteReference w:id="627"/>
      </w:r>
      <w:r>
        <w:rPr>
          <w:rFonts w:ascii="IRNazanin" w:hAnsi="IRNazanin" w:eastAsia="IRNazanin"/>
          <w:color w:val="111111"/>
          <w:sz w:val="28"/>
          <w:sz w:val="28"/>
          <w:szCs w:val="28"/>
          <w:rtl w:val="true"/>
          <w:lang w:bidi="fa-IR"/>
        </w:rPr>
        <w:t xml:space="preserve">آنگاه اهانت و ناسزاگويى و لعنت نسبت به صاحب غدير يعنى على بن ابى‌طالب عليه‌السلام و خاندانش را آغاز كرد و در صدر خطبه‌هاى نماز جمعه در كشورى به وسعت ثُلث كره زمين اين برنامه را توسعه داد </w:t>
      </w:r>
      <w:r>
        <w:rPr>
          <w:rFonts w:eastAsia="IRNazanin" w:cs="IRNazanin"/>
          <w:color w:val="111111"/>
          <w:sz w:val="28"/>
          <w:szCs w:val="28"/>
          <w:rtl w:val="true"/>
          <w:lang w:bidi="fa-IR"/>
        </w:rPr>
        <w:t>!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در كنار اين برنامه‌ها، به قتل اهل‌بيت عليهم‌السلام آسان‌تر از آنچه احتمال مى‌رفت دست يازيد و اين مهم را از خود پيامبر صلى‌الله‌عليه‌و‌آله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آن حضرت را توسط عايشه و حفصه مسموم كرد</w:t>
      </w:r>
      <w:r>
        <w:rPr>
          <w:rFonts w:eastAsia="IRNazanin" w:cs="IRNazanin"/>
          <w:color w:val="111111"/>
          <w:sz w:val="28"/>
          <w:szCs w:val="28"/>
          <w:rtl w:val="true"/>
          <w:lang w:bidi="fa-IR"/>
        </w:rPr>
        <w:t>.</w:t>
      </w:r>
      <w:r>
        <w:rPr>
          <w:rStyle w:val="FootnoteAnchor"/>
          <w:rtl w:val="true"/>
        </w:rPr>
        <w:footnoteReference w:id="629"/>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با ضرب و جرحى كه مخصوص ميدان‌هاى نبرد است، بانوى هجده ساله اهل‌بيت عليهم‌السلام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بانوى دو جهان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تازيانه و غلاف شمشير چنان مجروح نمود كه منجر به قتل آن حضرت شد و با گذشت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 تن خونين و كبود به شهادت رسيد</w:t>
      </w:r>
      <w:r>
        <w:rPr>
          <w:rFonts w:eastAsia="IRNazanin" w:cs="IRNazanin"/>
          <w:color w:val="111111"/>
          <w:sz w:val="28"/>
          <w:szCs w:val="28"/>
          <w:rtl w:val="true"/>
          <w:lang w:bidi="fa-IR"/>
        </w:rPr>
        <w:t>.</w:t>
      </w:r>
      <w:r>
        <w:rPr>
          <w:rStyle w:val="FootnoteAnchor"/>
          <w:rtl w:val="true"/>
        </w:rPr>
        <w:footnoteReference w:id="630"/>
      </w:r>
      <w:r>
        <w:rPr>
          <w:rFonts w:ascii="IRNazanin" w:hAnsi="IRNazanin" w:eastAsia="IRNazanin"/>
          <w:color w:val="111111"/>
          <w:sz w:val="28"/>
          <w:sz w:val="28"/>
          <w:szCs w:val="28"/>
          <w:rtl w:val="true"/>
          <w:lang w:bidi="fa-IR"/>
        </w:rPr>
        <w:t>صد روز فاصله و اقدام به دو قتل از اهل‌بيت غدير نشانه برنامه‌اى پيچيده بود كه به سرعت و بر وفق مرادشان پيش مى‌رفت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نقشه قتل على عليه‌السلام را به دست خالد طرح كردند و اجراى آن را به وقت نماز موكول كردند، ولى خدا نقشه آنان را بر ملا كرد و اين توطئه خنثى شد</w:t>
      </w:r>
      <w:r>
        <w:rPr>
          <w:rFonts w:eastAsia="IRNazanin" w:cs="IRNazanin"/>
          <w:color w:val="111111"/>
          <w:sz w:val="28"/>
          <w:szCs w:val="28"/>
          <w:rtl w:val="true"/>
          <w:lang w:bidi="fa-IR"/>
        </w:rPr>
        <w:t>.</w:t>
      </w:r>
      <w:r>
        <w:rPr>
          <w:rStyle w:val="FootnoteAnchor"/>
          <w:rtl w:val="true"/>
        </w:rPr>
        <w:footnoteReference w:id="631"/>
      </w:r>
      <w:r>
        <w:rPr>
          <w:rFonts w:ascii="IRNazanin" w:hAnsi="IRNazanin" w:eastAsia="IRNazanin"/>
          <w:color w:val="111111"/>
          <w:sz w:val="28"/>
          <w:sz w:val="28"/>
          <w:szCs w:val="28"/>
          <w:rtl w:val="true"/>
          <w:lang w:bidi="fa-IR"/>
        </w:rPr>
        <w:t xml:space="preserve">گذشته از روزهايى كه با برپا كردن آتش بر در خانه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احْرِقُوا عَلَيهِمُ الْبَيْتَ بِاهْلِها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داده بودند</w:t>
      </w:r>
      <w:r>
        <w:rPr>
          <w:rStyle w:val="FootnoteAnchor"/>
          <w:rtl w:val="true"/>
        </w:rPr>
        <w:footnoteReference w:id="632"/>
      </w:r>
      <w:r>
        <w:rPr>
          <w:rFonts w:ascii="IRNazanin" w:hAnsi="IRNazanin" w:eastAsia="IRNazanin"/>
          <w:color w:val="111111"/>
          <w:sz w:val="28"/>
          <w:sz w:val="28"/>
          <w:szCs w:val="28"/>
          <w:rtl w:val="true"/>
          <w:lang w:bidi="fa-IR"/>
        </w:rPr>
        <w:t>، و روزهايى كه با شمشيرهاى آخته به خانه هجوم آوردند و به على عليه‌السلام حمله كردند و در حالى كه شمشيرها بر سر او گرفته بودند فرياد مى‌زدند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بيعت نكنى تو را مى‌كشيم</w:t>
      </w:r>
      <w:r>
        <w:rPr>
          <w:rFonts w:eastAsia="IRNazanin" w:cs="IRNazanin"/>
          <w:color w:val="111111"/>
          <w:sz w:val="28"/>
          <w:szCs w:val="28"/>
          <w:rtl w:val="true"/>
          <w:lang w:bidi="fa-IR"/>
        </w:rPr>
        <w:t>» ! !</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آنگاه على بن ابى‌طالب عليه‌السلام را چنان خانه‌نشين كردند كه مى‌رفت شيعه و نام تشيع براى هميشه از صفحه تاريخ محو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روزى كه پس از قتل عثمان بر در خانه آن حضرت ريختند هنوز او را با آرمان‌هاى سقيفه مى‌خواستند و علنا سنت ابوبكر و عمر را به وى پيشنهاد مى‌كردند </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 xml:space="preserve">در آن پنج سال هم سقيفه از دروازه‌هاى مختلف با صاحب غدير جنگيد، تا روزى كه او را به شهادت رساند و كار على بن ابى‌طالب عليه‌السلام بدانجا رسيد كه از ترس جسارت به آن پيكر پاك و مقدس در شهر خود او را شبانه به خاك سپردند </w:t>
      </w:r>
      <w:r>
        <w:rPr>
          <w:rFonts w:eastAsia="IRNazanin" w:cs="IRNazanin"/>
          <w:color w:val="111111"/>
          <w:sz w:val="28"/>
          <w:szCs w:val="28"/>
          <w:rtl w:val="true"/>
          <w:lang w:bidi="fa-IR"/>
        </w:rPr>
        <w:t>!</w:t>
      </w:r>
      <w:r>
        <w:rPr>
          <w:rStyle w:val="FootnoteAnchor"/>
          <w:rtl w:val="true"/>
        </w:rPr>
        <w:footnoteReference w:id="635"/>
      </w:r>
      <w:r>
        <w:rPr>
          <w:rFonts w:ascii="IRNazanin" w:hAnsi="IRNazanin" w:eastAsia="IRNazanin"/>
          <w:color w:val="111111"/>
          <w:sz w:val="28"/>
          <w:sz w:val="28"/>
          <w:szCs w:val="28"/>
          <w:rtl w:val="true"/>
          <w:lang w:bidi="fa-IR"/>
        </w:rPr>
        <w:t>سقيفه دورنماى تحقق يافته اهداف خود را بيش از آنچه پيش بينى مى‌كرد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قتل غدير بالاتر است كه جنازه‌اش مخفيانه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به معناى محو كامل غدير نبود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پله ديگر آن بود كه ياران ظاهرى غدير بخواهند امام مجتبى عليه‌السلام را به عنوان خليفه غدير اسير كنند و به دست نماينده سقيفه معاويه بسپارند، كه اين توطئه نيز با صلح آن حضرت خنثى شد</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سقيفه هنوز در جستجوى روزى بود كه كاملاً خيالش از غدير راحت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سال تلاش كرد تا مردمى بسازد كه به قصد قربت غدير را سر بِبُرند و اين هدف نيز بالاتر از آنچه انتظار مى‌رفت تحقق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بن على سيدالشهداء عليه‌السلام تنها يادگار غدير را در حضور ده‌ها هزار نفر سر بريدند و بر كار خود تكبير هم گفتند و بدن مطهر او را زير سم اسبان قرار دادند و خاندان غدير را اسير كردند و در شهرهاى اسلامى به عنوان اسيران دست سقيفه معرفى كرده و بدان افتخار كردند، و به زعم خود خط پايانى غدير و شيعه را ترسيم نمودند</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لحظه‌اى بينديشيم و با مرورى بر اين مسير سياه و خونين ببينيم آيا جايى براى تشيع باقى ماند ؟ آيا احتمال مى‌رفت كه روزى شيعه‌اى روى كره زمين گام بردارد ؟ آيا تصور مى‌شد طرفداران غدير در چهره پنهان تاريخ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اهالى سقيفه سر بر دارند عدد ميلياردى شيعيان على عليه‌السلام را در طول تاريخ مى‌نگرند كه در هر عصر و زمانى با آن همه تبليغات بر ضد خاندان على عليه‌السلام، ميليون‌ها طرفدار على عليه‌السلام در سراسر جهان، در دور دست‌هايى كه سقيفه حتى نامش را نمى‌دانست، حضور داشته‌اند و با دلى سرشار از ايمان فقط امامان غدير را پذيرفته‌اند و خلفاى سقيفه را از صفحه اعتقاد خود خارج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حزب على عليه‌السلام كه حزب خدايند غالب نبوده‌اند ؟ آيا غلبه به اين وسعت زمانى و مكانى در موردى ديگر مى‌توان يافت ؟</w:t>
      </w:r>
    </w:p>
    <w:p>
      <w:pPr>
        <w:pStyle w:val="BookText"/>
        <w:rPr/>
      </w:pPr>
      <w:r>
        <w:rPr>
          <w:rFonts w:ascii="IRNazanin" w:hAnsi="IRNazanin" w:eastAsia="IRNazanin"/>
          <w:color w:val="111111"/>
          <w:sz w:val="28"/>
          <w:sz w:val="28"/>
          <w:szCs w:val="28"/>
          <w:rtl w:val="true"/>
          <w:lang w:bidi="fa-IR"/>
        </w:rPr>
        <w:t xml:space="preserve">آيا اين غلبه جز با عنايت پروردگار ممكن است ؟ آيا مصداق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حِزْبَ اللّه هُمُ الْغالِبُونَ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شيعيان على مى‌توانند باشند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زيباتر از اين كنار هم جمع مى‌شوند ؟ </w:t>
      </w:r>
      <w:bookmarkStart w:id="1079" w:name="pg19406_186421"/>
    </w:p>
    <w:p>
      <w:pPr>
        <w:pStyle w:val="Heading5"/>
        <w:numPr>
          <w:ilvl w:val="4"/>
          <w:numId w:val="1"/>
        </w:numPr>
        <w:rPr/>
      </w:pPr>
      <w:bookmarkStart w:id="1080" w:name="__RefHeading___Toc18282398_1280447820"/>
      <w:bookmarkStart w:id="1081" w:name="_Toc423"/>
      <w:bookmarkEnd w:id="1079"/>
      <w:bookmarkEnd w:id="1080"/>
      <w:r>
        <w:rPr>
          <w:rtl w:val="true"/>
        </w:rPr>
        <w:t>جلوه دوم</w:t>
      </w:r>
      <w:r>
        <w:rPr>
          <w:rtl w:val="true"/>
        </w:rPr>
        <w:t xml:space="preserve">: </w:t>
      </w:r>
      <w:r>
        <w:rPr>
          <w:rtl w:val="true"/>
        </w:rPr>
        <w:t>غلبه علمى تشيع</w:t>
      </w:r>
      <w:bookmarkEnd w:id="1081"/>
    </w:p>
    <w:p>
      <w:pPr>
        <w:pStyle w:val="BookText"/>
        <w:rPr/>
      </w:pPr>
      <w:r>
        <w:rPr>
          <w:rFonts w:ascii="IRNazanin" w:hAnsi="IRNazanin" w:eastAsia="IRNazanin"/>
          <w:color w:val="111111"/>
          <w:sz w:val="28"/>
          <w:sz w:val="28"/>
          <w:szCs w:val="28"/>
          <w:rtl w:val="true"/>
          <w:lang w:bidi="fa-IR"/>
        </w:rPr>
        <w:t>اتصال غدير به امامان الهى كه منبع علم پروردگار و مخزن حكمت اويند، اين حزب اللّه فداكار را در ميدان بحث‌هاى علمى بر سر اعتقاد خود هميشه غالب و سربلند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سرآغاز اين احتجاجات روزهاى سقيفه است كه اميرالمؤمنين و حضرت زهرا عليهماالسلام با سخنان الهى خود سقيفه و طرفدارانشان را محكوم نمودند و محتواى علمى بلند غدير را به جهانيان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سقيفه در برابر چنين اتمام حجت‌هاى علمى تيزى، شمشير و ضربات تازيانه و شعله آتش را نشان داد و با طناب سياه بر گلوى صاحب غدير در صدد خاموش كردن صداى غالب علمِ غدير بر آمد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روند همچنان ادامه يافت و در هر زمان طرفداران غدير صندوق علم آن را بر دوش كشيده به هر سو بردند و سقيفه را مغلوب ساختند، و صاحبان عقل و فهم و ادراك در هر سوى جهان معارف بلند آن را ديدند و با آغوش باز به استقبالش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بسيارى از طرفداران سقيفه دست از كفه بى‌مايه علمى سقيفه كشيدند و خود را در درياى علم علوى غوطه‌ور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غلبه علمى حزب اللّه غدير فقط يك برترى نيست؛ بلكه علم در برابر جهل، و غلبه همه چيز بر هيچ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 بر اين، غلبه علمى شيعه در هميشه تاريخ، به تنهايى مى‌تواند مصداق 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حِزْبَ اللّه هُمُ الْغالِبُونَ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و اين افتخار ابدى تشيع فقط در سايه اتصال به معادن وحى الهى است</w:t>
      </w:r>
      <w:r>
        <w:rPr>
          <w:rFonts w:eastAsia="Amiri" w:cs="Amiri" w:ascii="Amiri" w:hAnsi="Amiri"/>
          <w:color w:val="111111"/>
          <w:sz w:val="28"/>
          <w:szCs w:val="28"/>
          <w:rtl w:val="true"/>
          <w:lang w:bidi="ar-SA"/>
        </w:rPr>
        <w:t>.</w:t>
      </w:r>
    </w:p>
    <w:p>
      <w:pPr>
        <w:pStyle w:val="Heading5"/>
        <w:numPr>
          <w:ilvl w:val="4"/>
          <w:numId w:val="1"/>
        </w:numPr>
        <w:rPr/>
      </w:pPr>
      <w:bookmarkStart w:id="1082" w:name="__RefHeading___Toc18282400_1280447820"/>
      <w:bookmarkStart w:id="1083" w:name="_Toc424"/>
      <w:bookmarkEnd w:id="1082"/>
      <w:r>
        <w:rPr>
          <w:rtl w:val="true"/>
        </w:rPr>
        <w:t>جلوه سوم</w:t>
      </w:r>
      <w:r>
        <w:rPr>
          <w:rtl w:val="true"/>
        </w:rPr>
        <w:t xml:space="preserve">: </w:t>
      </w:r>
      <w:r>
        <w:rPr>
          <w:rtl w:val="true"/>
        </w:rPr>
        <w:t>امام زمان عليه‌السلام مظهر غلبه مطلق تشيع</w:t>
      </w:r>
      <w:bookmarkEnd w:id="1083"/>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براى شيعه غلبه مطلق بر همه جهان را پيش‌بينى كرده است، و آن روزى است كه حضرت بقية اللّه الاعظم ارواحنا فداه قيام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غلبه‌اى را هيچ حزب و گروهى تا كنون براى خود ننموده و جرئت آن را هم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معتقديم با ظهور او نه تنها حزب سقيفه مغلوب مى‌شوند، بلكه تمام اديان و مرام‌ها و احزاب جهان در برابر او مغلوب خواهند شد، و او يگانه غالب روى زمين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متن خطبه غدير اين غلبه قطعى حزب اللّه غدير بر آنچه غير غدير است اعلام شده، آنجا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انَّهُ الظّاهِرُ عَلَى 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 انَّهُ غالِبُ كُلِّ قَبيلَةٍ مِنْ اهْلِ الشِّرْكِ وَ هاديها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 انَّهُ لا غالِبَ لَهُ وَ لا مَنْصُورَ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اوست غالب بر اديان، اوست غالب بر هر قبيله‌اى از اهل شرك و هدايت كننده آنان، او كسى است كه غالبى بر او نيست و كسى بر ضد او كمك نمى‌شود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يا در فرازى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ما مِنْ قَرْيَةٍ الاّ وَ اللّه مُهْلِكُها بِتَكْذيبِها قَبْلَ يَوْمِ الْقِيامَةِ، وَ مُمَلِّكُهَا اْلاِمامَ الْمَهْدِىَّ وَ اللّه مُصَدِّقٌ وَعْدَهُ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سرزمينى نيست مگر آنكه در اثر تكذيب اهل آن آيات الهى را، خداوند قبل از روز قيامت آنان را هلاك خواهد كرد و آن را تحت حكومت حضرت مهدى عليه‌السلام خواهد آورد و خداوند وعده خود را عملى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مظهر غلبه كامل عيار حزب اللّه علوى نيست ؟ غلبه‌اى كه پشتيبانش خداست و وعده‌اش را همو داده و به دست يداللهى حضرت مهدى عليه‌السلام جهان خواهد</w:t>
      </w:r>
    </w:p>
    <w:p>
      <w:pPr>
        <w:pStyle w:val="BookText"/>
        <w:rPr/>
      </w:pPr>
      <w:r>
        <w:rPr>
          <w:rFonts w:ascii="IRNazanin" w:hAnsi="IRNazanin" w:eastAsia="IRNazanin"/>
          <w:color w:val="111111"/>
          <w:sz w:val="28"/>
          <w:sz w:val="28"/>
          <w:szCs w:val="28"/>
          <w:rtl w:val="true"/>
          <w:lang w:bidi="fa-IR"/>
        </w:rPr>
        <w:t>دانست كه حزب خدا كدام است و چگونه غالب و پيروز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يُطِعِ اللّه‌َ وَ رَسُولَهُ فَقَدْ فازَ فَوْزا عَظيما</w:t>
      </w:r>
      <w:r>
        <w:rPr>
          <w:rFonts w:eastAsia="Amiri" w:cs="Amiri" w:ascii="Amiri" w:hAnsi="Amiri"/>
          <w:color w:val="111111"/>
          <w:sz w:val="28"/>
          <w:szCs w:val="28"/>
          <w:rtl w:val="true"/>
          <w:lang w:bidi="ar-SA"/>
        </w:rPr>
        <w:t>»</w:t>
      </w:r>
      <w:r>
        <w:rPr>
          <w:rStyle w:val="FootnoteAnchor"/>
          <w:rtl w:val="true"/>
        </w:rPr>
        <w:footnoteReference w:id="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وَ هاجَرُوا وَ جاهَدُوا فِى سَبِيلِ اللّه بِأَمْوالِهِمْ وَ أَنْفُسِهِمْ أَعْظَمُ دَرَجَةً عِنْدَ اللّه </w:t>
      </w:r>
      <w:r>
        <w:rPr>
          <w:rFonts w:eastAsia="Amiri" w:cs="Amiri" w:ascii="Amiri" w:hAnsi="Amiri"/>
          <w:color w:val="111111"/>
          <w:sz w:val="28"/>
          <w:szCs w:val="28"/>
          <w:rtl w:val="true"/>
          <w:lang w:bidi="ar-SA"/>
        </w:rPr>
        <w:t>...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يُعَظِّمْ شَعائِرَ اللّه‌ِ فَإنَّها مِنْ تَقْوَى الْقُلُوبِ</w:t>
      </w:r>
      <w:r>
        <w:rPr>
          <w:rFonts w:eastAsia="Amiri" w:cs="Amiri" w:ascii="Amiri" w:hAnsi="Amiri"/>
          <w:color w:val="111111"/>
          <w:sz w:val="28"/>
          <w:szCs w:val="28"/>
          <w:rtl w:val="true"/>
          <w:lang w:bidi="ar-SA"/>
        </w:rPr>
        <w:t>»</w:t>
      </w:r>
      <w:r>
        <w:rPr>
          <w:rStyle w:val="FootnoteAnchor"/>
          <w:rtl w:val="true"/>
        </w:rPr>
        <w:footnoteReference w:id="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الصَّفا وَ الْمَرْوَةَ مِنْ شَعائِرِ اللّه فَمَنْ حَجَّ الْبَيْتَ أَوِ اعْتَمَرَ </w:t>
      </w:r>
      <w:r>
        <w:rPr>
          <w:rFonts w:eastAsia="Amiri" w:cs="Amiri" w:ascii="Amiri" w:hAnsi="Amiri"/>
          <w:color w:val="111111"/>
          <w:sz w:val="28"/>
          <w:szCs w:val="28"/>
          <w:rtl w:val="true"/>
          <w:lang w:bidi="ar-SA"/>
        </w:rPr>
        <w:t xml:space="preserve">... » </w:t>
      </w:r>
      <w:bookmarkStart w:id="1084" w:name="pg19406_186423"/>
    </w:p>
    <w:p>
      <w:pPr>
        <w:pStyle w:val="BookText"/>
        <w:rPr/>
      </w:pPr>
      <w:bookmarkEnd w:id="1084"/>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يَنْقَلِبْ عَلى عَقِبَيْهِ فَلَنْ يَضُرَّ اللّه‌َ شَيْئا</w:t>
      </w:r>
      <w:r>
        <w:rPr>
          <w:rFonts w:eastAsia="Amiri" w:cs="Amiri" w:ascii="Amiri" w:hAnsi="Amiri"/>
          <w:color w:val="111111"/>
          <w:sz w:val="28"/>
          <w:szCs w:val="28"/>
          <w:rtl w:val="true"/>
          <w:lang w:bidi="ar-SA"/>
        </w:rPr>
        <w:t>»</w:t>
      </w:r>
      <w:r>
        <w:rPr>
          <w:rStyle w:val="FootnoteAnchor"/>
          <w:rtl w:val="true"/>
        </w:rPr>
        <w:footnoteReference w:id="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مُوسى إِنْ تَكْفُرُوا أَنْتُمْ وَ مَنْ فِى الْأَرْضِ جَمِيعا فَإِنَّ اللّه لَغَنِىٌّ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مُحَمَّدٌ إِلاّ رَسُولٌ قَدْ خَلَتْ مِنْ قَبْلِهِ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فَإِنْ ماتَ أَوْ قُتِلَ انْقَلَبْتُمْ عَلى أَعْقابِكُمْ </w:t>
      </w:r>
      <w:r>
        <w:rPr>
          <w:rFonts w:eastAsia="Amiri" w:cs="Amiri" w:ascii="Amiri" w:hAnsi="Amiri"/>
          <w:color w:val="111111"/>
          <w:sz w:val="28"/>
          <w:szCs w:val="28"/>
          <w:rtl w:val="true"/>
          <w:lang w:bidi="ar-SA"/>
        </w:rPr>
        <w:t>... »</w:t>
      </w:r>
    </w:p>
    <w:p>
      <w:pPr>
        <w:pStyle w:val="Heading3"/>
        <w:numPr>
          <w:ilvl w:val="2"/>
          <w:numId w:val="1"/>
        </w:numPr>
        <w:rPr/>
      </w:pPr>
      <w:bookmarkStart w:id="1085" w:name="__RefHeading___Toc18282402_1280447820"/>
      <w:bookmarkStart w:id="1086" w:name="_Toc425"/>
      <w:bookmarkEnd w:id="1085"/>
      <w:r>
        <w:rPr>
          <w:rtl w:val="true"/>
        </w:rPr>
        <w:t xml:space="preserve">آيه </w:t>
      </w:r>
      <w:r>
        <w:rPr>
          <w:rtl w:val="true"/>
        </w:rPr>
        <w:t>«</w:t>
      </w:r>
      <w:r>
        <w:rPr>
          <w:rtl w:val="true"/>
        </w:rPr>
        <w:t xml:space="preserve">وَ نَزَعْنا ما فِى صُدُورِهِمْ مِنْ غِلٍّ تَجْرِى مِنْ تَحْتِهِمُ الْأَنْهارُ وَ قالُوا </w:t>
      </w:r>
      <w:r>
        <w:rPr>
          <w:rtl w:val="true"/>
        </w:rPr>
        <w:t>... »</w:t>
      </w:r>
      <w:bookmarkEnd w:id="1086"/>
    </w:p>
    <w:p>
      <w:pPr>
        <w:pStyle w:val="Heading4"/>
        <w:numPr>
          <w:ilvl w:val="3"/>
          <w:numId w:val="1"/>
        </w:numPr>
        <w:rPr/>
      </w:pPr>
      <w:bookmarkStart w:id="1087" w:name="__RefHeading___Toc18282404_1280447820"/>
      <w:bookmarkStart w:id="1088" w:name="_Toc426"/>
      <w:bookmarkEnd w:id="1087"/>
      <w:r>
        <w:rPr>
          <w:rtl w:val="true"/>
        </w:rPr>
        <w:t>اشاره</w:t>
      </w:r>
      <w:bookmarkEnd w:id="1088"/>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نَزَعْنا ما فِى صُدُورِهِمْ مِنْ غِلٍّ تَجْرِى مِنْ تَحْتِهِمُ الْأَنْهارُ وَ قالُوا </w:t>
      </w:r>
      <w:r>
        <w:rPr>
          <w:rFonts w:eastAsia="Amiri" w:cs="Amiri" w:ascii="Amiri" w:hAnsi="Amiri"/>
          <w:color w:val="111111"/>
          <w:sz w:val="28"/>
          <w:szCs w:val="28"/>
          <w:rtl w:val="true"/>
          <w:lang w:bidi="ar-SA"/>
        </w:rPr>
        <w:t>... »</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غدير همان اندازه كه يك اعتقاد بود يك دستور 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دستورى به گستردگى جوانب مختلف آن، كه مجموعه‌اى از ايمان و اطاعت و پيمان در يك سو و حمد و سپاس و تشكر از اين نعمت در سوى ديگرِ آن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فرامين خاص كه در غدير به مردم داده شد وظايف آنان را در آن مقطع خاص به عنوان مقدمه‌اى براى آينده‌ها تعيين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جالب است كه آيات پشتيبانِ اين اوامر غديرى است كه مستقيما در كلام پيامبر صلى‌الله‌عليه‌و‌آله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آياتى كه به اين عنوان در غدير به صورت تركيب و تضمين در كلام حضرت ديده مى‌شود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است، كه يكى از آنها آيه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نَزَعْنا ما فِى صُدُورِهِمْ مِنْ غِلٍّ تَجْرِى مِنْ تَحْتِهِمُ الْأَنْهارُ وَ قالُوا الْحَمْدُ للّه الَّذِى هَدانا لِهذا وَ ما كُنَّا لِنَهْتَدِىَ لَوْ لا أَنْ هَدانَا اللّه، لَقَدْ جاءَتْ رُسُلُ رَبِّنا بِالْحَقِّ وَ نُودُوا أَنْ تِلْكُمُ الْجَنَّةُ أُورِثْتُمُوها بِما كُنْتُمْ تعلمون</w:t>
      </w:r>
      <w:r>
        <w:rPr>
          <w:rFonts w:eastAsia="Amiri" w:cs="Amiri" w:ascii="Amiri" w:hAnsi="Amiri"/>
          <w:color w:val="111111"/>
          <w:sz w:val="28"/>
          <w:szCs w:val="28"/>
          <w:rtl w:val="true"/>
          <w:lang w:bidi="ar-SA"/>
        </w:rPr>
        <w:t>»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ناخالصى در سينه‌هاى آنان بود از ميان برداشتيم و نهرها از زير پاى آنان جارى مى‌شود و مى‌گويند سپاس خدايى را كه ما را به اين هدايت فرمود و اگر خدا هدايت نمى‌كرد ما هدايت نمى‌شديم فرستادگان پروردگارت بر حق آمدند و ندا كردند كه اين بهشت را طبق آنچه انجام داديد به ارث برديد</w:t>
      </w:r>
      <w:r>
        <w:rPr>
          <w:rFonts w:eastAsia="IRNazanin" w:cs="IRNazanin"/>
          <w:color w:val="111111"/>
          <w:sz w:val="28"/>
          <w:szCs w:val="28"/>
          <w:rtl w:val="true"/>
          <w:lang w:bidi="fa-IR"/>
        </w:rPr>
        <w:t xml:space="preserve">» . </w:t>
      </w:r>
      <w:bookmarkStart w:id="1089" w:name="pg19406_186424"/>
    </w:p>
    <w:p>
      <w:pPr>
        <w:pStyle w:val="BookText"/>
        <w:rPr/>
      </w:pPr>
      <w:bookmarkEnd w:id="1089"/>
      <w:r>
        <w:rPr>
          <w:rFonts w:ascii="IRNazanin" w:hAnsi="IRNazanin" w:eastAsia="IRNazanin"/>
          <w:color w:val="111111"/>
          <w:sz w:val="28"/>
          <w:sz w:val="28"/>
          <w:szCs w:val="28"/>
          <w:rtl w:val="true"/>
          <w:lang w:bidi="fa-IR"/>
        </w:rPr>
        <w:t>اين آيه از چهار بُعد قابل بررسى است</w:t>
      </w:r>
      <w:r>
        <w:rPr>
          <w:rFonts w:eastAsia="IRNazanin" w:cs="IRNazanin"/>
          <w:color w:val="111111"/>
          <w:sz w:val="28"/>
          <w:szCs w:val="28"/>
          <w:rtl w:val="true"/>
          <w:lang w:bidi="fa-IR"/>
        </w:rPr>
        <w:t>:</w:t>
      </w:r>
    </w:p>
    <w:p>
      <w:pPr>
        <w:pStyle w:val="Heading4"/>
        <w:numPr>
          <w:ilvl w:val="3"/>
          <w:numId w:val="1"/>
        </w:numPr>
        <w:rPr/>
      </w:pPr>
      <w:bookmarkStart w:id="1090" w:name="__RefHeading___Toc18282406_1280447820"/>
      <w:bookmarkStart w:id="1091" w:name="_Toc427"/>
      <w:bookmarkEnd w:id="1090"/>
      <w:r>
        <w:rPr/>
        <w:t>1</w:t>
      </w:r>
      <w:r>
        <w:rPr>
          <w:rtl w:val="true"/>
        </w:rPr>
        <w:t xml:space="preserve"> - </w:t>
      </w:r>
      <w:r>
        <w:rPr>
          <w:rtl w:val="true"/>
        </w:rPr>
        <w:t>متن خطبه غدير</w:t>
      </w:r>
      <w:bookmarkEnd w:id="1091"/>
    </w:p>
    <w:p>
      <w:pPr>
        <w:pStyle w:val="BookText"/>
        <w:rPr/>
      </w:pPr>
      <w:r>
        <w:rPr>
          <w:rFonts w:ascii="IRNazanin" w:hAnsi="IRNazanin" w:eastAsia="IRNazanin"/>
          <w:color w:val="111111"/>
          <w:sz w:val="28"/>
          <w:sz w:val="28"/>
          <w:szCs w:val="28"/>
          <w:rtl w:val="true"/>
          <w:lang w:bidi="fa-IR"/>
        </w:rPr>
        <w:t>پيامبر صلى‌الله‌عليه‌و‌آله در فرازى از يازدهمين و آخرين بخش از خطبه غدير و پس از بيعت گرفتن زبانى از حاضرين، قدردانى از نعمت عظماى غدير و ولايت را به مردم آموخت و ثمره اين بيعت را به نفع خود مردم اعلام كردند و در مورد ولايت و امامت از همه اقرار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همين خاطر آيه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الَّذى هَدانا لِهذا وَ ما كُنّا لِنَهْتَدِىَ لَوْ لا اَنْ هَدانَا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شاهد آورده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قُولُوا الَّذى قُلْتُ لَكُمْ وَ سَلِّمُوا عَلى عَلِىٍّ بِامْرَةِ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الَّذِى هَدانا لِهذا وَ ما كُنَّا لِنَهْتَدِىَ لَوْ لا أَنْ هَدانَا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اى مردم، بگوييد آنچه به شما گفتم و بر على به عنوان اميرالمؤمنين سلام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خدايى را كه ما را به اين هدايت فرمود و اگر خدا هدايت نمى‌كرد ما هدايت نمى‌شديم</w:t>
      </w:r>
      <w:r>
        <w:rPr>
          <w:rFonts w:eastAsia="IRNazanin" w:cs="IRNazanin"/>
          <w:color w:val="111111"/>
          <w:sz w:val="28"/>
          <w:szCs w:val="28"/>
          <w:rtl w:val="true"/>
          <w:lang w:bidi="fa-IR"/>
        </w:rPr>
        <w:t>» .</w:t>
      </w:r>
    </w:p>
    <w:p>
      <w:pPr>
        <w:pStyle w:val="Heading4"/>
        <w:numPr>
          <w:ilvl w:val="3"/>
          <w:numId w:val="1"/>
        </w:numPr>
        <w:rPr/>
      </w:pPr>
      <w:bookmarkStart w:id="1092" w:name="__RefHeading___Toc18282408_1280447820"/>
      <w:bookmarkStart w:id="1093" w:name="_Toc428"/>
      <w:bookmarkEnd w:id="1092"/>
      <w:r>
        <w:rPr/>
        <w:t>2</w:t>
      </w:r>
      <w:r>
        <w:rPr>
          <w:rtl w:val="true"/>
        </w:rPr>
        <w:t xml:space="preserve"> - </w:t>
      </w:r>
      <w:r>
        <w:rPr>
          <w:rtl w:val="true"/>
        </w:rPr>
        <w:t>موقعيت تاريخى</w:t>
      </w:r>
      <w:bookmarkEnd w:id="1093"/>
    </w:p>
    <w:p>
      <w:pPr>
        <w:pStyle w:val="BookText"/>
        <w:rPr/>
      </w:pPr>
      <w:r>
        <w:rPr>
          <w:rFonts w:ascii="IRNazanin" w:hAnsi="IRNazanin" w:eastAsia="IRNazanin"/>
          <w:color w:val="111111"/>
          <w:sz w:val="28"/>
          <w:sz w:val="28"/>
          <w:szCs w:val="28"/>
          <w:rtl w:val="true"/>
          <w:lang w:bidi="fa-IR"/>
        </w:rPr>
        <w:t>پايان خطبه غدير است كه سخن از انجام وظيفه‌اى به عنوان سپاس خداوند به ميان مى‌آيد، و اين مهم با تضمين آيه در كلام پيامبر صلى‌الله‌عليه‌و‌آله مطرح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كلام حضرت آمده قسمتى از وسط آيه است كه در اين مورد نيز قرآن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در كلام حضرت به عنوان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يافته است</w:t>
      </w:r>
      <w:r>
        <w:rPr>
          <w:rFonts w:eastAsia="IRNazanin" w:cs="IRNazanin"/>
          <w:color w:val="111111"/>
          <w:sz w:val="28"/>
          <w:szCs w:val="28"/>
          <w:rtl w:val="true"/>
          <w:lang w:bidi="fa-IR"/>
        </w:rPr>
        <w:t>.</w:t>
      </w:r>
    </w:p>
    <w:p>
      <w:pPr>
        <w:pStyle w:val="Heading4"/>
        <w:numPr>
          <w:ilvl w:val="3"/>
          <w:numId w:val="1"/>
        </w:numPr>
        <w:rPr/>
      </w:pPr>
      <w:bookmarkStart w:id="1094" w:name="__RefHeading___Toc18282410_1280447820"/>
      <w:bookmarkStart w:id="1095" w:name="_Toc429"/>
      <w:bookmarkEnd w:id="1094"/>
      <w:r>
        <w:rPr/>
        <w:t>3</w:t>
      </w:r>
      <w:r>
        <w:rPr>
          <w:rtl w:val="true"/>
        </w:rPr>
        <w:t xml:space="preserve"> - </w:t>
      </w:r>
      <w:r>
        <w:rPr>
          <w:rtl w:val="true"/>
        </w:rPr>
        <w:t>موقعيت قرآنى</w:t>
      </w:r>
      <w:bookmarkEnd w:id="1095"/>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از آيه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سوره خداوند اهل جهنم را مطرح مى‌نمايد، و از آيه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بهشت مى‌پردازد كه وقتى وارد بهشت مى‌شوند تشكر و سپاسى بر زبان مى‌آورند كه حاكى از هدايت الهى و اقرار به ارشاد اوست</w:t>
      </w:r>
      <w:r>
        <w:rPr>
          <w:rFonts w:eastAsia="IRNazanin" w:cs="IRNazanin"/>
          <w:color w:val="111111"/>
          <w:sz w:val="28"/>
          <w:szCs w:val="28"/>
          <w:rtl w:val="true"/>
          <w:lang w:bidi="fa-IR"/>
        </w:rPr>
        <w:t xml:space="preserve">. </w:t>
      </w:r>
      <w:bookmarkStart w:id="1096" w:name="pg19406_186425"/>
    </w:p>
    <w:p>
      <w:pPr>
        <w:pStyle w:val="Heading4"/>
        <w:numPr>
          <w:ilvl w:val="3"/>
          <w:numId w:val="1"/>
        </w:numPr>
        <w:rPr/>
      </w:pPr>
      <w:bookmarkStart w:id="1097" w:name="__RefHeading___Toc18282412_1280447820"/>
      <w:bookmarkStart w:id="1098" w:name="_Toc430"/>
      <w:bookmarkEnd w:id="1096"/>
      <w:bookmarkEnd w:id="1097"/>
      <w:r>
        <w:rPr/>
        <w:t>4</w:t>
      </w:r>
      <w:r>
        <w:rPr>
          <w:rtl w:val="true"/>
        </w:rPr>
        <w:t xml:space="preserve"> - </w:t>
      </w:r>
      <w:r>
        <w:rPr>
          <w:rtl w:val="true"/>
        </w:rPr>
        <w:t>تحليل اعتقادى</w:t>
      </w:r>
      <w:bookmarkEnd w:id="1098"/>
    </w:p>
    <w:p>
      <w:pPr>
        <w:pStyle w:val="BookText"/>
        <w:rPr/>
      </w:pPr>
      <w:r>
        <w:rPr>
          <w:rFonts w:ascii="IRNazanin" w:hAnsi="IRNazanin" w:eastAsia="IRNazanin"/>
          <w:color w:val="111111"/>
          <w:sz w:val="28"/>
          <w:sz w:val="28"/>
          <w:szCs w:val="28"/>
          <w:rtl w:val="true"/>
          <w:lang w:bidi="fa-IR"/>
        </w:rPr>
        <w:t>آن آيه بهشتى را پيامبر صلى‌الله‌عليه‌و‌آله در خطابه غدير تفسير ضمنى فرموده تشكر از نعمتِ بهشت است كه باز مى‌گردد به آنچه باعث آن است، و اين همان چيزى است كه در غدير به مردم جهان تقديم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بلند ولايت معصومين عليهم‌السلام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صلى‌الله‌عليه‌و‌آله با استشهاد به اين آيه و مفهومى كه از تركيب آن با مجموع بخش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به دست مى‌آيد سه نكته مهم را به ما فهمانده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تنها بايد ولايت اهل‌بيت عليهم‌السلام را بپذيريم، كه بايد سپاسگزار اين نعمت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اين نعمت را به ما ارزانى داشته و از اين لطف خاص او براى هميشه بايد شاكر باشيم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ما را به اين نعمت هدايت نمى‌كرد خودمان هدايت نمى‌شديم، و اين سپاس دو چندان را اقتضا مى‌كند</w:t>
      </w:r>
      <w:r>
        <w:rPr>
          <w:rFonts w:eastAsia="IRNazanin" w:cs="IRNazanin"/>
          <w:color w:val="111111"/>
          <w:sz w:val="28"/>
          <w:szCs w:val="28"/>
          <w:rtl w:val="true"/>
          <w:lang w:bidi="fa-IR"/>
        </w:rPr>
        <w:t>.</w:t>
      </w:r>
    </w:p>
    <w:p>
      <w:pPr>
        <w:pStyle w:val="Heading4"/>
        <w:numPr>
          <w:ilvl w:val="3"/>
          <w:numId w:val="1"/>
        </w:numPr>
        <w:rPr/>
      </w:pPr>
      <w:bookmarkStart w:id="1099" w:name="__RefHeading___Toc18282414_1280447820"/>
      <w:bookmarkStart w:id="1100" w:name="_Toc431"/>
      <w:bookmarkEnd w:id="1099"/>
      <w:r>
        <w:rPr>
          <w:rtl w:val="true"/>
        </w:rPr>
        <w:t xml:space="preserve">آيه </w:t>
      </w:r>
      <w:r>
        <w:rPr>
          <w:rtl w:val="true"/>
        </w:rPr>
        <w:t>«</w:t>
      </w:r>
      <w:r>
        <w:rPr>
          <w:rtl w:val="true"/>
        </w:rPr>
        <w:t>وَ هُوَ يُدْرِكُ الاَبْصارَ وَ هُوَ اللَّطيفُ الْخَبيرُ</w:t>
      </w:r>
      <w:r>
        <w:rPr>
          <w:rtl w:val="true"/>
        </w:rPr>
        <w:t>»</w:t>
      </w:r>
      <w:bookmarkEnd w:id="1100"/>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يُدْرِكُ الاَبْصارَ وَ هُوَ اللَّطيفُ الْخَبيرُ</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 xml:space="preserve">يكى از مسائل توحيدى كه پيامبر صلى‌الله‌عليه‌و‌آله در فرازى از بخش اول خطبه غدير بيان فرمود قداست خداوند بود كه با ذكر آيه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يُدْرِكُ الاَبْصارَ وَ هُوَ اللَّطيفُ الْخَبيرُ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دسترسى به كُنه ذات الهى را مطرح كرد، كه جز آنچه خداوند در وصف خويش فرموده هيچ كس راهى به معرفت او ندارد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فَهِمَ السَّرائِرَ وَ عَلِمَ الضَّمائِرَ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اشاراتى به علم خداوند داشت، كه از باطن و خفاياى امور اطلاع دارد و غلبه مطلق از آنِ اوست؛ و خلق او بدون هيچ سابقه و نمونه‌اى از خلقت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آنگاه پيامبر اكرم صلى‌الله‌عليه‌و‌آله با ذكر آيه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يُدْرِكُ الاَبْصارَ وَ هُوَ اللَّطيفُ الْخَبيرُ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عدم دسترسى به كُنه ذات بارى تعالى را مطرح كرد، كه جز آنچه خداوند در وصف خويش فرموده هيچ كس راهى به معرفت او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 عَنْ اَنْ تُدْرِكَهُ الاَبْصارُ وَ هُوَ يُدْرِكُ الاَبْصارَ وَ هُوَ اللَّطيفُ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يَلْحَقُ اَحَدٌ وَصْفَهُ مِنْ مُعايَنَةٍ، وَ لا يَجِدُ اَحَدٌ كَيْفَ هُوَ مِنْ سِرٍّ وَ عَلانِيَةٍ، اِلاّ بِما دَلَّ عَزَّ وَ جَلَّ عَلى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بالاتر از آن است كه چشم‌ها او را درك كنند ولى او چشم‌ها را درك مى‌كند و او لطف كننده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نمى‌تواند با ديدن به صفت او راه يابد، و كسى به چگونگى او از سرّ و آشكار دست نمى‌يابد مگر به آنچه خود خداوند عز و جل راهنمايى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يَصْلى سَعِيرا</w:t>
      </w:r>
      <w:r>
        <w:rPr>
          <w:rFonts w:eastAsia="Amiri" w:cs="Amiri" w:ascii="Amiri" w:hAnsi="Amiri"/>
          <w:color w:val="111111"/>
          <w:sz w:val="28"/>
          <w:szCs w:val="28"/>
          <w:rtl w:val="true"/>
          <w:lang w:bidi="ar-SA"/>
        </w:rPr>
        <w:t>»</w:t>
      </w:r>
      <w:r>
        <w:rPr>
          <w:rStyle w:val="FootnoteAnchor"/>
          <w:rtl w:val="true"/>
        </w:rPr>
        <w:footnoteReference w:id="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أُوتِىَ كِتابَهُ وَراءَ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يُعَذِّبَ الْمُنافِقِينَ وَ الْمُنافِقاتِ وَ الْمُشْرِكِينَ وَ الْمُشْرِكاتِ الظَّانِّينَ بِاللّه ظَنَّ السَّوْءِ </w:t>
      </w:r>
      <w:r>
        <w:rPr>
          <w:rFonts w:eastAsia="Amiri" w:cs="Amiri" w:ascii="Amiri" w:hAnsi="Amiri"/>
          <w:color w:val="111111"/>
          <w:sz w:val="28"/>
          <w:szCs w:val="28"/>
          <w:rtl w:val="true"/>
          <w:lang w:bidi="ar-SA"/>
        </w:rPr>
        <w:t>... »</w:t>
      </w:r>
      <w:r>
        <w:rPr>
          <w:rStyle w:val="FootnoteAnchor"/>
          <w:rtl w:val="true"/>
        </w:rPr>
        <w:footnoteReference w:id="6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الْمُنافِقِينَ وَ الْمُنافِقاتِ وَ الْكُفَّارَ نارَ جَهَنَّمَ خالِدِينَ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حَسْبُهُمْ </w:t>
      </w:r>
      <w:r>
        <w:rPr>
          <w:rFonts w:eastAsia="Amiri" w:cs="Amiri" w:ascii="Amiri" w:hAnsi="Amiri"/>
          <w:color w:val="111111"/>
          <w:sz w:val="28"/>
          <w:szCs w:val="28"/>
          <w:rtl w:val="true"/>
          <w:lang w:bidi="ar-SA"/>
        </w:rPr>
        <w:t>...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يَوْمَئِذٍ لِلْمُكَذِّبِينَ</w:t>
      </w:r>
      <w:r>
        <w:rPr>
          <w:rFonts w:eastAsia="Amiri" w:cs="Amiri" w:ascii="Amiri" w:hAnsi="Amiri"/>
          <w:color w:val="111111"/>
          <w:sz w:val="28"/>
          <w:szCs w:val="28"/>
          <w:rtl w:val="true"/>
          <w:lang w:bidi="ar-SA"/>
        </w:rPr>
        <w:t>»</w:t>
      </w:r>
      <w:r>
        <w:rPr>
          <w:rStyle w:val="FootnoteAnchor"/>
          <w:rtl w:val="true"/>
        </w:rPr>
        <w:footnoteReference w:id="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نُهْلِكِ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نُتْبِعُهُمُ الاْخِرِينَ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نَفْعَلُ بِالْمُجْرِمِينَ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يَوْمَئِذٍ لِلْمُكَذِّبِينَ</w:t>
      </w:r>
      <w:r>
        <w:rPr>
          <w:rFonts w:eastAsia="Amiri" w:cs="Amiri" w:ascii="Amiri" w:hAnsi="Amiri"/>
          <w:color w:val="111111"/>
          <w:sz w:val="28"/>
          <w:szCs w:val="28"/>
          <w:rtl w:val="true"/>
          <w:lang w:bidi="ar-SA"/>
        </w:rPr>
        <w:t xml:space="preserve">» </w:t>
      </w:r>
      <w:bookmarkStart w:id="1101" w:name="pg19406_186427"/>
    </w:p>
    <w:p>
      <w:pPr>
        <w:pStyle w:val="Heading3"/>
        <w:numPr>
          <w:ilvl w:val="2"/>
          <w:numId w:val="1"/>
        </w:numPr>
        <w:rPr/>
      </w:pPr>
      <w:bookmarkStart w:id="1102" w:name="__RefHeading___Toc18282416_1280447820"/>
      <w:bookmarkStart w:id="1103" w:name="_Toc432"/>
      <w:bookmarkEnd w:id="1101"/>
      <w:bookmarkEnd w:id="1102"/>
      <w:r>
        <w:rPr>
          <w:rtl w:val="true"/>
        </w:rPr>
        <w:t xml:space="preserve">آيه </w:t>
      </w:r>
      <w:r>
        <w:rPr>
          <w:rtl w:val="true"/>
        </w:rPr>
        <w:t>«</w:t>
      </w:r>
      <w:r>
        <w:rPr>
          <w:rtl w:val="true"/>
        </w:rPr>
        <w:t>هَلْ اَتى عَلَى الاِنسانِ حينٌ مِنَ الدَهرِ لَم يَكُن شَيئا مَذكورا</w:t>
      </w:r>
      <w:r>
        <w:rPr>
          <w:rtl w:val="true"/>
        </w:rPr>
        <w:t>»</w:t>
      </w:r>
      <w:bookmarkEnd w:id="1103"/>
    </w:p>
    <w:p>
      <w:pPr>
        <w:pStyle w:val="Heading4"/>
        <w:numPr>
          <w:ilvl w:val="3"/>
          <w:numId w:val="1"/>
        </w:numPr>
        <w:rPr/>
      </w:pPr>
      <w:bookmarkStart w:id="1104" w:name="__RefHeading___Toc18282418_1280447820"/>
      <w:bookmarkStart w:id="1105" w:name="_Toc433"/>
      <w:bookmarkEnd w:id="1104"/>
      <w:r>
        <w:rPr>
          <w:rtl w:val="true"/>
        </w:rPr>
        <w:t>اشاره</w:t>
      </w:r>
      <w:bookmarkEnd w:id="1105"/>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اَتى عَلَى الاِنسانِ حينٌ مِنَ الدَهرِ لَم يَكُن شَيئا مَذكورا</w:t>
      </w:r>
      <w:r>
        <w:rPr>
          <w:rFonts w:eastAsia="Amiri" w:cs="Amiri" w:ascii="Amiri" w:hAnsi="Amiri"/>
          <w:color w:val="111111"/>
          <w:sz w:val="28"/>
          <w:szCs w:val="28"/>
          <w:rtl w:val="true"/>
          <w:lang w:bidi="ar-SA"/>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 xml:space="preserve">پيامبر صلى‌الله‌عليه‌و‌آله در فرازى از بخش پنجم خطبه غدير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كرد و نزول اين سوره را درباره على عليه‌السلام دانست، و با اشاره به مهم‌ترين فراز اين سوره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جَزاهُمْ بِما صَبَرُوا جَنَّةً وَ حَريرا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اين سوره شهادت به بهشت نداده مگر براى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آيات اين سوره را مدحى بلند براى على عليه‌السلام دانسته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با اين سوره جز على را مدح نكرده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حضرت در دنباله سخن نتيجه گرفت كه خداوند بهترين‌ها را براى شما انتخاب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پيامبرتان بهترين پيامبر، و وصى شما بهترين وصى و فرزندان او بهترين اوصياء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داد كه ذريه من از نسل على عليه‌السلام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آيات از سه بُعد قابل بررسى است</w:t>
      </w:r>
      <w:r>
        <w:rPr>
          <w:rFonts w:eastAsia="Amiri" w:cs="Amiri" w:ascii="Amiri" w:hAnsi="Amiri"/>
          <w:color w:val="111111"/>
          <w:sz w:val="28"/>
          <w:szCs w:val="28"/>
          <w:rtl w:val="true"/>
          <w:lang w:bidi="ar-SA"/>
        </w:rPr>
        <w:t>:</w:t>
      </w:r>
    </w:p>
    <w:p>
      <w:pPr>
        <w:pStyle w:val="Heading4"/>
        <w:numPr>
          <w:ilvl w:val="3"/>
          <w:numId w:val="1"/>
        </w:numPr>
        <w:rPr/>
      </w:pPr>
      <w:bookmarkStart w:id="1106" w:name="__RefHeading___Toc18282420_1280447820"/>
      <w:bookmarkStart w:id="1107" w:name="_Toc434"/>
      <w:bookmarkEnd w:id="1106"/>
      <w:r>
        <w:rPr/>
        <w:t>1</w:t>
      </w:r>
      <w:r>
        <w:rPr>
          <w:rtl w:val="true"/>
        </w:rPr>
        <w:t xml:space="preserve"> - </w:t>
      </w:r>
      <w:r>
        <w:rPr>
          <w:rtl w:val="true"/>
        </w:rPr>
        <w:t>متن خطبه غدير</w:t>
      </w:r>
      <w:bookmarkEnd w:id="1107"/>
    </w:p>
    <w:p>
      <w:pPr>
        <w:pStyle w:val="BookText"/>
        <w:rPr/>
      </w:pPr>
      <w:r>
        <w:rPr>
          <w:rFonts w:ascii="IRNazanin" w:hAnsi="IRNazanin" w:eastAsia="IRNazanin"/>
          <w:color w:val="111111"/>
          <w:sz w:val="28"/>
          <w:sz w:val="28"/>
          <w:szCs w:val="28"/>
          <w:rtl w:val="true"/>
          <w:lang w:bidi="fa-IR"/>
        </w:rPr>
        <w:t>در فرازى از بخش پنجم خطبه غدير، پيامبر صلى‌الله‌عليه‌و‌آله مدح قرآنى بسيار بلندى درباره مولاى منصوب در غدير بر زبان آورد، كه كتاب آسمانى را يك پارچه به اميرالمؤمنين عليه‌السلام مرتبط ساخت و اين مهم را در چهار مرحله بيان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محدود در خطبه بلندِ غدير، سه سوره قرآن به طور كامل مورد تفسير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نشانه اهميت سوره‌هاى مزبور در ارتباط با ولايت است، و از سوى ديگر گوياى حضور گسترده قرآن در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فرازى از بخش چهارم خطبه غدير، نزول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على عليه‌السلام دانست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ابتدا على عليه‌السلام عزيزترين و نزديك‌ترين شخص را نزد خود معرفى كرد و اينكه آيات رضايت خدا و نيز 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درباره على عليه‌السلام دانست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bookmarkStart w:id="1108" w:name="pg19406_186428"/>
    </w:p>
    <w:p>
      <w:pPr>
        <w:pStyle w:val="BookText"/>
        <w:rPr/>
      </w:pPr>
      <w:bookmarkEnd w:id="1108"/>
      <w:r>
        <w:rPr>
          <w:rFonts w:ascii="IRNazanin" w:hAnsi="IRNazanin" w:eastAsia="IRNazanin"/>
          <w:color w:val="111111"/>
          <w:sz w:val="28"/>
          <w:sz w:val="28"/>
          <w:szCs w:val="28"/>
          <w:rtl w:val="true"/>
          <w:lang w:bidi="fa-IR"/>
        </w:rPr>
        <w:t>مرحله سوم همه گونه ستايش خدايى از بندگانش را كه در قرآن آمده متعلق به على عليه‌السلام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 چهارم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كرد و نزول اين سوره را درباره على عليه‌السلام دانست، و با اشاره به مهم‌ترين فراز اين سوره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جَزاهُمْ بِما صَبَرُوا جَنَّةً وَ حَريرا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سوره شهادت به بهشت نداده مگر براى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اين سوره را مدحى بلند براى على عليه‌السلام دانسته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اين سوره جز على را مدح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دنباله سخن نتيجه گرفت كه خداوند بهترين‌ها را براى شما انتخاب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پيامبرتان بهترين پيامبر، و وصى شما بهترين وصى و فرزندان او بهترين اوصياء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داد كه ذريه من از نسل على عليه‌السلام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شَهِدَ اللّه‌ُ بِالْجَنَّةِ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اَتى عَلَى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لَهُ، وَ لا اَنْزَلَها فى سِواهُ وَ لا مَدَحَ بِها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خداوند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اَتى عَلَى الاْءِنْسانِ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به بهشت نداده مگر براى او، و اين سوره را درباره غير او نازل نكرده و با اين سوره جز او را مدح نكرده است</w:t>
      </w:r>
      <w:r>
        <w:rPr>
          <w:rFonts w:eastAsia="IRNazanin" w:cs="IRNazanin"/>
          <w:color w:val="111111"/>
          <w:sz w:val="28"/>
          <w:szCs w:val="28"/>
          <w:rtl w:val="true"/>
          <w:lang w:bidi="fa-IR"/>
        </w:rPr>
        <w:t>.</w:t>
      </w:r>
    </w:p>
    <w:p>
      <w:pPr>
        <w:pStyle w:val="Heading4"/>
        <w:numPr>
          <w:ilvl w:val="3"/>
          <w:numId w:val="1"/>
        </w:numPr>
        <w:rPr/>
      </w:pPr>
      <w:bookmarkStart w:id="1109" w:name="__RefHeading___Toc18282422_1280447820"/>
      <w:bookmarkStart w:id="1110" w:name="_Toc435"/>
      <w:bookmarkEnd w:id="1109"/>
      <w:r>
        <w:rPr/>
        <w:t>2</w:t>
      </w:r>
      <w:r>
        <w:rPr>
          <w:rtl w:val="true"/>
        </w:rPr>
        <w:t xml:space="preserve"> - </w:t>
      </w:r>
      <w:r>
        <w:rPr>
          <w:rtl w:val="true"/>
        </w:rPr>
        <w:t>موقعيت تاريخى</w:t>
      </w:r>
      <w:bookmarkEnd w:id="1110"/>
    </w:p>
    <w:p>
      <w:pPr>
        <w:pStyle w:val="BookText"/>
        <w:rPr/>
      </w:pPr>
      <w:r>
        <w:rPr>
          <w:rFonts w:ascii="IRNazanin" w:hAnsi="IRNazanin" w:eastAsia="IRNazanin"/>
          <w:color w:val="111111"/>
          <w:sz w:val="28"/>
          <w:sz w:val="28"/>
          <w:szCs w:val="28"/>
          <w:rtl w:val="true"/>
          <w:lang w:bidi="fa-IR"/>
        </w:rPr>
        <w:t>در اواسط خطبه كه پيامبر صلى‌الله‌عليه‌و‌آله فضايل عظيم على عليه‌السلام را بر مى‌شمرد بر نقطه‌اى بلند از آن توقف كرد تا به شرح بيشتر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قُله فضيلت رضاى خدا و رسول از على عليه‌السلام بود، كه يكى از شواهد آن را سوره هل اتى مطرح نمود و در جملاتى كوتاه سوره‌اى با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را در دو جهت تفسير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شأن نزول آن است، و دوم شهادت پروردگار به بهشت</w:t>
      </w:r>
      <w:r>
        <w:rPr>
          <w:rFonts w:eastAsia="IRNazanin" w:cs="IRNazanin"/>
          <w:color w:val="111111"/>
          <w:sz w:val="28"/>
          <w:szCs w:val="28"/>
          <w:rtl w:val="true"/>
          <w:lang w:bidi="fa-IR"/>
        </w:rPr>
        <w:t>.</w:t>
      </w:r>
    </w:p>
    <w:p>
      <w:pPr>
        <w:pStyle w:val="Heading4"/>
        <w:numPr>
          <w:ilvl w:val="3"/>
          <w:numId w:val="1"/>
        </w:numPr>
        <w:rPr/>
      </w:pPr>
      <w:bookmarkStart w:id="1111" w:name="__RefHeading___Toc18282424_1280447820"/>
      <w:bookmarkStart w:id="1112" w:name="_Toc436"/>
      <w:bookmarkEnd w:id="1111"/>
      <w:r>
        <w:rPr/>
        <w:t>3</w:t>
      </w:r>
      <w:r>
        <w:rPr>
          <w:rtl w:val="true"/>
        </w:rPr>
        <w:t xml:space="preserve"> - </w:t>
      </w:r>
      <w:r>
        <w:rPr>
          <w:rtl w:val="true"/>
        </w:rPr>
        <w:t>موقعيت قرآنى</w:t>
      </w:r>
      <w:bookmarkEnd w:id="1112"/>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آيه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دهر مربوط به اصل داستان است كه على عليه‌السلام و خانواده‌اش براى شفاى دو فرزند خود امام حسن و امام حسين عليهماالسلام، سه روز روزه نذر كردند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پس از شفاى فرزندان همه اهل خانه سه روز روزه گرفتند، و هر روز هنگام افطار مستمندى بر در خانه از آنان كمكى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مسكين و روز دوم يتيم و روز سوم اسيرى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اهل خانه تنها افطارشان را كه قرص‌هاى نان بود به فقير دادند و با آب افطار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كه ايثار اهل اين خانه به اوج خود رسيد و جز آب خوراك ديگرى نداشتند، ذات الهى سوره‌اى را با ثنايى بلند براى آنان نازل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الْأَبْرارَ يَشْرَبُونَ مِنْ كَأْسٍ كانَ مِزاجُها كافُورا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يَشْرَبُ بِها عِبادُ اللّه يُفَجِّرُونَها تَفْجِيرا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يُوفُونَ بِالنَّذْرِ وَ يَخافُونَ يَوْما كانَ شَرُّهُ مُسْتَطِيرا وَ يُطْعِمُونَ الطَّعامَ عَلى حُبِّهِ مِسْكِينا وَ يَتِيما وَ 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نُطْعِمُكُمْ لِوَجْهِ اللّه لا نُرِيدُ مِنْكُمْ جَزاءً وَ لا شُكُورا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نَخافُ مِنْ رَبِّنا يَوْما عَبُوسا قَمْطَرِيرا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فَوَقاهُمُ اللّه شَرَّ ذلِكَ الْيَوْمِ وَ لَقَّاهُمْ نَضْرَةً وَ 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جَزاهُمْ بِما صَبَرُوا جَنَّةً وَ حَرِيرا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فِيها عَلَى الْأَرائِكِ لا يَرَوْنَ فِيها شَمْسا وَ لا زَمْهَرِيرا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دانِيَةً عَلَيْهِمْ ظِلالُها وَ ذُلِّلَتْ قُطُوفُها تَذْلِيلاً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يُطافُ عَلَيْهِمْ بِآنِيَةٍ مِنْ فِضَّةٍ وَ أَكْوابٍ كانَتْ قَوارِيرَا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قَوارِيرَا مِنْ فِضَّةٍ قَدَّرُوها تَقْدِيرا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يُسْقَوْنَ فِيها كَأْسا كانَ مِزاجُها زَنْجَبِيلاً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فِيها تُسَمَّى سَلْسَبِيلاً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يَطُوفُ عَلَيْهِمْ وِلْدانٌ مُخَلَّدُونَ إِذا رَأَيْتَهُمْ حَسِبْتَهُمْ لُؤْلُؤا مَنْثُورا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رَأَيْتَ ثَمَّ رَأَيْتَ نَعِيما وَ مُلْكا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عالِيَهُمْ ثِيابُ سُندُسٍ خُضْرٌ وَ إِسْتَبْرَقٌ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حُلُّوا أَساوِرَ مِنْ فِضَّةٍ وَ سَقاهُمْ رَبُّهُمْ شَرابا طَهُورا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كانَ لَكُمْ جَزاءً وَ كانَ سَعْيُكُمْ مَشْكُورا </w:t>
      </w:r>
      <w:r>
        <w:rPr>
          <w:rFonts w:eastAsia="Amiri" w:cs="Amiri" w:ascii="Amiri" w:hAnsi="Amiri"/>
          <w:color w:val="111111"/>
          <w:sz w:val="28"/>
          <w:szCs w:val="28"/>
          <w:rtl w:val="true"/>
          <w:lang w:bidi="ar-SA"/>
        </w:rPr>
        <w:t>... »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نيكان از كاسه‌اى خواهند نوشيد كه با عطر كافور ممزوج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چشمه‌اى كه بندگان خدا از آن مى‌آشامند و آن را به اختيار خود باز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نذر خويش وفا مى‌نمايند و از روزى كه سختيش همه را فرا مى‌گيرد مى‌ترسند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خاطر حب الهى به فقير و اسير و يتيم غذا مى‌دهند و مى‌گويند ما به خاطر خدا به شما طعام مى‌دهيم و از شما انتظار پاداش و سپاسى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قهر پروردگار در روزى كه از رنج و سختى آن رخسار خلق درهم و غمگين است مى‌ترسيم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آنان را از شر و فتنه آن روز محفوظ داشته و به آنان روى خندان و دل شادان عطا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جزاى آنان </w:t>
      </w:r>
      <w:bookmarkStart w:id="1113" w:name="pg19406_186430"/>
    </w:p>
    <w:p>
      <w:pPr>
        <w:pStyle w:val="BookText"/>
        <w:rPr/>
      </w:pPr>
      <w:bookmarkEnd w:id="1113"/>
      <w:r>
        <w:rPr>
          <w:rFonts w:ascii="IRNazanin" w:hAnsi="IRNazanin" w:eastAsia="IRNazanin"/>
          <w:color w:val="111111"/>
          <w:sz w:val="28"/>
          <w:sz w:val="28"/>
          <w:szCs w:val="28"/>
          <w:rtl w:val="true"/>
          <w:lang w:bidi="fa-IR"/>
        </w:rPr>
        <w:t>در برابر آنچه صبر كردند باغ بهشت و حرير بهشتى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بهشت بر تخت‌ها تكيه زنند و در آنجا نه آفتاب سوزان و نه سرماى سخت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هوايى خوش و باغى دلكش تفريح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سايه درختان بهشتى بر سر آنان و ميوه‌هايش در دسترس و اختيار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جام‌هاى سيمين و كوزه‌هاى بلورين بر آنان دور زنند بلورهايى كه به رنگ نقره و به اندازه اهلش مقدر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از كاسه‌هايى به آنان مى‌نوشانند كه طبعش از زنجبيل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چشمه‌اى است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آن بهشتيان پسرانى كه هميشه نوجوانند در طوافند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گاه آنان را بنگرى گمان مى‌كنى مرواريدهاى منتشر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جايگاه نيكو را تماشا كنى عالمى پر نعمت و كشورى بى‌نهايت بزرگ خواهى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قامت بهشتيان لباسى از سندس سبز و استبرق و بر دست هايشان دستبندى از نقره است و پروردگارشان شرابى پاكيزه به آنان مى‌نوشاند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بهشت پاداش شماست و سعيتان مشكور و مقبول است</w:t>
      </w:r>
      <w:r>
        <w:rPr>
          <w:rFonts w:eastAsia="IRNazanin" w:cs="IRNazanin"/>
          <w:color w:val="111111"/>
          <w:sz w:val="28"/>
          <w:szCs w:val="28"/>
          <w:rtl w:val="true"/>
          <w:lang w:bidi="fa-IR"/>
        </w:rPr>
        <w:t>» .</w:t>
      </w:r>
    </w:p>
    <w:p>
      <w:pPr>
        <w:pStyle w:val="Heading4"/>
        <w:numPr>
          <w:ilvl w:val="3"/>
          <w:numId w:val="1"/>
        </w:numPr>
        <w:rPr/>
      </w:pPr>
      <w:bookmarkStart w:id="1114" w:name="__RefHeading___Toc18282426_1280447820"/>
      <w:bookmarkStart w:id="1115" w:name="_Toc437"/>
      <w:bookmarkEnd w:id="1114"/>
      <w:r>
        <w:rPr/>
        <w:t>4</w:t>
      </w:r>
      <w:r>
        <w:rPr>
          <w:rtl w:val="true"/>
        </w:rPr>
        <w:t xml:space="preserve"> - </w:t>
      </w:r>
      <w:r>
        <w:rPr>
          <w:rtl w:val="true"/>
        </w:rPr>
        <w:t>تحليل اعتقادى</w:t>
      </w:r>
      <w:bookmarkEnd w:id="1115"/>
    </w:p>
    <w:p>
      <w:pPr>
        <w:pStyle w:val="Heading5"/>
        <w:numPr>
          <w:ilvl w:val="4"/>
          <w:numId w:val="1"/>
        </w:numPr>
        <w:rPr/>
      </w:pPr>
      <w:bookmarkStart w:id="1116" w:name="__RefHeading___Toc18282428_1280447820"/>
      <w:bookmarkStart w:id="1117" w:name="_Toc438"/>
      <w:bookmarkEnd w:id="1116"/>
      <w:r>
        <w:rPr>
          <w:rtl w:val="true"/>
        </w:rPr>
        <w:t>اشاره</w:t>
      </w:r>
      <w:bookmarkEnd w:id="1117"/>
    </w:p>
    <w:p>
      <w:pPr>
        <w:pStyle w:val="BookText"/>
        <w:rPr/>
      </w:pPr>
      <w:r>
        <w:rPr>
          <w:rFonts w:ascii="IRNazanin" w:hAnsi="IRNazanin" w:eastAsia="IRNazanin"/>
          <w:color w:val="111111"/>
          <w:sz w:val="28"/>
          <w:sz w:val="28"/>
          <w:szCs w:val="28"/>
          <w:rtl w:val="true"/>
          <w:lang w:bidi="fa-IR"/>
        </w:rPr>
        <w:t xml:space="preserve">يك گروه نيكوكار در اول اين سوره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كه خداوند داستان اخلاص در عمل و ايثار كامل عيار آنان را با عظمت تمام بيان فرموده و بهشت و نعمت‌هاى آن را به عنوان سپاس به آنان ارزانى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در ضمن اين داستان به دو جهت مهم اشاره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قبولى اين ايثار و اخلاص به درگاه خداوند، و ديگرى شهادت به بهشت براى اهل اين آيه</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در غدير هر سه نكته را زير ذره‌بين اعتقاد مردم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سوره بهشت را براى على بن ابى‌طالب ضمانت كرده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جَزاهُمْ بِما صَبَرُوا جَنَّةً وَ حَرِيرا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اى مردمى كه با گروه ضد على عليه‌السلام روبرو خواهيد شد و اهل سقيفه او را به طناب خواهند كشيد، بدانيد كه حق با اهل بهشت است كه بهشت به بركت آنان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دشمنانش گفتند</w:t>
      </w:r>
      <w:r>
        <w:rPr>
          <w:rFonts w:eastAsia="IRNazanin" w:cs="IRNazanin"/>
          <w:color w:val="111111"/>
          <w:sz w:val="28"/>
          <w:szCs w:val="28"/>
          <w:rtl w:val="true"/>
          <w:lang w:bidi="fa-IR"/>
        </w:rPr>
        <w:t xml:space="preserve">: </w:t>
      </w:r>
      <w:bookmarkStart w:id="1118" w:name="pg19406_186431"/>
    </w:p>
    <w:p>
      <w:pPr>
        <w:pStyle w:val="BookText"/>
        <w:rPr/>
      </w:pPr>
      <w:bookmarkEnd w:id="11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و نبوت در يك خانواده جمع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بدانيد كه آنان دروغ مى‌گويند، چرا كه على اهل بهشت است و جز راست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با على مخالفت كرد بدانيد راه على راه بهشت است، و اگر با على بوديد شما را به بهشت رهنمون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ديگرى تصريح مى‌كند كه شأن نزول اين سوره على و خاندان اوست، و اين همه فضيلت و اين همه مديحه الهى در شأن او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به صاحبان چنين فضيلتى بى‌حرمتى شود و آتش بر در خانه آنان به پا شود، و نعره‌هاى مهاجمين بانوى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دچار سقط جنين نمايد و با ضرباتى مهلك مجروح شود و كار به شهادتش بيانجامد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دريغا كه چه زود مردم حرمت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نُرِيدُ مِنْكُمْ جَزاءً وَ لا شُكُورا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شكستند، و از اين فراز غدير هشتاد روز نگذشته بر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وَ حَرِيرا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آوردند و بسته‌هاى هيزم را اطراف ديوار آن چيدند و آتشگيره آوردند و آن را آتش زدند و درِ خانه را شكستند و سينه و پهلوى بانوى خانه را بين در و ديوار خُرد كردند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طناب بر گردن بزرگِ خانه انداختند و او را براى بيعت با سركرده سقيفه با شمشيرهاى آخته بردند، و تا مرز قتل او پيش رفتند، و تا او را خانه‌نشين نكردند دست بر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اين پاسخى به مدح خداوند و شهادت او به بهشت براى اين خاندان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آخر جا دارد به سه نكته اشاره شود</w:t>
      </w:r>
      <w:r>
        <w:rPr>
          <w:rFonts w:eastAsia="Amiri" w:cs="Amiri" w:ascii="Amiri" w:hAnsi="Amiri"/>
          <w:color w:val="111111"/>
          <w:sz w:val="28"/>
          <w:szCs w:val="28"/>
          <w:rtl w:val="true"/>
          <w:lang w:bidi="ar-SA"/>
        </w:rPr>
        <w:t>:</w:t>
      </w:r>
    </w:p>
    <w:p>
      <w:pPr>
        <w:pStyle w:val="Heading5"/>
        <w:numPr>
          <w:ilvl w:val="4"/>
          <w:numId w:val="1"/>
        </w:numPr>
        <w:rPr/>
      </w:pPr>
      <w:bookmarkStart w:id="1119" w:name="__RefHeading___Toc18282430_1280447820"/>
      <w:bookmarkStart w:id="1120" w:name="_Toc439"/>
      <w:bookmarkEnd w:id="1119"/>
      <w:r>
        <w:rPr>
          <w:rtl w:val="true"/>
        </w:rPr>
        <w:t>نكته اول</w:t>
      </w:r>
      <w:bookmarkEnd w:id="1120"/>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موضوعاتى كه در تأليف يا ساير فعاليت‌هاى فرهنگى غدير بسيار اهميت دارد هفته غدير است، و نيز يكى از رخدادهاى هفته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غير از خود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ماجراى ماجراى روزه و صدقه‌دادن پيامبر صلى‌الله‌عليه‌و‌آله و اهل‌بيت عليهم‌السلام و نزول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121" w:name="pg19406_186432"/>
    </w:p>
    <w:p>
      <w:pPr>
        <w:pStyle w:val="Heading5"/>
        <w:numPr>
          <w:ilvl w:val="4"/>
          <w:numId w:val="1"/>
        </w:numPr>
        <w:rPr/>
      </w:pPr>
      <w:bookmarkStart w:id="1122" w:name="__RefHeading___Toc18282432_1280447820"/>
      <w:bookmarkStart w:id="1123" w:name="_Toc440"/>
      <w:bookmarkEnd w:id="1121"/>
      <w:bookmarkEnd w:id="1122"/>
      <w:r>
        <w:rPr>
          <w:rtl w:val="true"/>
        </w:rPr>
        <w:t>نكته دوم</w:t>
      </w:r>
      <w:bookmarkEnd w:id="1123"/>
    </w:p>
    <w:p>
      <w:pPr>
        <w:pStyle w:val="BookText"/>
        <w:rPr/>
      </w:pPr>
      <w:r>
        <w:rPr>
          <w:rFonts w:ascii="IRNazanin" w:hAnsi="IRNazanin" w:eastAsia="IRNazanin"/>
          <w:color w:val="111111"/>
          <w:sz w:val="28"/>
          <w:sz w:val="28"/>
          <w:szCs w:val="28"/>
          <w:rtl w:val="true"/>
          <w:lang w:bidi="fa-IR"/>
        </w:rPr>
        <w:t>در ايام دهه غديريه رخدادهاى متعددى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رخدادها نزول سوره هل‌اتى در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ذيحجة 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سوره‌اى كه اينگونه شروع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أتى عَلَى الإنسانِ حينٌ مِنَ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در حق اميرالمؤمنين، حضرت فاطمه، امام حسن و امام حسين عليهم‌السلام و فضّه خادمه نازل شده است</w:t>
      </w:r>
      <w:r>
        <w:rPr>
          <w:rFonts w:eastAsia="IRNazanin" w:cs="IRNazanin"/>
          <w:color w:val="111111"/>
          <w:sz w:val="28"/>
          <w:szCs w:val="28"/>
          <w:rtl w:val="true"/>
          <w:lang w:bidi="fa-IR"/>
        </w:rPr>
        <w:t>.</w:t>
      </w:r>
    </w:p>
    <w:p>
      <w:pPr>
        <w:pStyle w:val="Heading5"/>
        <w:numPr>
          <w:ilvl w:val="4"/>
          <w:numId w:val="1"/>
        </w:numPr>
        <w:rPr/>
      </w:pPr>
      <w:bookmarkStart w:id="1124" w:name="__RefHeading___Toc18282434_1280447820"/>
      <w:bookmarkStart w:id="1125" w:name="_Toc441"/>
      <w:bookmarkEnd w:id="1124"/>
      <w:r>
        <w:rPr>
          <w:rtl w:val="true"/>
        </w:rPr>
        <w:t>نكته سوم</w:t>
      </w:r>
      <w:bookmarkEnd w:id="1125"/>
    </w:p>
    <w:p>
      <w:pPr>
        <w:pStyle w:val="BookText"/>
        <w:rPr/>
      </w:pPr>
      <w:r>
        <w:rPr>
          <w:rFonts w:ascii="Amiri" w:hAnsi="Amiri" w:eastAsia="Amiri" w:cs="Amiri"/>
          <w:color w:val="111111"/>
          <w:sz w:val="28"/>
          <w:sz w:val="28"/>
          <w:szCs w:val="28"/>
          <w:rtl w:val="true"/>
          <w:lang w:bidi="ar-SA"/>
        </w:rPr>
        <w:t>زيارت غديريه زيارتى زيبا و جامع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مطالبى كه در اين زيارت به آن اشاره شده نزول سوره هل‌اتى درباره اهل‌بيت عليهم‌السلام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مُطعم الطعام على حبه مسكينا و يتيما و اسيرا لوجه اللّه، لا تريد منهم جزاءا و لا شكورا</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الَّذِى أَنْزَلَ عَلَيْكَ الْكِتابَ مِنْهُ آياتٌ مُحْكَماتٌ هُنَّ أُمُّ الْكِتابِ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يَتَدَبَّرُونَ الْقُرْآنَ وَ لَوْ كانَ مِنْ عِنْدِ غَيْرِ اللّه لَوَجَدُوا فِيهِ اخْتِلافا كَثِيرا</w:t>
      </w:r>
      <w:r>
        <w:rPr>
          <w:rFonts w:eastAsia="Amiri" w:cs="Amiri" w:ascii="Amiri" w:hAnsi="Amiri"/>
          <w:color w:val="111111"/>
          <w:sz w:val="28"/>
          <w:szCs w:val="28"/>
          <w:rtl w:val="true"/>
          <w:lang w:bidi="ar-SA"/>
        </w:rPr>
        <w:t>»</w:t>
      </w:r>
      <w:r>
        <w:rPr>
          <w:rStyle w:val="FootnoteAnchor"/>
          <w:rtl w:val="true"/>
        </w:rPr>
        <w:footnoteReference w:id="647"/>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THE QADIR ENCYCLOPAEDIA</w:t>
      </w:r>
    </w:p>
    <w:p>
      <w:pPr>
        <w:pStyle w:val="BookText"/>
        <w:rPr/>
      </w:pPr>
      <w:r>
        <w:rPr>
          <w:rFonts w:eastAsia="Times New Roman" w:cs="Times New Roman" w:ascii="Times New Roman" w:hAnsi="Times New Roman"/>
          <w:color w:val="111111"/>
          <w:sz w:val="28"/>
          <w:szCs w:val="28"/>
          <w:lang w:val="en-US" w:bidi="en-US"/>
        </w:rPr>
        <w:t>The most comprehensive encyclopaedia of Qadir</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BY</w:t>
      </w:r>
      <w:r>
        <w:rPr>
          <w:rFonts w:eastAsia="Times New Roman" w:cs="Times New Roman" w:ascii="Times New Roman" w:hAnsi="Times New Roman"/>
          <w:color w:val="111111"/>
          <w:sz w:val="28"/>
          <w:szCs w:val="28"/>
          <w:rtl w:val="true"/>
          <w:lang w:val="en-US" w:bidi="en-US"/>
        </w:rPr>
        <w:t xml:space="preserve">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Mohammad Ansari Zanjani</w:t>
      </w:r>
      <w:r>
        <w:rPr>
          <w:rFonts w:eastAsia="Times New Roman" w:cs="Times New Roman" w:ascii="Times New Roman" w:hAnsi="Times New Roman"/>
          <w:color w:val="111111"/>
          <w:sz w:val="28"/>
          <w:szCs w:val="28"/>
          <w:rtl w:val="true"/>
          <w:lang w:val="en-US" w:bidi="en-US"/>
        </w:rPr>
        <w:t xml:space="preserve">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زلال غدير مجموعه مقالات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نظريه‌هاى ادبى معاصر مكاريك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مكالمه و رمان كريستوا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بينامتنى قرآنى و روايى در شعر سيد حميرى، فصلنامه لسان مبين پژوهش ادب عربى ، شماره دوم، اسفند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فى تاريخ الادب العربى فاخورى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خبرنامه فرهنگستان هنر، سال پنجم، شماره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بهمننامور 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بينامتنيت گراهام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روابط بينامتنى قرآن با اشعار احمد مطر، نشريه دانشكده ادبيات و علوم انسانى دانشگاه كرمان، شماره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 ميرزايى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شاطبى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شوكانى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ابى‌الحديد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العشرة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مفيد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بيش از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المائة منقبة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كه منابع بسيارى از اهل سنت را نيز آورده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الامامة و 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التحصين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التحصين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اللّه قَدْ اهْلَكَ الاوَّلينَ بِمُخالَفَةِ انْبِيائِهِمْ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پيشينيان را با مخالفت انبيائشان هلاك كرد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نمونه‌هاى اين مطلب را در بدعت‌هاى عمر مى‌توان ديد كه به او تذكر مى‌دادند صريح قرآن و گفتار و عمل پيامبر صلى‌الله‌عليه‌و‌آله بر خلاف سخن توست، و او باز به كار خود ادامه مى‌داد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مردم هم مى‌ديدند و مى‌پذيرفتند </w:t>
      </w:r>
      <w:r>
        <w:rPr>
          <w:rFonts w:eastAsia="IRNazanin" w:cs="IRNazanin"/>
          <w:b w:val="false"/>
          <w:bCs w:val="false"/>
          <w:i w:val="false"/>
          <w:iCs w:val="false"/>
          <w:color w:val="333333"/>
          <w:sz w:val="20"/>
          <w:szCs w:val="20"/>
          <w:rtl w:val="true"/>
        </w:rPr>
        <w:t>!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داخل پرانتز به خاطر برگشت كلام از مخاطب به غايب، و تغيير مخاطب از مردم به پيامبر صلى‌الله‌عليه‌و‌آله اضافه شده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 خطبه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و انّ الحلال و الحرام اكثر من ان احصيَهما و اعرِّفهما فآمُر بالحلال و انهى عن الحرام فى مقام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فاُمرت ان آخُذ البيعة منكم و الصَفقة لكم بقبول ما جئتُ به عن اللّه عز و جل فى على اميرالمؤمنين و الاوصياء من بعده الذين هم منّى و منه امامة فيهم قائمة، خاتمها المهدى</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شيخ 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حديث ديگرى نيز اين مطلب ذكر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ميراث مكتوب درباره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از زبان مولى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ميراث مكتوب درباره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تبليغ غدير در سيره معصومين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آئينه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غديريه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غدير در گذر زمان مهدى‌پور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باره به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مراجعه شود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آيه‌هاى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كه قبل از آياتِ مذكور در متن خطبه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للذين كفروا بربهم عذاب جهنم و بئس المصير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ألقوا فيها سمعوا لها شهيقا و هى تفور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تكاد تميَّز من الغيظ </w:t>
      </w:r>
      <w:r>
        <w:rPr>
          <w:rFonts w:eastAsia="IRNazanin" w:cs="IRNazanin"/>
          <w:b w:val="false"/>
          <w:bCs w:val="false"/>
          <w:i w:val="false"/>
          <w:iCs w:val="false"/>
          <w:color w:val="333333"/>
          <w:sz w:val="20"/>
          <w:szCs w:val="20"/>
          <w:rtl w:val="true"/>
        </w:rPr>
        <w:t>... »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صلى‌الله‌عليه‌و‌آله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اربعين ماحوزى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متن آيات چنين است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اميرالمؤمنين عليه‌السلام محمد بن سليمان كوفى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نعمانى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نگاهى بر زيارت غديريّه صفاخواه، طالعى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همين مضمون را با تفصيل بيشتر از امام كاظم عليه‌السلام روايت كرده است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هريسى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صادق نجمى</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مرحوم سيد محمد سلطان‌الواعظين شيرازى</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محقق سيد مرتضى عسكرى، از جمله جلد دوازدهم</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آيه در مورد ديگرى از احاديث غدير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 نيز به سوره‌هاى آل عمران، نساء، مائده، انفال، توبه، عنكبوت، احزاب، محمد صلى‌الله‌عليه‌و‌آله، فتح، مجادله، حديد، منافقين، و حشر مراجعه شود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به كتاب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نمونه‌هاى آن مسئله فدك بود كه آن را ارث حساب كردند و سپس ارث پيامبر صلى‌الله‌عليه‌و‌آله را از همه ارث‌ها مستثنى دانستند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معروف آن هم احكام متعدد و متضادى بود كه ابوبكر و عمر درباره ارث جَدّ و جَدّه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به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در وضو مسح كامل سر و دو گوش و نيز شستن پا را بدعت گذاشت و مسح روى جوراب را مجاز شمرد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غسل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كس آب براى غسل پيدا نكند نبايد نماز بخواند تا آب پيدا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تيمم به جاى غسل را نپذيرفت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اذان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حَىَّ عَلى خَيْرِ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حذف كرد، و در نماز صبح دستور داد به جاى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 خَيْرٌ مِنَ النَّوْمِ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نماز، قرار دادن دست راست بر روى دست چپ، 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 پس از سوره حمد و نيز نماز تراويح را بدعت گذاشت</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زيارت‌هاى اميرالمؤمنين و امام حسين و امام زمان عليهم‌السلام و دعاى صنمى قريش مراجعه شود</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ابن المشهدى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أمالى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روايات بسيارى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كنايه از ابوبكر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كنايه از عمر آمده است</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جاثيه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مربوط به منافقين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آيات</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صلى‌الله‌عليه‌و‌آله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صلى‌الله‌عليه‌و‌آله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جاثيه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روايات در اين منابع قابل مراجعه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احاديث </w:t>
      </w:r>
      <w:r>
        <w:rPr>
          <w:rFonts w:eastAsia="IRNazanin" w:cs="IRNazanin"/>
          <w:b w:val="false"/>
          <w:bCs w:val="false"/>
          <w:i w:val="false"/>
          <w:iCs w:val="false"/>
          <w:color w:val="333333"/>
          <w:sz w:val="20"/>
          <w:szCs w:val="20"/>
        </w:rPr>
        <w:t>909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34459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ابى‌داود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كشف الخفاء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شيخ 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شعرى است كه يزيد هنگام جسارت به سر مقدس امام حسين عليه‌السلام مى‌خواند، و منظورش اين بود كه پيامبر صلى‌الله‌عليه‌و‌آله از دينى كه آورد هدفش رياست بر مردم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شعر هم دنباله جسارت‌هاى يزيد در همان موقعيت است</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نسخه‌ها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با رفتن او دينش را از بين مى‌بريد ؟</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نوائب الدهور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آئينه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غدير در گذر زمان مهدى‌پور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غديريه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image" Target="media/image2.jpeg"/><Relationship Id="rId434" Type="http://schemas.openxmlformats.org/officeDocument/2006/relationships/image" Target="media/image2.jpeg"/><Relationship Id="rId435" Type="http://schemas.openxmlformats.org/officeDocument/2006/relationships/footer" Target="footer428.xml"/><Relationship Id="rId436" Type="http://schemas.openxmlformats.org/officeDocument/2006/relationships/footnotes" Target="footnotes.xml"/><Relationship Id="rId437" Type="http://schemas.openxmlformats.org/officeDocument/2006/relationships/numbering" Target="numbering.xml"/><Relationship Id="rId438" Type="http://schemas.openxmlformats.org/officeDocument/2006/relationships/fontTable" Target="fontTable.xml"/><Relationship Id="rId439" Type="http://schemas.openxmlformats.org/officeDocument/2006/relationships/settings" Target="settings.xml"/><Relationship Id="rId4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440</Pages>
  <Words>58004</Words>
  <Characters>223968</Characters>
  <CharactersWithSpaces>280447</CharactersWithSpaces>
  <Paragraphs>1716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2026-08-25T21:12:18Z</dcterms:created>
  <dc:creator>ghaemiyeh.com</dc:creator>
  <dc:description/>
  <dc:language>en-US</dc:language>
  <cp:lastModifiedBy/>
  <dcterms:modified xsi:type="dcterms:W3CDTF">2026-08-26T00:42:32Z</dcterms:modified>
  <cp:revision>1</cp:revision>
  <dc:subject/>
  <dc:title>دائرة المعارف غدیر جامع ترین دائرة المعارف موضوعى غدیر جلد 10</dc:title>
</cp:coreProperties>
</file>

<file path=docProps/custom.xml><?xml version="1.0" encoding="utf-8"?>
<Properties xmlns="http://schemas.openxmlformats.org/officeDocument/2006/custom-properties" xmlns:vt="http://schemas.openxmlformats.org/officeDocument/2006/docPropsVTypes"/>
</file>