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12986_128044782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8212988_128044782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8212990_1280447820">
            <w:r>
              <w:rPr>
                <w:webHidden/>
                <w:rStyle w:val="IndexLink"/>
                <w:rtl w:val="true"/>
              </w:rPr>
              <w:t xml:space="preserve">علّامه مفسّر میرزا محمد قمی مشهدی </w:t>
            </w:r>
            <w:r>
              <w:rPr>
                <w:rStyle w:val="IndexLink"/>
                <w:rtl w:val="true"/>
              </w:rPr>
              <w:t>(</w:t>
            </w:r>
            <w:r>
              <w:rPr>
                <w:rStyle w:val="IndexLink"/>
                <w:rtl w:val="true"/>
              </w:rPr>
              <w:t>صاحب تفسیر کنزالدقائق</w:t>
            </w:r>
            <w:r>
              <w:rPr>
                <w:rStyle w:val="IndexLink"/>
                <w:rtl w:val="true"/>
              </w:rPr>
              <w:t xml:space="preserve">) / </w:t>
            </w:r>
            <w:r>
              <w:rPr>
                <w:rStyle w:val="IndexLink"/>
                <w:rtl w:val="true"/>
              </w:rPr>
              <w:t>عبدالکریم پاک نیا</w:t>
            </w:r>
            <w:r>
              <w:rPr>
                <w:rStyle w:val="IndexLink"/>
                <w:rtl w:val="true"/>
              </w:rPr>
              <w:tab/>
            </w:r>
            <w:r>
              <w:rPr>
                <w:rStyle w:val="IndexLink"/>
              </w:rPr>
              <w:t>10</w:t>
            </w:r>
          </w:hyperlink>
        </w:p>
        <w:p>
          <w:pPr>
            <w:pStyle w:val="Contents3"/>
            <w:tabs>
              <w:tab w:val="clear" w:pos="8459"/>
              <w:tab w:val="right" w:pos="9026" w:leader="dot"/>
            </w:tabs>
            <w:rPr/>
          </w:pPr>
          <w:hyperlink w:anchor="__RefHeading___Toc18212992_1280447820">
            <w:r>
              <w:rPr>
                <w:webHidden/>
                <w:rStyle w:val="IndexLink"/>
                <w:rtl w:val="true"/>
              </w:rPr>
              <w:t>آشنایی اجمالی</w:t>
            </w:r>
            <w:r>
              <w:rPr>
                <w:rStyle w:val="IndexLink"/>
                <w:rtl w:val="true"/>
              </w:rPr>
              <w:tab/>
            </w:r>
            <w:r>
              <w:rPr>
                <w:rStyle w:val="IndexLink"/>
              </w:rPr>
              <w:t>10</w:t>
            </w:r>
          </w:hyperlink>
        </w:p>
        <w:p>
          <w:pPr>
            <w:pStyle w:val="Contents3"/>
            <w:tabs>
              <w:tab w:val="clear" w:pos="8459"/>
              <w:tab w:val="right" w:pos="9026" w:leader="dot"/>
            </w:tabs>
            <w:rPr/>
          </w:pPr>
          <w:hyperlink w:anchor="__RefHeading___Toc18212994_1280447820">
            <w:r>
              <w:rPr>
                <w:webHidden/>
                <w:rStyle w:val="IndexLink"/>
                <w:rtl w:val="true"/>
              </w:rPr>
              <w:t>شناخت زمان</w:t>
            </w:r>
            <w:r>
              <w:rPr>
                <w:rStyle w:val="IndexLink"/>
                <w:rtl w:val="true"/>
              </w:rPr>
              <w:tab/>
            </w:r>
            <w:r>
              <w:rPr>
                <w:rStyle w:val="IndexLink"/>
              </w:rPr>
              <w:t>12</w:t>
            </w:r>
          </w:hyperlink>
        </w:p>
        <w:p>
          <w:pPr>
            <w:pStyle w:val="Contents3"/>
            <w:tabs>
              <w:tab w:val="clear" w:pos="8459"/>
              <w:tab w:val="right" w:pos="9026" w:leader="dot"/>
            </w:tabs>
            <w:rPr/>
          </w:pPr>
          <w:hyperlink w:anchor="__RefHeading___Toc18212996_1280447820">
            <w:r>
              <w:rPr>
                <w:webHidden/>
                <w:rStyle w:val="IndexLink"/>
                <w:rtl w:val="true"/>
              </w:rPr>
              <w:t>مقابله با اندیشه های انحرافی</w:t>
            </w:r>
            <w:r>
              <w:rPr>
                <w:rStyle w:val="IndexLink"/>
                <w:rtl w:val="true"/>
              </w:rPr>
              <w:tab/>
            </w:r>
            <w:r>
              <w:rPr>
                <w:rStyle w:val="IndexLink"/>
              </w:rPr>
              <w:t>13</w:t>
            </w:r>
          </w:hyperlink>
        </w:p>
        <w:p>
          <w:pPr>
            <w:pStyle w:val="Contents3"/>
            <w:tabs>
              <w:tab w:val="clear" w:pos="8459"/>
              <w:tab w:val="right" w:pos="9026" w:leader="dot"/>
            </w:tabs>
            <w:rPr/>
          </w:pPr>
          <w:hyperlink w:anchor="__RefHeading___Toc18212998_1280447820">
            <w:r>
              <w:rPr>
                <w:webHidden/>
                <w:rStyle w:val="IndexLink"/>
                <w:rtl w:val="true"/>
              </w:rPr>
              <w:t>تفسیر کنزالدقائق</w:t>
            </w:r>
            <w:r>
              <w:rPr>
                <w:rStyle w:val="IndexLink"/>
                <w:rtl w:val="true"/>
              </w:rPr>
              <w:tab/>
            </w:r>
            <w:r>
              <w:rPr>
                <w:rStyle w:val="IndexLink"/>
              </w:rPr>
              <w:t>15</w:t>
            </w:r>
          </w:hyperlink>
        </w:p>
        <w:p>
          <w:pPr>
            <w:pStyle w:val="Contents3"/>
            <w:tabs>
              <w:tab w:val="clear" w:pos="8459"/>
              <w:tab w:val="right" w:pos="9026" w:leader="dot"/>
            </w:tabs>
            <w:rPr/>
          </w:pPr>
          <w:hyperlink w:anchor="__RefHeading___Toc18213000_1280447820">
            <w:r>
              <w:rPr>
                <w:webHidden/>
                <w:rStyle w:val="IndexLink"/>
                <w:rtl w:val="true"/>
              </w:rPr>
              <w:t xml:space="preserve">روز عید غدیر مبارک </w:t>
            </w:r>
            <w:r>
              <w:rPr>
                <w:rStyle w:val="IndexLink"/>
              </w:rPr>
              <w:t>1102</w:t>
            </w:r>
            <w:r>
              <w:rPr>
                <w:rStyle w:val="IndexLink"/>
                <w:rtl w:val="true"/>
              </w:rPr>
              <w:tab/>
            </w:r>
            <w:r>
              <w:rPr>
                <w:rStyle w:val="IndexLink"/>
              </w:rPr>
              <w:t>16</w:t>
            </w:r>
          </w:hyperlink>
        </w:p>
        <w:p>
          <w:pPr>
            <w:pStyle w:val="Contents3"/>
            <w:tabs>
              <w:tab w:val="clear" w:pos="8459"/>
              <w:tab w:val="right" w:pos="9026" w:leader="dot"/>
            </w:tabs>
            <w:rPr/>
          </w:pPr>
          <w:hyperlink w:anchor="__RefHeading___Toc18213002_1280447820">
            <w:r>
              <w:rPr>
                <w:webHidden/>
                <w:rStyle w:val="IndexLink"/>
                <w:rtl w:val="true"/>
              </w:rPr>
              <w:t>شیوه تفسیری کنزالدقائق</w:t>
            </w:r>
            <w:r>
              <w:rPr>
                <w:rStyle w:val="IndexLink"/>
                <w:rtl w:val="true"/>
              </w:rPr>
              <w:tab/>
            </w:r>
            <w:r>
              <w:rPr>
                <w:rStyle w:val="IndexLink"/>
              </w:rPr>
              <w:t>17</w:t>
            </w:r>
          </w:hyperlink>
        </w:p>
        <w:p>
          <w:pPr>
            <w:pStyle w:val="Contents3"/>
            <w:tabs>
              <w:tab w:val="clear" w:pos="8459"/>
              <w:tab w:val="right" w:pos="9026" w:leader="dot"/>
            </w:tabs>
            <w:rPr/>
          </w:pPr>
          <w:hyperlink w:anchor="__RefHeading___Toc18213004_1280447820">
            <w:r>
              <w:rPr>
                <w:webHidden/>
                <w:rStyle w:val="IndexLink"/>
                <w:rtl w:val="true"/>
              </w:rPr>
              <w:t>حفظ میراث جاویدان</w:t>
            </w:r>
            <w:r>
              <w:rPr>
                <w:rStyle w:val="IndexLink"/>
                <w:rtl w:val="true"/>
              </w:rPr>
              <w:tab/>
            </w:r>
            <w:r>
              <w:rPr>
                <w:rStyle w:val="IndexLink"/>
              </w:rPr>
              <w:t>19</w:t>
            </w:r>
          </w:hyperlink>
        </w:p>
        <w:p>
          <w:pPr>
            <w:pStyle w:val="Contents3"/>
            <w:tabs>
              <w:tab w:val="clear" w:pos="8459"/>
              <w:tab w:val="right" w:pos="9026" w:leader="dot"/>
            </w:tabs>
            <w:rPr/>
          </w:pPr>
          <w:hyperlink w:anchor="__RefHeading___Toc18213006_1280447820">
            <w:r>
              <w:rPr>
                <w:webHidden/>
                <w:rStyle w:val="IndexLink"/>
                <w:rtl w:val="true"/>
              </w:rPr>
              <w:t>تألیفات دیگر</w:t>
            </w:r>
            <w:r>
              <w:rPr>
                <w:rStyle w:val="IndexLink"/>
                <w:rtl w:val="true"/>
              </w:rPr>
              <w:tab/>
            </w:r>
            <w:r>
              <w:rPr>
                <w:rStyle w:val="IndexLink"/>
              </w:rPr>
              <w:t>20</w:t>
            </w:r>
          </w:hyperlink>
        </w:p>
        <w:p>
          <w:pPr>
            <w:pStyle w:val="Contents3"/>
            <w:tabs>
              <w:tab w:val="clear" w:pos="8459"/>
              <w:tab w:val="right" w:pos="9026" w:leader="dot"/>
            </w:tabs>
            <w:rPr/>
          </w:pPr>
          <w:hyperlink w:anchor="__RefHeading___Toc18213008_1280447820">
            <w:r>
              <w:rPr>
                <w:webHidden/>
                <w:rStyle w:val="IndexLink"/>
                <w:rtl w:val="true"/>
              </w:rPr>
              <w:t>مقام علمی</w:t>
            </w:r>
            <w:r>
              <w:rPr>
                <w:rStyle w:val="IndexLink"/>
                <w:rtl w:val="true"/>
              </w:rPr>
              <w:tab/>
            </w:r>
            <w:r>
              <w:rPr>
                <w:rStyle w:val="IndexLink"/>
              </w:rPr>
              <w:t>22</w:t>
            </w:r>
          </w:hyperlink>
        </w:p>
        <w:p>
          <w:pPr>
            <w:pStyle w:val="Contents3"/>
            <w:tabs>
              <w:tab w:val="clear" w:pos="8459"/>
              <w:tab w:val="right" w:pos="9026" w:leader="dot"/>
            </w:tabs>
            <w:rPr/>
          </w:pPr>
          <w:hyperlink w:anchor="__RefHeading___Toc18213010_1280447820">
            <w:r>
              <w:rPr>
                <w:webHidden/>
                <w:rStyle w:val="IndexLink"/>
                <w:rtl w:val="true"/>
              </w:rPr>
              <w:t>فرزندان دانشمند و نیک اندیش</w:t>
            </w:r>
            <w:r>
              <w:rPr>
                <w:rStyle w:val="IndexLink"/>
                <w:rtl w:val="true"/>
              </w:rPr>
              <w:tab/>
            </w:r>
            <w:r>
              <w:rPr>
                <w:rStyle w:val="IndexLink"/>
              </w:rPr>
              <w:t>23</w:t>
            </w:r>
          </w:hyperlink>
        </w:p>
        <w:p>
          <w:pPr>
            <w:pStyle w:val="Contents3"/>
            <w:tabs>
              <w:tab w:val="clear" w:pos="8459"/>
              <w:tab w:val="right" w:pos="9026" w:leader="dot"/>
            </w:tabs>
            <w:rPr/>
          </w:pPr>
          <w:hyperlink w:anchor="__RefHeading___Toc18213012_1280447820">
            <w:r>
              <w:rPr>
                <w:webHidden/>
                <w:rStyle w:val="IndexLink"/>
                <w:rtl w:val="true"/>
              </w:rPr>
              <w:t>در نگاه دیگران</w:t>
            </w:r>
            <w:r>
              <w:rPr>
                <w:rStyle w:val="IndexLink"/>
                <w:rtl w:val="true"/>
              </w:rPr>
              <w:tab/>
            </w:r>
            <w:r>
              <w:rPr>
                <w:rStyle w:val="IndexLink"/>
              </w:rPr>
              <w:t>23</w:t>
            </w:r>
          </w:hyperlink>
        </w:p>
        <w:p>
          <w:pPr>
            <w:pStyle w:val="Contents3"/>
            <w:tabs>
              <w:tab w:val="clear" w:pos="8459"/>
              <w:tab w:val="right" w:pos="9026" w:leader="dot"/>
            </w:tabs>
            <w:rPr/>
          </w:pPr>
          <w:hyperlink w:anchor="__RefHeading___Toc18213014_1280447820">
            <w:r>
              <w:rPr>
                <w:webHidden/>
                <w:rStyle w:val="IndexLink"/>
                <w:rtl w:val="true"/>
              </w:rPr>
              <w:t>حافظ فرهنگ اهل بیت</w:t>
            </w:r>
            <w:r>
              <w:rPr>
                <w:rStyle w:val="IndexLink"/>
                <w:rtl w:val="true"/>
              </w:rPr>
              <w:tab/>
            </w:r>
            <w:r>
              <w:rPr>
                <w:rStyle w:val="IndexLink"/>
              </w:rPr>
              <w:t>24</w:t>
            </w:r>
          </w:hyperlink>
        </w:p>
        <w:p>
          <w:pPr>
            <w:pStyle w:val="Contents3"/>
            <w:tabs>
              <w:tab w:val="clear" w:pos="8459"/>
              <w:tab w:val="right" w:pos="9026" w:leader="dot"/>
            </w:tabs>
            <w:rPr/>
          </w:pPr>
          <w:hyperlink w:anchor="__RefHeading___Toc18213016_1280447820">
            <w:r>
              <w:rPr>
                <w:webHidden/>
                <w:rStyle w:val="IndexLink"/>
                <w:rtl w:val="true"/>
              </w:rPr>
              <w:t>رحلت</w:t>
            </w:r>
            <w:r>
              <w:rPr>
                <w:rStyle w:val="IndexLink"/>
                <w:rtl w:val="true"/>
              </w:rPr>
              <w:tab/>
            </w:r>
            <w:r>
              <w:rPr>
                <w:rStyle w:val="IndexLink"/>
              </w:rPr>
              <w:t>26</w:t>
            </w:r>
          </w:hyperlink>
        </w:p>
        <w:p>
          <w:pPr>
            <w:pStyle w:val="Contents2"/>
            <w:tabs>
              <w:tab w:val="clear" w:pos="8743"/>
              <w:tab w:val="right" w:pos="9026" w:leader="dot"/>
            </w:tabs>
            <w:rPr/>
          </w:pPr>
          <w:hyperlink w:anchor="__RefHeading___Toc18213018_1280447820">
            <w:r>
              <w:rPr>
                <w:webHidden/>
                <w:rStyle w:val="IndexLink"/>
                <w:rtl w:val="true"/>
              </w:rPr>
              <w:t xml:space="preserve">حاج شیخ محمد تقی ستوده </w:t>
            </w:r>
            <w:r>
              <w:rPr>
                <w:rStyle w:val="IndexLink"/>
                <w:rtl w:val="true"/>
              </w:rPr>
              <w:t>(</w:t>
            </w:r>
            <w:r>
              <w:rPr>
                <w:rStyle w:val="IndexLink"/>
                <w:rtl w:val="true"/>
              </w:rPr>
              <w:t>استاد نمونه</w:t>
            </w:r>
            <w:r>
              <w:rPr>
                <w:rStyle w:val="IndexLink"/>
                <w:rtl w:val="true"/>
              </w:rPr>
              <w:t xml:space="preserve">) / </w:t>
            </w:r>
            <w:r>
              <w:rPr>
                <w:rStyle w:val="IndexLink"/>
                <w:rtl w:val="true"/>
              </w:rPr>
              <w:t>محمد محمدی اشتهاردی</w:t>
            </w:r>
            <w:r>
              <w:rPr>
                <w:rStyle w:val="IndexLink"/>
                <w:rtl w:val="true"/>
              </w:rPr>
              <w:tab/>
            </w:r>
            <w:r>
              <w:rPr>
                <w:rStyle w:val="IndexLink"/>
              </w:rPr>
              <w:t>27</w:t>
            </w:r>
          </w:hyperlink>
        </w:p>
        <w:p>
          <w:pPr>
            <w:pStyle w:val="Contents3"/>
            <w:tabs>
              <w:tab w:val="clear" w:pos="8459"/>
              <w:tab w:val="right" w:pos="9026" w:leader="dot"/>
            </w:tabs>
            <w:rPr/>
          </w:pPr>
          <w:hyperlink w:anchor="__RefHeading___Toc18213020_1280447820">
            <w:r>
              <w:rPr>
                <w:webHidden/>
                <w:rStyle w:val="IndexLink"/>
                <w:rtl w:val="true"/>
              </w:rPr>
              <w:t>اراک شهر عالم پرور</w:t>
            </w:r>
            <w:r>
              <w:rPr>
                <w:rStyle w:val="IndexLink"/>
                <w:rtl w:val="true"/>
              </w:rPr>
              <w:tab/>
            </w:r>
            <w:r>
              <w:rPr>
                <w:rStyle w:val="IndexLink"/>
              </w:rPr>
              <w:t>27</w:t>
            </w:r>
          </w:hyperlink>
        </w:p>
        <w:p>
          <w:pPr>
            <w:pStyle w:val="Contents3"/>
            <w:tabs>
              <w:tab w:val="clear" w:pos="8459"/>
              <w:tab w:val="right" w:pos="9026" w:leader="dot"/>
            </w:tabs>
            <w:rPr/>
          </w:pPr>
          <w:hyperlink w:anchor="__RefHeading___Toc18213022_1280447820">
            <w:r>
              <w:rPr>
                <w:webHidden/>
                <w:rStyle w:val="IndexLink"/>
                <w:rtl w:val="true"/>
              </w:rPr>
              <w:t>پدر و مادر بزرگوار آیة الله ستوده</w:t>
            </w:r>
            <w:r>
              <w:rPr>
                <w:rStyle w:val="IndexLink"/>
                <w:rtl w:val="true"/>
              </w:rPr>
              <w:tab/>
            </w:r>
            <w:r>
              <w:rPr>
                <w:rStyle w:val="IndexLink"/>
              </w:rPr>
              <w:t>28</w:t>
            </w:r>
          </w:hyperlink>
        </w:p>
        <w:p>
          <w:pPr>
            <w:pStyle w:val="Contents3"/>
            <w:tabs>
              <w:tab w:val="clear" w:pos="8459"/>
              <w:tab w:val="right" w:pos="9026" w:leader="dot"/>
            </w:tabs>
            <w:rPr/>
          </w:pPr>
          <w:hyperlink w:anchor="__RefHeading___Toc18213024_1280447820">
            <w:r>
              <w:rPr>
                <w:webHidden/>
                <w:rStyle w:val="IndexLink"/>
                <w:rtl w:val="true"/>
              </w:rPr>
              <w:t>ولادت و نشو و نما</w:t>
            </w:r>
            <w:r>
              <w:rPr>
                <w:rStyle w:val="IndexLink"/>
                <w:rtl w:val="true"/>
              </w:rPr>
              <w:tab/>
            </w:r>
            <w:r>
              <w:rPr>
                <w:rStyle w:val="IndexLink"/>
              </w:rPr>
              <w:t>31</w:t>
            </w:r>
          </w:hyperlink>
        </w:p>
        <w:p>
          <w:pPr>
            <w:pStyle w:val="Contents3"/>
            <w:tabs>
              <w:tab w:val="clear" w:pos="8459"/>
              <w:tab w:val="right" w:pos="9026" w:leader="dot"/>
            </w:tabs>
            <w:rPr/>
          </w:pPr>
          <w:hyperlink w:anchor="__RefHeading___Toc18213026_1280447820">
            <w:r>
              <w:rPr>
                <w:webHidden/>
                <w:rStyle w:val="IndexLink"/>
                <w:rtl w:val="true"/>
              </w:rPr>
              <w:t>تحصیلات</w:t>
            </w:r>
            <w:r>
              <w:rPr>
                <w:rStyle w:val="IndexLink"/>
                <w:rtl w:val="true"/>
              </w:rPr>
              <w:tab/>
            </w:r>
            <w:r>
              <w:rPr>
                <w:rStyle w:val="IndexLink"/>
              </w:rPr>
              <w:t>32</w:t>
            </w:r>
          </w:hyperlink>
        </w:p>
        <w:p>
          <w:pPr>
            <w:pStyle w:val="Contents3"/>
            <w:tabs>
              <w:tab w:val="clear" w:pos="8459"/>
              <w:tab w:val="right" w:pos="9026" w:leader="dot"/>
            </w:tabs>
            <w:rPr/>
          </w:pPr>
          <w:hyperlink w:anchor="__RefHeading___Toc18213028_1280447820">
            <w:r>
              <w:rPr>
                <w:webHidden/>
                <w:rStyle w:val="IndexLink"/>
                <w:rtl w:val="true"/>
              </w:rPr>
              <w:t>ورود به حوزه علمیه قم</w:t>
            </w:r>
            <w:r>
              <w:rPr>
                <w:rStyle w:val="IndexLink"/>
                <w:rtl w:val="true"/>
              </w:rPr>
              <w:tab/>
            </w:r>
            <w:r>
              <w:rPr>
                <w:rStyle w:val="IndexLink"/>
              </w:rPr>
              <w:t>33</w:t>
            </w:r>
          </w:hyperlink>
        </w:p>
        <w:p>
          <w:pPr>
            <w:pStyle w:val="Contents3"/>
            <w:tabs>
              <w:tab w:val="clear" w:pos="8459"/>
              <w:tab w:val="right" w:pos="9026" w:leader="dot"/>
            </w:tabs>
            <w:rPr/>
          </w:pPr>
          <w:hyperlink w:anchor="__RefHeading___Toc18213030_1280447820">
            <w:r>
              <w:rPr>
                <w:webHidden/>
                <w:rStyle w:val="IndexLink"/>
                <w:rtl w:val="true"/>
              </w:rPr>
              <w:t>بر کرسی تدریس</w:t>
            </w:r>
            <w:r>
              <w:rPr>
                <w:rStyle w:val="IndexLink"/>
                <w:rtl w:val="true"/>
              </w:rPr>
              <w:tab/>
            </w:r>
            <w:r>
              <w:rPr>
                <w:rStyle w:val="IndexLink"/>
              </w:rPr>
              <w:t>34</w:t>
            </w:r>
          </w:hyperlink>
        </w:p>
        <w:p>
          <w:pPr>
            <w:pStyle w:val="Contents3"/>
            <w:tabs>
              <w:tab w:val="clear" w:pos="8459"/>
              <w:tab w:val="right" w:pos="9026" w:leader="dot"/>
            </w:tabs>
            <w:rPr/>
          </w:pPr>
          <w:hyperlink w:anchor="__RefHeading___Toc18213032_1280447820">
            <w:r>
              <w:rPr>
                <w:webHidden/>
                <w:rStyle w:val="IndexLink"/>
                <w:rtl w:val="true"/>
              </w:rPr>
              <w:t>شاگردان</w:t>
            </w:r>
            <w:r>
              <w:rPr>
                <w:rStyle w:val="IndexLink"/>
                <w:rtl w:val="true"/>
              </w:rPr>
              <w:tab/>
            </w:r>
            <w:r>
              <w:rPr>
                <w:rStyle w:val="IndexLink"/>
              </w:rPr>
              <w:t>35</w:t>
            </w:r>
          </w:hyperlink>
        </w:p>
        <w:p>
          <w:pPr>
            <w:pStyle w:val="Contents3"/>
            <w:tabs>
              <w:tab w:val="clear" w:pos="8459"/>
              <w:tab w:val="right" w:pos="9026" w:leader="dot"/>
            </w:tabs>
            <w:rPr/>
          </w:pPr>
          <w:hyperlink w:anchor="__RefHeading___Toc18213034_1280447820">
            <w:r>
              <w:rPr>
                <w:webHidden/>
                <w:rStyle w:val="IndexLink"/>
                <w:rtl w:val="true"/>
              </w:rPr>
              <w:t>استاد و مدرّس نمونه</w:t>
            </w:r>
            <w:r>
              <w:rPr>
                <w:rStyle w:val="IndexLink"/>
                <w:rtl w:val="true"/>
              </w:rPr>
              <w:tab/>
            </w:r>
            <w:r>
              <w:rPr>
                <w:rStyle w:val="IndexLink"/>
              </w:rPr>
              <w:t>36</w:t>
            </w:r>
          </w:hyperlink>
        </w:p>
        <w:p>
          <w:pPr>
            <w:pStyle w:val="Contents3"/>
            <w:tabs>
              <w:tab w:val="clear" w:pos="8459"/>
              <w:tab w:val="right" w:pos="9026" w:leader="dot"/>
            </w:tabs>
            <w:rPr/>
          </w:pPr>
          <w:hyperlink w:anchor="__RefHeading___Toc18213036_1280447820">
            <w:r>
              <w:rPr>
                <w:webHidden/>
                <w:rStyle w:val="IndexLink"/>
                <w:rtl w:val="true"/>
              </w:rPr>
              <w:t>تألیفات و تحقیقات</w:t>
            </w:r>
            <w:r>
              <w:rPr>
                <w:rStyle w:val="IndexLink"/>
                <w:rtl w:val="true"/>
              </w:rPr>
              <w:tab/>
            </w:r>
            <w:r>
              <w:rPr>
                <w:rStyle w:val="IndexLink"/>
              </w:rPr>
              <w:t>38</w:t>
            </w:r>
          </w:hyperlink>
        </w:p>
        <w:p>
          <w:pPr>
            <w:pStyle w:val="Contents3"/>
            <w:tabs>
              <w:tab w:val="clear" w:pos="8459"/>
              <w:tab w:val="right" w:pos="9026" w:leader="dot"/>
            </w:tabs>
            <w:rPr/>
          </w:pPr>
          <w:hyperlink w:anchor="__RefHeading___Toc18213038_1280447820">
            <w:r>
              <w:rPr>
                <w:webHidden/>
                <w:rStyle w:val="IndexLink"/>
                <w:rtl w:val="true"/>
              </w:rPr>
              <w:t>فضایل و ملکات اخلاقی</w:t>
            </w:r>
            <w:r>
              <w:rPr>
                <w:rStyle w:val="IndexLink"/>
                <w:rtl w:val="true"/>
              </w:rPr>
              <w:tab/>
            </w:r>
            <w:r>
              <w:rPr>
                <w:rStyle w:val="IndexLink"/>
              </w:rPr>
              <w:t>40</w:t>
            </w:r>
          </w:hyperlink>
        </w:p>
        <w:p>
          <w:pPr>
            <w:pStyle w:val="Contents3"/>
            <w:tabs>
              <w:tab w:val="clear" w:pos="8459"/>
              <w:tab w:val="right" w:pos="9026" w:leader="dot"/>
            </w:tabs>
            <w:rPr/>
          </w:pPr>
          <w:hyperlink w:anchor="__RefHeading___Toc18213040_1280447820">
            <w:r>
              <w:rPr>
                <w:webHidden/>
                <w:rStyle w:val="IndexLink"/>
                <w:rtl w:val="true"/>
              </w:rPr>
              <w:t>وظیفه شناسی</w:t>
            </w:r>
            <w:r>
              <w:rPr>
                <w:rStyle w:val="IndexLink"/>
                <w:rtl w:val="true"/>
              </w:rPr>
              <w:tab/>
            </w:r>
            <w:r>
              <w:rPr>
                <w:rStyle w:val="IndexLink"/>
              </w:rPr>
              <w:t>40</w:t>
            </w:r>
          </w:hyperlink>
        </w:p>
        <w:p>
          <w:pPr>
            <w:pStyle w:val="Contents3"/>
            <w:tabs>
              <w:tab w:val="clear" w:pos="8459"/>
              <w:tab w:val="right" w:pos="9026" w:leader="dot"/>
            </w:tabs>
            <w:rPr/>
          </w:pPr>
          <w:hyperlink w:anchor="__RefHeading___Toc18213042_1280447820">
            <w:r>
              <w:rPr>
                <w:webHidden/>
                <w:rStyle w:val="IndexLink"/>
                <w:rtl w:val="true"/>
              </w:rPr>
              <w:t>توحید و اخلاص</w:t>
            </w:r>
            <w:r>
              <w:rPr>
                <w:rStyle w:val="IndexLink"/>
                <w:rtl w:val="true"/>
              </w:rPr>
              <w:tab/>
            </w:r>
            <w:r>
              <w:rPr>
                <w:rStyle w:val="IndexLink"/>
              </w:rPr>
              <w:t>41</w:t>
            </w:r>
          </w:hyperlink>
        </w:p>
        <w:p>
          <w:pPr>
            <w:pStyle w:val="Contents3"/>
            <w:tabs>
              <w:tab w:val="clear" w:pos="8459"/>
              <w:tab w:val="right" w:pos="9026" w:leader="dot"/>
            </w:tabs>
            <w:rPr/>
          </w:pPr>
          <w:hyperlink w:anchor="__RefHeading___Toc18213044_1280447820">
            <w:r>
              <w:rPr>
                <w:webHidden/>
                <w:rStyle w:val="IndexLink"/>
                <w:rtl w:val="true"/>
              </w:rPr>
              <w:t>همّت، نظم و وقت شناسی</w:t>
            </w:r>
            <w:r>
              <w:rPr>
                <w:rStyle w:val="IndexLink"/>
                <w:rtl w:val="true"/>
              </w:rPr>
              <w:tab/>
            </w:r>
            <w:r>
              <w:rPr>
                <w:rStyle w:val="IndexLink"/>
              </w:rPr>
              <w:t>42</w:t>
            </w:r>
          </w:hyperlink>
        </w:p>
        <w:p>
          <w:pPr>
            <w:pStyle w:val="Contents3"/>
            <w:tabs>
              <w:tab w:val="clear" w:pos="8459"/>
              <w:tab w:val="right" w:pos="9026" w:leader="dot"/>
            </w:tabs>
            <w:rPr/>
          </w:pPr>
          <w:hyperlink w:anchor="__RefHeading___Toc18213046_1280447820">
            <w:r>
              <w:rPr>
                <w:webHidden/>
                <w:rStyle w:val="IndexLink"/>
                <w:rtl w:val="true"/>
              </w:rPr>
              <w:t>شیدای ولایت</w:t>
            </w:r>
            <w:r>
              <w:rPr>
                <w:rStyle w:val="IndexLink"/>
                <w:rtl w:val="true"/>
              </w:rPr>
              <w:tab/>
            </w:r>
            <w:r>
              <w:rPr>
                <w:rStyle w:val="IndexLink"/>
              </w:rPr>
              <w:t>44</w:t>
            </w:r>
          </w:hyperlink>
        </w:p>
        <w:p>
          <w:pPr>
            <w:pStyle w:val="Contents3"/>
            <w:tabs>
              <w:tab w:val="clear" w:pos="8459"/>
              <w:tab w:val="right" w:pos="9026" w:leader="dot"/>
            </w:tabs>
            <w:rPr/>
          </w:pPr>
          <w:hyperlink w:anchor="__RefHeading___Toc18213048_1280447820">
            <w:r>
              <w:rPr>
                <w:webHidden/>
                <w:rStyle w:val="IndexLink"/>
                <w:rtl w:val="true"/>
              </w:rPr>
              <w:t>شوخ طبعی و اخلاق نیک</w:t>
            </w:r>
            <w:r>
              <w:rPr>
                <w:rStyle w:val="IndexLink"/>
                <w:rtl w:val="true"/>
              </w:rPr>
              <w:tab/>
            </w:r>
            <w:r>
              <w:rPr>
                <w:rStyle w:val="IndexLink"/>
              </w:rPr>
              <w:t>45</w:t>
            </w:r>
          </w:hyperlink>
        </w:p>
        <w:p>
          <w:pPr>
            <w:pStyle w:val="Contents3"/>
            <w:tabs>
              <w:tab w:val="clear" w:pos="8459"/>
              <w:tab w:val="right" w:pos="9026" w:leader="dot"/>
            </w:tabs>
            <w:rPr/>
          </w:pPr>
          <w:hyperlink w:anchor="__RefHeading___Toc18213050_1280447820">
            <w:r>
              <w:rPr>
                <w:webHidden/>
                <w:rStyle w:val="IndexLink"/>
                <w:rtl w:val="true"/>
              </w:rPr>
              <w:t>عبرت پذیری</w:t>
            </w:r>
            <w:r>
              <w:rPr>
                <w:rStyle w:val="IndexLink"/>
                <w:rtl w:val="true"/>
              </w:rPr>
              <w:tab/>
            </w:r>
            <w:r>
              <w:rPr>
                <w:rStyle w:val="IndexLink"/>
              </w:rPr>
              <w:t>48</w:t>
            </w:r>
          </w:hyperlink>
        </w:p>
        <w:p>
          <w:pPr>
            <w:pStyle w:val="Contents3"/>
            <w:tabs>
              <w:tab w:val="clear" w:pos="8459"/>
              <w:tab w:val="right" w:pos="9026" w:leader="dot"/>
            </w:tabs>
            <w:rPr/>
          </w:pPr>
          <w:hyperlink w:anchor="__RefHeading___Toc18213052_1280447820">
            <w:r>
              <w:rPr>
                <w:webHidden/>
                <w:rStyle w:val="IndexLink"/>
                <w:rtl w:val="true"/>
              </w:rPr>
              <w:t>زهد و پارسایی</w:t>
            </w:r>
            <w:r>
              <w:rPr>
                <w:rStyle w:val="IndexLink"/>
                <w:rtl w:val="true"/>
              </w:rPr>
              <w:tab/>
            </w:r>
            <w:r>
              <w:rPr>
                <w:rStyle w:val="IndexLink"/>
              </w:rPr>
              <w:t>50</w:t>
            </w:r>
          </w:hyperlink>
        </w:p>
        <w:p>
          <w:pPr>
            <w:pStyle w:val="Contents3"/>
            <w:tabs>
              <w:tab w:val="clear" w:pos="8459"/>
              <w:tab w:val="right" w:pos="9026" w:leader="dot"/>
            </w:tabs>
            <w:rPr/>
          </w:pPr>
          <w:hyperlink w:anchor="__RefHeading___Toc18213054_1280447820">
            <w:r>
              <w:rPr>
                <w:webHidden/>
                <w:rStyle w:val="IndexLink"/>
                <w:rtl w:val="true"/>
              </w:rPr>
              <w:t>اقامه نماز جماعت و آثار اجتماعی</w:t>
            </w:r>
            <w:r>
              <w:rPr>
                <w:rStyle w:val="IndexLink"/>
                <w:rtl w:val="true"/>
              </w:rPr>
              <w:tab/>
            </w:r>
            <w:r>
              <w:rPr>
                <w:rStyle w:val="IndexLink"/>
              </w:rPr>
              <w:t>52</w:t>
            </w:r>
          </w:hyperlink>
        </w:p>
        <w:p>
          <w:pPr>
            <w:pStyle w:val="Contents3"/>
            <w:tabs>
              <w:tab w:val="clear" w:pos="8459"/>
              <w:tab w:val="right" w:pos="9026" w:leader="dot"/>
            </w:tabs>
            <w:rPr/>
          </w:pPr>
          <w:hyperlink w:anchor="__RefHeading___Toc18213056_1280447820">
            <w:r>
              <w:rPr>
                <w:webHidden/>
                <w:rStyle w:val="IndexLink"/>
                <w:rtl w:val="true"/>
              </w:rPr>
              <w:t>ارتباط با امام خمینی و انقلاب اسلامی</w:t>
            </w:r>
            <w:r>
              <w:rPr>
                <w:rStyle w:val="IndexLink"/>
                <w:rtl w:val="true"/>
              </w:rPr>
              <w:tab/>
            </w:r>
            <w:r>
              <w:rPr>
                <w:rStyle w:val="IndexLink"/>
              </w:rPr>
              <w:t>53</w:t>
            </w:r>
          </w:hyperlink>
        </w:p>
        <w:p>
          <w:pPr>
            <w:pStyle w:val="Contents3"/>
            <w:tabs>
              <w:tab w:val="clear" w:pos="8459"/>
              <w:tab w:val="right" w:pos="9026" w:leader="dot"/>
            </w:tabs>
            <w:rPr/>
          </w:pPr>
          <w:hyperlink w:anchor="__RefHeading___Toc18213058_1280447820">
            <w:r>
              <w:rPr>
                <w:webHidden/>
                <w:rStyle w:val="IndexLink"/>
                <w:rtl w:val="true"/>
              </w:rPr>
              <w:t>سایر ویژگی ها و ارزش های اخلاقی</w:t>
            </w:r>
            <w:r>
              <w:rPr>
                <w:rStyle w:val="IndexLink"/>
                <w:rtl w:val="true"/>
              </w:rPr>
              <w:tab/>
            </w:r>
            <w:r>
              <w:rPr>
                <w:rStyle w:val="IndexLink"/>
              </w:rPr>
              <w:t>55</w:t>
            </w:r>
          </w:hyperlink>
        </w:p>
        <w:p>
          <w:pPr>
            <w:pStyle w:val="Contents3"/>
            <w:tabs>
              <w:tab w:val="clear" w:pos="8459"/>
              <w:tab w:val="right" w:pos="9026" w:leader="dot"/>
            </w:tabs>
            <w:rPr/>
          </w:pPr>
          <w:hyperlink w:anchor="__RefHeading___Toc18213060_1280447820">
            <w:r>
              <w:rPr>
                <w:webHidden/>
                <w:rStyle w:val="IndexLink"/>
                <w:rtl w:val="true"/>
              </w:rPr>
              <w:t>از نگاه بزرگان</w:t>
            </w:r>
            <w:r>
              <w:rPr>
                <w:rStyle w:val="IndexLink"/>
                <w:rtl w:val="true"/>
              </w:rPr>
              <w:tab/>
            </w:r>
            <w:r>
              <w:rPr>
                <w:rStyle w:val="IndexLink"/>
              </w:rPr>
              <w:t>57</w:t>
            </w:r>
          </w:hyperlink>
        </w:p>
        <w:p>
          <w:pPr>
            <w:pStyle w:val="Contents3"/>
            <w:tabs>
              <w:tab w:val="clear" w:pos="8459"/>
              <w:tab w:val="right" w:pos="9026" w:leader="dot"/>
            </w:tabs>
            <w:rPr/>
          </w:pPr>
          <w:hyperlink w:anchor="__RefHeading___Toc18213062_1280447820">
            <w:r>
              <w:rPr>
                <w:webHidden/>
                <w:rStyle w:val="IndexLink"/>
                <w:rtl w:val="true"/>
              </w:rPr>
              <w:t>نصایح ملکوتی</w:t>
            </w:r>
            <w:r>
              <w:rPr>
                <w:rStyle w:val="IndexLink"/>
                <w:rtl w:val="true"/>
              </w:rPr>
              <w:tab/>
            </w:r>
            <w:r>
              <w:rPr>
                <w:rStyle w:val="IndexLink"/>
              </w:rPr>
              <w:t>59</w:t>
            </w:r>
          </w:hyperlink>
        </w:p>
        <w:p>
          <w:pPr>
            <w:pStyle w:val="Contents3"/>
            <w:tabs>
              <w:tab w:val="clear" w:pos="8459"/>
              <w:tab w:val="right" w:pos="9026" w:leader="dot"/>
            </w:tabs>
            <w:rPr/>
          </w:pPr>
          <w:hyperlink w:anchor="__RefHeading___Toc18213064_1280447820">
            <w:r>
              <w:rPr>
                <w:webHidden/>
                <w:rStyle w:val="IndexLink"/>
                <w:rtl w:val="true"/>
              </w:rPr>
              <w:t>حکایت رحلت و تشییع</w:t>
            </w:r>
            <w:r>
              <w:rPr>
                <w:rStyle w:val="IndexLink"/>
                <w:rtl w:val="true"/>
              </w:rPr>
              <w:tab/>
            </w:r>
            <w:r>
              <w:rPr>
                <w:rStyle w:val="IndexLink"/>
              </w:rPr>
              <w:t>60</w:t>
            </w:r>
          </w:hyperlink>
        </w:p>
        <w:p>
          <w:pPr>
            <w:pStyle w:val="Contents3"/>
            <w:tabs>
              <w:tab w:val="clear" w:pos="8459"/>
              <w:tab w:val="right" w:pos="9026" w:leader="dot"/>
            </w:tabs>
            <w:rPr/>
          </w:pPr>
          <w:hyperlink w:anchor="__RefHeading___Toc18213066_1280447820">
            <w:r>
              <w:rPr>
                <w:webHidden/>
                <w:rStyle w:val="IndexLink"/>
                <w:rtl w:val="true"/>
              </w:rPr>
              <w:t>فرزندان آیت الله ستوده</w:t>
            </w:r>
            <w:r>
              <w:rPr>
                <w:rStyle w:val="IndexLink"/>
                <w:rtl w:val="true"/>
              </w:rPr>
              <w:tab/>
            </w:r>
            <w:r>
              <w:rPr>
                <w:rStyle w:val="IndexLink"/>
              </w:rPr>
              <w:t>62</w:t>
            </w:r>
          </w:hyperlink>
        </w:p>
        <w:p>
          <w:pPr>
            <w:pStyle w:val="Contents2"/>
            <w:tabs>
              <w:tab w:val="clear" w:pos="8743"/>
              <w:tab w:val="right" w:pos="9026" w:leader="dot"/>
            </w:tabs>
            <w:rPr/>
          </w:pPr>
          <w:hyperlink w:anchor="__RefHeading___Toc18213068_1280447820">
            <w:r>
              <w:rPr>
                <w:webHidden/>
                <w:rStyle w:val="IndexLink"/>
                <w:rtl w:val="true"/>
              </w:rPr>
              <w:t xml:space="preserve">علی بن حسین سعدآبادی قمّی </w:t>
            </w:r>
            <w:r>
              <w:rPr>
                <w:rStyle w:val="IndexLink"/>
                <w:rtl w:val="true"/>
              </w:rPr>
              <w:t>(</w:t>
            </w:r>
            <w:r>
              <w:rPr>
                <w:rStyle w:val="IndexLink"/>
                <w:rtl w:val="true"/>
              </w:rPr>
              <w:t>گوهر شناس حدیث</w:t>
            </w:r>
            <w:r>
              <w:rPr>
                <w:rStyle w:val="IndexLink"/>
                <w:rtl w:val="true"/>
              </w:rPr>
              <w:t xml:space="preserve">) / </w:t>
            </w:r>
            <w:r>
              <w:rPr>
                <w:rStyle w:val="IndexLink"/>
                <w:rtl w:val="true"/>
              </w:rPr>
              <w:t>ابوالحسن ربّانی سبزواری</w:t>
            </w:r>
            <w:r>
              <w:rPr>
                <w:rStyle w:val="IndexLink"/>
                <w:rtl w:val="true"/>
              </w:rPr>
              <w:tab/>
            </w:r>
            <w:r>
              <w:rPr>
                <w:rStyle w:val="IndexLink"/>
              </w:rPr>
              <w:t>63</w:t>
            </w:r>
          </w:hyperlink>
        </w:p>
        <w:p>
          <w:pPr>
            <w:pStyle w:val="Contents3"/>
            <w:tabs>
              <w:tab w:val="clear" w:pos="8459"/>
              <w:tab w:val="right" w:pos="9026" w:leader="dot"/>
            </w:tabs>
            <w:rPr/>
          </w:pPr>
          <w:hyperlink w:anchor="__RefHeading___Toc18213070_1280447820">
            <w:r>
              <w:rPr>
                <w:webHidden/>
                <w:rStyle w:val="IndexLink"/>
                <w:rtl w:val="true"/>
              </w:rPr>
              <w:t>ولادت</w:t>
            </w:r>
            <w:r>
              <w:rPr>
                <w:rStyle w:val="IndexLink"/>
                <w:rtl w:val="true"/>
              </w:rPr>
              <w:tab/>
            </w:r>
            <w:r>
              <w:rPr>
                <w:rStyle w:val="IndexLink"/>
              </w:rPr>
              <w:t>63</w:t>
            </w:r>
          </w:hyperlink>
        </w:p>
        <w:p>
          <w:pPr>
            <w:pStyle w:val="Contents3"/>
            <w:tabs>
              <w:tab w:val="clear" w:pos="8459"/>
              <w:tab w:val="right" w:pos="9026" w:leader="dot"/>
            </w:tabs>
            <w:rPr/>
          </w:pPr>
          <w:hyperlink w:anchor="__RefHeading___Toc18213072_1280447820">
            <w:r>
              <w:rPr>
                <w:webHidden/>
                <w:rStyle w:val="IndexLink"/>
                <w:rtl w:val="true"/>
              </w:rPr>
              <w:t>استاد</w:t>
            </w:r>
            <w:r>
              <w:rPr>
                <w:rStyle w:val="IndexLink"/>
                <w:rtl w:val="true"/>
              </w:rPr>
              <w:tab/>
            </w:r>
            <w:r>
              <w:rPr>
                <w:rStyle w:val="IndexLink"/>
              </w:rPr>
              <w:t>63</w:t>
            </w:r>
          </w:hyperlink>
        </w:p>
        <w:p>
          <w:pPr>
            <w:pStyle w:val="Contents3"/>
            <w:tabs>
              <w:tab w:val="clear" w:pos="8459"/>
              <w:tab w:val="right" w:pos="9026" w:leader="dot"/>
            </w:tabs>
            <w:rPr/>
          </w:pPr>
          <w:hyperlink w:anchor="__RefHeading___Toc18213074_1280447820">
            <w:r>
              <w:rPr>
                <w:webHidden/>
                <w:rStyle w:val="IndexLink"/>
                <w:rtl w:val="true"/>
              </w:rPr>
              <w:t>شاگردان</w:t>
            </w:r>
            <w:r>
              <w:rPr>
                <w:rStyle w:val="IndexLink"/>
                <w:rtl w:val="true"/>
              </w:rPr>
              <w:tab/>
            </w:r>
            <w:r>
              <w:rPr>
                <w:rStyle w:val="IndexLink"/>
              </w:rPr>
              <w:t>65</w:t>
            </w:r>
          </w:hyperlink>
        </w:p>
        <w:p>
          <w:pPr>
            <w:pStyle w:val="Contents3"/>
            <w:tabs>
              <w:tab w:val="clear" w:pos="8459"/>
              <w:tab w:val="right" w:pos="9026" w:leader="dot"/>
            </w:tabs>
            <w:rPr/>
          </w:pPr>
          <w:hyperlink w:anchor="__RefHeading___Toc18213076_1280447820">
            <w:r>
              <w:rPr>
                <w:webHidden/>
                <w:rStyle w:val="IndexLink"/>
                <w:rtl w:val="true"/>
              </w:rPr>
              <w:t xml:space="preserve">سیمای </w:t>
            </w:r>
            <w:r>
              <w:rPr>
                <w:rStyle w:val="IndexLink"/>
                <w:rtl w:val="true"/>
              </w:rPr>
              <w:t>«</w:t>
            </w:r>
            <w:r>
              <w:rPr>
                <w:rStyle w:val="IndexLink"/>
                <w:rtl w:val="true"/>
              </w:rPr>
              <w:t>سعدآبادی</w:t>
            </w:r>
            <w:r>
              <w:rPr>
                <w:rStyle w:val="IndexLink"/>
                <w:rtl w:val="true"/>
              </w:rPr>
              <w:t xml:space="preserve">» </w:t>
            </w:r>
            <w:r>
              <w:rPr>
                <w:rStyle w:val="IndexLink"/>
                <w:rtl w:val="true"/>
              </w:rPr>
              <w:t>از منظر بزرگان</w:t>
            </w:r>
            <w:r>
              <w:rPr>
                <w:rStyle w:val="IndexLink"/>
                <w:rtl w:val="true"/>
              </w:rPr>
              <w:tab/>
            </w:r>
            <w:r>
              <w:rPr>
                <w:rStyle w:val="IndexLink"/>
              </w:rPr>
              <w:t>68</w:t>
            </w:r>
          </w:hyperlink>
        </w:p>
        <w:p>
          <w:pPr>
            <w:pStyle w:val="Contents3"/>
            <w:tabs>
              <w:tab w:val="clear" w:pos="8459"/>
              <w:tab w:val="right" w:pos="9026" w:leader="dot"/>
            </w:tabs>
            <w:rPr/>
          </w:pPr>
          <w:hyperlink w:anchor="__RefHeading___Toc18213078_1280447820">
            <w:r>
              <w:rPr>
                <w:webHidden/>
                <w:rStyle w:val="IndexLink"/>
                <w:rtl w:val="true"/>
              </w:rPr>
              <w:t>«</w:t>
            </w:r>
            <w:r>
              <w:rPr>
                <w:rStyle w:val="IndexLink"/>
                <w:rtl w:val="true"/>
              </w:rPr>
              <w:t>سعدآباد</w:t>
            </w:r>
            <w:r>
              <w:rPr>
                <w:rStyle w:val="IndexLink"/>
                <w:rtl w:val="true"/>
              </w:rPr>
              <w:t xml:space="preserve">» </w:t>
            </w:r>
            <w:r>
              <w:rPr>
                <w:rStyle w:val="IndexLink"/>
                <w:rtl w:val="true"/>
              </w:rPr>
              <w:t>کجاست؟</w:t>
            </w:r>
            <w:r>
              <w:rPr>
                <w:rStyle w:val="IndexLink"/>
                <w:rtl w:val="true"/>
              </w:rPr>
              <w:tab/>
            </w:r>
            <w:r>
              <w:rPr>
                <w:rStyle w:val="IndexLink"/>
              </w:rPr>
              <w:t>70</w:t>
            </w:r>
          </w:hyperlink>
        </w:p>
        <w:p>
          <w:pPr>
            <w:pStyle w:val="Contents3"/>
            <w:tabs>
              <w:tab w:val="clear" w:pos="8459"/>
              <w:tab w:val="right" w:pos="9026" w:leader="dot"/>
            </w:tabs>
            <w:rPr/>
          </w:pPr>
          <w:hyperlink w:anchor="__RefHeading___Toc18213080_1280447820">
            <w:r>
              <w:rPr>
                <w:webHidden/>
                <w:rStyle w:val="IndexLink"/>
                <w:rtl w:val="true"/>
              </w:rPr>
              <w:t>گلواژه های حدیث</w:t>
            </w:r>
            <w:r>
              <w:rPr>
                <w:rStyle w:val="IndexLink"/>
                <w:rtl w:val="true"/>
              </w:rPr>
              <w:tab/>
            </w:r>
            <w:r>
              <w:rPr>
                <w:rStyle w:val="IndexLink"/>
              </w:rPr>
              <w:t>70</w:t>
            </w:r>
          </w:hyperlink>
        </w:p>
        <w:p>
          <w:pPr>
            <w:pStyle w:val="Contents4"/>
            <w:tabs>
              <w:tab w:val="clear" w:pos="8176"/>
              <w:tab w:val="right" w:pos="9026" w:leader="dot"/>
            </w:tabs>
            <w:rPr/>
          </w:pPr>
          <w:hyperlink w:anchor="__RefHeading___Toc18213082_128044782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8213084_1280447820">
            <w:r>
              <w:rPr>
                <w:webHidden/>
                <w:rStyle w:val="IndexLink"/>
                <w:rtl w:val="true"/>
              </w:rPr>
              <w:t>بهار قرآن</w:t>
            </w:r>
            <w:r>
              <w:rPr>
                <w:rStyle w:val="IndexLink"/>
                <w:rtl w:val="true"/>
              </w:rPr>
              <w:tab/>
            </w:r>
            <w:r>
              <w:rPr>
                <w:rStyle w:val="IndexLink"/>
              </w:rPr>
              <w:t>71</w:t>
            </w:r>
          </w:hyperlink>
        </w:p>
        <w:p>
          <w:pPr>
            <w:pStyle w:val="Contents4"/>
            <w:tabs>
              <w:tab w:val="clear" w:pos="8176"/>
              <w:tab w:val="right" w:pos="9026" w:leader="dot"/>
            </w:tabs>
            <w:rPr/>
          </w:pPr>
          <w:hyperlink w:anchor="__RefHeading___Toc18213086_1280447820">
            <w:r>
              <w:rPr>
                <w:webHidden/>
                <w:rStyle w:val="IndexLink"/>
                <w:rtl w:val="true"/>
              </w:rPr>
              <w:t>اثر همنشینی با دین باوران</w:t>
            </w:r>
            <w:r>
              <w:rPr>
                <w:rStyle w:val="IndexLink"/>
                <w:rtl w:val="true"/>
              </w:rPr>
              <w:tab/>
            </w:r>
            <w:r>
              <w:rPr>
                <w:rStyle w:val="IndexLink"/>
              </w:rPr>
              <w:t>71</w:t>
            </w:r>
          </w:hyperlink>
        </w:p>
        <w:p>
          <w:pPr>
            <w:pStyle w:val="Contents4"/>
            <w:tabs>
              <w:tab w:val="clear" w:pos="8176"/>
              <w:tab w:val="right" w:pos="9026" w:leader="dot"/>
            </w:tabs>
            <w:rPr/>
          </w:pPr>
          <w:hyperlink w:anchor="__RefHeading___Toc18213088_1280447820">
            <w:r>
              <w:rPr>
                <w:webHidden/>
                <w:rStyle w:val="IndexLink"/>
                <w:rtl w:val="true"/>
              </w:rPr>
              <w:t>سیمای امام صادق</w:t>
            </w:r>
            <w:r>
              <w:rPr>
                <w:rStyle w:val="IndexLink"/>
                <w:rtl w:val="true"/>
              </w:rPr>
              <w:t>(</w:t>
            </w:r>
            <w:r>
              <w:rPr>
                <w:rStyle w:val="IndexLink"/>
                <w:rtl w:val="true"/>
              </w:rPr>
              <w:t>ع</w:t>
            </w:r>
            <w:r>
              <w:rPr>
                <w:rStyle w:val="IndexLink"/>
                <w:rtl w:val="true"/>
              </w:rPr>
              <w:t xml:space="preserve">) </w:t>
            </w:r>
            <w:r>
              <w:rPr>
                <w:rStyle w:val="IndexLink"/>
                <w:rtl w:val="true"/>
              </w:rPr>
              <w:t>از منظر پیشوای مالکی</w:t>
            </w:r>
            <w:r>
              <w:rPr>
                <w:rStyle w:val="IndexLink"/>
                <w:rtl w:val="true"/>
              </w:rPr>
              <w:tab/>
            </w:r>
            <w:r>
              <w:rPr>
                <w:rStyle w:val="IndexLink"/>
              </w:rPr>
              <w:t>71</w:t>
            </w:r>
          </w:hyperlink>
        </w:p>
        <w:p>
          <w:pPr>
            <w:pStyle w:val="Contents4"/>
            <w:tabs>
              <w:tab w:val="clear" w:pos="8176"/>
              <w:tab w:val="right" w:pos="9026" w:leader="dot"/>
            </w:tabs>
            <w:rPr/>
          </w:pPr>
          <w:hyperlink w:anchor="__RefHeading___Toc18213090_1280447820">
            <w:r>
              <w:rPr>
                <w:webHidden/>
                <w:rStyle w:val="IndexLink"/>
                <w:rtl w:val="true"/>
              </w:rPr>
              <w:t>تندخوئی</w:t>
            </w:r>
            <w:r>
              <w:rPr>
                <w:rStyle w:val="IndexLink"/>
                <w:rtl w:val="true"/>
              </w:rPr>
              <w:tab/>
            </w:r>
            <w:r>
              <w:rPr>
                <w:rStyle w:val="IndexLink"/>
              </w:rPr>
              <w:t>72</w:t>
            </w:r>
          </w:hyperlink>
        </w:p>
        <w:p>
          <w:pPr>
            <w:pStyle w:val="Contents4"/>
            <w:tabs>
              <w:tab w:val="clear" w:pos="8176"/>
              <w:tab w:val="right" w:pos="9026" w:leader="dot"/>
            </w:tabs>
            <w:rPr/>
          </w:pPr>
          <w:hyperlink w:anchor="__RefHeading___Toc18213092_1280447820">
            <w:r>
              <w:rPr>
                <w:webHidden/>
                <w:rStyle w:val="IndexLink"/>
                <w:rtl w:val="true"/>
              </w:rPr>
              <w:t>میوه نوبرانه</w:t>
            </w:r>
            <w:r>
              <w:rPr>
                <w:rStyle w:val="IndexLink"/>
                <w:rtl w:val="true"/>
              </w:rPr>
              <w:tab/>
            </w:r>
            <w:r>
              <w:rPr>
                <w:rStyle w:val="IndexLink"/>
              </w:rPr>
              <w:t>72</w:t>
            </w:r>
          </w:hyperlink>
        </w:p>
        <w:p>
          <w:pPr>
            <w:pStyle w:val="Contents4"/>
            <w:tabs>
              <w:tab w:val="clear" w:pos="8176"/>
              <w:tab w:val="right" w:pos="9026" w:leader="dot"/>
            </w:tabs>
            <w:rPr/>
          </w:pPr>
          <w:hyperlink w:anchor="__RefHeading___Toc18213094_1280447820">
            <w:r>
              <w:rPr>
                <w:webHidden/>
                <w:rStyle w:val="IndexLink"/>
                <w:rtl w:val="true"/>
              </w:rPr>
              <w:t>بنیادهای دین</w:t>
            </w:r>
            <w:r>
              <w:rPr>
                <w:rStyle w:val="IndexLink"/>
                <w:rtl w:val="true"/>
              </w:rPr>
              <w:tab/>
            </w:r>
            <w:r>
              <w:rPr>
                <w:rStyle w:val="IndexLink"/>
              </w:rPr>
              <w:t>72</w:t>
            </w:r>
          </w:hyperlink>
        </w:p>
        <w:p>
          <w:pPr>
            <w:pStyle w:val="Contents3"/>
            <w:tabs>
              <w:tab w:val="clear" w:pos="8459"/>
              <w:tab w:val="right" w:pos="9026" w:leader="dot"/>
            </w:tabs>
            <w:rPr/>
          </w:pPr>
          <w:hyperlink w:anchor="__RefHeading___Toc18213096_1280447820">
            <w:r>
              <w:rPr>
                <w:webHidden/>
                <w:rStyle w:val="IndexLink"/>
                <w:rtl w:val="true"/>
              </w:rPr>
              <w:t>سفر آخرت</w:t>
            </w:r>
            <w:r>
              <w:rPr>
                <w:rStyle w:val="IndexLink"/>
                <w:rtl w:val="true"/>
              </w:rPr>
              <w:tab/>
            </w:r>
            <w:r>
              <w:rPr>
                <w:rStyle w:val="IndexLink"/>
              </w:rPr>
              <w:t>73</w:t>
            </w:r>
          </w:hyperlink>
        </w:p>
        <w:p>
          <w:pPr>
            <w:pStyle w:val="Contents2"/>
            <w:tabs>
              <w:tab w:val="clear" w:pos="8743"/>
              <w:tab w:val="right" w:pos="9026" w:leader="dot"/>
            </w:tabs>
            <w:rPr/>
          </w:pPr>
          <w:hyperlink w:anchor="__RefHeading___Toc18213098_1280447820">
            <w:r>
              <w:rPr>
                <w:webHidden/>
                <w:rStyle w:val="IndexLink"/>
                <w:rtl w:val="true"/>
              </w:rPr>
              <w:t xml:space="preserve">شیخ اسماعیل صالحی مازندرانی </w:t>
            </w:r>
            <w:r>
              <w:rPr>
                <w:rStyle w:val="IndexLink"/>
                <w:rtl w:val="true"/>
              </w:rPr>
              <w:t>(</w:t>
            </w:r>
            <w:r>
              <w:rPr>
                <w:rStyle w:val="IndexLink"/>
                <w:rtl w:val="true"/>
              </w:rPr>
              <w:t>فقیه فروتن</w:t>
            </w:r>
            <w:r>
              <w:rPr>
                <w:rStyle w:val="IndexLink"/>
                <w:rtl w:val="true"/>
              </w:rPr>
              <w:t xml:space="preserve">) / </w:t>
            </w:r>
            <w:r>
              <w:rPr>
                <w:rStyle w:val="IndexLink"/>
                <w:rtl w:val="true"/>
              </w:rPr>
              <w:t>احمد محیطی اردکانی</w:t>
            </w:r>
            <w:r>
              <w:rPr>
                <w:rStyle w:val="IndexLink"/>
                <w:rtl w:val="true"/>
              </w:rPr>
              <w:tab/>
            </w:r>
            <w:r>
              <w:rPr>
                <w:rStyle w:val="IndexLink"/>
              </w:rPr>
              <w:t>74</w:t>
            </w:r>
          </w:hyperlink>
        </w:p>
        <w:p>
          <w:pPr>
            <w:pStyle w:val="Contents3"/>
            <w:tabs>
              <w:tab w:val="clear" w:pos="8459"/>
              <w:tab w:val="right" w:pos="9026" w:leader="dot"/>
            </w:tabs>
            <w:rPr/>
          </w:pPr>
          <w:hyperlink w:anchor="__RefHeading___Toc18213100_1280447820">
            <w:r>
              <w:rPr>
                <w:webHidden/>
                <w:rStyle w:val="IndexLink"/>
                <w:rtl w:val="true"/>
              </w:rPr>
              <w:t>ولادت</w:t>
            </w:r>
            <w:r>
              <w:rPr>
                <w:rStyle w:val="IndexLink"/>
                <w:rtl w:val="true"/>
              </w:rPr>
              <w:tab/>
            </w:r>
            <w:r>
              <w:rPr>
                <w:rStyle w:val="IndexLink"/>
              </w:rPr>
              <w:t>74</w:t>
            </w:r>
          </w:hyperlink>
        </w:p>
        <w:p>
          <w:pPr>
            <w:pStyle w:val="Contents3"/>
            <w:tabs>
              <w:tab w:val="clear" w:pos="8459"/>
              <w:tab w:val="right" w:pos="9026" w:leader="dot"/>
            </w:tabs>
            <w:rPr/>
          </w:pPr>
          <w:hyperlink w:anchor="__RefHeading___Toc18213102_1280447820">
            <w:r>
              <w:rPr>
                <w:webHidden/>
                <w:rStyle w:val="IndexLink"/>
                <w:rtl w:val="true"/>
              </w:rPr>
              <w:t>نوجوانی</w:t>
            </w:r>
            <w:r>
              <w:rPr>
                <w:rStyle w:val="IndexLink"/>
                <w:rtl w:val="true"/>
              </w:rPr>
              <w:tab/>
            </w:r>
            <w:r>
              <w:rPr>
                <w:rStyle w:val="IndexLink"/>
              </w:rPr>
              <w:t>75</w:t>
            </w:r>
          </w:hyperlink>
        </w:p>
        <w:p>
          <w:pPr>
            <w:pStyle w:val="Contents3"/>
            <w:tabs>
              <w:tab w:val="clear" w:pos="8459"/>
              <w:tab w:val="right" w:pos="9026" w:leader="dot"/>
            </w:tabs>
            <w:rPr/>
          </w:pPr>
          <w:hyperlink w:anchor="__RefHeading___Toc18213104_1280447820">
            <w:r>
              <w:rPr>
                <w:webHidden/>
                <w:rStyle w:val="IndexLink"/>
                <w:rtl w:val="true"/>
              </w:rPr>
              <w:t>تحصیل</w:t>
            </w:r>
            <w:r>
              <w:rPr>
                <w:rStyle w:val="IndexLink"/>
                <w:rtl w:val="true"/>
              </w:rPr>
              <w:tab/>
            </w:r>
            <w:r>
              <w:rPr>
                <w:rStyle w:val="IndexLink"/>
              </w:rPr>
              <w:t>75</w:t>
            </w:r>
          </w:hyperlink>
        </w:p>
        <w:p>
          <w:pPr>
            <w:pStyle w:val="Contents3"/>
            <w:tabs>
              <w:tab w:val="clear" w:pos="8459"/>
              <w:tab w:val="right" w:pos="9026" w:leader="dot"/>
            </w:tabs>
            <w:rPr/>
          </w:pPr>
          <w:hyperlink w:anchor="__RefHeading___Toc18213106_1280447820">
            <w:r>
              <w:rPr>
                <w:webHidden/>
                <w:rStyle w:val="IndexLink"/>
                <w:rtl w:val="true"/>
              </w:rPr>
              <w:t>پوشیدن لباس روحانیّت</w:t>
            </w:r>
            <w:r>
              <w:rPr>
                <w:rStyle w:val="IndexLink"/>
                <w:rtl w:val="true"/>
              </w:rPr>
              <w:tab/>
            </w:r>
            <w:r>
              <w:rPr>
                <w:rStyle w:val="IndexLink"/>
              </w:rPr>
              <w:t>77</w:t>
            </w:r>
          </w:hyperlink>
        </w:p>
        <w:p>
          <w:pPr>
            <w:pStyle w:val="Contents3"/>
            <w:tabs>
              <w:tab w:val="clear" w:pos="8459"/>
              <w:tab w:val="right" w:pos="9026" w:leader="dot"/>
            </w:tabs>
            <w:rPr/>
          </w:pPr>
          <w:hyperlink w:anchor="__RefHeading___Toc18213108_1280447820">
            <w:r>
              <w:rPr>
                <w:webHidden/>
                <w:rStyle w:val="IndexLink"/>
                <w:rtl w:val="true"/>
              </w:rPr>
              <w:t>عزیمت به مشهد مقدّس</w:t>
            </w:r>
            <w:r>
              <w:rPr>
                <w:rStyle w:val="IndexLink"/>
                <w:rtl w:val="true"/>
              </w:rPr>
              <w:tab/>
            </w:r>
            <w:r>
              <w:rPr>
                <w:rStyle w:val="IndexLink"/>
              </w:rPr>
              <w:t>77</w:t>
            </w:r>
          </w:hyperlink>
        </w:p>
        <w:p>
          <w:pPr>
            <w:pStyle w:val="Contents3"/>
            <w:tabs>
              <w:tab w:val="clear" w:pos="8459"/>
              <w:tab w:val="right" w:pos="9026" w:leader="dot"/>
            </w:tabs>
            <w:rPr/>
          </w:pPr>
          <w:hyperlink w:anchor="__RefHeading___Toc18213110_1280447820">
            <w:r>
              <w:rPr>
                <w:webHidden/>
                <w:rStyle w:val="IndexLink"/>
                <w:rtl w:val="true"/>
              </w:rPr>
              <w:t>هجرت به قم</w:t>
            </w:r>
            <w:r>
              <w:rPr>
                <w:rStyle w:val="IndexLink"/>
                <w:rtl w:val="true"/>
              </w:rPr>
              <w:tab/>
            </w:r>
            <w:r>
              <w:rPr>
                <w:rStyle w:val="IndexLink"/>
              </w:rPr>
              <w:t>77</w:t>
            </w:r>
          </w:hyperlink>
        </w:p>
        <w:p>
          <w:pPr>
            <w:pStyle w:val="Contents3"/>
            <w:tabs>
              <w:tab w:val="clear" w:pos="8459"/>
              <w:tab w:val="right" w:pos="9026" w:leader="dot"/>
            </w:tabs>
            <w:rPr/>
          </w:pPr>
          <w:hyperlink w:anchor="__RefHeading___Toc18213112_1280447820">
            <w:r>
              <w:rPr>
                <w:webHidden/>
                <w:rStyle w:val="IndexLink"/>
                <w:rtl w:val="true"/>
              </w:rPr>
              <w:t>تشکیل خانواده</w:t>
            </w:r>
            <w:r>
              <w:rPr>
                <w:rStyle w:val="IndexLink"/>
                <w:rtl w:val="true"/>
              </w:rPr>
              <w:tab/>
            </w:r>
            <w:r>
              <w:rPr>
                <w:rStyle w:val="IndexLink"/>
              </w:rPr>
              <w:t>78</w:t>
            </w:r>
          </w:hyperlink>
        </w:p>
        <w:p>
          <w:pPr>
            <w:pStyle w:val="Contents3"/>
            <w:tabs>
              <w:tab w:val="clear" w:pos="8459"/>
              <w:tab w:val="right" w:pos="9026" w:leader="dot"/>
            </w:tabs>
            <w:rPr/>
          </w:pPr>
          <w:hyperlink w:anchor="__RefHeading___Toc18213114_1280447820">
            <w:r>
              <w:rPr>
                <w:webHidden/>
                <w:rStyle w:val="IndexLink"/>
                <w:rtl w:val="true"/>
              </w:rPr>
              <w:t>اساتید</w:t>
            </w:r>
            <w:r>
              <w:rPr>
                <w:rStyle w:val="IndexLink"/>
                <w:rtl w:val="true"/>
              </w:rPr>
              <w:tab/>
            </w:r>
            <w:r>
              <w:rPr>
                <w:rStyle w:val="IndexLink"/>
              </w:rPr>
              <w:t>79</w:t>
            </w:r>
          </w:hyperlink>
        </w:p>
        <w:p>
          <w:pPr>
            <w:pStyle w:val="Contents3"/>
            <w:tabs>
              <w:tab w:val="clear" w:pos="8459"/>
              <w:tab w:val="right" w:pos="9026" w:leader="dot"/>
            </w:tabs>
            <w:rPr/>
          </w:pPr>
          <w:hyperlink w:anchor="__RefHeading___Toc18213116_1280447820">
            <w:r>
              <w:rPr>
                <w:webHidden/>
                <w:rStyle w:val="IndexLink"/>
                <w:rtl w:val="true"/>
              </w:rPr>
              <w:t>تدریس</w:t>
            </w:r>
            <w:r>
              <w:rPr>
                <w:rStyle w:val="IndexLink"/>
                <w:rtl w:val="true"/>
              </w:rPr>
              <w:tab/>
            </w:r>
            <w:r>
              <w:rPr>
                <w:rStyle w:val="IndexLink"/>
              </w:rPr>
              <w:t>79</w:t>
            </w:r>
          </w:hyperlink>
        </w:p>
        <w:p>
          <w:pPr>
            <w:pStyle w:val="Contents3"/>
            <w:tabs>
              <w:tab w:val="clear" w:pos="8459"/>
              <w:tab w:val="right" w:pos="9026" w:leader="dot"/>
            </w:tabs>
            <w:rPr/>
          </w:pPr>
          <w:hyperlink w:anchor="__RefHeading___Toc18213118_1280447820">
            <w:r>
              <w:rPr>
                <w:webHidden/>
                <w:rStyle w:val="IndexLink"/>
                <w:rtl w:val="true"/>
              </w:rPr>
              <w:t>آموزه های چهارشنبه</w:t>
            </w:r>
            <w:r>
              <w:rPr>
                <w:rStyle w:val="IndexLink"/>
                <w:rtl w:val="true"/>
              </w:rPr>
              <w:tab/>
            </w:r>
            <w:r>
              <w:rPr>
                <w:rStyle w:val="IndexLink"/>
              </w:rPr>
              <w:t>80</w:t>
            </w:r>
          </w:hyperlink>
        </w:p>
        <w:p>
          <w:pPr>
            <w:pStyle w:val="Contents4"/>
            <w:tabs>
              <w:tab w:val="clear" w:pos="8176"/>
              <w:tab w:val="right" w:pos="9026" w:leader="dot"/>
            </w:tabs>
            <w:rPr/>
          </w:pPr>
          <w:hyperlink w:anchor="__RefHeading___Toc18213120_128044782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8213122_1280447820">
            <w:r>
              <w:rPr>
                <w:webHidden/>
                <w:rStyle w:val="IndexLink"/>
                <w:rtl w:val="true"/>
              </w:rPr>
              <w:t>بسیج؛ لشکر مخلص خدا</w:t>
            </w:r>
            <w:r>
              <w:rPr>
                <w:rStyle w:val="IndexLink"/>
                <w:rtl w:val="true"/>
              </w:rPr>
              <w:tab/>
            </w:r>
            <w:r>
              <w:rPr>
                <w:rStyle w:val="IndexLink"/>
              </w:rPr>
              <w:t>80</w:t>
            </w:r>
          </w:hyperlink>
        </w:p>
        <w:p>
          <w:pPr>
            <w:pStyle w:val="Contents4"/>
            <w:tabs>
              <w:tab w:val="clear" w:pos="8176"/>
              <w:tab w:val="right" w:pos="9026" w:leader="dot"/>
            </w:tabs>
            <w:rPr/>
          </w:pPr>
          <w:hyperlink w:anchor="__RefHeading___Toc18213124_1280447820">
            <w:r>
              <w:rPr>
                <w:webHidden/>
                <w:rStyle w:val="IndexLink"/>
                <w:rtl w:val="true"/>
              </w:rPr>
              <w:t>قیام برای خدا</w:t>
            </w:r>
            <w:r>
              <w:rPr>
                <w:rStyle w:val="IndexLink"/>
                <w:rtl w:val="true"/>
              </w:rPr>
              <w:tab/>
            </w:r>
            <w:r>
              <w:rPr>
                <w:rStyle w:val="IndexLink"/>
              </w:rPr>
              <w:t>81</w:t>
            </w:r>
          </w:hyperlink>
        </w:p>
        <w:p>
          <w:pPr>
            <w:pStyle w:val="Contents4"/>
            <w:tabs>
              <w:tab w:val="clear" w:pos="8176"/>
              <w:tab w:val="right" w:pos="9026" w:leader="dot"/>
            </w:tabs>
            <w:rPr/>
          </w:pPr>
          <w:hyperlink w:anchor="__RefHeading___Toc18213126_1280447820">
            <w:r>
              <w:rPr>
                <w:webHidden/>
                <w:rStyle w:val="IndexLink"/>
                <w:rtl w:val="true"/>
              </w:rPr>
              <w:t>جوانی</w:t>
            </w:r>
            <w:r>
              <w:rPr>
                <w:rStyle w:val="IndexLink"/>
                <w:rtl w:val="true"/>
              </w:rPr>
              <w:tab/>
            </w:r>
            <w:r>
              <w:rPr>
                <w:rStyle w:val="IndexLink"/>
              </w:rPr>
              <w:t>81</w:t>
            </w:r>
          </w:hyperlink>
        </w:p>
        <w:p>
          <w:pPr>
            <w:pStyle w:val="Contents4"/>
            <w:tabs>
              <w:tab w:val="clear" w:pos="8176"/>
              <w:tab w:val="right" w:pos="9026" w:leader="dot"/>
            </w:tabs>
            <w:rPr/>
          </w:pPr>
          <w:hyperlink w:anchor="__RefHeading___Toc18213128_1280447820">
            <w:r>
              <w:rPr>
                <w:webHidden/>
                <w:rStyle w:val="IndexLink"/>
                <w:rtl w:val="true"/>
              </w:rPr>
              <w:t>ارتباط معنوی با امام زمان</w:t>
            </w:r>
            <w:r>
              <w:rPr>
                <w:rStyle w:val="IndexLink"/>
                <w:rtl w:val="true"/>
              </w:rPr>
              <w:t>(</w:t>
            </w:r>
            <w:r>
              <w:rPr>
                <w:rStyle w:val="IndexLink"/>
                <w:rtl w:val="true"/>
              </w:rPr>
              <w:t>ع</w:t>
            </w:r>
            <w:r>
              <w:rPr>
                <w:rStyle w:val="IndexLink"/>
                <w:rtl w:val="true"/>
              </w:rPr>
              <w:t>)</w:t>
              <w:tab/>
            </w:r>
            <w:r>
              <w:rPr>
                <w:rStyle w:val="IndexLink"/>
              </w:rPr>
              <w:t>82</w:t>
            </w:r>
          </w:hyperlink>
        </w:p>
        <w:p>
          <w:pPr>
            <w:pStyle w:val="Contents4"/>
            <w:tabs>
              <w:tab w:val="clear" w:pos="8176"/>
              <w:tab w:val="right" w:pos="9026" w:leader="dot"/>
            </w:tabs>
            <w:rPr/>
          </w:pPr>
          <w:hyperlink w:anchor="__RefHeading___Toc18213130_1280447820">
            <w:r>
              <w:rPr>
                <w:webHidden/>
                <w:rStyle w:val="IndexLink"/>
                <w:rtl w:val="true"/>
              </w:rPr>
              <w:t>انتظار</w:t>
            </w:r>
            <w:r>
              <w:rPr>
                <w:rStyle w:val="IndexLink"/>
                <w:rtl w:val="true"/>
              </w:rPr>
              <w:tab/>
            </w:r>
            <w:r>
              <w:rPr>
                <w:rStyle w:val="IndexLink"/>
              </w:rPr>
              <w:t>83</w:t>
            </w:r>
          </w:hyperlink>
        </w:p>
        <w:p>
          <w:pPr>
            <w:pStyle w:val="Contents4"/>
            <w:tabs>
              <w:tab w:val="clear" w:pos="8176"/>
              <w:tab w:val="right" w:pos="9026" w:leader="dot"/>
            </w:tabs>
            <w:rPr/>
          </w:pPr>
          <w:hyperlink w:anchor="__RefHeading___Toc18213132_1280447820">
            <w:r>
              <w:rPr>
                <w:webHidden/>
                <w:rStyle w:val="IndexLink"/>
                <w:rtl w:val="true"/>
              </w:rPr>
              <w:t>اهمیّت تبلیغ</w:t>
            </w:r>
            <w:r>
              <w:rPr>
                <w:rStyle w:val="IndexLink"/>
                <w:rtl w:val="true"/>
              </w:rPr>
              <w:tab/>
            </w:r>
            <w:r>
              <w:rPr>
                <w:rStyle w:val="IndexLink"/>
              </w:rPr>
              <w:t>84</w:t>
            </w:r>
          </w:hyperlink>
        </w:p>
        <w:p>
          <w:pPr>
            <w:pStyle w:val="Contents3"/>
            <w:tabs>
              <w:tab w:val="clear" w:pos="8459"/>
              <w:tab w:val="right" w:pos="9026" w:leader="dot"/>
            </w:tabs>
            <w:rPr/>
          </w:pPr>
          <w:hyperlink w:anchor="__RefHeading___Toc18213134_1280447820">
            <w:r>
              <w:rPr>
                <w:webHidden/>
                <w:rStyle w:val="IndexLink"/>
                <w:rtl w:val="true"/>
              </w:rPr>
              <w:t>شاگردان</w:t>
            </w:r>
            <w:r>
              <w:rPr>
                <w:rStyle w:val="IndexLink"/>
                <w:rtl w:val="true"/>
              </w:rPr>
              <w:tab/>
            </w:r>
            <w:r>
              <w:rPr>
                <w:rStyle w:val="IndexLink"/>
              </w:rPr>
              <w:t>84</w:t>
            </w:r>
          </w:hyperlink>
        </w:p>
        <w:p>
          <w:pPr>
            <w:pStyle w:val="Contents3"/>
            <w:tabs>
              <w:tab w:val="clear" w:pos="8459"/>
              <w:tab w:val="right" w:pos="9026" w:leader="dot"/>
            </w:tabs>
            <w:rPr/>
          </w:pPr>
          <w:hyperlink w:anchor="__RefHeading___Toc18213136_1280447820">
            <w:r>
              <w:rPr>
                <w:webHidden/>
                <w:rStyle w:val="IndexLink"/>
                <w:rtl w:val="true"/>
              </w:rPr>
              <w:t>تألیفات</w:t>
            </w:r>
            <w:r>
              <w:rPr>
                <w:rStyle w:val="IndexLink"/>
                <w:rtl w:val="true"/>
              </w:rPr>
              <w:tab/>
            </w:r>
            <w:r>
              <w:rPr>
                <w:rStyle w:val="IndexLink"/>
              </w:rPr>
              <w:t>85</w:t>
            </w:r>
          </w:hyperlink>
        </w:p>
        <w:p>
          <w:pPr>
            <w:pStyle w:val="Contents3"/>
            <w:tabs>
              <w:tab w:val="clear" w:pos="8459"/>
              <w:tab w:val="right" w:pos="9026" w:leader="dot"/>
            </w:tabs>
            <w:rPr/>
          </w:pPr>
          <w:hyperlink w:anchor="__RefHeading___Toc18213138_1280447820">
            <w:r>
              <w:rPr>
                <w:webHidden/>
                <w:rStyle w:val="IndexLink"/>
                <w:rtl w:val="true"/>
              </w:rPr>
              <w:t>ویژگی های اخلاقی</w:t>
            </w:r>
            <w:r>
              <w:rPr>
                <w:rStyle w:val="IndexLink"/>
                <w:rtl w:val="true"/>
              </w:rPr>
              <w:tab/>
            </w:r>
            <w:r>
              <w:rPr>
                <w:rStyle w:val="IndexLink"/>
              </w:rPr>
              <w:t>86</w:t>
            </w:r>
          </w:hyperlink>
        </w:p>
        <w:p>
          <w:pPr>
            <w:pStyle w:val="Contents4"/>
            <w:tabs>
              <w:tab w:val="clear" w:pos="8176"/>
              <w:tab w:val="right" w:pos="9026" w:leader="dot"/>
            </w:tabs>
            <w:rPr/>
          </w:pPr>
          <w:hyperlink w:anchor="__RefHeading___Toc18213140_128044782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8213142_1280447820">
            <w:r>
              <w:rPr>
                <w:webHidden/>
                <w:rStyle w:val="IndexLink"/>
                <w:rtl w:val="true"/>
              </w:rPr>
              <w:t>الف</w:t>
            </w:r>
            <w:r>
              <w:rPr>
                <w:rStyle w:val="IndexLink"/>
                <w:rtl w:val="true"/>
              </w:rPr>
              <w:t xml:space="preserve">) </w:t>
            </w:r>
            <w:r>
              <w:rPr>
                <w:rStyle w:val="IndexLink"/>
                <w:rtl w:val="true"/>
              </w:rPr>
              <w:t>توکّل به خدا و توسل به اولیای خدا</w:t>
            </w:r>
            <w:r>
              <w:rPr>
                <w:rStyle w:val="IndexLink"/>
                <w:rtl w:val="true"/>
              </w:rPr>
              <w:tab/>
            </w:r>
            <w:r>
              <w:rPr>
                <w:rStyle w:val="IndexLink"/>
              </w:rPr>
              <w:t>86</w:t>
            </w:r>
          </w:hyperlink>
        </w:p>
        <w:p>
          <w:pPr>
            <w:pStyle w:val="Contents4"/>
            <w:tabs>
              <w:tab w:val="clear" w:pos="8176"/>
              <w:tab w:val="right" w:pos="9026" w:leader="dot"/>
            </w:tabs>
            <w:rPr/>
          </w:pPr>
          <w:hyperlink w:anchor="__RefHeading___Toc18213144_1280447820">
            <w:r>
              <w:rPr>
                <w:webHidden/>
                <w:rStyle w:val="IndexLink"/>
                <w:rtl w:val="true"/>
              </w:rPr>
              <w:t>ب</w:t>
            </w:r>
            <w:r>
              <w:rPr>
                <w:rStyle w:val="IndexLink"/>
                <w:rtl w:val="true"/>
              </w:rPr>
              <w:t xml:space="preserve">) </w:t>
            </w:r>
            <w:r>
              <w:rPr>
                <w:rStyle w:val="IndexLink"/>
                <w:rtl w:val="true"/>
              </w:rPr>
              <w:t>برپایی مجالس مذهبی</w:t>
            </w:r>
            <w:r>
              <w:rPr>
                <w:rStyle w:val="IndexLink"/>
                <w:rtl w:val="true"/>
              </w:rPr>
              <w:tab/>
            </w:r>
            <w:r>
              <w:rPr>
                <w:rStyle w:val="IndexLink"/>
              </w:rPr>
              <w:t>88</w:t>
            </w:r>
          </w:hyperlink>
        </w:p>
        <w:p>
          <w:pPr>
            <w:pStyle w:val="Contents4"/>
            <w:tabs>
              <w:tab w:val="clear" w:pos="8176"/>
              <w:tab w:val="right" w:pos="9026" w:leader="dot"/>
            </w:tabs>
            <w:rPr/>
          </w:pPr>
          <w:hyperlink w:anchor="__RefHeading___Toc18213146_1280447820">
            <w:r>
              <w:rPr>
                <w:webHidden/>
                <w:rStyle w:val="IndexLink"/>
                <w:rtl w:val="true"/>
              </w:rPr>
              <w:t>ج</w:t>
            </w:r>
            <w:r>
              <w:rPr>
                <w:rStyle w:val="IndexLink"/>
                <w:rtl w:val="true"/>
              </w:rPr>
              <w:t xml:space="preserve">) </w:t>
            </w:r>
            <w:r>
              <w:rPr>
                <w:rStyle w:val="IndexLink"/>
                <w:rtl w:val="true"/>
              </w:rPr>
              <w:t>عطوفت و مهربانی</w:t>
            </w:r>
            <w:r>
              <w:rPr>
                <w:rStyle w:val="IndexLink"/>
                <w:rtl w:val="true"/>
              </w:rPr>
              <w:tab/>
            </w:r>
            <w:r>
              <w:rPr>
                <w:rStyle w:val="IndexLink"/>
              </w:rPr>
              <w:t>88</w:t>
            </w:r>
          </w:hyperlink>
        </w:p>
        <w:p>
          <w:pPr>
            <w:pStyle w:val="Contents4"/>
            <w:tabs>
              <w:tab w:val="clear" w:pos="8176"/>
              <w:tab w:val="right" w:pos="9026" w:leader="dot"/>
            </w:tabs>
            <w:rPr/>
          </w:pPr>
          <w:hyperlink w:anchor="__RefHeading___Toc18213148_1280447820">
            <w:r>
              <w:rPr>
                <w:webHidden/>
                <w:rStyle w:val="IndexLink"/>
                <w:rtl w:val="true"/>
              </w:rPr>
              <w:t>د</w:t>
            </w:r>
            <w:r>
              <w:rPr>
                <w:rStyle w:val="IndexLink"/>
                <w:rtl w:val="true"/>
              </w:rPr>
              <w:t xml:space="preserve">) </w:t>
            </w:r>
            <w:r>
              <w:rPr>
                <w:rStyle w:val="IndexLink"/>
                <w:rtl w:val="true"/>
              </w:rPr>
              <w:t>احترام به همسایه</w:t>
            </w:r>
            <w:r>
              <w:rPr>
                <w:rStyle w:val="IndexLink"/>
                <w:rtl w:val="true"/>
              </w:rPr>
              <w:tab/>
            </w:r>
            <w:r>
              <w:rPr>
                <w:rStyle w:val="IndexLink"/>
              </w:rPr>
              <w:t>88</w:t>
            </w:r>
          </w:hyperlink>
        </w:p>
        <w:p>
          <w:pPr>
            <w:pStyle w:val="Contents4"/>
            <w:tabs>
              <w:tab w:val="clear" w:pos="8176"/>
              <w:tab w:val="right" w:pos="9026" w:leader="dot"/>
            </w:tabs>
            <w:rPr/>
          </w:pPr>
          <w:hyperlink w:anchor="__RefHeading___Toc18213150_1280447820">
            <w:r>
              <w:rPr>
                <w:webHidden/>
                <w:rStyle w:val="IndexLink"/>
                <w:rtl w:val="true"/>
              </w:rPr>
              <w:t>ه</w:t>
            </w:r>
            <w:r>
              <w:rPr>
                <w:rStyle w:val="IndexLink"/>
                <w:rtl w:val="true"/>
              </w:rPr>
              <w:t xml:space="preserve">) </w:t>
            </w:r>
            <w:r>
              <w:rPr>
                <w:rStyle w:val="IndexLink"/>
                <w:rtl w:val="true"/>
              </w:rPr>
              <w:t>احترام به روحانیّت</w:t>
            </w:r>
            <w:r>
              <w:rPr>
                <w:rStyle w:val="IndexLink"/>
                <w:rtl w:val="true"/>
              </w:rPr>
              <w:tab/>
            </w:r>
            <w:r>
              <w:rPr>
                <w:rStyle w:val="IndexLink"/>
              </w:rPr>
              <w:t>89</w:t>
            </w:r>
          </w:hyperlink>
        </w:p>
        <w:p>
          <w:pPr>
            <w:pStyle w:val="Contents4"/>
            <w:tabs>
              <w:tab w:val="clear" w:pos="8176"/>
              <w:tab w:val="right" w:pos="9026" w:leader="dot"/>
            </w:tabs>
            <w:rPr/>
          </w:pPr>
          <w:hyperlink w:anchor="__RefHeading___Toc18213152_1280447820">
            <w:r>
              <w:rPr>
                <w:webHidden/>
                <w:rStyle w:val="IndexLink"/>
                <w:rtl w:val="true"/>
              </w:rPr>
              <w:t>و</w:t>
            </w:r>
            <w:r>
              <w:rPr>
                <w:rStyle w:val="IndexLink"/>
                <w:rtl w:val="true"/>
              </w:rPr>
              <w:t xml:space="preserve">) </w:t>
            </w:r>
            <w:r>
              <w:rPr>
                <w:rStyle w:val="IndexLink"/>
                <w:rtl w:val="true"/>
              </w:rPr>
              <w:t>تواضع و وقار</w:t>
            </w:r>
            <w:r>
              <w:rPr>
                <w:rStyle w:val="IndexLink"/>
                <w:rtl w:val="true"/>
              </w:rPr>
              <w:tab/>
            </w:r>
            <w:r>
              <w:rPr>
                <w:rStyle w:val="IndexLink"/>
              </w:rPr>
              <w:t>89</w:t>
            </w:r>
          </w:hyperlink>
        </w:p>
        <w:p>
          <w:pPr>
            <w:pStyle w:val="Contents4"/>
            <w:tabs>
              <w:tab w:val="clear" w:pos="8176"/>
              <w:tab w:val="right" w:pos="9026" w:leader="dot"/>
            </w:tabs>
            <w:rPr/>
          </w:pPr>
          <w:hyperlink w:anchor="__RefHeading___Toc18213154_1280447820">
            <w:r>
              <w:rPr>
                <w:webHidden/>
                <w:rStyle w:val="IndexLink"/>
                <w:rtl w:val="true"/>
              </w:rPr>
              <w:t>ز</w:t>
            </w:r>
            <w:r>
              <w:rPr>
                <w:rStyle w:val="IndexLink"/>
                <w:rtl w:val="true"/>
              </w:rPr>
              <w:t xml:space="preserve">) </w:t>
            </w:r>
            <w:r>
              <w:rPr>
                <w:rStyle w:val="IndexLink"/>
                <w:rtl w:val="true"/>
              </w:rPr>
              <w:t>اعتدال در غذا و استراحت</w:t>
            </w:r>
            <w:r>
              <w:rPr>
                <w:rStyle w:val="IndexLink"/>
                <w:rtl w:val="true"/>
              </w:rPr>
              <w:tab/>
            </w:r>
            <w:r>
              <w:rPr>
                <w:rStyle w:val="IndexLink"/>
              </w:rPr>
              <w:t>90</w:t>
            </w:r>
          </w:hyperlink>
        </w:p>
        <w:p>
          <w:pPr>
            <w:pStyle w:val="Contents4"/>
            <w:tabs>
              <w:tab w:val="clear" w:pos="8176"/>
              <w:tab w:val="right" w:pos="9026" w:leader="dot"/>
            </w:tabs>
            <w:rPr/>
          </w:pPr>
          <w:hyperlink w:anchor="__RefHeading___Toc18213156_1280447820">
            <w:r>
              <w:rPr>
                <w:webHidden/>
                <w:rStyle w:val="IndexLink"/>
                <w:rtl w:val="true"/>
              </w:rPr>
              <w:t>ی</w:t>
            </w:r>
            <w:r>
              <w:rPr>
                <w:rStyle w:val="IndexLink"/>
                <w:rtl w:val="true"/>
              </w:rPr>
              <w:t xml:space="preserve">) </w:t>
            </w:r>
            <w:r>
              <w:rPr>
                <w:rStyle w:val="IndexLink"/>
                <w:rtl w:val="true"/>
              </w:rPr>
              <w:t>وارستگی</w:t>
            </w:r>
            <w:r>
              <w:rPr>
                <w:rStyle w:val="IndexLink"/>
                <w:rtl w:val="true"/>
              </w:rPr>
              <w:tab/>
            </w:r>
            <w:r>
              <w:rPr>
                <w:rStyle w:val="IndexLink"/>
              </w:rPr>
              <w:t>90</w:t>
            </w:r>
          </w:hyperlink>
        </w:p>
        <w:p>
          <w:pPr>
            <w:pStyle w:val="Contents3"/>
            <w:tabs>
              <w:tab w:val="clear" w:pos="8459"/>
              <w:tab w:val="right" w:pos="9026" w:leader="dot"/>
            </w:tabs>
            <w:rPr/>
          </w:pPr>
          <w:hyperlink w:anchor="__RefHeading___Toc18213158_1280447820">
            <w:r>
              <w:rPr>
                <w:webHidden/>
                <w:rStyle w:val="IndexLink"/>
                <w:rtl w:val="true"/>
              </w:rPr>
              <w:t>مبارزات و فعالیت های سیاسی</w:t>
            </w:r>
            <w:r>
              <w:rPr>
                <w:rStyle w:val="IndexLink"/>
                <w:rtl w:val="true"/>
              </w:rPr>
              <w:tab/>
            </w:r>
            <w:r>
              <w:rPr>
                <w:rStyle w:val="IndexLink"/>
              </w:rPr>
              <w:t>91</w:t>
            </w:r>
          </w:hyperlink>
        </w:p>
        <w:p>
          <w:pPr>
            <w:pStyle w:val="Contents3"/>
            <w:tabs>
              <w:tab w:val="clear" w:pos="8459"/>
              <w:tab w:val="right" w:pos="9026" w:leader="dot"/>
            </w:tabs>
            <w:rPr/>
          </w:pPr>
          <w:hyperlink w:anchor="__RefHeading___Toc18213160_1280447820">
            <w:r>
              <w:rPr>
                <w:webHidden/>
                <w:rStyle w:val="IndexLink"/>
                <w:rtl w:val="true"/>
              </w:rPr>
              <w:t>زندانی شدن در رژیم پهلوی</w:t>
            </w:r>
            <w:r>
              <w:rPr>
                <w:rStyle w:val="IndexLink"/>
                <w:rtl w:val="true"/>
              </w:rPr>
              <w:tab/>
            </w:r>
            <w:r>
              <w:rPr>
                <w:rStyle w:val="IndexLink"/>
              </w:rPr>
              <w:t>91</w:t>
            </w:r>
          </w:hyperlink>
        </w:p>
        <w:p>
          <w:pPr>
            <w:pStyle w:val="Contents3"/>
            <w:tabs>
              <w:tab w:val="clear" w:pos="8459"/>
              <w:tab w:val="right" w:pos="9026" w:leader="dot"/>
            </w:tabs>
            <w:rPr/>
          </w:pPr>
          <w:hyperlink w:anchor="__RefHeading___Toc18213162_1280447820">
            <w:r>
              <w:rPr>
                <w:webHidden/>
                <w:rStyle w:val="IndexLink"/>
                <w:rtl w:val="true"/>
              </w:rPr>
              <w:t>حمایت بی دریغ از نهضت امام خمینی</w:t>
            </w:r>
            <w:r>
              <w:rPr>
                <w:rStyle w:val="IndexLink"/>
                <w:rtl w:val="true"/>
              </w:rPr>
              <w:t>(</w:t>
            </w:r>
            <w:r>
              <w:rPr>
                <w:rStyle w:val="IndexLink"/>
                <w:rtl w:val="true"/>
              </w:rPr>
              <w:t>قدس سره</w:t>
            </w:r>
            <w:r>
              <w:rPr>
                <w:rStyle w:val="IndexLink"/>
                <w:rtl w:val="true"/>
              </w:rPr>
              <w:t>)</w:t>
              <w:tab/>
            </w:r>
            <w:r>
              <w:rPr>
                <w:rStyle w:val="IndexLink"/>
              </w:rPr>
              <w:t>92</w:t>
            </w:r>
          </w:hyperlink>
        </w:p>
        <w:p>
          <w:pPr>
            <w:pStyle w:val="Contents3"/>
            <w:tabs>
              <w:tab w:val="clear" w:pos="8459"/>
              <w:tab w:val="right" w:pos="9026" w:leader="dot"/>
            </w:tabs>
            <w:rPr/>
          </w:pPr>
          <w:hyperlink w:anchor="__RefHeading___Toc18213164_1280447820">
            <w:r>
              <w:rPr>
                <w:webHidden/>
                <w:rStyle w:val="IndexLink"/>
                <w:rtl w:val="true"/>
              </w:rPr>
              <w:t>بعد از پیروزی انقلاب اسلامی ایران</w:t>
            </w:r>
            <w:r>
              <w:rPr>
                <w:rStyle w:val="IndexLink"/>
                <w:rtl w:val="true"/>
              </w:rPr>
              <w:tab/>
            </w:r>
            <w:r>
              <w:rPr>
                <w:rStyle w:val="IndexLink"/>
              </w:rPr>
              <w:t>94</w:t>
            </w:r>
          </w:hyperlink>
        </w:p>
        <w:p>
          <w:pPr>
            <w:pStyle w:val="Contents3"/>
            <w:tabs>
              <w:tab w:val="clear" w:pos="8459"/>
              <w:tab w:val="right" w:pos="9026" w:leader="dot"/>
            </w:tabs>
            <w:rPr/>
          </w:pPr>
          <w:hyperlink w:anchor="__RefHeading___Toc18213166_1280447820">
            <w:r>
              <w:rPr>
                <w:webHidden/>
                <w:rStyle w:val="IndexLink"/>
                <w:rtl w:val="true"/>
              </w:rPr>
              <w:t>پشتیبان ولایت</w:t>
            </w:r>
            <w:r>
              <w:rPr>
                <w:rStyle w:val="IndexLink"/>
                <w:rtl w:val="true"/>
              </w:rPr>
              <w:tab/>
            </w:r>
            <w:r>
              <w:rPr>
                <w:rStyle w:val="IndexLink"/>
              </w:rPr>
              <w:t>95</w:t>
            </w:r>
          </w:hyperlink>
        </w:p>
        <w:p>
          <w:pPr>
            <w:pStyle w:val="Contents3"/>
            <w:tabs>
              <w:tab w:val="clear" w:pos="8459"/>
              <w:tab w:val="right" w:pos="9026" w:leader="dot"/>
            </w:tabs>
            <w:rPr/>
          </w:pPr>
          <w:hyperlink w:anchor="__RefHeading___Toc18213168_1280447820">
            <w:r>
              <w:rPr>
                <w:webHidden/>
                <w:rStyle w:val="IndexLink"/>
                <w:rtl w:val="true"/>
              </w:rPr>
              <w:t>رحلت</w:t>
            </w:r>
            <w:r>
              <w:rPr>
                <w:rStyle w:val="IndexLink"/>
                <w:rtl w:val="true"/>
              </w:rPr>
              <w:tab/>
            </w:r>
            <w:r>
              <w:rPr>
                <w:rStyle w:val="IndexLink"/>
              </w:rPr>
              <w:t>96</w:t>
            </w:r>
          </w:hyperlink>
        </w:p>
        <w:p>
          <w:pPr>
            <w:pStyle w:val="Contents3"/>
            <w:tabs>
              <w:tab w:val="clear" w:pos="8459"/>
              <w:tab w:val="right" w:pos="9026" w:leader="dot"/>
            </w:tabs>
            <w:rPr/>
          </w:pPr>
          <w:hyperlink w:anchor="__RefHeading___Toc18213170_1280447820">
            <w:r>
              <w:rPr>
                <w:webHidden/>
                <w:rStyle w:val="IndexLink"/>
                <w:rtl w:val="true"/>
              </w:rPr>
              <w:t>پیام های تسلیت</w:t>
            </w:r>
            <w:r>
              <w:rPr>
                <w:rStyle w:val="IndexLink"/>
                <w:rtl w:val="true"/>
              </w:rPr>
              <w:tab/>
            </w:r>
            <w:r>
              <w:rPr>
                <w:rStyle w:val="IndexLink"/>
              </w:rPr>
              <w:t>97</w:t>
            </w:r>
          </w:hyperlink>
        </w:p>
        <w:p>
          <w:pPr>
            <w:pStyle w:val="Contents4"/>
            <w:tabs>
              <w:tab w:val="clear" w:pos="8176"/>
              <w:tab w:val="right" w:pos="9026" w:leader="dot"/>
            </w:tabs>
            <w:rPr/>
          </w:pPr>
          <w:hyperlink w:anchor="__RefHeading___Toc18213172_128044782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18213174_1280447820">
            <w:r>
              <w:rPr>
                <w:webHidden/>
                <w:rStyle w:val="IndexLink"/>
                <w:rtl w:val="true"/>
              </w:rPr>
              <w:t>پیام تسلیت رهبر معظّم انقلاب</w:t>
            </w:r>
            <w:r>
              <w:rPr>
                <w:rStyle w:val="IndexLink"/>
                <w:rtl w:val="true"/>
              </w:rPr>
              <w:tab/>
            </w:r>
            <w:r>
              <w:rPr>
                <w:rStyle w:val="IndexLink"/>
              </w:rPr>
              <w:t>97</w:t>
            </w:r>
          </w:hyperlink>
        </w:p>
        <w:p>
          <w:pPr>
            <w:pStyle w:val="Contents4"/>
            <w:tabs>
              <w:tab w:val="clear" w:pos="8176"/>
              <w:tab w:val="right" w:pos="9026" w:leader="dot"/>
            </w:tabs>
            <w:rPr/>
          </w:pPr>
          <w:hyperlink w:anchor="__RefHeading___Toc18213176_1280447820">
            <w:r>
              <w:rPr>
                <w:webHidden/>
                <w:rStyle w:val="IndexLink"/>
                <w:rtl w:val="true"/>
              </w:rPr>
              <w:t>پیام تسلیت حجة الاسلام و المسلمین اکبر هاشمی رفسنجانی</w:t>
            </w:r>
            <w:r>
              <w:rPr>
                <w:rStyle w:val="IndexLink"/>
                <w:rtl w:val="true"/>
              </w:rPr>
              <w:tab/>
            </w:r>
            <w:r>
              <w:rPr>
                <w:rStyle w:val="IndexLink"/>
              </w:rPr>
              <w:t>97</w:t>
            </w:r>
          </w:hyperlink>
        </w:p>
        <w:p>
          <w:pPr>
            <w:pStyle w:val="Contents4"/>
            <w:tabs>
              <w:tab w:val="clear" w:pos="8176"/>
              <w:tab w:val="right" w:pos="9026" w:leader="dot"/>
            </w:tabs>
            <w:rPr/>
          </w:pPr>
          <w:hyperlink w:anchor="__RefHeading___Toc18213178_1280447820">
            <w:r>
              <w:rPr>
                <w:webHidden/>
                <w:rStyle w:val="IndexLink"/>
                <w:rtl w:val="true"/>
              </w:rPr>
              <w:t>پیام تسلیت دبیرخانه مجلس خبرگان</w:t>
            </w:r>
            <w:r>
              <w:rPr>
                <w:rStyle w:val="IndexLink"/>
                <w:rtl w:val="true"/>
              </w:rPr>
              <w:tab/>
            </w:r>
            <w:r>
              <w:rPr>
                <w:rStyle w:val="IndexLink"/>
              </w:rPr>
              <w:t>98</w:t>
            </w:r>
          </w:hyperlink>
        </w:p>
        <w:p>
          <w:pPr>
            <w:pStyle w:val="Contents3"/>
            <w:tabs>
              <w:tab w:val="clear" w:pos="8459"/>
              <w:tab w:val="right" w:pos="9026" w:leader="dot"/>
            </w:tabs>
            <w:rPr/>
          </w:pPr>
          <w:hyperlink w:anchor="__RefHeading___Toc18213180_1280447820">
            <w:r>
              <w:rPr>
                <w:webHidden/>
                <w:rStyle w:val="IndexLink"/>
                <w:rtl w:val="true"/>
              </w:rPr>
              <w:t>فرزندان</w:t>
            </w:r>
            <w:r>
              <w:rPr>
                <w:rStyle w:val="IndexLink"/>
                <w:rtl w:val="true"/>
              </w:rPr>
              <w:tab/>
            </w:r>
            <w:r>
              <w:rPr>
                <w:rStyle w:val="IndexLink"/>
              </w:rPr>
              <w:t>98</w:t>
            </w:r>
          </w:hyperlink>
        </w:p>
        <w:p>
          <w:pPr>
            <w:pStyle w:val="Contents3"/>
            <w:tabs>
              <w:tab w:val="clear" w:pos="8459"/>
              <w:tab w:val="right" w:pos="9026" w:leader="dot"/>
            </w:tabs>
            <w:rPr/>
          </w:pPr>
          <w:hyperlink w:anchor="__RefHeading___Toc18213182_1280447820">
            <w:r>
              <w:rPr>
                <w:webHidden/>
                <w:rStyle w:val="IndexLink"/>
                <w:rtl w:val="true"/>
              </w:rPr>
              <w:t>زندگینامه آیت الله صالحی مازندرانی به قلم خودشان</w:t>
            </w:r>
            <w:r>
              <w:rPr>
                <w:rStyle w:val="IndexLink"/>
                <w:rtl w:val="true"/>
              </w:rPr>
              <w:tab/>
            </w:r>
            <w:r>
              <w:rPr>
                <w:rStyle w:val="IndexLink"/>
              </w:rPr>
              <w:t>98</w:t>
            </w:r>
          </w:hyperlink>
        </w:p>
        <w:p>
          <w:pPr>
            <w:pStyle w:val="Contents2"/>
            <w:tabs>
              <w:tab w:val="clear" w:pos="8743"/>
              <w:tab w:val="right" w:pos="9026" w:leader="dot"/>
            </w:tabs>
            <w:rPr/>
          </w:pPr>
          <w:hyperlink w:anchor="__RefHeading___Toc18213184_1280447820">
            <w:r>
              <w:rPr>
                <w:webHidden/>
                <w:rStyle w:val="IndexLink"/>
                <w:rtl w:val="true"/>
              </w:rPr>
              <w:t xml:space="preserve">حاج شیخ علیرضا ممجّد لنگرودی </w:t>
            </w:r>
            <w:r>
              <w:rPr>
                <w:rStyle w:val="IndexLink"/>
                <w:rtl w:val="true"/>
              </w:rPr>
              <w:t>(</w:t>
            </w:r>
            <w:r>
              <w:rPr>
                <w:rStyle w:val="IndexLink"/>
                <w:rtl w:val="true"/>
              </w:rPr>
              <w:t>آینه تربیت</w:t>
            </w:r>
            <w:r>
              <w:rPr>
                <w:rStyle w:val="IndexLink"/>
                <w:rtl w:val="true"/>
              </w:rPr>
              <w:t xml:space="preserve">) / </w:t>
            </w:r>
            <w:r>
              <w:rPr>
                <w:rStyle w:val="IndexLink"/>
                <w:rtl w:val="true"/>
              </w:rPr>
              <w:t>محمّد تقی ادهم نژاد لنگرودی</w:t>
            </w:r>
            <w:r>
              <w:rPr>
                <w:rStyle w:val="IndexLink"/>
                <w:rtl w:val="true"/>
              </w:rPr>
              <w:tab/>
            </w:r>
            <w:r>
              <w:rPr>
                <w:rStyle w:val="IndexLink"/>
              </w:rPr>
              <w:t>101</w:t>
            </w:r>
          </w:hyperlink>
        </w:p>
        <w:p>
          <w:pPr>
            <w:pStyle w:val="Contents3"/>
            <w:tabs>
              <w:tab w:val="clear" w:pos="8459"/>
              <w:tab w:val="right" w:pos="9026" w:leader="dot"/>
            </w:tabs>
            <w:rPr/>
          </w:pPr>
          <w:hyperlink w:anchor="__RefHeading___Toc18213186_1280447820">
            <w:r>
              <w:rPr>
                <w:webHidden/>
                <w:rStyle w:val="IndexLink"/>
                <w:rtl w:val="true"/>
              </w:rPr>
              <w:t>تولّد</w:t>
            </w:r>
            <w:r>
              <w:rPr>
                <w:rStyle w:val="IndexLink"/>
                <w:rtl w:val="true"/>
              </w:rPr>
              <w:tab/>
            </w:r>
            <w:r>
              <w:rPr>
                <w:rStyle w:val="IndexLink"/>
              </w:rPr>
              <w:t>101</w:t>
            </w:r>
          </w:hyperlink>
        </w:p>
        <w:p>
          <w:pPr>
            <w:pStyle w:val="Contents3"/>
            <w:tabs>
              <w:tab w:val="clear" w:pos="8459"/>
              <w:tab w:val="right" w:pos="9026" w:leader="dot"/>
            </w:tabs>
            <w:rPr/>
          </w:pPr>
          <w:hyperlink w:anchor="__RefHeading___Toc18213188_1280447820">
            <w:r>
              <w:rPr>
                <w:webHidden/>
                <w:rStyle w:val="IndexLink"/>
                <w:rtl w:val="true"/>
              </w:rPr>
              <w:t>خاندان</w:t>
            </w:r>
            <w:r>
              <w:rPr>
                <w:rStyle w:val="IndexLink"/>
                <w:rtl w:val="true"/>
              </w:rPr>
              <w:tab/>
            </w:r>
            <w:r>
              <w:rPr>
                <w:rStyle w:val="IndexLink"/>
              </w:rPr>
              <w:t>101</w:t>
            </w:r>
          </w:hyperlink>
        </w:p>
        <w:p>
          <w:pPr>
            <w:pStyle w:val="Contents3"/>
            <w:tabs>
              <w:tab w:val="clear" w:pos="8459"/>
              <w:tab w:val="right" w:pos="9026" w:leader="dot"/>
            </w:tabs>
            <w:rPr/>
          </w:pPr>
          <w:hyperlink w:anchor="__RefHeading___Toc18213190_1280447820">
            <w:r>
              <w:rPr>
                <w:webHidden/>
                <w:rStyle w:val="IndexLink"/>
                <w:rtl w:val="true"/>
              </w:rPr>
              <w:t>جایگاه علمی خاندان</w:t>
            </w:r>
            <w:r>
              <w:rPr>
                <w:rStyle w:val="IndexLink"/>
                <w:rtl w:val="true"/>
              </w:rPr>
              <w:tab/>
            </w:r>
            <w:r>
              <w:rPr>
                <w:rStyle w:val="IndexLink"/>
              </w:rPr>
              <w:t>102</w:t>
            </w:r>
          </w:hyperlink>
        </w:p>
        <w:p>
          <w:pPr>
            <w:pStyle w:val="Contents3"/>
            <w:tabs>
              <w:tab w:val="clear" w:pos="8459"/>
              <w:tab w:val="right" w:pos="9026" w:leader="dot"/>
            </w:tabs>
            <w:rPr/>
          </w:pPr>
          <w:hyperlink w:anchor="__RefHeading___Toc18213192_1280447820">
            <w:r>
              <w:rPr>
                <w:webHidden/>
                <w:rStyle w:val="IndexLink"/>
                <w:rtl w:val="true"/>
              </w:rPr>
              <w:t>موقعیت فرهنگی و علمی لنگرود</w:t>
            </w:r>
            <w:r>
              <w:rPr>
                <w:rStyle w:val="IndexLink"/>
                <w:rtl w:val="true"/>
              </w:rPr>
              <w:tab/>
            </w:r>
            <w:r>
              <w:rPr>
                <w:rStyle w:val="IndexLink"/>
              </w:rPr>
              <w:t>104</w:t>
            </w:r>
          </w:hyperlink>
        </w:p>
        <w:p>
          <w:pPr>
            <w:pStyle w:val="Contents3"/>
            <w:tabs>
              <w:tab w:val="clear" w:pos="8459"/>
              <w:tab w:val="right" w:pos="9026" w:leader="dot"/>
            </w:tabs>
            <w:rPr/>
          </w:pPr>
          <w:hyperlink w:anchor="__RefHeading___Toc18213194_1280447820">
            <w:r>
              <w:rPr>
                <w:webHidden/>
                <w:rStyle w:val="IndexLink"/>
                <w:rtl w:val="true"/>
              </w:rPr>
              <w:t>خانواده</w:t>
            </w:r>
            <w:r>
              <w:rPr>
                <w:rStyle w:val="IndexLink"/>
                <w:rtl w:val="true"/>
              </w:rPr>
              <w:tab/>
            </w:r>
            <w:r>
              <w:rPr>
                <w:rStyle w:val="IndexLink"/>
              </w:rPr>
              <w:t>105</w:t>
            </w:r>
          </w:hyperlink>
        </w:p>
        <w:p>
          <w:pPr>
            <w:pStyle w:val="Contents3"/>
            <w:tabs>
              <w:tab w:val="clear" w:pos="8459"/>
              <w:tab w:val="right" w:pos="9026" w:leader="dot"/>
            </w:tabs>
            <w:rPr/>
          </w:pPr>
          <w:hyperlink w:anchor="__RefHeading___Toc18213196_1280447820">
            <w:r>
              <w:rPr>
                <w:webHidden/>
                <w:rStyle w:val="IndexLink"/>
                <w:rtl w:val="true"/>
              </w:rPr>
              <w:t>توسل به حضرت معصومه</w:t>
            </w:r>
            <w:r>
              <w:rPr>
                <w:rStyle w:val="IndexLink"/>
                <w:rtl w:val="true"/>
              </w:rPr>
              <w:t>(</w:t>
            </w:r>
            <w:r>
              <w:rPr>
                <w:rStyle w:val="IndexLink"/>
                <w:rtl w:val="true"/>
              </w:rPr>
              <w:t>س</w:t>
            </w:r>
            <w:r>
              <w:rPr>
                <w:rStyle w:val="IndexLink"/>
                <w:rtl w:val="true"/>
              </w:rPr>
              <w:t xml:space="preserve">) </w:t>
            </w:r>
            <w:r>
              <w:rPr>
                <w:rStyle w:val="IndexLink"/>
                <w:rtl w:val="true"/>
              </w:rPr>
              <w:t>برای فهم دروس</w:t>
            </w:r>
            <w:r>
              <w:rPr>
                <w:rStyle w:val="IndexLink"/>
                <w:rtl w:val="true"/>
              </w:rPr>
              <w:tab/>
            </w:r>
            <w:r>
              <w:rPr>
                <w:rStyle w:val="IndexLink"/>
              </w:rPr>
              <w:t>106</w:t>
            </w:r>
          </w:hyperlink>
        </w:p>
        <w:p>
          <w:pPr>
            <w:pStyle w:val="Contents3"/>
            <w:tabs>
              <w:tab w:val="clear" w:pos="8459"/>
              <w:tab w:val="right" w:pos="9026" w:leader="dot"/>
            </w:tabs>
            <w:rPr/>
          </w:pPr>
          <w:hyperlink w:anchor="__RefHeading___Toc18213198_1280447820">
            <w:r>
              <w:rPr>
                <w:webHidden/>
                <w:rStyle w:val="IndexLink"/>
                <w:rtl w:val="true"/>
              </w:rPr>
              <w:t>تحصیل در حوزه علمیه مشهد مقدس</w:t>
            </w:r>
            <w:r>
              <w:rPr>
                <w:rStyle w:val="IndexLink"/>
                <w:rtl w:val="true"/>
              </w:rPr>
              <w:tab/>
            </w:r>
            <w:r>
              <w:rPr>
                <w:rStyle w:val="IndexLink"/>
              </w:rPr>
              <w:t>107</w:t>
            </w:r>
          </w:hyperlink>
        </w:p>
        <w:p>
          <w:pPr>
            <w:pStyle w:val="Contents3"/>
            <w:tabs>
              <w:tab w:val="clear" w:pos="8459"/>
              <w:tab w:val="right" w:pos="9026" w:leader="dot"/>
            </w:tabs>
            <w:rPr/>
          </w:pPr>
          <w:hyperlink w:anchor="__RefHeading___Toc18213200_1280447820">
            <w:r>
              <w:rPr>
                <w:webHidden/>
                <w:rStyle w:val="IndexLink"/>
                <w:rtl w:val="true"/>
              </w:rPr>
              <w:t>اوضاع حوزه مشهد</w:t>
            </w:r>
            <w:r>
              <w:rPr>
                <w:rStyle w:val="IndexLink"/>
                <w:rtl w:val="true"/>
              </w:rPr>
              <w:tab/>
            </w:r>
            <w:r>
              <w:rPr>
                <w:rStyle w:val="IndexLink"/>
              </w:rPr>
              <w:t>108</w:t>
            </w:r>
          </w:hyperlink>
        </w:p>
        <w:p>
          <w:pPr>
            <w:pStyle w:val="Contents3"/>
            <w:tabs>
              <w:tab w:val="clear" w:pos="8459"/>
              <w:tab w:val="right" w:pos="9026" w:leader="dot"/>
            </w:tabs>
            <w:rPr/>
          </w:pPr>
          <w:hyperlink w:anchor="__RefHeading___Toc18213202_1280447820">
            <w:r>
              <w:rPr>
                <w:webHidden/>
                <w:rStyle w:val="IndexLink"/>
                <w:rtl w:val="true"/>
              </w:rPr>
              <w:t>ورود به حوزه علمیه قم</w:t>
            </w:r>
            <w:r>
              <w:rPr>
                <w:rStyle w:val="IndexLink"/>
                <w:rtl w:val="true"/>
              </w:rPr>
              <w:tab/>
            </w:r>
            <w:r>
              <w:rPr>
                <w:rStyle w:val="IndexLink"/>
              </w:rPr>
              <w:t>109</w:t>
            </w:r>
          </w:hyperlink>
        </w:p>
        <w:p>
          <w:pPr>
            <w:pStyle w:val="Contents3"/>
            <w:tabs>
              <w:tab w:val="clear" w:pos="8459"/>
              <w:tab w:val="right" w:pos="9026" w:leader="dot"/>
            </w:tabs>
            <w:rPr/>
          </w:pPr>
          <w:hyperlink w:anchor="__RefHeading___Toc18213204_1280447820">
            <w:r>
              <w:rPr>
                <w:webHidden/>
                <w:rStyle w:val="IndexLink"/>
                <w:rtl w:val="true"/>
              </w:rPr>
              <w:t>هجرت به گیلان</w:t>
            </w:r>
            <w:r>
              <w:rPr>
                <w:rStyle w:val="IndexLink"/>
                <w:rtl w:val="true"/>
              </w:rPr>
              <w:tab/>
            </w:r>
            <w:r>
              <w:rPr>
                <w:rStyle w:val="IndexLink"/>
              </w:rPr>
              <w:t>113</w:t>
            </w:r>
          </w:hyperlink>
        </w:p>
        <w:p>
          <w:pPr>
            <w:pStyle w:val="Contents3"/>
            <w:tabs>
              <w:tab w:val="clear" w:pos="8459"/>
              <w:tab w:val="right" w:pos="9026" w:leader="dot"/>
            </w:tabs>
            <w:rPr/>
          </w:pPr>
          <w:hyperlink w:anchor="__RefHeading___Toc18213206_1280447820">
            <w:r>
              <w:rPr>
                <w:webHidden/>
                <w:rStyle w:val="IndexLink"/>
                <w:rtl w:val="true"/>
              </w:rPr>
              <w:t>فعالیت های درسی</w:t>
            </w:r>
            <w:r>
              <w:rPr>
                <w:rStyle w:val="IndexLink"/>
                <w:rtl w:val="true"/>
              </w:rPr>
              <w:tab/>
            </w:r>
            <w:r>
              <w:rPr>
                <w:rStyle w:val="IndexLink"/>
              </w:rPr>
              <w:t>114</w:t>
            </w:r>
          </w:hyperlink>
        </w:p>
        <w:p>
          <w:pPr>
            <w:pStyle w:val="Contents3"/>
            <w:tabs>
              <w:tab w:val="clear" w:pos="8459"/>
              <w:tab w:val="right" w:pos="9026" w:leader="dot"/>
            </w:tabs>
            <w:rPr/>
          </w:pPr>
          <w:hyperlink w:anchor="__RefHeading___Toc18213208_1280447820">
            <w:r>
              <w:rPr>
                <w:webHidden/>
                <w:rStyle w:val="IndexLink"/>
                <w:rtl w:val="true"/>
              </w:rPr>
              <w:t>خاطره ای زیبا</w:t>
            </w:r>
            <w:r>
              <w:rPr>
                <w:rStyle w:val="IndexLink"/>
                <w:rtl w:val="true"/>
              </w:rPr>
              <w:tab/>
            </w:r>
            <w:r>
              <w:rPr>
                <w:rStyle w:val="IndexLink"/>
              </w:rPr>
              <w:t>116</w:t>
            </w:r>
          </w:hyperlink>
        </w:p>
        <w:p>
          <w:pPr>
            <w:pStyle w:val="Contents3"/>
            <w:tabs>
              <w:tab w:val="clear" w:pos="8459"/>
              <w:tab w:val="right" w:pos="9026" w:leader="dot"/>
            </w:tabs>
            <w:rPr/>
          </w:pPr>
          <w:hyperlink w:anchor="__RefHeading___Toc18213210_1280447820">
            <w:r>
              <w:rPr>
                <w:webHidden/>
                <w:rStyle w:val="IndexLink"/>
                <w:rtl w:val="true"/>
              </w:rPr>
              <w:t>اوصاف</w:t>
            </w:r>
            <w:r>
              <w:rPr>
                <w:rStyle w:val="IndexLink"/>
                <w:rtl w:val="true"/>
              </w:rPr>
              <w:tab/>
            </w:r>
            <w:r>
              <w:rPr>
                <w:rStyle w:val="IndexLink"/>
              </w:rPr>
              <w:t>117</w:t>
            </w:r>
          </w:hyperlink>
        </w:p>
        <w:p>
          <w:pPr>
            <w:pStyle w:val="Contents3"/>
            <w:tabs>
              <w:tab w:val="clear" w:pos="8459"/>
              <w:tab w:val="right" w:pos="9026" w:leader="dot"/>
            </w:tabs>
            <w:rPr/>
          </w:pPr>
          <w:hyperlink w:anchor="__RefHeading___Toc18213212_1280447820">
            <w:r>
              <w:rPr>
                <w:webHidden/>
                <w:rStyle w:val="IndexLink"/>
                <w:rtl w:val="true"/>
              </w:rPr>
              <w:t>ساده زیستی</w:t>
            </w:r>
            <w:r>
              <w:rPr>
                <w:rStyle w:val="IndexLink"/>
                <w:rtl w:val="true"/>
              </w:rPr>
              <w:tab/>
            </w:r>
            <w:r>
              <w:rPr>
                <w:rStyle w:val="IndexLink"/>
              </w:rPr>
              <w:t>119</w:t>
            </w:r>
          </w:hyperlink>
        </w:p>
        <w:p>
          <w:pPr>
            <w:pStyle w:val="Contents3"/>
            <w:tabs>
              <w:tab w:val="clear" w:pos="8459"/>
              <w:tab w:val="right" w:pos="9026" w:leader="dot"/>
            </w:tabs>
            <w:rPr/>
          </w:pPr>
          <w:hyperlink w:anchor="__RefHeading___Toc18213214_1280447820">
            <w:r>
              <w:rPr>
                <w:webHidden/>
                <w:rStyle w:val="IndexLink"/>
                <w:rtl w:val="true"/>
              </w:rPr>
              <w:t>اوضاع حوزه در دوران سیاه رضاخان</w:t>
            </w:r>
            <w:r>
              <w:rPr>
                <w:rStyle w:val="IndexLink"/>
                <w:rtl w:val="true"/>
              </w:rPr>
              <w:tab/>
            </w:r>
            <w:r>
              <w:rPr>
                <w:rStyle w:val="IndexLink"/>
              </w:rPr>
              <w:t>120</w:t>
            </w:r>
          </w:hyperlink>
        </w:p>
        <w:p>
          <w:pPr>
            <w:pStyle w:val="Contents3"/>
            <w:tabs>
              <w:tab w:val="clear" w:pos="8459"/>
              <w:tab w:val="right" w:pos="9026" w:leader="dot"/>
            </w:tabs>
            <w:rPr/>
          </w:pPr>
          <w:hyperlink w:anchor="__RefHeading___Toc18213216_1280447820">
            <w:r>
              <w:rPr>
                <w:webHidden/>
                <w:rStyle w:val="IndexLink"/>
                <w:rtl w:val="true"/>
              </w:rPr>
              <w:t>تکریم میهمان</w:t>
            </w:r>
            <w:r>
              <w:rPr>
                <w:rStyle w:val="IndexLink"/>
                <w:rtl w:val="true"/>
              </w:rPr>
              <w:tab/>
            </w:r>
            <w:r>
              <w:rPr>
                <w:rStyle w:val="IndexLink"/>
              </w:rPr>
              <w:t>122</w:t>
            </w:r>
          </w:hyperlink>
        </w:p>
        <w:p>
          <w:pPr>
            <w:pStyle w:val="Contents3"/>
            <w:tabs>
              <w:tab w:val="clear" w:pos="8459"/>
              <w:tab w:val="right" w:pos="9026" w:leader="dot"/>
            </w:tabs>
            <w:rPr/>
          </w:pPr>
          <w:hyperlink w:anchor="__RefHeading___Toc18213218_1280447820">
            <w:r>
              <w:rPr>
                <w:webHidden/>
                <w:rStyle w:val="IndexLink"/>
                <w:rtl w:val="true"/>
              </w:rPr>
              <w:t>تألیفات</w:t>
            </w:r>
            <w:r>
              <w:rPr>
                <w:rStyle w:val="IndexLink"/>
                <w:rtl w:val="true"/>
              </w:rPr>
              <w:tab/>
            </w:r>
            <w:r>
              <w:rPr>
                <w:rStyle w:val="IndexLink"/>
              </w:rPr>
              <w:t>123</w:t>
            </w:r>
          </w:hyperlink>
        </w:p>
        <w:p>
          <w:pPr>
            <w:pStyle w:val="Contents3"/>
            <w:tabs>
              <w:tab w:val="clear" w:pos="8459"/>
              <w:tab w:val="right" w:pos="9026" w:leader="dot"/>
            </w:tabs>
            <w:rPr/>
          </w:pPr>
          <w:hyperlink w:anchor="__RefHeading___Toc18213220_1280447820">
            <w:r>
              <w:rPr>
                <w:webHidden/>
                <w:rStyle w:val="IndexLink"/>
                <w:rtl w:val="true"/>
              </w:rPr>
              <w:t>رحلت</w:t>
            </w:r>
            <w:r>
              <w:rPr>
                <w:rStyle w:val="IndexLink"/>
                <w:rtl w:val="true"/>
              </w:rPr>
              <w:tab/>
            </w:r>
            <w:r>
              <w:rPr>
                <w:rStyle w:val="IndexLink"/>
              </w:rPr>
              <w:t>123</w:t>
            </w:r>
          </w:hyperlink>
        </w:p>
        <w:p>
          <w:pPr>
            <w:pStyle w:val="Contents2"/>
            <w:tabs>
              <w:tab w:val="clear" w:pos="8743"/>
              <w:tab w:val="right" w:pos="9026" w:leader="dot"/>
            </w:tabs>
            <w:rPr/>
          </w:pPr>
          <w:hyperlink w:anchor="__RefHeading___Toc18213222_1280447820">
            <w:r>
              <w:rPr>
                <w:webHidden/>
                <w:rStyle w:val="IndexLink"/>
                <w:rtl w:val="true"/>
              </w:rPr>
              <w:t xml:space="preserve">جعفر بن حسین مؤمن قمی </w:t>
            </w:r>
            <w:r>
              <w:rPr>
                <w:rStyle w:val="IndexLink"/>
                <w:rtl w:val="true"/>
              </w:rPr>
              <w:t>(</w:t>
            </w:r>
            <w:r>
              <w:rPr>
                <w:rStyle w:val="IndexLink"/>
                <w:rtl w:val="true"/>
              </w:rPr>
              <w:t>مشعلدار حدیث</w:t>
            </w:r>
            <w:r>
              <w:rPr>
                <w:rStyle w:val="IndexLink"/>
                <w:rtl w:val="true"/>
              </w:rPr>
              <w:t xml:space="preserve">) / </w:t>
            </w:r>
            <w:r>
              <w:rPr>
                <w:rStyle w:val="IndexLink"/>
                <w:rtl w:val="true"/>
              </w:rPr>
              <w:t>ابوالحسن ربّانی سبزواری</w:t>
            </w:r>
            <w:r>
              <w:rPr>
                <w:rStyle w:val="IndexLink"/>
                <w:rtl w:val="true"/>
              </w:rPr>
              <w:tab/>
            </w:r>
            <w:r>
              <w:rPr>
                <w:rStyle w:val="IndexLink"/>
              </w:rPr>
              <w:t>124</w:t>
            </w:r>
          </w:hyperlink>
        </w:p>
        <w:p>
          <w:pPr>
            <w:pStyle w:val="Contents3"/>
            <w:tabs>
              <w:tab w:val="clear" w:pos="8459"/>
              <w:tab w:val="right" w:pos="9026" w:leader="dot"/>
            </w:tabs>
            <w:rPr/>
          </w:pPr>
          <w:hyperlink w:anchor="__RefHeading___Toc18213224_1280447820">
            <w:r>
              <w:rPr>
                <w:webHidden/>
                <w:rStyle w:val="IndexLink"/>
                <w:rtl w:val="true"/>
              </w:rPr>
              <w:t>سیمای تابناک محدّث</w:t>
            </w:r>
            <w:r>
              <w:rPr>
                <w:rStyle w:val="IndexLink"/>
                <w:rtl w:val="true"/>
              </w:rPr>
              <w:tab/>
            </w:r>
            <w:r>
              <w:rPr>
                <w:rStyle w:val="IndexLink"/>
              </w:rPr>
              <w:t>124</w:t>
            </w:r>
          </w:hyperlink>
        </w:p>
        <w:p>
          <w:pPr>
            <w:pStyle w:val="Contents3"/>
            <w:tabs>
              <w:tab w:val="clear" w:pos="8459"/>
              <w:tab w:val="right" w:pos="9026" w:leader="dot"/>
            </w:tabs>
            <w:rPr/>
          </w:pPr>
          <w:hyperlink w:anchor="__RefHeading___Toc18213226_1280447820">
            <w:r>
              <w:rPr>
                <w:webHidden/>
                <w:rStyle w:val="IndexLink"/>
                <w:rtl w:val="true"/>
              </w:rPr>
              <w:t>سرچشمه های دریافت</w:t>
            </w:r>
            <w:r>
              <w:rPr>
                <w:rStyle w:val="IndexLink"/>
                <w:rtl w:val="true"/>
              </w:rPr>
              <w:tab/>
            </w:r>
            <w:r>
              <w:rPr>
                <w:rStyle w:val="IndexLink"/>
              </w:rPr>
              <w:t>125</w:t>
            </w:r>
          </w:hyperlink>
        </w:p>
        <w:p>
          <w:pPr>
            <w:pStyle w:val="Contents3"/>
            <w:tabs>
              <w:tab w:val="clear" w:pos="8459"/>
              <w:tab w:val="right" w:pos="9026" w:leader="dot"/>
            </w:tabs>
            <w:rPr/>
          </w:pPr>
          <w:hyperlink w:anchor="__RefHeading___Toc18213228_1280447820">
            <w:r>
              <w:rPr>
                <w:webHidden/>
                <w:rStyle w:val="IndexLink"/>
                <w:rtl w:val="true"/>
              </w:rPr>
              <w:t>شاگردان</w:t>
            </w:r>
            <w:r>
              <w:rPr>
                <w:rStyle w:val="IndexLink"/>
                <w:rtl w:val="true"/>
              </w:rPr>
              <w:tab/>
            </w:r>
            <w:r>
              <w:rPr>
                <w:rStyle w:val="IndexLink"/>
              </w:rPr>
              <w:t>126</w:t>
            </w:r>
          </w:hyperlink>
        </w:p>
        <w:p>
          <w:pPr>
            <w:pStyle w:val="Contents3"/>
            <w:tabs>
              <w:tab w:val="clear" w:pos="8459"/>
              <w:tab w:val="right" w:pos="9026" w:leader="dot"/>
            </w:tabs>
            <w:rPr/>
          </w:pPr>
          <w:hyperlink w:anchor="__RefHeading___Toc18213230_1280447820">
            <w:r>
              <w:rPr>
                <w:webHidden/>
                <w:rStyle w:val="IndexLink"/>
                <w:rtl w:val="true"/>
              </w:rPr>
              <w:t>شخصیّت راوی</w:t>
            </w:r>
            <w:r>
              <w:rPr>
                <w:rStyle w:val="IndexLink"/>
                <w:rtl w:val="true"/>
              </w:rPr>
              <w:tab/>
            </w:r>
            <w:r>
              <w:rPr>
                <w:rStyle w:val="IndexLink"/>
              </w:rPr>
              <w:t>128</w:t>
            </w:r>
          </w:hyperlink>
        </w:p>
        <w:p>
          <w:pPr>
            <w:pStyle w:val="Contents3"/>
            <w:tabs>
              <w:tab w:val="clear" w:pos="8459"/>
              <w:tab w:val="right" w:pos="9026" w:leader="dot"/>
            </w:tabs>
            <w:rPr/>
          </w:pPr>
          <w:hyperlink w:anchor="__RefHeading___Toc18213232_1280447820">
            <w:r>
              <w:rPr>
                <w:webHidden/>
                <w:rStyle w:val="IndexLink"/>
                <w:rtl w:val="true"/>
              </w:rPr>
              <w:t>یادگار مکتوب</w:t>
            </w:r>
            <w:r>
              <w:rPr>
                <w:rStyle w:val="IndexLink"/>
                <w:rtl w:val="true"/>
              </w:rPr>
              <w:tab/>
            </w:r>
            <w:r>
              <w:rPr>
                <w:rStyle w:val="IndexLink"/>
              </w:rPr>
              <w:t>129</w:t>
            </w:r>
          </w:hyperlink>
        </w:p>
        <w:p>
          <w:pPr>
            <w:pStyle w:val="Contents3"/>
            <w:tabs>
              <w:tab w:val="clear" w:pos="8459"/>
              <w:tab w:val="right" w:pos="9026" w:leader="dot"/>
            </w:tabs>
            <w:rPr/>
          </w:pPr>
          <w:hyperlink w:anchor="__RefHeading___Toc18213234_1280447820">
            <w:r>
              <w:rPr>
                <w:webHidden/>
                <w:rStyle w:val="IndexLink"/>
                <w:rtl w:val="true"/>
              </w:rPr>
              <w:t>به سوی ابدیّت</w:t>
            </w:r>
            <w:r>
              <w:rPr>
                <w:rStyle w:val="IndexLink"/>
                <w:rtl w:val="true"/>
              </w:rPr>
              <w:tab/>
            </w:r>
            <w:r>
              <w:rPr>
                <w:rStyle w:val="IndexLink"/>
              </w:rPr>
              <w:t>129</w:t>
            </w:r>
          </w:hyperlink>
        </w:p>
        <w:p>
          <w:pPr>
            <w:pStyle w:val="Contents3"/>
            <w:tabs>
              <w:tab w:val="clear" w:pos="8459"/>
              <w:tab w:val="right" w:pos="9026" w:leader="dot"/>
            </w:tabs>
            <w:rPr/>
          </w:pPr>
          <w:hyperlink w:anchor="__RefHeading___Toc18213236_1280447820">
            <w:r>
              <w:rPr>
                <w:webHidden/>
                <w:rStyle w:val="IndexLink"/>
                <w:rtl w:val="true"/>
              </w:rPr>
              <w:t>یادآوری یک حادثه</w:t>
            </w:r>
            <w:r>
              <w:rPr>
                <w:rStyle w:val="IndexLink"/>
                <w:rtl w:val="true"/>
              </w:rPr>
              <w:tab/>
            </w:r>
            <w:r>
              <w:rPr>
                <w:rStyle w:val="IndexLink"/>
              </w:rPr>
              <w:t>130</w:t>
            </w:r>
          </w:hyperlink>
        </w:p>
        <w:p>
          <w:pPr>
            <w:pStyle w:val="Contents3"/>
            <w:tabs>
              <w:tab w:val="clear" w:pos="8459"/>
              <w:tab w:val="right" w:pos="9026" w:leader="dot"/>
            </w:tabs>
            <w:rPr/>
          </w:pPr>
          <w:hyperlink w:anchor="__RefHeading___Toc18213238_1280447820">
            <w:r>
              <w:rPr>
                <w:webHidden/>
                <w:rStyle w:val="IndexLink"/>
                <w:rtl w:val="true"/>
              </w:rPr>
              <w:t>پاره های زر</w:t>
            </w:r>
            <w:r>
              <w:rPr>
                <w:rStyle w:val="IndexLink"/>
                <w:rtl w:val="true"/>
              </w:rPr>
              <w:tab/>
            </w:r>
            <w:r>
              <w:rPr>
                <w:rStyle w:val="IndexLink"/>
              </w:rPr>
              <w:t>131</w:t>
            </w:r>
          </w:hyperlink>
        </w:p>
        <w:p>
          <w:pPr>
            <w:pStyle w:val="Contents3"/>
            <w:tabs>
              <w:tab w:val="clear" w:pos="8459"/>
              <w:tab w:val="right" w:pos="9026" w:leader="dot"/>
            </w:tabs>
            <w:rPr/>
          </w:pPr>
          <w:hyperlink w:anchor="__RefHeading___Toc18213240_1280447820">
            <w:r>
              <w:rPr>
                <w:webHidden/>
                <w:rStyle w:val="IndexLink"/>
                <w:rtl w:val="true"/>
              </w:rPr>
              <w:t>منزلت زید بن صوحان</w:t>
            </w:r>
            <w:r>
              <w:rPr>
                <w:rStyle w:val="IndexLink"/>
                <w:rtl w:val="true"/>
              </w:rPr>
              <w:tab/>
            </w:r>
            <w:r>
              <w:rPr>
                <w:rStyle w:val="IndexLink"/>
              </w:rPr>
              <w:t>131</w:t>
            </w:r>
          </w:hyperlink>
        </w:p>
        <w:p>
          <w:pPr>
            <w:pStyle w:val="Contents3"/>
            <w:tabs>
              <w:tab w:val="clear" w:pos="8459"/>
              <w:tab w:val="right" w:pos="9026" w:leader="dot"/>
            </w:tabs>
            <w:rPr/>
          </w:pPr>
          <w:hyperlink w:anchor="__RefHeading___Toc18213242_1280447820">
            <w:r>
              <w:rPr>
                <w:webHidden/>
                <w:rStyle w:val="IndexLink"/>
                <w:rtl w:val="true"/>
              </w:rPr>
              <w:t>اثر دعای امام</w:t>
            </w:r>
            <w:r>
              <w:rPr>
                <w:rStyle w:val="IndexLink"/>
                <w:rtl w:val="true"/>
              </w:rPr>
              <w:tab/>
            </w:r>
            <w:r>
              <w:rPr>
                <w:rStyle w:val="IndexLink"/>
              </w:rPr>
              <w:t>132</w:t>
            </w:r>
          </w:hyperlink>
        </w:p>
        <w:p>
          <w:pPr>
            <w:pStyle w:val="Contents3"/>
            <w:tabs>
              <w:tab w:val="clear" w:pos="8459"/>
              <w:tab w:val="right" w:pos="9026" w:leader="dot"/>
            </w:tabs>
            <w:rPr/>
          </w:pPr>
          <w:hyperlink w:anchor="__RefHeading___Toc18213244_1280447820">
            <w:r>
              <w:rPr>
                <w:webHidden/>
                <w:rStyle w:val="IndexLink"/>
                <w:rtl w:val="true"/>
              </w:rPr>
              <w:t>ارزش های معنوی</w:t>
            </w:r>
            <w:r>
              <w:rPr>
                <w:rStyle w:val="IndexLink"/>
                <w:rtl w:val="true"/>
              </w:rPr>
              <w:tab/>
            </w:r>
            <w:r>
              <w:rPr>
                <w:rStyle w:val="IndexLink"/>
              </w:rPr>
              <w:t>132</w:t>
            </w:r>
          </w:hyperlink>
        </w:p>
        <w:p>
          <w:pPr>
            <w:pStyle w:val="Contents2"/>
            <w:tabs>
              <w:tab w:val="clear" w:pos="8743"/>
              <w:tab w:val="right" w:pos="9026" w:leader="dot"/>
            </w:tabs>
            <w:rPr/>
          </w:pPr>
          <w:hyperlink w:anchor="__RefHeading___Toc18213246_1280447820">
            <w:r>
              <w:rPr>
                <w:webHidden/>
                <w:rStyle w:val="IndexLink"/>
                <w:rtl w:val="true"/>
              </w:rPr>
              <w:t xml:space="preserve">سید مرتضی برقعی </w:t>
            </w:r>
            <w:r>
              <w:rPr>
                <w:rStyle w:val="IndexLink"/>
                <w:rtl w:val="true"/>
              </w:rPr>
              <w:t>(</w:t>
            </w:r>
            <w:r>
              <w:rPr>
                <w:rStyle w:val="IndexLink"/>
                <w:rtl w:val="true"/>
              </w:rPr>
              <w:t>خطیب پارسا</w:t>
            </w:r>
            <w:r>
              <w:rPr>
                <w:rStyle w:val="IndexLink"/>
                <w:rtl w:val="true"/>
              </w:rPr>
              <w:t xml:space="preserve">) / </w:t>
            </w:r>
            <w:r>
              <w:rPr>
                <w:rStyle w:val="IndexLink"/>
                <w:rtl w:val="true"/>
              </w:rPr>
              <w:t xml:space="preserve">عباسعلی مردی </w:t>
            </w:r>
            <w:r>
              <w:rPr>
                <w:rStyle w:val="IndexLink"/>
                <w:rtl w:val="true"/>
              </w:rPr>
              <w:t xml:space="preserve">- </w:t>
            </w:r>
            <w:r>
              <w:rPr>
                <w:rStyle w:val="IndexLink"/>
                <w:rtl w:val="true"/>
              </w:rPr>
              <w:t>سید حیدر بیات</w:t>
            </w:r>
            <w:r>
              <w:rPr>
                <w:rStyle w:val="IndexLink"/>
                <w:rtl w:val="true"/>
              </w:rPr>
              <w:tab/>
            </w:r>
            <w:r>
              <w:rPr>
                <w:rStyle w:val="IndexLink"/>
              </w:rPr>
              <w:t>134</w:t>
            </w:r>
          </w:hyperlink>
        </w:p>
        <w:p>
          <w:pPr>
            <w:pStyle w:val="Contents3"/>
            <w:tabs>
              <w:tab w:val="clear" w:pos="8459"/>
              <w:tab w:val="right" w:pos="9026" w:leader="dot"/>
            </w:tabs>
            <w:rPr/>
          </w:pPr>
          <w:hyperlink w:anchor="__RefHeading___Toc18213248_1280447820">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8213250_1280447820">
            <w:r>
              <w:rPr>
                <w:webHidden/>
                <w:rStyle w:val="IndexLink"/>
                <w:rtl w:val="true"/>
              </w:rPr>
              <w:t>تحصیلات</w:t>
            </w:r>
            <w:r>
              <w:rPr>
                <w:rStyle w:val="IndexLink"/>
                <w:rtl w:val="true"/>
              </w:rPr>
              <w:tab/>
            </w:r>
            <w:r>
              <w:rPr>
                <w:rStyle w:val="IndexLink"/>
              </w:rPr>
              <w:t>135</w:t>
            </w:r>
          </w:hyperlink>
        </w:p>
        <w:p>
          <w:pPr>
            <w:pStyle w:val="Contents3"/>
            <w:tabs>
              <w:tab w:val="clear" w:pos="8459"/>
              <w:tab w:val="right" w:pos="9026" w:leader="dot"/>
            </w:tabs>
            <w:rPr/>
          </w:pPr>
          <w:hyperlink w:anchor="__RefHeading___Toc18213252_1280447820">
            <w:r>
              <w:rPr>
                <w:webHidden/>
                <w:rStyle w:val="IndexLink"/>
                <w:rtl w:val="true"/>
              </w:rPr>
              <w:t>شیوه منبر</w:t>
            </w:r>
            <w:r>
              <w:rPr>
                <w:rStyle w:val="IndexLink"/>
                <w:rtl w:val="true"/>
              </w:rPr>
              <w:tab/>
            </w:r>
            <w:r>
              <w:rPr>
                <w:rStyle w:val="IndexLink"/>
              </w:rPr>
              <w:t>136</w:t>
            </w:r>
          </w:hyperlink>
        </w:p>
        <w:p>
          <w:pPr>
            <w:pStyle w:val="Contents3"/>
            <w:tabs>
              <w:tab w:val="clear" w:pos="8459"/>
              <w:tab w:val="right" w:pos="9026" w:leader="dot"/>
            </w:tabs>
            <w:rPr/>
          </w:pPr>
          <w:hyperlink w:anchor="__RefHeading___Toc18213254_1280447820">
            <w:r>
              <w:rPr>
                <w:webHidden/>
                <w:rStyle w:val="IndexLink"/>
                <w:rtl w:val="true"/>
              </w:rPr>
              <w:t xml:space="preserve">ویژگی های خطیب </w:t>
            </w:r>
            <w:r>
              <w:rPr>
                <w:rStyle w:val="IndexLink"/>
                <w:rtl w:val="true"/>
              </w:rPr>
              <w:t>«</w:t>
            </w:r>
            <w:r>
              <w:rPr>
                <w:rStyle w:val="IndexLink"/>
                <w:rtl w:val="true"/>
              </w:rPr>
              <w:t>برقعی</w:t>
            </w:r>
            <w:r>
              <w:rPr>
                <w:rStyle w:val="IndexLink"/>
                <w:rtl w:val="true"/>
              </w:rPr>
              <w:t>»</w:t>
              <w:tab/>
            </w:r>
            <w:r>
              <w:rPr>
                <w:rStyle w:val="IndexLink"/>
              </w:rPr>
              <w:t>137</w:t>
            </w:r>
          </w:hyperlink>
        </w:p>
        <w:p>
          <w:pPr>
            <w:pStyle w:val="Contents4"/>
            <w:tabs>
              <w:tab w:val="clear" w:pos="8176"/>
              <w:tab w:val="right" w:pos="9026" w:leader="dot"/>
            </w:tabs>
            <w:rPr/>
          </w:pPr>
          <w:hyperlink w:anchor="__RefHeading___Toc18213256_1280447820">
            <w:r>
              <w:rPr>
                <w:webHidden/>
                <w:rStyle w:val="IndexLink"/>
                <w:rtl w:val="true"/>
              </w:rPr>
              <w:t>الف</w:t>
            </w:r>
            <w:r>
              <w:rPr>
                <w:rStyle w:val="IndexLink"/>
                <w:rtl w:val="true"/>
              </w:rPr>
              <w:t xml:space="preserve">) </w:t>
            </w:r>
            <w:r>
              <w:rPr>
                <w:rStyle w:val="IndexLink"/>
                <w:rtl w:val="true"/>
              </w:rPr>
              <w:t>آشنایی با تاریخ</w:t>
            </w:r>
            <w:r>
              <w:rPr>
                <w:rStyle w:val="IndexLink"/>
                <w:rtl w:val="true"/>
              </w:rPr>
              <w:tab/>
            </w:r>
            <w:r>
              <w:rPr>
                <w:rStyle w:val="IndexLink"/>
              </w:rPr>
              <w:t>137</w:t>
            </w:r>
          </w:hyperlink>
        </w:p>
        <w:p>
          <w:pPr>
            <w:pStyle w:val="Contents5"/>
            <w:tabs>
              <w:tab w:val="clear" w:pos="7892"/>
              <w:tab w:val="right" w:pos="9026" w:leader="dot"/>
            </w:tabs>
            <w:rPr/>
          </w:pPr>
          <w:hyperlink w:anchor="__RefHeading___Toc18213258_128044782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8213260_1280447820">
            <w:r>
              <w:rPr>
                <w:webHidden/>
                <w:rStyle w:val="IndexLink"/>
                <w:rtl w:val="true"/>
              </w:rPr>
              <w:t>تحلیل جالب تاریخ</w:t>
            </w:r>
            <w:r>
              <w:rPr>
                <w:rStyle w:val="IndexLink"/>
                <w:rtl w:val="true"/>
              </w:rPr>
              <w:tab/>
            </w:r>
            <w:r>
              <w:rPr>
                <w:rStyle w:val="IndexLink"/>
              </w:rPr>
              <w:t>137</w:t>
            </w:r>
          </w:hyperlink>
        </w:p>
        <w:p>
          <w:pPr>
            <w:pStyle w:val="Contents4"/>
            <w:tabs>
              <w:tab w:val="clear" w:pos="8176"/>
              <w:tab w:val="right" w:pos="9026" w:leader="dot"/>
            </w:tabs>
            <w:rPr/>
          </w:pPr>
          <w:hyperlink w:anchor="__RefHeading___Toc18213262_1280447820">
            <w:r>
              <w:rPr>
                <w:webHidden/>
                <w:rStyle w:val="IndexLink"/>
                <w:rtl w:val="true"/>
              </w:rPr>
              <w:t>ب</w:t>
            </w:r>
            <w:r>
              <w:rPr>
                <w:rStyle w:val="IndexLink"/>
                <w:rtl w:val="true"/>
              </w:rPr>
              <w:t xml:space="preserve">) </w:t>
            </w:r>
            <w:r>
              <w:rPr>
                <w:rStyle w:val="IndexLink"/>
                <w:rtl w:val="true"/>
              </w:rPr>
              <w:t>آشنایی با ادبیات</w:t>
            </w:r>
            <w:r>
              <w:rPr>
                <w:rStyle w:val="IndexLink"/>
                <w:rtl w:val="true"/>
              </w:rPr>
              <w:tab/>
            </w:r>
            <w:r>
              <w:rPr>
                <w:rStyle w:val="IndexLink"/>
              </w:rPr>
              <w:t>138</w:t>
            </w:r>
          </w:hyperlink>
        </w:p>
        <w:p>
          <w:pPr>
            <w:pStyle w:val="Contents5"/>
            <w:tabs>
              <w:tab w:val="clear" w:pos="7892"/>
              <w:tab w:val="right" w:pos="9026" w:leader="dot"/>
            </w:tabs>
            <w:rPr/>
          </w:pPr>
          <w:hyperlink w:anchor="__RefHeading___Toc18213264_1280447820">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18213266_1280447820">
            <w:r>
              <w:rPr>
                <w:webHidden/>
                <w:rStyle w:val="IndexLink"/>
                <w:rtl w:val="true"/>
              </w:rPr>
              <w:t>بررسی یک لغت</w:t>
            </w:r>
            <w:r>
              <w:rPr>
                <w:rStyle w:val="IndexLink"/>
                <w:rtl w:val="true"/>
              </w:rPr>
              <w:tab/>
            </w:r>
            <w:r>
              <w:rPr>
                <w:rStyle w:val="IndexLink"/>
              </w:rPr>
              <w:t>138</w:t>
            </w:r>
          </w:hyperlink>
        </w:p>
        <w:p>
          <w:pPr>
            <w:pStyle w:val="Contents4"/>
            <w:tabs>
              <w:tab w:val="clear" w:pos="8176"/>
              <w:tab w:val="right" w:pos="9026" w:leader="dot"/>
            </w:tabs>
            <w:rPr/>
          </w:pPr>
          <w:hyperlink w:anchor="__RefHeading___Toc18213268_1280447820">
            <w:r>
              <w:rPr>
                <w:webHidden/>
                <w:rStyle w:val="IndexLink"/>
                <w:rtl w:val="true"/>
              </w:rPr>
              <w:t>ج</w:t>
            </w:r>
            <w:r>
              <w:rPr>
                <w:rStyle w:val="IndexLink"/>
                <w:rtl w:val="true"/>
              </w:rPr>
              <w:t xml:space="preserve">) </w:t>
            </w:r>
            <w:r>
              <w:rPr>
                <w:rStyle w:val="IndexLink"/>
                <w:rtl w:val="true"/>
              </w:rPr>
              <w:t>آشنایی با مباحث تفسیری</w:t>
            </w:r>
            <w:r>
              <w:rPr>
                <w:rStyle w:val="IndexLink"/>
                <w:rtl w:val="true"/>
              </w:rPr>
              <w:tab/>
            </w:r>
            <w:r>
              <w:rPr>
                <w:rStyle w:val="IndexLink"/>
              </w:rPr>
              <w:t>138</w:t>
            </w:r>
          </w:hyperlink>
        </w:p>
        <w:p>
          <w:pPr>
            <w:pStyle w:val="Contents3"/>
            <w:tabs>
              <w:tab w:val="clear" w:pos="8459"/>
              <w:tab w:val="right" w:pos="9026" w:leader="dot"/>
            </w:tabs>
            <w:rPr/>
          </w:pPr>
          <w:hyperlink w:anchor="__RefHeading___Toc18213270_1280447820">
            <w:r>
              <w:rPr>
                <w:webHidden/>
                <w:rStyle w:val="IndexLink"/>
                <w:rtl w:val="true"/>
              </w:rPr>
              <w:t>خطیب خوش ذوق</w:t>
            </w:r>
            <w:r>
              <w:rPr>
                <w:rStyle w:val="IndexLink"/>
                <w:rtl w:val="true"/>
              </w:rPr>
              <w:tab/>
            </w:r>
            <w:r>
              <w:rPr>
                <w:rStyle w:val="IndexLink"/>
              </w:rPr>
              <w:t>139</w:t>
            </w:r>
          </w:hyperlink>
        </w:p>
        <w:p>
          <w:pPr>
            <w:pStyle w:val="Contents3"/>
            <w:tabs>
              <w:tab w:val="clear" w:pos="8459"/>
              <w:tab w:val="right" w:pos="9026" w:leader="dot"/>
            </w:tabs>
            <w:rPr/>
          </w:pPr>
          <w:hyperlink w:anchor="__RefHeading___Toc18213272_1280447820">
            <w:r>
              <w:rPr>
                <w:webHidden/>
                <w:rStyle w:val="IndexLink"/>
                <w:rtl w:val="true"/>
              </w:rPr>
              <w:t>خصوصیات اخلاقی</w:t>
            </w:r>
            <w:r>
              <w:rPr>
                <w:rStyle w:val="IndexLink"/>
                <w:rtl w:val="true"/>
              </w:rPr>
              <w:tab/>
            </w:r>
            <w:r>
              <w:rPr>
                <w:rStyle w:val="IndexLink"/>
              </w:rPr>
              <w:t>140</w:t>
            </w:r>
          </w:hyperlink>
        </w:p>
        <w:p>
          <w:pPr>
            <w:pStyle w:val="Contents3"/>
            <w:tabs>
              <w:tab w:val="clear" w:pos="8459"/>
              <w:tab w:val="right" w:pos="9026" w:leader="dot"/>
            </w:tabs>
            <w:rPr/>
          </w:pPr>
          <w:hyperlink w:anchor="__RefHeading___Toc18213274_1280447820">
            <w:r>
              <w:rPr>
                <w:webHidden/>
                <w:rStyle w:val="IndexLink"/>
                <w:rtl w:val="true"/>
              </w:rPr>
              <w:t>کُلینی بر وزن خُمینی</w:t>
            </w:r>
            <w:r>
              <w:rPr>
                <w:rStyle w:val="IndexLink"/>
                <w:rtl w:val="true"/>
              </w:rPr>
              <w:tab/>
            </w:r>
            <w:r>
              <w:rPr>
                <w:rStyle w:val="IndexLink"/>
              </w:rPr>
              <w:t>140</w:t>
            </w:r>
          </w:hyperlink>
        </w:p>
        <w:p>
          <w:pPr>
            <w:pStyle w:val="Contents3"/>
            <w:tabs>
              <w:tab w:val="clear" w:pos="8459"/>
              <w:tab w:val="right" w:pos="9026" w:leader="dot"/>
            </w:tabs>
            <w:rPr/>
          </w:pPr>
          <w:hyperlink w:anchor="__RefHeading___Toc18213276_1280447820">
            <w:r>
              <w:rPr>
                <w:webHidden/>
                <w:rStyle w:val="IndexLink"/>
                <w:rtl w:val="true"/>
              </w:rPr>
              <w:t>وادی مقدّس</w:t>
            </w:r>
            <w:r>
              <w:rPr>
                <w:rStyle w:val="IndexLink"/>
                <w:rtl w:val="true"/>
              </w:rPr>
              <w:tab/>
            </w:r>
            <w:r>
              <w:rPr>
                <w:rStyle w:val="IndexLink"/>
              </w:rPr>
              <w:t>140</w:t>
            </w:r>
          </w:hyperlink>
        </w:p>
        <w:p>
          <w:pPr>
            <w:pStyle w:val="Contents3"/>
            <w:tabs>
              <w:tab w:val="clear" w:pos="8459"/>
              <w:tab w:val="right" w:pos="9026" w:leader="dot"/>
            </w:tabs>
            <w:rPr/>
          </w:pPr>
          <w:hyperlink w:anchor="__RefHeading___Toc18213278_1280447820">
            <w:r>
              <w:rPr>
                <w:webHidden/>
                <w:rStyle w:val="IndexLink"/>
                <w:rtl w:val="true"/>
              </w:rPr>
              <w:t>آرامش روحی</w:t>
            </w:r>
            <w:r>
              <w:rPr>
                <w:rStyle w:val="IndexLink"/>
                <w:rtl w:val="true"/>
              </w:rPr>
              <w:tab/>
            </w:r>
            <w:r>
              <w:rPr>
                <w:rStyle w:val="IndexLink"/>
              </w:rPr>
              <w:t>141</w:t>
            </w:r>
          </w:hyperlink>
        </w:p>
        <w:p>
          <w:pPr>
            <w:pStyle w:val="Contents3"/>
            <w:tabs>
              <w:tab w:val="clear" w:pos="8459"/>
              <w:tab w:val="right" w:pos="9026" w:leader="dot"/>
            </w:tabs>
            <w:rPr/>
          </w:pPr>
          <w:hyperlink w:anchor="__RefHeading___Toc18213280_1280447820">
            <w:r>
              <w:rPr>
                <w:webHidden/>
                <w:rStyle w:val="IndexLink"/>
                <w:rtl w:val="true"/>
              </w:rPr>
              <w:t>سخنرانی در منزل امام</w:t>
            </w:r>
            <w:r>
              <w:rPr>
                <w:rStyle w:val="IndexLink"/>
                <w:rtl w:val="true"/>
              </w:rPr>
              <w:tab/>
            </w:r>
            <w:r>
              <w:rPr>
                <w:rStyle w:val="IndexLink"/>
              </w:rPr>
              <w:t>141</w:t>
            </w:r>
          </w:hyperlink>
        </w:p>
        <w:p>
          <w:pPr>
            <w:pStyle w:val="Contents3"/>
            <w:tabs>
              <w:tab w:val="clear" w:pos="8459"/>
              <w:tab w:val="right" w:pos="9026" w:leader="dot"/>
            </w:tabs>
            <w:rPr/>
          </w:pPr>
          <w:hyperlink w:anchor="__RefHeading___Toc18213282_1280447820">
            <w:r>
              <w:rPr>
                <w:webHidden/>
                <w:rStyle w:val="IndexLink"/>
                <w:rtl w:val="true"/>
              </w:rPr>
              <w:t>سخاوت</w:t>
            </w:r>
            <w:r>
              <w:rPr>
                <w:rStyle w:val="IndexLink"/>
                <w:rtl w:val="true"/>
              </w:rPr>
              <w:tab/>
            </w:r>
            <w:r>
              <w:rPr>
                <w:rStyle w:val="IndexLink"/>
              </w:rPr>
              <w:t>142</w:t>
            </w:r>
          </w:hyperlink>
        </w:p>
        <w:p>
          <w:pPr>
            <w:pStyle w:val="Contents3"/>
            <w:tabs>
              <w:tab w:val="clear" w:pos="8459"/>
              <w:tab w:val="right" w:pos="9026" w:leader="dot"/>
            </w:tabs>
            <w:rPr/>
          </w:pPr>
          <w:hyperlink w:anchor="__RefHeading___Toc18213284_1280447820">
            <w:r>
              <w:rPr>
                <w:webHidden/>
                <w:rStyle w:val="IndexLink"/>
                <w:rtl w:val="true"/>
              </w:rPr>
              <w:t>سفره بی بدیل</w:t>
            </w:r>
            <w:r>
              <w:rPr>
                <w:rStyle w:val="IndexLink"/>
                <w:rtl w:val="true"/>
              </w:rPr>
              <w:tab/>
            </w:r>
            <w:r>
              <w:rPr>
                <w:rStyle w:val="IndexLink"/>
              </w:rPr>
              <w:t>142</w:t>
            </w:r>
          </w:hyperlink>
        </w:p>
        <w:p>
          <w:pPr>
            <w:pStyle w:val="Contents3"/>
            <w:tabs>
              <w:tab w:val="clear" w:pos="8459"/>
              <w:tab w:val="right" w:pos="9026" w:leader="dot"/>
            </w:tabs>
            <w:rPr/>
          </w:pPr>
          <w:hyperlink w:anchor="__RefHeading___Toc18213286_1280447820">
            <w:r>
              <w:rPr>
                <w:webHidden/>
                <w:rStyle w:val="IndexLink"/>
                <w:rtl w:val="true"/>
              </w:rPr>
              <w:t>مسافر محبوب</w:t>
            </w:r>
            <w:r>
              <w:rPr>
                <w:rStyle w:val="IndexLink"/>
                <w:rtl w:val="true"/>
              </w:rPr>
              <w:tab/>
            </w:r>
            <w:r>
              <w:rPr>
                <w:rStyle w:val="IndexLink"/>
              </w:rPr>
              <w:t>143</w:t>
            </w:r>
          </w:hyperlink>
        </w:p>
        <w:p>
          <w:pPr>
            <w:pStyle w:val="Contents3"/>
            <w:tabs>
              <w:tab w:val="clear" w:pos="8459"/>
              <w:tab w:val="right" w:pos="9026" w:leader="dot"/>
            </w:tabs>
            <w:rPr/>
          </w:pPr>
          <w:hyperlink w:anchor="__RefHeading___Toc18213288_1280447820">
            <w:r>
              <w:rPr>
                <w:webHidden/>
                <w:rStyle w:val="IndexLink"/>
                <w:rtl w:val="true"/>
              </w:rPr>
              <w:t>سخاوت</w:t>
            </w:r>
            <w:r>
              <w:rPr>
                <w:rStyle w:val="IndexLink"/>
                <w:rtl w:val="true"/>
              </w:rPr>
              <w:tab/>
            </w:r>
            <w:r>
              <w:rPr>
                <w:rStyle w:val="IndexLink"/>
              </w:rPr>
              <w:t>143</w:t>
            </w:r>
          </w:hyperlink>
        </w:p>
        <w:p>
          <w:pPr>
            <w:pStyle w:val="Contents3"/>
            <w:tabs>
              <w:tab w:val="clear" w:pos="8459"/>
              <w:tab w:val="right" w:pos="9026" w:leader="dot"/>
            </w:tabs>
            <w:rPr/>
          </w:pPr>
          <w:hyperlink w:anchor="__RefHeading___Toc18213290_1280447820">
            <w:r>
              <w:rPr>
                <w:webHidden/>
                <w:rStyle w:val="IndexLink"/>
                <w:rtl w:val="true"/>
              </w:rPr>
              <w:t>بخشش به اغنیا</w:t>
            </w:r>
            <w:r>
              <w:rPr>
                <w:rStyle w:val="IndexLink"/>
                <w:rtl w:val="true"/>
              </w:rPr>
              <w:tab/>
            </w:r>
            <w:r>
              <w:rPr>
                <w:rStyle w:val="IndexLink"/>
              </w:rPr>
              <w:t>144</w:t>
            </w:r>
          </w:hyperlink>
        </w:p>
        <w:p>
          <w:pPr>
            <w:pStyle w:val="Contents3"/>
            <w:tabs>
              <w:tab w:val="clear" w:pos="8459"/>
              <w:tab w:val="right" w:pos="9026" w:leader="dot"/>
            </w:tabs>
            <w:rPr/>
          </w:pPr>
          <w:hyperlink w:anchor="__RefHeading___Toc18213292_1280447820">
            <w:r>
              <w:rPr>
                <w:webHidden/>
                <w:rStyle w:val="IndexLink"/>
                <w:rtl w:val="true"/>
              </w:rPr>
              <w:t>برقعی و آیت الله العظمی بروجردی</w:t>
            </w:r>
            <w:r>
              <w:rPr>
                <w:rStyle w:val="IndexLink"/>
                <w:rtl w:val="true"/>
              </w:rPr>
              <w:tab/>
            </w:r>
            <w:r>
              <w:rPr>
                <w:rStyle w:val="IndexLink"/>
              </w:rPr>
              <w:t>144</w:t>
            </w:r>
          </w:hyperlink>
        </w:p>
        <w:p>
          <w:pPr>
            <w:pStyle w:val="Contents3"/>
            <w:tabs>
              <w:tab w:val="clear" w:pos="8459"/>
              <w:tab w:val="right" w:pos="9026" w:leader="dot"/>
            </w:tabs>
            <w:rPr/>
          </w:pPr>
          <w:hyperlink w:anchor="__RefHeading___Toc18213294_1280447820">
            <w:r>
              <w:rPr>
                <w:webHidden/>
                <w:rStyle w:val="IndexLink"/>
                <w:rtl w:val="true"/>
              </w:rPr>
              <w:t>صله روز تولد</w:t>
            </w:r>
            <w:r>
              <w:rPr>
                <w:rStyle w:val="IndexLink"/>
                <w:rtl w:val="true"/>
              </w:rPr>
              <w:tab/>
            </w:r>
            <w:r>
              <w:rPr>
                <w:rStyle w:val="IndexLink"/>
              </w:rPr>
              <w:t>144</w:t>
            </w:r>
          </w:hyperlink>
        </w:p>
        <w:p>
          <w:pPr>
            <w:pStyle w:val="Contents3"/>
            <w:tabs>
              <w:tab w:val="clear" w:pos="8459"/>
              <w:tab w:val="right" w:pos="9026" w:leader="dot"/>
            </w:tabs>
            <w:rPr/>
          </w:pPr>
          <w:hyperlink w:anchor="__RefHeading___Toc18213296_1280447820">
            <w:r>
              <w:rPr>
                <w:webHidden/>
                <w:rStyle w:val="IndexLink"/>
                <w:rtl w:val="true"/>
              </w:rPr>
              <w:t>مطالعه و تحقیق</w:t>
            </w:r>
            <w:r>
              <w:rPr>
                <w:rStyle w:val="IndexLink"/>
                <w:rtl w:val="true"/>
              </w:rPr>
              <w:tab/>
            </w:r>
            <w:r>
              <w:rPr>
                <w:rStyle w:val="IndexLink"/>
              </w:rPr>
              <w:t>145</w:t>
            </w:r>
          </w:hyperlink>
        </w:p>
        <w:p>
          <w:pPr>
            <w:pStyle w:val="Contents4"/>
            <w:tabs>
              <w:tab w:val="clear" w:pos="8176"/>
              <w:tab w:val="right" w:pos="9026" w:leader="dot"/>
            </w:tabs>
            <w:rPr/>
          </w:pPr>
          <w:hyperlink w:anchor="__RefHeading___Toc18213298_128044782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8213300_1280447820">
            <w:r>
              <w:rPr>
                <w:webHidden/>
                <w:rStyle w:val="IndexLink"/>
              </w:rPr>
              <w:t>73</w:t>
            </w:r>
            <w:r>
              <w:rPr>
                <w:rStyle w:val="IndexLink"/>
                <w:rtl w:val="true"/>
              </w:rPr>
              <w:t xml:space="preserve"> </w:t>
            </w:r>
            <w:r>
              <w:rPr>
                <w:rStyle w:val="IndexLink"/>
                <w:rtl w:val="true"/>
              </w:rPr>
              <w:t xml:space="preserve">منبر با </w:t>
            </w:r>
            <w:r>
              <w:rPr>
                <w:rStyle w:val="IndexLink"/>
              </w:rPr>
              <w:t>73</w:t>
            </w:r>
            <w:r>
              <w:rPr>
                <w:rStyle w:val="IndexLink"/>
                <w:rtl w:val="true"/>
              </w:rPr>
              <w:t xml:space="preserve"> </w:t>
            </w:r>
            <w:r>
              <w:rPr>
                <w:rStyle w:val="IndexLink"/>
                <w:rtl w:val="true"/>
              </w:rPr>
              <w:t>موضوع</w:t>
            </w:r>
            <w:r>
              <w:rPr>
                <w:rStyle w:val="IndexLink"/>
                <w:rtl w:val="true"/>
              </w:rPr>
              <w:tab/>
            </w:r>
            <w:r>
              <w:rPr>
                <w:rStyle w:val="IndexLink"/>
              </w:rPr>
              <w:t>146</w:t>
            </w:r>
          </w:hyperlink>
        </w:p>
        <w:p>
          <w:pPr>
            <w:pStyle w:val="Contents3"/>
            <w:tabs>
              <w:tab w:val="clear" w:pos="8459"/>
              <w:tab w:val="right" w:pos="9026" w:leader="dot"/>
            </w:tabs>
            <w:rPr/>
          </w:pPr>
          <w:hyperlink w:anchor="__RefHeading___Toc18213302_1280447820">
            <w:r>
              <w:rPr>
                <w:webHidden/>
                <w:rStyle w:val="IndexLink"/>
                <w:rtl w:val="true"/>
              </w:rPr>
              <w:t>روضه حضرت معصومه</w:t>
            </w:r>
            <w:r>
              <w:rPr>
                <w:rStyle w:val="IndexLink"/>
                <w:rtl w:val="true"/>
              </w:rPr>
              <w:t>(</w:t>
            </w:r>
            <w:r>
              <w:rPr>
                <w:rStyle w:val="IndexLink"/>
                <w:rtl w:val="true"/>
              </w:rPr>
              <w:t>س</w:t>
            </w:r>
            <w:r>
              <w:rPr>
                <w:rStyle w:val="IndexLink"/>
                <w:rtl w:val="true"/>
              </w:rPr>
              <w:t>)</w:t>
              <w:tab/>
            </w:r>
            <w:r>
              <w:rPr>
                <w:rStyle w:val="IndexLink"/>
              </w:rPr>
              <w:t>147</w:t>
            </w:r>
          </w:hyperlink>
        </w:p>
        <w:p>
          <w:pPr>
            <w:pStyle w:val="Contents3"/>
            <w:tabs>
              <w:tab w:val="clear" w:pos="8459"/>
              <w:tab w:val="right" w:pos="9026" w:leader="dot"/>
            </w:tabs>
            <w:rPr/>
          </w:pPr>
          <w:hyperlink w:anchor="__RefHeading___Toc18213304_1280447820">
            <w:r>
              <w:rPr>
                <w:webHidden/>
                <w:rStyle w:val="IndexLink"/>
                <w:rtl w:val="true"/>
              </w:rPr>
              <w:t>اهتمام به واجبات و یاد خدا</w:t>
            </w:r>
            <w:r>
              <w:rPr>
                <w:rStyle w:val="IndexLink"/>
                <w:rtl w:val="true"/>
              </w:rPr>
              <w:tab/>
            </w:r>
            <w:r>
              <w:rPr>
                <w:rStyle w:val="IndexLink"/>
              </w:rPr>
              <w:t>147</w:t>
            </w:r>
          </w:hyperlink>
        </w:p>
        <w:p>
          <w:pPr>
            <w:pStyle w:val="Contents3"/>
            <w:tabs>
              <w:tab w:val="clear" w:pos="8459"/>
              <w:tab w:val="right" w:pos="9026" w:leader="dot"/>
            </w:tabs>
            <w:rPr/>
          </w:pPr>
          <w:hyperlink w:anchor="__RefHeading___Toc18213306_1280447820">
            <w:r>
              <w:rPr>
                <w:webHidden/>
                <w:rStyle w:val="IndexLink"/>
                <w:rtl w:val="true"/>
              </w:rPr>
              <w:t>سرشک اخلاص</w:t>
            </w:r>
            <w:r>
              <w:rPr>
                <w:rStyle w:val="IndexLink"/>
                <w:rtl w:val="true"/>
              </w:rPr>
              <w:tab/>
            </w:r>
            <w:r>
              <w:rPr>
                <w:rStyle w:val="IndexLink"/>
              </w:rPr>
              <w:t>148</w:t>
            </w:r>
          </w:hyperlink>
        </w:p>
        <w:p>
          <w:pPr>
            <w:pStyle w:val="Contents4"/>
            <w:tabs>
              <w:tab w:val="clear" w:pos="8176"/>
              <w:tab w:val="right" w:pos="9026" w:leader="dot"/>
            </w:tabs>
            <w:rPr/>
          </w:pPr>
          <w:hyperlink w:anchor="__RefHeading___Toc18213308_128044782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8213310_1280447820">
            <w:r>
              <w:rPr>
                <w:webHidden/>
                <w:rStyle w:val="IndexLink"/>
                <w:rtl w:val="true"/>
              </w:rPr>
              <w:t>رؤیای راست</w:t>
            </w:r>
            <w:r>
              <w:rPr>
                <w:rStyle w:val="IndexLink"/>
                <w:rtl w:val="true"/>
              </w:rPr>
              <w:tab/>
            </w:r>
            <w:r>
              <w:rPr>
                <w:rStyle w:val="IndexLink"/>
              </w:rPr>
              <w:t>148</w:t>
            </w:r>
          </w:hyperlink>
        </w:p>
        <w:p>
          <w:pPr>
            <w:pStyle w:val="Contents4"/>
            <w:tabs>
              <w:tab w:val="clear" w:pos="8176"/>
              <w:tab w:val="right" w:pos="9026" w:leader="dot"/>
            </w:tabs>
            <w:rPr/>
          </w:pPr>
          <w:hyperlink w:anchor="__RefHeading___Toc18213312_1280447820">
            <w:r>
              <w:rPr>
                <w:webHidden/>
                <w:rStyle w:val="IndexLink"/>
                <w:rtl w:val="true"/>
              </w:rPr>
              <w:t>حواله حضرت اباعبدالله</w:t>
            </w:r>
            <w:r>
              <w:rPr>
                <w:rStyle w:val="IndexLink"/>
                <w:rtl w:val="true"/>
              </w:rPr>
              <w:t>(</w:t>
            </w:r>
            <w:r>
              <w:rPr>
                <w:rStyle w:val="IndexLink"/>
                <w:rtl w:val="true"/>
              </w:rPr>
              <w:t>ع</w:t>
            </w:r>
            <w:r>
              <w:rPr>
                <w:rStyle w:val="IndexLink"/>
                <w:rtl w:val="true"/>
              </w:rPr>
              <w:t>)</w:t>
              <w:tab/>
            </w:r>
            <w:r>
              <w:rPr>
                <w:rStyle w:val="IndexLink"/>
              </w:rPr>
              <w:t>149</w:t>
            </w:r>
          </w:hyperlink>
        </w:p>
        <w:p>
          <w:pPr>
            <w:pStyle w:val="Contents4"/>
            <w:tabs>
              <w:tab w:val="clear" w:pos="8176"/>
              <w:tab w:val="right" w:pos="9026" w:leader="dot"/>
            </w:tabs>
            <w:rPr/>
          </w:pPr>
          <w:hyperlink w:anchor="__RefHeading___Toc18213314_1280447820">
            <w:r>
              <w:rPr>
                <w:webHidden/>
                <w:rStyle w:val="IndexLink"/>
                <w:rtl w:val="true"/>
              </w:rPr>
              <w:t>امدادهای غیبی</w:t>
            </w:r>
            <w:r>
              <w:rPr>
                <w:rStyle w:val="IndexLink"/>
                <w:rtl w:val="true"/>
              </w:rPr>
              <w:tab/>
            </w:r>
            <w:r>
              <w:rPr>
                <w:rStyle w:val="IndexLink"/>
              </w:rPr>
              <w:t>149</w:t>
            </w:r>
          </w:hyperlink>
        </w:p>
        <w:p>
          <w:pPr>
            <w:pStyle w:val="Contents4"/>
            <w:tabs>
              <w:tab w:val="clear" w:pos="8176"/>
              <w:tab w:val="right" w:pos="9026" w:leader="dot"/>
            </w:tabs>
            <w:rPr/>
          </w:pPr>
          <w:hyperlink w:anchor="__RefHeading___Toc18213316_1280447820">
            <w:r>
              <w:rPr>
                <w:webHidden/>
                <w:rStyle w:val="IndexLink"/>
                <w:rtl w:val="true"/>
              </w:rPr>
              <w:t>مجلس عرشیان</w:t>
            </w:r>
            <w:r>
              <w:rPr>
                <w:rStyle w:val="IndexLink"/>
                <w:rtl w:val="true"/>
              </w:rPr>
              <w:tab/>
            </w:r>
            <w:r>
              <w:rPr>
                <w:rStyle w:val="IndexLink"/>
              </w:rPr>
              <w:t>150</w:t>
            </w:r>
          </w:hyperlink>
        </w:p>
        <w:p>
          <w:pPr>
            <w:pStyle w:val="Contents3"/>
            <w:tabs>
              <w:tab w:val="clear" w:pos="8459"/>
              <w:tab w:val="right" w:pos="9026" w:leader="dot"/>
            </w:tabs>
            <w:rPr/>
          </w:pPr>
          <w:hyperlink w:anchor="__RefHeading___Toc18213318_1280447820">
            <w:r>
              <w:rPr>
                <w:webHidden/>
                <w:rStyle w:val="IndexLink"/>
                <w:rtl w:val="true"/>
              </w:rPr>
              <w:t>فرزندان</w:t>
            </w:r>
            <w:r>
              <w:rPr>
                <w:rStyle w:val="IndexLink"/>
                <w:rtl w:val="true"/>
              </w:rPr>
              <w:tab/>
            </w:r>
            <w:r>
              <w:rPr>
                <w:rStyle w:val="IndexLink"/>
              </w:rPr>
              <w:t>151</w:t>
            </w:r>
          </w:hyperlink>
        </w:p>
        <w:p>
          <w:pPr>
            <w:pStyle w:val="Contents3"/>
            <w:tabs>
              <w:tab w:val="clear" w:pos="8459"/>
              <w:tab w:val="right" w:pos="9026" w:leader="dot"/>
            </w:tabs>
            <w:rPr/>
          </w:pPr>
          <w:hyperlink w:anchor="__RefHeading___Toc18213320_1280447820">
            <w:r>
              <w:rPr>
                <w:webHidden/>
                <w:rStyle w:val="IndexLink"/>
                <w:rtl w:val="true"/>
              </w:rPr>
              <w:t>برادر</w:t>
            </w:r>
            <w:r>
              <w:rPr>
                <w:rStyle w:val="IndexLink"/>
                <w:rtl w:val="true"/>
              </w:rPr>
              <w:tab/>
            </w:r>
            <w:r>
              <w:rPr>
                <w:rStyle w:val="IndexLink"/>
              </w:rPr>
              <w:t>151</w:t>
            </w:r>
          </w:hyperlink>
        </w:p>
        <w:p>
          <w:pPr>
            <w:pStyle w:val="Contents3"/>
            <w:tabs>
              <w:tab w:val="clear" w:pos="8459"/>
              <w:tab w:val="right" w:pos="9026" w:leader="dot"/>
            </w:tabs>
            <w:rPr/>
          </w:pPr>
          <w:hyperlink w:anchor="__RefHeading___Toc18213322_1280447820">
            <w:r>
              <w:rPr>
                <w:webHidden/>
                <w:rStyle w:val="IndexLink"/>
                <w:rtl w:val="true"/>
              </w:rPr>
              <w:t>وفات</w:t>
            </w:r>
            <w:r>
              <w:rPr>
                <w:rStyle w:val="IndexLink"/>
                <w:rtl w:val="true"/>
              </w:rPr>
              <w:tab/>
            </w:r>
            <w:r>
              <w:rPr>
                <w:rStyle w:val="IndexLink"/>
              </w:rPr>
              <w:t>151</w:t>
            </w:r>
          </w:hyperlink>
        </w:p>
        <w:p>
          <w:pPr>
            <w:pStyle w:val="Contents3"/>
            <w:tabs>
              <w:tab w:val="clear" w:pos="8459"/>
              <w:tab w:val="right" w:pos="9026" w:leader="dot"/>
            </w:tabs>
            <w:rPr/>
          </w:pPr>
          <w:hyperlink w:anchor="__RefHeading___Toc18213324_1280447820">
            <w:r>
              <w:rPr>
                <w:webHidden/>
                <w:rStyle w:val="IndexLink"/>
                <w:rtl w:val="true"/>
              </w:rPr>
              <w:t>مدفن و سنگ مزار</w:t>
            </w:r>
            <w:r>
              <w:rPr>
                <w:rStyle w:val="IndexLink"/>
                <w:rtl w:val="true"/>
              </w:rPr>
              <w:tab/>
            </w:r>
            <w:r>
              <w:rPr>
                <w:rStyle w:val="IndexLink"/>
              </w:rPr>
              <w:t>152</w:t>
            </w:r>
          </w:hyperlink>
        </w:p>
        <w:p>
          <w:pPr>
            <w:pStyle w:val="Contents2"/>
            <w:tabs>
              <w:tab w:val="clear" w:pos="8743"/>
              <w:tab w:val="right" w:pos="9026" w:leader="dot"/>
            </w:tabs>
            <w:rPr/>
          </w:pPr>
          <w:hyperlink w:anchor="__RefHeading___Toc18213326_1280447820">
            <w:r>
              <w:rPr>
                <w:webHidden/>
                <w:rStyle w:val="IndexLink"/>
                <w:rtl w:val="true"/>
              </w:rPr>
              <w:t xml:space="preserve">اسعد بن حسن بن موسی قمّی </w:t>
            </w:r>
            <w:r>
              <w:rPr>
                <w:rStyle w:val="IndexLink"/>
                <w:rtl w:val="true"/>
              </w:rPr>
              <w:t>(</w:t>
            </w:r>
            <w:r>
              <w:rPr>
                <w:rStyle w:val="IndexLink"/>
                <w:rtl w:val="true"/>
              </w:rPr>
              <w:t>وزیر شهید</w:t>
            </w:r>
            <w:r>
              <w:rPr>
                <w:rStyle w:val="IndexLink"/>
                <w:rtl w:val="true"/>
              </w:rPr>
              <w:t xml:space="preserve">) / </w:t>
            </w:r>
            <w:r>
              <w:rPr>
                <w:rStyle w:val="IndexLink"/>
                <w:rtl w:val="true"/>
              </w:rPr>
              <w:t>ابوالحسن ربانی سبزواری</w:t>
            </w:r>
            <w:r>
              <w:rPr>
                <w:rStyle w:val="IndexLink"/>
                <w:rtl w:val="true"/>
              </w:rPr>
              <w:tab/>
            </w:r>
            <w:r>
              <w:rPr>
                <w:rStyle w:val="IndexLink"/>
              </w:rPr>
              <w:t>153</w:t>
            </w:r>
          </w:hyperlink>
        </w:p>
        <w:p>
          <w:pPr>
            <w:pStyle w:val="Contents3"/>
            <w:tabs>
              <w:tab w:val="clear" w:pos="8459"/>
              <w:tab w:val="right" w:pos="9026" w:leader="dot"/>
            </w:tabs>
            <w:rPr/>
          </w:pPr>
          <w:hyperlink w:anchor="__RefHeading___Toc18213328_1280447820">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18213330_1280447820">
            <w:r>
              <w:rPr>
                <w:webHidden/>
                <w:rStyle w:val="IndexLink"/>
                <w:rtl w:val="true"/>
              </w:rPr>
              <w:t>سلجوقیان</w:t>
            </w:r>
            <w:r>
              <w:rPr>
                <w:rStyle w:val="IndexLink"/>
                <w:rtl w:val="true"/>
              </w:rPr>
              <w:tab/>
            </w:r>
            <w:r>
              <w:rPr>
                <w:rStyle w:val="IndexLink"/>
              </w:rPr>
              <w:t>154</w:t>
            </w:r>
          </w:hyperlink>
        </w:p>
        <w:p>
          <w:pPr>
            <w:pStyle w:val="Contents3"/>
            <w:tabs>
              <w:tab w:val="clear" w:pos="8459"/>
              <w:tab w:val="right" w:pos="9026" w:leader="dot"/>
            </w:tabs>
            <w:rPr/>
          </w:pPr>
          <w:hyperlink w:anchor="__RefHeading___Toc18213332_1280447820">
            <w:r>
              <w:rPr>
                <w:webHidden/>
                <w:rStyle w:val="IndexLink"/>
                <w:rtl w:val="true"/>
              </w:rPr>
              <w:t>عصر ملکشاه</w:t>
            </w:r>
            <w:r>
              <w:rPr>
                <w:rStyle w:val="IndexLink"/>
                <w:rtl w:val="true"/>
              </w:rPr>
              <w:tab/>
            </w:r>
            <w:r>
              <w:rPr>
                <w:rStyle w:val="IndexLink"/>
              </w:rPr>
              <w:t>154</w:t>
            </w:r>
          </w:hyperlink>
        </w:p>
        <w:p>
          <w:pPr>
            <w:pStyle w:val="Contents3"/>
            <w:tabs>
              <w:tab w:val="clear" w:pos="8459"/>
              <w:tab w:val="right" w:pos="9026" w:leader="dot"/>
            </w:tabs>
            <w:rPr/>
          </w:pPr>
          <w:hyperlink w:anchor="__RefHeading___Toc18213334_1280447820">
            <w:r>
              <w:rPr>
                <w:webHidden/>
                <w:rStyle w:val="IndexLink"/>
                <w:rtl w:val="true"/>
              </w:rPr>
              <w:t>برکیارق</w:t>
            </w:r>
            <w:r>
              <w:rPr>
                <w:rStyle w:val="IndexLink"/>
                <w:rtl w:val="true"/>
              </w:rPr>
              <w:tab/>
            </w:r>
            <w:r>
              <w:rPr>
                <w:rStyle w:val="IndexLink"/>
              </w:rPr>
              <w:t>154</w:t>
            </w:r>
          </w:hyperlink>
        </w:p>
        <w:p>
          <w:pPr>
            <w:pStyle w:val="Contents3"/>
            <w:tabs>
              <w:tab w:val="clear" w:pos="8459"/>
              <w:tab w:val="right" w:pos="9026" w:leader="dot"/>
            </w:tabs>
            <w:rPr/>
          </w:pPr>
          <w:hyperlink w:anchor="__RefHeading___Toc18213336_1280447820">
            <w:r>
              <w:rPr>
                <w:webHidden/>
                <w:rStyle w:val="IndexLink"/>
                <w:rtl w:val="true"/>
              </w:rPr>
              <w:t>سیمای وزیر</w:t>
            </w:r>
            <w:r>
              <w:rPr>
                <w:rStyle w:val="IndexLink"/>
                <w:rtl w:val="true"/>
              </w:rPr>
              <w:tab/>
            </w:r>
            <w:r>
              <w:rPr>
                <w:rStyle w:val="IndexLink"/>
              </w:rPr>
              <w:t>155</w:t>
            </w:r>
          </w:hyperlink>
        </w:p>
        <w:p>
          <w:pPr>
            <w:pStyle w:val="Contents3"/>
            <w:tabs>
              <w:tab w:val="clear" w:pos="8459"/>
              <w:tab w:val="right" w:pos="9026" w:leader="dot"/>
            </w:tabs>
            <w:rPr/>
          </w:pPr>
          <w:hyperlink w:anchor="__RefHeading___Toc18213338_1280447820">
            <w:r>
              <w:rPr>
                <w:webHidden/>
                <w:rStyle w:val="IndexLink"/>
                <w:rtl w:val="true"/>
              </w:rPr>
              <w:t>براوستان</w:t>
            </w:r>
            <w:r>
              <w:rPr>
                <w:rStyle w:val="IndexLink"/>
                <w:rtl w:val="true"/>
              </w:rPr>
              <w:tab/>
            </w:r>
            <w:r>
              <w:rPr>
                <w:rStyle w:val="IndexLink"/>
              </w:rPr>
              <w:t>155</w:t>
            </w:r>
          </w:hyperlink>
        </w:p>
        <w:p>
          <w:pPr>
            <w:pStyle w:val="Contents3"/>
            <w:tabs>
              <w:tab w:val="clear" w:pos="8459"/>
              <w:tab w:val="right" w:pos="9026" w:leader="dot"/>
            </w:tabs>
            <w:rPr/>
          </w:pPr>
          <w:hyperlink w:anchor="__RefHeading___Toc18213340_1280447820">
            <w:r>
              <w:rPr>
                <w:webHidden/>
                <w:rStyle w:val="IndexLink"/>
                <w:rtl w:val="true"/>
              </w:rPr>
              <w:t>از دیدگاه تاریخ نگاران</w:t>
            </w:r>
            <w:r>
              <w:rPr>
                <w:rStyle w:val="IndexLink"/>
                <w:rtl w:val="true"/>
              </w:rPr>
              <w:tab/>
            </w:r>
            <w:r>
              <w:rPr>
                <w:rStyle w:val="IndexLink"/>
              </w:rPr>
              <w:t>157</w:t>
            </w:r>
          </w:hyperlink>
        </w:p>
        <w:p>
          <w:pPr>
            <w:pStyle w:val="Contents3"/>
            <w:tabs>
              <w:tab w:val="clear" w:pos="8459"/>
              <w:tab w:val="right" w:pos="9026" w:leader="dot"/>
            </w:tabs>
            <w:rPr/>
          </w:pPr>
          <w:hyperlink w:anchor="__RefHeading___Toc18213342_1280447820">
            <w:r>
              <w:rPr>
                <w:webHidden/>
                <w:rStyle w:val="IndexLink"/>
                <w:rtl w:val="true"/>
              </w:rPr>
              <w:t>پاره ای از ویژگی ها</w:t>
            </w:r>
            <w:r>
              <w:rPr>
                <w:rStyle w:val="IndexLink"/>
                <w:rtl w:val="true"/>
              </w:rPr>
              <w:tab/>
            </w:r>
            <w:r>
              <w:rPr>
                <w:rStyle w:val="IndexLink"/>
              </w:rPr>
              <w:t>158</w:t>
            </w:r>
          </w:hyperlink>
        </w:p>
        <w:p>
          <w:pPr>
            <w:pStyle w:val="Contents3"/>
            <w:tabs>
              <w:tab w:val="clear" w:pos="8459"/>
              <w:tab w:val="right" w:pos="9026" w:leader="dot"/>
            </w:tabs>
            <w:rPr/>
          </w:pPr>
          <w:hyperlink w:anchor="__RefHeading___Toc18213344_1280447820">
            <w:r>
              <w:rPr>
                <w:webHidden/>
                <w:rStyle w:val="IndexLink"/>
                <w:rtl w:val="true"/>
              </w:rPr>
              <w:t>آغاز توطئه</w:t>
            </w:r>
            <w:r>
              <w:rPr>
                <w:rStyle w:val="IndexLink"/>
                <w:rtl w:val="true"/>
              </w:rPr>
              <w:tab/>
            </w:r>
            <w:r>
              <w:rPr>
                <w:rStyle w:val="IndexLink"/>
              </w:rPr>
              <w:t>160</w:t>
            </w:r>
          </w:hyperlink>
        </w:p>
        <w:p>
          <w:pPr>
            <w:pStyle w:val="Contents3"/>
            <w:tabs>
              <w:tab w:val="clear" w:pos="8459"/>
              <w:tab w:val="right" w:pos="9026" w:leader="dot"/>
            </w:tabs>
            <w:rPr/>
          </w:pPr>
          <w:hyperlink w:anchor="__RefHeading___Toc18213346_1280447820">
            <w:r>
              <w:rPr>
                <w:webHidden/>
                <w:rStyle w:val="IndexLink"/>
                <w:rtl w:val="true"/>
              </w:rPr>
              <w:t>پاسخ به یک پرسش</w:t>
            </w:r>
            <w:r>
              <w:rPr>
                <w:rStyle w:val="IndexLink"/>
                <w:rtl w:val="true"/>
              </w:rPr>
              <w:tab/>
            </w:r>
            <w:r>
              <w:rPr>
                <w:rStyle w:val="IndexLink"/>
              </w:rPr>
              <w:t>161</w:t>
            </w:r>
          </w:hyperlink>
        </w:p>
        <w:p>
          <w:pPr>
            <w:pStyle w:val="Contents3"/>
            <w:tabs>
              <w:tab w:val="clear" w:pos="8459"/>
              <w:tab w:val="right" w:pos="9026" w:leader="dot"/>
            </w:tabs>
            <w:rPr/>
          </w:pPr>
          <w:hyperlink w:anchor="__RefHeading___Toc18213348_1280447820">
            <w:r>
              <w:rPr>
                <w:webHidden/>
                <w:rStyle w:val="IndexLink"/>
                <w:rtl w:val="true"/>
              </w:rPr>
              <w:t>وزرای شیعه در عهد سلجوقیان</w:t>
            </w:r>
            <w:r>
              <w:rPr>
                <w:rStyle w:val="IndexLink"/>
                <w:rtl w:val="true"/>
              </w:rPr>
              <w:tab/>
            </w:r>
            <w:r>
              <w:rPr>
                <w:rStyle w:val="IndexLink"/>
              </w:rPr>
              <w:t>162</w:t>
            </w:r>
          </w:hyperlink>
        </w:p>
        <w:p>
          <w:pPr>
            <w:pStyle w:val="Contents4"/>
            <w:tabs>
              <w:tab w:val="clear" w:pos="8176"/>
              <w:tab w:val="right" w:pos="9026" w:leader="dot"/>
            </w:tabs>
            <w:rPr/>
          </w:pPr>
          <w:hyperlink w:anchor="__RefHeading___Toc18213350_128044782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8213352_1280447820">
            <w:r>
              <w:rPr>
                <w:webHidden/>
                <w:rStyle w:val="IndexLink"/>
              </w:rPr>
              <w:t>1</w:t>
            </w:r>
            <w:r>
              <w:rPr>
                <w:rStyle w:val="IndexLink"/>
                <w:rtl w:val="true"/>
              </w:rPr>
              <w:t xml:space="preserve">. </w:t>
            </w:r>
            <w:r>
              <w:rPr>
                <w:rStyle w:val="IndexLink"/>
                <w:rtl w:val="true"/>
              </w:rPr>
              <w:t>تاجُ المُلک ابوالغنائم قمّی</w:t>
            </w:r>
            <w:r>
              <w:rPr>
                <w:rStyle w:val="IndexLink"/>
                <w:rtl w:val="true"/>
              </w:rPr>
              <w:tab/>
            </w:r>
            <w:r>
              <w:rPr>
                <w:rStyle w:val="IndexLink"/>
              </w:rPr>
              <w:t>163</w:t>
            </w:r>
          </w:hyperlink>
        </w:p>
        <w:p>
          <w:pPr>
            <w:pStyle w:val="Contents4"/>
            <w:tabs>
              <w:tab w:val="clear" w:pos="8176"/>
              <w:tab w:val="right" w:pos="9026" w:leader="dot"/>
            </w:tabs>
            <w:rPr/>
          </w:pPr>
          <w:hyperlink w:anchor="__RefHeading___Toc18213354_1280447820">
            <w:r>
              <w:rPr>
                <w:webHidden/>
                <w:rStyle w:val="IndexLink"/>
              </w:rPr>
              <w:t>2</w:t>
            </w:r>
            <w:r>
              <w:rPr>
                <w:rStyle w:val="IndexLink"/>
                <w:rtl w:val="true"/>
              </w:rPr>
              <w:t xml:space="preserve">. </w:t>
            </w:r>
            <w:r>
              <w:rPr>
                <w:rStyle w:val="IndexLink"/>
                <w:rtl w:val="true"/>
              </w:rPr>
              <w:t>شرف الدین ابوطاهر بن سعد قمّی</w:t>
            </w:r>
            <w:r>
              <w:rPr>
                <w:rStyle w:val="IndexLink"/>
                <w:rtl w:val="true"/>
              </w:rPr>
              <w:tab/>
            </w:r>
            <w:r>
              <w:rPr>
                <w:rStyle w:val="IndexLink"/>
              </w:rPr>
              <w:t>163</w:t>
            </w:r>
          </w:hyperlink>
        </w:p>
        <w:p>
          <w:pPr>
            <w:pStyle w:val="Contents2"/>
            <w:tabs>
              <w:tab w:val="clear" w:pos="8743"/>
              <w:tab w:val="right" w:pos="9026" w:leader="dot"/>
            </w:tabs>
            <w:rPr/>
          </w:pPr>
          <w:hyperlink w:anchor="__RefHeading___Toc18213356_1280447820">
            <w:r>
              <w:rPr>
                <w:webHidden/>
                <w:rStyle w:val="IndexLink"/>
                <w:rtl w:val="true"/>
              </w:rPr>
              <w:t xml:space="preserve">آیت الله حاج شیخ مرتضی چهرگانی انزابی </w:t>
            </w:r>
            <w:r>
              <w:rPr>
                <w:rStyle w:val="IndexLink"/>
                <w:rtl w:val="true"/>
              </w:rPr>
              <w:t>(</w:t>
            </w:r>
            <w:r>
              <w:rPr>
                <w:rStyle w:val="IndexLink"/>
                <w:rtl w:val="true"/>
              </w:rPr>
              <w:t>چهره ای تابناک</w:t>
            </w:r>
            <w:r>
              <w:rPr>
                <w:rStyle w:val="IndexLink"/>
                <w:rtl w:val="true"/>
              </w:rPr>
              <w:t xml:space="preserve">) / </w:t>
            </w:r>
            <w:r>
              <w:rPr>
                <w:rStyle w:val="IndexLink"/>
                <w:rtl w:val="true"/>
              </w:rPr>
              <w:t>مجید محبوبی</w:t>
            </w:r>
            <w:r>
              <w:rPr>
                <w:rStyle w:val="IndexLink"/>
                <w:rtl w:val="true"/>
              </w:rPr>
              <w:tab/>
            </w:r>
            <w:r>
              <w:rPr>
                <w:rStyle w:val="IndexLink"/>
              </w:rPr>
              <w:t>164</w:t>
            </w:r>
          </w:hyperlink>
        </w:p>
        <w:p>
          <w:pPr>
            <w:pStyle w:val="Contents3"/>
            <w:tabs>
              <w:tab w:val="clear" w:pos="8459"/>
              <w:tab w:val="right" w:pos="9026" w:leader="dot"/>
            </w:tabs>
            <w:rPr/>
          </w:pPr>
          <w:hyperlink w:anchor="__RefHeading___Toc18213358_128044782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8213360_1280447820">
            <w:r>
              <w:rPr>
                <w:webHidden/>
                <w:rStyle w:val="IndexLink"/>
                <w:rtl w:val="true"/>
              </w:rPr>
              <w:t>ولادت</w:t>
            </w:r>
            <w:r>
              <w:rPr>
                <w:rStyle w:val="IndexLink"/>
                <w:rtl w:val="true"/>
              </w:rPr>
              <w:tab/>
            </w:r>
            <w:r>
              <w:rPr>
                <w:rStyle w:val="IndexLink"/>
              </w:rPr>
              <w:t>164</w:t>
            </w:r>
          </w:hyperlink>
        </w:p>
        <w:p>
          <w:pPr>
            <w:pStyle w:val="Contents3"/>
            <w:tabs>
              <w:tab w:val="clear" w:pos="8459"/>
              <w:tab w:val="right" w:pos="9026" w:leader="dot"/>
            </w:tabs>
            <w:rPr/>
          </w:pPr>
          <w:hyperlink w:anchor="__RefHeading___Toc18213362_1280447820">
            <w:r>
              <w:rPr>
                <w:webHidden/>
                <w:rStyle w:val="IndexLink"/>
                <w:rtl w:val="true"/>
              </w:rPr>
              <w:t>تحصیلات</w:t>
            </w:r>
            <w:r>
              <w:rPr>
                <w:rStyle w:val="IndexLink"/>
                <w:rtl w:val="true"/>
              </w:rPr>
              <w:tab/>
            </w:r>
            <w:r>
              <w:rPr>
                <w:rStyle w:val="IndexLink"/>
              </w:rPr>
              <w:t>165</w:t>
            </w:r>
          </w:hyperlink>
        </w:p>
        <w:p>
          <w:pPr>
            <w:pStyle w:val="Contents3"/>
            <w:tabs>
              <w:tab w:val="clear" w:pos="8459"/>
              <w:tab w:val="right" w:pos="9026" w:leader="dot"/>
            </w:tabs>
            <w:rPr/>
          </w:pPr>
          <w:hyperlink w:anchor="__RefHeading___Toc18213364_1280447820">
            <w:r>
              <w:rPr>
                <w:webHidden/>
                <w:rStyle w:val="IndexLink"/>
                <w:rtl w:val="true"/>
              </w:rPr>
              <w:t>اساتید در تبریز</w:t>
            </w:r>
            <w:r>
              <w:rPr>
                <w:rStyle w:val="IndexLink"/>
                <w:rtl w:val="true"/>
              </w:rPr>
              <w:tab/>
            </w:r>
            <w:r>
              <w:rPr>
                <w:rStyle w:val="IndexLink"/>
              </w:rPr>
              <w:t>166</w:t>
            </w:r>
          </w:hyperlink>
        </w:p>
        <w:p>
          <w:pPr>
            <w:pStyle w:val="Contents3"/>
            <w:tabs>
              <w:tab w:val="clear" w:pos="8459"/>
              <w:tab w:val="right" w:pos="9026" w:leader="dot"/>
            </w:tabs>
            <w:rPr/>
          </w:pPr>
          <w:hyperlink w:anchor="__RefHeading___Toc18213366_1280447820">
            <w:r>
              <w:rPr>
                <w:webHidden/>
                <w:rStyle w:val="IndexLink"/>
                <w:rtl w:val="true"/>
              </w:rPr>
              <w:t>اساتید در نجف</w:t>
            </w:r>
            <w:r>
              <w:rPr>
                <w:rStyle w:val="IndexLink"/>
                <w:rtl w:val="true"/>
              </w:rPr>
              <w:tab/>
            </w:r>
            <w:r>
              <w:rPr>
                <w:rStyle w:val="IndexLink"/>
              </w:rPr>
              <w:t>166</w:t>
            </w:r>
          </w:hyperlink>
        </w:p>
        <w:p>
          <w:pPr>
            <w:pStyle w:val="Contents3"/>
            <w:tabs>
              <w:tab w:val="clear" w:pos="8459"/>
              <w:tab w:val="right" w:pos="9026" w:leader="dot"/>
            </w:tabs>
            <w:rPr/>
          </w:pPr>
          <w:hyperlink w:anchor="__RefHeading___Toc18213368_1280447820">
            <w:r>
              <w:rPr>
                <w:webHidden/>
                <w:rStyle w:val="IndexLink"/>
                <w:rtl w:val="true"/>
              </w:rPr>
              <w:t>مشایخ اجازه</w:t>
            </w:r>
            <w:r>
              <w:rPr>
                <w:rStyle w:val="IndexLink"/>
                <w:rtl w:val="true"/>
              </w:rPr>
              <w:tab/>
            </w:r>
            <w:r>
              <w:rPr>
                <w:rStyle w:val="IndexLink"/>
              </w:rPr>
              <w:t>167</w:t>
            </w:r>
          </w:hyperlink>
        </w:p>
        <w:p>
          <w:pPr>
            <w:pStyle w:val="Contents3"/>
            <w:tabs>
              <w:tab w:val="clear" w:pos="8459"/>
              <w:tab w:val="right" w:pos="9026" w:leader="dot"/>
            </w:tabs>
            <w:rPr/>
          </w:pPr>
          <w:hyperlink w:anchor="__RefHeading___Toc18213370_1280447820">
            <w:r>
              <w:rPr>
                <w:webHidden/>
                <w:rStyle w:val="IndexLink"/>
                <w:rtl w:val="true"/>
              </w:rPr>
              <w:t>مراجعت به تبریز</w:t>
            </w:r>
            <w:r>
              <w:rPr>
                <w:rStyle w:val="IndexLink"/>
                <w:rtl w:val="true"/>
              </w:rPr>
              <w:tab/>
            </w:r>
            <w:r>
              <w:rPr>
                <w:rStyle w:val="IndexLink"/>
              </w:rPr>
              <w:t>168</w:t>
            </w:r>
          </w:hyperlink>
        </w:p>
        <w:p>
          <w:pPr>
            <w:pStyle w:val="Contents3"/>
            <w:tabs>
              <w:tab w:val="clear" w:pos="8459"/>
              <w:tab w:val="right" w:pos="9026" w:leader="dot"/>
            </w:tabs>
            <w:rPr/>
          </w:pPr>
          <w:hyperlink w:anchor="__RefHeading___Toc18213372_1280447820">
            <w:r>
              <w:rPr>
                <w:webHidden/>
                <w:rStyle w:val="IndexLink"/>
                <w:rtl w:val="true"/>
              </w:rPr>
              <w:t>ازدواج و پسران</w:t>
            </w:r>
            <w:r>
              <w:rPr>
                <w:rStyle w:val="IndexLink"/>
                <w:rtl w:val="true"/>
              </w:rPr>
              <w:tab/>
            </w:r>
            <w:r>
              <w:rPr>
                <w:rStyle w:val="IndexLink"/>
              </w:rPr>
              <w:t>168</w:t>
            </w:r>
          </w:hyperlink>
        </w:p>
        <w:p>
          <w:pPr>
            <w:pStyle w:val="Contents3"/>
            <w:tabs>
              <w:tab w:val="clear" w:pos="8459"/>
              <w:tab w:val="right" w:pos="9026" w:leader="dot"/>
            </w:tabs>
            <w:rPr/>
          </w:pPr>
          <w:hyperlink w:anchor="__RefHeading___Toc18213374_1280447820">
            <w:r>
              <w:rPr>
                <w:webHidden/>
                <w:rStyle w:val="IndexLink"/>
                <w:rtl w:val="true"/>
              </w:rPr>
              <w:t>فعالیت های اجتماعی و مذهبی</w:t>
            </w:r>
            <w:r>
              <w:rPr>
                <w:rStyle w:val="IndexLink"/>
                <w:rtl w:val="true"/>
              </w:rPr>
              <w:tab/>
            </w:r>
            <w:r>
              <w:rPr>
                <w:rStyle w:val="IndexLink"/>
              </w:rPr>
              <w:t>169</w:t>
            </w:r>
          </w:hyperlink>
        </w:p>
        <w:p>
          <w:pPr>
            <w:pStyle w:val="Contents3"/>
            <w:tabs>
              <w:tab w:val="clear" w:pos="8459"/>
              <w:tab w:val="right" w:pos="9026" w:leader="dot"/>
            </w:tabs>
            <w:rPr/>
          </w:pPr>
          <w:hyperlink w:anchor="__RefHeading___Toc18213376_1280447820">
            <w:r>
              <w:rPr>
                <w:webHidden/>
                <w:rStyle w:val="IndexLink"/>
                <w:rtl w:val="true"/>
              </w:rPr>
              <w:t>عشق به ائمه اطهار</w:t>
            </w:r>
            <w:r>
              <w:rPr>
                <w:rStyle w:val="IndexLink"/>
                <w:rtl w:val="true"/>
              </w:rPr>
              <w:t>(</w:t>
            </w:r>
            <w:r>
              <w:rPr>
                <w:rStyle w:val="IndexLink"/>
                <w:rtl w:val="true"/>
              </w:rPr>
              <w:t>ع</w:t>
            </w:r>
            <w:r>
              <w:rPr>
                <w:rStyle w:val="IndexLink"/>
                <w:rtl w:val="true"/>
              </w:rPr>
              <w:t>)</w:t>
              <w:tab/>
            </w:r>
            <w:r>
              <w:rPr>
                <w:rStyle w:val="IndexLink"/>
              </w:rPr>
              <w:t>169</w:t>
            </w:r>
          </w:hyperlink>
        </w:p>
        <w:p>
          <w:pPr>
            <w:pStyle w:val="Contents3"/>
            <w:tabs>
              <w:tab w:val="clear" w:pos="8459"/>
              <w:tab w:val="right" w:pos="9026" w:leader="dot"/>
            </w:tabs>
            <w:rPr/>
          </w:pPr>
          <w:hyperlink w:anchor="__RefHeading___Toc18213378_1280447820">
            <w:r>
              <w:rPr>
                <w:webHidden/>
                <w:rStyle w:val="IndexLink"/>
                <w:rtl w:val="true"/>
              </w:rPr>
              <w:t>آثار ماندگار</w:t>
            </w:r>
            <w:r>
              <w:rPr>
                <w:rStyle w:val="IndexLink"/>
                <w:rtl w:val="true"/>
              </w:rPr>
              <w:tab/>
            </w:r>
            <w:r>
              <w:rPr>
                <w:rStyle w:val="IndexLink"/>
              </w:rPr>
              <w:t>170</w:t>
            </w:r>
          </w:hyperlink>
        </w:p>
        <w:p>
          <w:pPr>
            <w:pStyle w:val="Contents4"/>
            <w:tabs>
              <w:tab w:val="clear" w:pos="8176"/>
              <w:tab w:val="right" w:pos="9026" w:leader="dot"/>
            </w:tabs>
            <w:rPr/>
          </w:pPr>
          <w:hyperlink w:anchor="__RefHeading___Toc18213380_12804478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18213382_1280447820">
            <w:r>
              <w:rPr>
                <w:webHidden/>
                <w:rStyle w:val="IndexLink"/>
                <w:rtl w:val="true"/>
              </w:rPr>
              <w:t>الف</w:t>
            </w:r>
            <w:r>
              <w:rPr>
                <w:rStyle w:val="IndexLink"/>
                <w:rtl w:val="true"/>
              </w:rPr>
              <w:t xml:space="preserve">) </w:t>
            </w:r>
            <w:r>
              <w:rPr>
                <w:rStyle w:val="IndexLink"/>
                <w:rtl w:val="true"/>
              </w:rPr>
              <w:t>تحریرها</w:t>
            </w:r>
            <w:r>
              <w:rPr>
                <w:rStyle w:val="IndexLink"/>
                <w:rtl w:val="true"/>
              </w:rPr>
              <w:tab/>
            </w:r>
            <w:r>
              <w:rPr>
                <w:rStyle w:val="IndexLink"/>
              </w:rPr>
              <w:t>170</w:t>
            </w:r>
          </w:hyperlink>
        </w:p>
        <w:p>
          <w:pPr>
            <w:pStyle w:val="Contents4"/>
            <w:tabs>
              <w:tab w:val="clear" w:pos="8176"/>
              <w:tab w:val="right" w:pos="9026" w:leader="dot"/>
            </w:tabs>
            <w:rPr/>
          </w:pPr>
          <w:hyperlink w:anchor="__RefHeading___Toc18213384_1280447820">
            <w:r>
              <w:rPr>
                <w:webHidden/>
                <w:rStyle w:val="IndexLink"/>
                <w:rtl w:val="true"/>
              </w:rPr>
              <w:t>ب</w:t>
            </w:r>
            <w:r>
              <w:rPr>
                <w:rStyle w:val="IndexLink"/>
                <w:rtl w:val="true"/>
              </w:rPr>
              <w:t xml:space="preserve">) </w:t>
            </w:r>
            <w:r>
              <w:rPr>
                <w:rStyle w:val="IndexLink"/>
                <w:rtl w:val="true"/>
              </w:rPr>
              <w:t>تنسیخ ها</w:t>
            </w:r>
            <w:r>
              <w:rPr>
                <w:rStyle w:val="IndexLink"/>
                <w:rtl w:val="true"/>
              </w:rPr>
              <w:tab/>
            </w:r>
            <w:r>
              <w:rPr>
                <w:rStyle w:val="IndexLink"/>
              </w:rPr>
              <w:t>170</w:t>
            </w:r>
          </w:hyperlink>
        </w:p>
        <w:p>
          <w:pPr>
            <w:pStyle w:val="Contents4"/>
            <w:tabs>
              <w:tab w:val="clear" w:pos="8176"/>
              <w:tab w:val="right" w:pos="9026" w:leader="dot"/>
            </w:tabs>
            <w:rPr/>
          </w:pPr>
          <w:hyperlink w:anchor="__RefHeading___Toc18213386_1280447820">
            <w:r>
              <w:rPr>
                <w:webHidden/>
                <w:rStyle w:val="IndexLink"/>
                <w:rtl w:val="true"/>
              </w:rPr>
              <w:t>ج</w:t>
            </w:r>
            <w:r>
              <w:rPr>
                <w:rStyle w:val="IndexLink"/>
                <w:rtl w:val="true"/>
              </w:rPr>
              <w:t xml:space="preserve">) </w:t>
            </w:r>
            <w:r>
              <w:rPr>
                <w:rStyle w:val="IndexLink"/>
                <w:rtl w:val="true"/>
              </w:rPr>
              <w:t>تألیفات</w:t>
            </w:r>
            <w:r>
              <w:rPr>
                <w:rStyle w:val="IndexLink"/>
                <w:rtl w:val="true"/>
              </w:rPr>
              <w:tab/>
            </w:r>
            <w:r>
              <w:rPr>
                <w:rStyle w:val="IndexLink"/>
              </w:rPr>
              <w:t>171</w:t>
            </w:r>
          </w:hyperlink>
        </w:p>
        <w:p>
          <w:pPr>
            <w:pStyle w:val="Contents3"/>
            <w:tabs>
              <w:tab w:val="clear" w:pos="8459"/>
              <w:tab w:val="right" w:pos="9026" w:leader="dot"/>
            </w:tabs>
            <w:rPr/>
          </w:pPr>
          <w:hyperlink w:anchor="__RefHeading___Toc18213388_1280447820">
            <w:r>
              <w:rPr>
                <w:webHidden/>
                <w:rStyle w:val="IndexLink"/>
                <w:rtl w:val="true"/>
              </w:rPr>
              <w:t>ضیافت قدسیان</w:t>
            </w:r>
            <w:r>
              <w:rPr>
                <w:rStyle w:val="IndexLink"/>
                <w:rtl w:val="true"/>
              </w:rPr>
              <w:tab/>
            </w:r>
            <w:r>
              <w:rPr>
                <w:rStyle w:val="IndexLink"/>
              </w:rPr>
              <w:t>171</w:t>
            </w:r>
          </w:hyperlink>
        </w:p>
        <w:p>
          <w:pPr>
            <w:pStyle w:val="Contents2"/>
            <w:tabs>
              <w:tab w:val="clear" w:pos="8743"/>
              <w:tab w:val="right" w:pos="9026" w:leader="dot"/>
            </w:tabs>
            <w:rPr/>
          </w:pPr>
          <w:hyperlink w:anchor="__RefHeading___Toc18213390_1280447820">
            <w:r>
              <w:rPr>
                <w:webHidden/>
                <w:rStyle w:val="IndexLink"/>
                <w:rtl w:val="true"/>
              </w:rPr>
              <w:t xml:space="preserve">جعفر بن محمد قولویه </w:t>
            </w:r>
            <w:r>
              <w:rPr>
                <w:rStyle w:val="IndexLink"/>
                <w:rtl w:val="true"/>
              </w:rPr>
              <w:t>(</w:t>
            </w:r>
            <w:r>
              <w:rPr>
                <w:rStyle w:val="IndexLink"/>
                <w:rtl w:val="true"/>
              </w:rPr>
              <w:t>استادِ مفید</w:t>
            </w:r>
            <w:r>
              <w:rPr>
                <w:rStyle w:val="IndexLink"/>
                <w:rtl w:val="true"/>
              </w:rPr>
              <w:t xml:space="preserve">) / </w:t>
            </w:r>
            <w:r>
              <w:rPr>
                <w:rStyle w:val="IndexLink"/>
                <w:rtl w:val="true"/>
              </w:rPr>
              <w:t>محمدجواد طبسی</w:t>
            </w:r>
            <w:r>
              <w:rPr>
                <w:rStyle w:val="IndexLink"/>
                <w:rtl w:val="true"/>
              </w:rPr>
              <w:tab/>
            </w:r>
            <w:r>
              <w:rPr>
                <w:rStyle w:val="IndexLink"/>
              </w:rPr>
              <w:t>174</w:t>
            </w:r>
          </w:hyperlink>
        </w:p>
        <w:p>
          <w:pPr>
            <w:pStyle w:val="Contents3"/>
            <w:tabs>
              <w:tab w:val="clear" w:pos="8459"/>
              <w:tab w:val="right" w:pos="9026" w:leader="dot"/>
            </w:tabs>
            <w:rPr/>
          </w:pPr>
          <w:hyperlink w:anchor="__RefHeading___Toc18213392_1280447820">
            <w:r>
              <w:rPr>
                <w:webHidden/>
                <w:rStyle w:val="IndexLink"/>
                <w:rtl w:val="true"/>
              </w:rPr>
              <w:t>درآمد</w:t>
            </w:r>
            <w:r>
              <w:rPr>
                <w:rStyle w:val="IndexLink"/>
                <w:rtl w:val="true"/>
              </w:rPr>
              <w:tab/>
            </w:r>
            <w:r>
              <w:rPr>
                <w:rStyle w:val="IndexLink"/>
              </w:rPr>
              <w:t>174</w:t>
            </w:r>
          </w:hyperlink>
        </w:p>
        <w:p>
          <w:pPr>
            <w:pStyle w:val="Contents3"/>
            <w:tabs>
              <w:tab w:val="clear" w:pos="8459"/>
              <w:tab w:val="right" w:pos="9026" w:leader="dot"/>
            </w:tabs>
            <w:rPr/>
          </w:pPr>
          <w:hyperlink w:anchor="__RefHeading___Toc18213394_1280447820">
            <w:r>
              <w:rPr>
                <w:webHidden/>
                <w:rStyle w:val="IndexLink"/>
                <w:rtl w:val="true"/>
              </w:rPr>
              <w:t>ولادت</w:t>
            </w:r>
            <w:r>
              <w:rPr>
                <w:rStyle w:val="IndexLink"/>
                <w:rtl w:val="true"/>
              </w:rPr>
              <w:tab/>
            </w:r>
            <w:r>
              <w:rPr>
                <w:rStyle w:val="IndexLink"/>
              </w:rPr>
              <w:t>175</w:t>
            </w:r>
          </w:hyperlink>
        </w:p>
        <w:p>
          <w:pPr>
            <w:pStyle w:val="Contents3"/>
            <w:tabs>
              <w:tab w:val="clear" w:pos="8459"/>
              <w:tab w:val="right" w:pos="9026" w:leader="dot"/>
            </w:tabs>
            <w:rPr/>
          </w:pPr>
          <w:hyperlink w:anchor="__RefHeading___Toc18213396_1280447820">
            <w:r>
              <w:rPr>
                <w:webHidden/>
                <w:rStyle w:val="IndexLink"/>
                <w:rtl w:val="true"/>
              </w:rPr>
              <w:t>ابن قولویه در نگاه دیگران</w:t>
            </w:r>
            <w:r>
              <w:rPr>
                <w:rStyle w:val="IndexLink"/>
                <w:rtl w:val="true"/>
              </w:rPr>
              <w:tab/>
            </w:r>
            <w:r>
              <w:rPr>
                <w:rStyle w:val="IndexLink"/>
              </w:rPr>
              <w:t>175</w:t>
            </w:r>
          </w:hyperlink>
        </w:p>
        <w:p>
          <w:pPr>
            <w:pStyle w:val="Contents3"/>
            <w:tabs>
              <w:tab w:val="clear" w:pos="8459"/>
              <w:tab w:val="right" w:pos="9026" w:leader="dot"/>
            </w:tabs>
            <w:rPr/>
          </w:pPr>
          <w:hyperlink w:anchor="__RefHeading___Toc18213398_1280447820">
            <w:r>
              <w:rPr>
                <w:webHidden/>
                <w:rStyle w:val="IndexLink"/>
                <w:rtl w:val="true"/>
              </w:rPr>
              <w:t>اساتید و مشایخ روایت</w:t>
            </w:r>
            <w:r>
              <w:rPr>
                <w:rStyle w:val="IndexLink"/>
                <w:rtl w:val="true"/>
              </w:rPr>
              <w:tab/>
            </w:r>
            <w:r>
              <w:rPr>
                <w:rStyle w:val="IndexLink"/>
              </w:rPr>
              <w:t>177</w:t>
            </w:r>
          </w:hyperlink>
        </w:p>
        <w:p>
          <w:pPr>
            <w:pStyle w:val="Contents3"/>
            <w:tabs>
              <w:tab w:val="clear" w:pos="8459"/>
              <w:tab w:val="right" w:pos="9026" w:leader="dot"/>
            </w:tabs>
            <w:rPr/>
          </w:pPr>
          <w:hyperlink w:anchor="__RefHeading___Toc18213400_1280447820">
            <w:r>
              <w:rPr>
                <w:webHidden/>
                <w:rStyle w:val="IndexLink"/>
                <w:rtl w:val="true"/>
              </w:rPr>
              <w:t>روای نور</w:t>
            </w:r>
            <w:r>
              <w:rPr>
                <w:rStyle w:val="IndexLink"/>
                <w:rtl w:val="true"/>
              </w:rPr>
              <w:tab/>
            </w:r>
            <w:r>
              <w:rPr>
                <w:rStyle w:val="IndexLink"/>
              </w:rPr>
              <w:t>179</w:t>
            </w:r>
          </w:hyperlink>
        </w:p>
        <w:p>
          <w:pPr>
            <w:pStyle w:val="Contents3"/>
            <w:tabs>
              <w:tab w:val="clear" w:pos="8459"/>
              <w:tab w:val="right" w:pos="9026" w:leader="dot"/>
            </w:tabs>
            <w:rPr/>
          </w:pPr>
          <w:hyperlink w:anchor="__RefHeading___Toc18213402_1280447820">
            <w:r>
              <w:rPr>
                <w:webHidden/>
                <w:rStyle w:val="IndexLink"/>
                <w:rtl w:val="true"/>
              </w:rPr>
              <w:t>شاگردان و روایت کنندگان حدیث وی</w:t>
            </w:r>
            <w:r>
              <w:rPr>
                <w:rStyle w:val="IndexLink"/>
                <w:rtl w:val="true"/>
              </w:rPr>
              <w:tab/>
            </w:r>
            <w:r>
              <w:rPr>
                <w:rStyle w:val="IndexLink"/>
              </w:rPr>
              <w:t>179</w:t>
            </w:r>
          </w:hyperlink>
        </w:p>
        <w:p>
          <w:pPr>
            <w:pStyle w:val="Contents3"/>
            <w:tabs>
              <w:tab w:val="clear" w:pos="8459"/>
              <w:tab w:val="right" w:pos="9026" w:leader="dot"/>
            </w:tabs>
            <w:rPr/>
          </w:pPr>
          <w:hyperlink w:anchor="__RefHeading___Toc18213404_1280447820">
            <w:r>
              <w:rPr>
                <w:webHidden/>
                <w:rStyle w:val="IndexLink"/>
                <w:rtl w:val="true"/>
              </w:rPr>
              <w:t>سفرهای علمی ابن قولویه</w:t>
            </w:r>
            <w:r>
              <w:rPr>
                <w:rStyle w:val="IndexLink"/>
                <w:rtl w:val="true"/>
              </w:rPr>
              <w:tab/>
            </w:r>
            <w:r>
              <w:rPr>
                <w:rStyle w:val="IndexLink"/>
              </w:rPr>
              <w:t>180</w:t>
            </w:r>
          </w:hyperlink>
        </w:p>
        <w:p>
          <w:pPr>
            <w:pStyle w:val="Contents3"/>
            <w:tabs>
              <w:tab w:val="clear" w:pos="8459"/>
              <w:tab w:val="right" w:pos="9026" w:leader="dot"/>
            </w:tabs>
            <w:rPr/>
          </w:pPr>
          <w:hyperlink w:anchor="__RefHeading___Toc18213406_1280447820">
            <w:r>
              <w:rPr>
                <w:webHidden/>
                <w:rStyle w:val="IndexLink"/>
                <w:rtl w:val="true"/>
              </w:rPr>
              <w:t>به عشق دیدار مهدی</w:t>
            </w:r>
            <w:r>
              <w:rPr>
                <w:rStyle w:val="IndexLink"/>
                <w:rtl w:val="true"/>
              </w:rPr>
              <w:t>(</w:t>
            </w:r>
            <w:r>
              <w:rPr>
                <w:rStyle w:val="IndexLink"/>
                <w:rtl w:val="true"/>
              </w:rPr>
              <w:t>ع</w:t>
            </w:r>
            <w:r>
              <w:rPr>
                <w:rStyle w:val="IndexLink"/>
                <w:rtl w:val="true"/>
              </w:rPr>
              <w:t>)</w:t>
              <w:tab/>
            </w:r>
            <w:r>
              <w:rPr>
                <w:rStyle w:val="IndexLink"/>
              </w:rPr>
              <w:t>181</w:t>
            </w:r>
          </w:hyperlink>
        </w:p>
        <w:p>
          <w:pPr>
            <w:pStyle w:val="Contents3"/>
            <w:tabs>
              <w:tab w:val="clear" w:pos="8459"/>
              <w:tab w:val="right" w:pos="9026" w:leader="dot"/>
            </w:tabs>
            <w:rPr/>
          </w:pPr>
          <w:hyperlink w:anchor="__RefHeading___Toc18213408_1280447820">
            <w:r>
              <w:rPr>
                <w:webHidden/>
                <w:rStyle w:val="IndexLink"/>
                <w:rtl w:val="true"/>
              </w:rPr>
              <w:t>آثار و تألیفات</w:t>
            </w:r>
            <w:r>
              <w:rPr>
                <w:rStyle w:val="IndexLink"/>
                <w:rtl w:val="true"/>
              </w:rPr>
              <w:tab/>
            </w:r>
            <w:r>
              <w:rPr>
                <w:rStyle w:val="IndexLink"/>
              </w:rPr>
              <w:t>183</w:t>
            </w:r>
          </w:hyperlink>
        </w:p>
        <w:p>
          <w:pPr>
            <w:pStyle w:val="Contents3"/>
            <w:tabs>
              <w:tab w:val="clear" w:pos="8459"/>
              <w:tab w:val="right" w:pos="9026" w:leader="dot"/>
            </w:tabs>
            <w:rPr/>
          </w:pPr>
          <w:hyperlink w:anchor="__RefHeading___Toc18213410_1280447820">
            <w:r>
              <w:rPr>
                <w:webHidden/>
                <w:rStyle w:val="IndexLink"/>
                <w:rtl w:val="true"/>
              </w:rPr>
              <w:t xml:space="preserve">نگاهی به کتاب ارزشمند </w:t>
            </w:r>
            <w:r>
              <w:rPr>
                <w:rStyle w:val="IndexLink"/>
                <w:rtl w:val="true"/>
              </w:rPr>
              <w:t>«</w:t>
            </w:r>
            <w:r>
              <w:rPr>
                <w:rStyle w:val="IndexLink"/>
                <w:rtl w:val="true"/>
              </w:rPr>
              <w:t>کامل الزیارات</w:t>
            </w:r>
            <w:r>
              <w:rPr>
                <w:rStyle w:val="IndexLink"/>
                <w:rtl w:val="true"/>
              </w:rPr>
              <w:t>»</w:t>
              <w:tab/>
            </w:r>
            <w:r>
              <w:rPr>
                <w:rStyle w:val="IndexLink"/>
              </w:rPr>
              <w:t>185</w:t>
            </w:r>
          </w:hyperlink>
        </w:p>
        <w:p>
          <w:pPr>
            <w:pStyle w:val="Contents3"/>
            <w:tabs>
              <w:tab w:val="clear" w:pos="8459"/>
              <w:tab w:val="right" w:pos="9026" w:leader="dot"/>
            </w:tabs>
            <w:rPr/>
          </w:pPr>
          <w:hyperlink w:anchor="__RefHeading___Toc18213412_1280447820">
            <w:r>
              <w:rPr>
                <w:webHidden/>
                <w:rStyle w:val="IndexLink"/>
                <w:rtl w:val="true"/>
              </w:rPr>
              <w:t>رحلت</w:t>
            </w:r>
            <w:r>
              <w:rPr>
                <w:rStyle w:val="IndexLink"/>
                <w:rtl w:val="true"/>
              </w:rPr>
              <w:tab/>
            </w:r>
            <w:r>
              <w:rPr>
                <w:rStyle w:val="IndexLink"/>
              </w:rPr>
              <w:t>187</w:t>
            </w:r>
          </w:hyperlink>
        </w:p>
        <w:p>
          <w:pPr>
            <w:pStyle w:val="Contents3"/>
            <w:tabs>
              <w:tab w:val="clear" w:pos="8459"/>
              <w:tab w:val="right" w:pos="9026" w:leader="dot"/>
            </w:tabs>
            <w:rPr/>
          </w:pPr>
          <w:hyperlink w:anchor="__RefHeading___Toc18213414_1280447820">
            <w:r>
              <w:rPr>
                <w:webHidden/>
                <w:rStyle w:val="IndexLink"/>
                <w:rtl w:val="true"/>
              </w:rPr>
              <w:t>محل دفن</w:t>
            </w:r>
            <w:r>
              <w:rPr>
                <w:rStyle w:val="IndexLink"/>
                <w:rtl w:val="true"/>
              </w:rPr>
              <w:tab/>
            </w:r>
            <w:r>
              <w:rPr>
                <w:rStyle w:val="IndexLink"/>
              </w:rPr>
              <w:t>187</w:t>
            </w:r>
          </w:hyperlink>
        </w:p>
        <w:p>
          <w:pPr>
            <w:pStyle w:val="Contents2"/>
            <w:tabs>
              <w:tab w:val="clear" w:pos="8743"/>
              <w:tab w:val="right" w:pos="9026" w:leader="dot"/>
            </w:tabs>
            <w:rPr/>
          </w:pPr>
          <w:hyperlink w:anchor="__RefHeading___Toc18213416_1280447820">
            <w:r>
              <w:rPr>
                <w:webHidden/>
                <w:rStyle w:val="IndexLink"/>
                <w:rtl w:val="true"/>
              </w:rPr>
              <w:t xml:space="preserve">حاج شیخ علی آل اسحاق </w:t>
            </w:r>
            <w:r>
              <w:rPr>
                <w:rStyle w:val="IndexLink"/>
                <w:rtl w:val="true"/>
              </w:rPr>
              <w:t>(</w:t>
            </w:r>
            <w:r>
              <w:rPr>
                <w:rStyle w:val="IndexLink"/>
                <w:rtl w:val="true"/>
              </w:rPr>
              <w:t>دانشور دلسوز</w:t>
            </w:r>
            <w:r>
              <w:rPr>
                <w:rStyle w:val="IndexLink"/>
                <w:rtl w:val="true"/>
              </w:rPr>
              <w:t xml:space="preserve">) / </w:t>
            </w:r>
            <w:r>
              <w:rPr>
                <w:rStyle w:val="IndexLink"/>
                <w:rtl w:val="true"/>
              </w:rPr>
              <w:t>مهدی احمدی</w:t>
            </w:r>
            <w:r>
              <w:rPr>
                <w:rStyle w:val="IndexLink"/>
                <w:rtl w:val="true"/>
              </w:rPr>
              <w:tab/>
            </w:r>
            <w:r>
              <w:rPr>
                <w:rStyle w:val="IndexLink"/>
              </w:rPr>
              <w:t>189</w:t>
            </w:r>
          </w:hyperlink>
        </w:p>
        <w:p>
          <w:pPr>
            <w:pStyle w:val="Contents3"/>
            <w:tabs>
              <w:tab w:val="clear" w:pos="8459"/>
              <w:tab w:val="right" w:pos="9026" w:leader="dot"/>
            </w:tabs>
            <w:rPr/>
          </w:pPr>
          <w:hyperlink w:anchor="__RefHeading___Toc18213418_1280447820">
            <w:r>
              <w:rPr>
                <w:webHidden/>
                <w:rStyle w:val="IndexLink"/>
                <w:rtl w:val="true"/>
              </w:rPr>
              <w:t>طلوع</w:t>
            </w:r>
            <w:r>
              <w:rPr>
                <w:rStyle w:val="IndexLink"/>
                <w:rtl w:val="true"/>
              </w:rPr>
              <w:tab/>
            </w:r>
            <w:r>
              <w:rPr>
                <w:rStyle w:val="IndexLink"/>
              </w:rPr>
              <w:t>189</w:t>
            </w:r>
          </w:hyperlink>
        </w:p>
        <w:p>
          <w:pPr>
            <w:pStyle w:val="Contents3"/>
            <w:tabs>
              <w:tab w:val="clear" w:pos="8459"/>
              <w:tab w:val="right" w:pos="9026" w:leader="dot"/>
            </w:tabs>
            <w:rPr/>
          </w:pPr>
          <w:hyperlink w:anchor="__RefHeading___Toc18213420_1280447820">
            <w:r>
              <w:rPr>
                <w:webHidden/>
                <w:rStyle w:val="IndexLink"/>
                <w:rtl w:val="true"/>
              </w:rPr>
              <w:t>پدر و مادر</w:t>
            </w:r>
            <w:r>
              <w:rPr>
                <w:rStyle w:val="IndexLink"/>
                <w:rtl w:val="true"/>
              </w:rPr>
              <w:tab/>
            </w:r>
            <w:r>
              <w:rPr>
                <w:rStyle w:val="IndexLink"/>
              </w:rPr>
              <w:t>189</w:t>
            </w:r>
          </w:hyperlink>
        </w:p>
        <w:p>
          <w:pPr>
            <w:pStyle w:val="Contents3"/>
            <w:tabs>
              <w:tab w:val="clear" w:pos="8459"/>
              <w:tab w:val="right" w:pos="9026" w:leader="dot"/>
            </w:tabs>
            <w:rPr/>
          </w:pPr>
          <w:hyperlink w:anchor="__RefHeading___Toc18213422_1280447820">
            <w:r>
              <w:rPr>
                <w:webHidden/>
                <w:rStyle w:val="IndexLink"/>
                <w:rtl w:val="true"/>
              </w:rPr>
              <w:t>دوران کودکی</w:t>
            </w:r>
            <w:r>
              <w:rPr>
                <w:rStyle w:val="IndexLink"/>
                <w:rtl w:val="true"/>
              </w:rPr>
              <w:tab/>
            </w:r>
            <w:r>
              <w:rPr>
                <w:rStyle w:val="IndexLink"/>
              </w:rPr>
              <w:t>190</w:t>
            </w:r>
          </w:hyperlink>
        </w:p>
        <w:p>
          <w:pPr>
            <w:pStyle w:val="Contents3"/>
            <w:tabs>
              <w:tab w:val="clear" w:pos="8459"/>
              <w:tab w:val="right" w:pos="9026" w:leader="dot"/>
            </w:tabs>
            <w:rPr/>
          </w:pPr>
          <w:hyperlink w:anchor="__RefHeading___Toc18213424_1280447820">
            <w:r>
              <w:rPr>
                <w:webHidden/>
                <w:rStyle w:val="IndexLink"/>
                <w:rtl w:val="true"/>
              </w:rPr>
              <w:t>تحصیل</w:t>
            </w:r>
            <w:r>
              <w:rPr>
                <w:rStyle w:val="IndexLink"/>
                <w:rtl w:val="true"/>
              </w:rPr>
              <w:tab/>
            </w:r>
            <w:r>
              <w:rPr>
                <w:rStyle w:val="IndexLink"/>
              </w:rPr>
              <w:t>191</w:t>
            </w:r>
          </w:hyperlink>
        </w:p>
        <w:p>
          <w:pPr>
            <w:pStyle w:val="Contents3"/>
            <w:tabs>
              <w:tab w:val="clear" w:pos="8459"/>
              <w:tab w:val="right" w:pos="9026" w:leader="dot"/>
            </w:tabs>
            <w:rPr/>
          </w:pPr>
          <w:hyperlink w:anchor="__RefHeading___Toc18213426_1280447820">
            <w:r>
              <w:rPr>
                <w:webHidden/>
                <w:rStyle w:val="IndexLink"/>
                <w:rtl w:val="true"/>
              </w:rPr>
              <w:t>استادان</w:t>
            </w:r>
            <w:r>
              <w:rPr>
                <w:rStyle w:val="IndexLink"/>
                <w:rtl w:val="true"/>
              </w:rPr>
              <w:tab/>
            </w:r>
            <w:r>
              <w:rPr>
                <w:rStyle w:val="IndexLink"/>
              </w:rPr>
              <w:t>191</w:t>
            </w:r>
          </w:hyperlink>
        </w:p>
        <w:p>
          <w:pPr>
            <w:pStyle w:val="Contents3"/>
            <w:tabs>
              <w:tab w:val="clear" w:pos="8459"/>
              <w:tab w:val="right" w:pos="9026" w:leader="dot"/>
            </w:tabs>
            <w:rPr/>
          </w:pPr>
          <w:hyperlink w:anchor="__RefHeading___Toc18213428_1280447820">
            <w:r>
              <w:rPr>
                <w:webHidden/>
                <w:rStyle w:val="IndexLink"/>
                <w:rtl w:val="true"/>
              </w:rPr>
              <w:t>اجازه اجتهاد</w:t>
            </w:r>
            <w:r>
              <w:rPr>
                <w:rStyle w:val="IndexLink"/>
                <w:rtl w:val="true"/>
              </w:rPr>
              <w:tab/>
            </w:r>
            <w:r>
              <w:rPr>
                <w:rStyle w:val="IndexLink"/>
              </w:rPr>
              <w:t>193</w:t>
            </w:r>
          </w:hyperlink>
        </w:p>
        <w:p>
          <w:pPr>
            <w:pStyle w:val="Contents3"/>
            <w:tabs>
              <w:tab w:val="clear" w:pos="8459"/>
              <w:tab w:val="right" w:pos="9026" w:leader="dot"/>
            </w:tabs>
            <w:rPr/>
          </w:pPr>
          <w:hyperlink w:anchor="__RefHeading___Toc18213430_1280447820">
            <w:r>
              <w:rPr>
                <w:webHidden/>
                <w:rStyle w:val="IndexLink"/>
                <w:rtl w:val="true"/>
              </w:rPr>
              <w:t>مروری گذرا به زندگی دو استاد</w:t>
            </w:r>
            <w:r>
              <w:rPr>
                <w:rStyle w:val="IndexLink"/>
                <w:rtl w:val="true"/>
              </w:rPr>
              <w:tab/>
            </w:r>
            <w:r>
              <w:rPr>
                <w:rStyle w:val="IndexLink"/>
              </w:rPr>
              <w:t>193</w:t>
            </w:r>
          </w:hyperlink>
        </w:p>
        <w:p>
          <w:pPr>
            <w:pStyle w:val="Contents3"/>
            <w:tabs>
              <w:tab w:val="clear" w:pos="8459"/>
              <w:tab w:val="right" w:pos="9026" w:leader="dot"/>
            </w:tabs>
            <w:rPr/>
          </w:pPr>
          <w:hyperlink w:anchor="__RefHeading___Toc18213432_1280447820">
            <w:r>
              <w:rPr>
                <w:webHidden/>
                <w:rStyle w:val="IndexLink"/>
                <w:rtl w:val="true"/>
              </w:rPr>
              <w:t>یار امام</w:t>
            </w:r>
            <w:r>
              <w:rPr>
                <w:rStyle w:val="IndexLink"/>
                <w:rtl w:val="true"/>
              </w:rPr>
              <w:tab/>
            </w:r>
            <w:r>
              <w:rPr>
                <w:rStyle w:val="IndexLink"/>
              </w:rPr>
              <w:t>194</w:t>
            </w:r>
          </w:hyperlink>
        </w:p>
        <w:p>
          <w:pPr>
            <w:pStyle w:val="Contents3"/>
            <w:tabs>
              <w:tab w:val="clear" w:pos="8459"/>
              <w:tab w:val="right" w:pos="9026" w:leader="dot"/>
            </w:tabs>
            <w:rPr/>
          </w:pPr>
          <w:hyperlink w:anchor="__RefHeading___Toc18213434_1280447820">
            <w:r>
              <w:rPr>
                <w:webHidden/>
                <w:rStyle w:val="IndexLink"/>
                <w:rtl w:val="true"/>
              </w:rPr>
              <w:t>فعالیت های فرهنگی و مبارزاتی</w:t>
            </w:r>
            <w:r>
              <w:rPr>
                <w:rStyle w:val="IndexLink"/>
                <w:rtl w:val="true"/>
              </w:rPr>
              <w:tab/>
            </w:r>
            <w:r>
              <w:rPr>
                <w:rStyle w:val="IndexLink"/>
              </w:rPr>
              <w:t>196</w:t>
            </w:r>
          </w:hyperlink>
        </w:p>
        <w:p>
          <w:pPr>
            <w:pStyle w:val="Contents3"/>
            <w:tabs>
              <w:tab w:val="clear" w:pos="8459"/>
              <w:tab w:val="right" w:pos="9026" w:leader="dot"/>
            </w:tabs>
            <w:rPr/>
          </w:pPr>
          <w:hyperlink w:anchor="__RefHeading___Toc18213436_1280447820">
            <w:r>
              <w:rPr>
                <w:webHidden/>
                <w:rStyle w:val="IndexLink"/>
                <w:rtl w:val="true"/>
              </w:rPr>
              <w:t>دغدغه ها</w:t>
            </w:r>
            <w:r>
              <w:rPr>
                <w:rStyle w:val="IndexLink"/>
                <w:rtl w:val="true"/>
              </w:rPr>
              <w:tab/>
            </w:r>
            <w:r>
              <w:rPr>
                <w:rStyle w:val="IndexLink"/>
              </w:rPr>
              <w:t>198</w:t>
            </w:r>
          </w:hyperlink>
        </w:p>
        <w:p>
          <w:pPr>
            <w:pStyle w:val="Contents3"/>
            <w:tabs>
              <w:tab w:val="clear" w:pos="8459"/>
              <w:tab w:val="right" w:pos="9026" w:leader="dot"/>
            </w:tabs>
            <w:rPr/>
          </w:pPr>
          <w:hyperlink w:anchor="__RefHeading___Toc18213438_1280447820">
            <w:r>
              <w:rPr>
                <w:webHidden/>
                <w:rStyle w:val="IndexLink"/>
                <w:rtl w:val="true"/>
              </w:rPr>
              <w:t>علما و بزرگان</w:t>
            </w:r>
            <w:r>
              <w:rPr>
                <w:rStyle w:val="IndexLink"/>
                <w:rtl w:val="true"/>
              </w:rPr>
              <w:t>!</w:t>
              <w:tab/>
            </w:r>
            <w:r>
              <w:rPr>
                <w:rStyle w:val="IndexLink"/>
              </w:rPr>
              <w:t>198</w:t>
            </w:r>
          </w:hyperlink>
        </w:p>
        <w:p>
          <w:pPr>
            <w:pStyle w:val="Contents3"/>
            <w:tabs>
              <w:tab w:val="clear" w:pos="8459"/>
              <w:tab w:val="right" w:pos="9026" w:leader="dot"/>
            </w:tabs>
            <w:rPr/>
          </w:pPr>
          <w:hyperlink w:anchor="__RefHeading___Toc18213440_1280447820">
            <w:r>
              <w:rPr>
                <w:webHidden/>
                <w:rStyle w:val="IndexLink"/>
                <w:rtl w:val="true"/>
              </w:rPr>
              <w:t>فعالیت اقتصادی</w:t>
            </w:r>
            <w:r>
              <w:rPr>
                <w:rStyle w:val="IndexLink"/>
                <w:rtl w:val="true"/>
              </w:rPr>
              <w:tab/>
            </w:r>
            <w:r>
              <w:rPr>
                <w:rStyle w:val="IndexLink"/>
              </w:rPr>
              <w:t>200</w:t>
            </w:r>
          </w:hyperlink>
        </w:p>
        <w:p>
          <w:pPr>
            <w:pStyle w:val="Contents3"/>
            <w:tabs>
              <w:tab w:val="clear" w:pos="8459"/>
              <w:tab w:val="right" w:pos="9026" w:leader="dot"/>
            </w:tabs>
            <w:rPr/>
          </w:pPr>
          <w:hyperlink w:anchor="__RefHeading___Toc18213442_1280447820">
            <w:r>
              <w:rPr>
                <w:webHidden/>
                <w:rStyle w:val="IndexLink"/>
                <w:rtl w:val="true"/>
              </w:rPr>
              <w:t>حضور در جنگ</w:t>
            </w:r>
            <w:r>
              <w:rPr>
                <w:rStyle w:val="IndexLink"/>
                <w:rtl w:val="true"/>
              </w:rPr>
              <w:tab/>
            </w:r>
            <w:r>
              <w:rPr>
                <w:rStyle w:val="IndexLink"/>
              </w:rPr>
              <w:t>201</w:t>
            </w:r>
          </w:hyperlink>
        </w:p>
        <w:p>
          <w:pPr>
            <w:pStyle w:val="Contents3"/>
            <w:tabs>
              <w:tab w:val="clear" w:pos="8459"/>
              <w:tab w:val="right" w:pos="9026" w:leader="dot"/>
            </w:tabs>
            <w:rPr/>
          </w:pPr>
          <w:hyperlink w:anchor="__RefHeading___Toc18213444_1280447820">
            <w:r>
              <w:rPr>
                <w:webHidden/>
                <w:rStyle w:val="IndexLink"/>
                <w:rtl w:val="true"/>
              </w:rPr>
              <w:t>ویژگی های اخلاقی</w:t>
            </w:r>
            <w:r>
              <w:rPr>
                <w:rStyle w:val="IndexLink"/>
                <w:rtl w:val="true"/>
              </w:rPr>
              <w:tab/>
            </w:r>
            <w:r>
              <w:rPr>
                <w:rStyle w:val="IndexLink"/>
              </w:rPr>
              <w:t>201</w:t>
            </w:r>
          </w:hyperlink>
        </w:p>
        <w:p>
          <w:pPr>
            <w:pStyle w:val="Contents3"/>
            <w:tabs>
              <w:tab w:val="clear" w:pos="8459"/>
              <w:tab w:val="right" w:pos="9026" w:leader="dot"/>
            </w:tabs>
            <w:rPr/>
          </w:pPr>
          <w:hyperlink w:anchor="__RefHeading___Toc18213446_1280447820">
            <w:r>
              <w:rPr>
                <w:webHidden/>
                <w:rStyle w:val="IndexLink"/>
                <w:rtl w:val="true"/>
              </w:rPr>
              <w:t>شاگردان</w:t>
            </w:r>
            <w:r>
              <w:rPr>
                <w:rStyle w:val="IndexLink"/>
                <w:rtl w:val="true"/>
              </w:rPr>
              <w:tab/>
            </w:r>
            <w:r>
              <w:rPr>
                <w:rStyle w:val="IndexLink"/>
              </w:rPr>
              <w:t>202</w:t>
            </w:r>
          </w:hyperlink>
        </w:p>
        <w:p>
          <w:pPr>
            <w:pStyle w:val="Contents3"/>
            <w:tabs>
              <w:tab w:val="clear" w:pos="8459"/>
              <w:tab w:val="right" w:pos="9026" w:leader="dot"/>
            </w:tabs>
            <w:rPr/>
          </w:pPr>
          <w:hyperlink w:anchor="__RefHeading___Toc18213448_1280447820">
            <w:r>
              <w:rPr>
                <w:webHidden/>
                <w:rStyle w:val="IndexLink"/>
                <w:rtl w:val="true"/>
              </w:rPr>
              <w:t>آثار قلمی</w:t>
            </w:r>
            <w:r>
              <w:rPr>
                <w:rStyle w:val="IndexLink"/>
                <w:rtl w:val="true"/>
              </w:rPr>
              <w:tab/>
            </w:r>
            <w:r>
              <w:rPr>
                <w:rStyle w:val="IndexLink"/>
              </w:rPr>
              <w:t>202</w:t>
            </w:r>
          </w:hyperlink>
        </w:p>
        <w:p>
          <w:pPr>
            <w:pStyle w:val="Contents3"/>
            <w:tabs>
              <w:tab w:val="clear" w:pos="8459"/>
              <w:tab w:val="right" w:pos="9026" w:leader="dot"/>
            </w:tabs>
            <w:rPr/>
          </w:pPr>
          <w:hyperlink w:anchor="__RefHeading___Toc18213450_1280447820">
            <w:r>
              <w:rPr>
                <w:webHidden/>
                <w:rStyle w:val="IndexLink"/>
                <w:rtl w:val="true"/>
              </w:rPr>
              <w:t>فرزندان</w:t>
            </w:r>
            <w:r>
              <w:rPr>
                <w:rStyle w:val="IndexLink"/>
                <w:rtl w:val="true"/>
              </w:rPr>
              <w:tab/>
            </w:r>
            <w:r>
              <w:rPr>
                <w:rStyle w:val="IndexLink"/>
              </w:rPr>
              <w:t>203</w:t>
            </w:r>
          </w:hyperlink>
        </w:p>
        <w:p>
          <w:pPr>
            <w:pStyle w:val="Contents3"/>
            <w:tabs>
              <w:tab w:val="clear" w:pos="8459"/>
              <w:tab w:val="right" w:pos="9026" w:leader="dot"/>
            </w:tabs>
            <w:rPr/>
          </w:pPr>
          <w:hyperlink w:anchor="__RefHeading___Toc18213452_1280447820">
            <w:r>
              <w:rPr>
                <w:webHidden/>
                <w:rStyle w:val="IndexLink"/>
                <w:rtl w:val="true"/>
              </w:rPr>
              <w:t>سفارش به فرزندان</w:t>
            </w:r>
            <w:r>
              <w:rPr>
                <w:rStyle w:val="IndexLink"/>
                <w:rtl w:val="true"/>
              </w:rPr>
              <w:tab/>
            </w:r>
            <w:r>
              <w:rPr>
                <w:rStyle w:val="IndexLink"/>
              </w:rPr>
              <w:t>204</w:t>
            </w:r>
          </w:hyperlink>
        </w:p>
        <w:p>
          <w:pPr>
            <w:pStyle w:val="Contents3"/>
            <w:tabs>
              <w:tab w:val="clear" w:pos="8459"/>
              <w:tab w:val="right" w:pos="9026" w:leader="dot"/>
            </w:tabs>
            <w:rPr/>
          </w:pPr>
          <w:hyperlink w:anchor="__RefHeading___Toc18213454_1280447820">
            <w:r>
              <w:rPr>
                <w:webHidden/>
                <w:rStyle w:val="IndexLink"/>
                <w:rtl w:val="true"/>
              </w:rPr>
              <w:t>غروب</w:t>
            </w:r>
            <w:r>
              <w:rPr>
                <w:rStyle w:val="IndexLink"/>
                <w:rtl w:val="true"/>
              </w:rPr>
              <w:tab/>
            </w:r>
            <w:r>
              <w:rPr>
                <w:rStyle w:val="IndexLink"/>
              </w:rPr>
              <w:t>205</w:t>
            </w:r>
          </w:hyperlink>
        </w:p>
        <w:p>
          <w:pPr>
            <w:pStyle w:val="Contents3"/>
            <w:tabs>
              <w:tab w:val="clear" w:pos="8459"/>
              <w:tab w:val="right" w:pos="9026" w:leader="dot"/>
            </w:tabs>
            <w:rPr/>
          </w:pPr>
          <w:hyperlink w:anchor="__RefHeading___Toc18213456_1280447820">
            <w:r>
              <w:rPr>
                <w:webHidden/>
                <w:rStyle w:val="IndexLink"/>
                <w:rtl w:val="true"/>
              </w:rPr>
              <w:t>تشییع و خاک سپاری</w:t>
            </w:r>
            <w:r>
              <w:rPr>
                <w:rStyle w:val="IndexLink"/>
                <w:rtl w:val="true"/>
              </w:rPr>
              <w:tab/>
            </w:r>
            <w:r>
              <w:rPr>
                <w:rStyle w:val="IndexLink"/>
              </w:rPr>
              <w:t>205</w:t>
            </w:r>
          </w:hyperlink>
        </w:p>
        <w:p>
          <w:pPr>
            <w:pStyle w:val="Contents2"/>
            <w:tabs>
              <w:tab w:val="clear" w:pos="8743"/>
              <w:tab w:val="right" w:pos="9026" w:leader="dot"/>
            </w:tabs>
            <w:rPr/>
          </w:pPr>
          <w:hyperlink w:anchor="__RefHeading___Toc18213458_1280447820">
            <w:r>
              <w:rPr>
                <w:webHidden/>
                <w:rStyle w:val="IndexLink"/>
                <w:rtl w:val="true"/>
              </w:rPr>
              <w:t xml:space="preserve">موسی بن حسن بن عامر اشعری قمی </w:t>
            </w:r>
            <w:r>
              <w:rPr>
                <w:rStyle w:val="IndexLink"/>
                <w:rtl w:val="true"/>
              </w:rPr>
              <w:t>(</w:t>
            </w:r>
            <w:r>
              <w:rPr>
                <w:rStyle w:val="IndexLink"/>
                <w:rtl w:val="true"/>
              </w:rPr>
              <w:t>آینه کمال</w:t>
            </w:r>
            <w:r>
              <w:rPr>
                <w:rStyle w:val="IndexLink"/>
                <w:rtl w:val="true"/>
              </w:rPr>
              <w:t xml:space="preserve">) / </w:t>
            </w:r>
            <w:r>
              <w:rPr>
                <w:rStyle w:val="IndexLink"/>
                <w:rtl w:val="true"/>
              </w:rPr>
              <w:t>ابوالحسن ربانی سبزواری</w:t>
            </w:r>
            <w:r>
              <w:rPr>
                <w:rStyle w:val="IndexLink"/>
                <w:rtl w:val="true"/>
              </w:rPr>
              <w:tab/>
            </w:r>
            <w:r>
              <w:rPr>
                <w:rStyle w:val="IndexLink"/>
              </w:rPr>
              <w:t>206</w:t>
            </w:r>
          </w:hyperlink>
        </w:p>
        <w:p>
          <w:pPr>
            <w:pStyle w:val="Contents3"/>
            <w:tabs>
              <w:tab w:val="clear" w:pos="8459"/>
              <w:tab w:val="right" w:pos="9026" w:leader="dot"/>
            </w:tabs>
            <w:rPr/>
          </w:pPr>
          <w:hyperlink w:anchor="__RefHeading___Toc18213460_1280447820">
            <w:r>
              <w:rPr>
                <w:webHidden/>
                <w:rStyle w:val="IndexLink"/>
                <w:rtl w:val="true"/>
              </w:rPr>
              <w:t>در یک نگاه</w:t>
            </w:r>
            <w:r>
              <w:rPr>
                <w:rStyle w:val="IndexLink"/>
                <w:rtl w:val="true"/>
              </w:rPr>
              <w:tab/>
            </w:r>
            <w:r>
              <w:rPr>
                <w:rStyle w:val="IndexLink"/>
              </w:rPr>
              <w:t>206</w:t>
            </w:r>
          </w:hyperlink>
        </w:p>
        <w:p>
          <w:pPr>
            <w:pStyle w:val="Contents3"/>
            <w:tabs>
              <w:tab w:val="clear" w:pos="8459"/>
              <w:tab w:val="right" w:pos="9026" w:leader="dot"/>
            </w:tabs>
            <w:rPr/>
          </w:pPr>
          <w:hyperlink w:anchor="__RefHeading___Toc18213462_1280447820">
            <w:r>
              <w:rPr>
                <w:webHidden/>
                <w:rStyle w:val="IndexLink"/>
                <w:rtl w:val="true"/>
              </w:rPr>
              <w:t>خاندان</w:t>
            </w:r>
            <w:r>
              <w:rPr>
                <w:rStyle w:val="IndexLink"/>
                <w:rtl w:val="true"/>
              </w:rPr>
              <w:tab/>
            </w:r>
            <w:r>
              <w:rPr>
                <w:rStyle w:val="IndexLink"/>
              </w:rPr>
              <w:t>207</w:t>
            </w:r>
          </w:hyperlink>
        </w:p>
        <w:p>
          <w:pPr>
            <w:pStyle w:val="Contents3"/>
            <w:tabs>
              <w:tab w:val="clear" w:pos="8459"/>
              <w:tab w:val="right" w:pos="9026" w:leader="dot"/>
            </w:tabs>
            <w:rPr/>
          </w:pPr>
          <w:hyperlink w:anchor="__RefHeading___Toc18213464_1280447820">
            <w:r>
              <w:rPr>
                <w:webHidden/>
                <w:rStyle w:val="IndexLink"/>
                <w:rtl w:val="true"/>
              </w:rPr>
              <w:t>سرچشمه های دریافت</w:t>
            </w:r>
            <w:r>
              <w:rPr>
                <w:rStyle w:val="IndexLink"/>
                <w:rtl w:val="true"/>
              </w:rPr>
              <w:tab/>
            </w:r>
            <w:r>
              <w:rPr>
                <w:rStyle w:val="IndexLink"/>
              </w:rPr>
              <w:t>208</w:t>
            </w:r>
          </w:hyperlink>
        </w:p>
        <w:p>
          <w:pPr>
            <w:pStyle w:val="Contents3"/>
            <w:tabs>
              <w:tab w:val="clear" w:pos="8459"/>
              <w:tab w:val="right" w:pos="9026" w:leader="dot"/>
            </w:tabs>
            <w:rPr/>
          </w:pPr>
          <w:hyperlink w:anchor="__RefHeading___Toc18213466_1280447820">
            <w:r>
              <w:rPr>
                <w:webHidden/>
                <w:rStyle w:val="IndexLink"/>
                <w:rtl w:val="true"/>
              </w:rPr>
              <w:t>شاگردان</w:t>
            </w:r>
            <w:r>
              <w:rPr>
                <w:rStyle w:val="IndexLink"/>
                <w:rtl w:val="true"/>
              </w:rPr>
              <w:tab/>
            </w:r>
            <w:r>
              <w:rPr>
                <w:rStyle w:val="IndexLink"/>
              </w:rPr>
              <w:t>209</w:t>
            </w:r>
          </w:hyperlink>
        </w:p>
        <w:p>
          <w:pPr>
            <w:pStyle w:val="Contents3"/>
            <w:tabs>
              <w:tab w:val="clear" w:pos="8459"/>
              <w:tab w:val="right" w:pos="9026" w:leader="dot"/>
            </w:tabs>
            <w:rPr/>
          </w:pPr>
          <w:hyperlink w:anchor="__RefHeading___Toc18213468_1280447820">
            <w:r>
              <w:rPr>
                <w:webHidden/>
                <w:rStyle w:val="IndexLink"/>
                <w:rtl w:val="true"/>
              </w:rPr>
              <w:t>اثر ماندگار</w:t>
            </w:r>
            <w:r>
              <w:rPr>
                <w:rStyle w:val="IndexLink"/>
                <w:rtl w:val="true"/>
              </w:rPr>
              <w:tab/>
            </w:r>
            <w:r>
              <w:rPr>
                <w:rStyle w:val="IndexLink"/>
              </w:rPr>
              <w:t>209</w:t>
            </w:r>
          </w:hyperlink>
        </w:p>
        <w:p>
          <w:pPr>
            <w:pStyle w:val="Contents3"/>
            <w:tabs>
              <w:tab w:val="clear" w:pos="8459"/>
              <w:tab w:val="right" w:pos="9026" w:leader="dot"/>
            </w:tabs>
            <w:rPr/>
          </w:pPr>
          <w:hyperlink w:anchor="__RefHeading___Toc18213470_1280447820">
            <w:r>
              <w:rPr>
                <w:webHidden/>
                <w:rStyle w:val="IndexLink"/>
                <w:rtl w:val="true"/>
              </w:rPr>
              <w:t>یک نکته</w:t>
            </w:r>
            <w:r>
              <w:rPr>
                <w:rStyle w:val="IndexLink"/>
                <w:rtl w:val="true"/>
              </w:rPr>
              <w:tab/>
            </w:r>
            <w:r>
              <w:rPr>
                <w:rStyle w:val="IndexLink"/>
              </w:rPr>
              <w:t>210</w:t>
            </w:r>
          </w:hyperlink>
        </w:p>
        <w:p>
          <w:pPr>
            <w:pStyle w:val="Contents3"/>
            <w:tabs>
              <w:tab w:val="clear" w:pos="8459"/>
              <w:tab w:val="right" w:pos="9026" w:leader="dot"/>
            </w:tabs>
            <w:rPr/>
          </w:pPr>
          <w:hyperlink w:anchor="__RefHeading___Toc18213472_1280447820">
            <w:r>
              <w:rPr>
                <w:webHidden/>
                <w:rStyle w:val="IndexLink"/>
                <w:rtl w:val="true"/>
              </w:rPr>
              <w:t>منزلت والا</w:t>
            </w:r>
            <w:r>
              <w:rPr>
                <w:rStyle w:val="IndexLink"/>
                <w:rtl w:val="true"/>
              </w:rPr>
              <w:tab/>
            </w:r>
            <w:r>
              <w:rPr>
                <w:rStyle w:val="IndexLink"/>
              </w:rPr>
              <w:t>210</w:t>
            </w:r>
          </w:hyperlink>
        </w:p>
        <w:p>
          <w:pPr>
            <w:pStyle w:val="Contents3"/>
            <w:tabs>
              <w:tab w:val="clear" w:pos="8459"/>
              <w:tab w:val="right" w:pos="9026" w:leader="dot"/>
            </w:tabs>
            <w:rPr/>
          </w:pPr>
          <w:hyperlink w:anchor="__RefHeading___Toc18213474_1280447820">
            <w:r>
              <w:rPr>
                <w:webHidden/>
                <w:rStyle w:val="IndexLink"/>
                <w:rtl w:val="true"/>
              </w:rPr>
              <w:t>برگی زرّین از روایات</w:t>
            </w:r>
            <w:r>
              <w:rPr>
                <w:rStyle w:val="IndexLink"/>
                <w:rtl w:val="true"/>
              </w:rPr>
              <w:tab/>
            </w:r>
            <w:r>
              <w:rPr>
                <w:rStyle w:val="IndexLink"/>
              </w:rPr>
              <w:t>211</w:t>
            </w:r>
          </w:hyperlink>
        </w:p>
        <w:p>
          <w:pPr>
            <w:pStyle w:val="Contents3"/>
            <w:tabs>
              <w:tab w:val="clear" w:pos="8459"/>
              <w:tab w:val="right" w:pos="9026" w:leader="dot"/>
            </w:tabs>
            <w:rPr/>
          </w:pPr>
          <w:hyperlink w:anchor="__RefHeading___Toc18213476_1280447820">
            <w:r>
              <w:rPr>
                <w:webHidden/>
                <w:rStyle w:val="IndexLink"/>
                <w:rtl w:val="true"/>
              </w:rPr>
              <w:t>آداب سوار شدن بر مرکب</w:t>
            </w:r>
            <w:r>
              <w:rPr>
                <w:rStyle w:val="IndexLink"/>
                <w:rtl w:val="true"/>
              </w:rPr>
              <w:tab/>
            </w:r>
            <w:r>
              <w:rPr>
                <w:rStyle w:val="IndexLink"/>
              </w:rPr>
              <w:t>211</w:t>
            </w:r>
          </w:hyperlink>
        </w:p>
        <w:p>
          <w:pPr>
            <w:pStyle w:val="Contents3"/>
            <w:tabs>
              <w:tab w:val="clear" w:pos="8459"/>
              <w:tab w:val="right" w:pos="9026" w:leader="dot"/>
            </w:tabs>
            <w:rPr/>
          </w:pPr>
          <w:hyperlink w:anchor="__RefHeading___Toc18213478_1280447820">
            <w:r>
              <w:rPr>
                <w:webHidden/>
                <w:rStyle w:val="IndexLink"/>
                <w:rtl w:val="true"/>
              </w:rPr>
              <w:t>آداب زیارت حضرت امام حسین</w:t>
            </w:r>
            <w:r>
              <w:rPr>
                <w:rStyle w:val="IndexLink"/>
                <w:rtl w:val="true"/>
              </w:rPr>
              <w:t>(</w:t>
            </w:r>
            <w:r>
              <w:rPr>
                <w:rStyle w:val="IndexLink"/>
                <w:rtl w:val="true"/>
              </w:rPr>
              <w:t>ع</w:t>
            </w:r>
            <w:r>
              <w:rPr>
                <w:rStyle w:val="IndexLink"/>
                <w:rtl w:val="true"/>
              </w:rPr>
              <w:t>)</w:t>
              <w:tab/>
            </w:r>
            <w:r>
              <w:rPr>
                <w:rStyle w:val="IndexLink"/>
              </w:rPr>
              <w:t>212</w:t>
            </w:r>
          </w:hyperlink>
        </w:p>
        <w:p>
          <w:pPr>
            <w:pStyle w:val="Contents3"/>
            <w:tabs>
              <w:tab w:val="clear" w:pos="8459"/>
              <w:tab w:val="right" w:pos="9026" w:leader="dot"/>
            </w:tabs>
            <w:rPr/>
          </w:pPr>
          <w:hyperlink w:anchor="__RefHeading___Toc18213480_1280447820">
            <w:r>
              <w:rPr>
                <w:webHidden/>
                <w:rStyle w:val="IndexLink"/>
                <w:rtl w:val="true"/>
              </w:rPr>
              <w:t>چگونگی نماز جماعت</w:t>
            </w:r>
            <w:r>
              <w:rPr>
                <w:rStyle w:val="IndexLink"/>
                <w:rtl w:val="true"/>
              </w:rPr>
              <w:tab/>
            </w:r>
            <w:r>
              <w:rPr>
                <w:rStyle w:val="IndexLink"/>
              </w:rPr>
              <w:t>212</w:t>
            </w:r>
          </w:hyperlink>
        </w:p>
        <w:p>
          <w:pPr>
            <w:pStyle w:val="Contents3"/>
            <w:tabs>
              <w:tab w:val="clear" w:pos="8459"/>
              <w:tab w:val="right" w:pos="9026" w:leader="dot"/>
            </w:tabs>
            <w:rPr/>
          </w:pPr>
          <w:hyperlink w:anchor="__RefHeading___Toc18213482_1280447820">
            <w:r>
              <w:rPr>
                <w:webHidden/>
                <w:rStyle w:val="IndexLink"/>
                <w:rtl w:val="true"/>
              </w:rPr>
              <w:t>نماز در محراب</w:t>
            </w:r>
            <w:r>
              <w:rPr>
                <w:rStyle w:val="IndexLink"/>
                <w:rtl w:val="true"/>
              </w:rPr>
              <w:tab/>
            </w:r>
            <w:r>
              <w:rPr>
                <w:rStyle w:val="IndexLink"/>
              </w:rPr>
              <w:t>212</w:t>
            </w:r>
          </w:hyperlink>
        </w:p>
        <w:p>
          <w:pPr>
            <w:pStyle w:val="Contents3"/>
            <w:tabs>
              <w:tab w:val="clear" w:pos="8459"/>
              <w:tab w:val="right" w:pos="9026" w:leader="dot"/>
            </w:tabs>
            <w:rPr/>
          </w:pPr>
          <w:hyperlink w:anchor="__RefHeading___Toc18213484_1280447820">
            <w:r>
              <w:rPr>
                <w:webHidden/>
                <w:rStyle w:val="IndexLink"/>
                <w:rtl w:val="true"/>
              </w:rPr>
              <w:t>نماز خواندن با مُشک</w:t>
            </w:r>
            <w:r>
              <w:rPr>
                <w:rStyle w:val="IndexLink"/>
                <w:rtl w:val="true"/>
              </w:rPr>
              <w:tab/>
            </w:r>
            <w:r>
              <w:rPr>
                <w:rStyle w:val="IndexLink"/>
              </w:rPr>
              <w:t>213</w:t>
            </w:r>
          </w:hyperlink>
        </w:p>
        <w:p>
          <w:pPr>
            <w:pStyle w:val="Contents3"/>
            <w:tabs>
              <w:tab w:val="clear" w:pos="8459"/>
              <w:tab w:val="right" w:pos="9026" w:leader="dot"/>
            </w:tabs>
            <w:rPr/>
          </w:pPr>
          <w:hyperlink w:anchor="__RefHeading___Toc18213486_1280447820">
            <w:r>
              <w:rPr>
                <w:webHidden/>
                <w:rStyle w:val="IndexLink"/>
                <w:rtl w:val="true"/>
              </w:rPr>
              <w:t>غروب ستاره</w:t>
            </w:r>
            <w:r>
              <w:rPr>
                <w:rStyle w:val="IndexLink"/>
                <w:rtl w:val="true"/>
              </w:rPr>
              <w:tab/>
            </w:r>
            <w:r>
              <w:rPr>
                <w:rStyle w:val="IndexLink"/>
              </w:rPr>
              <w:t>213</w:t>
            </w:r>
          </w:hyperlink>
        </w:p>
        <w:p>
          <w:pPr>
            <w:pStyle w:val="Contents2"/>
            <w:tabs>
              <w:tab w:val="clear" w:pos="8743"/>
              <w:tab w:val="right" w:pos="9026" w:leader="dot"/>
            </w:tabs>
            <w:rPr/>
          </w:pPr>
          <w:hyperlink w:anchor="__RefHeading___Toc18213488_1280447820">
            <w:r>
              <w:rPr>
                <w:webHidden/>
                <w:rStyle w:val="IndexLink"/>
                <w:rtl w:val="true"/>
              </w:rPr>
              <w:t xml:space="preserve">محمد حسین اعلمی حائری </w:t>
            </w:r>
            <w:r>
              <w:rPr>
                <w:rStyle w:val="IndexLink"/>
                <w:rtl w:val="true"/>
              </w:rPr>
              <w:t>(</w:t>
            </w:r>
            <w:r>
              <w:rPr>
                <w:rStyle w:val="IndexLink"/>
                <w:rtl w:val="true"/>
              </w:rPr>
              <w:t>اختر کویر</w:t>
            </w:r>
            <w:r>
              <w:rPr>
                <w:rStyle w:val="IndexLink"/>
                <w:rtl w:val="true"/>
              </w:rPr>
              <w:t xml:space="preserve">) / </w:t>
            </w:r>
            <w:r>
              <w:rPr>
                <w:rStyle w:val="IndexLink"/>
                <w:rtl w:val="true"/>
              </w:rPr>
              <w:t>ابوالحسن ربانی سبزواری</w:t>
            </w:r>
            <w:r>
              <w:rPr>
                <w:rStyle w:val="IndexLink"/>
                <w:rtl w:val="true"/>
              </w:rPr>
              <w:tab/>
            </w:r>
            <w:r>
              <w:rPr>
                <w:rStyle w:val="IndexLink"/>
              </w:rPr>
              <w:t>214</w:t>
            </w:r>
          </w:hyperlink>
        </w:p>
        <w:p>
          <w:pPr>
            <w:pStyle w:val="Contents3"/>
            <w:tabs>
              <w:tab w:val="clear" w:pos="8459"/>
              <w:tab w:val="right" w:pos="9026" w:leader="dot"/>
            </w:tabs>
            <w:rPr/>
          </w:pPr>
          <w:hyperlink w:anchor="__RefHeading___Toc18213490_1280447820">
            <w:r>
              <w:rPr>
                <w:webHidden/>
                <w:rStyle w:val="IndexLink"/>
                <w:rtl w:val="true"/>
              </w:rPr>
              <w:t>تاریخ تولّد و خاندان</w:t>
            </w:r>
            <w:r>
              <w:rPr>
                <w:rStyle w:val="IndexLink"/>
                <w:rtl w:val="true"/>
              </w:rPr>
              <w:tab/>
            </w:r>
            <w:r>
              <w:rPr>
                <w:rStyle w:val="IndexLink"/>
              </w:rPr>
              <w:t>214</w:t>
            </w:r>
          </w:hyperlink>
        </w:p>
        <w:p>
          <w:pPr>
            <w:pStyle w:val="Contents3"/>
            <w:tabs>
              <w:tab w:val="clear" w:pos="8459"/>
              <w:tab w:val="right" w:pos="9026" w:leader="dot"/>
            </w:tabs>
            <w:rPr/>
          </w:pPr>
          <w:hyperlink w:anchor="__RefHeading___Toc18213492_1280447820">
            <w:r>
              <w:rPr>
                <w:webHidden/>
                <w:rStyle w:val="IndexLink"/>
                <w:rtl w:val="true"/>
              </w:rPr>
              <w:t>هجرت به مشهد</w:t>
            </w:r>
            <w:r>
              <w:rPr>
                <w:rStyle w:val="IndexLink"/>
                <w:rtl w:val="true"/>
              </w:rPr>
              <w:tab/>
            </w:r>
            <w:r>
              <w:rPr>
                <w:rStyle w:val="IndexLink"/>
              </w:rPr>
              <w:t>215</w:t>
            </w:r>
          </w:hyperlink>
        </w:p>
        <w:p>
          <w:pPr>
            <w:pStyle w:val="Contents3"/>
            <w:tabs>
              <w:tab w:val="clear" w:pos="8459"/>
              <w:tab w:val="right" w:pos="9026" w:leader="dot"/>
            </w:tabs>
            <w:rPr/>
          </w:pPr>
          <w:hyperlink w:anchor="__RefHeading___Toc18213494_1280447820">
            <w:r>
              <w:rPr>
                <w:webHidden/>
                <w:rStyle w:val="IndexLink"/>
                <w:rtl w:val="true"/>
              </w:rPr>
              <w:t>بازگشت به زادگاه</w:t>
            </w:r>
            <w:r>
              <w:rPr>
                <w:rStyle w:val="IndexLink"/>
                <w:rtl w:val="true"/>
              </w:rPr>
              <w:tab/>
            </w:r>
            <w:r>
              <w:rPr>
                <w:rStyle w:val="IndexLink"/>
              </w:rPr>
              <w:t>215</w:t>
            </w:r>
          </w:hyperlink>
        </w:p>
        <w:p>
          <w:pPr>
            <w:pStyle w:val="Contents3"/>
            <w:tabs>
              <w:tab w:val="clear" w:pos="8459"/>
              <w:tab w:val="right" w:pos="9026" w:leader="dot"/>
            </w:tabs>
            <w:rPr/>
          </w:pPr>
          <w:hyperlink w:anchor="__RefHeading___Toc18213496_1280447820">
            <w:r>
              <w:rPr>
                <w:webHidden/>
                <w:rStyle w:val="IndexLink"/>
                <w:rtl w:val="true"/>
              </w:rPr>
              <w:t>هجرت به نجف</w:t>
            </w:r>
            <w:r>
              <w:rPr>
                <w:rStyle w:val="IndexLink"/>
                <w:rtl w:val="true"/>
              </w:rPr>
              <w:tab/>
            </w:r>
            <w:r>
              <w:rPr>
                <w:rStyle w:val="IndexLink"/>
              </w:rPr>
              <w:t>216</w:t>
            </w:r>
          </w:hyperlink>
        </w:p>
        <w:p>
          <w:pPr>
            <w:pStyle w:val="Contents3"/>
            <w:tabs>
              <w:tab w:val="clear" w:pos="8459"/>
              <w:tab w:val="right" w:pos="9026" w:leader="dot"/>
            </w:tabs>
            <w:rPr/>
          </w:pPr>
          <w:hyperlink w:anchor="__RefHeading___Toc18213498_1280447820">
            <w:r>
              <w:rPr>
                <w:webHidden/>
                <w:rStyle w:val="IndexLink"/>
                <w:rtl w:val="true"/>
              </w:rPr>
              <w:t>استادان نجف</w:t>
            </w:r>
            <w:r>
              <w:rPr>
                <w:rStyle w:val="IndexLink"/>
                <w:rtl w:val="true"/>
              </w:rPr>
              <w:tab/>
            </w:r>
            <w:r>
              <w:rPr>
                <w:rStyle w:val="IndexLink"/>
              </w:rPr>
              <w:t>216</w:t>
            </w:r>
          </w:hyperlink>
        </w:p>
        <w:p>
          <w:pPr>
            <w:pStyle w:val="Contents3"/>
            <w:tabs>
              <w:tab w:val="clear" w:pos="8459"/>
              <w:tab w:val="right" w:pos="9026" w:leader="dot"/>
            </w:tabs>
            <w:rPr/>
          </w:pPr>
          <w:hyperlink w:anchor="__RefHeading___Toc18213500_1280447820">
            <w:r>
              <w:rPr>
                <w:webHidden/>
                <w:rStyle w:val="IndexLink"/>
                <w:rtl w:val="true"/>
              </w:rPr>
              <w:t>استادان روایتی</w:t>
            </w:r>
            <w:r>
              <w:rPr>
                <w:rStyle w:val="IndexLink"/>
                <w:rtl w:val="true"/>
              </w:rPr>
              <w:tab/>
            </w:r>
            <w:r>
              <w:rPr>
                <w:rStyle w:val="IndexLink"/>
              </w:rPr>
              <w:t>217</w:t>
            </w:r>
          </w:hyperlink>
        </w:p>
        <w:p>
          <w:pPr>
            <w:pStyle w:val="Contents3"/>
            <w:tabs>
              <w:tab w:val="clear" w:pos="8459"/>
              <w:tab w:val="right" w:pos="9026" w:leader="dot"/>
            </w:tabs>
            <w:rPr/>
          </w:pPr>
          <w:hyperlink w:anchor="__RefHeading___Toc18213502_1280447820">
            <w:r>
              <w:rPr>
                <w:webHidden/>
                <w:rStyle w:val="IndexLink"/>
                <w:rtl w:val="true"/>
              </w:rPr>
              <w:t>به سوی مکّه</w:t>
            </w:r>
            <w:r>
              <w:rPr>
                <w:rStyle w:val="IndexLink"/>
                <w:rtl w:val="true"/>
              </w:rPr>
              <w:tab/>
            </w:r>
            <w:r>
              <w:rPr>
                <w:rStyle w:val="IndexLink"/>
              </w:rPr>
              <w:t>218</w:t>
            </w:r>
          </w:hyperlink>
        </w:p>
        <w:p>
          <w:pPr>
            <w:pStyle w:val="Contents3"/>
            <w:tabs>
              <w:tab w:val="clear" w:pos="8459"/>
              <w:tab w:val="right" w:pos="9026" w:leader="dot"/>
            </w:tabs>
            <w:rPr/>
          </w:pPr>
          <w:hyperlink w:anchor="__RefHeading___Toc18213504_1280447820">
            <w:r>
              <w:rPr>
                <w:webHidden/>
                <w:rStyle w:val="IndexLink"/>
                <w:rtl w:val="true"/>
              </w:rPr>
              <w:t>هجرت به کربلا</w:t>
            </w:r>
            <w:r>
              <w:rPr>
                <w:rStyle w:val="IndexLink"/>
                <w:rtl w:val="true"/>
              </w:rPr>
              <w:tab/>
            </w:r>
            <w:r>
              <w:rPr>
                <w:rStyle w:val="IndexLink"/>
              </w:rPr>
              <w:t>218</w:t>
            </w:r>
          </w:hyperlink>
        </w:p>
        <w:p>
          <w:pPr>
            <w:pStyle w:val="Contents3"/>
            <w:tabs>
              <w:tab w:val="clear" w:pos="8459"/>
              <w:tab w:val="right" w:pos="9026" w:leader="dot"/>
            </w:tabs>
            <w:rPr/>
          </w:pPr>
          <w:hyperlink w:anchor="__RefHeading___Toc18213506_1280447820">
            <w:r>
              <w:rPr>
                <w:webHidden/>
                <w:rStyle w:val="IndexLink"/>
                <w:rtl w:val="true"/>
              </w:rPr>
              <w:t>هجرت به قم</w:t>
            </w:r>
            <w:r>
              <w:rPr>
                <w:rStyle w:val="IndexLink"/>
                <w:rtl w:val="true"/>
              </w:rPr>
              <w:tab/>
            </w:r>
            <w:r>
              <w:rPr>
                <w:rStyle w:val="IndexLink"/>
              </w:rPr>
              <w:t>220</w:t>
            </w:r>
          </w:hyperlink>
        </w:p>
        <w:p>
          <w:pPr>
            <w:pStyle w:val="Contents3"/>
            <w:tabs>
              <w:tab w:val="clear" w:pos="8459"/>
              <w:tab w:val="right" w:pos="9026" w:leader="dot"/>
            </w:tabs>
            <w:rPr/>
          </w:pPr>
          <w:hyperlink w:anchor="__RefHeading___Toc18213508_1280447820">
            <w:r>
              <w:rPr>
                <w:webHidden/>
                <w:rStyle w:val="IndexLink"/>
                <w:rtl w:val="true"/>
              </w:rPr>
              <w:t>فضیلت های اخلاقی</w:t>
            </w:r>
            <w:r>
              <w:rPr>
                <w:rStyle w:val="IndexLink"/>
                <w:rtl w:val="true"/>
              </w:rPr>
              <w:tab/>
            </w:r>
            <w:r>
              <w:rPr>
                <w:rStyle w:val="IndexLink"/>
              </w:rPr>
              <w:t>220</w:t>
            </w:r>
          </w:hyperlink>
        </w:p>
        <w:p>
          <w:pPr>
            <w:pStyle w:val="Contents3"/>
            <w:tabs>
              <w:tab w:val="clear" w:pos="8459"/>
              <w:tab w:val="right" w:pos="9026" w:leader="dot"/>
            </w:tabs>
            <w:rPr/>
          </w:pPr>
          <w:hyperlink w:anchor="__RefHeading___Toc18213510_1280447820">
            <w:r>
              <w:rPr>
                <w:webHidden/>
                <w:rStyle w:val="IndexLink"/>
                <w:rtl w:val="true"/>
              </w:rPr>
              <w:t>از دیدگاه بزرگان</w:t>
            </w:r>
            <w:r>
              <w:rPr>
                <w:rStyle w:val="IndexLink"/>
                <w:rtl w:val="true"/>
              </w:rPr>
              <w:tab/>
            </w:r>
            <w:r>
              <w:rPr>
                <w:rStyle w:val="IndexLink"/>
              </w:rPr>
              <w:t>221</w:t>
            </w:r>
          </w:hyperlink>
        </w:p>
        <w:p>
          <w:pPr>
            <w:pStyle w:val="Contents3"/>
            <w:tabs>
              <w:tab w:val="clear" w:pos="8459"/>
              <w:tab w:val="right" w:pos="9026" w:leader="dot"/>
            </w:tabs>
            <w:rPr/>
          </w:pPr>
          <w:hyperlink w:anchor="__RefHeading___Toc18213512_1280447820">
            <w:r>
              <w:rPr>
                <w:webHidden/>
                <w:rStyle w:val="IndexLink"/>
                <w:rtl w:val="true"/>
              </w:rPr>
              <w:t>فرزندان</w:t>
            </w:r>
            <w:r>
              <w:rPr>
                <w:rStyle w:val="IndexLink"/>
                <w:rtl w:val="true"/>
              </w:rPr>
              <w:tab/>
            </w:r>
            <w:r>
              <w:rPr>
                <w:rStyle w:val="IndexLink"/>
              </w:rPr>
              <w:t>222</w:t>
            </w:r>
          </w:hyperlink>
        </w:p>
        <w:p>
          <w:pPr>
            <w:pStyle w:val="Contents3"/>
            <w:tabs>
              <w:tab w:val="clear" w:pos="8459"/>
              <w:tab w:val="right" w:pos="9026" w:leader="dot"/>
            </w:tabs>
            <w:rPr/>
          </w:pPr>
          <w:hyperlink w:anchor="__RefHeading___Toc18213514_1280447820">
            <w:r>
              <w:rPr>
                <w:webHidden/>
                <w:rStyle w:val="IndexLink"/>
                <w:rtl w:val="true"/>
              </w:rPr>
              <w:t>آثار و خدمات علمی</w:t>
            </w:r>
            <w:r>
              <w:rPr>
                <w:rStyle w:val="IndexLink"/>
                <w:rtl w:val="true"/>
              </w:rPr>
              <w:tab/>
            </w:r>
            <w:r>
              <w:rPr>
                <w:rStyle w:val="IndexLink"/>
              </w:rPr>
              <w:t>224</w:t>
            </w:r>
          </w:hyperlink>
        </w:p>
        <w:p>
          <w:pPr>
            <w:pStyle w:val="Contents3"/>
            <w:tabs>
              <w:tab w:val="clear" w:pos="8459"/>
              <w:tab w:val="right" w:pos="9026" w:leader="dot"/>
            </w:tabs>
            <w:rPr/>
          </w:pPr>
          <w:hyperlink w:anchor="__RefHeading___Toc18213516_1280447820">
            <w:r>
              <w:rPr>
                <w:webHidden/>
                <w:rStyle w:val="IndexLink"/>
                <w:rtl w:val="true"/>
              </w:rPr>
              <w:t>جندق و مهرجان</w:t>
            </w:r>
            <w:r>
              <w:rPr>
                <w:rStyle w:val="IndexLink"/>
                <w:rtl w:val="true"/>
              </w:rPr>
              <w:tab/>
            </w:r>
            <w:r>
              <w:rPr>
                <w:rStyle w:val="IndexLink"/>
              </w:rPr>
              <w:t>225</w:t>
            </w:r>
          </w:hyperlink>
        </w:p>
        <w:p>
          <w:pPr>
            <w:pStyle w:val="Contents3"/>
            <w:tabs>
              <w:tab w:val="clear" w:pos="8459"/>
              <w:tab w:val="right" w:pos="9026" w:leader="dot"/>
            </w:tabs>
            <w:rPr/>
          </w:pPr>
          <w:hyperlink w:anchor="__RefHeading___Toc18213518_1280447820">
            <w:r>
              <w:rPr>
                <w:webHidden/>
                <w:rStyle w:val="IndexLink"/>
                <w:rtl w:val="true"/>
              </w:rPr>
              <w:t>غروب اختر کویر</w:t>
            </w:r>
            <w:r>
              <w:rPr>
                <w:rStyle w:val="IndexLink"/>
                <w:rtl w:val="true"/>
              </w:rPr>
              <w:tab/>
            </w:r>
            <w:r>
              <w:rPr>
                <w:rStyle w:val="IndexLink"/>
              </w:rPr>
              <w:t>225</w:t>
            </w:r>
          </w:hyperlink>
        </w:p>
        <w:p>
          <w:pPr>
            <w:pStyle w:val="Contents2"/>
            <w:tabs>
              <w:tab w:val="clear" w:pos="8743"/>
              <w:tab w:val="right" w:pos="9026" w:leader="dot"/>
            </w:tabs>
            <w:rPr/>
          </w:pPr>
          <w:hyperlink w:anchor="__RefHeading___Toc18213520_1280447820">
            <w:r>
              <w:rPr>
                <w:webHidden/>
                <w:rStyle w:val="IndexLink"/>
                <w:rtl w:val="true"/>
              </w:rPr>
              <w:t xml:space="preserve">فاضل لنکرانی </w:t>
            </w:r>
            <w:r>
              <w:rPr>
                <w:rStyle w:val="IndexLink"/>
                <w:rtl w:val="true"/>
              </w:rPr>
              <w:t>(</w:t>
            </w:r>
            <w:r>
              <w:rPr>
                <w:rStyle w:val="IndexLink"/>
                <w:rtl w:val="true"/>
              </w:rPr>
              <w:t>عالم مهاجر</w:t>
            </w:r>
            <w:r>
              <w:rPr>
                <w:rStyle w:val="IndexLink"/>
                <w:rtl w:val="true"/>
              </w:rPr>
              <w:t xml:space="preserve">) / </w:t>
            </w:r>
            <w:r>
              <w:rPr>
                <w:rStyle w:val="IndexLink"/>
                <w:rtl w:val="true"/>
              </w:rPr>
              <w:t>سید قاسم مهدی نژاد دامغانی</w:t>
            </w:r>
            <w:r>
              <w:rPr>
                <w:rStyle w:val="IndexLink"/>
                <w:rtl w:val="true"/>
              </w:rPr>
              <w:tab/>
            </w:r>
            <w:r>
              <w:rPr>
                <w:rStyle w:val="IndexLink"/>
              </w:rPr>
              <w:t>227</w:t>
            </w:r>
          </w:hyperlink>
        </w:p>
        <w:p>
          <w:pPr>
            <w:pStyle w:val="Contents3"/>
            <w:tabs>
              <w:tab w:val="clear" w:pos="8459"/>
              <w:tab w:val="right" w:pos="9026" w:leader="dot"/>
            </w:tabs>
            <w:rPr/>
          </w:pPr>
          <w:hyperlink w:anchor="__RefHeading___Toc18213522_1280447820">
            <w:r>
              <w:rPr>
                <w:webHidden/>
                <w:rStyle w:val="IndexLink"/>
                <w:rtl w:val="true"/>
              </w:rPr>
              <w:t>پیش درآمد</w:t>
            </w:r>
            <w:r>
              <w:rPr>
                <w:rStyle w:val="IndexLink"/>
                <w:rtl w:val="true"/>
              </w:rPr>
              <w:tab/>
            </w:r>
            <w:r>
              <w:rPr>
                <w:rStyle w:val="IndexLink"/>
              </w:rPr>
              <w:t>227</w:t>
            </w:r>
          </w:hyperlink>
        </w:p>
        <w:p>
          <w:pPr>
            <w:pStyle w:val="Contents3"/>
            <w:tabs>
              <w:tab w:val="clear" w:pos="8459"/>
              <w:tab w:val="right" w:pos="9026" w:leader="dot"/>
            </w:tabs>
            <w:rPr/>
          </w:pPr>
          <w:hyperlink w:anchor="__RefHeading___Toc18213524_1280447820">
            <w:r>
              <w:rPr>
                <w:webHidden/>
                <w:rStyle w:val="IndexLink"/>
                <w:rtl w:val="true"/>
              </w:rPr>
              <w:t>موقعیّت جغرافیایی لنکران</w:t>
            </w:r>
            <w:r>
              <w:rPr>
                <w:rStyle w:val="IndexLink"/>
                <w:rtl w:val="true"/>
              </w:rPr>
              <w:tab/>
            </w:r>
            <w:r>
              <w:rPr>
                <w:rStyle w:val="IndexLink"/>
              </w:rPr>
              <w:t>227</w:t>
            </w:r>
          </w:hyperlink>
        </w:p>
        <w:p>
          <w:pPr>
            <w:pStyle w:val="Contents3"/>
            <w:tabs>
              <w:tab w:val="clear" w:pos="8459"/>
              <w:tab w:val="right" w:pos="9026" w:leader="dot"/>
            </w:tabs>
            <w:rPr/>
          </w:pPr>
          <w:hyperlink w:anchor="__RefHeading___Toc18213526_1280447820">
            <w:r>
              <w:rPr>
                <w:webHidden/>
                <w:rStyle w:val="IndexLink"/>
                <w:rtl w:val="true"/>
              </w:rPr>
              <w:t>خانواده و ولادت</w:t>
            </w:r>
            <w:r>
              <w:rPr>
                <w:rStyle w:val="IndexLink"/>
                <w:rtl w:val="true"/>
              </w:rPr>
              <w:tab/>
            </w:r>
            <w:r>
              <w:rPr>
                <w:rStyle w:val="IndexLink"/>
              </w:rPr>
              <w:t>228</w:t>
            </w:r>
          </w:hyperlink>
        </w:p>
        <w:p>
          <w:pPr>
            <w:pStyle w:val="Contents3"/>
            <w:tabs>
              <w:tab w:val="clear" w:pos="8459"/>
              <w:tab w:val="right" w:pos="9026" w:leader="dot"/>
            </w:tabs>
            <w:rPr/>
          </w:pPr>
          <w:hyperlink w:anchor="__RefHeading___Toc18213528_1280447820">
            <w:r>
              <w:rPr>
                <w:webHidden/>
                <w:rStyle w:val="IndexLink"/>
                <w:rtl w:val="true"/>
              </w:rPr>
              <w:t>هجرت</w:t>
            </w:r>
            <w:r>
              <w:rPr>
                <w:rStyle w:val="IndexLink"/>
                <w:rtl w:val="true"/>
              </w:rPr>
              <w:tab/>
            </w:r>
            <w:r>
              <w:rPr>
                <w:rStyle w:val="IndexLink"/>
              </w:rPr>
              <w:t>229</w:t>
            </w:r>
          </w:hyperlink>
        </w:p>
        <w:p>
          <w:pPr>
            <w:pStyle w:val="Contents3"/>
            <w:tabs>
              <w:tab w:val="clear" w:pos="8459"/>
              <w:tab w:val="right" w:pos="9026" w:leader="dot"/>
            </w:tabs>
            <w:rPr/>
          </w:pPr>
          <w:hyperlink w:anchor="__RefHeading___Toc18213530_1280447820">
            <w:r>
              <w:rPr>
                <w:webHidden/>
                <w:rStyle w:val="IndexLink"/>
                <w:rtl w:val="true"/>
              </w:rPr>
              <w:t>تحصیلات</w:t>
            </w:r>
            <w:r>
              <w:rPr>
                <w:rStyle w:val="IndexLink"/>
                <w:rtl w:val="true"/>
              </w:rPr>
              <w:tab/>
            </w:r>
            <w:r>
              <w:rPr>
                <w:rStyle w:val="IndexLink"/>
              </w:rPr>
              <w:t>231</w:t>
            </w:r>
          </w:hyperlink>
        </w:p>
        <w:p>
          <w:pPr>
            <w:pStyle w:val="Contents3"/>
            <w:tabs>
              <w:tab w:val="clear" w:pos="8459"/>
              <w:tab w:val="right" w:pos="9026" w:leader="dot"/>
            </w:tabs>
            <w:rPr/>
          </w:pPr>
          <w:hyperlink w:anchor="__RefHeading___Toc18213532_1280447820">
            <w:r>
              <w:rPr>
                <w:webHidden/>
                <w:rStyle w:val="IndexLink"/>
                <w:rtl w:val="true"/>
              </w:rPr>
              <w:t>آیة الله فاضل در مشهد مقدّس</w:t>
            </w:r>
            <w:r>
              <w:rPr>
                <w:rStyle w:val="IndexLink"/>
                <w:rtl w:val="true"/>
              </w:rPr>
              <w:tab/>
            </w:r>
            <w:r>
              <w:rPr>
                <w:rStyle w:val="IndexLink"/>
              </w:rPr>
              <w:t>231</w:t>
            </w:r>
          </w:hyperlink>
        </w:p>
        <w:p>
          <w:pPr>
            <w:pStyle w:val="Contents3"/>
            <w:tabs>
              <w:tab w:val="clear" w:pos="8459"/>
              <w:tab w:val="right" w:pos="9026" w:leader="dot"/>
            </w:tabs>
            <w:rPr/>
          </w:pPr>
          <w:hyperlink w:anchor="__RefHeading___Toc18213534_1280447820">
            <w:r>
              <w:rPr>
                <w:webHidden/>
                <w:rStyle w:val="IndexLink"/>
                <w:rtl w:val="true"/>
              </w:rPr>
              <w:t>هجرت به قم</w:t>
            </w:r>
            <w:r>
              <w:rPr>
                <w:rStyle w:val="IndexLink"/>
                <w:rtl w:val="true"/>
              </w:rPr>
              <w:tab/>
            </w:r>
            <w:r>
              <w:rPr>
                <w:rStyle w:val="IndexLink"/>
              </w:rPr>
              <w:t>232</w:t>
            </w:r>
          </w:hyperlink>
        </w:p>
        <w:p>
          <w:pPr>
            <w:pStyle w:val="Contents3"/>
            <w:tabs>
              <w:tab w:val="clear" w:pos="8459"/>
              <w:tab w:val="right" w:pos="9026" w:leader="dot"/>
            </w:tabs>
            <w:rPr/>
          </w:pPr>
          <w:hyperlink w:anchor="__RefHeading___Toc18213536_1280447820">
            <w:r>
              <w:rPr>
                <w:webHidden/>
                <w:rStyle w:val="IndexLink"/>
                <w:rtl w:val="true"/>
              </w:rPr>
              <w:t>مقام علمی</w:t>
            </w:r>
            <w:r>
              <w:rPr>
                <w:rStyle w:val="IndexLink"/>
                <w:rtl w:val="true"/>
              </w:rPr>
              <w:tab/>
            </w:r>
            <w:r>
              <w:rPr>
                <w:rStyle w:val="IndexLink"/>
              </w:rPr>
              <w:t>233</w:t>
            </w:r>
          </w:hyperlink>
        </w:p>
        <w:p>
          <w:pPr>
            <w:pStyle w:val="Contents3"/>
            <w:tabs>
              <w:tab w:val="clear" w:pos="8459"/>
              <w:tab w:val="right" w:pos="9026" w:leader="dot"/>
            </w:tabs>
            <w:rPr/>
          </w:pPr>
          <w:hyperlink w:anchor="__RefHeading___Toc18213538_1280447820">
            <w:r>
              <w:rPr>
                <w:webHidden/>
                <w:rStyle w:val="IndexLink"/>
                <w:rtl w:val="true"/>
              </w:rPr>
              <w:t>روضه و محفل علمی</w:t>
            </w:r>
            <w:r>
              <w:rPr>
                <w:rStyle w:val="IndexLink"/>
                <w:rtl w:val="true"/>
              </w:rPr>
              <w:tab/>
            </w:r>
            <w:r>
              <w:rPr>
                <w:rStyle w:val="IndexLink"/>
              </w:rPr>
              <w:t>233</w:t>
            </w:r>
          </w:hyperlink>
        </w:p>
        <w:p>
          <w:pPr>
            <w:pStyle w:val="Contents3"/>
            <w:tabs>
              <w:tab w:val="clear" w:pos="8459"/>
              <w:tab w:val="right" w:pos="9026" w:leader="dot"/>
            </w:tabs>
            <w:rPr/>
          </w:pPr>
          <w:hyperlink w:anchor="__RefHeading___Toc18213540_1280447820">
            <w:r>
              <w:rPr>
                <w:webHidden/>
                <w:rStyle w:val="IndexLink"/>
                <w:rtl w:val="true"/>
              </w:rPr>
              <w:t>ویژگی های اخلاقی</w:t>
            </w:r>
            <w:r>
              <w:rPr>
                <w:rStyle w:val="IndexLink"/>
                <w:rtl w:val="true"/>
              </w:rPr>
              <w:tab/>
            </w:r>
            <w:r>
              <w:rPr>
                <w:rStyle w:val="IndexLink"/>
              </w:rPr>
              <w:t>234</w:t>
            </w:r>
          </w:hyperlink>
        </w:p>
        <w:p>
          <w:pPr>
            <w:pStyle w:val="Contents4"/>
            <w:tabs>
              <w:tab w:val="clear" w:pos="8176"/>
              <w:tab w:val="right" w:pos="9026" w:leader="dot"/>
            </w:tabs>
            <w:rPr/>
          </w:pPr>
          <w:hyperlink w:anchor="__RefHeading___Toc18213542_1280447820">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18213544_1280447820">
            <w:r>
              <w:rPr>
                <w:webHidden/>
                <w:rStyle w:val="IndexLink"/>
              </w:rPr>
              <w:t>1</w:t>
            </w:r>
            <w:r>
              <w:rPr>
                <w:rStyle w:val="IndexLink"/>
                <w:rtl w:val="true"/>
              </w:rPr>
              <w:t xml:space="preserve"> - </w:t>
            </w:r>
            <w:r>
              <w:rPr>
                <w:rStyle w:val="IndexLink"/>
                <w:rtl w:val="true"/>
              </w:rPr>
              <w:t>اخلاص</w:t>
            </w:r>
            <w:r>
              <w:rPr>
                <w:rStyle w:val="IndexLink"/>
                <w:rtl w:val="true"/>
              </w:rPr>
              <w:tab/>
            </w:r>
            <w:r>
              <w:rPr>
                <w:rStyle w:val="IndexLink"/>
              </w:rPr>
              <w:t>234</w:t>
            </w:r>
          </w:hyperlink>
        </w:p>
        <w:p>
          <w:pPr>
            <w:pStyle w:val="Contents4"/>
            <w:tabs>
              <w:tab w:val="clear" w:pos="8176"/>
              <w:tab w:val="right" w:pos="9026" w:leader="dot"/>
            </w:tabs>
            <w:rPr/>
          </w:pPr>
          <w:hyperlink w:anchor="__RefHeading___Toc18213546_1280447820">
            <w:r>
              <w:rPr>
                <w:webHidden/>
                <w:rStyle w:val="IndexLink"/>
              </w:rPr>
              <w:t>2</w:t>
            </w:r>
            <w:r>
              <w:rPr>
                <w:rStyle w:val="IndexLink"/>
                <w:rtl w:val="true"/>
              </w:rPr>
              <w:t xml:space="preserve"> - </w:t>
            </w:r>
            <w:r>
              <w:rPr>
                <w:rStyle w:val="IndexLink"/>
                <w:rtl w:val="true"/>
              </w:rPr>
              <w:t>شجاعت</w:t>
            </w:r>
            <w:r>
              <w:rPr>
                <w:rStyle w:val="IndexLink"/>
                <w:rtl w:val="true"/>
              </w:rPr>
              <w:tab/>
            </w:r>
            <w:r>
              <w:rPr>
                <w:rStyle w:val="IndexLink"/>
              </w:rPr>
              <w:t>235</w:t>
            </w:r>
          </w:hyperlink>
        </w:p>
        <w:p>
          <w:pPr>
            <w:pStyle w:val="Contents4"/>
            <w:tabs>
              <w:tab w:val="clear" w:pos="8176"/>
              <w:tab w:val="right" w:pos="9026" w:leader="dot"/>
            </w:tabs>
            <w:rPr/>
          </w:pPr>
          <w:hyperlink w:anchor="__RefHeading___Toc18213548_1280447820">
            <w:r>
              <w:rPr>
                <w:webHidden/>
                <w:rStyle w:val="IndexLink"/>
              </w:rPr>
              <w:t>3</w:t>
            </w:r>
            <w:r>
              <w:rPr>
                <w:rStyle w:val="IndexLink"/>
                <w:rtl w:val="true"/>
              </w:rPr>
              <w:t xml:space="preserve"> - </w:t>
            </w:r>
            <w:r>
              <w:rPr>
                <w:rStyle w:val="IndexLink"/>
                <w:rtl w:val="true"/>
              </w:rPr>
              <w:t>رسیدگی به طلاب</w:t>
            </w:r>
            <w:r>
              <w:rPr>
                <w:rStyle w:val="IndexLink"/>
                <w:rtl w:val="true"/>
              </w:rPr>
              <w:tab/>
            </w:r>
            <w:r>
              <w:rPr>
                <w:rStyle w:val="IndexLink"/>
              </w:rPr>
              <w:t>236</w:t>
            </w:r>
          </w:hyperlink>
        </w:p>
        <w:p>
          <w:pPr>
            <w:pStyle w:val="Contents4"/>
            <w:tabs>
              <w:tab w:val="clear" w:pos="8176"/>
              <w:tab w:val="right" w:pos="9026" w:leader="dot"/>
            </w:tabs>
            <w:rPr/>
          </w:pPr>
          <w:hyperlink w:anchor="__RefHeading___Toc18213550_1280447820">
            <w:r>
              <w:rPr>
                <w:webHidden/>
                <w:rStyle w:val="IndexLink"/>
              </w:rPr>
              <w:t>4</w:t>
            </w:r>
            <w:r>
              <w:rPr>
                <w:rStyle w:val="IndexLink"/>
                <w:rtl w:val="true"/>
              </w:rPr>
              <w:t xml:space="preserve"> - </w:t>
            </w:r>
            <w:r>
              <w:rPr>
                <w:rStyle w:val="IndexLink"/>
                <w:rtl w:val="true"/>
              </w:rPr>
              <w:t>ساده زیستی</w:t>
            </w:r>
            <w:r>
              <w:rPr>
                <w:rStyle w:val="IndexLink"/>
                <w:rtl w:val="true"/>
              </w:rPr>
              <w:tab/>
            </w:r>
            <w:r>
              <w:rPr>
                <w:rStyle w:val="IndexLink"/>
              </w:rPr>
              <w:t>237</w:t>
            </w:r>
          </w:hyperlink>
        </w:p>
        <w:p>
          <w:pPr>
            <w:pStyle w:val="Contents4"/>
            <w:tabs>
              <w:tab w:val="clear" w:pos="8176"/>
              <w:tab w:val="right" w:pos="9026" w:leader="dot"/>
            </w:tabs>
            <w:rPr/>
          </w:pPr>
          <w:hyperlink w:anchor="__RefHeading___Toc18213552_1280447820">
            <w:r>
              <w:rPr>
                <w:webHidden/>
                <w:rStyle w:val="IndexLink"/>
              </w:rPr>
              <w:t>5</w:t>
            </w:r>
            <w:r>
              <w:rPr>
                <w:rStyle w:val="IndexLink"/>
                <w:rtl w:val="true"/>
              </w:rPr>
              <w:t xml:space="preserve"> - </w:t>
            </w:r>
            <w:r>
              <w:rPr>
                <w:rStyle w:val="IndexLink"/>
                <w:rtl w:val="true"/>
              </w:rPr>
              <w:t>زیرکی و کیاست</w:t>
            </w:r>
            <w:r>
              <w:rPr>
                <w:rStyle w:val="IndexLink"/>
                <w:rtl w:val="true"/>
              </w:rPr>
              <w:tab/>
            </w:r>
            <w:r>
              <w:rPr>
                <w:rStyle w:val="IndexLink"/>
              </w:rPr>
              <w:t>237</w:t>
            </w:r>
          </w:hyperlink>
        </w:p>
        <w:p>
          <w:pPr>
            <w:pStyle w:val="Contents3"/>
            <w:tabs>
              <w:tab w:val="clear" w:pos="8459"/>
              <w:tab w:val="right" w:pos="9026" w:leader="dot"/>
            </w:tabs>
            <w:rPr/>
          </w:pPr>
          <w:hyperlink w:anchor="__RefHeading___Toc18213554_1280447820">
            <w:r>
              <w:rPr>
                <w:webHidden/>
                <w:rStyle w:val="IndexLink"/>
                <w:rtl w:val="true"/>
              </w:rPr>
              <w:t>وفات</w:t>
            </w:r>
            <w:r>
              <w:rPr>
                <w:rStyle w:val="IndexLink"/>
                <w:rtl w:val="true"/>
              </w:rPr>
              <w:tab/>
            </w:r>
            <w:r>
              <w:rPr>
                <w:rStyle w:val="IndexLink"/>
              </w:rPr>
              <w:t>238</w:t>
            </w:r>
          </w:hyperlink>
        </w:p>
        <w:p>
          <w:pPr>
            <w:pStyle w:val="Contents3"/>
            <w:tabs>
              <w:tab w:val="clear" w:pos="8459"/>
              <w:tab w:val="right" w:pos="9026" w:leader="dot"/>
            </w:tabs>
            <w:rPr/>
          </w:pPr>
          <w:hyperlink w:anchor="__RefHeading___Toc18213556_1280447820">
            <w:r>
              <w:rPr>
                <w:webHidden/>
                <w:rStyle w:val="IndexLink"/>
                <w:rtl w:val="true"/>
              </w:rPr>
              <w:t>مرجعی عالی قدر</w:t>
            </w:r>
            <w:r>
              <w:rPr>
                <w:rStyle w:val="IndexLink"/>
                <w:rtl w:val="true"/>
              </w:rPr>
              <w:tab/>
            </w:r>
            <w:r>
              <w:rPr>
                <w:rStyle w:val="IndexLink"/>
              </w:rPr>
              <w:t>238</w:t>
            </w:r>
          </w:hyperlink>
        </w:p>
        <w:p>
          <w:pPr>
            <w:pStyle w:val="Contents3"/>
            <w:tabs>
              <w:tab w:val="clear" w:pos="8459"/>
              <w:tab w:val="right" w:pos="9026" w:leader="dot"/>
            </w:tabs>
            <w:rPr/>
          </w:pPr>
          <w:hyperlink w:anchor="__RefHeading___Toc18213558_1280447820">
            <w:r>
              <w:rPr>
                <w:webHidden/>
                <w:rStyle w:val="IndexLink"/>
                <w:rtl w:val="true"/>
              </w:rPr>
              <w:t>کرامت</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17_188937"/>
      <w:bookmarkStart w:id="1" w:name="pg19317_188937"/>
      <w:bookmarkEnd w:id="1"/>
    </w:p>
    <w:p>
      <w:pPr>
        <w:pStyle w:val="Heading2"/>
        <w:numPr>
          <w:ilvl w:val="1"/>
          <w:numId w:val="1"/>
        </w:numPr>
        <w:rPr/>
      </w:pPr>
      <w:bookmarkStart w:id="2" w:name="pg19317_188937"/>
      <w:bookmarkStart w:id="3" w:name="__RefHeading___Toc1821298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12988_1280447820"/>
      <w:bookmarkStart w:id="6" w:name="_Toc2"/>
      <w:bookmarkEnd w:id="5"/>
      <w:r>
        <w:rPr>
          <w:rtl w:val="true"/>
        </w:rPr>
        <w:t>اشاره</w:t>
      </w:r>
      <w:bookmarkStart w:id="7" w:name="pg19317_188946"/>
      <w:bookmarkEnd w:id="6"/>
    </w:p>
    <w:p>
      <w:pPr>
        <w:pStyle w:val="Heading2"/>
        <w:numPr>
          <w:ilvl w:val="1"/>
          <w:numId w:val="1"/>
        </w:numPr>
        <w:rPr/>
      </w:pPr>
      <w:bookmarkStart w:id="8" w:name="__RefHeading___Toc18212990_1280447820"/>
      <w:bookmarkStart w:id="9" w:name="_Toc3"/>
      <w:bookmarkEnd w:id="7"/>
      <w:bookmarkEnd w:id="8"/>
      <w:r>
        <w:rPr>
          <w:rtl w:val="true"/>
        </w:rPr>
        <w:t xml:space="preserve">علّامه مفسّر میرزا محمد قمی مشهدی </w:t>
      </w:r>
      <w:r>
        <w:rPr>
          <w:rtl w:val="true"/>
        </w:rPr>
        <w:t>(</w:t>
      </w:r>
      <w:r>
        <w:rPr>
          <w:rtl w:val="true"/>
        </w:rPr>
        <w:t>صاحب تفسیر کنزالدقائق</w:t>
      </w:r>
      <w:r>
        <w:rPr>
          <w:rtl w:val="true"/>
        </w:rPr>
        <w:t xml:space="preserve">) / </w:t>
      </w:r>
      <w:r>
        <w:rPr>
          <w:rtl w:val="true"/>
        </w:rPr>
        <w:t>عبدالکریم پاک نیا</w:t>
      </w:r>
      <w:bookmarkEnd w:id="9"/>
    </w:p>
    <w:p>
      <w:pPr>
        <w:pStyle w:val="Heading3"/>
        <w:numPr>
          <w:ilvl w:val="2"/>
          <w:numId w:val="1"/>
        </w:numPr>
        <w:rPr/>
      </w:pPr>
      <w:bookmarkStart w:id="10" w:name="__RefHeading___Toc18212992_1280447820"/>
      <w:bookmarkStart w:id="11" w:name="_Toc4"/>
      <w:bookmarkEnd w:id="10"/>
      <w:r>
        <w:rPr>
          <w:rtl w:val="true"/>
        </w:rPr>
        <w:t>آشنایی اجمالی</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بن محمدرضا قمی مشهدی دانشمندی جامع نگر، ادیبی کوشا، فقیهی پارسا، محدثی مورد اعتماد و از همه مهم تر یکی از برجسته ترین مفسّران دنیای تشیّع در اوایل قرن دوازدهم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یکی از بهترین دوران شکوفایی تشیّع یعنی عصر صفویه زندگی می کرد، با بزرگ ترین دانشمندان، محدثان، فقیهان و فیلسوفان سده یازده و دوازده همنشین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 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محقق ملامحمدباقر سبزواری، صاحب ذخیرة المعاد فی شرح الارشاد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بن حسن حرّ عاملی، صاحب وسایل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ملاخلیل بن غازی</w:t>
      </w:r>
    </w:p>
    <w:p>
      <w:pPr>
        <w:pStyle w:val="BookText"/>
        <w:rPr/>
      </w:pPr>
      <w:r>
        <w:rPr>
          <w:rFonts w:ascii="IRNazanin" w:hAnsi="IRNazanin" w:eastAsia="IRNazanin"/>
          <w:color w:val="111111"/>
          <w:sz w:val="28"/>
          <w:sz w:val="28"/>
          <w:szCs w:val="28"/>
          <w:rtl w:val="true"/>
          <w:lang w:bidi="fa-IR"/>
        </w:rPr>
        <w:t xml:space="preserve">قزوینی </w:t>
      </w:r>
      <w:r>
        <w:rPr>
          <w:rStyle w:val="FootnoteAnchor"/>
          <w:rtl w:val="true"/>
        </w:rPr>
        <w:footnoteReference w:id="2"/>
      </w:r>
      <w:r>
        <w:rPr>
          <w:rFonts w:ascii="IRNazanin" w:hAnsi="IRNazanin" w:eastAsia="IRNazanin"/>
          <w:color w:val="111111"/>
          <w:sz w:val="28"/>
          <w:sz w:val="28"/>
          <w:szCs w:val="28"/>
          <w:rtl w:val="true"/>
          <w:lang w:bidi="fa-IR"/>
        </w:rPr>
        <w:t>نویسنده شرح عدّه الاصول والصافی فی شرح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محمدقمی بر اثر معاشرت با این بزرگان و سایر دانشمندان برجسته معاصرِ خویش، به مقامات عالیه علمی و معنوی و کمالات روحانی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تولد، وفات، اساتید و شاگردان وی اطلاعات دقیقی در دست نیست؛ امّا از گفته ها و نوشته های برخی از رجال شناسان معتبر و متبحّر و مورد اطمینان همانند محدّث نوری در الفیض القدسی، محقق خوانساری در روضات الجنات و محدّث قمی در فوائدالرضویه و سیدمحسن امین در اعیان الشیعه، برمی آید که این شخصیت قرآنی از علّامه مجلسی و فیض کاشانی بیش ترین بهره ها را از خرمن فضل و دانش آن بزرگان برده و در سال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اخذ اجازه از علّامه مجلسی نایل آمده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میرزا محمد قمی در اول تفسیرش، خود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الفقیر الی رحمة ربّه الغنی میرزا محمد المشهدی بن محمدرضا بن اسماعیل بن جمال الدین القمی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بر این اساس او اصالتاً اهل قم، امّا تولد و نشو و نمای وی در مشهد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مقدمه تفسیر، در دیگر تألیفات خود نیز به این نکته اشاره 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مفسّر قمی در خطّه عالم پرور خراسان و در شهر مقدس مشهد دیده به جهان گشود و بعد از تحصیلات ابتدایی به کسب علوم و دانش های رایج و معارف الهی پرداخت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بزرگ بر اثر تلاش و کوشش فراوان توانست آثار متعدد و پر ارجی را تألیف کند، که این آثار به نوبه خود، زینت بخش محافل علمی و مذهبی و چراغی فروزان برای دانش دوستان و معرفت جویان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تألیفات پرارج وی، تفسیر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ویژه ای دارد</w:t>
      </w:r>
      <w:r>
        <w:rPr>
          <w:rFonts w:eastAsia="IRNazanin" w:cs="IRNazanin"/>
          <w:color w:val="111111"/>
          <w:sz w:val="28"/>
          <w:szCs w:val="28"/>
          <w:rtl w:val="true"/>
          <w:lang w:bidi="fa-IR"/>
        </w:rPr>
        <w:t>.</w:t>
      </w:r>
      <w:bookmarkStart w:id="12" w:name="pg19317_188948"/>
    </w:p>
    <w:p>
      <w:pPr>
        <w:pStyle w:val="Heading3"/>
        <w:numPr>
          <w:ilvl w:val="2"/>
          <w:numId w:val="1"/>
        </w:numPr>
        <w:rPr/>
      </w:pPr>
      <w:bookmarkStart w:id="13" w:name="__RefHeading___Toc18212994_1280447820"/>
      <w:bookmarkStart w:id="14" w:name="_Toc5"/>
      <w:bookmarkEnd w:id="12"/>
      <w:bookmarkEnd w:id="13"/>
      <w:r>
        <w:rPr>
          <w:rtl w:val="true"/>
        </w:rPr>
        <w:t>شناخت زمان</w:t>
      </w:r>
      <w:bookmarkEnd w:id="14"/>
    </w:p>
    <w:p>
      <w:pPr>
        <w:pStyle w:val="BookText"/>
        <w:rPr/>
      </w:pPr>
      <w:r>
        <w:rPr>
          <w:rFonts w:ascii="IRNazanin" w:hAnsi="IRNazanin" w:eastAsia="IRNazanin"/>
          <w:color w:val="111111"/>
          <w:sz w:val="28"/>
          <w:sz w:val="28"/>
          <w:szCs w:val="28"/>
          <w:rtl w:val="true"/>
          <w:lang w:bidi="fa-IR"/>
        </w:rPr>
        <w:t>از مهم ترین ویژگی های عصر صفویه، رشد و بالندگی فرهنگ اسلامی، شیعی و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علما و دانشمندان فرصت یافتند تا احکام و معارف دین اسلام بویژه مذهب شیعه را بسط و توسعه دهند و آموزه های فرهنگ اهل بیت را در قالب موسوعه های بزرگ فقهی، حدیثی، تفسیری همانند وسایل الشیعه، بحارالانوار، الوافی، العوالم، مرآةالعقول، روضةالمتقین، و تفسیرهای البرهان، نورالثقلین و کنزالدقائق تدوین و به دوستداران فرهنگ و معارف اهل بیت عرضه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علاوه بر تألیف متون دینی به زبان عربی، نهضت ترجمه کتاب های حدیث به زبان فارسی نیز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علمای عصر صفویه از این دوران طلایی استقبال کردند و هر کدام به سهمِ خویش از این فرصت برای اهداف اسلامی بهره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قمی مشهدی نیز با استفاده از فرصت به دست آمده، گذشته از تألیف کتاب تفسیر، کتاب های مختلف علمی دیگری به زبان های فارسی و عربی نگاشت و با پاسخ به شبهه ها و سؤالات به ایفای نقش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عالمی زمان شناس و نوگرا بود، به نیازهای عصر خود توجه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بخشی از آثار به زبان فارسی، ریشه در همین ویژگی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دیباچه کتاب ستّة ضروریه خویش می نویسد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چنین گوید فقیر حقیر میرزا محمد بن محمدرضا القمی اصلاً، المشهدی مولداً و مسکناً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مسئله است که به اعتقاد فقیر مبنای ایمان است و به گوش خاص و عام رسانیدن آن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را به زبان فارسی کرد که همه کس بفهمند، بیان</w:t>
      </w:r>
      <w:bookmarkStart w:id="15" w:name="pg19317_188949"/>
    </w:p>
    <w:p>
      <w:pPr>
        <w:pStyle w:val="BookText"/>
        <w:rPr/>
      </w:pPr>
      <w:bookmarkEnd w:id="15"/>
      <w:r>
        <w:rPr>
          <w:rFonts w:ascii="IRNazanin" w:hAnsi="IRNazanin" w:eastAsia="IRNazanin"/>
          <w:color w:val="111111"/>
          <w:sz w:val="28"/>
          <w:sz w:val="28"/>
          <w:szCs w:val="28"/>
          <w:rtl w:val="true"/>
          <w:lang w:bidi="fa-IR"/>
        </w:rPr>
        <w:t>نمود تا موالیان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منتفع گردند و ثواب آن به روزگار فرخنده آثارِ آن نامدار عاید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کتاب های التحفةالحسینیه، سُلّم درجات الجنّه، تبیان سلیمانی، معاد، رساله وجود و شرح زیارت رجبیه را به زبان فارسی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قمی از جذابیت شعر و ادب غافل نبود و در مباحث علمی و تفسیری و توضیح مقصودِ خویش، از آن بهره می گرفت</w:t>
      </w:r>
      <w:r>
        <w:rPr>
          <w:rFonts w:eastAsia="IRNazanin" w:cs="IRNazanin"/>
          <w:color w:val="111111"/>
          <w:sz w:val="28"/>
          <w:szCs w:val="28"/>
          <w:rtl w:val="true"/>
          <w:lang w:bidi="fa-IR"/>
        </w:rPr>
        <w:t>.</w:t>
      </w:r>
    </w:p>
    <w:p>
      <w:pPr>
        <w:pStyle w:val="Heading3"/>
        <w:numPr>
          <w:ilvl w:val="2"/>
          <w:numId w:val="1"/>
        </w:numPr>
        <w:rPr/>
      </w:pPr>
      <w:bookmarkStart w:id="16" w:name="__RefHeading___Toc18212996_1280447820"/>
      <w:bookmarkStart w:id="17" w:name="_Toc6"/>
      <w:bookmarkEnd w:id="16"/>
      <w:r>
        <w:rPr>
          <w:rtl w:val="true"/>
        </w:rPr>
        <w:t>مقابله با اندیشه های انحرافی</w:t>
      </w:r>
      <w:bookmarkEnd w:id="17"/>
    </w:p>
    <w:p>
      <w:pPr>
        <w:pStyle w:val="BookText"/>
        <w:rPr/>
      </w:pPr>
      <w:r>
        <w:rPr>
          <w:rFonts w:ascii="IRNazanin" w:hAnsi="IRNazanin" w:eastAsia="IRNazanin"/>
          <w:color w:val="111111"/>
          <w:sz w:val="28"/>
          <w:sz w:val="28"/>
          <w:szCs w:val="28"/>
          <w:rtl w:val="true"/>
          <w:lang w:bidi="fa-IR"/>
        </w:rPr>
        <w:t>در هر عصری عالمان متعهد وظیفه دارند که دین خداوند را از انحرافات نجات دهند و غبارها و زنگارها را از آن بپیرایند؛ چنان 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مُرابِطُونِ فِی الثَغرِ الّذی یَلی اِبلیسُ وَ عَفاریتُه یَمْنَعُونَهُم عَنِ الْخُرُوجِ لِضُعَفاءِ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عالمان پیرو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مرزبانانی هستند که لشکر شیطان را از هجوم به مرزهای ایمان و تسلط بر مستضعفان فکریِ شیعیان ما باز می دارند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راستا، مفسر قمی در فرصت های مناسب به مقابله با کج اندیشی و انحرافات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این مفسر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فعال بودند و سعی داشتند تا در میان اقشار مختلف ملت مسلمان ایران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دانشمند گرانمایه در آثار خویش فساد عقیده و انحراف آنان را بیان می دارد، بخصوص در تفسیر برخی آیات، به نکوهش و فساد آنان می پردازد؛ از جمله در تفسیر آیه شریفه اهدنا الصّراط المستقیم بعد از نقل قولی از صوفیه، می گوید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نماند این قول و تأویلی که قبلاً گذشت و اقوال و آرایی</w:t>
      </w:r>
    </w:p>
    <w:p>
      <w:pPr>
        <w:pStyle w:val="BookText"/>
        <w:rPr/>
      </w:pPr>
      <w:r>
        <w:rPr>
          <w:rFonts w:ascii="IRNazanin" w:hAnsi="IRNazanin" w:eastAsia="IRNazanin"/>
          <w:color w:val="111111"/>
          <w:sz w:val="28"/>
          <w:sz w:val="28"/>
          <w:szCs w:val="28"/>
          <w:rtl w:val="true"/>
          <w:lang w:bidi="fa-IR"/>
        </w:rPr>
        <w:t>که بر این گفته ها مبتنی باشد، همه بر اساس مذهب صوفیه بنا شده و از اصول فاسد و باطل می باشد و غرض از نقل آن، توضیح بطلان آن بود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همچنین در تفسیر آیه وَ مِنَ النّاسِ مَنْ یَقُولُ آمَنَّا باز هم بعد از نقل قولی از صوفیه،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طرح این گونه مباحث، توجه دادن خوانندگان به آرای بی ارزش و اعتقادات گمراه کننده آنان است؛ چرا که حق با ضدّ خودش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قمی در تفسیر خود گاهی جهت تکمیلِ مطالب خویش سخنانی را از اقوال صوفیه آورده و با عبارات کوتاهی سریعاً از آن ها رد می شود گویا بطلان اعتقادات آنان را واضح تر از آن می داند که نیاز به بررسی و پاسخگویی مفصل داشته باشد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ما در این جا به نقل سخنی شیوا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صوفیه و اعتقادات آنان بسنده می کنیم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مسجدالنبی در حضور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جماعتی از صوفیان وارد مسجد شدند و به گرد هم حلقه زدند و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دغل بازانِ ریاکار اعتنا نکنید؛ آن ها هم پیمانان شیاطین و ویرانگران بنیادهای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 آسایش جسم پارسایی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آن ها برای به چنگ آوردن غذاهای چرب و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با ریاضت و سختی می گذرانند تا فرصت گناهکاری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می کشند تا به سفره ها و غذاهای رنگین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اذکار و اوراد آن ها برای فریفتن مردم و جلب دل های افراد احمق و ساده لوح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bookmarkStart w:id="18" w:name="pg19317_188951"/>
    </w:p>
    <w:p>
      <w:pPr>
        <w:pStyle w:val="BookText"/>
        <w:rPr/>
      </w:pPr>
      <w:bookmarkEnd w:id="18"/>
      <w:r>
        <w:rPr>
          <w:rFonts w:ascii="IRNazanin" w:hAnsi="IRNazanin" w:eastAsia="IRNazanin"/>
          <w:color w:val="111111"/>
          <w:sz w:val="28"/>
          <w:sz w:val="28"/>
          <w:szCs w:val="28"/>
          <w:rtl w:val="true"/>
          <w:lang w:bidi="fa-IR"/>
        </w:rPr>
        <w:t>به دیدار زنده و مرده آنان رود، گویی به دیدار شیطان و بت پرستان رفته است</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19" w:name="__RefHeading___Toc18212998_1280447820"/>
      <w:bookmarkStart w:id="20" w:name="_Toc7"/>
      <w:bookmarkEnd w:id="19"/>
      <w:r>
        <w:rPr>
          <w:rtl w:val="true"/>
        </w:rPr>
        <w:t>تفسیر کنزالدقائق</w:t>
      </w:r>
      <w:bookmarkEnd w:id="20"/>
    </w:p>
    <w:p>
      <w:pPr>
        <w:pStyle w:val="BookText"/>
        <w:rPr/>
      </w:pPr>
      <w:r>
        <w:rPr>
          <w:rFonts w:ascii="IRNazanin" w:hAnsi="IRNazanin" w:eastAsia="IRNazanin"/>
          <w:color w:val="111111"/>
          <w:sz w:val="28"/>
          <w:sz w:val="28"/>
          <w:szCs w:val="28"/>
          <w:rtl w:val="true"/>
          <w:lang w:bidi="fa-IR"/>
        </w:rPr>
        <w:t>این تفسیر محصول سال ها تلاش و مطالعه مرحوم میرزا محمد قمی در آثار قرآنی به جای مانده از گذشتگان و مجموعه ای از بهترین نظریات برگزیده و زیباترین آثار دانشمندان و مفسران قبل از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تقریظ خود بر این تفسیر می نویسد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جزای خیر دهد به عالم شایسته، دانشمند کامل، پژوهشگر ژرف نگر، جانشین زبردست گذشتگان، شخصیتی که دقیق ترین معانی علمی را با فکر تیزبین خود به دست می آورد و گوهرهای حقیقت را با رأی صائب خود استخراج می کند، عالم مطّلع، نیک اقبال و تربیت یافته مکتب اهل بیت، مولانا میرزا محمد مؤلف این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پیوسته تحت تأییدات پروردگار توانا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تفسیر را زیبا، متقن، با کمال دقت، پرفایده و بجا نوشته و آیات بیّنات قرآن را با روایات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 ناب معانی را از پوسته لفظ جدا نموده و سنت و کتاب را با هم تلفیق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تلاش خود را در تفسیر خویش به کار گرفته و آنچه از اخبار و احادیث لازم بوده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معانی لطیف و رازهای ناگفته را به تفسیر خویش افزوده و تفسیر خود را پربار و پسندیده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برکات ایمانش بهره مند گرداند و اهل ایمان را</w:t>
      </w:r>
      <w:bookmarkStart w:id="21" w:name="pg19317_188952"/>
    </w:p>
    <w:p>
      <w:pPr>
        <w:pStyle w:val="BookText"/>
        <w:rPr/>
      </w:pPr>
      <w:bookmarkEnd w:id="21"/>
      <w:r>
        <w:rPr>
          <w:rFonts w:ascii="IRNazanin" w:hAnsi="IRNazanin" w:eastAsia="IRNazanin"/>
          <w:color w:val="111111"/>
          <w:sz w:val="28"/>
          <w:sz w:val="28"/>
          <w:szCs w:val="28"/>
          <w:rtl w:val="true"/>
          <w:lang w:bidi="fa-IR"/>
        </w:rPr>
        <w:t xml:space="preserve">از تفسیر وی بهره ور سازد و به او بهترین جزای نیکوکاران را عطا فرماید و با ائمه 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بگرداند</w:t>
      </w:r>
      <w:r>
        <w:rPr>
          <w:rFonts w:eastAsia="IRNazanin" w:cs="IRNazanin"/>
          <w:color w:val="111111"/>
          <w:sz w:val="28"/>
          <w:szCs w:val="28"/>
          <w:rtl w:val="true"/>
          <w:lang w:bidi="fa-IR"/>
        </w:rPr>
        <w:t>.</w:t>
      </w:r>
    </w:p>
    <w:p>
      <w:pPr>
        <w:pStyle w:val="Heading3"/>
        <w:numPr>
          <w:ilvl w:val="2"/>
          <w:numId w:val="1"/>
        </w:numPr>
        <w:rPr/>
      </w:pPr>
      <w:bookmarkStart w:id="22" w:name="__RefHeading___Toc18213000_1280447820"/>
      <w:bookmarkStart w:id="23" w:name="_Toc8"/>
      <w:bookmarkEnd w:id="22"/>
      <w:r>
        <w:rPr>
          <w:rtl w:val="true"/>
        </w:rPr>
        <w:t xml:space="preserve">روز عید غدیر مبارک </w:t>
      </w:r>
      <w:r>
        <w:rPr/>
        <w:t>1102</w:t>
      </w:r>
      <w:bookmarkEnd w:id="23"/>
    </w:p>
    <w:p>
      <w:pPr>
        <w:pStyle w:val="BookText"/>
        <w:rPr/>
      </w:pPr>
      <w:r>
        <w:rPr>
          <w:rFonts w:ascii="IRNazanin" w:hAnsi="IRNazanin" w:eastAsia="IRNazanin"/>
          <w:color w:val="111111"/>
          <w:sz w:val="28"/>
          <w:sz w:val="28"/>
          <w:szCs w:val="28"/>
          <w:rtl w:val="true"/>
          <w:lang w:bidi="fa-IR"/>
        </w:rPr>
        <w:t xml:space="preserve">محمدباقر بن محمدتقی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آقا جمال خوانساری، زبده ترین استاد مجامع علمی شیعه در عصر صفوی و صاحب تألیفات گرانسنگ علمی و تحقیقی، در مورد میرزا محمد قمی و تفسیر 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متعال با فضل کامل خویش به جناب مولا، دانشمند عارف، فاضل هوشیار، جامع فضایل اخلاقی، دانای به علوم و حکمت های بشری، عالم به اسرار وحیانی و معارف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در هر زمینه ای یاور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خداوند به او توفیق تألیف چنین تفسیر ارزشمندی را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تألیف و گردآوری تفسیر خویش از معتبرترین تفاسیر و مشهورترین کتاب های حدیث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همانند نامش گنجینه نکات دقیق و دریای گوهرهای نایاب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خواننده ای که با دید حقیقت بین به آن نظری بیفکند، با صدف های پر از مرواریدِ حقیقت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دانش پژوهان و مشتاقان معارف قرآنی را از ثمرات و معارف آن بهره مند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تفسیر گرانسنگ را برای مؤلف فاضلش ذخیره آخرت قرار 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الدین محمد بن حسین الخوانساری</w:t>
      </w:r>
      <w:bookmarkStart w:id="24" w:name="pg19317_188953"/>
    </w:p>
    <w:p>
      <w:pPr>
        <w:pStyle w:val="BookText"/>
        <w:rPr/>
      </w:pPr>
      <w:bookmarkEnd w:id="24"/>
      <w:r>
        <w:rPr>
          <w:rFonts w:ascii="IRNazanin" w:hAnsi="IRNazanin" w:eastAsia="IRNazanin"/>
          <w:color w:val="111111"/>
          <w:sz w:val="28"/>
          <w:sz w:val="28"/>
          <w:szCs w:val="28"/>
          <w:rtl w:val="true"/>
          <w:lang w:bidi="fa-IR"/>
        </w:rPr>
        <w:t xml:space="preserve">محرم الحرام، سنه </w:t>
      </w:r>
      <w:r>
        <w:rPr>
          <w:rFonts w:eastAsia="IRNazanin" w:cs="IRNazanin"/>
          <w:color w:val="111111"/>
          <w:sz w:val="28"/>
          <w:szCs w:val="28"/>
          <w:lang w:bidi="fa-IR"/>
        </w:rPr>
        <w:t>1107</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علامه شیخ آقابزرگ طهرانی، کتابشناس مشهور اسلامی، در مورد تفسیر کنزالدقائق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همچون تفسیر نورالثقلین در پرتو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را تفسیر کرده است؛ امّا از جهات متعددی بر نورالثَقلین برتری دارد؛ از جمله این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روایات را بیان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آیات دیگر را با آیه مورد تفسیر روشن می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ادبی و اِعراب آیات مورد توجه قرار گرفته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آیات را به طور مختصر و با شرح مزجی برآورده است و سپس به نقل روایات در مورد آن می پردازد؛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نکاتی را برخلاف نورالثقلین مطرح می نماید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25" w:name="__RefHeading___Toc18213002_1280447820"/>
      <w:bookmarkStart w:id="26" w:name="_Toc9"/>
      <w:bookmarkEnd w:id="25"/>
      <w:r>
        <w:rPr>
          <w:rtl w:val="true"/>
        </w:rPr>
        <w:t>شیوه تفسیری کنزالدقائق</w:t>
      </w:r>
      <w:bookmarkEnd w:id="26"/>
    </w:p>
    <w:p>
      <w:pPr>
        <w:pStyle w:val="BookText"/>
        <w:rPr/>
      </w:pPr>
      <w:r>
        <w:rPr>
          <w:rFonts w:ascii="IRNazanin" w:hAnsi="IRNazanin" w:eastAsia="IRNazanin"/>
          <w:color w:val="111111"/>
          <w:sz w:val="28"/>
          <w:sz w:val="28"/>
          <w:szCs w:val="28"/>
          <w:rtl w:val="true"/>
          <w:lang w:bidi="fa-IR"/>
        </w:rPr>
        <w:t>علاوه بر امتیازاتی که علامه تهرانی فرموده است، در این تفسیر مزایای دیگری نیز مشاهده می شود؛ مثلاً مباحث صرفی و نحوی، نقل و نقد اقوال دیگران، شناخت لغات، ارتباط الفاظ و آیات، توضیح الفاظ و مفرداتِ روایات و احادیث وارده در ذیل آیات، و بهره گیری از اشعار برترین شعرای عرب همچون نابغه و کمیت بن زید اسدی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قمّی در تفسیر خویش، احادیث قرآنی را از تفسیر فرات بن ابراهیم، تفسیر قمی، عیاشی و تبیان شیخ طوسی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تفسیری از مجمع البیان، تفسیر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ابن مسعود و ابن عباس، کشّاف، برهان، بیضاوی، الدرالمنثور، علی بن ابراهیم و دیگران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محمد قمی در آغاز تفسیر خویش، هدف از تألیف این اثر ارزشمند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گذشته، تعلیقاتی بر تفسیر مشهور علّامه زمخشری نگاشته بودم و آن را با دقت و حوصله مطالعه و بررسی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حواشی علّامه زبردست، شیخ بهاءالدین عاملی را مطالعه نموده و در مورد مطالب آن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نظرم آمد که تفسیری را که حاوی اسرار ناشناخته قرآن و دربردارنده نکات جدید و بکر در مورد تأویل آیات آن باشد، در پرتو احادیث و روایات و گفتارهای قرآنیِ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علاوه بر چاپ های قدیمی،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بزرگ بود، اخیراً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همّت نشر اسلامی و با تحقیقات آیةالله مجتبی عراقی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وزارت ارشاد اسلامی نیز در اسفند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با تحقیقات آقای حسین درگاهی منتشر و به جامعه قرآنی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تفسیر در زمان مفسّر انجام شده است و بخش هایی از آن در کتابخانه آیةالله مرعشی و قسمتی دیگر در کتابخانه آستان قدس موجود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کلام می توان گفت، این تفسیر چکیده مهم ترین تفاسیر امامیه و عصاره اندیشه های قرآنی تا عصر مفسّر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کنزالدقائق سرشار از عبارت های زیبای انوارالتنزیل بیضاوی، جمع بندی و نظم و ترتیب مجمع البیان طبرسی، نکات جذاب و دلنشین کشّاف زمخشری و حاشیه های شیخ بهایی و سایرین است که مؤلف، با تجزیه و تحلیل آن ها، بهترین نظرات را برگزیده و سپس اندیشه های بدیع خویش را بر آن ها افزوده، در نتیجه</w:t>
      </w:r>
      <w:bookmarkStart w:id="27" w:name="pg19317_188955"/>
    </w:p>
    <w:p>
      <w:pPr>
        <w:pStyle w:val="BookText"/>
        <w:rPr/>
      </w:pPr>
      <w:bookmarkEnd w:id="27"/>
      <w:r>
        <w:rPr>
          <w:rFonts w:ascii="IRNazanin" w:hAnsi="IRNazanin" w:eastAsia="IRNazanin"/>
          <w:color w:val="111111"/>
          <w:sz w:val="28"/>
          <w:sz w:val="28"/>
          <w:szCs w:val="28"/>
          <w:rtl w:val="true"/>
          <w:lang w:bidi="fa-IR"/>
        </w:rPr>
        <w:t>تفسیری نفیس، جامع و جالب توجه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طول سه قرن گذشته تفسیر کنزالدقائق مورد توجه قرآن پژوهان بوده است</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28" w:name="__RefHeading___Toc18213004_1280447820"/>
      <w:bookmarkStart w:id="29" w:name="_Toc10"/>
      <w:bookmarkEnd w:id="28"/>
      <w:r>
        <w:rPr>
          <w:rtl w:val="true"/>
        </w:rPr>
        <w:t>حفظ میراث جاویدان</w:t>
      </w:r>
      <w:bookmarkEnd w:id="29"/>
    </w:p>
    <w:p>
      <w:pPr>
        <w:pStyle w:val="BookText"/>
        <w:rPr/>
      </w:pPr>
      <w:r>
        <w:rPr>
          <w:rFonts w:ascii="IRNazanin" w:hAnsi="IRNazanin" w:eastAsia="IRNazanin"/>
          <w:color w:val="111111"/>
          <w:sz w:val="28"/>
          <w:sz w:val="28"/>
          <w:szCs w:val="28"/>
          <w:rtl w:val="true"/>
          <w:lang w:bidi="fa-IR"/>
        </w:rPr>
        <w:t xml:space="preserve">از دختر نیکوکار و خیراندیش مرحوم میرزا محمد قمی وقفنامه ای به یادگار مانده است که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چون حاوی نکات قابل توجهی است، متن آن را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الحمدلله الواقف علی الضمائر، والصلوة علی محمد و آله اولی البصائر، یوم تبلی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وقف مؤبَّد و حبس مخلَّد نمود اِبتغاءاً لوجه الله و طَلَباً لِمَرْضاتِهِ، بنت مرحوم مغفور مبرور مولانان میرزا محمد الشهیر بخیاط و مؤلف هذا الکتاب که موسوم گردیده به کنزالدقائق و بحرالغرائب، برکافه مؤمنین و متوطّنین مشهد مقدس که مطالعه و مباحثه نموده، در مثوبات و اجور واقف و مؤلف شریک بوده باشند و متولّی وقف نمود ارشد و اصلح و اعلمِ اولادِ مرحومِ مشارالیه را بطناً عن بطنٍ، به نظارت حاجی الحرمین الشریفین حاجی محمدرفیع، و بَعْدَ وَفاتِهِ به تجویز اصلحِ اولاد موصی الیه؛ مشروط آن که اگر متولی و ناظر خود در کار داشته باشند فَبِها وَ اِلّا به هر یک از صُلحا و زوّار ساکنین مشهد مقدس که معتمد بوده باشند، بدهند و زیاده از سه ماه نزد کسی نباشد، مگر به تجدید اذن؛ و از حصار بند مشهد مقدس بیرون نبرند و نفروشند و</w:t>
      </w:r>
      <w:bookmarkStart w:id="30" w:name="pg19317_188956"/>
    </w:p>
    <w:p>
      <w:pPr>
        <w:pStyle w:val="BookText"/>
        <w:rPr/>
      </w:pPr>
      <w:bookmarkEnd w:id="30"/>
      <w:r>
        <w:rPr>
          <w:rFonts w:ascii="Amiri" w:hAnsi="Amiri" w:eastAsia="Amiri" w:cs="Amiri"/>
          <w:color w:val="111111"/>
          <w:sz w:val="28"/>
          <w:sz w:val="28"/>
          <w:szCs w:val="28"/>
          <w:rtl w:val="true"/>
          <w:lang w:bidi="ar-SA"/>
        </w:rPr>
        <w:t>رهن ننمایند و هبه ننمایند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فَانَّما اِثْمُهُ عَلَی الّذینَ یُبَدّلُونَهُ اِنَّ اللهَ سَمیعٌ علیمٌ </w:t>
      </w:r>
      <w:r>
        <w:rPr>
          <w:rStyle w:val="FootnoteAnchor"/>
          <w:rtl w:val="true"/>
        </w:rPr>
        <w:footnoteReference w:id="14"/>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وقفنامه علاوه بر آشنایی با متونِ انشائات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ایران، دختر دوراندیش مفسر عالی مقام شیعه به نکات جالبی اشاره کرده است که از جمله آن ها توجه دقیق به احکام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وسیله ای مطمئن برای حفظ آثار گذشتگان و میراث مکتوب فرهنگ دین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بهره گیری از آن در حفظ و نگهداری تفسیر گرانمایه قرآن، با توجه به امکانات نشر و پخش کتاب در سه قرن پیش است</w:t>
      </w:r>
      <w:r>
        <w:rPr>
          <w:rFonts w:eastAsia="IRNazanin" w:cs="IRNazanin"/>
          <w:color w:val="111111"/>
          <w:sz w:val="28"/>
          <w:szCs w:val="28"/>
          <w:rtl w:val="true"/>
          <w:lang w:bidi="fa-IR"/>
        </w:rPr>
        <w:t>.</w:t>
      </w:r>
    </w:p>
    <w:p>
      <w:pPr>
        <w:pStyle w:val="Heading3"/>
        <w:numPr>
          <w:ilvl w:val="2"/>
          <w:numId w:val="1"/>
        </w:numPr>
        <w:rPr/>
      </w:pPr>
      <w:bookmarkStart w:id="31" w:name="__RefHeading___Toc18213006_1280447820"/>
      <w:bookmarkStart w:id="32" w:name="_Toc11"/>
      <w:bookmarkEnd w:id="31"/>
      <w:r>
        <w:rPr>
          <w:rtl w:val="true"/>
        </w:rPr>
        <w:t>تألیفات دیگر</w:t>
      </w:r>
      <w:bookmarkEnd w:id="32"/>
    </w:p>
    <w:p>
      <w:pPr>
        <w:pStyle w:val="BookText"/>
        <w:rPr/>
      </w:pPr>
      <w:r>
        <w:rPr>
          <w:rFonts w:ascii="IRNazanin" w:hAnsi="IRNazanin" w:eastAsia="IRNazanin"/>
          <w:color w:val="111111"/>
          <w:sz w:val="28"/>
          <w:sz w:val="28"/>
          <w:szCs w:val="28"/>
          <w:rtl w:val="true"/>
          <w:lang w:bidi="fa-IR"/>
        </w:rPr>
        <w:t>میرزا محمد مشهدی قمی علاوه بر تفسیر کنزالدقائق، تألیفات دیگری نیز به دانش دوستان عرضه کرده است که مهم ترین آن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انجاح المطالب فی الفوز بالمآرب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در موضوع علم معانی بیان و به صورت منظوم بوده و با تحقیق آقای السید الحسینی در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منظومه چنین آغاز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و صلّی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رسوله الذی اصطفاهُ</w:t>
      </w:r>
    </w:p>
    <w:p>
      <w:pPr>
        <w:pStyle w:val="BookText"/>
        <w:rPr/>
      </w:pPr>
      <w:r>
        <w:rPr>
          <w:rFonts w:ascii="Amiri" w:hAnsi="Amiri" w:eastAsia="Amiri" w:cs="Amiri"/>
          <w:color w:val="111111"/>
          <w:sz w:val="28"/>
          <w:sz w:val="28"/>
          <w:szCs w:val="28"/>
          <w:rtl w:val="true"/>
          <w:lang w:bidi="ar-SA"/>
        </w:rPr>
        <w:t xml:space="preserve">محمّدٍ و آله و 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قد احببت ان اُنَظَّما</w:t>
      </w:r>
    </w:p>
    <w:p>
      <w:pPr>
        <w:pStyle w:val="BookText"/>
        <w:rPr/>
      </w:pPr>
      <w:r>
        <w:rPr>
          <w:rFonts w:ascii="Amiri" w:hAnsi="Amiri" w:eastAsia="Amiri" w:cs="Amiri"/>
          <w:color w:val="111111"/>
          <w:sz w:val="28"/>
          <w:sz w:val="28"/>
          <w:szCs w:val="28"/>
          <w:rtl w:val="true"/>
          <w:lang w:bidi="ar-SA"/>
        </w:rPr>
        <w:t xml:space="preserve">فی عِلْمَی البیان و المعانی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رُجوزةً لطیفه المعانی</w:t>
      </w:r>
    </w:p>
    <w:p>
      <w:pPr>
        <w:pStyle w:val="BookText"/>
        <w:rPr/>
      </w:pPr>
      <w:r>
        <w:rPr>
          <w:rFonts w:ascii="Amiri" w:hAnsi="Amiri" w:eastAsia="Amiri" w:cs="Amiri"/>
          <w:color w:val="111111"/>
          <w:sz w:val="28"/>
          <w:sz w:val="28"/>
          <w:szCs w:val="28"/>
          <w:rtl w:val="true"/>
          <w:lang w:bidi="ar-SA"/>
        </w:rPr>
        <w:t xml:space="preserve">ابیاتُها عن مائةٍ لم تزد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غیرَ آمنٍ من حسد</w:t>
      </w:r>
    </w:p>
    <w:p>
      <w:pPr>
        <w:pStyle w:val="BookText"/>
        <w:rPr/>
      </w:pPr>
      <w:r>
        <w:rPr>
          <w:rFonts w:ascii="IRNazanin" w:hAnsi="IRNazanin" w:eastAsia="IRNazanin"/>
          <w:color w:val="111111"/>
          <w:sz w:val="28"/>
          <w:sz w:val="28"/>
          <w:szCs w:val="28"/>
          <w:rtl w:val="true"/>
          <w:lang w:bidi="fa-IR"/>
        </w:rPr>
        <w:t>مصحّح این منظومه در مقدمه می 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لطیف، نظم روان، اختصار و جامعه بودن این مجموعه توجه مرا به خود جلب نمود و چون در علوم بلاغت آن را از هر</w:t>
      </w:r>
    </w:p>
    <w:p>
      <w:pPr>
        <w:pStyle w:val="BookText"/>
        <w:rPr/>
      </w:pPr>
      <w:r>
        <w:rPr>
          <w:rFonts w:ascii="IRNazanin" w:hAnsi="IRNazanin" w:eastAsia="IRNazanin"/>
          <w:color w:val="111111"/>
          <w:sz w:val="28"/>
          <w:sz w:val="28"/>
          <w:szCs w:val="28"/>
          <w:rtl w:val="true"/>
          <w:lang w:bidi="fa-IR"/>
        </w:rPr>
        <w:t>لحاظ زیبا و پسندیده تر دیدم، به تحقیق و احیای آن علاقه مند شدم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و در آداب نماز و سایر عبادات، ادعیه، آداب سفره، و به نام سلطان حسین صفوی نگاشته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کشاف زمخشری؛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حاشیه شیخ بهایی بر تفسیر بیضاوی؛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اعتراضات و شبهات علمای ماوراء النهر در مورد شیعه؛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و تفسیر روایی قرآن از اول تا سوره عنکبوت می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فارسی و در مورد معارف دینی و اعتقادی نگاشته شده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درجات الجنَّه فی معرفة فضائل ابی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چهل حدیث در فضایل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 فارسی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علم تصریف که برای پسرش اسماعیل در مشهد نوشته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رجبیه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قمّی این کتاب را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تحریر کرده و در شرح مطالب، اول اعراب و آن گاه به ترتیب لغت، ترجمه و توضیح معنی را آورده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صحیفه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نگارش یافته 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صید و ذباحه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آن فقه استدلالی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تاریخ و سیره و شرح حال پیشوایان معصوم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تنظیم شده و مؤلف 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نگارش آن در مشهد</w:t>
      </w:r>
      <w:bookmarkStart w:id="33" w:name="pg19317_188958"/>
    </w:p>
    <w:p>
      <w:pPr>
        <w:pStyle w:val="BookText"/>
        <w:rPr/>
      </w:pPr>
      <w:bookmarkEnd w:id="33"/>
      <w:r>
        <w:rPr>
          <w:rFonts w:ascii="IRNazanin" w:hAnsi="IRNazanin" w:eastAsia="IRNazanin"/>
          <w:color w:val="111111"/>
          <w:sz w:val="28"/>
          <w:sz w:val="28"/>
          <w:szCs w:val="28"/>
          <w:rtl w:val="true"/>
          <w:lang w:bidi="fa-IR"/>
        </w:rPr>
        <w:t xml:space="preserve">فراغت یافته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مراصدالعصمة والضلاله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این کتاب را در مقدمه کاشف الغمه معرفی نموده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و حشر و نشر 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قمی این اثر را به زبان فارسی و در موضوع معاد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در این کتاب تحقیقی نیز در معنی کفر و ایمان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اثر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زیباترین کلام، در هر مرام، ذکر مَلِکِ عَلاَّم است که رشحه ای از بحر رحمت او</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رساله ای فارسی است که در آن سخنان مولا رجبعلی در رساله معروفش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لفظی و معنوی در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نقد و نقض قرار گرفته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شواهد ابن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مصحّح آن را در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به شیخ لطف الله مشهدی رضوی اهدا نموده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4" w:name="__RefHeading___Toc18213008_1280447820"/>
      <w:bookmarkStart w:id="35" w:name="_Toc12"/>
      <w:bookmarkEnd w:id="34"/>
      <w:r>
        <w:rPr>
          <w:rtl w:val="true"/>
        </w:rPr>
        <w:t>مقام علمی</w:t>
      </w:r>
      <w:bookmarkEnd w:id="3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از ملاحظه تألیفات مفسر قمی برمی آید، وی به علوم مختلف عصر خویش احاطه داشته و در مورد هر موضوعی رساله ای جداگانه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موضوعاتی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بلاغت، سیره و تاریخ، علوم قرآنی و تفسیر، کلام، فلسفه، علم حدیث، صرف و نحو، فقه، دعا، زیارت، شعر و ادبیات احاطه داشته و آرائی را ابراز نموده است</w:t>
      </w:r>
      <w:r>
        <w:rPr>
          <w:rFonts w:eastAsia="IRNazanin" w:cs="IRNazanin"/>
          <w:color w:val="111111"/>
          <w:sz w:val="28"/>
          <w:szCs w:val="28"/>
          <w:rtl w:val="true"/>
          <w:lang w:bidi="fa-IR"/>
        </w:rPr>
        <w:t>.</w:t>
      </w:r>
      <w:bookmarkStart w:id="36" w:name="pg19317_188959"/>
    </w:p>
    <w:p>
      <w:pPr>
        <w:pStyle w:val="Heading3"/>
        <w:numPr>
          <w:ilvl w:val="2"/>
          <w:numId w:val="1"/>
        </w:numPr>
        <w:rPr/>
      </w:pPr>
      <w:bookmarkStart w:id="37" w:name="__RefHeading___Toc18213010_1280447820"/>
      <w:bookmarkStart w:id="38" w:name="_Toc13"/>
      <w:bookmarkEnd w:id="36"/>
      <w:bookmarkEnd w:id="37"/>
      <w:r>
        <w:rPr>
          <w:rtl w:val="true"/>
        </w:rPr>
        <w:t>فرزندان دانشمند و نیک اندیش</w:t>
      </w:r>
      <w:bookmarkEnd w:id="38"/>
    </w:p>
    <w:p>
      <w:pPr>
        <w:pStyle w:val="BookText"/>
        <w:rPr/>
      </w:pPr>
      <w:r>
        <w:rPr>
          <w:rFonts w:ascii="IRNazanin" w:hAnsi="IRNazanin" w:eastAsia="IRNazanin"/>
          <w:color w:val="111111"/>
          <w:sz w:val="28"/>
          <w:sz w:val="28"/>
          <w:szCs w:val="28"/>
          <w:rtl w:val="true"/>
          <w:lang w:bidi="fa-IR"/>
        </w:rPr>
        <w:t>میرزا محمد قمی که در مشهد زندگی می کرد، دو پسر به نام های اسماعیل و محمدرضا و یک دختر نیکوکار داشته است که در حفظ و نگهداری تفسیر کنزالدقائق نقش به سزایی ایفا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همانند پدر خویش در راه تألیف و تصنیف تلاش می کرد که نگارش رساله ای در شرح و ترجمه قصیده حمیری در جمادی الثانی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شاهد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دیباچه این رساله که در مدح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ایست مشتمل بر دو حدیث که دلالت می کند بر فضیلت سیداسماعیل حمیری و شرح قصیده او که مترجم آن هست بروجه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محبان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بن میرزا محمد بن محمدرضا بن اسماعیل القمی اصلاً، مشهدی مولداً و مسکناً</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همچنین میرزا محمد قمی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الشارحه لمشکلات المنظومة الصرفیه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مشتمل بر چهار هزار بیت است، در مشهد به نام پسرش اسماعیل نوشته و در سال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پایان برده و به فرزند ارجمندش اهدا نموده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39" w:name="__RefHeading___Toc18213012_1280447820"/>
      <w:bookmarkStart w:id="40" w:name="_Toc14"/>
      <w:bookmarkEnd w:id="39"/>
      <w:r>
        <w:rPr>
          <w:rtl w:val="true"/>
        </w:rPr>
        <w:t>در نگاه دیگران</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 جلیل از شاگردان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علامه مذکور، ثنای بلیغی از او و از تفسیر او نموده است و او را اجازه داده است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 صاحب مستدرک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کنزالدقائق از</w:t>
      </w:r>
      <w:bookmarkStart w:id="41" w:name="pg19317_188960"/>
    </w:p>
    <w:p>
      <w:pPr>
        <w:pStyle w:val="BookText"/>
        <w:rPr/>
      </w:pPr>
      <w:bookmarkEnd w:id="41"/>
      <w:r>
        <w:rPr>
          <w:rFonts w:ascii="IRNazanin" w:hAnsi="IRNazanin" w:eastAsia="IRNazanin"/>
          <w:color w:val="111111"/>
          <w:sz w:val="28"/>
          <w:sz w:val="28"/>
          <w:szCs w:val="28"/>
          <w:rtl w:val="true"/>
          <w:lang w:bidi="fa-IR"/>
        </w:rPr>
        <w:t>بهترین، جامع ترین و کامل ترین تفاسیر است و از تفسیر صافی و نورالثقلین مفیدتر می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محمدباقر 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دانشمندی فاضل و عالمی عامل، ادیبی جامع نگر، محدثی فقیه و مفسّری مطّلع و مورد اطمینان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چهره های والامقام در عصر علامه مجلسی، محقق سبزواری و ملامحسن فیض کاشانی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صاحب وسائل الشیعه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محمد بن رضا قمی از فضلای هم عصر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شرح منظومه ای در علم معانی و بیان دارد که در صد بیت تنظیم شده و به نام نجاح المطالب موسوم گردیده است</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42" w:name="__RefHeading___Toc18213014_1280447820"/>
      <w:bookmarkStart w:id="43" w:name="_Toc15"/>
      <w:bookmarkEnd w:id="42"/>
      <w:r>
        <w:rPr>
          <w:rtl w:val="true"/>
        </w:rPr>
        <w:t>حافظ فرهنگ اهل بیت</w:t>
      </w:r>
      <w:bookmarkEnd w:id="43"/>
    </w:p>
    <w:p>
      <w:pPr>
        <w:pStyle w:val="BookText"/>
        <w:rPr/>
      </w:pPr>
      <w:r>
        <w:rPr>
          <w:rFonts w:ascii="IRNazanin" w:hAnsi="IRNazanin" w:eastAsia="IRNazanin"/>
          <w:color w:val="111111"/>
          <w:sz w:val="28"/>
          <w:sz w:val="28"/>
          <w:szCs w:val="28"/>
          <w:rtl w:val="true"/>
          <w:lang w:bidi="fa-IR"/>
        </w:rPr>
        <w:t>این مفسر گرانقدر، در موارد متعددی از تفسیر خویش به دفاع از مقام ولایت پرداخته و آیاتی را که در مورد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به نحو شایسته ای توضیح داده و شأن نزول آن را مستدل و محکم و در پرتو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او در ذیل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که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می 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اِنَّما وَلیُّکُمُ اللهُ وَ رَسُولُهُ وَالَّذینَ آمَنُوا الذّینَ یُقیمُونَ الصَّلوةَ وَ یُؤتُونَ الزَّکوةَ وَ هُمْ راکِعُونَ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یهودیان که در میان آنان چهره های شاخصی مانند عبدالله بن سلام، اسید بن ثعلبه، ابن یامین و ابن صوریا وجود داشتند و به تازگی مسلمان شده بودند، آن روز برای تقویت ایمان و پرسش سؤالاتی، به محضر پیامبر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رسول</w:t>
      </w:r>
    </w:p>
    <w:p>
      <w:pPr>
        <w:pStyle w:val="BookText"/>
        <w:rPr/>
      </w:pP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برای خودش یوشع بن نون را وصی قرار داد، وصیّ شما کیست؟ ولیّ و سرپرست ما مسلمانان بعد از تو چه کسی خواهد بود؟ در این هنگام بود که آیه ولایت بر پیامبر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وحی، رسول خدا به حاضرین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بلند شدند و به همراه پیامبر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ورود پیامبر اکرم، سائلی از مسجد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سائل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تو چیزی عطا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انگشتر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چه کسی به تو داد؟ او در حالی که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نماز بود 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حال نماز است، این انگشتر را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چه حالی آن را به تو داد؟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نماز و موقع رکوع، آن را به من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صدای پیامبر به تکبیر بلند شد و جمعیت حاضر در مسجد با پیامبر همصدا شدند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پیامبر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بعد از من، ولیّ و سرپرست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و خشنود هستیم که خداوند پروردگار ماست و اسلام دین ما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امام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بعد نازل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 اللهَ وَ رَسوُلَهُ وَالَّذینَ آمَنُوا فَاِنَّ حِزْبَ اللهِ هُمُ الْغالِبُونَ؛ </w:t>
      </w:r>
      <w:r>
        <w:rPr>
          <w:rStyle w:val="FootnoteAnchor"/>
          <w:rtl w:val="true"/>
        </w:rPr>
        <w:footnoteReference w:id="24"/>
      </w:r>
      <w:r>
        <w:rPr>
          <w:rFonts w:ascii="IRNazanin" w:hAnsi="IRNazanin" w:eastAsia="IRNazanin"/>
          <w:color w:val="111111"/>
          <w:sz w:val="28"/>
          <w:sz w:val="28"/>
          <w:szCs w:val="28"/>
          <w:rtl w:val="true"/>
          <w:lang w:bidi="fa-IR"/>
        </w:rPr>
        <w:t>و کسانی که ولایت خدا و پیامبر او و افراد باایمان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پیروزند؛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خدا پیروز و برتر است</w:t>
      </w:r>
      <w:r>
        <w:rPr>
          <w:rFonts w:eastAsia="IRNazanin" w:cs="IRNazanin"/>
          <w:color w:val="111111"/>
          <w:sz w:val="28"/>
          <w:szCs w:val="28"/>
          <w:rtl w:val="true"/>
          <w:lang w:bidi="fa-IR"/>
        </w:rPr>
        <w:t>.</w:t>
      </w:r>
      <w:bookmarkStart w:id="44" w:name="pg19317_188962"/>
    </w:p>
    <w:p>
      <w:pPr>
        <w:pStyle w:val="Heading3"/>
        <w:numPr>
          <w:ilvl w:val="2"/>
          <w:numId w:val="1"/>
        </w:numPr>
        <w:rPr/>
      </w:pPr>
      <w:bookmarkStart w:id="45" w:name="__RefHeading___Toc18213016_1280447820"/>
      <w:bookmarkStart w:id="46" w:name="_Toc16"/>
      <w:bookmarkEnd w:id="44"/>
      <w:bookmarkEnd w:id="45"/>
      <w:r>
        <w:rPr>
          <w:rtl w:val="true"/>
        </w:rPr>
        <w:t>رحلت</w:t>
      </w:r>
      <w:bookmarkEnd w:id="46"/>
    </w:p>
    <w:p>
      <w:pPr>
        <w:pStyle w:val="BookText"/>
        <w:rPr/>
      </w:pPr>
      <w:r>
        <w:rPr>
          <w:rFonts w:ascii="IRNazanin" w:hAnsi="IRNazanin" w:eastAsia="IRNazanin"/>
          <w:color w:val="111111"/>
          <w:sz w:val="28"/>
          <w:sz w:val="28"/>
          <w:szCs w:val="28"/>
          <w:rtl w:val="true"/>
          <w:lang w:bidi="fa-IR"/>
        </w:rPr>
        <w:t xml:space="preserve">این کاوشگر معارف عالیه قرآن در نیمه اوّل قرن دوازدهم و در حدود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گفته، به لقاءالله پیوست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 w:name="pg19317_188966"/>
    </w:p>
    <w:p>
      <w:pPr>
        <w:pStyle w:val="Heading2"/>
        <w:numPr>
          <w:ilvl w:val="1"/>
          <w:numId w:val="1"/>
        </w:numPr>
        <w:rPr/>
      </w:pPr>
      <w:bookmarkStart w:id="48" w:name="__RefHeading___Toc18213018_1280447820"/>
      <w:bookmarkStart w:id="49" w:name="_Toc17"/>
      <w:bookmarkEnd w:id="47"/>
      <w:bookmarkEnd w:id="48"/>
      <w:r>
        <w:rPr>
          <w:rtl w:val="true"/>
        </w:rPr>
        <w:t xml:space="preserve">حاج شیخ محمد تقی ستوده </w:t>
      </w:r>
      <w:r>
        <w:rPr>
          <w:rtl w:val="true"/>
        </w:rPr>
        <w:t>(</w:t>
      </w:r>
      <w:r>
        <w:rPr>
          <w:rtl w:val="true"/>
        </w:rPr>
        <w:t>استاد نمونه</w:t>
      </w:r>
      <w:r>
        <w:rPr>
          <w:rtl w:val="true"/>
        </w:rPr>
        <w:t xml:space="preserve">) / </w:t>
      </w:r>
      <w:r>
        <w:rPr>
          <w:rtl w:val="true"/>
        </w:rPr>
        <w:t>محمد محمدی اشتهاردی</w:t>
      </w:r>
      <w:bookmarkEnd w:id="49"/>
    </w:p>
    <w:p>
      <w:pPr>
        <w:pStyle w:val="Heading3"/>
        <w:numPr>
          <w:ilvl w:val="2"/>
          <w:numId w:val="1"/>
        </w:numPr>
        <w:rPr/>
      </w:pPr>
      <w:bookmarkStart w:id="50" w:name="__RefHeading___Toc18213020_1280447820"/>
      <w:bookmarkStart w:id="51" w:name="_Toc18"/>
      <w:bookmarkEnd w:id="50"/>
      <w:r>
        <w:rPr>
          <w:rtl w:val="true"/>
        </w:rPr>
        <w:t>اراک شهر عالم پرور</w:t>
      </w:r>
      <w:bookmarkEnd w:id="51"/>
    </w:p>
    <w:p>
      <w:pPr>
        <w:pStyle w:val="BookText"/>
        <w:rPr/>
      </w:pPr>
      <w:r>
        <w:rPr>
          <w:rFonts w:ascii="IRNazanin" w:hAnsi="IRNazanin" w:eastAsia="IRNazanin"/>
          <w:color w:val="111111"/>
          <w:sz w:val="28"/>
          <w:sz w:val="28"/>
          <w:szCs w:val="28"/>
          <w:rtl w:val="true"/>
          <w:lang w:bidi="fa-IR"/>
        </w:rPr>
        <w:t xml:space="preserve">قبلاً سرزمین اراک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در سال های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درعصر فتحعلی شاه قاجار، یوسف خان سپهدار گرجی، فرمانده پادگان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حکمرانان او در عراق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تجدید بنا کرد، از آن پس نام عراق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سلطان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سلطان در این جا فتحعلی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حدود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نام رسمی این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سلطنت رضا خان، نام سلطان آباد به اراک تغییر یافت</w:t>
      </w:r>
      <w:r>
        <w:rPr>
          <w:rFonts w:eastAsia="IRNazanin" w:cs="IRNazanin"/>
          <w:color w:val="111111"/>
          <w:sz w:val="28"/>
          <w:szCs w:val="28"/>
          <w:rtl w:val="true"/>
          <w:lang w:bidi="fa-IR"/>
        </w:rPr>
        <w:t>.</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سالهای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گرجی، نخستین مدرسه علمیه را تأسیس کرد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پس از گذشتن حدود نود سال، یعنی در سالهای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و مسجد حاج محمد ابراهیم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bookmarkStart w:id="52" w:name="pg19317_188967"/>
    </w:p>
    <w:p>
      <w:pPr>
        <w:pStyle w:val="BookText"/>
        <w:rPr/>
      </w:pPr>
      <w:bookmarkEnd w:id="52"/>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محله عباس آباد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های </w:t>
      </w:r>
      <w:r>
        <w:rPr>
          <w:rFonts w:eastAsia="IRNazanin" w:cs="IRNazanin"/>
          <w:color w:val="111111"/>
          <w:sz w:val="28"/>
          <w:szCs w:val="28"/>
          <w:lang w:bidi="fa-IR"/>
        </w:rPr>
        <w:t>1318</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مدرسه علمیه و در کنارش مسجدی به دست مرحوم حاج حسین ملک التّجّار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بازرگانان معروف اراک، 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آقا ضیاء الدّین، فرزند سید محمد باقر، امام جماعت مسجد این مدرسه بود، این مدرسه و مسجد به نام مدرسه و مسجد آقا ضیاء، معروف گردید؛ یا شاید بانی نام برده، این مدرسه و مسجد را به نام آقا ضیاء ساخته بود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بنابراین در حدود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حوزه علمیه وجود داشته است؛ وجود علما و فضلایی که از این سال به بعد از شهر عالم پرور اراک بر خاسته اند، این موضوع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یکی از پژوهشگران، نام چهل نفر از علمای برجسته اراک را که یکی از آنها آیة الله شیخ رحمت الله قاضی عراقی، پدر آیت الله ستوده است برمی شمرد که قبل از ورود آیة الله العظمی حاج شیخ عبد 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اراک، از اراک برخاسته اند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3" w:name="__RefHeading___Toc18213022_1280447820"/>
      <w:bookmarkStart w:id="54" w:name="_Toc19"/>
      <w:bookmarkEnd w:id="53"/>
      <w:r>
        <w:rPr>
          <w:rtl w:val="true"/>
        </w:rPr>
        <w:t>پدر و مادر بزرگوار آیة الله ستوده</w:t>
      </w:r>
      <w:bookmarkEnd w:id="5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ارجمند استاد ستوده، عالم عامل حضرت حجة الاسلام و المسلمین شیخ رحمت الله ستوده، معروف به قاضی عراقی، از شاگردان آیة الله العظمی میرزا 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میرزا جهانگیر خان قشقایی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آزاد مرد، راسخ، غیور، و در احکام اسلامی و نهی از منکر، بسیار جدّی بود و در برابر بدعت گزاران و منحرفین موضع گیری شدید و پر صلابت داشت؛ به طوری که در باره اش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کوهها بلرزد، او متزلزل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رحمت الله در اصفهان با آیة 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 و در اراک بین ایشان و آیة الله حاج شیخ عبد</w:t>
      </w:r>
    </w:p>
    <w:p>
      <w:pPr>
        <w:pStyle w:val="BookText"/>
        <w:rPr/>
      </w:pPr>
      <w:r>
        <w:rPr>
          <w:rFonts w:ascii="IRNazanin" w:hAnsi="IRNazanin" w:eastAsia="IRNazanin"/>
          <w:color w:val="111111"/>
          <w:sz w:val="28"/>
          <w:sz w:val="28"/>
          <w:szCs w:val="28"/>
          <w:rtl w:val="true"/>
          <w:lang w:bidi="fa-IR"/>
        </w:rPr>
        <w:t xml:space="preserve">الکریم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دوستی و صمیمیت برقرار بود؛ به طوری که مرحوم آیة الله العظمی شیخ محمد 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 الله حائری مردم را در حلّ و فصل امور به ایشان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 ای مدبّرانه و هوشمندانه به حل مشکلات مردم می پرداخت که مورد رضایت و خوشنودی آقای حائری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ستوده در مصاحبه ای در این زمینه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حاج شیخ عبدالکریم حائری زیاد به خانه ما می آمد، با پدرم رفت و آمد بسیار داشت، با همشیره ام صیغه محرمیّت خوانده بود تا مادرم با او محرم شود، تا رفت و آمدش به منزل ما در اراک خودمانی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گفتنی ها این که، آیةالله حاج شیخ محمد سلطان العلمای اراکی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و صاحب حاشیه به کفایة الاصول، در نجف اشرف بود، پدرش از اراک به نجف اشرف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هر کس سراغ پسرش را می گرفت، کسی او را نشناخت، تا این که سراغ شیخ رحمت الله قاضی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آیةالله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زود او را شناختند و به او معرّفی کردند، پدر سلطان العلما به آقای 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پسرم را نشناختند و تو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قاضی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اهل مزاح و شوخ طبع هستم، همه جا معروف می باشم؛ اما پسر شما مردی ملّا و باسواد است، من کجا و او کجا؟</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آری آقای قاضی، پدر آقای ستوده، بدین سبب به مکارم اخلاقی و فضایل انسانی معروف بود که خود را کوچک، و دیگران را تکریم و احترام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ستوده در یکی از مصاحبه هایش می گوید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امام قم پس از درس، چشمم به آیةالله العظمی سید</w:t>
      </w:r>
    </w:p>
    <w:p>
      <w:pPr>
        <w:pStyle w:val="BookText"/>
        <w:rPr/>
      </w:pPr>
      <w:r>
        <w:rPr>
          <w:rFonts w:ascii="IRNazanin" w:hAnsi="IRNazanin" w:eastAsia="IRNazanin"/>
          <w:color w:val="111111"/>
          <w:sz w:val="28"/>
          <w:sz w:val="28"/>
          <w:szCs w:val="28"/>
          <w:rtl w:val="true"/>
          <w:lang w:bidi="fa-IR"/>
        </w:rPr>
        <w:t xml:space="preserve">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که برای تشییع جنازه یکی از علما به آن جا آمده بود و به ستون مسجد تکیه داده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محضرش رفتم؛ مرابا این که چند سال در منزلش پای درسش می نشستم،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آیة الله صافی که در آن جا بود، مرا به آقا معرّفی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پسر آقای قاضی عراقی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آقای گلپایگانی، که پدرم را خوب می شناخت، مرا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بسیار اهل وِلاء و محبّ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شنیدن ذکر مصیبت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می کرد و های های ناله می نمود که یکی از شعرا در اشعاری از او چنین تعبیر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حسین 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شام غریبان غذا نمی خورد، چراغ روشن نمی کرد و به یاد مصائب کربلا اشک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با آیة الله العظمی حاج شیخ محمد علی اراکی، خلوت می نمودم و یا همراه او حرکت می کردم، از پدرم و از فضائل او یاد می کرد؛ از جمله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رضاخان وقتی که به فرمان او کشف حجاب شد و عمامه بر سر نهادن ممنوع گردید، پدرت از کشف حجاب آن قدر ناراحت نشد که از ممنوعیّت عمامه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از او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عمامه بماند، حجاب را برمی گرداند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علت این که یکی از بزرگان وی را به نام قاضی ملقّب کرد، آن است که حوائج مردم را به اصطلاح روا می کرد؛ زیرا یکی از معانی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مرد خدمتگزار و محبوب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اراک در صحن مقبره آیة الله العظمی سید نور الدین حسینی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bookmarkStart w:id="55" w:name="pg19317_188970"/>
    </w:p>
    <w:p>
      <w:pPr>
        <w:pStyle w:val="BookText"/>
        <w:rPr/>
      </w:pPr>
      <w:bookmarkEnd w:id="55"/>
      <w:r>
        <w:rPr>
          <w:rFonts w:ascii="IRNazanin" w:hAnsi="IRNazanin" w:eastAsia="IRNazanin"/>
          <w:color w:val="111111"/>
          <w:sz w:val="28"/>
          <w:sz w:val="28"/>
          <w:szCs w:val="28"/>
          <w:rtl w:val="true"/>
          <w:lang w:bidi="fa-IR"/>
        </w:rPr>
        <w:t xml:space="preserve">سلسله نسب استاد ستوده از ناحیه مادر به دو عالم بزرگ و وارسته، مرحوم مولی 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 بسیار بافضیلت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ستوده از مادرشان به عنوان زنی فوق العاده و دارای سجایا و مکارم اخلاقی یاد می کرد؛ از جمله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بانوی پارسا و وارسته بود، از زرق و برق و تجمّلات دنیا پرهیز می کرد؛ وقتی که از دنیا رفت، حتی یک انگشتر طلا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استعداد و حافظه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 حافظه من پس از الطاف الهی، از ناحیه مادرم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عوامل موفقیت بنده، خدمت به مادر و مراقبت از او در سال های بیماری اش، و دعای خیر او در حقّ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مادر وارسته و ارجمند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به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استاد ستوده، در سیزده سالگی پدر را، و در هیجده سالگی مادر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برای ادامه تحصیل به قم آمد، پدر و مادر نداشت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6" w:name="__RefHeading___Toc18213024_1280447820"/>
      <w:bookmarkStart w:id="57" w:name="_Toc20"/>
      <w:bookmarkEnd w:id="56"/>
      <w:r>
        <w:rPr>
          <w:rtl w:val="true"/>
        </w:rPr>
        <w:t>ولادت و نشو و نما</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آیة الله حاج شیخ محمد تقی ستوده،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خانواده ای روحانی در 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وقت سلطان آباد نام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علم و فضیلت، دیده به جهان گشود و در یک خانواده ای مذهبی زیر سایه پدری فاضل، عالم و با فضیلت، رشد و نمو کرد، تا به سنین نوجوانی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این که در سیزده سالگی پدرش از دنیا</w:t>
      </w:r>
      <w:bookmarkStart w:id="58" w:name="pg19317_188971"/>
    </w:p>
    <w:p>
      <w:pPr>
        <w:pStyle w:val="BookText"/>
        <w:rPr/>
      </w:pPr>
      <w:bookmarkEnd w:id="58"/>
      <w:r>
        <w:rPr>
          <w:rFonts w:ascii="IRNazanin" w:hAnsi="IRNazanin" w:eastAsia="IRNazanin"/>
          <w:color w:val="111111"/>
          <w:sz w:val="28"/>
          <w:sz w:val="28"/>
          <w:szCs w:val="28"/>
          <w:rtl w:val="true"/>
          <w:lang w:bidi="fa-IR"/>
        </w:rPr>
        <w:t>رفت، برای تأمین مایحتاج زندگی حدود دو سال در نزد یکی از بستگان در بازار، مشغول خرید و فروش شد؛ ولی علاقه به ادامه تحصیل او را بر آن داشت که سر انجام بازار را رها کند و به تحصیل علوم حوزوی بپردازد</w:t>
      </w:r>
      <w:r>
        <w:rPr>
          <w:rFonts w:eastAsia="IRNazanin" w:cs="IRNazanin"/>
          <w:color w:val="111111"/>
          <w:sz w:val="28"/>
          <w:szCs w:val="28"/>
          <w:rtl w:val="true"/>
          <w:lang w:bidi="fa-IR"/>
        </w:rPr>
        <w:t>.</w:t>
      </w:r>
    </w:p>
    <w:p>
      <w:pPr>
        <w:pStyle w:val="Heading3"/>
        <w:numPr>
          <w:ilvl w:val="2"/>
          <w:numId w:val="1"/>
        </w:numPr>
        <w:rPr/>
      </w:pPr>
      <w:bookmarkStart w:id="59" w:name="__RefHeading___Toc18213026_1280447820"/>
      <w:bookmarkStart w:id="60" w:name="_Toc21"/>
      <w:bookmarkEnd w:id="59"/>
      <w:r>
        <w:rPr>
          <w:rtl w:val="true"/>
        </w:rPr>
        <w:t>تحصیلات</w:t>
      </w:r>
      <w:bookmarkEnd w:id="60"/>
    </w:p>
    <w:p>
      <w:pPr>
        <w:pStyle w:val="BookText"/>
        <w:rPr/>
      </w:pPr>
      <w:r>
        <w:rPr>
          <w:rFonts w:ascii="IRNazanin" w:hAnsi="IRNazanin" w:eastAsia="IRNazanin"/>
          <w:color w:val="111111"/>
          <w:sz w:val="28"/>
          <w:sz w:val="28"/>
          <w:szCs w:val="28"/>
          <w:rtl w:val="true"/>
          <w:lang w:bidi="fa-IR"/>
        </w:rPr>
        <w:t xml:space="preserve">مراحل تحصیلات حضرت آیة الله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خودش چنین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سنین نوجوانی چند سالی در بازار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شب ها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اراک به خدمت آقای شیخ علی غفاری و آقای شیخ ابوالقاسم موچانی به تحصیل دروس ادبیات عرب مشغول شدم و روزها به بازار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سبب علاقه شدیدی که به تحصیلات علوم دینی و حوزوی داشتم، بازار را رها کرده، و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علمیه حاج محمد ابراهیم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ابتدای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مدرسه به تحصیل و مباحثه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بنده در این مدرسه عبارت بودند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فضل الله نصیر الاسلامی، حاج سید محمدباقر شهیدی گلپایگانی و حاج شیخ محمد امامی خوانساری؛ در خدمت ایشان مقداری شرح لمعه، قوانین و قسمتی از کفایه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حضور آقای حاج علیجان واعظی کَرَهْرودی، شرح لمعه را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کتاب مطوّل و قسمتی از شرح لمعه را در نزد حاج آقا علی میریحیایی آموختم</w:t>
      </w:r>
      <w:r>
        <w:rPr>
          <w:rFonts w:eastAsia="IRNazanin" w:cs="IRNazanin"/>
          <w:color w:val="111111"/>
          <w:sz w:val="28"/>
          <w:szCs w:val="28"/>
          <w:rtl w:val="true"/>
          <w:lang w:bidi="fa-IR"/>
        </w:rPr>
        <w:t>.»</w:t>
      </w:r>
      <w:bookmarkStart w:id="61" w:name="pg19317_188972"/>
    </w:p>
    <w:p>
      <w:pPr>
        <w:pStyle w:val="Heading3"/>
        <w:numPr>
          <w:ilvl w:val="2"/>
          <w:numId w:val="1"/>
        </w:numPr>
        <w:rPr/>
      </w:pPr>
      <w:bookmarkStart w:id="62" w:name="__RefHeading___Toc18213028_1280447820"/>
      <w:bookmarkStart w:id="63" w:name="_Toc22"/>
      <w:bookmarkEnd w:id="61"/>
      <w:bookmarkEnd w:id="62"/>
      <w:r>
        <w:rPr>
          <w:rtl w:val="true"/>
        </w:rPr>
        <w:t>ورود به حوزه علمیه قم</w:t>
      </w:r>
      <w:bookmarkEnd w:id="63"/>
    </w:p>
    <w:p>
      <w:pPr>
        <w:pStyle w:val="BookText"/>
        <w:rPr/>
      </w:pPr>
      <w:r>
        <w:rPr>
          <w:rFonts w:ascii="IRNazanin" w:hAnsi="IRNazanin" w:eastAsia="IRNazanin"/>
          <w:color w:val="111111"/>
          <w:sz w:val="28"/>
          <w:sz w:val="28"/>
          <w:szCs w:val="28"/>
          <w:rtl w:val="true"/>
          <w:lang w:bidi="fa-IR"/>
        </w:rPr>
        <w:t>آیة الله ستوده در ادامه سخن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مشرف شده و وارد حوزه علمیه قم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از دروس سطح را که باقی مانده بود، در محضر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مرتضی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آمیرزا محمد مجاهدی تبریزی، آقا شیخ محمود علمی اراکی، آقا شیخ محمود عرب اراکی و حاج شیخ عبدالجواد جبل عاملی اصفهانی به پایان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دروس خارج فقه و اصول اساتید ذیل شرکت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خارج فقه آیة الله العظمی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سیزده سال که عمدتاً بحث صلوة بود و مدتی هم بحث خمس و قضاء و شهادات و مقداری از اصول فقه را در نزد ایشان آموختم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مدّتی در درس خارج فقه مرحوم آیة الله حاج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قضاوت و شهادات شرکت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چند سال در ایّام تعطیلی، کتاب شرح تجرید علّامه، و کتاب شوارق را در محضر درس ایشان آموختم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هفت سال در درس خارج فقه حضرت آیة الله آقای حاج سید محمدرضا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محور بحث مکاسب محرّمه، نکاح و حج بود، در منزل ایشان شرکت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مدت هفت سال، یک دوره درس اصول فقه را در محضر درس آیة الله حاج سید محمد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مدت هفت سال نیز درس خارج اصول فقه آیة الله شیخ محمد علی اراکی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w:t>
      </w:r>
      <w:bookmarkStart w:id="64" w:name="pg19317_188973"/>
    </w:p>
    <w:p>
      <w:pPr>
        <w:pStyle w:val="BookText"/>
        <w:rPr/>
      </w:pPr>
      <w:bookmarkEnd w:id="64"/>
      <w:r>
        <w:rPr>
          <w:rFonts w:ascii="IRNazanin" w:hAnsi="IRNazanin" w:eastAsia="IRNazanin"/>
          <w:color w:val="111111"/>
          <w:sz w:val="28"/>
          <w:sz w:val="28"/>
          <w:szCs w:val="28"/>
          <w:rtl w:val="true"/>
          <w:lang w:bidi="fa-IR"/>
        </w:rPr>
        <w:t>با توجه به این که این سال های درسی غالباً در عرض هم بود؛ مثلاً در یک سال به درس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 گلپایگانی و محقق داماد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رفتم</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65" w:name="__RefHeading___Toc18213030_1280447820"/>
      <w:bookmarkStart w:id="66" w:name="_Toc23"/>
      <w:bookmarkEnd w:id="65"/>
      <w:r>
        <w:rPr>
          <w:rtl w:val="true"/>
        </w:rPr>
        <w:t>بر کرسی تدریس</w:t>
      </w:r>
      <w:bookmarkEnd w:id="66"/>
    </w:p>
    <w:p>
      <w:pPr>
        <w:pStyle w:val="BookText"/>
        <w:rPr/>
      </w:pPr>
      <w:r>
        <w:rPr>
          <w:rFonts w:ascii="IRNazanin" w:hAnsi="IRNazanin" w:eastAsia="IRNazanin"/>
          <w:color w:val="111111"/>
          <w:sz w:val="28"/>
          <w:sz w:val="28"/>
          <w:szCs w:val="28"/>
          <w:rtl w:val="true"/>
          <w:lang w:bidi="fa-IR"/>
        </w:rPr>
        <w:t>از مهم ترین امتیازات و توفیقات استاد ستوده، که او را در این جهت نمونه و ممتاز و به تعبیر بعضی بی نظیر کرده، مسئله تدریس و شاگرد پروری او در طول بیش از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برخی، او نیم قرن بر کرسی تدریس نشست و به تربیت شاگرد پرداخت و با بیانی روان و شیوا و نشاط بخش، توانست شاگردان زبده و برجسته ای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هایی که در اراک درس می خواندم، کتاب های سیوطی و مطوّل را تدریس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که وارد قم شدم تا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و تعلیم کتب زیر اشتغال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دوره معالم الاصول؛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دوره شرح لمعه؛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عمده ای از قوانین الاصول؛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دوره مکاسب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ابتدای بیع تا آخر 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رساله تقیّه و عدالت؛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سیزده دوره کفایة الاصول مرحوم آخوند ملا محمد کاظم خراسانی؛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ها و در ایّام تعطیلات، شرح باب حادی عشر علّامه و شرح تجرید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علم عقائد و 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تدریس می نمودم؛</w:t>
      </w:r>
      <w:bookmarkStart w:id="67" w:name="pg19317_188974"/>
    </w:p>
    <w:p>
      <w:pPr>
        <w:pStyle w:val="BookText"/>
        <w:rPr/>
      </w:pPr>
      <w:bookmarkEnd w:id="6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از شب ها در مسجدی که نماز جماعت اقامه می کردم، درس اخلاق و تفسیر قرآن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که ایشان چند سال از بامداد تا ظهر، سه درس، تدریس می کرد و در سال های آخر دو درس می گفت و در درس گفتن هیچ گونه احساس خستگی نمی کرد</w:t>
      </w:r>
      <w:r>
        <w:rPr>
          <w:rFonts w:eastAsia="IRNazanin" w:cs="IRNazanin"/>
          <w:color w:val="111111"/>
          <w:sz w:val="28"/>
          <w:szCs w:val="28"/>
          <w:rtl w:val="true"/>
          <w:lang w:bidi="fa-IR"/>
        </w:rPr>
        <w:t>.</w:t>
      </w:r>
    </w:p>
    <w:p>
      <w:pPr>
        <w:pStyle w:val="Heading3"/>
        <w:numPr>
          <w:ilvl w:val="2"/>
          <w:numId w:val="1"/>
        </w:numPr>
        <w:rPr/>
      </w:pPr>
      <w:bookmarkStart w:id="68" w:name="__RefHeading___Toc18213032_1280447820"/>
      <w:bookmarkStart w:id="69" w:name="_Toc24"/>
      <w:bookmarkEnd w:id="68"/>
      <w:r>
        <w:rPr>
          <w:rtl w:val="true"/>
        </w:rPr>
        <w:t>شاگردان</w:t>
      </w:r>
      <w:bookmarkEnd w:id="69"/>
    </w:p>
    <w:p>
      <w:pPr>
        <w:pStyle w:val="BookText"/>
        <w:rPr/>
      </w:pPr>
      <w:r>
        <w:rPr>
          <w:rFonts w:ascii="IRNazanin" w:hAnsi="IRNazanin" w:eastAsia="IRNazanin"/>
          <w:color w:val="111111"/>
          <w:sz w:val="28"/>
          <w:sz w:val="28"/>
          <w:szCs w:val="28"/>
          <w:rtl w:val="true"/>
          <w:lang w:bidi="fa-IR"/>
        </w:rPr>
        <w:t>صدها بلکه هزارها شاگرد فرهیخته از محضر درس او کمال استفاده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در شاگرد پروری و تدریس، بلکه در استاد پروری، نمونه و کم نظیر و شاید بی نظیر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محقّق گرامی آقای رضا استادی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شرح لمعه، رسائل، مکاسب و کفایه را حدود چهل سال در حوزه علمیه قم تدریس نموده و از مدرّسان بنام حوزه بودند؛ که صدها بلکه هزارها نفر از فضلا و طلاب از درس های ایشان بهره برده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میان شاگردان، شخصیت های برجسته ای دیده می شوند که هر کدام خوشه چین باغستان تدریس او بوده اند و خود به آن افتخار می کنند؛ افرادی مانند آیات عظام و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یوسف صانعی؛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محمدعلی علوی گرگانی؛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ربّانی املشی؛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مؤمن؛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گرامی؛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محقّق داماد؛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محقّق داماد؛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شبیری زنجانی؛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مصلحی اراکی؛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مصلحی؛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گلپایگانی؛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باقر گلپایگانی؛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گلپایگانی؛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تهرانی؛</w:t>
      </w:r>
      <w:bookmarkStart w:id="70" w:name="pg19317_188975"/>
    </w:p>
    <w:p>
      <w:pPr>
        <w:pStyle w:val="BookText"/>
        <w:rPr/>
      </w:pPr>
      <w:bookmarkEnd w:id="70"/>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علی شرعی؛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زنجانی؛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خرّازی؛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رضوانی خمینی؛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طاهری خرّم آبادی؛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ناطق نوری؛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اکبر محتشمی؛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صانعی؛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احمد احمدی؛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مسعودی خمینی؛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 خمینی؛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کرّوبی؛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محمدی گلپایگانی؛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ری شهری؛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معزّی؛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معزّی؛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معزّی؛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معزّی؛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علی درّی نجف آبادی؛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عبدالواحد موسوی لاری؛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نورمفیدی؛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قرهی؛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قرائتی؛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ایرانی قمی؛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حاج شیخ غلامرضا سلطانی اشتهاردی؛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واعظی و</w:t>
      </w:r>
      <w:r>
        <w:rPr>
          <w:rFonts w:eastAsia="IRNazanin" w:cs="IRNazanin"/>
          <w:color w:val="111111"/>
          <w:sz w:val="28"/>
          <w:szCs w:val="28"/>
          <w:rtl w:val="true"/>
          <w:lang w:bidi="fa-IR"/>
        </w:rPr>
        <w:t>... .</w:t>
      </w:r>
    </w:p>
    <w:p>
      <w:pPr>
        <w:pStyle w:val="Heading3"/>
        <w:numPr>
          <w:ilvl w:val="2"/>
          <w:numId w:val="1"/>
        </w:numPr>
        <w:rPr/>
      </w:pPr>
      <w:bookmarkStart w:id="71" w:name="__RefHeading___Toc18213034_1280447820"/>
      <w:bookmarkStart w:id="72" w:name="_Toc25"/>
      <w:bookmarkEnd w:id="71"/>
      <w:r>
        <w:rPr>
          <w:rtl w:val="true"/>
        </w:rPr>
        <w:t>استاد و مدرّس نمونه</w:t>
      </w:r>
      <w:bookmarkEnd w:id="72"/>
    </w:p>
    <w:p>
      <w:pPr>
        <w:pStyle w:val="BookText"/>
        <w:rPr/>
      </w:pPr>
      <w:r>
        <w:rPr>
          <w:rFonts w:ascii="IRNazanin" w:hAnsi="IRNazanin" w:eastAsia="IRNazanin"/>
          <w:color w:val="111111"/>
          <w:sz w:val="28"/>
          <w:sz w:val="28"/>
          <w:szCs w:val="28"/>
          <w:rtl w:val="true"/>
          <w:lang w:bidi="fa-IR"/>
        </w:rPr>
        <w:t xml:space="preserve">بر همین اساس وقتی که شورای مدیریت حوزه علمیه قم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اولین بار خواستند مدرّس نمونه حوزه علمیه قم را معرفی کنند و لوح تقدیر به نام او بنویسند، در میان صدها مدرّس عالی مقام، آیة الله ستوده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آقای حسینی بوشهری، مدیر اجرایی حوزه،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استاد نمونه، از هر کس پرسیدیم، آیة الله ستوده را پیشنهاد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مرجع معروف، حضرت آیة الله العظمی وحید خراسانی در مورد آیة الله ستوده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بر گردن حوزه خیلی حق دارد و اکثر آقایانی که در قم تحصیل کرده اند، از متخرّجین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التحصیلان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نمونه ای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لوح تقدیری که از طرف شورای مدیریّت حوزه علمیه قم خطاب به</w:t>
      </w:r>
    </w:p>
    <w:p>
      <w:pPr>
        <w:pStyle w:val="BookText"/>
        <w:rPr/>
      </w:pPr>
      <w:r>
        <w:rPr>
          <w:rFonts w:ascii="IRNazanin" w:hAnsi="IRNazanin" w:eastAsia="IRNazanin"/>
          <w:color w:val="111111"/>
          <w:sz w:val="28"/>
          <w:sz w:val="28"/>
          <w:szCs w:val="28"/>
          <w:rtl w:val="true"/>
          <w:lang w:bidi="fa-IR"/>
        </w:rPr>
        <w:t xml:space="preserve">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مبارک حضرت آیت الله حاج شیخ محمد تقی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آستانه فرخنده سالگشت آغازین تلألؤ شمس مهدویّت در سماء هدایت و به مناسبت برگزاری اولین اجلاسیه بزرگ اساتید سطوح عالی حوزه علمیه قم در ششم شعبان المعظّم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مدیریّت حوزه علمیّه قم به نمایندگی مراجع عظام، مدرّسین، علما، فضلا و طلّاب حوزه، بر خود لازم می بیند که بدین وسیله از نیم قرن زحمات خالصانه استاد وارسته و فقیه فرزانه، حضرت آیة الله حاج شیخ محمد تقی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امتنان و تقدیر را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استادی که به حق می توان او را از استاد پروران بنام حوزه و ستودگان علمی و اخلاقی این پایگاه اصلی شیعه و از افتخارات کم نظیر این خیزشگاه علمی و معنوی معاصر دانست؛ مدرّسی که اول خود را از چشمه زلال تزکیه و تعلیم سیراب نموده و آن گاه زکات این هدیه نوریِ برگرفته از کوثر انوار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 علم و اخلاق به باریافتگان محضرش تقدیم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 که نسل نو در جایگاه منیع تدریس با تأسّی به سلف صالح خود، آن چنان که باید، وارثان امینی برای آن صالحان و بزرگان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نظره کریمه الهیّه، و عنایت خاصّه مهدویّه را برای آن حضرت تمنّا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حوزه علمیه قم</w:t>
      </w:r>
    </w:p>
    <w:p>
      <w:pPr>
        <w:pStyle w:val="BookText"/>
        <w:rPr/>
      </w:pPr>
      <w:r>
        <w:rPr>
          <w:rFonts w:ascii="IRNazanin" w:hAnsi="IRNazanin" w:eastAsia="IRNazanin"/>
          <w:color w:val="111111"/>
          <w:sz w:val="28"/>
          <w:sz w:val="28"/>
          <w:szCs w:val="28"/>
          <w:rtl w:val="true"/>
          <w:lang w:bidi="fa-IR"/>
        </w:rPr>
        <w:t>سیّد هاشم حسینی بوشهری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گر چه استاد بزرگ حضرت آیة الله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سال است که از میان رفته و به ملکوت اعلی پیوسته است، اما نوارهای درس های او در</w:t>
      </w:r>
      <w:bookmarkStart w:id="73" w:name="pg19317_188977"/>
    </w:p>
    <w:p>
      <w:pPr>
        <w:pStyle w:val="BookText"/>
        <w:rPr/>
      </w:pPr>
      <w:bookmarkEnd w:id="73"/>
      <w:r>
        <w:rPr>
          <w:rFonts w:ascii="IRNazanin" w:hAnsi="IRNazanin" w:eastAsia="IRNazanin"/>
          <w:color w:val="111111"/>
          <w:sz w:val="28"/>
          <w:sz w:val="28"/>
          <w:szCs w:val="28"/>
          <w:rtl w:val="true"/>
          <w:lang w:bidi="fa-IR"/>
        </w:rPr>
        <w:t>نوارخانه های سازمان تبلیغات و دفتر تبلیغات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دسترس صدها و هزارها طلبه و دانش پژوه شهرهای مختلف ایران قرار دارد و دانش دوستان و فرهیختگان علوم حوزوی در خانه ها و حجره ها و مدارس، شب و روز در کنار سفره علم و اخلاق آن بزرگ مرد نشسته اند و عطش علمی خود را از این چشمه های زلال و شیرین سیراب می کنند؛ حتی در خارج کشور نیز، مانند سوریه از نوارهای درسی او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قسمت را با سخن مرجع عالیقدر آیة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بیاراییم که درباره آقای ستوده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کسی بود که خودش را وقف تدریس کرده بود و در این زمینه من از ایشان به عنوان یک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کاری می کرد که شاید ما نمی توانستیم انجام دهیم؛ یعنی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روی منبر تدریس می رفتند، تا ساعت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سه درس پشت سر هم می گفتند که ما این چنین قدرتی نداشتیم</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4" w:name="__RefHeading___Toc18213036_1280447820"/>
      <w:bookmarkStart w:id="75" w:name="_Toc26"/>
      <w:bookmarkEnd w:id="74"/>
      <w:r>
        <w:rPr>
          <w:rtl w:val="true"/>
        </w:rPr>
        <w:t>تألیفات و تحقیقات</w:t>
      </w:r>
      <w:bookmarkEnd w:id="75"/>
    </w:p>
    <w:p>
      <w:pPr>
        <w:pStyle w:val="BookText"/>
        <w:rPr/>
      </w:pPr>
      <w:r>
        <w:rPr>
          <w:rFonts w:ascii="IRNazanin" w:hAnsi="IRNazanin" w:eastAsia="IRNazanin"/>
          <w:color w:val="111111"/>
          <w:sz w:val="28"/>
          <w:sz w:val="28"/>
          <w:szCs w:val="28"/>
          <w:rtl w:val="true"/>
          <w:lang w:bidi="fa-IR"/>
        </w:rPr>
        <w:t>در مورد آثار قلمی و تحقیقات علمی او می توان به آثار زیر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تقریرات درس فقه و اصول آیة الله العظمی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اخیراً بخشی از این تقریرات، که پیرامون مسأله قبله است، با تحقیق و تصحیح فرزندش حضرت حجة الاسلام و المسلمین آقای شیخ مهدی ستوده، در مجلّه فقه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بروجردی این تقریرات را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ذیعقده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درس اصول آیة الله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در تدوین کتاب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خود پیرامون مباحثات و تحقیقات علمی خویش در مصاحبه ای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چند نفر جلسه مباحثه فقه استدلالی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آن جلسه عبارت بودند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علی مشکینی، حاج شیخ اسدالله امراللهی، حاج محمد باقر موسوی همدانی، سید محمد رضا سعیدی خراسانی و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خصوصی، جهت تنظیم و اصلاح کتاب وسائل الشّیعه تشکیل دادند، چندین سال به این کار اشتغال داشتم، این کتاب اکنون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یا سه سال در ضمن کار تدریس، به کار مقابله و تصحیح چند کتاب، که مربوط به یکی از اساتیدم، مرحوم آقای امامی اراکی بود،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از کتب فوق مربوط به حاشیه های ایشان بر مکاسب بود و کتاب دیگری از ایشان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مسائل و احکام حج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ستوده تقریرات درس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قدری دقیق و جامع نوشته بود که خود در مصاحبه ای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سید جواد مدرّسی جزوه ای از این تقریرات را از من گرفت و برد تا مطالعه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جزوه به قدری جامع است که حتی شما یک واو درس آقای بروجردی را نینداخته اید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مباحثه های من عبارت بودند از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مسجد جامعی، سید مهدی یثربی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فعلی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حاج آقا</w:t>
      </w:r>
      <w:bookmarkStart w:id="76" w:name="pg19317_188979"/>
    </w:p>
    <w:p>
      <w:pPr>
        <w:pStyle w:val="BookText"/>
        <w:rPr/>
      </w:pPr>
      <w:bookmarkEnd w:id="76"/>
      <w:r>
        <w:rPr>
          <w:rFonts w:ascii="IRNazanin" w:hAnsi="IRNazanin" w:eastAsia="IRNazanin"/>
          <w:color w:val="111111"/>
          <w:sz w:val="28"/>
          <w:sz w:val="28"/>
          <w:szCs w:val="28"/>
          <w:rtl w:val="true"/>
          <w:lang w:bidi="fa-IR"/>
        </w:rPr>
        <w:t>مهدی حائری و حاج شیخ غلامرضا صلواتی، و بیشتر با آقای صلواتی مباحثه می کردیم</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77" w:name="__RefHeading___Toc18213038_1280447820"/>
      <w:bookmarkStart w:id="78" w:name="_Toc27"/>
      <w:bookmarkEnd w:id="77"/>
      <w:r>
        <w:rPr>
          <w:rtl w:val="true"/>
        </w:rPr>
        <w:t>فضایل و ملکات اخلاقی</w:t>
      </w:r>
      <w:bookmarkEnd w:id="78"/>
    </w:p>
    <w:p>
      <w:pPr>
        <w:pStyle w:val="BookText"/>
        <w:rPr/>
      </w:pPr>
      <w:r>
        <w:rPr>
          <w:rFonts w:ascii="IRNazanin" w:hAnsi="IRNazanin" w:eastAsia="IRNazanin"/>
          <w:color w:val="111111"/>
          <w:sz w:val="28"/>
          <w:sz w:val="28"/>
          <w:szCs w:val="28"/>
          <w:rtl w:val="true"/>
          <w:lang w:bidi="fa-IR"/>
        </w:rPr>
        <w:t>شخصیّت انسان بستگی به درجات معنوی و ملکات اخلاقی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هنگامی ثمربخش و موجب نورانیّت است که همراه فضایل و ارزش ها و آمیخته با تهذیب و رشد معنوی و اخلاقی باشد و گرنه حجاب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ستوده از نظر تقوا و عمل، از انسان های ممتاز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وارستگی و مقیّد بودن به آداب اسلامی و انجام وظیفه، اصول نخستین و همیشگی زندگی او را تشکیل می داد؛ به طوری که شخصیّت های بزرگ، او را به این عنوان می شناختند؛ آن گونه که این جمله به زبان ها افتاد و معروف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ستوده به راستی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ستوده حدود بیست سال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جسمم در این دنیا است؛ ولی روحم در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در درس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عمرم دروغ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چند نمونه از فضایل و ملکات این فقیه وارسته را می آوریم</w:t>
      </w:r>
      <w:r>
        <w:rPr>
          <w:rFonts w:eastAsia="IRNazanin" w:cs="IRNazanin"/>
          <w:color w:val="111111"/>
          <w:sz w:val="28"/>
          <w:szCs w:val="28"/>
          <w:rtl w:val="true"/>
          <w:lang w:bidi="fa-IR"/>
        </w:rPr>
        <w:t>:</w:t>
      </w:r>
    </w:p>
    <w:p>
      <w:pPr>
        <w:pStyle w:val="Heading3"/>
        <w:numPr>
          <w:ilvl w:val="2"/>
          <w:numId w:val="1"/>
        </w:numPr>
        <w:rPr/>
      </w:pPr>
      <w:bookmarkStart w:id="79" w:name="__RefHeading___Toc18213040_1280447820"/>
      <w:bookmarkStart w:id="80" w:name="_Toc28"/>
      <w:bookmarkEnd w:id="79"/>
      <w:r>
        <w:rPr>
          <w:rtl w:val="true"/>
        </w:rPr>
        <w:t>وظیفه شناسی</w:t>
      </w:r>
      <w:bookmarkEnd w:id="8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ستوده به دور از هیاهوی روزگار، تنها به انجام وظیفه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عوام زدگی و جو سازی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توجه به توانایی هایش، مهم ترین وظیفه و تکلیف خود را در تدریس و درس و بحث فقه و اصول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و در انجام آن دریغ و کوتاهی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تدریس علمی او آمیخته با تدریس اخلاق و تقوا</w:t>
      </w:r>
      <w:bookmarkStart w:id="81" w:name="pg19317_188980"/>
    </w:p>
    <w:p>
      <w:pPr>
        <w:pStyle w:val="BookText"/>
        <w:rPr/>
      </w:pPr>
      <w:bookmarkEnd w:id="81"/>
      <w:r>
        <w:rPr>
          <w:rFonts w:ascii="IRNazanin" w:hAnsi="IRNazanin" w:eastAsia="IRNazanin"/>
          <w:color w:val="111111"/>
          <w:sz w:val="28"/>
          <w:sz w:val="28"/>
          <w:szCs w:val="28"/>
          <w:rtl w:val="true"/>
          <w:lang w:bidi="fa-IR"/>
        </w:rPr>
        <w:t>بود، کردار و گفتارش، درس عملی خودسازی برای تربیت شاگردان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رضای خداوند را در نظر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ممتازی داشت و تقوا و اخلاص را با تعهد و قداست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عالم ربّانی آیة الله حاج شیخ مرتضی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اصرار داشت که درس خارج شروع کند؛ اما ایشان قبول نمی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ام همین درس و بحث سطوح است که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رابه حسب ظاهر، وظیفه و تکلیف تشخیص داده ام، عمل کرده ام و اگر این درس ها به طور عمیق خوانده شود، پایه های درس خارج استوار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ایشان درس خارج نگفت، ممکن است به علل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تدریس سطوح عالی را لازم تر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تدریس اساتیدشان، به عنوان احترام به آن ها، نمی خواست به درس خارج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به این که تدریس درس خارج، مقدمه مرجعیت بود، او نمی خواست وارد این مرحله شود، با این که شایستگی آن را داشت</w:t>
      </w:r>
      <w:r>
        <w:rPr>
          <w:rFonts w:eastAsia="IRNazanin" w:cs="IRNazanin"/>
          <w:color w:val="111111"/>
          <w:sz w:val="28"/>
          <w:szCs w:val="28"/>
          <w:rtl w:val="true"/>
          <w:lang w:bidi="fa-IR"/>
        </w:rPr>
        <w:t>.</w:t>
      </w:r>
    </w:p>
    <w:p>
      <w:pPr>
        <w:pStyle w:val="Heading3"/>
        <w:numPr>
          <w:ilvl w:val="2"/>
          <w:numId w:val="1"/>
        </w:numPr>
        <w:rPr/>
      </w:pPr>
      <w:bookmarkStart w:id="82" w:name="__RefHeading___Toc18213042_1280447820"/>
      <w:bookmarkStart w:id="83" w:name="_Toc29"/>
      <w:bookmarkEnd w:id="82"/>
      <w:r>
        <w:rPr>
          <w:rtl w:val="true"/>
        </w:rPr>
        <w:t>توحید و اخلاص</w:t>
      </w:r>
      <w:bookmarkEnd w:id="83"/>
    </w:p>
    <w:p>
      <w:pPr>
        <w:pStyle w:val="BookText"/>
        <w:rPr/>
      </w:pPr>
      <w:r>
        <w:rPr>
          <w:rFonts w:ascii="IRNazanin" w:hAnsi="IRNazanin" w:eastAsia="IRNazanin"/>
          <w:color w:val="111111"/>
          <w:sz w:val="28"/>
          <w:sz w:val="28"/>
          <w:szCs w:val="28"/>
          <w:rtl w:val="true"/>
          <w:lang w:bidi="fa-IR"/>
        </w:rPr>
        <w:t>بسیاری از شاگردانش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استاد ستوده را با همه مقامات علمی، از نظر ما بزرگ جلوه می داد، اخلاص و بندگی او در درگاه پروردگار و ارادات او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به خدا و ذکر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اعضا و جوارحش، خوابش، بیداری اش، نگاهش و همه اعمالش برای خدا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طلبه ها نصیحت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دنیا راه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و</w:t>
      </w:r>
      <w:bookmarkStart w:id="84" w:name="pg19317_188981"/>
    </w:p>
    <w:p>
      <w:pPr>
        <w:pStyle w:val="BookText"/>
        <w:rPr/>
      </w:pPr>
      <w:bookmarkEnd w:id="84"/>
      <w:r>
        <w:rPr>
          <w:rFonts w:ascii="IRNazanin" w:hAnsi="IRNazanin" w:eastAsia="IRNazanin"/>
          <w:color w:val="111111"/>
          <w:sz w:val="28"/>
          <w:sz w:val="28"/>
          <w:szCs w:val="28"/>
          <w:rtl w:val="true"/>
          <w:lang w:bidi="fa-IR"/>
        </w:rPr>
        <w:t>رعایت اخلاص، انجام وظیفه کنید تا دنیا به دنبال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هرگاه وقتش فرا رسید، مواهب دنیا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در خانه ای مستأجر بودم، صاحب خانه روزی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 به سر آمده، خانه را خالی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 خانه دیگر رفتم و اجاره کردم و به آن جا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ماه همان صاحب خانه اول به منزل ما آمد و در را زد، رفتم 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خانه را تعمیر کنم، تعمیر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کلید آن خانه است، این خانه را به شما واگذار کردم مال خودتان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تجّار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حاج یدالله رجبیان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عظیم در کنار مدینة العلم قم به نام مسجد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برای آن خیلی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 بینی، من ساخته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 نصف ثواب آن مال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هیچ کاری در مورد این مسجد انجام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کارها از روی اخلاص باشد و ما به سوی معنویات برویم، دنیایمان نیز خوب خواهد شد</w:t>
      </w:r>
      <w:r>
        <w:rPr>
          <w:rFonts w:eastAsia="IRNazanin" w:cs="IRNazanin"/>
          <w:color w:val="111111"/>
          <w:sz w:val="28"/>
          <w:szCs w:val="28"/>
          <w:rtl w:val="true"/>
          <w:lang w:bidi="fa-IR"/>
        </w:rPr>
        <w:t>.</w:t>
      </w:r>
    </w:p>
    <w:p>
      <w:pPr>
        <w:pStyle w:val="Heading3"/>
        <w:numPr>
          <w:ilvl w:val="2"/>
          <w:numId w:val="1"/>
        </w:numPr>
        <w:rPr/>
      </w:pPr>
      <w:bookmarkStart w:id="85" w:name="__RefHeading___Toc18213044_1280447820"/>
      <w:bookmarkStart w:id="86" w:name="_Toc30"/>
      <w:bookmarkEnd w:id="85"/>
      <w:r>
        <w:rPr>
          <w:rtl w:val="true"/>
        </w:rPr>
        <w:t>همّت، نظم و وقت شناسی</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آشکاری که در استاد ستوده وجود داشت، همّت بلند و پی گیر، نظم و برنامه ریزی و احترام به وقت خود و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اوقات شبانه روزی خود را به طور منظم و خداپسندانه و سازنده، با برنامه ریزی دقیق، تنظیم کرده بود و با استقامت و مجاهدت و ریاضت،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تهجّد، نماز جماعت، اقامه جماعت در مساجد متعدد، درس های پی در پی برای طلاب، رسیدگی به امور خانه و بیرون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مو به مو بر</w:t>
      </w:r>
    </w:p>
    <w:p>
      <w:pPr>
        <w:pStyle w:val="BookText"/>
        <w:rPr/>
      </w:pPr>
      <w:r>
        <w:rPr>
          <w:rFonts w:ascii="IRNazanin" w:hAnsi="IRNazanin" w:eastAsia="IRNazanin"/>
          <w:color w:val="111111"/>
          <w:sz w:val="28"/>
          <w:sz w:val="28"/>
          <w:szCs w:val="28"/>
          <w:rtl w:val="true"/>
          <w:lang w:bidi="fa-IR"/>
        </w:rPr>
        <w:t>اساس برنامه ریزی و نظم صحیح، انجام می داد؛ کاهلی و سستی در قاموس وجود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 حدّ توان مرد کار و تلاش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ستوده، در مَدرس زیر کتابخانه مدرسه فیضیه، تدریس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اندکی دیرتر به مجلس درس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در آن روز دختر کوچکش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در مورد دیر آمدنش معذرت خواست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از دنیا رفته است و در حالی که جنازه اش در وسط اطاق خانه قرار دارد، خودم را برای درس و بحث رساندم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اوقات طلاب ارزش فراوان قائل بود و از تعطیلی درس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برف سنگینی باریده بود و هوا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امروز درس استاد ستوده تعطیل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اگر سنگ هم ببارد، استاد ستوده درس را تعطیل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درس رفتیم، دیدیم استاد برای تدریس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ایشان در روز درگذشت همسرش نیز درس را تعطیل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او با مطالعه درس ها، روزی هشت ساعت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تدریس را به همین منوال ادامه داد تا چند سال قبل از فوتش، که بر اثر عارضه شدید چشم و کهولت سن دیگر نتوانست تدریس 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ستوده این پشتکار در تدریس را از استاد بزرگش آیة الله العظمی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مصاحبه ای از او خواستند تا خاطره ای از آقای بروجردی بیان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 هوای سرد زمستانی شخصی به محضر آیة الله بروجردی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هوا سرد است به درس نروید و اگر هم می روید، پوستین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روم و عبای</w:t>
      </w:r>
      <w:bookmarkStart w:id="87" w:name="pg19317_188983"/>
    </w:p>
    <w:p>
      <w:pPr>
        <w:pStyle w:val="BookText"/>
        <w:rPr/>
      </w:pPr>
      <w:bookmarkEnd w:id="87"/>
      <w:r>
        <w:rPr>
          <w:rFonts w:ascii="IRNazanin" w:hAnsi="IRNazanin" w:eastAsia="IRNazanin"/>
          <w:color w:val="111111"/>
          <w:sz w:val="28"/>
          <w:sz w:val="28"/>
          <w:szCs w:val="28"/>
          <w:rtl w:val="true"/>
          <w:lang w:bidi="fa-IR"/>
        </w:rPr>
        <w:t>تابستانی هم 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روز به درس آمدند، در حالی که عبای تابستانی پوشیده بودند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88" w:name="__RefHeading___Toc18213046_1280447820"/>
      <w:bookmarkStart w:id="89" w:name="_Toc31"/>
      <w:bookmarkEnd w:id="88"/>
      <w:r>
        <w:rPr>
          <w:rtl w:val="true"/>
        </w:rPr>
        <w:t>شیدای ولایت</w:t>
      </w:r>
      <w:bookmarkEnd w:id="89"/>
    </w:p>
    <w:p>
      <w:pPr>
        <w:pStyle w:val="BookText"/>
        <w:rPr/>
      </w:pPr>
      <w:r>
        <w:rPr>
          <w:rFonts w:ascii="IRNazanin" w:hAnsi="IRNazanin" w:eastAsia="IRNazanin"/>
          <w:color w:val="111111"/>
          <w:sz w:val="28"/>
          <w:sz w:val="28"/>
          <w:szCs w:val="28"/>
          <w:rtl w:val="true"/>
          <w:lang w:bidi="fa-IR"/>
        </w:rPr>
        <w:t>استاد ستوده ارادت خاصّ و رابطه تنگاتنگ با خاندان رسالت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قبل از اذان صبح در کنار مرقد منوّر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شد که با عشق و علاقه خاصی زیارتنامه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توسّل مخصوص به آن بی بی دو عالم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ترسیم این معنی، نظر شما را به خاطرات زیر جلب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گاهی که از پدرش یاد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به اهل بیت پیامبر علاقه داشت و شیفته آنان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اظهار این مطلب، شیفتگی خود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ابراز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حافظه بسیار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خود حتّی مسائل جزیی را، که معمولاً اساتید از آن غافل هستند، از حفظ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درس در مسجد امام قم، ایشان به سوی مسجد رضائیه برای اقامه نماز جماعت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مسیر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سر پل رسیدیم که از آن جا گنبد و بارگاه ملکوتی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ذهن و حافظه را از کجا کسب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نصف آن را از مادرم، و نصف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رو به سوی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یعنی از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ستوده وقتی که حدیث پیامبر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با تواضع</w:t>
      </w:r>
      <w:bookmarkStart w:id="90" w:name="pg19317_188984"/>
    </w:p>
    <w:p>
      <w:pPr>
        <w:pStyle w:val="BookText"/>
        <w:rPr/>
      </w:pPr>
      <w:bookmarkEnd w:id="90"/>
      <w:r>
        <w:rPr>
          <w:rFonts w:ascii="IRNazanin" w:hAnsi="IRNazanin" w:eastAsia="IRNazanin"/>
          <w:color w:val="111111"/>
          <w:sz w:val="28"/>
          <w:sz w:val="28"/>
          <w:szCs w:val="28"/>
          <w:rtl w:val="true"/>
          <w:lang w:bidi="fa-IR"/>
        </w:rPr>
        <w:t>و ادب خاص می خواند و معنی می کرد و اشک در چشمانش حلقه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 شد که آن چنان منقلب شده که قطرات اشک از دیدگانش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به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ولی آن روز مانند همیشه نبود که فقط به قصد زیارت باشد، بلکه علاوه بر زیارت، نیاز مبرمی به پول داشتم و از آن بی بی دو عالم، پناه بی پناهان، می خواستم که نیازم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پناهی جز شما ندارم، شما کریمه اهل بیت هستید؛ به بنده لطفی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حرم خارج شدم، دیدم استاد بزرگوار، آقای ستوده در بیرون حرم قدم می زند، گویی منتظر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به سرعت به طرف من آمد و مبلغی پول به من داد و بی درنگ با من خداحافظی کرد و به سرعت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پول را شمردم به همان اندازه نیاز من یا بیشتر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این ارتباط قوی و مخلصانه با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روز رحلت استاد ستوده تناسب و رابطه داشت؛ چرا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یعنی روز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تشییع و به خاک سپرده شد؛ آن هم در کنار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نمازخانه معروف به مسجد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پاداش شیفتگی خود به خاندان رسالت را گرفت</w:t>
      </w:r>
      <w:r>
        <w:rPr>
          <w:rFonts w:eastAsia="IRNazanin" w:cs="IRNazanin"/>
          <w:color w:val="111111"/>
          <w:sz w:val="28"/>
          <w:szCs w:val="28"/>
          <w:rtl w:val="true"/>
          <w:lang w:bidi="fa-IR"/>
        </w:rPr>
        <w:t>.</w:t>
      </w:r>
    </w:p>
    <w:p>
      <w:pPr>
        <w:pStyle w:val="Heading3"/>
        <w:numPr>
          <w:ilvl w:val="2"/>
          <w:numId w:val="1"/>
        </w:numPr>
        <w:rPr/>
      </w:pPr>
      <w:bookmarkStart w:id="91" w:name="__RefHeading___Toc18213048_1280447820"/>
      <w:bookmarkStart w:id="92" w:name="_Toc32"/>
      <w:bookmarkEnd w:id="91"/>
      <w:r>
        <w:rPr>
          <w:rtl w:val="true"/>
        </w:rPr>
        <w:t>شوخ طبعی و اخلاق نیک</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ستوده بسیار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خندان و خوش رو به نظر</w:t>
      </w:r>
    </w:p>
    <w:p>
      <w:pPr>
        <w:pStyle w:val="BookText"/>
        <w:rPr/>
      </w:pPr>
      <w:r>
        <w:rPr>
          <w:rFonts w:ascii="IRNazanin" w:hAnsi="IRNazanin" w:eastAsia="IRNazanin"/>
          <w:color w:val="111111"/>
          <w:sz w:val="28"/>
          <w:sz w:val="28"/>
          <w:szCs w:val="28"/>
          <w:rtl w:val="true"/>
          <w:lang w:bidi="fa-IR"/>
        </w:rPr>
        <w:t>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درس خود لطائفی خنده آور به عنوان شوخی با بیان شیوا می فرمود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ادخال السّرور و رفع خستگی شود و طلبه ها با نشاط و خوشحالی درس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نوارهای درس ایشان پر از این گونه لطیفه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لطیفه ها را حذف نکنید، بگذارید همان گونه برای آیندگان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ضمن بیان آن لطیفه ها، موعظه ای نیز می فرمود که بسیار مناسب و اثربخش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پدرش نیز خوش مشرب و اهل مزاح بود، گویی او این شیوه را از پدر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چگونگی شوخی های او، نظر شما را به چند نمونه جلب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سابقاً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های متعددی را با خط زیبا نوشته و در قاب کرده و بر دیوار نصب نموده بودند و زائران از روی آن ها متن زیارت 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زیارتنامه ها به خطّ شخصی به نام محمدتقی خوانساری بود و در آخر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محمد تقی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زائران که بی توجه بودند و خیال می کردند همین جمله جزء زیارت است، با صدای حزین و گریه و اندوه، هماهنگ با متن زیارت همین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 و گریه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برای تنظیم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آیة الله العظمی بروجردی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یک روز قبل از یکی از اعیاد بود؛ به خیال این که روز عید است، به آقا تبریک گفتم و دستش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متوجه شدم که روز عید نیست، به آقا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امروز، عوض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خوشش آمد و لبخند زد و پولی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محسن قرائتی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محقّق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 مباحثه ای</w:t>
      </w:r>
    </w:p>
    <w:p>
      <w:pPr>
        <w:pStyle w:val="BookText"/>
        <w:rPr/>
      </w:pPr>
      <w:r>
        <w:rPr>
          <w:rFonts w:ascii="IRNazanin" w:hAnsi="IRNazanin" w:eastAsia="IRNazanin"/>
          <w:color w:val="111111"/>
          <w:sz w:val="28"/>
          <w:sz w:val="28"/>
          <w:szCs w:val="28"/>
          <w:rtl w:val="true"/>
          <w:lang w:bidi="fa-IR"/>
        </w:rPr>
        <w:t xml:space="preserve">به نام آقای 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با هم به درس استاد ستوده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ستوده گاهی که آقای قرائتی را می دید، به شوخی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مغربی، آقای مشرقی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چند نفر از شمال به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آیة الله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تا یک نفر روحانی را به روستای خود برای تبلیغ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خُلقمان تنگ شد و خواستیم به او فحش بدهیم، سیّد نباشدکه بی احترامی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 به نام شیخ ابوالحسن سره بندی در مسجد خود، سیزده سال مسائل مربوط به شکیات نماز را برای اهل آن مسجد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مسئله ای وجود ندارد، همه اش همین مسأله شکیات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سره بندی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شک دارم که همین شکیات را که آن همه گفته ایم، فهمیده اید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 که درس های استاد ستوده، برای رفع خستگی و ادخال السّرور، مشحون از لطیفه های ظریف و سرورانگیز بود تا شاگردان بانشاط بیشتر درس ها را فرا گیرند، به گفته یکی از شاگردانش</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مطالب پیچیده درس را با بیان شیوا و روان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 خشک نبود که خسته کننده شود، بلکه با مطایبات و شوخی های نشاط بخش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درس پشت سر هم در محضر او می خواندیم و خسته نمی شدیم؛ بلکه مثل خوردن غذای لذیذ برای ما لذّت بخش و نشاط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آهنگ دلنشین او و چهره خندانش از درون شبستان های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به گوش می رسد 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w:t>
      </w:r>
      <w:bookmarkStart w:id="93" w:name="pg19317_188987"/>
    </w:p>
    <w:p>
      <w:pPr>
        <w:pStyle w:val="BookText"/>
        <w:rPr/>
      </w:pPr>
      <w:bookmarkEnd w:id="93"/>
      <w:r>
        <w:rPr>
          <w:rFonts w:ascii="IRNazanin" w:hAnsi="IRNazanin" w:eastAsia="IRNazanin"/>
          <w:color w:val="111111"/>
          <w:sz w:val="28"/>
          <w:sz w:val="28"/>
          <w:szCs w:val="28"/>
          <w:rtl w:val="true"/>
          <w:lang w:bidi="fa-IR"/>
        </w:rPr>
        <w:t xml:space="preserve">خداوند او را با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آن زمانی که از درس و بحث او بهره مند می شدم و از شیرین کلامی های او لذّت می بردم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94" w:name="__RefHeading___Toc18213050_1280447820"/>
      <w:bookmarkStart w:id="95" w:name="_Toc33"/>
      <w:bookmarkEnd w:id="94"/>
      <w:r>
        <w:rPr>
          <w:rtl w:val="true"/>
        </w:rPr>
        <w:t>عبرت پذیری</w:t>
      </w:r>
      <w:bookmarkEnd w:id="95"/>
    </w:p>
    <w:p>
      <w:pPr>
        <w:pStyle w:val="BookText"/>
        <w:rPr/>
      </w:pPr>
      <w:r>
        <w:rPr>
          <w:rFonts w:ascii="IRNazanin" w:hAnsi="IRNazanin" w:eastAsia="IRNazanin"/>
          <w:color w:val="111111"/>
          <w:sz w:val="28"/>
          <w:sz w:val="28"/>
          <w:szCs w:val="28"/>
          <w:rtl w:val="true"/>
          <w:lang w:bidi="fa-IR"/>
        </w:rPr>
        <w:t>از ویژگی های استاد ستوده این که از پدیده هایی که در اطرافش رخ می داد، عبرت می گرفت، و سریع متوجه اموری می شد که مایه پند و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روش را از سیره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آموخته بود؛ آن جا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اَکْثَرَ الْعِبَرَ وَ اَقَلّ الْاِعْتبارَ؛</w:t>
      </w:r>
    </w:p>
    <w:p>
      <w:pPr>
        <w:pStyle w:val="BookText"/>
        <w:rPr/>
      </w:pPr>
      <w:r>
        <w:rPr>
          <w:rFonts w:ascii="IRNazanin" w:hAnsi="IRNazanin" w:eastAsia="IRNazanin"/>
          <w:color w:val="111111"/>
          <w:sz w:val="28"/>
          <w:sz w:val="28"/>
          <w:szCs w:val="28"/>
          <w:rtl w:val="true"/>
          <w:lang w:bidi="fa-IR"/>
        </w:rPr>
        <w:t>درس های عبرت انگیز بسیارند؛ ولی عبرت گیرنده اندک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یا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سفره برای خوردن غذا نشست، آب گوشت آوردند و دست مبارکشان را به سوی آن دراز کردند، اما چون داغ بود، دستشان را پس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به یاد آتش دوزخ افتادند و چند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آتش دوزخ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تاب تحمل داغی این غذا را نداریم، چگونه طاقت تحمل آتش دوزخ را خواهیم داشت؟</w:t>
      </w:r>
      <w:r>
        <w:rPr>
          <w:rFonts w:eastAsia="IRNazanin" w:cs="IRNazanin"/>
          <w:color w:val="111111"/>
          <w:sz w:val="28"/>
          <w:szCs w:val="28"/>
          <w:rtl w:val="true"/>
          <w:lang w:bidi="fa-IR"/>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ستوده به پیروی از خاندان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شاگردان پای درس مکاسب استاد ستوده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عده ای جنازه ای را از رو به روی جلسه درس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 را رها کرد و با سخنان بسیار اثربخش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نگویید</w:t>
      </w:r>
    </w:p>
    <w:p>
      <w:pPr>
        <w:pStyle w:val="BookText"/>
        <w:rPr/>
      </w:pPr>
      <w:r>
        <w:rPr>
          <w:rFonts w:ascii="IRNazanin" w:hAnsi="IRNazanin" w:eastAsia="IRNazanin"/>
          <w:color w:val="111111"/>
          <w:sz w:val="28"/>
          <w:sz w:val="28"/>
          <w:szCs w:val="28"/>
          <w:rtl w:val="true"/>
          <w:lang w:bidi="fa-IR"/>
        </w:rPr>
        <w:t xml:space="preserve">درس اخلاق بگویم؛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است؛ به فکر مرگ و معاد باشیم و گناه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هنگام تدریس استاد ستوده، کبوتری داخل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بر روی دیوار، سر و صدا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درس را قطع کرد تا صدای کبوتر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کبوتر با حرکت یکی از طلاب، پرید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درس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سینه اش گرفت،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ما فهماند که می توانم مانع را در وجود خودت پدید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همه چیز در دست خدا است؛ اگر او نخواهد، ما نمی توانیم به درس خود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سومی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استاد ستوده در وسط درس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مرجع بزرگ، آیة الله العظمی آقاضیاءالدین عراقی، 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یکی از علمای اراک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پدرش از دنیا رفت، آقاضیاء نوجوان بود و هنوز طلبه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به آقاضیاء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خانه پدر شما، که عالم بزرگی بود،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آقاضیاء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چیست؟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خانه پدر شما به علم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رفت و تو هم که راه او را ادامه ندادی؛ یعنی طلبه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پس چنین چراغی در خانه او و نسل او روشن نیست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سخن مایه عبرت آقاضیاء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غیرتش به جوش آمد و از همان وقت تصمیم گرفت طلبه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شد و به تحصیل پرداخت و از نظر علمی به مقامی رسید که جهان اسلام از فروغ علمش روشن 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استاد با نقل این ماجرا می خواست درس عبرت پذیری به شاگردان بیاموزد</w:t>
      </w:r>
      <w:r>
        <w:rPr>
          <w:rFonts w:eastAsia="IRNazanin" w:cs="IRNazanin"/>
          <w:color w:val="111111"/>
          <w:sz w:val="28"/>
          <w:szCs w:val="28"/>
          <w:rtl w:val="true"/>
          <w:lang w:bidi="fa-IR"/>
        </w:rPr>
        <w:t>.</w:t>
      </w:r>
      <w:bookmarkStart w:id="96" w:name="pg19317_188989"/>
    </w:p>
    <w:p>
      <w:pPr>
        <w:pStyle w:val="Heading3"/>
        <w:numPr>
          <w:ilvl w:val="2"/>
          <w:numId w:val="1"/>
        </w:numPr>
        <w:rPr/>
      </w:pPr>
      <w:bookmarkStart w:id="97" w:name="__RefHeading___Toc18213052_1280447820"/>
      <w:bookmarkStart w:id="98" w:name="_Toc34"/>
      <w:bookmarkEnd w:id="96"/>
      <w:bookmarkEnd w:id="97"/>
      <w:r>
        <w:rPr>
          <w:rtl w:val="true"/>
        </w:rPr>
        <w:t>زهد و پارسایی</w:t>
      </w:r>
      <w:bookmarkEnd w:id="98"/>
    </w:p>
    <w:p>
      <w:pPr>
        <w:pStyle w:val="BookText"/>
        <w:rPr/>
      </w:pPr>
      <w:r>
        <w:rPr>
          <w:rFonts w:ascii="IRNazanin" w:hAnsi="IRNazanin" w:eastAsia="IRNazanin"/>
          <w:color w:val="111111"/>
          <w:sz w:val="28"/>
          <w:sz w:val="28"/>
          <w:szCs w:val="28"/>
          <w:rtl w:val="true"/>
          <w:lang w:bidi="fa-IR"/>
        </w:rPr>
        <w:t>از ویژگی های استاد ستوده این که بسیار ساده می زیست و از زرق و برق دنیا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خانه های استیجاری زندگی کرد تا این که به طور غیر مترقّبه خانه ساده ای در اختیارش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او از خانه های استیجاری متعدد به خانه دیگر، تداعی آن می کرد که انسان در این دنیا مسافر است و انسانی که خود را مسافر می داند، به مسکن اصلی و همیشگی آخرت دل می بندد و به سایبان های سست و فانی، دل نخواهد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راحتی می توانست برای خود زندگی مرفّه و خانه با شکوهی فراهم کند ولی نمی خواست، تا مبادا دلبستگی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امتیازی قائل نبود به شاگردان به طور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هم مثل یکی از خودتان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از مصادیق روشن این شعر حافظ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چه رنگ تعلّق پذیرد آزاد است</w:t>
      </w:r>
    </w:p>
    <w:p>
      <w:pPr>
        <w:pStyle w:val="BookText"/>
        <w:rPr/>
      </w:pPr>
      <w:r>
        <w:rPr>
          <w:rFonts w:ascii="IRNazanin" w:hAnsi="IRNazanin" w:eastAsia="IRNazanin"/>
          <w:color w:val="111111"/>
          <w:sz w:val="28"/>
          <w:sz w:val="28"/>
          <w:szCs w:val="28"/>
          <w:rtl w:val="true"/>
          <w:lang w:bidi="fa-IR"/>
        </w:rPr>
        <w:t>به گفته یکی از اساتید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ستوده زیست و ستوده درگذشت و از مصادیق این فرموده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کمکشان به دین بسیار، اما هزینه شان اندک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به گفته استادی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شخصیتی گمنام و زاهدی واقعی بود؛ در عین این که منشأ خدمات بسیاری برای حوزه بود، اما خرجی بر بیت المال نداشت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فرموده مقام معظم رهبری، حضرت آیة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و پاکدامنی و طهارت 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ستوده، نه تنها به مظاهر دنیوی و زخارف مادی دلبستگی نداشتند، که بی اعتنا و روی گردان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با کمال سادگی و اکتفا به ضروریات آن می گذراندند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این که خدای نخواسته بخواهم ادّعایی داشته باشم؛ من به جهت شأنم کم خرج ترین عائله بر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دعاهای همیشگی او که بیانگر ساده زیستی و مقام شکر او است،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از خدا ممنونیم، همین که می خواهیم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باطن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همین ممنونی از دنیا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از نظر زندگی باید چگونه باشد؟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لازم است وضع اقتصادی طلبه ساده باشد، بنده خودم با این که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حوزه علمیه قم هستم، حدود سیزده سال است که منزل شخصی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پول بودیم؛ ولی سخت گیری و تحمیل به اهل خانه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ما هم از ما گله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درس همراه استاد ستوده حرکت می کردیم، تا به پل آهنچی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نگاه استاد به یک نفر جاروفروش افتاد که جاروهای دستی هر عدد به مبلغ پانزده تومان می فروخت، دست در جیب کردند، ده تومان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تومان کم دارم، نمی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پنج تومانش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دهم؛ قبول فرمود و جارو را خرید و با خود برد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پنج هزار تومان یا قدری کمتر به مکّه مشرّف</w:t>
      </w:r>
      <w:bookmarkStart w:id="99" w:name="pg19317_188991"/>
    </w:p>
    <w:p>
      <w:pPr>
        <w:pStyle w:val="BookText"/>
        <w:rPr/>
      </w:pPr>
      <w:bookmarkEnd w:id="99"/>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مراجعت، چون خانه محقّر اجاره ای داشت، در مسجد رضائیه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اقامه نماز جماعتش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می کرد و اجازه نمی داد که پذیرایی مفصّلی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که مجلس ساده و بی آلایش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عظام و علما و طلاب و سایر مردم در همان جا با او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امنای مسجد با چای و مقداری گز و سوهان از واردین پذیرایی نمودند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100" w:name="__RefHeading___Toc18213054_1280447820"/>
      <w:bookmarkStart w:id="101" w:name="_Toc35"/>
      <w:bookmarkEnd w:id="100"/>
      <w:r>
        <w:rPr>
          <w:rtl w:val="true"/>
        </w:rPr>
        <w:t>اقامه نماز جماعت و آثار اجتماعی</w:t>
      </w:r>
      <w:bookmarkEnd w:id="101"/>
    </w:p>
    <w:p>
      <w:pPr>
        <w:pStyle w:val="BookText"/>
        <w:rPr/>
      </w:pPr>
      <w:r>
        <w:rPr>
          <w:rFonts w:ascii="IRNazanin" w:hAnsi="IRNazanin" w:eastAsia="IRNazanin"/>
          <w:color w:val="111111"/>
          <w:sz w:val="28"/>
          <w:sz w:val="28"/>
          <w:szCs w:val="28"/>
          <w:rtl w:val="true"/>
          <w:lang w:bidi="fa-IR"/>
        </w:rPr>
        <w:t>استاد ستوده علاوه بر تدریس، در چند مسجد به اقامه نماز جماعت می پرداخت و با مردم حشر و نشر داشت و مردم در فرصت های مختلف از بیانات و نصایح او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حضور ایشان در میان مردم، موجب شد که ایشان منشأ آثار مفید اجتماعی و فرهنگی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به موارد ذیل می توان اشاره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چهل سال در مسجد رضائیه، واقع در میدان سعیدی قم، ظهرها اقامه جماعت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در ایّام ماه رمضان، جلسات تفسیر قرآن را در این مسجد برگزار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این مدت طولانی، پس از تدریس در مسجد امام حسن قم، پیاده به مسجد رضائیه می رفتند و نیم ساعت و گاهی بیشتر از آن، قبل از ظهر در محراب می نشستند و مردم به راحتی به محضر ایشان رسیده، مسایل خود را می پرسیدند و یا مشکلات خود را مطرح می کردند و با راهنمایی های مستقیم و غیرمستقیم ایشان، مشکلات خود را سامان می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اقامه نماز جماعت شب ها به مدت چند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آیة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w:t>
      </w:r>
      <w:bookmarkStart w:id="102" w:name="pg19317_188992"/>
    </w:p>
    <w:p>
      <w:pPr>
        <w:pStyle w:val="BookText"/>
        <w:rPr/>
      </w:pPr>
      <w:bookmarkEnd w:id="102"/>
      <w:r>
        <w:rPr>
          <w:rFonts w:ascii="IRNazanin" w:hAnsi="IRNazanin" w:eastAsia="IRNazanin"/>
          <w:color w:val="111111"/>
          <w:sz w:val="28"/>
          <w:sz w:val="28"/>
          <w:szCs w:val="28"/>
          <w:rtl w:val="true"/>
          <w:lang w:bidi="fa-IR"/>
        </w:rPr>
        <w:t>در خیابان امام، کوچه 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طلاب؛ و هفته ای یک شب، درس اخلاق بر اساس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کاشانی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شرکت کنندگان ابراز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زمان که حوزه مورد هجوم و یورش رژیم طاغوت قرار گرفته بود، این جلسه درس اخلاق، برای ما بسیار مفید و باعث دلگرمی بود؛ چه بسا اگر موعظه و نصایح آیة الله ستوده نبود، بر اثر فشار موجود، ما حوزه را ترک می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جنب مدینةالعلم حضرت آیة الله العظمی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شب ها اقامه نماز جماعت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وسیله یکی از تجّار محترم به نام حاج یدالله رجبیان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این جانب تأسیس گشت و تولیت آن هم طبق وصیّت بانی محترم، پس از فوت ایشان با من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طبق نقل موثّق، به دستور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 و می توان گفت جمکران دوم قم است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استاد ستوده ده سال در این مسجد اقامه نماز جماعت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جلسه هفتگی قرائت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ستوده چند سال در این جلسه احکام و تفسیر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در ماه مبارک رمضان، هر شب برگزار می شد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103" w:name="__RefHeading___Toc18213056_1280447820"/>
      <w:bookmarkStart w:id="104" w:name="_Toc36"/>
      <w:bookmarkEnd w:id="103"/>
      <w:r>
        <w:rPr>
          <w:rtl w:val="true"/>
        </w:rPr>
        <w:t>ارتباط با امام خمینی و انقلاب اسلامی</w:t>
      </w:r>
      <w:bookmarkEnd w:id="10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ستوده به طور مستقیم در انقلاب و مبارزات چندان دخالت نداشت؛ چنان که خود در مصاحبه 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دخالت در مبارزات نداشتم؛ وظیفه ام را درس و بحث و تدریس می دانستم و انجام وظیفه</w:t>
      </w:r>
    </w:p>
    <w:p>
      <w:pPr>
        <w:pStyle w:val="BookText"/>
        <w:rPr/>
      </w:pPr>
      <w:r>
        <w:rPr>
          <w:rFonts w:ascii="IRNazanin" w:hAnsi="IRNazanin" w:eastAsia="IRNazanin"/>
          <w:color w:val="111111"/>
          <w:sz w:val="28"/>
          <w:sz w:val="28"/>
          <w:szCs w:val="28"/>
          <w:rtl w:val="true"/>
          <w:lang w:bidi="fa-IR"/>
        </w:rPr>
        <w:t>می کردم؛ ولی به مبارزات ضربه نمی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آشنایان که در این مورد به من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کس مبارز نیست؛ ولی دین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العظمی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بیاناتش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هر آنچه در دستش هست، اگر آن را صحیح انجام دهد، همه کارها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تابع هستم؛ تابع جمهوری اسلامی می باشم، وظیفه ام را در درس و بحث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محمد مؤمن قمی درباره استاد ستوده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نه تنها از ایشان بدی ندیدیم که حتی نشنیدیم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دخالت غیرمستقیم استاد ستوده برای تقویت انقلاب اسلامی بسیار بود؛ چرا که تقویت بنیه های علمی حوزه علمیه قم و تربیت شاگردان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 ها امروز از سران نظام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مؤثر ایشان در تهذیب نفس و پاک سازی و بهسازی روحیه طلاب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موجب یاری رسانی به انقلاب اسلامی، و پیشرفت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همین اساس به خوبی می شناخت و تأیید می کرد؛ چنان که بعداً خاطر نشان خواهد شد، امام خمینی مسجد رضائیه را به سبب امام جماعتش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خوش شانس خواند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مصاحبه ای از استاد ستوده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خاطره ای دارید،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آقا رابطه چندان نداشتم، جز این که در روزهای اعیاد برای عرض تبریک به خدمتشان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مهمان حاج آقا مرتضی تهرانی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کسالت دارد و در کرج تشریف دارند، برای عیادتش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پذیرفتم و با هم به کرج رفته، به</w:t>
      </w:r>
      <w:bookmarkStart w:id="105" w:name="pg19317_188994"/>
    </w:p>
    <w:p>
      <w:pPr>
        <w:pStyle w:val="BookText"/>
        <w:rPr/>
      </w:pPr>
      <w:bookmarkEnd w:id="105"/>
      <w:r>
        <w:rPr>
          <w:rFonts w:ascii="IRNazanin" w:hAnsi="IRNazanin" w:eastAsia="IRNazanin"/>
          <w:color w:val="111111"/>
          <w:sz w:val="28"/>
          <w:sz w:val="28"/>
          <w:szCs w:val="28"/>
          <w:rtl w:val="true"/>
          <w:lang w:bidi="fa-IR"/>
        </w:rPr>
        <w:t>محضرش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اثر اشتباه تشخیص، هفتاد روز بستری بودم؛ به من گفته بودند مبتلا به تب حصبه شده ای؛ اکنون می گویند تب مالت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اسناد انقلاب نشان می دهد، امضای استاد ستوده در بعضی از اعلامیه های مبارزاتی وجود دارد؛ از جمله در تلگرافی که جمعی از علمای حوزه علمیه قم در اعتراض به ادامه زندانی شدن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خطاب به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وزیر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تلگراف تسلیت علما و مدرسین حوزه علمیه قم در تاریخ آبان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پی شهادت آیة الله حاج آقا مصطفی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در اعلامیه اساتید و فضلای حوزه علمیه قم که به منظور محکوم کردن رژیم طاغوتی در مورد فاجعه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که در تاریخ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روزنامه جمهوری اسلامی در مورد ارادت استاد به امام خمینی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تکریم آیة الله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علمای مذهب و بزرگان حوزه، به ویژه ارادت به مقام والای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 از صفای باطن و خودساختگی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یاد می کرد و نظرات آن بزرگوار را در شرح و تکمیل برخی مباحث درس، هر چند به ندرت بازگو می نمود، در واقع مراتب ارادت و علاقه خود را به ساحت قدسی آن استاد اساتید و فقیه یگانه و دُرّ زمانه، می نمایاند، و شاگردان را به این عشق و ارادت فرا می خواند</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06" w:name="__RefHeading___Toc18213058_1280447820"/>
      <w:bookmarkStart w:id="107" w:name="_Toc37"/>
      <w:bookmarkEnd w:id="106"/>
      <w:r>
        <w:rPr>
          <w:rtl w:val="true"/>
        </w:rPr>
        <w:t>سایر ویژگی ها و ارزش های اخلاقی</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آیة الله حاج شیخ محمد تقی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دیگری نیز داشت که شرح همه آن ها در این مقاله نمی گنجد؛ ویژگی هایی مانند تواضع، بی توقّعی، دوری از بسیاری مجالس جهت حفظ تقوا و به ویژه برای دوری از شنیدن غیبت یا تهمت یا دروغ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جدّی او به اوقات طلّاب، نظم و انضباط در همه امور، غیرت دینی، مراقبت و احتیاط، رفاقت و صمیمیت با شاگردان و کمک مالی در حدّ توان به آن ها و تعبّد و تقدّس راستین، از ویژگی هایی است که وی را به عنوان استادی ممتاز، عالمی ربّانی و فرزانه و مورد علاقه طلاب و سایر مردم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فکری باز و روشن داشت و از حوادث زمان آگاه بود و هرگز در محاصره تحجّر و افکار بسته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ای، از ایشان چنین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طلبه ها برای تبلیغ لازم است زبان های متداول خارجی و علوم جدید را یاد بگیرند؛ گویا عده ای استفاده از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آن ها را صحیح نمی دانند، 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حرفی است،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تبلیغ اسلام از راه دانستن این ها می شود، قهراً لازم است؛ منافاتی با مصرف سهم امام ندارد، مگر این که این ها را یاد بگیرند و علیه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را علیه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بگیرند،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با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برویم، آیا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در جواب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 نَعُوذُ بِالله مخالف است؟ اشکالی ندارد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پیرامون فضایل و ویژگی های اخلاقی آیة الله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سخن روشنگری از آیة الله سید محمد علی ابطحی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تدوین جامع احادیث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آقای ستوده پایان می 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چه به شما نزدیک تر شدیم، علاقه مان به شما بیشتر شد</w:t>
      </w:r>
      <w:r>
        <w:rPr>
          <w:rFonts w:eastAsia="IRNazanin" w:cs="IRNazanin"/>
          <w:color w:val="111111"/>
          <w:sz w:val="28"/>
          <w:szCs w:val="28"/>
          <w:rtl w:val="true"/>
          <w:lang w:bidi="fa-IR"/>
        </w:rPr>
        <w:t>.»</w:t>
      </w:r>
      <w:r>
        <w:rPr>
          <w:rStyle w:val="FootnoteAnchor"/>
          <w:rtl w:val="true"/>
        </w:rPr>
        <w:footnoteReference w:id="49"/>
      </w:r>
      <w:bookmarkStart w:id="108" w:name="pg19317_188996"/>
    </w:p>
    <w:p>
      <w:pPr>
        <w:pStyle w:val="Heading3"/>
        <w:numPr>
          <w:ilvl w:val="2"/>
          <w:numId w:val="1"/>
        </w:numPr>
        <w:rPr/>
      </w:pPr>
      <w:bookmarkStart w:id="109" w:name="__RefHeading___Toc18213060_1280447820"/>
      <w:bookmarkStart w:id="110" w:name="_Toc38"/>
      <w:bookmarkEnd w:id="108"/>
      <w:bookmarkEnd w:id="109"/>
      <w:r>
        <w:rPr>
          <w:rtl w:val="true"/>
        </w:rPr>
        <w:t>از نگاه بزرگان</w:t>
      </w:r>
      <w:bookmarkEnd w:id="110"/>
    </w:p>
    <w:p>
      <w:pPr>
        <w:pStyle w:val="BookText"/>
        <w:rPr/>
      </w:pPr>
      <w:r>
        <w:rPr>
          <w:rFonts w:ascii="IRNazanin" w:hAnsi="IRNazanin" w:eastAsia="IRNazanin"/>
          <w:color w:val="111111"/>
          <w:sz w:val="28"/>
          <w:sz w:val="28"/>
          <w:szCs w:val="28"/>
          <w:rtl w:val="true"/>
          <w:lang w:bidi="fa-IR"/>
        </w:rPr>
        <w:t xml:space="preserve">پاک زیستی و مقامات و موقعیت عالی استاد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شخصیت های بزرگی، هر کدام با تعبیری او را بستایند؛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حاج میرزا علی مشکینی خطاب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یک درس اخلاق شروع کنید، همه ما شرکت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حرم پناهی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زندگیشان نقطه ضعف،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اُمنای مسجد رضائیه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آیة الله ستوده در آن اقامه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مبارک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امام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نماز مسجد رضائیه کیست؟ آن 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شیخ محمد تقی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 از این شانس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العظمی نجفی مرعشی در شأن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ستوده انسان عادّی نیست؛ ایشان کسی است که در این زمان، احدی از دست و زبانش آزار و اذیّت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محمد باقر ابطحی اصفهانی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ستوده اهل اخلاص و عمل بود و از نظر باور نسبت به مبدأ و معاد و اعتقادات دیگر، راسخ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که به بهشت می روم؛ چرا که آنچه را به حساب ظاهر، وظیفه و تکلیف تشخیص داده ام عمل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ولایت هم هیچ شکی ندارم، پس اگر ما به بهشت نرویم کی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العظمی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ستوده، واقعاً ستوده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خانه آیة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w:t>
      </w:r>
    </w:p>
    <w:p>
      <w:pPr>
        <w:pStyle w:val="BookText"/>
        <w:rPr/>
      </w:pPr>
      <w:r>
        <w:rPr>
          <w:rFonts w:ascii="IRNazanin" w:hAnsi="IRNazanin" w:eastAsia="IRNazanin"/>
          <w:color w:val="111111"/>
          <w:sz w:val="28"/>
          <w:sz w:val="28"/>
          <w:szCs w:val="28"/>
          <w:rtl w:val="true"/>
          <w:lang w:bidi="fa-IR"/>
        </w:rPr>
        <w:t>ستوده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وثاقت را نسبت به شما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مبارزات، در مورد کار مهمی، به آیة الله العظمی سید محمد رضا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می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باتقوا و زرنگ برای این کار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العظمی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آیة الله ستوده را خدمت امام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گلپایگانی آقای ستوده را به عنوان یکی از افراد صالح برای مرجعیّت، در نسل مراجع پس از خودشان، شایسته می دانستند و به ایشان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صافی گلپایگانی پس از رحلت آقای ستوده،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از دنیا رفت، خدا کند ما هم مثل ایشان برویم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سخن در این باره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این گفتار را با یک سؤال و جواب جالب زینت می بخشیم که همه حرفهای ناگفته در این سؤال و جواب آمده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سید عبدالکریم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ربّانی و سالکان طریق و از شاگردان آیة الله الحق، سید علی آقا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آخر عمر در قم سکونت داشت و شاگردان بسیاری از فیض وجود او به عنوان معلّم بزرگ اخلاق، عرفان و زهد در سطح اعلا بهره مند می شدند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بعضی از شاگردان از ایشان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حالتان برای مراجعات اخلاقی و عملی چنان که می فرمایید، مساعد نیست، به چه کسی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آقایان؛ بهاءالدّینی، بهجت و ستوده</w:t>
      </w:r>
      <w:r>
        <w:rPr>
          <w:rFonts w:eastAsia="IRNazanin" w:cs="IRNazanin"/>
          <w:color w:val="111111"/>
          <w:sz w:val="28"/>
          <w:szCs w:val="28"/>
          <w:rtl w:val="true"/>
          <w:lang w:bidi="fa-IR"/>
        </w:rPr>
        <w:t>.»</w:t>
      </w:r>
      <w:r>
        <w:rPr>
          <w:rStyle w:val="FootnoteAnchor"/>
          <w:rtl w:val="true"/>
        </w:rPr>
        <w:footnoteReference w:id="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شخصیت های بزرگ در شأن آیت الله ستوده، که بی تردید خالی از گزافه گویی است، بیانگر آن است که آیة الله ستوده رادمرد فوق العاده ای بود و</w:t>
      </w:r>
      <w:bookmarkStart w:id="111" w:name="pg19317_188998"/>
    </w:p>
    <w:p>
      <w:pPr>
        <w:pStyle w:val="BookText"/>
        <w:rPr/>
      </w:pPr>
      <w:bookmarkEnd w:id="111"/>
      <w:r>
        <w:rPr>
          <w:rFonts w:ascii="IRNazanin" w:hAnsi="IRNazanin" w:eastAsia="IRNazanin"/>
          <w:color w:val="111111"/>
          <w:sz w:val="28"/>
          <w:sz w:val="28"/>
          <w:szCs w:val="28"/>
          <w:rtl w:val="true"/>
          <w:lang w:bidi="fa-IR"/>
        </w:rPr>
        <w:t>از نظر علم و عمل در سطح بسیار عالی قرار داشته است، به طوری که بر همه به ویژه طلاب لازم است چنین شخصیتی را اسوه قرار دهند</w:t>
      </w:r>
      <w:r>
        <w:rPr>
          <w:rFonts w:eastAsia="IRNazanin" w:cs="IRNazanin"/>
          <w:color w:val="111111"/>
          <w:sz w:val="28"/>
          <w:szCs w:val="28"/>
          <w:rtl w:val="true"/>
          <w:lang w:bidi="fa-IR"/>
        </w:rPr>
        <w:t>.</w:t>
      </w:r>
    </w:p>
    <w:p>
      <w:pPr>
        <w:pStyle w:val="Heading3"/>
        <w:numPr>
          <w:ilvl w:val="2"/>
          <w:numId w:val="1"/>
        </w:numPr>
        <w:rPr/>
      </w:pPr>
      <w:bookmarkStart w:id="112" w:name="__RefHeading___Toc18213062_1280447820"/>
      <w:bookmarkStart w:id="113" w:name="_Toc39"/>
      <w:bookmarkEnd w:id="112"/>
      <w:r>
        <w:rPr>
          <w:rtl w:val="true"/>
        </w:rPr>
        <w:t>نصایح ملکوتی</w:t>
      </w:r>
      <w:bookmarkEnd w:id="113"/>
    </w:p>
    <w:p>
      <w:pPr>
        <w:pStyle w:val="BookText"/>
        <w:rPr/>
      </w:pPr>
      <w:r>
        <w:rPr>
          <w:rFonts w:ascii="IRNazanin" w:hAnsi="IRNazanin" w:eastAsia="IRNazanin"/>
          <w:color w:val="111111"/>
          <w:sz w:val="28"/>
          <w:sz w:val="28"/>
          <w:szCs w:val="28"/>
          <w:rtl w:val="true"/>
          <w:lang w:bidi="fa-IR"/>
        </w:rPr>
        <w:t>از میان ده ها بلکه صدها جمله از نصایح ملکوتی و پندهای دل سوزانه و دل نشین استاد ستوده، برخی را بیان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که افراد اصرار می کنند و موعظه ای می خواهند،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زبانتان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انسان باید سنجیده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بود که اگر پنجاه سال با ایشان می نشستی، درباره کسی یک کلمه نمی گفت یا خود را بر کسی ترجیح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بر زبانش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حفظش لازم است؛ چون جرم زبان،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زبان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جِرْمُهُ صَغیرٌ وَ جُرْمُهُ ثَقیلٌ؛</w:t>
      </w:r>
    </w:p>
    <w:p>
      <w:pPr>
        <w:pStyle w:val="BookText"/>
        <w:rPr/>
      </w:pPr>
      <w:r>
        <w:rPr>
          <w:rFonts w:ascii="IRNazanin" w:hAnsi="IRNazanin" w:eastAsia="IRNazanin"/>
          <w:color w:val="111111"/>
          <w:sz w:val="28"/>
          <w:sz w:val="28"/>
          <w:szCs w:val="28"/>
          <w:rtl w:val="true"/>
          <w:lang w:bidi="fa-IR"/>
        </w:rPr>
        <w:t>حجم و جسم زبان کوچک است، ولی جرم و گناه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سالم برود، فرشتگان تعجب می کنند؛ دنیا خیلی مخاطره پایین و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مصمّم باشد، خدا کمکش می کند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از نصایح استاد ستوده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الله العظمی بروجردی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روزی که به حدّ تکلیف رسیدم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کلمه دروغ گفته ام و نه غیبت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آیت الله خوانساری درخواست موعظه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 پند و موعظه کافی نیست؛ مجاهده و</w:t>
      </w:r>
      <w:bookmarkStart w:id="114" w:name="pg19317_188999"/>
    </w:p>
    <w:p>
      <w:pPr>
        <w:pStyle w:val="BookText"/>
        <w:rPr/>
      </w:pPr>
      <w:bookmarkEnd w:id="114"/>
      <w:r>
        <w:rPr>
          <w:rFonts w:ascii="IRNazanin" w:hAnsi="IRNazanin" w:eastAsia="IRNazanin"/>
          <w:color w:val="111111"/>
          <w:sz w:val="28"/>
          <w:sz w:val="28"/>
          <w:szCs w:val="28"/>
          <w:rtl w:val="true"/>
          <w:lang w:bidi="fa-IR"/>
        </w:rPr>
        <w:t xml:space="preserve">ریاضت می خواهد تا ترک گناه و کسب فضایل،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و روان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فیض در کتاب المحجة البیضاء روایت می کند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که در آن می سوزند،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حَصائِدُ اَلْسِنَتِهِمْ؛ این عذاب، محصول درو شده زبان های آن ها است که کنترل نکردند و در نتیجه اهل دوزخ شدند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ایشان همواره باحالتی ملکوتی و اثربخش، به نصیحت شیفتگان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نصایح خود، بیشتر از تقوا، وقت شناسی، وظیفه شناسی، زهد و وارستگی، و اخلاص در همه کارها به ویژه تحصیل، سخن به میان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تقویت زهد در شاگردان، نمونه هایی از روش بزرگان و وارستگان ممتاز را ذکر می کرد؛ از جمله به طور مکرّر، از مرحوم عالم ربّانی حضرت آیة الله العظمی سید احمد خوانساری یاد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تألیف علّامه مجلسی در شرح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یکی از کتاب فروشی ها آن را که به صورت سه جلد با قطع بزرگ و زیبا بود، یافتم و قیمت کردم، گفتند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آقای خوانساری رفتم و موضوع را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من هیچ پولی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در زمانی گفتند که می توانستند صدها هزار تومان از ناحیه افراد تهیّه کنند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115" w:name="__RefHeading___Toc18213064_1280447820"/>
      <w:bookmarkStart w:id="116" w:name="_Toc40"/>
      <w:bookmarkEnd w:id="115"/>
      <w:r>
        <w:rPr>
          <w:rtl w:val="true"/>
        </w:rPr>
        <w:t>حکایت رحلت و تشییع</w:t>
      </w:r>
      <w:bookmarkEnd w:id="11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عارضه سخت چشم و کهولت سن و بیماری موجب شد که آیة الله ستوده، پس از پشت سر نهادن یک دوره بیماری،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سال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یک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الخیر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با روز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بعد از ظهر در بیمارستان کامکار به لقاء الله پیوسته، و چشم از جهان فانی فرو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ستوده زاد، ستوده زیست و ستوده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رحلت این عالم ربّانی، که ضایعه بسیار اسف بار بود، موجب غم و اندوه جانکاه مردم به ویژه طلاب و علما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وسیله خبرگزاری، صدا و سیما و روزنامه ها در همه جا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مطهر این استاد فرزانه بعد از ظهر روز دو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از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مراجع، علما، طلاب، رئیس دفتر مقام معظم رهبری و با حضور امت تشییع کم نظیری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ادای نماز به امامت آیة الله العظمی شیخ حسین وحید خراسانی، در مسجد موزه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محترم اجرایی حوزه علمیه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گسترده و چشمگیر مراجع، علما، روحانیون و مردم در مراسم تشییع پیکر مطهر آن عالم فرزانه، بیانگر جایگاه رفیع علمی و معنوی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ها و پیام های تسلیت از طرف مراجع، شورای مدیریت، جامعه مدرّسین و سایر ارگان ها در هر سو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فاتحه او، آیة الله استادی به تشریح ابعاد زندگی علمی و معنوی آن عالم فرزانه پرداخت و گزارش مراسم گرامی داشت وی، در روز نامه ها منعکس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رضوان و بهشت جای بادش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حرم خدای بادش</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مرقد شریف آیة الله ستوده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موزه، قسمت زنانه، در ناحیه در ورودی از جانب صحن بزرگ به مسجد موزه، دست راست کنار پایه 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مرقدش چنین</w:t>
      </w:r>
      <w:bookmarkStart w:id="117" w:name="pg19317_189001"/>
    </w:p>
    <w:p>
      <w:pPr>
        <w:pStyle w:val="BookText"/>
        <w:rPr/>
      </w:pPr>
      <w:bookmarkEnd w:id="117"/>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مرقد حضرت آیة الله ستوده</w:t>
      </w:r>
      <w:r>
        <w:rPr>
          <w:rFonts w:eastAsia="IRNazanin" w:cs="IRNazanin"/>
          <w:color w:val="111111"/>
          <w:sz w:val="28"/>
          <w:szCs w:val="28"/>
          <w:rtl w:val="true"/>
          <w:lang w:bidi="fa-IR"/>
        </w:rPr>
        <w:t>...»</w:t>
      </w:r>
    </w:p>
    <w:p>
      <w:pPr>
        <w:pStyle w:val="Heading3"/>
        <w:numPr>
          <w:ilvl w:val="2"/>
          <w:numId w:val="1"/>
        </w:numPr>
        <w:rPr/>
      </w:pPr>
      <w:bookmarkStart w:id="118" w:name="__RefHeading___Toc18213066_1280447820"/>
      <w:bookmarkStart w:id="119" w:name="_Toc41"/>
      <w:bookmarkEnd w:id="118"/>
      <w:r>
        <w:rPr>
          <w:rtl w:val="true"/>
        </w:rPr>
        <w:t>فرزندان آیت الله ستوده</w:t>
      </w:r>
      <w:bookmarkEnd w:id="119"/>
    </w:p>
    <w:p>
      <w:pPr>
        <w:pStyle w:val="BookText"/>
        <w:rPr/>
      </w:pPr>
      <w:r>
        <w:rPr>
          <w:rFonts w:ascii="IRNazanin" w:hAnsi="IRNazanin" w:eastAsia="IRNazanin"/>
          <w:color w:val="111111"/>
          <w:sz w:val="28"/>
          <w:sz w:val="28"/>
          <w:szCs w:val="28"/>
          <w:rtl w:val="true"/>
          <w:lang w:bidi="fa-IR"/>
        </w:rPr>
        <w:t xml:space="preserve">از استاد آیة الله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از دو همسر باقی مانده اند؛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حجة الاسلام و المسلمین حاج شیخ مهدی ستوده، آقای حاج محمد حسن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تجّار و کسبه تهران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غلامرضا ستوده و آقای رحمت الله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 کارهای پزشکی و فرهنگی در سطح بالا مشغول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ستوده، در مورد آقای حاج آقا مهدی در مصاحبه ای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وحید خراسانی شرکت می کنند و از نظر اخلاق و فضل، مورد پسند آقای وحید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آقای حاج مهدی از فضلای حوزه علمیه قم و روحانی پرتلاش و فعّالی است و بعضی از تقریرات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تقریرات درس خارج قبله آیة الله العظمی بروجردی، که به وسیله پدرش آیة الله ستوده تقریر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تصحیح و تنظیم کرده و در مجله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0" w:name="pg19317_189006"/>
    </w:p>
    <w:p>
      <w:pPr>
        <w:pStyle w:val="Heading2"/>
        <w:numPr>
          <w:ilvl w:val="1"/>
          <w:numId w:val="1"/>
        </w:numPr>
        <w:rPr/>
      </w:pPr>
      <w:bookmarkStart w:id="121" w:name="__RefHeading___Toc18213068_1280447820"/>
      <w:bookmarkStart w:id="122" w:name="_Toc42"/>
      <w:bookmarkEnd w:id="120"/>
      <w:bookmarkEnd w:id="121"/>
      <w:r>
        <w:rPr>
          <w:rtl w:val="true"/>
        </w:rPr>
        <w:t xml:space="preserve">علی بن حسین سعدآبادی قمّی </w:t>
      </w:r>
      <w:r>
        <w:rPr>
          <w:rtl w:val="true"/>
        </w:rPr>
        <w:t>(</w:t>
      </w:r>
      <w:r>
        <w:rPr>
          <w:rtl w:val="true"/>
        </w:rPr>
        <w:t>گوهر شناس حدیث</w:t>
      </w:r>
      <w:r>
        <w:rPr>
          <w:rtl w:val="true"/>
        </w:rPr>
        <w:t xml:space="preserve">) / </w:t>
      </w:r>
      <w:r>
        <w:rPr>
          <w:rtl w:val="true"/>
        </w:rPr>
        <w:t>ابوالحسن ربّانی سبزواری</w:t>
      </w:r>
      <w:bookmarkEnd w:id="122"/>
    </w:p>
    <w:p>
      <w:pPr>
        <w:pStyle w:val="Heading3"/>
        <w:numPr>
          <w:ilvl w:val="2"/>
          <w:numId w:val="1"/>
        </w:numPr>
        <w:rPr/>
      </w:pPr>
      <w:bookmarkStart w:id="123" w:name="__RefHeading___Toc18213070_1280447820"/>
      <w:bookmarkStart w:id="124" w:name="_Toc43"/>
      <w:bookmarkEnd w:id="123"/>
      <w:r>
        <w:rPr>
          <w:rtl w:val="true"/>
        </w:rPr>
        <w:t>ولادت</w:t>
      </w:r>
      <w:bookmarkEnd w:id="124"/>
    </w:p>
    <w:p>
      <w:pPr>
        <w:pStyle w:val="BookText"/>
        <w:rPr/>
      </w:pPr>
      <w:r>
        <w:rPr>
          <w:rFonts w:ascii="IRNazanin" w:hAnsi="IRNazanin" w:eastAsia="IRNazanin"/>
          <w:color w:val="111111"/>
          <w:sz w:val="28"/>
          <w:sz w:val="28"/>
          <w:szCs w:val="28"/>
          <w:rtl w:val="true"/>
          <w:lang w:bidi="fa-IR"/>
        </w:rPr>
        <w:t>در شهر قم و در خاندانی شیعی، کودکی پا به عرصه گیتی می نهد که او را علی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در شهر دانش پرور قم متولد شد و در همان جا با اخبار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گشت، قمّی هم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اطلاع دقیقی از موقعیّت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طلوع این ستاره آسمان علم و حدیث، در هاله ای از ابهام است؛ ولی با تأمّل در نوشته ها، قرائن و بررسی حالات استاد و شاگردان او، می توان حدس زد که او در سده سوم هجری چشم به جهان گشود</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25" w:name="__RefHeading___Toc18213072_1280447820"/>
      <w:bookmarkStart w:id="126" w:name="_Toc44"/>
      <w:bookmarkEnd w:id="125"/>
      <w:r>
        <w:rPr>
          <w:rtl w:val="true"/>
        </w:rPr>
        <w:t>استاد</w:t>
      </w:r>
      <w:bookmarkEnd w:id="12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پژوهش درباره دانشمندان و فرزانگان، اولین چیزی که در اندیشه محقّق خطور می کند، شناخت استاد و یا استادان آنان است؛ چرا که</w:t>
      </w:r>
    </w:p>
    <w:p>
      <w:pPr>
        <w:pStyle w:val="BookText"/>
        <w:rPr/>
      </w:pPr>
      <w:r>
        <w:rPr>
          <w:rFonts w:ascii="IRNazanin" w:hAnsi="IRNazanin" w:eastAsia="IRNazanin"/>
          <w:color w:val="111111"/>
          <w:sz w:val="28"/>
          <w:sz w:val="28"/>
          <w:szCs w:val="28"/>
          <w:rtl w:val="true"/>
          <w:lang w:bidi="fa-IR"/>
        </w:rPr>
        <w:t>تأثیر استاد بر روحیه و طرز تفکر شاگرد،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علی بن حسین سعدآبادی برای رسیدن به جایگاه رفیع علمی، از محضر استادانی کسب فیض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لابه لای نوشتارهای تراجم نویسان، معلوم می شود که این بزرگوار در حوزه درس محدّث برجسته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خالد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که خود، محدّث و فقیه برجسته سده سوم هجری است، انسانی بزرگوار و لایق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کتابی در حدیث اهل بیت، به یادگار مانده که یکی از پایه های اصلی کتاب های چهارگانه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حقّ عظیمی بر تمامی عالمان و فقیهان شیعه دارد؛ آن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در عصری زیست می کرد که می توان آن را برزخ بین حضور و غیبت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تشییع پیکر او جمعی از بزرگان شیعه، بویژه احمد بن محمد بن عیسی قمی که ریاست قم را در آن زمان به عهده داشت،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احمد بن محمد بن عیسی پابرهنه به دنبال بدن او حرکت می کرد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هر حال احمد بن خالد از پیشتازان میدان حدیث و روایت است که نامش همچنان در تاریخ پر افتخار تشیّع می درخشد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از کتب رجال برمی آید، گویا تنها استاد علی بن حسین قمی،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 چه دور از ذهن است که این محدّث برجسته فقط یک استاد داشته باشد</w:t>
      </w:r>
      <w:r>
        <w:rPr>
          <w:rFonts w:eastAsia="IRNazanin" w:cs="IRNazanin"/>
          <w:color w:val="111111"/>
          <w:sz w:val="28"/>
          <w:szCs w:val="28"/>
          <w:rtl w:val="true"/>
          <w:lang w:bidi="fa-IR"/>
        </w:rPr>
        <w:t>.</w:t>
      </w:r>
      <w:bookmarkStart w:id="127" w:name="pg19317_189008"/>
    </w:p>
    <w:p>
      <w:pPr>
        <w:pStyle w:val="Heading3"/>
        <w:numPr>
          <w:ilvl w:val="2"/>
          <w:numId w:val="1"/>
        </w:numPr>
        <w:rPr/>
      </w:pPr>
      <w:bookmarkStart w:id="128" w:name="__RefHeading___Toc18213074_1280447820"/>
      <w:bookmarkStart w:id="129" w:name="_Toc45"/>
      <w:bookmarkEnd w:id="127"/>
      <w:bookmarkEnd w:id="128"/>
      <w:r>
        <w:rPr>
          <w:rtl w:val="true"/>
        </w:rPr>
        <w:t>شاگردان</w:t>
      </w:r>
      <w:bookmarkEnd w:id="129"/>
    </w:p>
    <w:p>
      <w:pPr>
        <w:pStyle w:val="BookText"/>
        <w:rPr/>
      </w:pPr>
      <w:r>
        <w:rPr>
          <w:rFonts w:ascii="IRNazanin" w:hAnsi="IRNazanin" w:eastAsia="IRNazanin"/>
          <w:color w:val="111111"/>
          <w:sz w:val="28"/>
          <w:sz w:val="28"/>
          <w:szCs w:val="28"/>
          <w:rtl w:val="true"/>
          <w:lang w:bidi="fa-IR"/>
        </w:rPr>
        <w:t>علی بن حسین سعدآبادی بعد از سپری کردن عمر خویش در یادگیری حفظ روایات، پس از چندی خود به عنوان یک استاد حدیث، مورد توجه دانش طلبان قرار گرفت و گروهی از معروف ترین راویان شیعی گرد این شمع فروزنده جمع شدند و آموخته هایشان را به صورت کتاب،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ایشان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شهرت جهانی دارد و یکی از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ابوغالب زُراری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نام او احمد است و حسب و نسب او به اَعْیَن شیبانی، پدر بزرگوار زرارة بن اعین و صحابی بلندمرتبه حضرت امام باقر و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مناسبت احمد،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 و به همین لقب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عمیق و راستین با امامان معصوم شیعه داشتند و در رشد و گسترش تفکر شیعی از بزرگ ترین و پربرکت ترین خاندان های شیعه در عراق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ابوغالب در آن رساله معروفش، هنگامی که از استادش علی بن حسین سعدآبادی نام می برد، از او به عنوان مربّی و معلّم و مؤدّب خویش یاد می کند</w:t>
      </w:r>
      <w:r>
        <w:rPr>
          <w:rStyle w:val="FootnoteAnchor"/>
          <w:rtl w:val="true"/>
        </w:rPr>
        <w:footnoteReference w:id="61"/>
      </w:r>
      <w:r>
        <w:rPr>
          <w:rFonts w:ascii="IRNazanin" w:hAnsi="IRNazanin" w:eastAsia="IRNazanin"/>
          <w:color w:val="111111"/>
          <w:sz w:val="28"/>
          <w:sz w:val="28"/>
          <w:szCs w:val="28"/>
          <w:rtl w:val="true"/>
          <w:lang w:bidi="fa-IR"/>
        </w:rPr>
        <w:t>که این نشاندهنده این حقیقت است که او مدّت ها نزد آن استاد فرزانه کسب فیض کرده است؛</w:t>
      </w:r>
    </w:p>
    <w:p>
      <w:pPr>
        <w:pStyle w:val="BookText"/>
        <w:rPr/>
      </w:pPr>
      <w:r>
        <w:rPr>
          <w:rFonts w:ascii="IRNazanin" w:hAnsi="IRNazanin" w:eastAsia="IRNazanin"/>
          <w:color w:val="111111"/>
          <w:sz w:val="28"/>
          <w:sz w:val="28"/>
          <w:szCs w:val="28"/>
          <w:rtl w:val="true"/>
          <w:lang w:bidi="fa-IR"/>
        </w:rPr>
        <w:t xml:space="preserve">ابوغالب، در اواخر سده سوم هجری، سال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او چنان ارجمند است که تمامی شرح حال نویسان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سخن دو تن از محدّث شناسان شیعه را در اینجا می آوریم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رجالی معروف، نجاشی می نگارد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 و چهره برجسته و صاحب منزلت شیعه در روزگار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آثاری از خود به یادگار نهاد؛ همانند کتاب تاریخ که تمام نشد، دعاء سفر، افضال و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ترین اثر این محدّث والامقام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ضمناً از دقیق ترین متن های تراجم خاندان آل اعین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در معرّفی تمام فقهاء و محدثان و دانشمندانی که از روزگار زراره بن اعین تا زمان خودش، زندگی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این اثر گرانبها حجم کوچکی دارد، اما از نظر محتوا و مطالب بسیار ارزنده است و همه رجال شناسان بر این اثرِ جاودانه اعتماد کامل دارند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فقیه و رجالی بزرگ جهان شیعه، شیخ طوسی،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ابوغالب، ساکن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بزرگوار و در نقل روایت توانا بود که روایات زیادی را گزارش داده است؛ صاحب منزلت و وجاهت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تلعکبری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محدثان و فقیهان شیعه که از محضر او کسب فیض کردند و از دانش گسترده او بهره بردند،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حسین بن عبیدالله معروف بابن غضائری، احمد بن 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الحاشر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ابوغالب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جهان کوچ کرد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شاگرد برجسته اش، ابن غضائری، می 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مرگ استادم، خودم شخصاً او را تجهیز کردم و کفن نمودم و آن گاه او را به قبرستان قریش در کاظمین و سپس به شهر کوفه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کنار قبر مطهر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متوکل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شیخ طوسی درباره اش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عبدالله بن جعفر حمیری روایت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محدث، از معروف ترین استادان روایتی شیخ صدوق است و نام مبارک او در سراسر کتاب های حدیثی شیخ صدوق مشاهده می شود و بارها از خداوند برای او طلب رحمت و خشنودی کرده است</w:t>
      </w:r>
      <w:r>
        <w:rPr>
          <w:rStyle w:val="FootnoteAnchor"/>
          <w:rtl w:val="true"/>
        </w:rPr>
        <w:footnoteReference w:id="65"/>
      </w:r>
      <w:r>
        <w:rPr>
          <w:rFonts w:ascii="IRNazanin" w:hAnsi="IRNazanin" w:eastAsia="IRNazanin"/>
          <w:color w:val="111111"/>
          <w:sz w:val="28"/>
          <w:sz w:val="28"/>
          <w:szCs w:val="28"/>
          <w:rtl w:val="true"/>
          <w:lang w:bidi="fa-IR"/>
        </w:rPr>
        <w:t>که این همه، نشانه جایگاه رفیع و ممتاز این استاد حدیث شیعه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بابویه قمی</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بزرگوار، پدر والامقام شیخ صدوق است که در فقه و حدیث، صاحب نظر بود و به دودمان پاک اهل بیت بسیار عشق می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هارون بن موسی، مشهور به تَلْعکبری </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او هم مانند سایر شاگردانِ، علی بن حسین سعدآبادی، منزلت و جایگاهی بلند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که یکی از شاگردان تعلعکبری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بزرگی از بزرگان شیعه، موثّق و موجّه و قابل اعتماد است و هیچ گونه عیب و نقصی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خانه اش حاضر می شدم؛ نظاره می کردم که جویندگان دانش از محضر او کسب فیض می کنند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صاحب چندین کتاب است؛ قبیل کتاب 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بن موسی در اواخر سده چهارم هجری، سال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سال بعد از مرگ شیخ صدوق، روحش به ملکوت اعلی پیوست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شهری در ده فرسخی شهر بغداد است</w:t>
      </w:r>
      <w:r>
        <w:rPr>
          <w:rFonts w:eastAsia="IRNazanin" w:cs="IRNazanin"/>
          <w:color w:val="111111"/>
          <w:sz w:val="28"/>
          <w:szCs w:val="28"/>
          <w:rtl w:val="true"/>
          <w:lang w:bidi="fa-IR"/>
        </w:rPr>
        <w:t>.</w:t>
      </w:r>
      <w:r>
        <w:rPr>
          <w:rStyle w:val="FootnoteAnchor"/>
          <w:rtl w:val="true"/>
        </w:rPr>
        <w:footnoteReference w:id="70"/>
      </w:r>
      <w:bookmarkStart w:id="130" w:name="pg19317_189011"/>
    </w:p>
    <w:p>
      <w:pPr>
        <w:pStyle w:val="Heading3"/>
        <w:numPr>
          <w:ilvl w:val="2"/>
          <w:numId w:val="1"/>
        </w:numPr>
        <w:rPr/>
      </w:pPr>
      <w:bookmarkStart w:id="131" w:name="__RefHeading___Toc18213076_1280447820"/>
      <w:bookmarkStart w:id="132" w:name="_Toc46"/>
      <w:bookmarkEnd w:id="130"/>
      <w:bookmarkEnd w:id="131"/>
      <w:r>
        <w:rPr>
          <w:rtl w:val="true"/>
        </w:rPr>
        <w:t xml:space="preserve">سیمای </w:t>
      </w:r>
      <w:r>
        <w:rPr>
          <w:rtl w:val="true"/>
        </w:rPr>
        <w:t>«</w:t>
      </w:r>
      <w:r>
        <w:rPr>
          <w:rtl w:val="true"/>
        </w:rPr>
        <w:t>سعدآبادی</w:t>
      </w:r>
      <w:r>
        <w:rPr>
          <w:rtl w:val="true"/>
        </w:rPr>
        <w:t xml:space="preserve">» </w:t>
      </w:r>
      <w:r>
        <w:rPr>
          <w:rtl w:val="true"/>
        </w:rPr>
        <w:t>از منظر بزرگان</w:t>
      </w:r>
      <w:bookmarkEnd w:id="132"/>
    </w:p>
    <w:p>
      <w:pPr>
        <w:pStyle w:val="BookText"/>
        <w:rPr/>
      </w:pPr>
      <w:r>
        <w:rPr>
          <w:rFonts w:ascii="IRNazanin" w:hAnsi="IRNazanin" w:eastAsia="IRNazanin"/>
          <w:color w:val="111111"/>
          <w:sz w:val="28"/>
          <w:sz w:val="28"/>
          <w:szCs w:val="28"/>
          <w:rtl w:val="true"/>
          <w:lang w:bidi="fa-IR"/>
        </w:rPr>
        <w:t>از آنچه تاکنون در شرح حال این محدّث فرزانه نگاشته شد و از موقعیّت استاد و شاگردان بلندمرتبه او، شکوه و برجستگی او در علم حدیث آشکار و روشن می گردد، ولی مناسب است که این روند را در آیینه سخنان بزرگان تراجم به نظاره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گذشت، ابوغالب 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استاد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که نشانه شایستگی های اخلاقی و رفتاری استادش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از مرجع بزرگ شیعه، آیة الله بروجردی، نقل شده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ابوغالب چنین برداشت می شود که علی بن حسین سعدآبادی یکی از دانشمندان فرهنگ و ادب بوده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محقق و محدّث گرانمایه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مقدمه محققانه خود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قول آیة الله شیخ عبدالحسین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مرحوم حاجی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دانشوران تراجم به صراحت و روشنی، از وجاهت و وثاقت علی بن حسین سعدآبادی سخن نگفته اند، اما هنگامی که بزرگی مانند ابوغالب زراری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نخبگان و عالمان شیعه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استادش به عنوان مربّی و معلّم خویش یاد می کند، این کمال اعتماد بر این محدث بزرگوار است و شخصیت ابوغالب مانع می شود که او کسی را به عنوان مربّی و معلّم حدیث خود انتخاب کند که مورد اطمینان و دارای مرتبه کمالات روحی و معنوی نباشد؛ همان گونه که این سخن بر محقّقانِ ژرف اندیش پوشیده</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شیخ حرّ عاملی، صاحب وسائل الشیعه،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سعدآبادی قمی، محدّثی است که کلینی و ابوغالب زراری از او حدیث روایت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تمام دانشوران شیعه، اخبار و روایات سعدآبادی را به دیده قبول انگاشته و اخبار او را در کمال صحّت دانسته 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پایان، سخنی از علامه ممقانی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گرانقدر خویش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وحید بهبهانی از جدّش محمد تقی مجلسی نقل می کند که ایشان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دانشمندان شیعه او را ستایش کرده اند و روایات او را از منظر علم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پایه این نظر، بر دو امر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سعدآبادی از محدثان بزرگ شیعه است که روایات بسیار زیادی در کتاب های محدثان شیعه، از او نقل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استادان و بزرگانِ اجازه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مرحوم ممقانی ابراز داشته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این شخصیّت و چهره برجسته حدیث شیعه، اعتماد داریم و روایات او را قبول می کنیم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یادآوری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نام علی بن حسین سعدآبادی در جای جای کتاب های حدیثی آمده است، امّا کتاب و اثر خاصّی از او به یادگار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تحقیق فراوانی که در کتاب های مربوط به رجال شناسی و کتاب شناسی انجام شد، به</w:t>
      </w:r>
      <w:bookmarkStart w:id="133" w:name="pg19317_189013"/>
    </w:p>
    <w:p>
      <w:pPr>
        <w:pStyle w:val="BookText"/>
        <w:rPr/>
      </w:pPr>
      <w:bookmarkEnd w:id="133"/>
      <w:r>
        <w:rPr>
          <w:rFonts w:ascii="IRNazanin" w:hAnsi="IRNazanin" w:eastAsia="IRNazanin"/>
          <w:color w:val="111111"/>
          <w:sz w:val="28"/>
          <w:sz w:val="28"/>
          <w:szCs w:val="28"/>
          <w:rtl w:val="true"/>
          <w:lang w:bidi="fa-IR"/>
        </w:rPr>
        <w:t>کتابی از او برخورد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روایات او هم معلوم نیست، ولی با کاوش در کتب حدیث همانند کتاب کافی و کتب شیخ صدوق، شاید اخبار این بزرگوار به ده ها روایت برسد</w:t>
      </w:r>
      <w:r>
        <w:rPr>
          <w:rFonts w:eastAsia="IRNazanin" w:cs="IRNazanin"/>
          <w:color w:val="111111"/>
          <w:sz w:val="28"/>
          <w:szCs w:val="28"/>
          <w:rtl w:val="true"/>
          <w:lang w:bidi="fa-IR"/>
        </w:rPr>
        <w:t>.</w:t>
      </w:r>
    </w:p>
    <w:p>
      <w:pPr>
        <w:pStyle w:val="Heading3"/>
        <w:numPr>
          <w:ilvl w:val="2"/>
          <w:numId w:val="1"/>
        </w:numPr>
        <w:rPr/>
      </w:pPr>
      <w:bookmarkStart w:id="134" w:name="__RefHeading___Toc18213078_1280447820"/>
      <w:bookmarkStart w:id="135" w:name="_Toc47"/>
      <w:bookmarkEnd w:id="134"/>
      <w:r>
        <w:rPr>
          <w:rtl w:val="true"/>
        </w:rPr>
        <w:t>«</w:t>
      </w:r>
      <w:r>
        <w:rPr>
          <w:rtl w:val="true"/>
        </w:rPr>
        <w:t>سعدآباد</w:t>
      </w:r>
      <w:r>
        <w:rPr>
          <w:rtl w:val="true"/>
        </w:rPr>
        <w:t xml:space="preserve">» </w:t>
      </w:r>
      <w:r>
        <w:rPr>
          <w:rtl w:val="true"/>
        </w:rPr>
        <w:t>کجاست؟</w:t>
      </w:r>
      <w:bookmarkEnd w:id="135"/>
    </w:p>
    <w:p>
      <w:pPr>
        <w:pStyle w:val="BookText"/>
        <w:rPr/>
      </w:pPr>
      <w:r>
        <w:rPr>
          <w:rFonts w:ascii="IRNazanin" w:hAnsi="IRNazanin" w:eastAsia="IRNazanin"/>
          <w:color w:val="111111"/>
          <w:sz w:val="28"/>
          <w:sz w:val="28"/>
          <w:szCs w:val="28"/>
          <w:rtl w:val="true"/>
          <w:lang w:bidi="fa-IR"/>
        </w:rPr>
        <w:t>در میان راویان شیعه به غیر از علی بن حسین سعدآبادی قمی محدّث دیگری را به نام سعدآبادی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 های به عمل آمده، آشکار می شود که در عصر ما محلّی به نام سعدآباد در استان قم وجود ندارد؛ امّا در سده های سوم و چهارم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آباد شهر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گواه بر این سخن، کتاب ارزنده و ارزشمند تاریخ قم است که تألیف یکی از عالمان شیعه در سده چهارم هجری است و قطعاً از منابع بسیار موثّق و قابل اعتماد، در قم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مطالب این کتاب به دست می آید که سعدآباد در زمان نگاشتن آن کتاب، در نزدیک قم وجود داشته است به نقل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را سعد بن مالک بن احوص اشعری بنا کرد و به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قم در یک جا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مالک، دهی بنا کرد در دروازه ری که آن را سعدآباد گویند</w:t>
      </w:r>
      <w:r>
        <w:rPr>
          <w:rStyle w:val="FootnoteAnchor"/>
          <w:rtl w:val="true"/>
        </w:rPr>
        <w:footnoteReference w:id="76"/>
      </w:r>
      <w:r>
        <w:rPr>
          <w:rFonts w:ascii="IRNazanin" w:hAnsi="IRNazanin" w:eastAsia="IRNazanin"/>
          <w:color w:val="111111"/>
          <w:sz w:val="28"/>
          <w:sz w:val="28"/>
          <w:szCs w:val="28"/>
          <w:rtl w:val="true"/>
          <w:lang w:bidi="fa-IR"/>
        </w:rPr>
        <w:t>که جوی آبی را از آن جاری کرد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36" w:name="__RefHeading___Toc18213080_1280447820"/>
      <w:bookmarkStart w:id="137" w:name="_Toc48"/>
      <w:bookmarkEnd w:id="136"/>
      <w:r>
        <w:rPr>
          <w:rtl w:val="true"/>
        </w:rPr>
        <w:t>گلواژه های حدیث</w:t>
      </w:r>
      <w:bookmarkEnd w:id="137"/>
    </w:p>
    <w:p>
      <w:pPr>
        <w:pStyle w:val="Heading4"/>
        <w:numPr>
          <w:ilvl w:val="3"/>
          <w:numId w:val="1"/>
        </w:numPr>
        <w:rPr/>
      </w:pPr>
      <w:bookmarkStart w:id="138" w:name="__RefHeading___Toc18213082_1280447820"/>
      <w:bookmarkStart w:id="139" w:name="_Toc49"/>
      <w:bookmarkEnd w:id="138"/>
      <w:r>
        <w:rPr>
          <w:rtl w:val="true"/>
        </w:rPr>
        <w:t>اشاره</w:t>
      </w:r>
      <w:bookmarkEnd w:id="13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که اینک چند روایت از مجموع روایات او را در این جا، یادآوری کنیم تا جان را به عِطر دل انگیز این گلواژه های معرفت، معطر نماییم</w:t>
      </w:r>
      <w:r>
        <w:rPr>
          <w:rFonts w:eastAsia="IRNazanin" w:cs="IRNazanin"/>
          <w:color w:val="111111"/>
          <w:sz w:val="28"/>
          <w:szCs w:val="28"/>
          <w:rtl w:val="true"/>
          <w:lang w:bidi="fa-IR"/>
        </w:rPr>
        <w:t>.</w:t>
      </w:r>
      <w:bookmarkStart w:id="140" w:name="pg19317_189014"/>
    </w:p>
    <w:p>
      <w:pPr>
        <w:pStyle w:val="Heading4"/>
        <w:numPr>
          <w:ilvl w:val="3"/>
          <w:numId w:val="1"/>
        </w:numPr>
        <w:rPr/>
      </w:pPr>
      <w:bookmarkStart w:id="141" w:name="__RefHeading___Toc18213084_1280447820"/>
      <w:bookmarkStart w:id="142" w:name="_Toc50"/>
      <w:bookmarkEnd w:id="140"/>
      <w:bookmarkEnd w:id="141"/>
      <w:r>
        <w:rPr>
          <w:rtl w:val="true"/>
        </w:rPr>
        <w:t>بهار قرآن</w:t>
      </w:r>
      <w:bookmarkEnd w:id="142"/>
    </w:p>
    <w:p>
      <w:pPr>
        <w:pStyle w:val="BookText"/>
        <w:rPr/>
      </w:pPr>
      <w:r>
        <w:rPr>
          <w:rFonts w:ascii="IRNazanin" w:hAnsi="IRNazanin" w:eastAsia="IRNazanin"/>
          <w:color w:val="111111"/>
          <w:sz w:val="28"/>
          <w:sz w:val="28"/>
          <w:szCs w:val="28"/>
          <w:rtl w:val="true"/>
          <w:lang w:bidi="fa-IR"/>
        </w:rPr>
        <w:t>او با واسطه گزارش می دهد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 ء ربیع و ربیع القرآن شهر رمضان؛ برای هر چیزی بهارِ شکفتنی است و بهار قرآن، ماه رمضان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43" w:name="__RefHeading___Toc18213086_1280447820"/>
      <w:bookmarkStart w:id="144" w:name="_Toc51"/>
      <w:bookmarkEnd w:id="143"/>
      <w:r>
        <w:rPr>
          <w:rtl w:val="true"/>
        </w:rPr>
        <w:t>اثر همنشینی با دین باوران</w:t>
      </w:r>
      <w:bookmarkEnd w:id="144"/>
    </w:p>
    <w:p>
      <w:pPr>
        <w:pStyle w:val="BookText"/>
        <w:rPr/>
      </w:pPr>
      <w:r>
        <w:rPr>
          <w:rFonts w:ascii="IRNazanin" w:hAnsi="IRNazanin" w:eastAsia="IRNazanin"/>
          <w:color w:val="111111"/>
          <w:sz w:val="28"/>
          <w:sz w:val="28"/>
          <w:szCs w:val="28"/>
          <w:rtl w:val="true"/>
          <w:lang w:bidi="fa-IR"/>
        </w:rPr>
        <w:t>با واسطه نقل می کند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اهل الدین شَرَف الدنیا و الاخرة؛ همنشینی با افراد دیندار و دین باور، موجب شرافت در دنیا و آخرت است</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45" w:name="__RefHeading___Toc18213088_1280447820"/>
      <w:bookmarkStart w:id="146" w:name="_Toc52"/>
      <w:bookmarkEnd w:id="145"/>
      <w:r>
        <w:rPr>
          <w:rtl w:val="true"/>
        </w:rPr>
        <w:t>سیمای امام صادق</w:t>
      </w:r>
      <w:r>
        <w:rPr>
          <w:rtl w:val="true"/>
        </w:rPr>
        <w:t>(</w:t>
      </w:r>
      <w:r>
        <w:rPr>
          <w:rtl w:val="true"/>
        </w:rPr>
        <w:t>ع</w:t>
      </w:r>
      <w:r>
        <w:rPr>
          <w:rtl w:val="true"/>
        </w:rPr>
        <w:t xml:space="preserve">) </w:t>
      </w:r>
      <w:r>
        <w:rPr>
          <w:rtl w:val="true"/>
        </w:rPr>
        <w:t>از منظر پیشوای مالکی</w:t>
      </w:r>
      <w:bookmarkEnd w:id="14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 کند از ابن ابی عمیر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مالک بن اَنس، فقیه شهر مدینه،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امام صادق وارد می شدم، برای من بالشی قرار می دهد و مرا احترام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سخن امام صادق بسیار خوشحال می شوم و خدای را شکر و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مردی بود که از سه حال خارج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دار بود و یا در حال نماز خواندن و یا در حال ذکر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عبادت کنندگان و زاهدان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خدای می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حدیث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مجلس بود، و مجلس او پرفایده و ثمربخش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 مبارک رسول اکرم را می برد، چنان سیمای او دگرگون می شد که کسی او را در آن حال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سرخ می شد و گاهی رنگ امام سبز می گردید</w:t>
      </w:r>
      <w:r>
        <w:rPr>
          <w:rFonts w:eastAsia="IRNazanin" w:cs="IRNazanin"/>
          <w:color w:val="111111"/>
          <w:sz w:val="28"/>
          <w:szCs w:val="28"/>
          <w:rtl w:val="true"/>
          <w:lang w:bidi="fa-IR"/>
        </w:rPr>
        <w:t>.</w:t>
      </w:r>
      <w:bookmarkStart w:id="147" w:name="pg19317_189015"/>
    </w:p>
    <w:p>
      <w:pPr>
        <w:pStyle w:val="BookText"/>
        <w:rPr/>
      </w:pPr>
      <w:bookmarkEnd w:id="147"/>
      <w:r>
        <w:rPr>
          <w:rFonts w:ascii="IRNazanin" w:hAnsi="IRNazanin" w:eastAsia="IRNazanin"/>
          <w:color w:val="111111"/>
          <w:sz w:val="28"/>
          <w:sz w:val="28"/>
          <w:szCs w:val="28"/>
          <w:rtl w:val="true"/>
          <w:lang w:bidi="fa-IR"/>
        </w:rPr>
        <w:t>من در یک سال هم کاروان او در سفر حج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سوار بر مرکب خویش شد، در هنگام احرام بستن که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صدایش قطع می شد؛ به طوری حالش متغیّر می گردید و نزدیک بود از مرکب خود به زمین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هر حال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جرأت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کنم؛ حال آن که می ترسم خداوند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لالبّیک و لاسعدیک</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48" w:name="__RefHeading___Toc18213090_1280447820"/>
      <w:bookmarkStart w:id="149" w:name="_Toc53"/>
      <w:bookmarkEnd w:id="148"/>
      <w:r>
        <w:rPr>
          <w:rtl w:val="true"/>
        </w:rPr>
        <w:t>تندخوئی</w:t>
      </w:r>
      <w:bookmarkEnd w:id="149"/>
    </w:p>
    <w:p>
      <w:pPr>
        <w:pStyle w:val="BookText"/>
        <w:rPr/>
      </w:pP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 لَهُ الخُرق حُجبَ عنه الایمان؛ هر کس که بد اخلاق و تندخو باشد، از نعمت ایمان محروم خواهد شد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50" w:name="__RefHeading___Toc18213092_1280447820"/>
      <w:bookmarkStart w:id="151" w:name="_Toc54"/>
      <w:bookmarkEnd w:id="150"/>
      <w:r>
        <w:rPr>
          <w:rtl w:val="true"/>
        </w:rPr>
        <w:t>میوه نوبرانه</w:t>
      </w:r>
      <w:bookmarkEnd w:id="151"/>
    </w:p>
    <w:p>
      <w:pPr>
        <w:pStyle w:val="BookText"/>
        <w:rPr/>
      </w:pPr>
      <w:r>
        <w:rPr>
          <w:rFonts w:ascii="IRNazanin" w:hAnsi="IRNazanin" w:eastAsia="IRNazanin"/>
          <w:color w:val="111111"/>
          <w:sz w:val="28"/>
          <w:sz w:val="28"/>
          <w:szCs w:val="28"/>
          <w:rtl w:val="true"/>
          <w:lang w:bidi="fa-IR"/>
        </w:rPr>
        <w:t>با واسطه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رسول خدا میوه نوبرانه را می دید و می خواست تناول کند، میوه را می بوسید و بر چشمش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 عرض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حالت تندرستی آغاز این میوه را به ما عطا کردی و نشان دادی، آخر آن را هم در حالت سلامتی به ما عطا بفرما</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52" w:name="__RefHeading___Toc18213094_1280447820"/>
      <w:bookmarkStart w:id="153" w:name="_Toc55"/>
      <w:bookmarkEnd w:id="152"/>
      <w:r>
        <w:rPr>
          <w:rtl w:val="true"/>
        </w:rPr>
        <w:t>بنیادهای دین</w:t>
      </w:r>
      <w:bookmarkEnd w:id="1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کند که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الصلوة والزکاة و الصوم و الحج و ولایة</w:t>
      </w:r>
      <w:bookmarkStart w:id="154" w:name="pg19317_189016"/>
    </w:p>
    <w:p>
      <w:pPr>
        <w:pStyle w:val="BookText"/>
        <w:rPr/>
      </w:pPr>
      <w:bookmarkEnd w:id="154"/>
      <w:r>
        <w:rPr>
          <w:rFonts w:ascii="IRNazanin" w:hAnsi="IRNazanin" w:eastAsia="IRNazanin"/>
          <w:color w:val="111111"/>
          <w:sz w:val="28"/>
          <w:sz w:val="28"/>
          <w:szCs w:val="28"/>
          <w:rtl w:val="true"/>
          <w:lang w:bidi="fa-IR"/>
        </w:rPr>
        <w:t>امیرالمؤمنین و الائمة من بعده؛ دین بر پنج ستون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حج و زکات و روزه و ولایت حضرت امیرالمؤمنین و امامان پس از او</w:t>
      </w:r>
      <w:r>
        <w:rPr>
          <w:rFonts w:eastAsia="IRNazanin" w:cs="IRNazanin"/>
          <w:color w:val="111111"/>
          <w:sz w:val="28"/>
          <w:szCs w:val="28"/>
          <w:rtl w:val="true"/>
          <w:lang w:bidi="fa-IR"/>
        </w:rPr>
        <w:t xml:space="preserve">.» </w:t>
      </w:r>
      <w:r>
        <w:rPr>
          <w:rStyle w:val="FootnoteAnchor"/>
          <w:rtl w:val="true"/>
        </w:rPr>
        <w:footnoteReference w:id="83"/>
      </w:r>
    </w:p>
    <w:p>
      <w:pPr>
        <w:pStyle w:val="Heading3"/>
        <w:numPr>
          <w:ilvl w:val="2"/>
          <w:numId w:val="1"/>
        </w:numPr>
        <w:rPr/>
      </w:pPr>
      <w:bookmarkStart w:id="155" w:name="__RefHeading___Toc18213096_1280447820"/>
      <w:bookmarkStart w:id="156" w:name="_Toc56"/>
      <w:bookmarkEnd w:id="155"/>
      <w:r>
        <w:rPr>
          <w:rtl w:val="true"/>
        </w:rPr>
        <w:t>سفر آخرت</w:t>
      </w:r>
      <w:bookmarkEnd w:id="156"/>
    </w:p>
    <w:p>
      <w:pPr>
        <w:pStyle w:val="BookText"/>
        <w:rPr/>
      </w:pPr>
      <w:r>
        <w:rPr>
          <w:rFonts w:ascii="IRNazanin" w:hAnsi="IRNazanin" w:eastAsia="IRNazanin"/>
          <w:color w:val="111111"/>
          <w:sz w:val="28"/>
          <w:sz w:val="28"/>
          <w:szCs w:val="28"/>
          <w:rtl w:val="true"/>
          <w:lang w:bidi="fa-IR"/>
        </w:rPr>
        <w:t>علی بن حسین سعدآبادی قمی، پس از سال ها تلاش در راه اعتلای دین و گسترش آرمان های امامان شیعه و نشر فضیلت هایشان، عاقبت به سوی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رحلت وی نامعلوم است؛ اما می توان حدس زد که او در نیمه اول سده چهارم هجری، جان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آرامگاه او نیز نامعلوم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7" w:name="pg19317_189020"/>
    </w:p>
    <w:p>
      <w:pPr>
        <w:pStyle w:val="Heading2"/>
        <w:numPr>
          <w:ilvl w:val="1"/>
          <w:numId w:val="1"/>
        </w:numPr>
        <w:rPr/>
      </w:pPr>
      <w:bookmarkStart w:id="158" w:name="__RefHeading___Toc18213098_1280447820"/>
      <w:bookmarkStart w:id="159" w:name="_Toc57"/>
      <w:bookmarkEnd w:id="157"/>
      <w:bookmarkEnd w:id="158"/>
      <w:r>
        <w:rPr>
          <w:rtl w:val="true"/>
        </w:rPr>
        <w:t xml:space="preserve">شیخ اسماعیل صالحی مازندرانی </w:t>
      </w:r>
      <w:r>
        <w:rPr>
          <w:rtl w:val="true"/>
        </w:rPr>
        <w:t>(</w:t>
      </w:r>
      <w:r>
        <w:rPr>
          <w:rtl w:val="true"/>
        </w:rPr>
        <w:t>فقیه فروتن</w:t>
      </w:r>
      <w:r>
        <w:rPr>
          <w:rtl w:val="true"/>
        </w:rPr>
        <w:t xml:space="preserve">) / </w:t>
      </w:r>
      <w:r>
        <w:rPr>
          <w:rtl w:val="true"/>
        </w:rPr>
        <w:t>احمد محیطی اردکانی</w:t>
      </w:r>
      <w:bookmarkEnd w:id="159"/>
    </w:p>
    <w:p>
      <w:pPr>
        <w:pStyle w:val="Heading3"/>
        <w:numPr>
          <w:ilvl w:val="2"/>
          <w:numId w:val="1"/>
        </w:numPr>
        <w:rPr/>
      </w:pPr>
      <w:bookmarkStart w:id="160" w:name="__RefHeading___Toc18213100_1280447820"/>
      <w:bookmarkStart w:id="161" w:name="_Toc58"/>
      <w:bookmarkEnd w:id="160"/>
      <w:r>
        <w:rPr>
          <w:rtl w:val="true"/>
        </w:rPr>
        <w:t>ولادت</w:t>
      </w:r>
      <w:bookmarkEnd w:id="161"/>
    </w:p>
    <w:p>
      <w:pPr>
        <w:pStyle w:val="BookText"/>
        <w:rPr/>
      </w:pPr>
      <w:r>
        <w:rPr>
          <w:rFonts w:ascii="IRNazanin" w:hAnsi="IRNazanin" w:eastAsia="IRNazanin"/>
          <w:color w:val="111111"/>
          <w:sz w:val="28"/>
          <w:sz w:val="28"/>
          <w:szCs w:val="28"/>
          <w:rtl w:val="true"/>
          <w:lang w:bidi="fa-IR"/>
        </w:rPr>
        <w:t xml:space="preserve">حضرت آیة الله حاج شیخ اسماعیل صالحی مازندرانی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روستاهای قائم شهر در خانواده ای روحانی متولد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وی فرزند ملّا رحمت الله، فرزند ملّا صدوق، فرزند ملّا صالح، فرزند ملّا محمد، فرزند عالم متّقی ملّا صالح است واجداد بزرگوارش، همه از علمای وارسته و فرهیختگان پرهیزکار بودند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پدر بزرگوارشان، مرحوم ملّا رحمت الله، یکی از روحانیون شریف و مورد احترام اهالی بود که برای امرار معاش به کشاورزی هم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دار فانی را وداع گفت و در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r>
        <w:rPr>
          <w:rStyle w:val="FootnoteAnchor"/>
          <w:rtl w:val="true"/>
        </w:rPr>
        <w:footnoteReference w:id="8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مکرّمه وی، عمّه خانم کُجوری، زنی باتقوا و وارسته بود که در تاریخ</w:t>
      </w:r>
      <w:bookmarkStart w:id="162" w:name="pg19317_189021"/>
    </w:p>
    <w:p>
      <w:pPr>
        <w:pStyle w:val="BookText"/>
        <w:rPr/>
      </w:pPr>
      <w:bookmarkEnd w:id="16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ایزدی پیوست و در زادگاهش به خاک سپرده شد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63" w:name="__RefHeading___Toc18213102_1280447820"/>
      <w:bookmarkStart w:id="164" w:name="_Toc59"/>
      <w:bookmarkEnd w:id="163"/>
      <w:r>
        <w:rPr>
          <w:rtl w:val="true"/>
        </w:rPr>
        <w:t>نوجوانی</w:t>
      </w:r>
      <w:bookmarkEnd w:id="164"/>
    </w:p>
    <w:p>
      <w:pPr>
        <w:pStyle w:val="BookText"/>
        <w:rPr/>
      </w:pPr>
      <w:r>
        <w:rPr>
          <w:rFonts w:ascii="IRNazanin" w:hAnsi="IRNazanin" w:eastAsia="IRNazanin"/>
          <w:color w:val="111111"/>
          <w:sz w:val="28"/>
          <w:sz w:val="28"/>
          <w:szCs w:val="28"/>
          <w:rtl w:val="true"/>
          <w:lang w:bidi="fa-IR"/>
        </w:rPr>
        <w:t xml:space="preserve">در سن پنج سالگی، با هدایت پدرش با کتاب عزیر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 و قسمتی از قرآن را نزد وی آموخت و قسمت عمده آن را بدون معلّم فرا گرفت و حتی بخش هایی از کلام الهی را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دارم که در همان دوران کودکی، آیاتی از قرآن کریم را برای بعضی از روستاییان از حفظ می خواندم و مورد تشویق آن ها قرار می گرفتم</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65" w:name="__RefHeading___Toc18213104_1280447820"/>
      <w:bookmarkStart w:id="166" w:name="_Toc60"/>
      <w:bookmarkEnd w:id="165"/>
      <w:r>
        <w:rPr>
          <w:rtl w:val="true"/>
        </w:rPr>
        <w:t>تحصیل</w:t>
      </w:r>
      <w:bookmarkEnd w:id="166"/>
    </w:p>
    <w:p>
      <w:pPr>
        <w:pStyle w:val="BookText"/>
        <w:rPr/>
      </w:pPr>
      <w:r>
        <w:rPr>
          <w:rFonts w:ascii="IRNazanin" w:hAnsi="IRNazanin" w:eastAsia="IRNazanin"/>
          <w:color w:val="111111"/>
          <w:sz w:val="28"/>
          <w:sz w:val="28"/>
          <w:szCs w:val="28"/>
          <w:rtl w:val="true"/>
          <w:lang w:bidi="fa-IR"/>
        </w:rPr>
        <w:t xml:space="preserve">پس از آموختن قرآن مجید و بعضی از کتب مذهبی و تاریخی و مقداری از جامع المقدّمات از محضر پدر بزرگوارشان، برای ادامه تحصیل علوم اسلامی با اشتیاقی وصف ناپذیر،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شهرهای مازندران، شد و صرف و نحو و منطق را از اساتید بزرگوار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در این باره چنین فرموده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سنّ ده سالگی رسیدم، در خود احساس عجیبی یافتم که هر طور شده به مناطق بزرگ تری رفته و به فراگیری علوم اسلامی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در راهِ رسیدن به علم مشتعل یافتم و به همین مقصود به اصرار، از پدرم خواستم که مرا به بابل، شهری که در آن زمان در حدّ خودش دارای حوزه علمیه</w:t>
      </w:r>
    </w:p>
    <w:p>
      <w:pPr>
        <w:pStyle w:val="BookText"/>
        <w:rPr/>
      </w:pPr>
      <w:r>
        <w:rPr>
          <w:rFonts w:ascii="IRNazanin" w:hAnsi="IRNazanin" w:eastAsia="IRNazanin"/>
          <w:color w:val="111111"/>
          <w:sz w:val="28"/>
          <w:sz w:val="28"/>
          <w:szCs w:val="28"/>
          <w:rtl w:val="true"/>
          <w:lang w:bidi="fa-IR"/>
        </w:rPr>
        <w:t>نسبتاً بزرگی بود،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دید که تمام وجودم از عشق به تحصیل شعله ور شده است و حتی یک لحظه تاب توقف ندارم، مرا به بابل برده و نزد مرحوم آیة الله شیخ امان الله 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عالمی زاهد و وارسته بودند،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کریمی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عالمی عامل بودند، در تربیت من نقش مهمّی ایفا کردند و بسیاری از احکام اسلامی و دینی که مورد نیازم بود، به من یاد دادند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آن گاه به تهران عزیمت کرد و حدود دو سال در تهران مشغول تحصیل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قم شد و حدود هفت ماه در مدرسه فیضیّه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تحصیل چنان او را فراگرفته بود که فقر و سختی های طاقت فرسای آن روزها را به راحتی تحمّل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 بر ما گذشت که امکان به دست آوردن نان، حتّی به اندازه رفع گرسنگی هم، فراهم نبود؛ امّا تحمّل آن برای کسانی که شیدای تحصیل علوم و معارف دینی بودند، چندان مشکل نبود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تلاش و جدّیت در تحصیل و مطالعه مداوم، غالب اوقاتش را پر کرده بود؛ به گونه ای که زمان تحصیل و تدریس در شبانه روز به بیست ساعت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سرشار و روح کنجکاوش به حدّی بود که از محضر استادی به محضر استادی دیگر حاضر می شد تا مراحل کمال و معرفت را با اخلاص طی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نظر وی به گونه ای بود که یکی از مدرّسان بزرگ حوزه، فرموده</w:t>
      </w:r>
      <w:bookmarkStart w:id="167" w:name="pg19317_189023"/>
    </w:p>
    <w:p>
      <w:pPr>
        <w:pStyle w:val="BookText"/>
        <w:rPr/>
      </w:pPr>
      <w:bookmarkEnd w:id="1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عمرم طلبه ای دقیق النّظر مانند ایشان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بود که به تحصیل درس منطق مشغول بود و با سؤال های پی در پی استاد را به اعجاب وامی داشت</w:t>
      </w:r>
      <w:r>
        <w:rPr>
          <w:rFonts w:eastAsia="IRNazanin" w:cs="IRNazanin"/>
          <w:color w:val="111111"/>
          <w:sz w:val="28"/>
          <w:szCs w:val="28"/>
          <w:rtl w:val="true"/>
          <w:lang w:bidi="fa-IR"/>
        </w:rPr>
        <w:t>.</w:t>
      </w:r>
      <w:r>
        <w:rPr>
          <w:rStyle w:val="FootnoteAnchor"/>
          <w:rtl w:val="true"/>
        </w:rPr>
        <w:footnoteReference w:id="91"/>
      </w:r>
    </w:p>
    <w:p>
      <w:pPr>
        <w:pStyle w:val="Heading3"/>
        <w:numPr>
          <w:ilvl w:val="2"/>
          <w:numId w:val="1"/>
        </w:numPr>
        <w:rPr/>
      </w:pPr>
      <w:bookmarkStart w:id="168" w:name="__RefHeading___Toc18213106_1280447820"/>
      <w:bookmarkStart w:id="169" w:name="_Toc61"/>
      <w:bookmarkEnd w:id="168"/>
      <w:r>
        <w:rPr>
          <w:rtl w:val="true"/>
        </w:rPr>
        <w:t>پوشیدن لباس روحانیّت</w:t>
      </w:r>
      <w:bookmarkEnd w:id="169"/>
    </w:p>
    <w:p>
      <w:pPr>
        <w:pStyle w:val="BookText"/>
        <w:rPr/>
      </w:pPr>
      <w:r>
        <w:rPr>
          <w:rFonts w:ascii="IRNazanin" w:hAnsi="IRNazanin" w:eastAsia="IRNazanin"/>
          <w:color w:val="111111"/>
          <w:sz w:val="28"/>
          <w:sz w:val="28"/>
          <w:szCs w:val="28"/>
          <w:rtl w:val="true"/>
          <w:lang w:bidi="fa-IR"/>
        </w:rPr>
        <w:t>آیة الله صالحی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های مختلف بارها اظهار می داشت که اگر علما و روحانیّون عذری ندارند، خود را با پوشیدن لباس مقدّس روحانیّت مزیّن کنند؛ زیرا این لباس و عمامه، خود به خود اثر دارد و دیگران را به مسیر حق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خود وی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کمتر از بیست سال داشت، لباس مقدّس روحانیت را پوشید و به کسوت عالمان دین در آمد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170" w:name="__RefHeading___Toc18213108_1280447820"/>
      <w:bookmarkStart w:id="171" w:name="_Toc62"/>
      <w:bookmarkEnd w:id="170"/>
      <w:r>
        <w:rPr>
          <w:rtl w:val="true"/>
        </w:rPr>
        <w:t>عزیمت به مشهد مقدّس</w:t>
      </w:r>
      <w:bookmarkEnd w:id="171"/>
    </w:p>
    <w:p>
      <w:pPr>
        <w:pStyle w:val="BookText"/>
        <w:rPr/>
      </w:pPr>
      <w:r>
        <w:rPr>
          <w:rFonts w:ascii="IRNazanin" w:hAnsi="IRNazanin" w:eastAsia="IRNazanin"/>
          <w:color w:val="111111"/>
          <w:sz w:val="28"/>
          <w:sz w:val="28"/>
          <w:szCs w:val="28"/>
          <w:rtl w:val="true"/>
          <w:lang w:bidi="fa-IR"/>
        </w:rPr>
        <w:t xml:space="preserve">اوایل سال تحصیلی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مشهد مقدّس شد و سطح عالی و مقداری از دروس خارج فقه و اصول را از محضر اساتید و بزرگان حوزه علمیه مشهد فرا گرفت؛ از جمله اساتید وی، استاد عالی قدر و صاحب فضائل، حضرت آیة الله حاج شیخ هاشم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قزوینی علاوه بر این که در فقه و اصول، استادی ماهر و خبیر بود، در تربیت و تزکیه شاگردان نیز نقش به سزایی داشت</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72" w:name="__RefHeading___Toc18213110_1280447820"/>
      <w:bookmarkStart w:id="173" w:name="_Toc63"/>
      <w:bookmarkEnd w:id="172"/>
      <w:r>
        <w:rPr>
          <w:rtl w:val="true"/>
        </w:rPr>
        <w:t>هجرت به قم</w:t>
      </w:r>
      <w:bookmarkEnd w:id="17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حدود شش سال تحصیل و اقامت در جوار بارگاه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آلاف التحیّة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w:t>
      </w:r>
      <w:bookmarkStart w:id="174" w:name="pg19317_189024"/>
    </w:p>
    <w:p>
      <w:pPr>
        <w:pStyle w:val="BookText"/>
        <w:rPr/>
      </w:pPr>
      <w:bookmarkEnd w:id="174"/>
      <w:r>
        <w:rPr>
          <w:rFonts w:ascii="IRNazanin" w:hAnsi="IRNazanin" w:eastAsia="IRNazanin"/>
          <w:color w:val="111111"/>
          <w:sz w:val="28"/>
          <w:sz w:val="28"/>
          <w:szCs w:val="28"/>
          <w:rtl w:val="true"/>
          <w:lang w:bidi="fa-IR"/>
        </w:rPr>
        <w:t>عازم قم شد و در حوزه مقدس آن جا در جوار مرقد مطهّر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تدریس را پی گرفت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175" w:name="__RefHeading___Toc18213112_1280447820"/>
      <w:bookmarkStart w:id="176" w:name="_Toc64"/>
      <w:bookmarkEnd w:id="175"/>
      <w:r>
        <w:rPr>
          <w:rtl w:val="true"/>
        </w:rPr>
        <w:t>تشکیل خانواده</w:t>
      </w:r>
      <w:bookmarkEnd w:id="17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کمتر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شریفش می گذشت، با خانواده ای نجیب، متدین و اهل علم از اقوام نزدیک خود وصلت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زنی مؤمن، فداکار، متدین، صبور و عاشق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 ای که وی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عشقی که او به اهل بیت عصمت و طهارت دارد، رشک می برم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آنچه شایان ذکر است، همراهی دلسوزانه همسرش در مراحل مختلف زندگی با او است؛ چه در دوره ستم شاهی که ایشان گاهی در زندان و گاهی در تعقیب بود؛ چون علاوه بر وظیفه مهم خانه داری و دفاع از هجوم دژخیمان ساواک، نگهداری و تربیت فرزندان را در آن برهه حساس بر عهده داشت و در برابر مشکلات ایستادگی می کرد؛ و چه در بعد از پیروزی انقلاب اسلامی که همواره یار و مددکار همسر خود بود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آیة الله صالحی مازندرانی پس از ازدواج، با این که مدّت زیادی در منزل استیجاری زندگی می کرد و برای امرار معاش در مضیقه بود، با جدّیت بیشتری به ادامه تحصیل پرداخت و هیچ مشکلی او را از هدف باز نداشت</w:t>
      </w:r>
      <w:r>
        <w:rPr>
          <w:rFonts w:eastAsia="IRNazanin" w:cs="IRNazanin"/>
          <w:color w:val="111111"/>
          <w:sz w:val="28"/>
          <w:szCs w:val="28"/>
          <w:rtl w:val="true"/>
          <w:lang w:bidi="fa-IR"/>
        </w:rPr>
        <w:t>.</w:t>
      </w:r>
      <w:bookmarkStart w:id="177" w:name="pg19317_189025"/>
    </w:p>
    <w:p>
      <w:pPr>
        <w:pStyle w:val="Heading3"/>
        <w:numPr>
          <w:ilvl w:val="2"/>
          <w:numId w:val="1"/>
        </w:numPr>
        <w:rPr/>
      </w:pPr>
      <w:bookmarkStart w:id="178" w:name="__RefHeading___Toc18213114_1280447820"/>
      <w:bookmarkStart w:id="179" w:name="_Toc65"/>
      <w:bookmarkEnd w:id="177"/>
      <w:bookmarkEnd w:id="178"/>
      <w:r>
        <w:rPr>
          <w:rtl w:val="true"/>
        </w:rPr>
        <w:t>اساتید</w:t>
      </w:r>
      <w:bookmarkEnd w:id="179"/>
    </w:p>
    <w:p>
      <w:pPr>
        <w:pStyle w:val="BookText"/>
        <w:rPr/>
      </w:pPr>
      <w:r>
        <w:rPr>
          <w:rFonts w:ascii="IRNazanin" w:hAnsi="IRNazanin" w:eastAsia="IRNazanin"/>
          <w:color w:val="111111"/>
          <w:sz w:val="28"/>
          <w:sz w:val="28"/>
          <w:szCs w:val="28"/>
          <w:rtl w:val="true"/>
          <w:lang w:bidi="fa-IR"/>
        </w:rPr>
        <w:t>ایشان علاوه بر اساتیدی که در بابل و تهران و مشهد مقدس داشت، در حوزه علمیه قم نیز از محضر حضرات آیات و اساتید گرانقدر بهره مند شد که بعضی از آن بزرگان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بزرگ، حضرت آیة 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جمهوری اسلامی ایران؛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حاج میرزا هاشم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حضرت آیة الله حاج سید محمد حسین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محقّق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Heading3"/>
        <w:numPr>
          <w:ilvl w:val="2"/>
          <w:numId w:val="1"/>
        </w:numPr>
        <w:rPr/>
      </w:pPr>
      <w:bookmarkStart w:id="180" w:name="__RefHeading___Toc18213116_1280447820"/>
      <w:bookmarkStart w:id="181" w:name="_Toc66"/>
      <w:bookmarkEnd w:id="180"/>
      <w:r>
        <w:rPr>
          <w:rtl w:val="true"/>
        </w:rPr>
        <w:t>تدریس</w:t>
      </w:r>
      <w:bookmarkEnd w:id="181"/>
    </w:p>
    <w:p>
      <w:pPr>
        <w:pStyle w:val="BookText"/>
        <w:rPr/>
      </w:pPr>
      <w:r>
        <w:rPr>
          <w:rFonts w:ascii="IRNazanin" w:hAnsi="IRNazanin" w:eastAsia="IRNazanin"/>
          <w:color w:val="111111"/>
          <w:sz w:val="28"/>
          <w:sz w:val="28"/>
          <w:szCs w:val="28"/>
          <w:rtl w:val="true"/>
          <w:lang w:bidi="fa-IR"/>
        </w:rPr>
        <w:t xml:space="preserve">ایشان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قم به تدریس فقه و اصول و دیگر علوم اسلامی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کتاب ها یا علومی که تدریس نمود،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 از 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تجرید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المراد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کتاب حکمت شرح منظومه ملا هادی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الحکمة، از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مجلّدات اسفار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خارج قضا، خمس، وکالت و کفایت، از کتاب</w:t>
      </w:r>
      <w:bookmarkStart w:id="182" w:name="pg19317_189026"/>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شریفشان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فقه و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داشت و بعضی از روزها را به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بود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83" w:name="__RefHeading___Toc18213118_1280447820"/>
      <w:bookmarkStart w:id="184" w:name="_Toc67"/>
      <w:bookmarkEnd w:id="183"/>
      <w:r>
        <w:rPr>
          <w:rtl w:val="true"/>
        </w:rPr>
        <w:t>آموزه های چهارشنبه</w:t>
      </w:r>
      <w:bookmarkEnd w:id="184"/>
    </w:p>
    <w:p>
      <w:pPr>
        <w:pStyle w:val="Heading4"/>
        <w:numPr>
          <w:ilvl w:val="3"/>
          <w:numId w:val="1"/>
        </w:numPr>
        <w:rPr/>
      </w:pPr>
      <w:bookmarkStart w:id="185" w:name="__RefHeading___Toc18213120_1280447820"/>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استاد آیة الله صالحی مازندرانی طبق معمول حوزه علمیه قم، هر چهارشنبه، در پایان درس خارج فقه و اصول با بیان آیه ای از قرآن مجید یا روایتی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بسیار آموزنده اخلاقی را متذکّر می شد و راه تهذیب و تزکیه نفس را در کنار تحصیل دانش، به شاگردان می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نکات اخلاقی چنین است</w:t>
      </w:r>
      <w:r>
        <w:rPr>
          <w:rFonts w:eastAsia="IRNazanin" w:cs="IRNazanin"/>
          <w:color w:val="111111"/>
          <w:sz w:val="28"/>
          <w:szCs w:val="28"/>
          <w:rtl w:val="true"/>
          <w:lang w:bidi="fa-IR"/>
        </w:rPr>
        <w:t>:</w:t>
      </w:r>
    </w:p>
    <w:p>
      <w:pPr>
        <w:pStyle w:val="Heading4"/>
        <w:numPr>
          <w:ilvl w:val="3"/>
          <w:numId w:val="1"/>
        </w:numPr>
        <w:rPr/>
      </w:pPr>
      <w:bookmarkStart w:id="187" w:name="__RefHeading___Toc18213122_1280447820"/>
      <w:bookmarkStart w:id="188" w:name="_Toc69"/>
      <w:bookmarkEnd w:id="187"/>
      <w:r>
        <w:rPr>
          <w:rtl w:val="true"/>
        </w:rPr>
        <w:t>بسیج؛ لشکر مخلص خدا</w:t>
      </w:r>
      <w:bookmarkEnd w:id="188"/>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سالگرد صدور پیام تاریخی امام خمینی برای تشکیل بسیج، این حدیث را بیان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ابی الحسن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اُهْلِ قُمْ یَدْعُوا النَّاسَ ِالَی الْحَقّ، یَجْتَمِعُ مَعَهُ قَوْمٌ کَزُبُرِ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لاتَزِلّهُمْ الرِّیاحُ الْعَواصِفُ وَ لایملّون مِنَ الْحَرْبِ، وَ لایَجْبُنُونَ، وَ عَلَی اللهِ یَتَوَکّلون، وَالْعاقِبَةُ لِلْمُتَّقینَ</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اهل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خواهد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حق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و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پاره های آهن دور او جمع می شوند، بادهای 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متزلزل نمی کند و از جنگ هراسی ندارند و خسته نمی شوند و بر خداوند توکّل می کنند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bookmarkStart w:id="189" w:name="pg19317_189027"/>
    </w:p>
    <w:p>
      <w:pPr>
        <w:pStyle w:val="BookText"/>
        <w:rPr/>
      </w:pPr>
      <w:bookmarkEnd w:id="189"/>
      <w:r>
        <w:rPr>
          <w:rFonts w:ascii="IRNazanin" w:hAnsi="IRNazanin" w:eastAsia="IRNazanin"/>
          <w:color w:val="111111"/>
          <w:sz w:val="28"/>
          <w:sz w:val="28"/>
          <w:szCs w:val="28"/>
          <w:rtl w:val="true"/>
          <w:lang w:bidi="fa-IR"/>
        </w:rPr>
        <w:t>آن گاه آیة الله صالحی، این حدیث را بر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بسیجیان و یاران امام منطبق کرده، کلماتی از امام خمینی را درباره بسیجیان این گونه نقل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شجره طیبه و درخت تناور و پرثمری است که شکوفه های آن، بوی بهار وصل و طراوت یقین و حدیث عشق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مدرسه عشق و مکتب شاهدان و شهیدان گمنامی است که پیروانش بر گلدسته های رفیع آن، اذان شهادت و رشادت 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لشکر مخلص خدا است که دفتر تشکیل آن را همه مجاهدان از اوّلین تا آخرین امضاء نموده اند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90" w:name="__RefHeading___Toc18213124_1280447820"/>
      <w:bookmarkStart w:id="191" w:name="_Toc70"/>
      <w:bookmarkEnd w:id="190"/>
      <w:r>
        <w:rPr>
          <w:rtl w:val="true"/>
        </w:rPr>
        <w:t>قیام برای خدا</w:t>
      </w:r>
      <w:bookmarkEnd w:id="191"/>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درس اصول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از مطالب که در منابر و مجالس مطرح می کنیم، جنبه خطابی دارد؛ عصاره و چکیده همه مسائل، یک کلمه است که خداوند متعال در قرآن شریف به آن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انّما اعظکم بواحدة أن تقوموا لله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اگر حرکات و قیام های ما برای خدا باشد و بوی حق به مشام مردم برساند، همین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مدافع مردم و ملّتی است که قیامشان برای خدا باشد</w:t>
      </w:r>
      <w:r>
        <w:rPr>
          <w:rFonts w:eastAsia="IRNazanin" w:cs="IRNazanin"/>
          <w:color w:val="111111"/>
          <w:sz w:val="28"/>
          <w:szCs w:val="28"/>
          <w:rtl w:val="true"/>
          <w:lang w:bidi="fa-IR"/>
        </w:rPr>
        <w:t>.»</w:t>
      </w:r>
    </w:p>
    <w:p>
      <w:pPr>
        <w:pStyle w:val="Heading4"/>
        <w:numPr>
          <w:ilvl w:val="3"/>
          <w:numId w:val="1"/>
        </w:numPr>
        <w:rPr/>
      </w:pPr>
      <w:bookmarkStart w:id="192" w:name="__RefHeading___Toc18213126_1280447820"/>
      <w:bookmarkStart w:id="193" w:name="_Toc71"/>
      <w:bookmarkEnd w:id="192"/>
      <w:r>
        <w:rPr>
          <w:rtl w:val="true"/>
        </w:rPr>
        <w:t>جوانی</w:t>
      </w:r>
      <w:bookmarkEnd w:id="193"/>
    </w:p>
    <w:p>
      <w:pPr>
        <w:pStyle w:val="BookText"/>
        <w:rPr/>
      </w:pPr>
      <w:r>
        <w:rPr>
          <w:rFonts w:ascii="IRNazanin" w:hAnsi="IRNazanin" w:eastAsia="IRNazanin"/>
          <w:color w:val="111111"/>
          <w:sz w:val="28"/>
          <w:sz w:val="28"/>
          <w:szCs w:val="28"/>
          <w:rtl w:val="true"/>
          <w:lang w:bidi="fa-IR"/>
        </w:rPr>
        <w:t xml:space="preserve">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بیان فرمودند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بِاَرْبَعَ قَبْلَ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شَبابَکَ قَبْلَ هِرَمِکَ، وَ صِحَّتِکَ قَبْلَ سُقْمِکَ، وَ غِناکَ قَبْلَ فَقْرِکَ، وَ حَیاتِکَ</w:t>
      </w:r>
      <w:bookmarkStart w:id="194" w:name="pg19317_189028"/>
    </w:p>
    <w:p>
      <w:pPr>
        <w:pStyle w:val="BookText"/>
        <w:rPr/>
      </w:pPr>
      <w:bookmarkEnd w:id="194"/>
      <w:r>
        <w:rPr>
          <w:rFonts w:ascii="Amiri" w:hAnsi="Amiri" w:eastAsia="Amiri" w:cs="Amiri"/>
          <w:color w:val="111111"/>
          <w:sz w:val="28"/>
          <w:sz w:val="28"/>
          <w:szCs w:val="28"/>
          <w:rtl w:val="true"/>
          <w:lang w:bidi="ar-SA"/>
        </w:rPr>
        <w:t>قَبْلَ مَوْتِکَ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را قبل از چهار چیز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قبل از پیری، سلامتی را قبل از بیماری، بی نیازی را قبل از تنگدستی و زندگی را قبل از مردنت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توضیح این روایت بسیار روی ارزش جوانی تأکید نمود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مشهد مقدس در مدرسه باقریّه، که الآن جزو اطراف حرم و فضای سبز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جا که باغ نادری است و خیابان شهدا نام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بالای آن مَدْرسی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شیخ کاظم دامغانی، که پیرمردی پرحافظه بود،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توصیه هایش با یک سوزی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قدر بدانید که اگر از دست رفت، هرگز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 از نیروی جوانی در راه کسب علم و تقوا بهره ببرید و ملکات عالی اسلامی را در وجود خود ذخیره نمایید</w:t>
      </w:r>
      <w:r>
        <w:rPr>
          <w:rFonts w:eastAsia="IRNazanin" w:cs="IRNazanin"/>
          <w:color w:val="111111"/>
          <w:sz w:val="28"/>
          <w:szCs w:val="28"/>
          <w:rtl w:val="true"/>
          <w:lang w:bidi="fa-IR"/>
        </w:rPr>
        <w:t>.»</w:t>
      </w:r>
    </w:p>
    <w:p>
      <w:pPr>
        <w:pStyle w:val="Heading4"/>
        <w:numPr>
          <w:ilvl w:val="3"/>
          <w:numId w:val="1"/>
        </w:numPr>
        <w:rPr/>
      </w:pPr>
      <w:bookmarkStart w:id="195" w:name="__RefHeading___Toc18213128_1280447820"/>
      <w:bookmarkStart w:id="196" w:name="_Toc72"/>
      <w:bookmarkEnd w:id="195"/>
      <w:r>
        <w:rPr>
          <w:rtl w:val="true"/>
        </w:rPr>
        <w:t>ارتباط معنوی با امام زمان</w:t>
      </w:r>
      <w:r>
        <w:rPr>
          <w:rtl w:val="true"/>
        </w:rPr>
        <w:t>(</w:t>
      </w:r>
      <w:r>
        <w:rPr>
          <w:rtl w:val="true"/>
        </w:rPr>
        <w:t>ع</w:t>
      </w:r>
      <w:r>
        <w:rPr>
          <w:rtl w:val="true"/>
        </w:rPr>
        <w:t>)</w:t>
      </w:r>
      <w:bookmarkEnd w:id="196"/>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از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سعی کنیم با آن حضرت ارتباط معنوی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نباشد که حتی در مجالس هیچ سخنی از آن حضرت هم نباشد؛ بلکه علاوه بر این که هر روز و در هر مجلس باید به یاد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باید سیره و روش آن حضرت را در زندگی مان پیاده کنیم و تا حدّ توان در عمل، با آن حضرت همگام شویم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بیان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عملی حضرت بقیة الله</w:t>
      </w:r>
      <w:bookmarkStart w:id="197" w:name="pg19317_189029"/>
    </w:p>
    <w:p>
      <w:pPr>
        <w:pStyle w:val="BookText"/>
        <w:rPr/>
      </w:pPr>
      <w:bookmarkEnd w:id="197"/>
      <w:r>
        <w:rPr>
          <w:rFonts w:ascii="IRNazanin" w:hAnsi="IRNazanin" w:eastAsia="IRNazanin"/>
          <w:color w:val="111111"/>
          <w:sz w:val="28"/>
          <w:sz w:val="28"/>
          <w:szCs w:val="28"/>
          <w:rtl w:val="true"/>
          <w:lang w:bidi="fa-IR"/>
        </w:rPr>
        <w:t>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از علی بن عقبه از پدرش چنین 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بِالْعَدْلِ وَارْتَفَعَ فی اَیَّامِهِ الْجَوْرُ وَ آمَنَتْ بِهِ السُّبُلُ وَ اَخْرَجَتِ الْأرْضُ بَرَکاتِها، وَ رُدَّ کُلّ حَقٍّ اِلی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زمانی که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به عدل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بساط ستم ها برچیده می شود، راه ها أمن می شود، زمین برکاتش را آشکار می سازد و هر حقّی به اهل آن برگردانده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توضیح این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گونه که در بعضی روایات آمده، وقتی حضرت ظهور کند، دین جدیدی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دینی غیر از دین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بلکه چیزهایی که از دین به فراموشی سپرده شده، احیا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حکم می کند، مدینه فاضله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دیگر شخص مطرح نیست؛ شخصیّت مطرح است؛ شخصیتی که خواهان عدالت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ستم ها از بین می رود، ستمگران نابود می شوند، راه ها امن و امان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عاشورا، همه برای اقامه عدل و از بین بردن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در انقلاب ما نیز این مسائل پیاده بشود</w:t>
      </w:r>
      <w:r>
        <w:rPr>
          <w:rFonts w:eastAsia="IRNazanin" w:cs="IRNazanin"/>
          <w:color w:val="111111"/>
          <w:sz w:val="28"/>
          <w:szCs w:val="28"/>
          <w:rtl w:val="true"/>
          <w:lang w:bidi="fa-IR"/>
        </w:rPr>
        <w:t>.»</w:t>
      </w:r>
    </w:p>
    <w:p>
      <w:pPr>
        <w:pStyle w:val="Heading4"/>
        <w:numPr>
          <w:ilvl w:val="3"/>
          <w:numId w:val="1"/>
        </w:numPr>
        <w:rPr/>
      </w:pPr>
      <w:bookmarkStart w:id="198" w:name="__RefHeading___Toc18213130_1280447820"/>
      <w:bookmarkStart w:id="199" w:name="_Toc73"/>
      <w:bookmarkEnd w:id="198"/>
      <w:r>
        <w:rPr>
          <w:rtl w:val="true"/>
        </w:rPr>
        <w:t>انتظار</w:t>
      </w:r>
      <w:bookmarkEnd w:id="199"/>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نیز چند جمله ای در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معنی دیدن با دقّت و مراقب بودن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گاهی وقتی کسی برای خود وصیّ معیّن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وی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کسی است</w:t>
      </w:r>
      <w:bookmarkStart w:id="200" w:name="pg19317_189030"/>
    </w:p>
    <w:p>
      <w:pPr>
        <w:pStyle w:val="BookText"/>
        <w:rPr/>
      </w:pPr>
      <w:bookmarkEnd w:id="200"/>
      <w:r>
        <w:rPr>
          <w:rFonts w:ascii="IRNazanin" w:hAnsi="IRNazanin" w:eastAsia="IRNazanin"/>
          <w:color w:val="111111"/>
          <w:sz w:val="28"/>
          <w:sz w:val="28"/>
          <w:szCs w:val="28"/>
          <w:rtl w:val="true"/>
          <w:lang w:bidi="fa-IR"/>
        </w:rPr>
        <w:t>که با دقّت و توجّه و محاسبه، نظاره گر است تا این وصیّ در وظیفه اش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نیز یک نوع عمق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گوشه ای بنشیند و الغوث الغوث بخواند و منتظر فرج باشد، کافی نیست؛ بلکه باید لحظه به لحظه چشم دوخته باشد و تجسّس کند و آمادگی حاصل کند تا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باشد که اگر الآن آن حضرت ظاهر شود و اعلان کند باید همراه من به جنگ با جبّاران بیایید، آماده باشد</w:t>
      </w:r>
      <w:r>
        <w:rPr>
          <w:rFonts w:eastAsia="IRNazanin" w:cs="IRNazanin"/>
          <w:color w:val="111111"/>
          <w:sz w:val="28"/>
          <w:szCs w:val="28"/>
          <w:rtl w:val="true"/>
          <w:lang w:bidi="fa-IR"/>
        </w:rPr>
        <w:t>.»</w:t>
      </w:r>
    </w:p>
    <w:p>
      <w:pPr>
        <w:pStyle w:val="Heading4"/>
        <w:numPr>
          <w:ilvl w:val="3"/>
          <w:numId w:val="1"/>
        </w:numPr>
        <w:rPr/>
      </w:pPr>
      <w:bookmarkStart w:id="201" w:name="__RefHeading___Toc18213132_1280447820"/>
      <w:bookmarkStart w:id="202" w:name="_Toc74"/>
      <w:bookmarkEnd w:id="201"/>
      <w:r>
        <w:rPr>
          <w:rtl w:val="true"/>
        </w:rPr>
        <w:t>اهمیّت تبلیغ</w:t>
      </w:r>
      <w:bookmarkEnd w:id="202"/>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در آستانه ماه محرّم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تبلیغ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روحانیت این امر مهم را توجه نکند، خطرات جبران 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انتخابات معلوم شد که هر جا روحانی متعهّد حضور داشته، انتخابات خوبی انجام شده و افراد بهتری به مجلس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همین روحانیّت باعث نجات مردم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سید جمال الدّین اسدآبادی، میرزای شیرازی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صدر همه،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مردم را از ستم های جبّاران رهایی بخشیدند</w:t>
      </w:r>
      <w:r>
        <w:rPr>
          <w:rFonts w:eastAsia="IRNazanin" w:cs="IRNazanin"/>
          <w:color w:val="111111"/>
          <w:sz w:val="28"/>
          <w:szCs w:val="28"/>
          <w:rtl w:val="true"/>
          <w:lang w:bidi="fa-IR"/>
        </w:rPr>
        <w:t>.»</w:t>
      </w:r>
    </w:p>
    <w:p>
      <w:pPr>
        <w:pStyle w:val="Heading3"/>
        <w:numPr>
          <w:ilvl w:val="2"/>
          <w:numId w:val="1"/>
        </w:numPr>
        <w:rPr/>
      </w:pPr>
      <w:bookmarkStart w:id="203" w:name="__RefHeading___Toc18213134_1280447820"/>
      <w:bookmarkStart w:id="204" w:name="_Toc75"/>
      <w:bookmarkEnd w:id="203"/>
      <w:r>
        <w:rPr>
          <w:rtl w:val="true"/>
        </w:rPr>
        <w:t>شاگردان</w:t>
      </w:r>
      <w:bookmarkEnd w:id="204"/>
    </w:p>
    <w:p>
      <w:pPr>
        <w:pStyle w:val="BookText"/>
        <w:rPr/>
      </w:pPr>
      <w:r>
        <w:rPr>
          <w:rFonts w:ascii="IRNazanin" w:hAnsi="IRNazanin" w:eastAsia="IRNazanin"/>
          <w:color w:val="111111"/>
          <w:sz w:val="28"/>
          <w:sz w:val="28"/>
          <w:szCs w:val="28"/>
          <w:rtl w:val="true"/>
          <w:lang w:bidi="fa-IR"/>
        </w:rPr>
        <w:t>وی در مدت تدریس، شاگردان زیادی پرورش داد که بیشتر آن ها در قید حیات هستند و در مسئولیت های مهمّ دینی و کشوری مشغول به خدمتند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شاگردان وی عبارتند از</w:t>
      </w:r>
      <w:r>
        <w:rPr>
          <w:rFonts w:eastAsia="IRNazanin" w:cs="IRNazanin"/>
          <w:color w:val="111111"/>
          <w:sz w:val="28"/>
          <w:szCs w:val="28"/>
          <w:rtl w:val="true"/>
          <w:lang w:bidi="fa-IR"/>
        </w:rPr>
        <w:t>:</w:t>
      </w:r>
      <w:bookmarkStart w:id="205" w:name="pg19317_189031"/>
    </w:p>
    <w:p>
      <w:pPr>
        <w:pStyle w:val="BookText"/>
        <w:rPr/>
      </w:pPr>
      <w:bookmarkEnd w:id="205"/>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محمّدی گلپایگانی، مسئول دفتر مقام معظّم رهبری؛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محسن قرائتی؛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مروی؛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ناطق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سید حمید روحانی، مؤلّف محترم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6" w:name="__RefHeading___Toc18213136_1280447820"/>
      <w:bookmarkStart w:id="207" w:name="_Toc76"/>
      <w:bookmarkEnd w:id="206"/>
      <w:r>
        <w:rPr>
          <w:rtl w:val="true"/>
        </w:rPr>
        <w:t>تألیفات</w:t>
      </w:r>
      <w:bookmarkEnd w:id="207"/>
    </w:p>
    <w:p>
      <w:pPr>
        <w:pStyle w:val="BookText"/>
        <w:rPr/>
      </w:pPr>
      <w:r>
        <w:rPr>
          <w:rFonts w:ascii="IRNazanin" w:hAnsi="IRNazanin" w:eastAsia="IRNazanin"/>
          <w:color w:val="111111"/>
          <w:sz w:val="28"/>
          <w:sz w:val="28"/>
          <w:szCs w:val="28"/>
          <w:rtl w:val="true"/>
          <w:lang w:bidi="fa-IR"/>
        </w:rPr>
        <w:t>آیة الله صالحی مازندرانی، با تلاش مجدّانه در تحصیل و تدریس، به تألیف هم مشغول بود و یافته های علمی دقیق خود را در موضوعات گوناگون با قلمی روان به رشته تحریر درآورد؛ ولی بیشتر آثار قلمی ایشان هنوز به چاپ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ایشان که تاکنون چاپ شده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توضیح المسائل؛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البصیرة فی فقه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و سوم در موضوع طهارت؛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استفتاءات، دو جلد؛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جوانان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تألیفاتی که هنوز چاپ نشده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خارج طهارت؛</w:t>
      </w:r>
      <w:bookmarkStart w:id="208" w:name="pg19317_189032"/>
    </w:p>
    <w:p>
      <w:pPr>
        <w:pStyle w:val="BookText"/>
        <w:rPr/>
      </w:pPr>
      <w:bookmarkEnd w:id="20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کامل خارج اصول فقه؛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پیروزی انقلاب تألیف شده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تعلیقه بر کتاب اسفار و شرح منظومه؛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مبسوط و استدلالی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و ثروت 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جدّ و پدر بر دختر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خارج قضا، خمس، وکالت و کفالت از کتاب تحریر الوسیلة؛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خارج بیع و خیارات از کتاب مکاسب</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209" w:name="__RefHeading___Toc18213138_1280447820"/>
      <w:bookmarkStart w:id="210" w:name="_Toc77"/>
      <w:bookmarkEnd w:id="209"/>
      <w:r>
        <w:rPr>
          <w:rtl w:val="true"/>
        </w:rPr>
        <w:t>ویژگی های اخلاقی</w:t>
      </w:r>
      <w:bookmarkEnd w:id="210"/>
    </w:p>
    <w:p>
      <w:pPr>
        <w:pStyle w:val="Heading4"/>
        <w:numPr>
          <w:ilvl w:val="3"/>
          <w:numId w:val="1"/>
        </w:numPr>
        <w:rPr/>
      </w:pPr>
      <w:bookmarkStart w:id="211" w:name="__RefHeading___Toc18213140_1280447820"/>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آیة الله صالحی مازندرانی از همان ابتدا، همگام با تحصیل، در تهذیب و تزکیه نفس نیز کوشا بود و از اساتید برجسته اخلاق کسب معنویت می کرد و بر ملکات خوب نفسانی خود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گونه ای خود را با ادب اسلامی مزیّن نموده بود که هر کس با او همنشین می شد، به یاد خدا می افتاد و رنگ الهی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سیره عملی و اخلاقی وی از این قرار است</w:t>
      </w:r>
      <w:r>
        <w:rPr>
          <w:rFonts w:eastAsia="IRNazanin" w:cs="IRNazanin"/>
          <w:color w:val="111111"/>
          <w:sz w:val="28"/>
          <w:szCs w:val="28"/>
          <w:rtl w:val="true"/>
          <w:lang w:bidi="fa-IR"/>
        </w:rPr>
        <w:t>:</w:t>
      </w:r>
    </w:p>
    <w:p>
      <w:pPr>
        <w:pStyle w:val="Heading4"/>
        <w:numPr>
          <w:ilvl w:val="3"/>
          <w:numId w:val="1"/>
        </w:numPr>
        <w:rPr/>
      </w:pPr>
      <w:bookmarkStart w:id="213" w:name="__RefHeading___Toc18213142_1280447820"/>
      <w:bookmarkStart w:id="214" w:name="_Toc79"/>
      <w:bookmarkEnd w:id="213"/>
      <w:r>
        <w:rPr>
          <w:rtl w:val="true"/>
        </w:rPr>
        <w:t>الف</w:t>
      </w:r>
      <w:r>
        <w:rPr>
          <w:rtl w:val="true"/>
        </w:rPr>
        <w:t xml:space="preserve">) </w:t>
      </w:r>
      <w:r>
        <w:rPr>
          <w:rtl w:val="true"/>
        </w:rPr>
        <w:t>توکّل به خدا و توسل به اولیای خدا</w:t>
      </w:r>
      <w:bookmarkEnd w:id="214"/>
    </w:p>
    <w:p>
      <w:pPr>
        <w:pStyle w:val="BookText"/>
        <w:rPr/>
      </w:pPr>
      <w:r>
        <w:rPr>
          <w:rFonts w:ascii="IRNazanin" w:hAnsi="IRNazanin" w:eastAsia="IRNazanin"/>
          <w:color w:val="111111"/>
          <w:sz w:val="28"/>
          <w:sz w:val="28"/>
          <w:szCs w:val="28"/>
          <w:rtl w:val="true"/>
          <w:lang w:bidi="fa-IR"/>
        </w:rPr>
        <w:t>ایشان در تمام مراحل زندگی، بویژه در ایامی که در زندان های رژیم منحوس پهلوی بود، به خدا توکّل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امر مهم تبلیغ و ارشاد مردم نیز، که سیره طلّاب علوم دینی است، از تکیه و توسّل به خدا و اولیای او غافل نبود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سفرها با این که چند روزی از ماه محرّم سپری شده بود، به قرآن کریم تفأّل می زند که این آیه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p>
    <w:p>
      <w:pPr>
        <w:pStyle w:val="BookText"/>
        <w:rPr/>
      </w:pPr>
      <w:r>
        <w:rPr>
          <w:rFonts w:ascii="IRNazanin" w:hAnsi="IRNazanin" w:eastAsia="IRNazanin"/>
          <w:color w:val="111111"/>
          <w:sz w:val="28"/>
          <w:sz w:val="28"/>
          <w:szCs w:val="28"/>
          <w:rtl w:val="true"/>
          <w:lang w:bidi="fa-IR"/>
        </w:rPr>
        <w:t>الملائکة بالروح من امره علی من یشاء من عباده؛</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فرمان خدا انجام می پذیرد، پس تعجیل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همراه با ملک مقرّب الهی به نام روح به فرمان خدا بر هر بنده ای که خداوند اراده کند، نازل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وی رهسپار ناحیه شمال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اعلام شده بود که راه پر خطر است، وی به راه خود ادامه می دهد؛ اما بر اثر شدّت برف و طوفان راننده از ادامه مسیر اظهار عجز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صالحی در این هنگام متوسّل به باب الحوائج، حضرت اباالفضل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شود و نذر می کند که در صورت نجات از این ورطه، در منبر وعظ و ارشاد اوّلین ذکر مصیبت به یاد آن 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کوتاه، به طور غیر منتظره هوا آرام می شود و ماشین به راحتی راهش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به روستایی در آن نزدیکی می رسند و در آن جا متوقف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صبحدم به مسیرشان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دوباره ماشین در برف و یخبندان متوقف می شود و تلاش راننده برای حرکت دادن ماشین به جایی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ناامیدی همه را فرا گرفته، بارقه امید در دل استاد می درخشد به طوری که در آینه صاف و روشن سیمای نورانی اش منعکس می شود و زبان به نام ولی الله الاعظم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مپسند که ما اهل ولاء در این بلا درمانیم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وسیله نجاتی می رسد و آن ها را از این گرفتاری نجات می بخشد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غیر مقصدی که اراده نموده بود و در محلّی که نیاز فراوان به ارشاد و ترویج دین داشتند، رحل اقامت گزید و به نحو احسن نذر خود را ادا کرد</w:t>
      </w:r>
      <w:r>
        <w:rPr>
          <w:rFonts w:eastAsia="IRNazanin" w:cs="IRNazanin"/>
          <w:color w:val="111111"/>
          <w:sz w:val="28"/>
          <w:szCs w:val="28"/>
          <w:rtl w:val="true"/>
          <w:lang w:bidi="fa-IR"/>
        </w:rPr>
        <w:t>.</w:t>
      </w:r>
      <w:r>
        <w:rPr>
          <w:rStyle w:val="FootnoteAnchor"/>
          <w:rtl w:val="true"/>
        </w:rPr>
        <w:footnoteReference w:id="106"/>
      </w:r>
      <w:bookmarkStart w:id="215" w:name="pg19317_189034"/>
    </w:p>
    <w:p>
      <w:pPr>
        <w:pStyle w:val="Heading4"/>
        <w:numPr>
          <w:ilvl w:val="3"/>
          <w:numId w:val="1"/>
        </w:numPr>
        <w:rPr/>
      </w:pPr>
      <w:bookmarkStart w:id="216" w:name="__RefHeading___Toc18213144_1280447820"/>
      <w:bookmarkStart w:id="217" w:name="_Toc80"/>
      <w:bookmarkEnd w:id="215"/>
      <w:bookmarkEnd w:id="216"/>
      <w:r>
        <w:rPr>
          <w:rtl w:val="true"/>
        </w:rPr>
        <w:t>ب</w:t>
      </w:r>
      <w:r>
        <w:rPr>
          <w:rtl w:val="true"/>
        </w:rPr>
        <w:t xml:space="preserve">) </w:t>
      </w:r>
      <w:r>
        <w:rPr>
          <w:rtl w:val="true"/>
        </w:rPr>
        <w:t>برپایی مجالس مذهبی</w:t>
      </w:r>
      <w:bookmarkEnd w:id="217"/>
    </w:p>
    <w:p>
      <w:pPr>
        <w:pStyle w:val="BookText"/>
        <w:rPr/>
      </w:pPr>
      <w:r>
        <w:rPr>
          <w:rFonts w:ascii="IRNazanin" w:hAnsi="IRNazanin" w:eastAsia="IRNazanin"/>
          <w:color w:val="111111"/>
          <w:sz w:val="28"/>
          <w:sz w:val="28"/>
          <w:szCs w:val="28"/>
          <w:rtl w:val="true"/>
          <w:lang w:bidi="fa-IR"/>
        </w:rPr>
        <w:t>ایشان به سبب باورهای دینی که در عمق جانش ریشه داشت و عشق وافرش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ایّام شهادت هر کدام از ائمه بویژه ایّام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مجلس عزا برپا می نمود و خطبا و مرثیه خوانان به سخنرانی و مرثیه خوانی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برای مظلومیت اهل بیت به گونه ای می گریست که شانه هایش حرکت می کرد و گونه ها و محاسن مبارکش از اشک خیس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اعیاد و روزهای تولد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مراسم جشن و شادی برپا بود و با پخش شیرینی و اعطای هدیه، دل مؤمنین شرکت کننده را به یاد آن امامان شاد می نمود</w:t>
      </w:r>
      <w:r>
        <w:rPr>
          <w:rFonts w:eastAsia="IRNazanin" w:cs="IRNazanin"/>
          <w:color w:val="111111"/>
          <w:sz w:val="28"/>
          <w:szCs w:val="28"/>
          <w:rtl w:val="true"/>
          <w:lang w:bidi="fa-IR"/>
        </w:rPr>
        <w:t>.</w:t>
      </w:r>
    </w:p>
    <w:p>
      <w:pPr>
        <w:pStyle w:val="Heading4"/>
        <w:numPr>
          <w:ilvl w:val="3"/>
          <w:numId w:val="1"/>
        </w:numPr>
        <w:rPr/>
      </w:pPr>
      <w:bookmarkStart w:id="218" w:name="__RefHeading___Toc18213146_1280447820"/>
      <w:bookmarkStart w:id="219" w:name="_Toc81"/>
      <w:bookmarkEnd w:id="218"/>
      <w:r>
        <w:rPr>
          <w:rtl w:val="true"/>
        </w:rPr>
        <w:t>ج</w:t>
      </w:r>
      <w:r>
        <w:rPr>
          <w:rtl w:val="true"/>
        </w:rPr>
        <w:t xml:space="preserve">) </w:t>
      </w:r>
      <w:r>
        <w:rPr>
          <w:rtl w:val="true"/>
        </w:rPr>
        <w:t>عطوفت و مهربانی</w:t>
      </w:r>
      <w:bookmarkEnd w:id="219"/>
    </w:p>
    <w:p>
      <w:pPr>
        <w:pStyle w:val="BookText"/>
        <w:rPr/>
      </w:pPr>
      <w:r>
        <w:rPr>
          <w:rFonts w:ascii="IRNazanin" w:hAnsi="IRNazanin" w:eastAsia="IRNazanin"/>
          <w:color w:val="111111"/>
          <w:sz w:val="28"/>
          <w:sz w:val="28"/>
          <w:szCs w:val="28"/>
          <w:rtl w:val="true"/>
          <w:lang w:bidi="fa-IR"/>
        </w:rPr>
        <w:t>ایشان با همه مردم مهربان بود، امّا با کودکان عطوفت خاصی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نگارنده شاهد بود که وقتی ایشان در مجلسی حضور داشت و کودک و نونهالی به ایشان نزدیک می شد، با احترام و مهربانی از وی احوالپرسی می کرد و دست محبّت بر سر و روی وی می کشید و اغلب با هدایایی، نهال محبّت دین و روحانیّت را در دل وی غرس می نمود</w:t>
      </w:r>
      <w:r>
        <w:rPr>
          <w:rFonts w:eastAsia="IRNazanin" w:cs="IRNazanin"/>
          <w:color w:val="111111"/>
          <w:sz w:val="28"/>
          <w:szCs w:val="28"/>
          <w:rtl w:val="true"/>
          <w:lang w:bidi="fa-IR"/>
        </w:rPr>
        <w:t>.</w:t>
      </w:r>
    </w:p>
    <w:p>
      <w:pPr>
        <w:pStyle w:val="Heading4"/>
        <w:numPr>
          <w:ilvl w:val="3"/>
          <w:numId w:val="1"/>
        </w:numPr>
        <w:rPr/>
      </w:pPr>
      <w:bookmarkStart w:id="220" w:name="__RefHeading___Toc18213148_1280447820"/>
      <w:bookmarkStart w:id="221" w:name="_Toc82"/>
      <w:bookmarkEnd w:id="220"/>
      <w:r>
        <w:rPr>
          <w:rtl w:val="true"/>
        </w:rPr>
        <w:t>د</w:t>
      </w:r>
      <w:r>
        <w:rPr>
          <w:rtl w:val="true"/>
        </w:rPr>
        <w:t xml:space="preserve">) </w:t>
      </w:r>
      <w:r>
        <w:rPr>
          <w:rtl w:val="true"/>
        </w:rPr>
        <w:t>احترام به همسایه</w:t>
      </w:r>
      <w:bookmarkEnd w:id="2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برای همسایه ها احترام ویژه ای قائل بود و همیشه با گرمی از آن ها استقبال می کرد و در شادی و غم آن ها حتی الامکان شرکت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مصیبتی برای یکی از همسایگان پیش می آمد، برای عرض تسلیت به</w:t>
      </w:r>
      <w:bookmarkStart w:id="222" w:name="pg19317_189035"/>
    </w:p>
    <w:p>
      <w:pPr>
        <w:pStyle w:val="BookText"/>
        <w:rPr/>
      </w:pPr>
      <w:bookmarkEnd w:id="222"/>
      <w:r>
        <w:rPr>
          <w:rFonts w:ascii="IRNazanin" w:hAnsi="IRNazanin" w:eastAsia="IRNazanin"/>
          <w:color w:val="111111"/>
          <w:sz w:val="28"/>
          <w:sz w:val="28"/>
          <w:szCs w:val="28"/>
          <w:rtl w:val="true"/>
          <w:lang w:bidi="fa-IR"/>
        </w:rPr>
        <w:t>منزلشان می رفت و در مجلس ختم آن ها شرکت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شادی آن ها نیز شرکت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که یکی از همسایگان ایشان از سفر کربلا باز گشته بود، برای دیدار وی همراه با استاد و اعضای دفتر و بعضی از فرزندان و داماد بزرگوارشان به منزل او رفتیم و استاد با احوالپرسی گرم و خوش آمد گوئی، از وی تفقّد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گونه نبود که مشغله های زیاد درسی و مقام افتا، ایشان را از این برنامه ها باز دارد</w:t>
      </w:r>
      <w:r>
        <w:rPr>
          <w:rFonts w:eastAsia="IRNazanin" w:cs="IRNazanin"/>
          <w:color w:val="111111"/>
          <w:sz w:val="28"/>
          <w:szCs w:val="28"/>
          <w:rtl w:val="true"/>
          <w:lang w:bidi="fa-IR"/>
        </w:rPr>
        <w:t>.</w:t>
      </w:r>
    </w:p>
    <w:p>
      <w:pPr>
        <w:pStyle w:val="Heading4"/>
        <w:numPr>
          <w:ilvl w:val="3"/>
          <w:numId w:val="1"/>
        </w:numPr>
        <w:rPr/>
      </w:pPr>
      <w:bookmarkStart w:id="223" w:name="__RefHeading___Toc18213150_1280447820"/>
      <w:bookmarkStart w:id="224" w:name="_Toc83"/>
      <w:bookmarkEnd w:id="223"/>
      <w:r>
        <w:rPr>
          <w:rtl w:val="true"/>
        </w:rPr>
        <w:t>ه</w:t>
      </w:r>
      <w:r>
        <w:rPr>
          <w:rtl w:val="true"/>
        </w:rPr>
        <w:t xml:space="preserve">) </w:t>
      </w:r>
      <w:r>
        <w:rPr>
          <w:rtl w:val="true"/>
        </w:rPr>
        <w:t>احترام به روحانیّت</w:t>
      </w:r>
      <w:bookmarkEnd w:id="224"/>
    </w:p>
    <w:p>
      <w:pPr>
        <w:pStyle w:val="BookText"/>
        <w:rPr/>
      </w:pPr>
      <w:r>
        <w:rPr>
          <w:rFonts w:ascii="IRNazanin" w:hAnsi="IRNazanin" w:eastAsia="IRNazanin"/>
          <w:color w:val="111111"/>
          <w:sz w:val="28"/>
          <w:sz w:val="28"/>
          <w:szCs w:val="28"/>
          <w:rtl w:val="true"/>
          <w:lang w:bidi="fa-IR"/>
        </w:rPr>
        <w:t>استاد آیة الله صالحی، برای همه مردم بویژه برای محصّلین علوم دینی و طلّاب احترام زیادی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فرزندانشان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دارم در یکی از سفرهای ایشان به مناطق مختلف شهری و روستایی، که با او همراه بودم، در یکی از مناطق هنگام نماز، ایشان از امام جماعت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طلبه جوانی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خواست که امامت جماعت را بر عهده بگیرد و او به همان طلبه اقتدا کرد و با این عمل، موقعیّت آن روحانی را در آن محل بالا برد؛ و بدین وسیله به دیگران فهماند که روحانی محلّ، عزیز و مورد احترام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25" w:name="__RefHeading___Toc18213152_1280447820"/>
      <w:bookmarkStart w:id="226" w:name="_Toc84"/>
      <w:bookmarkEnd w:id="225"/>
      <w:r>
        <w:rPr>
          <w:rtl w:val="true"/>
        </w:rPr>
        <w:t>و</w:t>
      </w:r>
      <w:r>
        <w:rPr>
          <w:rtl w:val="true"/>
        </w:rPr>
        <w:t xml:space="preserve">) </w:t>
      </w:r>
      <w:r>
        <w:rPr>
          <w:rtl w:val="true"/>
        </w:rPr>
        <w:t>تواضع و وقار</w:t>
      </w:r>
      <w:bookmarkEnd w:id="226"/>
    </w:p>
    <w:p>
      <w:pPr>
        <w:pStyle w:val="BookText"/>
        <w:rPr/>
      </w:pPr>
      <w:r>
        <w:rPr>
          <w:rFonts w:ascii="IRNazanin" w:hAnsi="IRNazanin" w:eastAsia="IRNazanin"/>
          <w:color w:val="111111"/>
          <w:sz w:val="28"/>
          <w:sz w:val="28"/>
          <w:szCs w:val="28"/>
          <w:rtl w:val="true"/>
          <w:lang w:bidi="fa-IR"/>
        </w:rPr>
        <w:t>آیة الله صالحی در عین تواضع، بسیار با وقار بود؛ به طوری که نه در دام هزل و شوخی های ناروا گرفتار آمد، نه در ورطه خودپسندی و کبر سقوط کرد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نهایت تواضع و فروتنی ایشان این که، با همه عظمت و بزرگی که بر اثر علم و تقوا کسب نموده بود، هرگز از آموختن حتی از شاگردش، اِبا نداشت</w:t>
      </w:r>
      <w:r>
        <w:rPr>
          <w:rFonts w:eastAsia="IRNazanin" w:cs="IRNazanin"/>
          <w:color w:val="111111"/>
          <w:sz w:val="28"/>
          <w:szCs w:val="28"/>
          <w:rtl w:val="true"/>
          <w:lang w:bidi="fa-IR"/>
        </w:rPr>
        <w:t>.</w:t>
      </w:r>
      <w:bookmarkStart w:id="227" w:name="pg19317_189036"/>
    </w:p>
    <w:p>
      <w:pPr>
        <w:pStyle w:val="BookText"/>
        <w:rPr/>
      </w:pPr>
      <w:bookmarkEnd w:id="227"/>
      <w:r>
        <w:rPr>
          <w:rFonts w:ascii="IRNazanin" w:hAnsi="IRNazanin" w:eastAsia="IRNazanin"/>
          <w:color w:val="111111"/>
          <w:sz w:val="28"/>
          <w:sz w:val="28"/>
          <w:szCs w:val="28"/>
          <w:rtl w:val="true"/>
          <w:lang w:bidi="fa-IR"/>
        </w:rPr>
        <w:t>خود در 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اگر وقت کنم در همین حال اگر در علمی باید خدمت استاد دیگری زانو بزنم و درس بیاموزم، هیچ ابایی ندارم؛ چه این که در ایّامی که در صحن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دروس را تدریس می کردم، با یکی از فرزندان مرحوم صدر 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که در درس من شرکت می کرد، آشنا شدم و با وی انس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علم ریاضی خیلی 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که ایشان شاگرد من بود،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از ایشان درس ریاضی آموختم</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28" w:name="__RefHeading___Toc18213154_1280447820"/>
      <w:bookmarkStart w:id="229" w:name="_Toc85"/>
      <w:bookmarkEnd w:id="228"/>
      <w:r>
        <w:rPr>
          <w:rtl w:val="true"/>
        </w:rPr>
        <w:t>ز</w:t>
      </w:r>
      <w:r>
        <w:rPr>
          <w:rtl w:val="true"/>
        </w:rPr>
        <w:t xml:space="preserve">) </w:t>
      </w:r>
      <w:r>
        <w:rPr>
          <w:rtl w:val="true"/>
        </w:rPr>
        <w:t>اعتدال در غذا و استراحت</w:t>
      </w:r>
      <w:bookmarkEnd w:id="229"/>
    </w:p>
    <w:p>
      <w:pPr>
        <w:pStyle w:val="BookText"/>
        <w:rPr/>
      </w:pPr>
      <w:r>
        <w:rPr>
          <w:rFonts w:ascii="IRNazanin" w:hAnsi="IRNazanin" w:eastAsia="IRNazanin"/>
          <w:color w:val="111111"/>
          <w:sz w:val="28"/>
          <w:sz w:val="28"/>
          <w:szCs w:val="28"/>
          <w:rtl w:val="true"/>
          <w:lang w:bidi="fa-IR"/>
        </w:rPr>
        <w:t>ایشان در خوردن و خوابیدن بسیار کم مؤونه بود؛ همیشه کم غذا می خورد؛ با این که هیچ بیماری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بسیاری از بیماری ها از زیاده روی در خوردن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خوابیدن هم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 که در اتاق و بساط ویژه ای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اوقات ایشان دست مبارکش را زیر سر می گذاشت و بدون این که بستری بگستراند، در گوشه ای از اتاق می خوابید و به راحتی قبل از اذان صبح بیدار شده، به تهجّد و عبادت و راز و نیاز با خدا می پرداخت</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30" w:name="__RefHeading___Toc18213156_1280447820"/>
      <w:bookmarkStart w:id="231" w:name="_Toc86"/>
      <w:bookmarkEnd w:id="230"/>
      <w:r>
        <w:rPr>
          <w:rtl w:val="true"/>
        </w:rPr>
        <w:t>ی</w:t>
      </w:r>
      <w:r>
        <w:rPr>
          <w:rtl w:val="true"/>
        </w:rPr>
        <w:t xml:space="preserve">) </w:t>
      </w:r>
      <w:r>
        <w:rPr>
          <w:rtl w:val="true"/>
        </w:rPr>
        <w:t>وارستگی</w:t>
      </w:r>
      <w:bookmarkEnd w:id="2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سعی و کوشش ایشان این بود که به تمام احکام نورانی اسلام، عمل کند و لذا همیشه بهداشت و نظافت فردی را به خوبی مراعات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لباس های وی تمیز و آراسته بود؛ نه تنها ظاهر او، بلکه دل و جان خود را نیز از</w:t>
      </w:r>
      <w:bookmarkStart w:id="232" w:name="pg19317_189037"/>
    </w:p>
    <w:p>
      <w:pPr>
        <w:pStyle w:val="BookText"/>
        <w:rPr/>
      </w:pPr>
      <w:bookmarkEnd w:id="232"/>
      <w:r>
        <w:rPr>
          <w:rFonts w:ascii="IRNazanin" w:hAnsi="IRNazanin" w:eastAsia="IRNazanin"/>
          <w:color w:val="111111"/>
          <w:sz w:val="28"/>
          <w:sz w:val="28"/>
          <w:szCs w:val="28"/>
          <w:rtl w:val="true"/>
          <w:lang w:bidi="fa-IR"/>
        </w:rPr>
        <w:t>کدورت ها و کینه ها پیراسته و پاک کرده بود؛ به گونه ای که مسئول دفتر ایشان اظهار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آخر عمرش وقتی در محضر ایشان بودم، این جمله را از ایشان شنیدم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من کدورت و کینه هیچ مؤمنی نیست و اگر در سراسر عالم بفهمم به یکی از بندگان مؤمن ظلمی روا داشته شود، بسیار ناراحت و رنجیده می شوم</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33" w:name="__RefHeading___Toc18213158_1280447820"/>
      <w:bookmarkStart w:id="234" w:name="_Toc87"/>
      <w:bookmarkEnd w:id="233"/>
      <w:r>
        <w:rPr>
          <w:rtl w:val="true"/>
        </w:rPr>
        <w:t>مبارزات و فعالیت های سیاسی</w:t>
      </w:r>
      <w:bookmarkEnd w:id="234"/>
    </w:p>
    <w:p>
      <w:pPr>
        <w:pStyle w:val="BookText"/>
        <w:rPr/>
      </w:pP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 عین سیاست و سیاست عین دیانت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کنار تحصیل و تدریس و تألیف، در فعالیت های سیاسی نیز حضور داشت؛ بلکه آن را وظیفه شرعی خود می دانست و از همان دوران جوانی، یعنی در سال های </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 و آمد به منزل مرحوم آیة الله کاشانی در تهران، با مسائل سیاسی کشور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جلسات مخفی، که شهید بزرگوار نوّاب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کرد، حاضر بود و نیز در متن مبارزات مردمی علیه رژیم ستم شاهی پهلوی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خوبی از کودتای ننگین آمریکایی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خیانت ملّی گرایان را در ذهن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نهضت امام خمینی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مبارزان و روحانیان وفادار امام خمینی قرار می گیرد و در این راه رنج ها و تلخی های فراوانی را به جان می خرد؛ امّا هرگز خستگی به خود راه نمی دهد</w:t>
      </w:r>
      <w:r>
        <w:rPr>
          <w:rFonts w:eastAsia="IRNazanin" w:cs="IRNazanin"/>
          <w:color w:val="111111"/>
          <w:sz w:val="28"/>
          <w:szCs w:val="28"/>
          <w:rtl w:val="true"/>
          <w:lang w:bidi="fa-IR"/>
        </w:rPr>
        <w:t>.</w:t>
      </w:r>
      <w:r>
        <w:rPr>
          <w:rStyle w:val="FootnoteAnchor"/>
          <w:rtl w:val="true"/>
        </w:rPr>
        <w:footnoteReference w:id="111"/>
      </w:r>
    </w:p>
    <w:p>
      <w:pPr>
        <w:pStyle w:val="Heading3"/>
        <w:numPr>
          <w:ilvl w:val="2"/>
          <w:numId w:val="1"/>
        </w:numPr>
        <w:rPr/>
      </w:pPr>
      <w:bookmarkStart w:id="235" w:name="__RefHeading___Toc18213160_1280447820"/>
      <w:bookmarkStart w:id="236" w:name="_Toc88"/>
      <w:bookmarkEnd w:id="235"/>
      <w:r>
        <w:rPr>
          <w:rtl w:val="true"/>
        </w:rPr>
        <w:t>زندانی شدن در رژیم پهلوی</w:t>
      </w:r>
      <w:bookmarkEnd w:id="23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شرکت فعّال در حرکت های سیاسی و مبارزاتی و حضور در بعضی از جلسات مخفی علمای آن زمان، بسیاری از اعلامیه هایی را که بر ضد رژیم</w:t>
      </w:r>
      <w:bookmarkStart w:id="237" w:name="pg19317_189038"/>
    </w:p>
    <w:p>
      <w:pPr>
        <w:pStyle w:val="BookText"/>
        <w:rPr/>
      </w:pPr>
      <w:bookmarkEnd w:id="237"/>
      <w:r>
        <w:rPr>
          <w:rFonts w:ascii="IRNazanin" w:hAnsi="IRNazanin" w:eastAsia="IRNazanin"/>
          <w:color w:val="111111"/>
          <w:sz w:val="28"/>
          <w:sz w:val="28"/>
          <w:szCs w:val="28"/>
          <w:rtl w:val="true"/>
          <w:lang w:bidi="fa-IR"/>
        </w:rPr>
        <w:t>ظالمانه پهلوی بود، امضا کرد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دستگیری و تبعید عدّه ای از مدرّسان عالی قدر، ایشان نیز دستگیر و راهی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ساواک و شهربانی قم، قزل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انفرادی و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اوین و قصر، زندانی می شود</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38" w:name="__RefHeading___Toc18213162_1280447820"/>
      <w:bookmarkStart w:id="239" w:name="_Toc89"/>
      <w:bookmarkEnd w:id="238"/>
      <w:r>
        <w:rPr>
          <w:rtl w:val="true"/>
        </w:rPr>
        <w:t>حمایت بی دریغ از نهضت امام خمینی</w:t>
      </w:r>
      <w:r>
        <w:rPr>
          <w:rtl w:val="true"/>
        </w:rPr>
        <w:t>(</w:t>
      </w:r>
      <w:r>
        <w:rPr>
          <w:rtl w:val="true"/>
        </w:rPr>
        <w:t>قدس سره</w:t>
      </w:r>
      <w:r>
        <w:rPr>
          <w:rtl w:val="true"/>
        </w:rPr>
        <w:t>)</w:t>
      </w:r>
      <w:bookmarkEnd w:id="239"/>
    </w:p>
    <w:p>
      <w:pPr>
        <w:pStyle w:val="BookText"/>
        <w:rPr/>
      </w:pPr>
      <w:r>
        <w:rPr>
          <w:rFonts w:ascii="IRNazanin" w:hAnsi="IRNazanin" w:eastAsia="IRNazanin"/>
          <w:color w:val="111111"/>
          <w:sz w:val="28"/>
          <w:sz w:val="28"/>
          <w:szCs w:val="28"/>
          <w:rtl w:val="true"/>
          <w:lang w:bidi="fa-IR"/>
        </w:rPr>
        <w:t>با شروع مجدّد و اوج گیری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ایشان نیز با صدور اطلاعیه ای در همان ایّام به مناسبت حمله ددمنشانه رژیم منحوس پهلوی به حوزه علمیه قم، حمایت بی دریغ خود را از انقلاب بی نظیر امام خمینی و عشق سوزانی که به شخصیت والا و بی بدیل امام داشت،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فقیه عالیقدر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عزم آهنین و اراده پولادینت در راه مبارزه با باطل و مدافعه از ساحت با جبروت اسلام خلل ناپذیر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شیفتگان کویت را همچون ابوذران صدر اسلام به دیار دور و نامساعد تبعید کردند و گروهی دیگر را همانند بلال و مجاهدان صدر اسلام شکنجه کردند و گروه سومی را یاسروار کشتند؛ همه این اعمال ناروا برای محو اسم تو و محو کردن شکوه و جلال تو و به فراموشی سپردن اعمال تو انجام دادند؛ لکن خدای تو، مکر آنان را به خودشان برگرداند و نقشه های شومشان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 خَیْرُ الْماکرین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 دلان و کج اندیشان هنگامی که در مقابل سیل خروشان احساسات مردم برای خاطر دفاع از تو قرار می گیرند، چون پاسخ مثبتی</w:t>
      </w:r>
    </w:p>
    <w:p>
      <w:pPr>
        <w:pStyle w:val="BookText"/>
        <w:rPr/>
      </w:pPr>
      <w:r>
        <w:rPr>
          <w:rFonts w:ascii="IRNazanin" w:hAnsi="IRNazanin" w:eastAsia="IRNazanin"/>
          <w:color w:val="111111"/>
          <w:sz w:val="28"/>
          <w:sz w:val="28"/>
          <w:szCs w:val="28"/>
          <w:rtl w:val="true"/>
          <w:lang w:bidi="fa-IR"/>
        </w:rPr>
        <w:t>ندارند و نمی توانند این همه عواطف پاک و احساسات پرشور را ببینند، دست به حملات وحشیانه و جنایات ننگین می زنند تا بدین وسیله آتش حقد و عنادشان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مردم بی دفاع و طلّاب حوزه علمیه قم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چه کردند که آنان را بی رحمانه به خاک و خون کشیدند؟ کثیری را کشتند و عدّه زیادی را مجروح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مردم داخل کشور و جهان خوب فهمیدند و آگاه شدند که جنایات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اعمال وحشیانه کماندوها، صد در صد اهریمنی و ضدّ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دنبال آن، سیل اعتراضات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مراجع عظام تقلید هستند که همه یک صدا نسبت به جنایات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و توهین به مقام شامخ مرجع عالیقدر شیعه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واقعی از بزرگ مرجع تقلید شیعیان جهان زعیم عالیقدر حضرت آیة الله العظمی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جدإ؛ّّ نیست، مراجع عظام ما همگان مانند یک روحند در چندین 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سلام ما بر تو ای وارث انبیاء و ای نائب راستین حضرت بقیة الله حجة ابن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فراوان ما بر تو ای مرجع بزرگ شیعه، ای زعیم عالیقدر اسلام حضرت آیة الله العظمی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صالحی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r>
        <w:rPr>
          <w:rStyle w:val="FootnoteAnchor"/>
          <w:rtl w:val="true"/>
        </w:rPr>
        <w:footnoteReference w:id="11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اسلامی، برای آگاهی بخشیدن به مردم در مورد این انقلاب بزرگ، در مناطق مختلف کشور، بویژه در استان های یزد و کرمان، سخنرانی های حساسی ایراد نمود و راهپیمایی های بزرگی علیه رژیم منحوس پهلوی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او سعی</w:t>
      </w:r>
      <w:bookmarkStart w:id="240" w:name="pg19317_189040"/>
    </w:p>
    <w:p>
      <w:pPr>
        <w:pStyle w:val="BookText"/>
        <w:rPr/>
      </w:pPr>
      <w:bookmarkEnd w:id="240"/>
      <w:r>
        <w:rPr>
          <w:rFonts w:ascii="IRNazanin" w:hAnsi="IRNazanin" w:eastAsia="IRNazanin"/>
          <w:color w:val="111111"/>
          <w:sz w:val="28"/>
          <w:sz w:val="28"/>
          <w:szCs w:val="28"/>
          <w:rtl w:val="true"/>
          <w:lang w:bidi="fa-IR"/>
        </w:rPr>
        <w:t>داشت تا نهضت امام خمینی با شتاب بیشتری به پیروزی نایل شود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241" w:name="__RefHeading___Toc18213164_1280447820"/>
      <w:bookmarkStart w:id="242" w:name="_Toc90"/>
      <w:bookmarkEnd w:id="241"/>
      <w:r>
        <w:rPr>
          <w:rtl w:val="true"/>
        </w:rPr>
        <w:t>بعد از پیروزی انقلاب اسلامی ایران</w:t>
      </w:r>
      <w:bookmarkEnd w:id="242"/>
    </w:p>
    <w:p>
      <w:pPr>
        <w:pStyle w:val="BookText"/>
        <w:rPr/>
      </w:pPr>
      <w:r>
        <w:rPr>
          <w:rFonts w:ascii="IRNazanin" w:hAnsi="IRNazanin" w:eastAsia="IRNazanin"/>
          <w:color w:val="111111"/>
          <w:sz w:val="28"/>
          <w:sz w:val="28"/>
          <w:szCs w:val="28"/>
          <w:rtl w:val="true"/>
          <w:lang w:bidi="fa-IR"/>
        </w:rPr>
        <w:t>حضرت آیة الله صالحی مازندرانی، پس از پیروزی انقلاب اسلامی در سمت های مختلفی،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دوره نمایندگی مجلس خبرگان رهبری از استان مازندران و حضور در مسئولیت قضاوت در برهه ای از زمان، در خدمت نظام جمهوری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هیچ گاه از تعلیم و تربیت و هدایت مردم در مسیر انقلاب غافل نبود و در مناسبت های مختلف با صدور اطلاعیّه و یا به حضور پذیرفتن اقشار مختلف مردم و بیانات و رهنمودهای سازنده، نقش مهمّی در رشد و تعالی و هدایت آن ها در این راه ایفا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نمونه از بیانات وی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پیام وی در مورد حضور مردم در انتخابات خبرگان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خبرگان از مهم ترین انتخاب ها در این کشور است که انقلاب و نظام اسلامی با حضور آگاهانه ملّت عزیزمان در این صحنه حساس، بیش از پیش امیدوار خواهد شد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و رهنمود وی در دیدار با جمعی از مربّیان تربیتی آموزش و پرورش شهرستان قائم شهر در خرداد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فرهنگی، کار بسیار مشکل، سنگین، دشوار و پرمسئولیّت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انبیا و اولیا و علما و صلحا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هستند که معمولاً کار فرهنگی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آیة الله سید محسن جبل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قبرش نزدیک مرقد منوّر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را تربیت</w:t>
      </w:r>
      <w:bookmarkStart w:id="243" w:name="pg19317_189041"/>
    </w:p>
    <w:p>
      <w:pPr>
        <w:pStyle w:val="BookText"/>
        <w:rPr/>
      </w:pPr>
      <w:bookmarkEnd w:id="243"/>
      <w:r>
        <w:rPr>
          <w:rFonts w:ascii="IRNazanin" w:hAnsi="IRNazanin" w:eastAsia="IRNazanin"/>
          <w:color w:val="111111"/>
          <w:sz w:val="28"/>
          <w:sz w:val="28"/>
          <w:szCs w:val="28"/>
          <w:rtl w:val="true"/>
          <w:lang w:bidi="fa-IR"/>
        </w:rPr>
        <w:t>کردم، جوانانی را ساختم که اگر در قلب کفر و دریای کفر وارد شوند، کف پایشان نم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محکم و مستحکم و شکست ناپذیر هستند، این ساختن، کار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ایمان و عشق و فداکاری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عزیزان باید جوانان و نوجوانانی تربیت کنید که با ایمانشان با شیطانِ درون و بیرون مبارزه کنند، هوا و هوسِ نفس را مهار کنند، رو به سوی خدا بروند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44" w:name="__RefHeading___Toc18213166_1280447820"/>
      <w:bookmarkStart w:id="245" w:name="_Toc91"/>
      <w:bookmarkEnd w:id="244"/>
      <w:r>
        <w:rPr>
          <w:rtl w:val="true"/>
        </w:rPr>
        <w:t>پشتیبان ولایت</w:t>
      </w:r>
      <w:bookmarkEnd w:id="245"/>
    </w:p>
    <w:p>
      <w:pPr>
        <w:pStyle w:val="BookText"/>
        <w:rPr/>
      </w:pPr>
      <w:r>
        <w:rPr>
          <w:rFonts w:ascii="IRNazanin" w:hAnsi="IRNazanin" w:eastAsia="IRNazanin"/>
          <w:color w:val="111111"/>
          <w:sz w:val="28"/>
          <w:sz w:val="28"/>
          <w:szCs w:val="28"/>
          <w:rtl w:val="true"/>
          <w:lang w:bidi="fa-IR"/>
        </w:rPr>
        <w:t>ایشان در طول بیش از بیست سال بعد از پیروزی انقلاب اسلامی هرگز خود را از نظام مقدس جمهوری اسلامی جدا ندانست؛ بلکه با حمایت های خود و پشتیبانی از ولایت فقیه، موجب تقویت نظام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چهارم آذر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که عده ای</w:t>
      </w:r>
    </w:p>
    <w:p>
      <w:pPr>
        <w:pStyle w:val="BookText"/>
        <w:rPr/>
      </w:pPr>
      <w:r>
        <w:rPr>
          <w:rFonts w:ascii="IRNazanin" w:hAnsi="IRNazanin" w:eastAsia="IRNazanin"/>
          <w:color w:val="111111"/>
          <w:sz w:val="28"/>
          <w:sz w:val="28"/>
          <w:szCs w:val="28"/>
          <w:rtl w:val="true"/>
          <w:lang w:bidi="fa-IR"/>
        </w:rPr>
        <w:t>به تضعیف ولایت فقیه می پرداختند، در پایان درس خارج اصول حدود نیم ساعت به سخنرانی در این زمینه پرداخت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آن سخنرانی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نظام، همین ولایت فقیه است؛ در قانون اساسی این را به عنوان اصلِ اصیل و رکنِ رکین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قبلاً تلاش می کردند که این یکی نباشد؛ چون می دانستند این یکی برای آن ها خطرآفرین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های زیادی بوده و هست، برای این که این روح از نظام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برود؛ جسد خالی و بی روح دیگر تأثیری ندارد</w:t>
      </w:r>
      <w:r>
        <w:rPr>
          <w:rFonts w:eastAsia="IRNazanin" w:cs="IRNazanin"/>
          <w:color w:val="111111"/>
          <w:sz w:val="28"/>
          <w:szCs w:val="28"/>
          <w:rtl w:val="true"/>
          <w:lang w:bidi="fa-IR"/>
        </w:rPr>
        <w:t>...»</w:t>
      </w:r>
      <w:r>
        <w:rPr>
          <w:rStyle w:val="FootnoteAnchor"/>
          <w:rtl w:val="true"/>
        </w:rPr>
        <w:footnoteReference w:id="118"/>
      </w:r>
      <w:bookmarkStart w:id="246" w:name="pg19317_189042"/>
    </w:p>
    <w:p>
      <w:pPr>
        <w:pStyle w:val="Heading3"/>
        <w:numPr>
          <w:ilvl w:val="2"/>
          <w:numId w:val="1"/>
        </w:numPr>
        <w:rPr/>
      </w:pPr>
      <w:bookmarkStart w:id="247" w:name="__RefHeading___Toc18213168_1280447820"/>
      <w:bookmarkStart w:id="248" w:name="_Toc92"/>
      <w:bookmarkEnd w:id="246"/>
      <w:bookmarkEnd w:id="247"/>
      <w:r>
        <w:rPr>
          <w:rtl w:val="true"/>
        </w:rPr>
        <w:t>رحلت</w:t>
      </w:r>
      <w:bookmarkEnd w:id="248"/>
    </w:p>
    <w:p>
      <w:pPr>
        <w:pStyle w:val="BookText"/>
        <w:rPr/>
      </w:pPr>
      <w:r>
        <w:rPr>
          <w:rFonts w:ascii="IRNazanin" w:hAnsi="IRNazanin" w:eastAsia="IRNazanin"/>
          <w:color w:val="111111"/>
          <w:sz w:val="28"/>
          <w:sz w:val="28"/>
          <w:szCs w:val="28"/>
          <w:rtl w:val="true"/>
          <w:lang w:bidi="fa-IR"/>
        </w:rPr>
        <w:t xml:space="preserve">آیة الله صالحی مازندرانی پس از عمری تلاش و کوشش در راه تعلیم، تربیت، تهذیب و تزکیه نفس، احیای دین و قرآن و فقاهت، سرانجام صبح جمعه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زادگاهش دعوت حق را لبّیک گفت و به ملکوت اعلی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او شکافی در عالم اسلام و روحانیّت پدید آورد که پر شدن آن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مطهّر وی روز یک 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هزاران تن از مردم مسلمان ساری 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تشییع، نمایندگان رهبر معظّم انقلاب در مازندران و نهضت سوادآموزی، نمایندگان چند تن از مراجع تقلید، نمایندگان مردم مازندران در مجلس خبرگان رهبری و مجلس شورای اسلامی، امامان جمعه و جماعت و مسئولان استان همراه با مردم سوگوار شرکت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تشییع کنندگان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 عزاست امروز، روز عزاست امروز، خامنه ای رهبر صاحب عزاست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وی را از مسجد جامع ساری تا میدان امام این شهر با شکوه خاصی تشییع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خاکسپاری به شهر مقدّس قم انتقال دادند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نیز پیکر پاک آن عالم ربّانی و فقیه صمدانی در میان جمع زیادی از علما و فضلا و طلّاب و مردم اندوهگین قم با عظمت و احترام زیادی از مسجد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و در صحن مطهّر با حضور انبوهی از علما و مردم به امامت آیة الله جوادی آملی بر پیکر پاکش نماز خوانده شد و در سمت قبله مسجد طباطبائی نزدیک در ورودی به خاک سپرده شد</w:t>
      </w:r>
      <w:r>
        <w:rPr>
          <w:rFonts w:eastAsia="IRNazanin" w:cs="IRNazanin"/>
          <w:color w:val="111111"/>
          <w:sz w:val="28"/>
          <w:szCs w:val="28"/>
          <w:rtl w:val="true"/>
          <w:lang w:bidi="fa-IR"/>
        </w:rPr>
        <w:t>.</w:t>
      </w:r>
      <w:bookmarkStart w:id="249" w:name="pg19317_189043"/>
    </w:p>
    <w:p>
      <w:pPr>
        <w:pStyle w:val="Heading3"/>
        <w:numPr>
          <w:ilvl w:val="2"/>
          <w:numId w:val="1"/>
        </w:numPr>
        <w:rPr/>
      </w:pPr>
      <w:bookmarkStart w:id="250" w:name="__RefHeading___Toc18213170_1280447820"/>
      <w:bookmarkStart w:id="251" w:name="_Toc93"/>
      <w:bookmarkEnd w:id="249"/>
      <w:bookmarkEnd w:id="250"/>
      <w:r>
        <w:rPr>
          <w:rtl w:val="true"/>
        </w:rPr>
        <w:t>پیام های تسلیت</w:t>
      </w:r>
      <w:bookmarkEnd w:id="251"/>
    </w:p>
    <w:p>
      <w:pPr>
        <w:pStyle w:val="Heading4"/>
        <w:numPr>
          <w:ilvl w:val="3"/>
          <w:numId w:val="1"/>
        </w:numPr>
        <w:rPr/>
      </w:pPr>
      <w:bookmarkStart w:id="252" w:name="__RefHeading___Toc18213172_1280447820"/>
      <w:bookmarkStart w:id="253" w:name="_Toc94"/>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پس از درگذشت آن عالم متّقی، شخصیّت های برجسته دینی و کشوری و سازمان ها و ارگان ها با صدور اطلاعیه ای جداگانه، این ضایعه غم انگیز را تسلیت گفتند که چند نمونه آن را یادآور می شویم</w:t>
      </w:r>
      <w:r>
        <w:rPr>
          <w:rFonts w:eastAsia="IRNazanin" w:cs="IRNazanin"/>
          <w:color w:val="111111"/>
          <w:sz w:val="28"/>
          <w:szCs w:val="28"/>
          <w:rtl w:val="true"/>
          <w:lang w:bidi="fa-IR"/>
        </w:rPr>
        <w:t>:</w:t>
      </w:r>
    </w:p>
    <w:p>
      <w:pPr>
        <w:pStyle w:val="Heading4"/>
        <w:numPr>
          <w:ilvl w:val="3"/>
          <w:numId w:val="1"/>
        </w:numPr>
        <w:rPr/>
      </w:pPr>
      <w:bookmarkStart w:id="254" w:name="__RefHeading___Toc18213174_1280447820"/>
      <w:bookmarkStart w:id="255" w:name="_Toc95"/>
      <w:bookmarkEnd w:id="254"/>
      <w:r>
        <w:rPr>
          <w:rtl w:val="true"/>
        </w:rPr>
        <w:t>پیام تسلیت رهبر معظّم انقلاب</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عالم و فقیه بزرگوار آیة الله آقای صالحی مازندرانی را به حوزه های علمیه قم و مراجع و علمای اعلام آن همچنین به مردم شریف و انقلابی مازندران و به خصوص به بازماندگان و فرزندان مکرّم آن مرحوم تسلیت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جلیل از جمله ذخایر حوزه علمیه و از حامیان و مدافعان صادق و صمیمی انقلاب، چه در دوران اختناق و چه پس از آن، محسوب می شدند و فقدان ایشان، برای کسانی که از خرمن دانش وی بهره می بردند و نیز برای دوستان و ارادتمندان ایشان موجب خسارت و مایه تأسف و تأثر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علوّ درجات ایشان و صبوری و اجر برای بازماندگان محترمشان مسئلت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خامنه ای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256" w:name="__RefHeading___Toc18213176_1280447820"/>
      <w:bookmarkStart w:id="257" w:name="_Toc96"/>
      <w:bookmarkEnd w:id="256"/>
      <w:r>
        <w:rPr>
          <w:rtl w:val="true"/>
        </w:rPr>
        <w:t>پیام تسلیت حجة الاسلام و المسلمین اکبر هاشمی رفسنجانی</w:t>
      </w:r>
      <w:bookmarkEnd w:id="25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عالم ربّانی آیة الله حاج شیخ اسماعیل صالحی مازندرانی موجب تأسف و تأثر خاطر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عالم برجسته و مدرس حوزه علمیه قم را که منشأ خدمات مؤثر و ارزشمند برای انقلاب اسلامی و مردم مازندران بود؛ به علما، بیت محترم و مردم شریف و</w:t>
      </w:r>
      <w:bookmarkStart w:id="258" w:name="pg19317_189044"/>
    </w:p>
    <w:p>
      <w:pPr>
        <w:pStyle w:val="BookText"/>
        <w:rPr/>
      </w:pPr>
      <w:bookmarkEnd w:id="258"/>
      <w:r>
        <w:rPr>
          <w:rFonts w:ascii="IRNazanin" w:hAnsi="IRNazanin" w:eastAsia="IRNazanin"/>
          <w:color w:val="111111"/>
          <w:sz w:val="28"/>
          <w:sz w:val="28"/>
          <w:szCs w:val="28"/>
          <w:rtl w:val="true"/>
          <w:lang w:bidi="fa-IR"/>
        </w:rPr>
        <w:t>شهیدپرور مازندران تسلیت گفته، از خداوند متعال برای آن بزرگوار علوّ درجات و برای بازماندگان محترم صبر و اجر مسئلت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 رفسنجانی، رئیس مجمع تشخیص مصلحت نظام</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59" w:name="__RefHeading___Toc18213178_1280447820"/>
      <w:bookmarkStart w:id="260" w:name="_Toc97"/>
      <w:bookmarkEnd w:id="259"/>
      <w:r>
        <w:rPr>
          <w:rtl w:val="true"/>
        </w:rPr>
        <w:t>پیام تسلیت دبیرخانه مجلس خبرگان</w:t>
      </w:r>
      <w:bookmarkEnd w:id="260"/>
    </w:p>
    <w:p>
      <w:pPr>
        <w:pStyle w:val="BookText"/>
        <w:rPr/>
      </w:pPr>
      <w:r>
        <w:rPr>
          <w:rFonts w:ascii="IRNazanin" w:hAnsi="IRNazanin" w:eastAsia="IRNazanin"/>
          <w:color w:val="111111"/>
          <w:sz w:val="28"/>
          <w:sz w:val="28"/>
          <w:szCs w:val="28"/>
          <w:rtl w:val="true"/>
          <w:lang w:bidi="fa-IR"/>
        </w:rPr>
        <w:t>در قسمتی از پیام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درگذشت آن عالم وارسته، ثُلمه ای بزرگ در عالم اسلام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پر برکت و گرانبهای خویش را در راه تدریس علوم اسلامی و اعتلای حوزه های علمیه و گسترش فقه و اصول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بود که مخلصانه از ابتدای نهضت اسلامی از بنیانگذار جمهوری اسلامی حضرت امام خمینی پشتیبانی کرد و همواره در تأیید عملی از جمهوری اسلامی و رهبری دریغ ننمود</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261" w:name="__RefHeading___Toc18213180_1280447820"/>
      <w:bookmarkStart w:id="262" w:name="_Toc98"/>
      <w:bookmarkEnd w:id="261"/>
      <w:r>
        <w:rPr>
          <w:rtl w:val="true"/>
        </w:rPr>
        <w:t>فرزندان</w:t>
      </w:r>
      <w:bookmarkEnd w:id="262"/>
    </w:p>
    <w:p>
      <w:pPr>
        <w:pStyle w:val="BookText"/>
        <w:rPr/>
      </w:pPr>
      <w:r>
        <w:rPr>
          <w:rFonts w:ascii="IRNazanin" w:hAnsi="IRNazanin" w:eastAsia="IRNazanin"/>
          <w:color w:val="111111"/>
          <w:sz w:val="28"/>
          <w:sz w:val="28"/>
          <w:szCs w:val="28"/>
          <w:rtl w:val="true"/>
          <w:lang w:bidi="fa-IR"/>
        </w:rPr>
        <w:t>از حضرت آیة الله صالحی مازندرانی، پنج فرزند به یادگار مانده است که سه فرزند پسر ایشان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مهدی و محمدعلی مشغول تحصیل علوم دینی و در سلک روحانیّت می باشند و یک دختر وی نیز از محصّلین علوم دینی و از اساتید علوم حوزوی در جامعة الزهراء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فرزندان ایشان، خلفی شایسته برای پدرشان باشند</w:t>
      </w:r>
      <w:r>
        <w:rPr>
          <w:rFonts w:eastAsia="IRNazanin" w:cs="IRNazanin"/>
          <w:color w:val="111111"/>
          <w:sz w:val="28"/>
          <w:szCs w:val="28"/>
          <w:rtl w:val="true"/>
          <w:lang w:bidi="fa-IR"/>
        </w:rPr>
        <w:t>.</w:t>
      </w:r>
    </w:p>
    <w:p>
      <w:pPr>
        <w:pStyle w:val="Heading3"/>
        <w:numPr>
          <w:ilvl w:val="2"/>
          <w:numId w:val="1"/>
        </w:numPr>
        <w:rPr/>
      </w:pPr>
      <w:bookmarkStart w:id="263" w:name="__RefHeading___Toc18213182_1280447820"/>
      <w:bookmarkStart w:id="264" w:name="_Toc99"/>
      <w:bookmarkEnd w:id="263"/>
      <w:r>
        <w:rPr>
          <w:rtl w:val="true"/>
        </w:rPr>
        <w:t>زندگینامه آیت الله صالحی مازندرانی به قلم خودشان</w:t>
      </w:r>
      <w:bookmarkEnd w:id="264"/>
    </w:p>
    <w:p>
      <w:pPr>
        <w:pStyle w:val="BookText"/>
        <w:rPr/>
      </w:pPr>
      <w:r>
        <w:rPr>
          <w:rFonts w:ascii="IRNazanin" w:hAnsi="IRNazanin" w:eastAsia="IRNazanin"/>
          <w:color w:val="111111"/>
          <w:sz w:val="28"/>
          <w:sz w:val="28"/>
          <w:szCs w:val="28"/>
          <w:rtl w:val="true"/>
          <w:lang w:bidi="fa-IR"/>
        </w:rPr>
        <w:t>بسمه تعالی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اسماعیل صالحی معروف به صالحی مازندرانی در یکی از روستاهای قائم شهر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شناسنامه ای تولدم یک هزار و سیصد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دوازده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اجدادم از علما و روحانیّون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وسیله پدر عالم و زاهدم، با قرآن کریم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بخش کمی از این کتاب عزیز را به من آموخت؛ قسمت عمده را بدون احتیاج به تعلیم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آموختن قرآن مجید برخی از کتب مذهبی و تاریخی رائج آن زمان را و نیز مقداری از کتاب جامع المقدّمات را در محضر حضرت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را هم از جناب ایشان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که در سنین نوجوانی بودم، اشتیاق هجرت و رفتن به حوزه علمیّه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بزرگ مازندران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صانها الله تعالی عن حوادث الدّهتر و بوائق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پیدا شد که بهتر است از آن تعبیر به اشتعال کنم؛ اشتعالی که یدرک و لا یوصف؛ اشتعالی که هیچ عاملی قدرت مقابله با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سالی در مدرسه صدر بابل درس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راهی تهران شدم و حدود دو سال در تهران تحصیل کردم؛ در مدرسه محقّر و کوچکی به نام خازن الملک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تحصیلی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مقدّسه قم، مدرسه فیضیّه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حالت بی قراری راهی حوزه مبارکه مشهد مقدّس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و اندی در حوزه مشهد در جوار مرقد مولایم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هزار و سیصد و سی و نه هجری شمسی مجدّداً به حوزه قم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الآن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حوزه مقدّسه قم انجام وظیفه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تدرّس و تدریس این جانب در محور منقول، فقه و اصول بوده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معقول را هم خوانده ام و در گذشته بعضی از کتب آن را نیز تدریس کرده ام؛ مانند شرح منظومه و بعضی از جلدهای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عظیم و انقلاب شکوهمند اسلامی به رهبری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فعّال و مؤثّر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امکان و توان داشته 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زندان های مختلف ساواک و</w:t>
      </w:r>
    </w:p>
    <w:p>
      <w:pPr>
        <w:pStyle w:val="BookText"/>
        <w:rPr/>
      </w:pPr>
      <w:r>
        <w:rPr>
          <w:rFonts w:ascii="IRNazanin" w:hAnsi="IRNazanin" w:eastAsia="IRNazanin"/>
          <w:color w:val="111111"/>
          <w:sz w:val="28"/>
          <w:sz w:val="28"/>
          <w:szCs w:val="28"/>
          <w:rtl w:val="true"/>
          <w:lang w:bidi="fa-IR"/>
        </w:rPr>
        <w:t xml:space="preserve">شهربانی قم، قزل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سلّول و عمومی آن، اوین و قصر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قلمی این جانب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دروس خارج طهارت؛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خارج بیع و خیارات مکاسب؛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 دروس خارج اصول از اول مباحث الفاظ تا آخر مباحث اصول عملیّه؛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طهارت تا اواخر مبحث نجاسات که ادامه دارد؛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بیع مکاسب؛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مبحث ولایت فقیه؛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مبحث انفال؛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مبحث خمس؛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خارج قضا؛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هائی از وکالت؛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بخشی از کفالت؛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خارج اصول از اوّل مبحث الفاظ تا اوائل مبحث ظن که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رقم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 خارج این جانب است که بسیاری از آن ها تکثیر و در اختیار اصحاب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تعلیقات و یا توضیحات مختصری هم بر برخی از کتب معقول دارم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5" w:name="pg19317_189051"/>
    </w:p>
    <w:p>
      <w:pPr>
        <w:pStyle w:val="Heading2"/>
        <w:numPr>
          <w:ilvl w:val="1"/>
          <w:numId w:val="1"/>
        </w:numPr>
        <w:rPr/>
      </w:pPr>
      <w:bookmarkStart w:id="266" w:name="__RefHeading___Toc18213184_1280447820"/>
      <w:bookmarkStart w:id="267" w:name="_Toc100"/>
      <w:bookmarkEnd w:id="265"/>
      <w:bookmarkEnd w:id="266"/>
      <w:r>
        <w:rPr>
          <w:rtl w:val="true"/>
        </w:rPr>
        <w:t xml:space="preserve">حاج شیخ علیرضا ممجّد لنگرودی </w:t>
      </w:r>
      <w:r>
        <w:rPr>
          <w:rtl w:val="true"/>
        </w:rPr>
        <w:t>(</w:t>
      </w:r>
      <w:r>
        <w:rPr>
          <w:rtl w:val="true"/>
        </w:rPr>
        <w:t>آینه تربیت</w:t>
      </w:r>
      <w:r>
        <w:rPr>
          <w:rtl w:val="true"/>
        </w:rPr>
        <w:t xml:space="preserve">) / </w:t>
      </w:r>
      <w:r>
        <w:rPr>
          <w:rtl w:val="true"/>
        </w:rPr>
        <w:t>محمّد تقی ادهم نژاد لنگرودی</w:t>
      </w:r>
      <w:bookmarkEnd w:id="267"/>
    </w:p>
    <w:p>
      <w:pPr>
        <w:pStyle w:val="Heading3"/>
        <w:numPr>
          <w:ilvl w:val="2"/>
          <w:numId w:val="1"/>
        </w:numPr>
        <w:rPr/>
      </w:pPr>
      <w:bookmarkStart w:id="268" w:name="__RefHeading___Toc18213186_1280447820"/>
      <w:bookmarkStart w:id="269" w:name="_Toc101"/>
      <w:bookmarkEnd w:id="268"/>
      <w:r>
        <w:rPr>
          <w:rtl w:val="true"/>
        </w:rPr>
        <w:t>تولّد</w:t>
      </w:r>
      <w:bookmarkEnd w:id="269"/>
    </w:p>
    <w:p>
      <w:pPr>
        <w:pStyle w:val="BookText"/>
        <w:rPr/>
      </w:pPr>
      <w:r>
        <w:rPr>
          <w:rFonts w:ascii="IRNazanin" w:hAnsi="IRNazanin" w:eastAsia="IRNazanin"/>
          <w:color w:val="111111"/>
          <w:sz w:val="28"/>
          <w:sz w:val="28"/>
          <w:szCs w:val="28"/>
          <w:rtl w:val="true"/>
          <w:lang w:bidi="fa-IR"/>
        </w:rPr>
        <w:t xml:space="preserve">عالم جلیل القدر و روحانی وارسته حضرت آیت الله حاج شیخ علیرضا ممجّد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فقیه عظیم الشأن مرحوم حضرت آیت الله حاج شیخ عبدالله ممجّد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خاندان تقوا و فضیلت و فقاهت در شهرستان لنگرود دیده به جهان گشودند</w:t>
      </w:r>
      <w:r>
        <w:rPr>
          <w:rFonts w:eastAsia="IRNazanin" w:cs="IRNazanin"/>
          <w:color w:val="111111"/>
          <w:sz w:val="28"/>
          <w:szCs w:val="28"/>
          <w:rtl w:val="true"/>
          <w:lang w:bidi="fa-IR"/>
        </w:rPr>
        <w:t>.</w:t>
      </w:r>
    </w:p>
    <w:p>
      <w:pPr>
        <w:pStyle w:val="Heading3"/>
        <w:numPr>
          <w:ilvl w:val="2"/>
          <w:numId w:val="1"/>
        </w:numPr>
        <w:rPr/>
      </w:pPr>
      <w:bookmarkStart w:id="270" w:name="__RefHeading___Toc18213188_1280447820"/>
      <w:bookmarkStart w:id="271" w:name="_Toc102"/>
      <w:bookmarkEnd w:id="270"/>
      <w:r>
        <w:rPr>
          <w:rtl w:val="true"/>
        </w:rPr>
        <w:t>خاندان</w:t>
      </w:r>
      <w:bookmarkEnd w:id="27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حضرت آیت الله ممجّد لنگرودی همگی در سلک روحانیت و فقاهت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بزرگوارش مرحوم آیت الله حاج شیخ عبدالله لنگرودی یکی از عالمان برجسته شهرستان لنگرود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شاگردان آخوند خراسانی، و شریعت اصفهانی، میرزای نائینی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 رفت، بعد از اخذ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اجتهاد به قصد صله ارحام به لنگرود</w:t>
      </w:r>
      <w:bookmarkStart w:id="272" w:name="pg19317_189052"/>
    </w:p>
    <w:p>
      <w:pPr>
        <w:pStyle w:val="BookText"/>
        <w:rPr/>
      </w:pPr>
      <w:bookmarkEnd w:id="272"/>
      <w:r>
        <w:rPr>
          <w:rFonts w:ascii="IRNazanin" w:hAnsi="IRNazanin" w:eastAsia="IRNazanin"/>
          <w:color w:val="111111"/>
          <w:sz w:val="28"/>
          <w:sz w:val="28"/>
          <w:szCs w:val="28"/>
          <w:rtl w:val="true"/>
          <w:lang w:bidi="fa-IR"/>
        </w:rPr>
        <w:t>آمده و در این شهر مورد استقبال علما و مردم قرار گرفت و به اصرار مرحوم آیت الله حاج شیخ علی اکبر لنگرودی که اعلم علمای لنگرود به شمار می رفت، در لنگرود ماندگار شد و در این مدت علاوه بر تدریس، مشغول وعظ و خطابه و ارشاد و هدایت مردم گردید</w:t>
      </w:r>
      <w:r>
        <w:rPr>
          <w:rFonts w:eastAsia="IRNazanin" w:cs="IRNazanin"/>
          <w:color w:val="111111"/>
          <w:sz w:val="28"/>
          <w:szCs w:val="28"/>
          <w:rtl w:val="true"/>
          <w:lang w:bidi="fa-IR"/>
        </w:rPr>
        <w:t>.</w:t>
      </w:r>
    </w:p>
    <w:p>
      <w:pPr>
        <w:pStyle w:val="Heading3"/>
        <w:numPr>
          <w:ilvl w:val="2"/>
          <w:numId w:val="1"/>
        </w:numPr>
        <w:rPr/>
      </w:pPr>
      <w:bookmarkStart w:id="273" w:name="__RefHeading___Toc18213190_1280447820"/>
      <w:bookmarkStart w:id="274" w:name="_Toc103"/>
      <w:bookmarkEnd w:id="273"/>
      <w:r>
        <w:rPr>
          <w:rtl w:val="true"/>
        </w:rPr>
        <w:t>جایگاه علمی خاندان</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آیت الله ممجّد لنگرودی درباره والد بزرگوارش این 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والد از علمای برجسته بود و حدود چهارده اجازه اجتهاد و روایت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خودم می گفتم حیف از ایشان که در شهرستان کوچکی مانند لنگرود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از این جهت که پدرم بود، بلکه از این جهت که در حقیقت، جای ایشان در حوزه بود با آن سابقه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شریف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بود که در گیلان در علم هندسه و ریاضی، کسی بمانند شیخ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در علم ریاضی ید طولایی داشت با این که سه ماه بیش تر درس ریاضی نخوانده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ماندن در گیلان از سامرا نیامده بود بلکه برای صله ارحام و دیدار آشنایان و اقوام آمده بود و از این روی، کتاب ها و مقداری از اثاثیه را در سامرا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لنگرود که می آید، وی را بزرگان شهر نگه می دارند با اصرار مرحوم حاج شیخ علی اکبر فتیدهی </w:t>
      </w:r>
      <w:r>
        <w:rPr>
          <w:rStyle w:val="FootnoteAnchor"/>
          <w:rtl w:val="true"/>
        </w:rPr>
        <w:footnoteReference w:id="123"/>
      </w:r>
      <w:r>
        <w:rPr>
          <w:rFonts w:ascii="IRNazanin" w:hAnsi="IRNazanin" w:eastAsia="IRNazanin"/>
          <w:color w:val="111111"/>
          <w:sz w:val="28"/>
          <w:sz w:val="28"/>
          <w:szCs w:val="28"/>
          <w:rtl w:val="true"/>
          <w:lang w:bidi="fa-IR"/>
        </w:rPr>
        <w:t>لنگرودی که از نظر علمی و اخلاقی، خیلی بالا و والا بود؛ پدرم راضی می شود که در لنگرود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بعدهإ؛ ّّ به خاطر مخالفت با رضاخان، مدتی به قریه ای به نام دریاسر و بعد هم به رشت تبعید شد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تاریخ تولد و نیز مراحل تحصیلی، غیر از حوزه نجف اشرف و سامرا،</w:t>
      </w:r>
    </w:p>
    <w:p>
      <w:pPr>
        <w:pStyle w:val="BookText"/>
        <w:rPr/>
      </w:pPr>
      <w:r>
        <w:rPr>
          <w:rFonts w:ascii="IRNazanin" w:hAnsi="IRNazanin" w:eastAsia="IRNazanin"/>
          <w:color w:val="111111"/>
          <w:sz w:val="28"/>
          <w:sz w:val="28"/>
          <w:szCs w:val="28"/>
          <w:rtl w:val="true"/>
          <w:lang w:bidi="fa-IR"/>
        </w:rPr>
        <w:t>اطلاعی در دست نیست ولی به ظنّ نزدیک به یقین معظم له بایستی مراحل ابتدایی تحصیل را در شهر لنگرود و در رشت که دارای مرکزیت علمی بیشتری بوده، به اتمام رسانیده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خطی بیت الاحزان که هم اکنون در پیش یکی از نوادگان دختری آن مرحوم است، صورت اجازات و نیز اسامی اساتیدی که وی از آن ها اجازه اجتهاد، روایت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کرده اند بدین شرح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حجج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عبدالله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خراسانی، حاج شیخ شعبان رشتی، حاج سید اسدالله اشکوری، شریعت اصفهانی، صدر کاظمینی، حاج شیخ اسماعیل محلّاتی، شیخ محمدعلی خوانساری، شیخ محمدعلی رشتی، سید ابوالحسن اصفهانی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حاج شیخ عبدالله ممجّد لنگرودی به علت مخالفت با رضاخان، مورد غضب عمّال رضاخانی قرار گرفته و مدتی را به صورت تبعید در رشت و یکی از دهات لنگرود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فاقد هر گونه امکانات اولیه بود، زندگی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میرزا عبدالباقی لنگرودی یکی از برجستگان برخاسته از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تولد و تحصیلات وی اطلاعی در دست نیست وی بسیار از قبالجات و اوراق و اسناد و املاک قدیمی به خطّ خوش آن مرحوم هنوز موجود است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العظمی حاج سید مرتضی مرتضوی لنگرودی یکی دیگر از برجستگان علمی و معنوی این خاندان بود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وفات یافت و در جوار حرم مطهّر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bookmarkStart w:id="275" w:name="pg19317_189054"/>
    </w:p>
    <w:p>
      <w:pPr>
        <w:pStyle w:val="Heading3"/>
        <w:numPr>
          <w:ilvl w:val="2"/>
          <w:numId w:val="1"/>
        </w:numPr>
        <w:rPr/>
      </w:pPr>
      <w:bookmarkStart w:id="276" w:name="__RefHeading___Toc18213192_1280447820"/>
      <w:bookmarkStart w:id="277" w:name="_Toc104"/>
      <w:bookmarkEnd w:id="275"/>
      <w:bookmarkEnd w:id="276"/>
      <w:r>
        <w:rPr>
          <w:rtl w:val="true"/>
        </w:rPr>
        <w:t>موقعیت فرهنگی و علمی لنگرود</w:t>
      </w:r>
      <w:bookmarkEnd w:id="277"/>
    </w:p>
    <w:p>
      <w:pPr>
        <w:pStyle w:val="BookText"/>
        <w:rPr/>
      </w:pPr>
      <w:r>
        <w:rPr>
          <w:rFonts w:ascii="IRNazanin" w:hAnsi="IRNazanin" w:eastAsia="IRNazanin"/>
          <w:color w:val="111111"/>
          <w:sz w:val="28"/>
          <w:sz w:val="28"/>
          <w:szCs w:val="28"/>
          <w:rtl w:val="true"/>
          <w:lang w:bidi="fa-IR"/>
        </w:rPr>
        <w:t xml:space="preserve">شهرستان لنگرود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رشت، در شرق استان گیلان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شهرستان به علت مزایای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جلگه و دریا و جنگل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زیباترین و دلپذیرترین شهرهای شمال ایران و مصداق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کانت آمنة مطمئنة یأیتها رزقها رغداً من کلّ مکان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لحاظ جغرافیایی، منطقه آبادی است که امن و آرام و مطمئن بوده و روزیش به وفور از هر سو و مکانی فرا می رسد و از لحاظ فرهنگی، شخصیت های فراوانی را در دامن پُرمهر خود پرورش داده است که شرح بسیاری از آنان در کتب تراجم و رجال مفصل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علمی شهرستان لنگرود و وجود علمای برجسته و نامدار همانند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رشتی، ملا عبدالله لنگرودی مازندرانی، شیخ شعبان رشتی، شریف العلمای لنگرودی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و خارج از آن، از افتخارات این دیار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ممجّد در این باره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لنگرود در اوائل حکومت رضاخان، سه مدرسه علمیه داشت؛ یکی در کنار مسجد جامع، یکی در کنار بقعه آقا سید حسین کیا و سومی در کنار مسجد گلشن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رضاخان هر سه مدرسه را خراب کردند و به خانه روستا تبدیل کردند و همه موقوفات مدرسه ها هم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لنگرود با این که شهر کوچکی بود امّا هفتاد، هشتاد عالم برجسته داشت که بیش تر آنان، مجتهد مسلم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بیش تر علمای بزرگ این شهر را به روستاها و اطراف تبعید کرد و بعضی هم به شهرهای بزرگ رفتند و بیش تر به لاهیجی و رشتی ملقّب شدند و به این لقب شهرت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رشت و لاهیجان در آن زمان و هم اکنون نیز از شهرهای بزرگ گیلان هستند و حتی بسیاری از علمای</w:t>
      </w:r>
      <w:bookmarkStart w:id="278" w:name="pg19317_189055"/>
    </w:p>
    <w:p>
      <w:pPr>
        <w:pStyle w:val="BookText"/>
        <w:rPr/>
      </w:pPr>
      <w:bookmarkEnd w:id="278"/>
      <w:r>
        <w:rPr>
          <w:rFonts w:ascii="IRNazanin" w:hAnsi="IRNazanin" w:eastAsia="IRNazanin"/>
          <w:color w:val="111111"/>
          <w:sz w:val="28"/>
          <w:sz w:val="28"/>
          <w:szCs w:val="28"/>
          <w:rtl w:val="true"/>
          <w:lang w:bidi="fa-IR"/>
        </w:rPr>
        <w:t>رودسر، اشکور، املش و حتی تنکابن و رامسر، فامیلی آنان پسوند لاهیجی و رشتی داشت</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279" w:name="__RefHeading___Toc18213194_1280447820"/>
      <w:bookmarkStart w:id="280" w:name="_Toc105"/>
      <w:bookmarkEnd w:id="279"/>
      <w:r>
        <w:rPr>
          <w:rtl w:val="true"/>
        </w:rPr>
        <w:t>خانواده</w:t>
      </w:r>
      <w:bookmarkEnd w:id="280"/>
    </w:p>
    <w:p>
      <w:pPr>
        <w:pStyle w:val="BookText"/>
        <w:rPr/>
      </w:pPr>
      <w:r>
        <w:rPr>
          <w:rFonts w:ascii="IRNazanin" w:hAnsi="IRNazanin" w:eastAsia="IRNazanin"/>
          <w:color w:val="111111"/>
          <w:sz w:val="28"/>
          <w:sz w:val="28"/>
          <w:szCs w:val="28"/>
          <w:rtl w:val="true"/>
          <w:lang w:bidi="fa-IR"/>
        </w:rPr>
        <w:t>آیت الله شیخ عبدالله لنگرودی دارای دو فرزند عالم و دانشمند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و المسلمین شیخ محمد جواد ممجّد لنگرودی که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اشرف متولد و در همان اوان کودکی به همراه والد بزرگوارش به گیلان هجرت نموده و در شهرستان لنگرود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دروس مقدماتی را در نزد پدر مجتهدش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والدشان معتقد بودند که فرزندان قبل از تدریس هر کتابی، در ابتدا بایستی در محضر باتقواترین عالمان فرزندشان را ببرند تا از نفس قدسی آن عالم ربانی، فرزندانشان توشه رشد و ترقی علمی و معنوی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تحصیلات خود را در شهرهای لنگرود و قم در نزد اساتید بزرگواری 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حجّت و سیّد محمد تقی خوانساری و مقدار کمی نیز در نزد آیت الله بروجردی تلمّذ کرد و از همین بزرگواران اجازه اجتهادی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علت ناسازگاری آب و هوای قم به لنگرود مهاجرت کرده، و تا آخر عمر در راه اعتلای اسلام و ترویج احکام نورانی آن و ارشاد و هدایت جامعه، سعی و کوشش کرد و سرانجام در همان شهر وفات کرده و در مدخل ورودی مسجد امینی لنگرود به خاک سپرده 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حاج شیخ علیرضا ممجّد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فرزند مرحوم آیت الله حاج شیخ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علیرضا ممجّد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81" w:name="pg19317_189056"/>
    </w:p>
    <w:p>
      <w:pPr>
        <w:pStyle w:val="BookText"/>
        <w:rPr/>
      </w:pPr>
      <w:bookmarkEnd w:id="281"/>
      <w:r>
        <w:rPr>
          <w:rFonts w:ascii="IRNazanin" w:hAnsi="IRNazanin" w:eastAsia="IRNazanin"/>
          <w:color w:val="111111"/>
          <w:sz w:val="28"/>
          <w:sz w:val="28"/>
          <w:szCs w:val="28"/>
          <w:rtl w:val="true"/>
          <w:lang w:bidi="fa-IR"/>
        </w:rPr>
        <w:t>در حالی که پنج ساله بود، وارد حوزه علمیه قم گردید ولی به علت ناسازگاری آب و هوای قم مدتی در تهران بستری و پس از درمان به لنگرود بازگشته و در همان جا در خدمت والد بزرگوارش و آیت الله آقا شیخ علی اکبر لنگرودی به تحصیل علوم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همراه برادرش به قم آمده و تا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کهن مشغول تحصیل علوم متداول آن عصر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شمسیه و جامی و گلستان سعدی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نزد مرحوم آقا شیخ محمدحسین ساوجی و نیز مطوّل و معالم و قوانین را در محضر آیت الله شیخ محمدعلی اراکی تلمّذ کرده و با فرزند بزرگ معظم له مباحثه می کردند</w:t>
      </w:r>
      <w:r>
        <w:rPr>
          <w:rFonts w:eastAsia="IRNazanin" w:cs="IRNazanin"/>
          <w:color w:val="111111"/>
          <w:sz w:val="28"/>
          <w:szCs w:val="28"/>
          <w:rtl w:val="true"/>
          <w:lang w:bidi="fa-IR"/>
        </w:rPr>
        <w:t>.</w:t>
      </w:r>
    </w:p>
    <w:p>
      <w:pPr>
        <w:pStyle w:val="Heading3"/>
        <w:numPr>
          <w:ilvl w:val="2"/>
          <w:numId w:val="1"/>
        </w:numPr>
        <w:rPr/>
      </w:pPr>
      <w:bookmarkStart w:id="282" w:name="__RefHeading___Toc18213196_1280447820"/>
      <w:bookmarkStart w:id="283" w:name="_Toc106"/>
      <w:bookmarkEnd w:id="282"/>
      <w:r>
        <w:rPr>
          <w:rtl w:val="true"/>
        </w:rPr>
        <w:t>توسل به حضرت معصومه</w:t>
      </w:r>
      <w:r>
        <w:rPr>
          <w:rtl w:val="true"/>
        </w:rPr>
        <w:t>(</w:t>
      </w:r>
      <w:r>
        <w:rPr>
          <w:rtl w:val="true"/>
        </w:rPr>
        <w:t>س</w:t>
      </w:r>
      <w:r>
        <w:rPr>
          <w:rtl w:val="true"/>
        </w:rPr>
        <w:t xml:space="preserve">) </w:t>
      </w:r>
      <w:r>
        <w:rPr>
          <w:rtl w:val="true"/>
        </w:rPr>
        <w:t>برای فهم دروس</w:t>
      </w:r>
      <w:bookmarkEnd w:id="28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ممجّد به جهت روزگار سخت معیشتی و تنگدستی و روزگار خفقان رضاخانی، دوران سختی را سپری کرده است ولی خودش از اوضاع آن عصر و نیز توسل به ذیل عنایت فاطمی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کمتر از ده سال داشتم که عمامه می گذاشتم، این در روزگاری بود که مأموران رضاخان عمامه ها را برمی داشتند و من هم خیلی علاقه داشتم که عمامه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آن قدر نماز جعفرطیّار خواندم که خداوند عنایتی بفرماید و مأموران عمامه مرا برندارند که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سخت با همه مشکلات آنچه بیش از همه مرا رنج می داد و در ابتدای تحصیل، خوب نفهمیدن درس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درس می رفتم و هر چه زحمت می کشیدم و به خود فشار می آوردم آن گونه که باید درس ها را نمی فهمیدم تا این که روزی از شدت ناراحتی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بسیار گریستم به</w:t>
      </w:r>
      <w:bookmarkStart w:id="284" w:name="pg19317_189057"/>
    </w:p>
    <w:p>
      <w:pPr>
        <w:pStyle w:val="BookText"/>
        <w:rPr/>
      </w:pPr>
      <w:bookmarkEnd w:id="284"/>
      <w:r>
        <w:rPr>
          <w:rFonts w:ascii="IRNazanin" w:hAnsi="IRNazanin" w:eastAsia="IRNazanin"/>
          <w:color w:val="111111"/>
          <w:sz w:val="28"/>
          <w:sz w:val="28"/>
          <w:szCs w:val="28"/>
          <w:rtl w:val="true"/>
          <w:lang w:bidi="fa-IR"/>
        </w:rPr>
        <w:t>گونه ای که چشم هایم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به حجره مدرسه خان و دراز کشیدم که یک مرتبه به قلبم الهام شد که این طوری نباید درس بخوانی، روزی دو درس، یکی صبح و یکی بعدازظهر کافی است و با هر جان کندنی باید آن را یاد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سوزش چشمم خوب شده با نشاط بلند شدم و همین شیوه را به کار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درس خواندم، کار به جایی رسید که پس از شش ماه، تدریس هم می کردم و از همان زمان به بعد این شیوه را به کار بستم، هم درس می گفتم و هم درس می خواندم و در همه امتحانات رایج حوزه با نمره عالی قبول می شدم</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85" w:name="__RefHeading___Toc18213198_1280447820"/>
      <w:bookmarkStart w:id="286" w:name="_Toc107"/>
      <w:bookmarkEnd w:id="285"/>
      <w:r>
        <w:rPr>
          <w:rtl w:val="true"/>
        </w:rPr>
        <w:t>تحصیل در حوزه علمیه مشهد مقدس</w:t>
      </w:r>
      <w:bookmarkEnd w:id="286"/>
    </w:p>
    <w:p>
      <w:pPr>
        <w:pStyle w:val="BookText"/>
        <w:rPr/>
      </w:pPr>
      <w:r>
        <w:rPr>
          <w:rFonts w:ascii="IRNazanin" w:hAnsi="IRNazanin" w:eastAsia="IRNazanin"/>
          <w:color w:val="111111"/>
          <w:sz w:val="28"/>
          <w:sz w:val="28"/>
          <w:szCs w:val="28"/>
          <w:rtl w:val="true"/>
          <w:lang w:bidi="fa-IR"/>
        </w:rPr>
        <w:t>به خاطر سخت گیری کارگزاران رضاخانی بر حوزه قم و آزار و اذیت ها، مرحوم والدش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می توانی به حوزه مشهد بروی و در آن جا ادامه تحصیل بدهی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ممجّد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پیش از عزیمت به مشهد مقدس، در لنگرود خدمت مرحوم والد بودم و عده ای دیگر 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مشهد رفتم چقدر برایم شهریه خواهید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از این سخن من خیلی عصبانی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کردم در این مدت که در قم تحصیل می کردی، چیزی یاد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چیزی نفهمیدی؟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 بدی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تو داری می روی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واسطه فیض خداوند به مخلوقات است؛ آن وقت تو چشم طمع به من داری که برای تو چقدر شهریه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کاره ام همه چیز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ایشان درست می گفت و من</w:t>
      </w:r>
      <w:bookmarkStart w:id="287" w:name="pg19317_189058"/>
    </w:p>
    <w:p>
      <w:pPr>
        <w:pStyle w:val="BookText"/>
        <w:rPr/>
      </w:pPr>
      <w:bookmarkEnd w:id="287"/>
      <w:r>
        <w:rPr>
          <w:rFonts w:ascii="IRNazanin" w:hAnsi="IRNazanin" w:eastAsia="IRNazanin"/>
          <w:color w:val="111111"/>
          <w:sz w:val="28"/>
          <w:sz w:val="28"/>
          <w:szCs w:val="28"/>
          <w:rtl w:val="true"/>
          <w:lang w:bidi="fa-IR"/>
        </w:rPr>
        <w:t>اشتباه کرده بودم</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88" w:name="__RefHeading___Toc18213200_1280447820"/>
      <w:bookmarkStart w:id="289" w:name="_Toc108"/>
      <w:bookmarkEnd w:id="288"/>
      <w:r>
        <w:rPr>
          <w:rtl w:val="true"/>
        </w:rPr>
        <w:t>اوضاع حوزه مشهد</w:t>
      </w:r>
      <w:bookmarkEnd w:id="289"/>
    </w:p>
    <w:p>
      <w:pPr>
        <w:pStyle w:val="BookText"/>
        <w:rPr/>
      </w:pPr>
      <w:r>
        <w:rPr>
          <w:rFonts w:ascii="IRNazanin" w:hAnsi="IRNazanin" w:eastAsia="IRNazanin"/>
          <w:color w:val="111111"/>
          <w:sz w:val="28"/>
          <w:sz w:val="28"/>
          <w:szCs w:val="28"/>
          <w:rtl w:val="true"/>
          <w:lang w:bidi="fa-IR"/>
        </w:rPr>
        <w:t>حوزه علمیه مشهد در زمان حضور آیت الله ممجّد لنگرودی دارای دو وضع کاملاً متفاوت از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که معظم له وارد این حوزه شد، این حوزه به خاطر جریان مسجد گوهرشاد و قیام مردم مسلمان به رهبری مرحوم آیت الله حاج آقا حسین قمی و مسائل بعد از آن، مورد هجوم کینه توزانه عمّال رضاخانی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حوزه مشهد خیلی به هم ریخته بود و بیش تر علما و بزرگان حوزه به اطراف مشهد پناه برده بودند و درس و بحثی در این حوزه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ممجّد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حوزه قم به خاطر سیاست های درست مرحوم حاج شیخ عبدالکریم حائری، رضاخان نتوانست به اهداف شوم خود برسد، ولی در حوزه مشهد رضاخان به خاطر جریان مسجد گوهرشاد و مبارزات مرحوم حاج آقا حسین قمی حساس بود و کینه داشت و به خاطر نداشتن شخصیتی مانند حاج شیخ عبدالکریم در رأس کار، حوزه مشهد شیرازه اش از هم گسیخت و تا اندازه ای رضاخان به اهداف شوم خویش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همگی یا تبعید بودند یا به روستاهای اطراف مشهد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بود که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حجره گرفته بودم پیرمردی، عده ای را دور خود جمع کرده بود و تجوید یاد می داد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از سقوط رضاخان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اوضاع کمی بهتر شد، علما یکی یکی از اطراف به مشهد می آمدند و مورد استقبال پرشور مردم قرار می گرفتند و وضع کاملاً مناسب، و حوزه مشهد رونق گرفت و بزرگانی</w:t>
      </w:r>
      <w:bookmarkStart w:id="290" w:name="pg19317_189059"/>
    </w:p>
    <w:p>
      <w:pPr>
        <w:pStyle w:val="BookText"/>
        <w:rPr/>
      </w:pPr>
      <w:bookmarkEnd w:id="290"/>
      <w:r>
        <w:rPr>
          <w:rFonts w:ascii="IRNazanin" w:hAnsi="IRNazanin" w:eastAsia="IRNazanin"/>
          <w:color w:val="111111"/>
          <w:sz w:val="28"/>
          <w:sz w:val="28"/>
          <w:szCs w:val="28"/>
          <w:rtl w:val="true"/>
          <w:lang w:bidi="fa-IR"/>
        </w:rPr>
        <w:t>همچون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کفایی، حاج شیخ علی اکبر نوقانی، حاج شیخ مجتبی و حاج شیخ هاشم قزوینی به حوزه مشهد گرمی بخشیدند و مدرسه ها را یکی پس از دیگری، طلبه ها از دست عمّال رضاخان بازپس گرفتند و شور و نشاطی در این حوزه به وجود آمد و حیات مجدد به این حوزه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ممجّد لنگرودی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به تحصیل و تدریس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حدود شش سال در حوزه مشهد ماندم؛ در این مدت، کار اصلی من، تدریس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طلبه ها خدمت آقا شیخ مجتبی قزوینی رفته بودند که درس مکاسب برای آنان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ممجّد هم در درس شرکت کند، من برای شما مکاسب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پیش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آقایان عرض کردم اگر آقا برای من شوارق بگوید در مکاسب ایشان شرکت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پذیرفت که برای من شوارق بگوید و من هم در مکاسب ایشان شرکت کردم</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آیت الله ممجّد درس شوارق و قسمتی از مکاسب را در نزد آیت الله حاج شیخ مجتبی قزوینی، و مابقی مکاسب را در نزد آیت الله حاج شیخ هاشم قزوینی و جلد اول کفایه را در نزد آیت الله حاج شیخ علی اکبر نوقانی تلمّذ کرده و خود نیز لمعه را برای عده ای تدریس می کردند</w:t>
      </w:r>
      <w:r>
        <w:rPr>
          <w:rFonts w:eastAsia="IRNazanin" w:cs="IRNazanin"/>
          <w:color w:val="111111"/>
          <w:sz w:val="28"/>
          <w:szCs w:val="28"/>
          <w:rtl w:val="true"/>
          <w:lang w:bidi="fa-IR"/>
        </w:rPr>
        <w:t>.</w:t>
      </w:r>
    </w:p>
    <w:p>
      <w:pPr>
        <w:pStyle w:val="Heading3"/>
        <w:numPr>
          <w:ilvl w:val="2"/>
          <w:numId w:val="1"/>
        </w:numPr>
        <w:rPr/>
      </w:pPr>
      <w:bookmarkStart w:id="291" w:name="__RefHeading___Toc18213202_1280447820"/>
      <w:bookmarkStart w:id="292" w:name="_Toc109"/>
      <w:bookmarkEnd w:id="291"/>
      <w:r>
        <w:rPr>
          <w:rtl w:val="true"/>
        </w:rPr>
        <w:t>ورود به حوزه علمیه قم</w:t>
      </w:r>
      <w:bookmarkEnd w:id="29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آیت الله ممجّد دوباره راهی حوزه علمیه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تحول در حوزه قم نسبت به گذشته چشم گیرتر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حوزه علمیه قم در امتحانات حوزه شرکت جسته و در نزد مرحوم</w:t>
      </w:r>
    </w:p>
    <w:p>
      <w:pPr>
        <w:pStyle w:val="BookText"/>
        <w:rPr/>
      </w:pPr>
      <w:r>
        <w:rPr>
          <w:rFonts w:ascii="IRNazanin" w:hAnsi="IRNazanin" w:eastAsia="IRNazanin"/>
          <w:color w:val="111111"/>
          <w:sz w:val="28"/>
          <w:sz w:val="28"/>
          <w:szCs w:val="28"/>
          <w:rtl w:val="true"/>
          <w:lang w:bidi="fa-IR"/>
        </w:rPr>
        <w:t>آیت الله حاج شیخ مرتضی حائری امتحان داده و معظم له در ذیل ورقه امتحانی ایشان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ممجّد از عهده امتحان خوب برآمده و شایستگی تدریس دارد</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ماهی صد تومان شهریه برای وی مقرر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معظم له به قم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بود که تا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نسبتاً طولانی معظم له از محضر آیات بزرگواری تلمذ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شعبان 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چاف از قرای لنگرود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وی کفایه جلد اول را دوبار،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ملایی بود و خیلی مسلط بر درس، ولی از نظر مادی خیلی فقیر و تهی دست بود و به طور معمول از پول نماز و روزه استیجاری، امرار معاش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جوانی هم به رحمت خدا رفت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آقا شیخ عبدالحسین فقیهی رشتی؛ ایشان هم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لنگرود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نام آقا شیخ شعبان رشتی از عالمان بزرگ بود که عده ای از مردم خطه گیلان از ایشان تقلید می کردند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جلد دوم کفایه را در نزد ایشان خواندم و پس از اتمام کفایه، در درس خارج ایشان هم شرکت می کردم</w:t>
      </w:r>
      <w:r>
        <w:rPr>
          <w:rFonts w:eastAsia="IRNazanin" w:cs="IRNazanin"/>
          <w:color w:val="111111"/>
          <w:sz w:val="28"/>
          <w:szCs w:val="28"/>
          <w:rtl w:val="true"/>
          <w:lang w:bidi="fa-IR"/>
        </w:rPr>
        <w:t>.</w:t>
      </w:r>
      <w:r>
        <w:rPr>
          <w:rStyle w:val="FootnoteAnchor"/>
          <w:rtl w:val="true"/>
        </w:rPr>
        <w:footnoteReference w:id="13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سید مرتضی مرتضوی لنگرودی؛</w:t>
      </w:r>
      <w:r>
        <w:rPr>
          <w:rStyle w:val="FootnoteAnchor"/>
          <w:rtl w:val="true"/>
        </w:rPr>
        <w:footnoteReference w:id="136"/>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یعنی تا زمان رحلت شان در درس خارج فقه و اصول ایشان در مسجد عشقعلی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بزرگوار فامیل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و فضل به حدّی بود که وقتی می خواست حوزه نجف را ترک و به ایران بیاید، مرحوم آیت الله سید ابوالحسن اصفهانی راضی نمی شد، ولی به علت ناسازگاری آب و هوای نجف، به ایران آمد و در تهران ساکن شد و آن وقت به دعوت آیت الله</w:t>
      </w:r>
    </w:p>
    <w:p>
      <w:pPr>
        <w:pStyle w:val="BookText"/>
        <w:rPr/>
      </w:pPr>
      <w:r>
        <w:rPr>
          <w:rFonts w:ascii="IRNazanin" w:hAnsi="IRNazanin" w:eastAsia="IRNazanin"/>
          <w:color w:val="111111"/>
          <w:sz w:val="28"/>
          <w:sz w:val="28"/>
          <w:szCs w:val="28"/>
          <w:rtl w:val="true"/>
          <w:lang w:bidi="fa-IR"/>
        </w:rPr>
        <w:t>بروجردی به قم تشریف آورد و درس و بحث را شروع کرد و جزو بزرگان و مراجع تقلید به شمار می رفت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 توانایی بود و در تربیت شاگردان بسیار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داشتم از بدو ورود ایشان به قم تا آخر عمر شریف آن بزرگوار، از محضرشان استفاده کنم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ارادتمندان حضرت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منش و دانش ایشان برای من خیلی جاذبه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خارج فقه ایشان شرکت می کردم و علاوه بر آن، درس منظومه ای هم برای 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آشنایی من با حضرت امام از طریق حاج آقا مصطفی بود ؛ من برای حاج آقا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این آیه شریفه مطرح بود، سیقولون ثلاثة رابعهم کلبهم و یقولون خمسة سادسهم کلبهم رجماً بالغیب و یقولون سبعة و ثامنهم کلبهم قل ربّی اعلم بعددهم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اصحاب کهف هفت نفر بودند و هشتمین، سگ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همین جمله را گفتم، حضرت امام از دَر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گویی که اصحاب کهف هفت نفر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در آن دو احتمالِ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نفرموده ولی در احتمال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این نشان می دهد سخن قبل تمام است و جمله بعدی، جدای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سخن و برداشت من خوشش آمد و از آن به بعد، اصرار داشت که آقامصطفی منطق را در نزد من بخواند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ماه رمضانی بود و من به خاطر مریضی یکی از فرزندانم نتوانستم به تبلیغ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حضرت امام رفتم،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تبلیغ نرفته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مریض بود،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استکان آبی را تبرّک کرد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به مریض بده،</w:t>
      </w:r>
    </w:p>
    <w:p>
      <w:pPr>
        <w:pStyle w:val="BookText"/>
        <w:rPr/>
      </w:pPr>
      <w:r>
        <w:rPr>
          <w:rFonts w:ascii="IRNazanin" w:hAnsi="IRNazanin" w:eastAsia="IRNazanin"/>
          <w:color w:val="111111"/>
          <w:sz w:val="28"/>
          <w:sz w:val="28"/>
          <w:szCs w:val="28"/>
          <w:rtl w:val="true"/>
          <w:lang w:bidi="fa-IR"/>
        </w:rPr>
        <w:t>ان شاءالله خوب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بردم به فرزند مریضم دادم، شفا پیدا کرد و این قضیه بر ارادت من به ایشان افزود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شخصیت بسیار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داشت و از خصالی برخوردار بود که در کمتر کسی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بود؛ در برابر طلبه ها، خیلی تواضع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جلسات خصوصی و چه در جلسات عمومی وقتی طلبه ای، هر چند ساده و معمولی، وارد می شد و جناب ایشان متوجه می گردید، به تمام قد بلند می شد و احترام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خصوصیات امام، پرهیز از اسراف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بودم روزی پس از درس، به اشکال طلبه ای پاسخ می داد که متوجه شد آن طرف مسجد، لامپی بی جهت روشن است، بدون این که از اطرافیان بخواهد فوراً رفت لامپ را خاموش کرد و آن گاه، جواب اشکال طلبه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زمان جنگ برخی اشکال می کردند و بر ادامه جنگ خُرده می گرفتند، من همین خاطره را برای ایشان نقل می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من به چشم خودم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این قدر در امور شرعی مقیّد می باشد چگونه در برابر این مسائل که به نظر شما اشکال می آید، بی توجه می تواند باشد؟ حتماً مصلحت اسلام و نظام را این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علاقه و ارادت ما به امام و آقامصطفی، سبب شد تا پس از شهادت ایشان که در سراسر ایران، مجالس عزا برپا شد و ما هم به نوبه خود با جدّیت در این جهت کوشا باشیم، تصمیم گرفتیم برای آن مرحوم مجلس ترحیم برگزار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ای تهیه کردیم و با تیتر درشت نوشتیم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 الله آقامصطفی خمینی فرزند برومند مرجع عالیقدر جهان تشیع، حضرت آیت الله العظمی حاج آقا سید روح 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ساواکی ها متوجه شده بودند به چاپخانه رفته بودند تا جلوی چاپ را بگیرند، مدیر چاپخانه</w:t>
      </w:r>
      <w:bookmarkStart w:id="293" w:name="pg19317_189063"/>
    </w:p>
    <w:p>
      <w:pPr>
        <w:pStyle w:val="BookText"/>
        <w:rPr/>
      </w:pPr>
      <w:bookmarkEnd w:id="293"/>
      <w:r>
        <w:rPr>
          <w:rFonts w:ascii="IRNazanin" w:hAnsi="IRNazanin" w:eastAsia="IRNazanin"/>
          <w:color w:val="111111"/>
          <w:sz w:val="28"/>
          <w:sz w:val="28"/>
          <w:szCs w:val="28"/>
          <w:rtl w:val="true"/>
          <w:lang w:bidi="fa-IR"/>
        </w:rPr>
        <w:t>آنان را خام کرده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چاپ شده و دارد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مزاحمت های ساواک، اعلامیه چاپ و منتشر شد و برای اولین بار در لنگرود مجلس باعظمتی برای فرزند امام برگزار شد و مرحوم آیت الله دکتر ضیایی سخنرانی داغ و پرشوری کردند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گلپایگانی، پس از تبعید حضرت امام به ترکیه و رحلت آیت الله لنگرودی، مدت کمی در درس حضرت آیت الله گلپایگانی شرکت کرده و پس از آن به لنگرود رفت و ساکن شد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94" w:name="__RefHeading___Toc18213204_1280447820"/>
      <w:bookmarkStart w:id="295" w:name="_Toc110"/>
      <w:bookmarkEnd w:id="294"/>
      <w:r>
        <w:rPr>
          <w:rtl w:val="true"/>
        </w:rPr>
        <w:t>هجرت به گیلان</w:t>
      </w:r>
      <w:bookmarkEnd w:id="29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ممجّد لنگرودی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 آخر عمر شریف شان در لنگرود ساکن و مشغول تدریس سطوح مختلف، تألیف، تربیت شاگرد، ارشاد و هدایت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از اوّل بنای سکونت در آن شهر را نداشتند و به علت مسائل پیش آمده و تأکید فراوان بزرگانی همانند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گلپایگانی، نجفی مرعشی و فقیهی رشتی که معظم له تا آخر عمر در شهرستان لنگرود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هجرتش به لنگرود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آیت الله آقا شیخ یحیی ذکّی مدرسه ای را در لنگرود بنا کردند و بنده تابستان ها وقتی به لنگرود می رفتم در همین مدرسه برای طلاب درسی را شروع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دیدم طلبه ها خوب درس نمی خوانند و روش درستی در فراگیری ندارند تصمیم گرفتم چهار ماهی بمانم و اینان را وادارم که با روش درستی درس بخوانند؛ همین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مدرسه را تا کتاب صمدیه رساندم خواستم به قم برگردم، رفتم با متولّی مدرسه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متدیّنان در آن جا حضور داشت و ناراحت شد از این که من دارم مدرسه را با</w:t>
      </w:r>
      <w:bookmarkStart w:id="296" w:name="pg19317_189064"/>
    </w:p>
    <w:p>
      <w:pPr>
        <w:pStyle w:val="BookText"/>
        <w:rPr/>
      </w:pPr>
      <w:bookmarkEnd w:id="296"/>
      <w:r>
        <w:rPr>
          <w:rFonts w:ascii="IRNazanin" w:hAnsi="IRNazanin" w:eastAsia="IRNazanin"/>
          <w:color w:val="111111"/>
          <w:sz w:val="28"/>
          <w:sz w:val="28"/>
          <w:szCs w:val="28"/>
          <w:rtl w:val="true"/>
          <w:lang w:bidi="fa-IR"/>
        </w:rPr>
        <w:t>این وضع ترک می کنم و آن را به حال خود رها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هزینه خودم برای شما ماشین کرایه می کنم و شما را به قم می فرستم ولی شما جواب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این سخن از سر سوز و اخلاص بود که مرا به شدت منقلب کرد و هنوز هم هر وقت یادم می آید، گریه 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قول دادم یک سال دیگر هم بمانم تا وضع مدرسه سر و سامان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بیست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مصاحبه با ایشان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که آن سخن مرا ماندگار کرده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97" w:name="__RefHeading___Toc18213206_1280447820"/>
      <w:bookmarkStart w:id="298" w:name="_Toc111"/>
      <w:bookmarkEnd w:id="297"/>
      <w:r>
        <w:rPr>
          <w:rtl w:val="true"/>
        </w:rPr>
        <w:t>فعالیت های درسی</w:t>
      </w:r>
      <w:bookmarkEnd w:id="298"/>
    </w:p>
    <w:p>
      <w:pPr>
        <w:pStyle w:val="BookText"/>
        <w:rPr/>
      </w:pPr>
      <w:r>
        <w:rPr>
          <w:rFonts w:ascii="IRNazanin" w:hAnsi="IRNazanin" w:eastAsia="IRNazanin"/>
          <w:color w:val="111111"/>
          <w:sz w:val="28"/>
          <w:sz w:val="28"/>
          <w:szCs w:val="28"/>
          <w:rtl w:val="true"/>
          <w:lang w:bidi="fa-IR"/>
        </w:rPr>
        <w:t>آیت الله ممجّد لنگرودی از ابتدای تحصیل، خود نیز سطوح پایین تر را تدریس می کردند و از امثله تا کفایه را بارها برای شاگردان مختلف تدریس کرد و شاگردان فراوان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حضرت آیت الله محمدی گلپایگانی چندین سال قبل به مناسبتی در لنگرود و در بالای منبر خطاب به آقای ممجّد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ممجّد، استاد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خیلی زحمت کشیده است و من الآن هیچ طلبه فاضلی را در قم نمی شناسم مگر آن که در نزد آقای ممجّد درس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نزد ایشان منطق و حاشیه ملاعبدالله را خوانده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ممجّد فعالیت عمده خود را این گونه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عمده من در این مدت اقامت در لنگرود عبارتند از</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و سامان دادن مدرسه؛ با این که تنها بودم و هیچ کس در امور تحصیلی و تدریسی و مدیریت حوزه مرا یاری نمی داد ولی به لطف</w:t>
      </w:r>
    </w:p>
    <w:p>
      <w:pPr>
        <w:pStyle w:val="BookText"/>
        <w:rPr/>
      </w:pPr>
      <w:r>
        <w:rPr>
          <w:rFonts w:ascii="IRNazanin" w:hAnsi="IRNazanin" w:eastAsia="IRNazanin"/>
          <w:color w:val="111111"/>
          <w:sz w:val="28"/>
          <w:sz w:val="28"/>
          <w:szCs w:val="28"/>
          <w:rtl w:val="true"/>
          <w:lang w:bidi="fa-IR"/>
        </w:rPr>
        <w:t>پروردگار هر روز به صورت تمام وقت، روزانه هفده درس از امثله تا کفایه می گفتم که در این اواخر بر اثر فشار زیاد و کهولت سن، سکته کرده و از کار افتادم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اوایل انقلاب اسلامی، هجوم جوانان و گرایش آنان برای طلبگی زیاد بود ولی ما از نظر ساختمان در تنگنا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های متولیان مدرسه لنگرود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رشتی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محمدحسین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بازسازی و حجرات زیادی احداث گردید و از نظر امکانات وضع مدرسه ما خوب و بر تعداد طلبه 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 بر خودستایی نشود، ما در مدرسه خودمان شاید از نظر امکانات و شهریه نسبت به سایر مدارس گیلان خیلی قوی نبودیم ولی از لحاظ وضع درسی طلاب، از مدارس نمونه گیلان به شمار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طلبه های مدرسه ما در امتحانات حوزه قم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روزی مرحوم آیت الله دکتر ضیایی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وقت شورای مدیریت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موفقیت طلبه های مدرسه لنگرود را پرسید؛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اوّلاً نمی گذاریم وقت طلبه ها بیهوده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طلبه ای را ببینیم خوب درس نمی خواند، علت را پی گیری می کنیم تا مانع را برطرف سازیم و اگر قابل اصلاح نباشد، عذرش را می خواهیم و در این جهت مصلحت اندیشی نمی کنیم و سفارش هم نمی پذیریم؛ معیار، خوب درس خواندن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جلسه تفسیر داشتیم که در سه سطح انجام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یک روز برای عموم مردم بود، یک روز برای فرهنگیان و تحصیل کرده ها و روزهای پنج شنبه برای طلاب که در کنار تفسیر، به مسائل ادبی و نکات فقهی و اصولی هم می پرداختیم</w:t>
      </w:r>
      <w:r>
        <w:rPr>
          <w:rFonts w:eastAsia="IRNazanin" w:cs="IRNazanin"/>
          <w:color w:val="111111"/>
          <w:sz w:val="28"/>
          <w:szCs w:val="28"/>
          <w:rtl w:val="true"/>
          <w:lang w:bidi="fa-IR"/>
        </w:rPr>
        <w:t>»</w:t>
      </w:r>
      <w:r>
        <w:rPr>
          <w:rStyle w:val="FootnoteAnchor"/>
          <w:rtl w:val="true"/>
        </w:rPr>
        <w:footnoteReference w:id="142"/>
      </w:r>
      <w:bookmarkStart w:id="299" w:name="pg19317_189066"/>
    </w:p>
    <w:p>
      <w:pPr>
        <w:pStyle w:val="BookText"/>
        <w:rPr/>
      </w:pPr>
      <w:bookmarkEnd w:id="299"/>
      <w:r>
        <w:rPr>
          <w:rFonts w:ascii="IRNazanin" w:hAnsi="IRNazanin" w:eastAsia="IRNazanin"/>
          <w:color w:val="111111"/>
          <w:sz w:val="28"/>
          <w:sz w:val="28"/>
          <w:szCs w:val="28"/>
          <w:rtl w:val="true"/>
          <w:lang w:bidi="fa-IR"/>
        </w:rPr>
        <w:t>معظم له با اشتغالات دیگری همچون حضور مستمر در شورای روحانیت شهر، اعزام نیروهای رزمنده به جبهه، سخنرانی ها و شرکت در محافل گوناگون مذهبی در سطح شهر و یا شهرهای دیگر استان، لحظه ای از طلاب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طلاب درس خوان عشق می ورزید و همواره آنان را نصیحت می کرد و از ضعف و سستی و از به هدر دادن عمر و نشاط جوانی و غفلت از این موقعیت استثنایی و خدادادی، آنان را بیم می داد</w:t>
      </w:r>
      <w:r>
        <w:rPr>
          <w:rFonts w:eastAsia="IRNazanin" w:cs="IRNazanin"/>
          <w:color w:val="111111"/>
          <w:sz w:val="28"/>
          <w:szCs w:val="28"/>
          <w:rtl w:val="true"/>
          <w:lang w:bidi="fa-IR"/>
        </w:rPr>
        <w:t>.</w:t>
      </w:r>
    </w:p>
    <w:p>
      <w:pPr>
        <w:pStyle w:val="Heading3"/>
        <w:numPr>
          <w:ilvl w:val="2"/>
          <w:numId w:val="1"/>
        </w:numPr>
        <w:rPr/>
      </w:pPr>
      <w:bookmarkStart w:id="300" w:name="__RefHeading___Toc18213208_1280447820"/>
      <w:bookmarkStart w:id="301" w:name="_Toc112"/>
      <w:bookmarkEnd w:id="300"/>
      <w:r>
        <w:rPr>
          <w:rtl w:val="true"/>
        </w:rPr>
        <w:t>خاطره ای زیبا</w:t>
      </w:r>
      <w:bookmarkEnd w:id="301"/>
    </w:p>
    <w:p>
      <w:pPr>
        <w:pStyle w:val="BookText"/>
        <w:rPr/>
      </w:pPr>
      <w:r>
        <w:rPr>
          <w:rFonts w:ascii="IRNazanin" w:hAnsi="IRNazanin" w:eastAsia="IRNazanin"/>
          <w:color w:val="111111"/>
          <w:sz w:val="28"/>
          <w:sz w:val="28"/>
          <w:szCs w:val="28"/>
          <w:rtl w:val="true"/>
          <w:lang w:bidi="fa-IR"/>
        </w:rPr>
        <w:t>آیت الله ممجّد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همین مدرسه لنگرود، سه نفر پیش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ایم برای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کثرت مشغله و تا حدودی کمبود ظرفیت و امکانات، از پذیرش آنان سر باز زدم و آنان را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چه اصرار کردند، اعتنایی نکردم؛ به گونه ای که با ناراحتی مدرسه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عالم رؤیا دیدم در یک باغ پُر از گل ایستاده ام و مشغول آبیاری گل هإ؛ّّ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در میان همه گل ها، سه گُل پژمرده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شدم که چطور این ها را من ندیده ام و آن ها را آبیاری نکرده ام که چنین پژمرده شده اند؟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عالم رؤیا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سه گل را آب ندادی؟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عمداً به این ها آب نداده ای تا پژمرده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خوردم که اصلاً این ها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 و گو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فکرم آمد، این خواب، بی ارتباط با نپذیرفتن آن سه جوان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سراغ آنان رفتم با خواهش و اصرار، موفق شدم دو نفر از آنان را به</w:t>
      </w:r>
      <w:bookmarkStart w:id="302" w:name="pg19317_189067"/>
    </w:p>
    <w:p>
      <w:pPr>
        <w:pStyle w:val="BookText"/>
        <w:rPr/>
      </w:pPr>
      <w:bookmarkEnd w:id="302"/>
      <w:r>
        <w:rPr>
          <w:rFonts w:ascii="IRNazanin" w:hAnsi="IRNazanin" w:eastAsia="IRNazanin"/>
          <w:color w:val="111111"/>
          <w:sz w:val="28"/>
          <w:sz w:val="28"/>
          <w:szCs w:val="28"/>
          <w:rtl w:val="true"/>
          <w:lang w:bidi="fa-IR"/>
        </w:rPr>
        <w:t>مدرسه بیاورم، ولی یک نفر آنان را هر چه اصرار کردم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متوجه شدم که طلبه، گلی از گلستان مهدی است، خیلی باید به وقت و موقعیت آنان ارزش داد</w:t>
      </w:r>
      <w:r>
        <w:rPr>
          <w:rFonts w:eastAsia="IRNazanin" w:cs="IRNazanin"/>
          <w:color w:val="111111"/>
          <w:sz w:val="28"/>
          <w:szCs w:val="28"/>
          <w:rtl w:val="true"/>
          <w:lang w:bidi="fa-IR"/>
        </w:rPr>
        <w:t>».</w:t>
      </w:r>
    </w:p>
    <w:p>
      <w:pPr>
        <w:pStyle w:val="Heading3"/>
        <w:numPr>
          <w:ilvl w:val="2"/>
          <w:numId w:val="1"/>
        </w:numPr>
        <w:rPr/>
      </w:pPr>
      <w:bookmarkStart w:id="303" w:name="__RefHeading___Toc18213210_1280447820"/>
      <w:bookmarkStart w:id="304" w:name="_Toc113"/>
      <w:bookmarkEnd w:id="303"/>
      <w:r>
        <w:rPr>
          <w:rtl w:val="true"/>
        </w:rPr>
        <w:t>اوصاف</w:t>
      </w:r>
      <w:bookmarkEnd w:id="304"/>
    </w:p>
    <w:p>
      <w:pPr>
        <w:pStyle w:val="BookText"/>
        <w:rPr/>
      </w:pPr>
      <w:r>
        <w:rPr>
          <w:rFonts w:ascii="IRNazanin" w:hAnsi="IRNazanin" w:eastAsia="IRNazanin"/>
          <w:color w:val="111111"/>
          <w:sz w:val="28"/>
          <w:sz w:val="28"/>
          <w:szCs w:val="28"/>
          <w:rtl w:val="true"/>
          <w:lang w:bidi="fa-IR"/>
        </w:rPr>
        <w:t xml:space="preserve">مرحوم آیت الله ممجّد لنگرودی دارای اوصاف و خصوصیات و فضائلی بوده است که حجة الاسلام و المسلمین صاحب علی محبّی مسؤول محترم مؤسسه تحقیقاتی احسن الحدیث و از شاگردان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استوانه های علمی استان به شمار می رفت که به برخی از ویژگی های آن استاد فرزانه اشاره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تدریس ایشان در زمان تصدّی شان، زبانزد عام و خاص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شاگردان ایشان از جمله کسانی بوده اند که به ثمره و نتیجه خوبی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هایی که اکنون خودم دارم، مرهون زحمات ایشان می 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هم مدرس بود و هم به منزله پدر و برادر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مسائل گوناگون یک طلبه را زیر نظر داشت؛ در واقع هم مدرّس، هم مربّی و هم مشاور بود ایشان معتقد بود که برای به نتیجه رسیدن یک طلبه باید تا سطح به طور دقیق، روش خاصی را با استاد راهنما طی کرد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از نظر علمی مسلط بر تدریس بودند، گاهی کتابهایی چون مکاسب را بدون مطالعه قبلی تدریس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مکاسب محرمه را در فصل تابستان که در سپاه لنگرود مشغول بوده ام، پیش ایشان خوانده ام و این</w:t>
      </w:r>
    </w:p>
    <w:p>
      <w:pPr>
        <w:pStyle w:val="BookText"/>
        <w:rPr/>
      </w:pPr>
      <w:r>
        <w:rPr>
          <w:rFonts w:ascii="IRNazanin" w:hAnsi="IRNazanin" w:eastAsia="IRNazanin"/>
          <w:color w:val="111111"/>
          <w:sz w:val="28"/>
          <w:sz w:val="28"/>
          <w:szCs w:val="28"/>
          <w:rtl w:val="true"/>
          <w:lang w:bidi="fa-IR"/>
        </w:rPr>
        <w:t>نکته را در آن جا از ایشان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برای پذیرش طلبه یک دوران آموزشی داشتند که پس از آن دوران به او یا ولیّ او تذکر می دادند که ایشان استعداد این رشته تحصیلی را دارند یا نه؟ در صورت منفی بودن، رشته دیگری را که وی استعداد و زمینه آن را داشته به او متذکر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تأکید داشتند هر طلبه ای که مثلاً مشغول پایه دوم هست پایه اول را به دیگران تدریس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و تأکید فراوان به مباحثه کردن هر یک از دروس به صورت دو نفری یا سه نفری را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می کرد شاگردان را ضمن آموزش قرآن و تجوید آن ها را با مباحث کلی مربوط به قرآن آشنا نمایند و هر روز اول صبح جلسه ای با همه طلاب در همه سطوح در زمینه قرآن داشتند؛ از آموخته های ادبی و نحوی طلاب در آن جلسه به صورت تجزیه و ترکیب امتحان عملی می گرفتند و آیاتی را در زمینه های گوناگون و مناسب و مورد نیاز روز طلاب، برای آنان توضیح و تفسیر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تدریس دروس اصلی، درس اصلی تر از همه، یعنی اخلاق را نیز خود به عهده داشتند و آن را در ضمن دروس مختلف به مناسبت هایی که پیش می آمد، مطرح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روش های بسیار جالب ایشان که من در این حد از کسی سراغ ندارم، نظارت دقیق و مستمر بر دروس و اخلاق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شب ها به مدرسه سرکشی می کرد که نکند طلاب مشکلاتی داشته باشند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ایشان در جبهه و جنگ؛ در زمان جنگ بنده به اتفاق برخی از</w:t>
      </w:r>
      <w:bookmarkStart w:id="305" w:name="pg19317_189069"/>
    </w:p>
    <w:p>
      <w:pPr>
        <w:pStyle w:val="BookText"/>
        <w:rPr/>
      </w:pPr>
      <w:bookmarkEnd w:id="305"/>
      <w:r>
        <w:rPr>
          <w:rFonts w:ascii="IRNazanin" w:hAnsi="IRNazanin" w:eastAsia="IRNazanin"/>
          <w:color w:val="111111"/>
          <w:sz w:val="28"/>
          <w:sz w:val="28"/>
          <w:szCs w:val="28"/>
          <w:rtl w:val="true"/>
          <w:lang w:bidi="fa-IR"/>
        </w:rPr>
        <w:t>دوستان در فرماندهی تبلیغات واقع در اهواز، در این جهت در خدمت بودم که مقاله های مختلف و مناسب با ایام جنگ تهیّه می کردم و به طلاب اعزام به جبهه ارائه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از علمای دیگر شهرستان ها استفاده می کردیم؛ از جمله وقتی بنده به ایشان پیشنهاد کردم که در این رابطه ما را یاری نمایند، ایشان دست به قلم بُرده و مقاله ای بسیار جالب و علمی در زمینه قرآن برای ما ارسال داشتند که نشان می داد ایشان در تفسیر قرآن کار زیادی کرده اند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06" w:name="__RefHeading___Toc18213212_1280447820"/>
      <w:bookmarkStart w:id="307" w:name="_Toc114"/>
      <w:bookmarkEnd w:id="306"/>
      <w:r>
        <w:rPr>
          <w:rtl w:val="true"/>
        </w:rPr>
        <w:t>ساده زیستی</w:t>
      </w:r>
      <w:bookmarkEnd w:id="30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حاج شیخ غلامرضا ممجّد لنگرودی در طول زندگانی از زیّ طلبگی خارج نشد و عمری را در نهایت سادگی و صفا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اتفاق دوستم حضرت آیت الله شمس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الآن امام جمعه لنگرود است و از لحاظ سِنّی شیخ العلمای گیلان به 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شاهد زندگانی بسیار ساده خیلی از بزرگان و اعاظم حوزه قم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ما بچه بودیم و هنوز از لحاظ درسی در موقعیتی نبودیم که در درس مرحوم آیت الله حائری شرکت کنیم ولی درس او را تماشا می کردیم و به منزل آن بزرگوار رفت و 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آن بزرگوار بودیم که یک طلبه ای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شهریه ای را که شما می دهید کفاف زندگی ام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عیالوارم و خیلی در تنگنا زندگی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داند و شاهد است من هم به اندازه شما شهریه دارم و به همان اندازه ای که به شما شهریه می دهم، خودم هم برداشت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در کجای دنیا سراغ دارید شخصیتی به عظمت حاج شیخ و با آن نفوذ و</w:t>
      </w:r>
      <w:bookmarkStart w:id="308" w:name="pg19317_189070"/>
    </w:p>
    <w:p>
      <w:pPr>
        <w:pStyle w:val="BookText"/>
        <w:rPr/>
      </w:pPr>
      <w:bookmarkEnd w:id="308"/>
      <w:r>
        <w:rPr>
          <w:rFonts w:ascii="IRNazanin" w:hAnsi="IRNazanin" w:eastAsia="IRNazanin"/>
          <w:color w:val="111111"/>
          <w:sz w:val="28"/>
          <w:sz w:val="28"/>
          <w:szCs w:val="28"/>
          <w:rtl w:val="true"/>
          <w:lang w:bidi="fa-IR"/>
        </w:rPr>
        <w:t>علاقه مندی مردم به او، که مرجع علی الاطلاق بودند، مانند یک طلبه گمنام زندگی کنند و حقوق او مساوی باشد با یک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این ها الگو بودند و زندگانی کردن آنان با این سختی ها و رنج ها باعث کاهش رنج و اندوه طلاب بوده و طلاب می دیدند که اگر آنان مشکل دارند، زُعمای آنان نیز همان سختی و مشکل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آقاشیخ جعفر شمس لنگرودی که انسان باصفایی است، یک جمله ای تاریخی در این باره داشتند و آن این است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زندگی آقای حائری، آقاشیخ مهدی پایین شهری، آقا سید محمدتقی خوانساری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نزدیک ندیده بودم و سادگی زندگی آنان را به چشم خودم مشاهده نکرده بودم، فکر می کردم آخوندی هم یک راهی برای امرار معاش است ولی از آن وقتی که زندگی این بزرگان را از نزدیک دیدم، فهمیدم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بالاتر از مطامع دنیوی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309" w:name="__RefHeading___Toc18213214_1280447820"/>
      <w:bookmarkStart w:id="310" w:name="_Toc115"/>
      <w:bookmarkEnd w:id="309"/>
      <w:r>
        <w:rPr>
          <w:rtl w:val="true"/>
        </w:rPr>
        <w:t>اوضاع حوزه در دوران سیاه رضاخان</w:t>
      </w:r>
      <w:bookmarkEnd w:id="31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رضاخان، دوران بسیار بدی بر حوزه های علمیه به شمار می آید آن قدر فشار بر حوزه ها زیاد بود و آن قدر نسبت به اهل علم بد می گذشت و آینده مبهم و تاریک بود که حتی خیلی از آقایان اهل علم حاضر نبودند فرزندان خود را در سلک روحانیت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ممجّد از اوضاع حوزه های علمیه قم و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معظم له در آن دوران از هر دو آن دیدن کرده و در آن درس خوانده و از نزدیک شاهد وقایع و حوادث آن ها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آن دوران و این که بر سر حوزه های علمیه و اهل علم چه آمده است، سخن های بسیاری داشت که نمونه ای از آنان را ذیلاً</w:t>
      </w:r>
    </w:p>
    <w:p>
      <w:pPr>
        <w:pStyle w:val="BookText"/>
        <w:rPr/>
      </w:pPr>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پر اختناق رضاخان، تحصیل در حوزه علمیه قم، بسیار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روزی در مدرسه خان برای عده ای معالم تدریس می کردم که به من خبر دادند مأموران آمده اند که شما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درس را آن قدر طول بدهید که این ها بروند و یا این که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آن موقع کم سن و سال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چاره ای نیست باید همراه این ها بروم، طول دادن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تمام کردم مأموران وقتی آمدند مرا ببرند، دیدند من خیلی کوچک و کم سن و سال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است او را کجا ببریم؟ از بردن من منصرف شدند و شرمشان آمد که بچه ای را به کلانتری ببرند و مورد بازخواست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 به خاطر عمامه ای که بر سر داشتند، خیلی زجر می کشیدند و افراد لاابالی و مأموران دستگاه، آنان را خیلی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 تر از ده سال داشتم که عمامه گذاشته بودم و همین، سبب می شد که در جامعه خیلی وقت ها از حقّ طبیعی خود محروم بمانم و یا آزار ببینم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ارادت و عشق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برجسته و بارز آیت الله ممجّد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و اخلاص آن مرد بزرگ به خاندان عصمت و طهارت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شاهد بودم در ماه رمضان که ایشان در مسجد کنار حوزه علمیه وقتی منبر می رفت، وقتی جملات روضه را می خواند بی اختیار و با صدای بلند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اشعار عربی را سوزناک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اشعار مربوط به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سخت ترین قلب، شکسته و اشک از چشمان همه مردم سرازیر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روزی به اتفاق ایشان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 مدرسه فیضیّه در حال قدم زدن بودیم که روضه خوانی در زیر</w:t>
      </w:r>
      <w:bookmarkStart w:id="311" w:name="pg19317_189072"/>
    </w:p>
    <w:p>
      <w:pPr>
        <w:pStyle w:val="BookText"/>
        <w:rPr/>
      </w:pPr>
      <w:bookmarkEnd w:id="311"/>
      <w:r>
        <w:rPr>
          <w:rFonts w:ascii="IRNazanin" w:hAnsi="IRNazanin" w:eastAsia="IRNazanin"/>
          <w:color w:val="111111"/>
          <w:sz w:val="28"/>
          <w:sz w:val="28"/>
          <w:szCs w:val="28"/>
          <w:rtl w:val="true"/>
          <w:lang w:bidi="fa-IR"/>
        </w:rPr>
        <w:t>مدرس کتابخانه فیضیّه به مناسبت ایام فاطمیّه شروع به روضه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روی سکویی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عصای خود را به زمین می زد آن چنان گریه کرد که تاکنون از هیچ کس و در هیچ محفلی چنین گریه کردنی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الاسلام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حوزه علمیه لنگرود به نگارنده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آقا در ماه رمضان در بیمارستان بستری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عیادت ایشان رفتم و ایشان تازه عمل جراحی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خیلی ناراحت است و اشک از دیدگانش جاری است؛ شروع کردم ایشان را دلداری دادن که ان شاءالله عمل مهمی نیست، به زودی خوب می شوید و دوباره مشغول تدریس خواهید شد، ناراحت نباشید؟ یک نگاهی به من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من برای عمل جراحی نیست بلکه فردا شب،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شب احیاء و شب ضربت خوردن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می بایست در آن مراسم شرکت می کردم، در حالی که نمی دانم چه خطایی از من سرزده است که دارم این گونه تنبیه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گریه کردن در عزای آن حضرت محروم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جملات را وقتی می فرمود، اشک در صورتش جاری بود</w:t>
      </w:r>
      <w:r>
        <w:rPr>
          <w:rFonts w:eastAsia="IRNazanin" w:cs="IRNazanin"/>
          <w:color w:val="111111"/>
          <w:sz w:val="28"/>
          <w:szCs w:val="28"/>
          <w:rtl w:val="true"/>
          <w:lang w:bidi="fa-IR"/>
        </w:rPr>
        <w:t>.</w:t>
      </w:r>
    </w:p>
    <w:p>
      <w:pPr>
        <w:pStyle w:val="Heading3"/>
        <w:numPr>
          <w:ilvl w:val="2"/>
          <w:numId w:val="1"/>
        </w:numPr>
        <w:rPr/>
      </w:pPr>
      <w:bookmarkStart w:id="312" w:name="__RefHeading___Toc18213216_1280447820"/>
      <w:bookmarkStart w:id="313" w:name="_Toc116"/>
      <w:bookmarkEnd w:id="312"/>
      <w:r>
        <w:rPr>
          <w:rtl w:val="true"/>
        </w:rPr>
        <w:t>تکریم میهمان</w:t>
      </w:r>
      <w:bookmarkEnd w:id="313"/>
    </w:p>
    <w:p>
      <w:pPr>
        <w:pStyle w:val="BookText"/>
        <w:rPr/>
      </w:pPr>
      <w:r>
        <w:rPr>
          <w:rFonts w:ascii="IRNazanin" w:hAnsi="IRNazanin" w:eastAsia="IRNazanin"/>
          <w:color w:val="111111"/>
          <w:sz w:val="28"/>
          <w:sz w:val="28"/>
          <w:szCs w:val="28"/>
          <w:rtl w:val="true"/>
          <w:lang w:bidi="fa-IR"/>
        </w:rPr>
        <w:t>یکی از دختران آن مرحوم این باره می 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بسیار مهمان نواز و مهمان دوست بودند، گاهی اوقات با رفتن مهمان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وارد شدن مهمان بر هر منزلی باعث نزول برکات بر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دخترانش برای آوردن آب به داخل آب انبار سقوط</w:t>
      </w:r>
      <w:bookmarkStart w:id="314" w:name="pg19317_189073"/>
    </w:p>
    <w:p>
      <w:pPr>
        <w:pStyle w:val="BookText"/>
        <w:rPr/>
      </w:pPr>
      <w:bookmarkEnd w:id="314"/>
      <w:r>
        <w:rPr>
          <w:rFonts w:ascii="IRNazanin" w:hAnsi="IRNazanin" w:eastAsia="IRNazanin"/>
          <w:color w:val="111111"/>
          <w:sz w:val="28"/>
          <w:sz w:val="28"/>
          <w:szCs w:val="28"/>
          <w:rtl w:val="true"/>
          <w:lang w:bidi="fa-IR"/>
        </w:rPr>
        <w:t>می کند و چند ساعت بعد او را زنده از آب در می آورند که زنده بودن این دختر شبیه معجزه بود که وی آن را به برکت قدوم مهمانانش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عاشق بچه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زیادی به بچه ها داشت و گاهی طوری آن ها را سرگرم می کرد که باعث حیرت و تعجّب همگی 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را احترام می کرد و آن ها را هم به آقا عشق می ورزیدند</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315" w:name="__RefHeading___Toc18213218_1280447820"/>
      <w:bookmarkStart w:id="316" w:name="_Toc117"/>
      <w:bookmarkEnd w:id="315"/>
      <w:r>
        <w:rPr>
          <w:rtl w:val="true"/>
        </w:rPr>
        <w:t>تألیفات</w:t>
      </w:r>
      <w:bookmarkEnd w:id="316"/>
    </w:p>
    <w:p>
      <w:pPr>
        <w:pStyle w:val="BookText"/>
        <w:rPr/>
      </w:pPr>
      <w:r>
        <w:rPr>
          <w:rFonts w:ascii="IRNazanin" w:hAnsi="IRNazanin" w:eastAsia="IRNazanin"/>
          <w:color w:val="111111"/>
          <w:sz w:val="28"/>
          <w:sz w:val="28"/>
          <w:szCs w:val="28"/>
          <w:rtl w:val="true"/>
          <w:lang w:bidi="fa-IR"/>
        </w:rPr>
        <w:t>مرحوم آیت الله ممجّد لنگرودی تألیفات فراوان در ادبیات عرب، فقه و اصول و شرح بر رسائل، شرح بر مکاسب، شرحی بر کفایه، شرحی بر قوانین، شرحی بر لمعتین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که متأسفانه هیچ کدام آنان به طبع نرسیده است</w:t>
      </w:r>
      <w:r>
        <w:rPr>
          <w:rFonts w:eastAsia="IRNazanin" w:cs="IRNazanin"/>
          <w:color w:val="111111"/>
          <w:sz w:val="28"/>
          <w:szCs w:val="28"/>
          <w:rtl w:val="true"/>
          <w:lang w:bidi="fa-IR"/>
        </w:rPr>
        <w:t>.</w:t>
      </w:r>
    </w:p>
    <w:p>
      <w:pPr>
        <w:pStyle w:val="Heading3"/>
        <w:numPr>
          <w:ilvl w:val="2"/>
          <w:numId w:val="1"/>
        </w:numPr>
        <w:rPr/>
      </w:pPr>
      <w:bookmarkStart w:id="317" w:name="__RefHeading___Toc18213220_1280447820"/>
      <w:bookmarkStart w:id="318" w:name="_Toc118"/>
      <w:bookmarkEnd w:id="317"/>
      <w:r>
        <w:rPr>
          <w:rtl w:val="true"/>
        </w:rPr>
        <w:t>رحلت</w:t>
      </w:r>
      <w:bookmarkEnd w:id="318"/>
    </w:p>
    <w:p>
      <w:pPr>
        <w:pStyle w:val="BookText"/>
        <w:rPr/>
      </w:pPr>
      <w:r>
        <w:rPr>
          <w:rFonts w:ascii="IRNazanin" w:hAnsi="IRNazanin" w:eastAsia="IRNazanin"/>
          <w:color w:val="111111"/>
          <w:sz w:val="28"/>
          <w:sz w:val="28"/>
          <w:szCs w:val="28"/>
          <w:rtl w:val="true"/>
          <w:lang w:bidi="fa-IR"/>
        </w:rPr>
        <w:t xml:space="preserve">آیت الله ممجّد لنگرودی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حالی که مشغول تدریس بود، دچار سکته مغزی شد و بعد از قریب به سه سال از این بیماری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لنگرود دار فانی را وداع گفت و با شرکت انبوهی از مردم متدین لنگرود، علما ائمه جمعه و جماعات استان، تشییع و پیکر پاکش به قم انتقال یافت و بعد از نماز توسّط حضرت آیت الله آقای بهجت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برکاته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آیت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قبر پدر بزرگوارش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رحلت آن عالم ربّانی، مجالس متعدّدی از سوی اقشار و اصناف در لنگرود و توابع و نیز حوزه علمیه قم برگزار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سعید و مات سعیداً محمدتقی ادهم نژاد لنگرودی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9" w:name="pg19317_189078"/>
    </w:p>
    <w:p>
      <w:pPr>
        <w:pStyle w:val="Heading2"/>
        <w:numPr>
          <w:ilvl w:val="1"/>
          <w:numId w:val="1"/>
        </w:numPr>
        <w:rPr/>
      </w:pPr>
      <w:bookmarkStart w:id="320" w:name="__RefHeading___Toc18213222_1280447820"/>
      <w:bookmarkStart w:id="321" w:name="_Toc119"/>
      <w:bookmarkEnd w:id="319"/>
      <w:bookmarkEnd w:id="320"/>
      <w:r>
        <w:rPr>
          <w:rtl w:val="true"/>
        </w:rPr>
        <w:t xml:space="preserve">جعفر بن حسین مؤمن قمی </w:t>
      </w:r>
      <w:r>
        <w:rPr>
          <w:rtl w:val="true"/>
        </w:rPr>
        <w:t>(</w:t>
      </w:r>
      <w:r>
        <w:rPr>
          <w:rtl w:val="true"/>
        </w:rPr>
        <w:t>مشعلدار حدیث</w:t>
      </w:r>
      <w:r>
        <w:rPr>
          <w:rtl w:val="true"/>
        </w:rPr>
        <w:t xml:space="preserve">) / </w:t>
      </w:r>
      <w:r>
        <w:rPr>
          <w:rtl w:val="true"/>
        </w:rPr>
        <w:t>ابوالحسن ربّانی سبزواری</w:t>
      </w:r>
      <w:bookmarkEnd w:id="321"/>
    </w:p>
    <w:p>
      <w:pPr>
        <w:pStyle w:val="Heading3"/>
        <w:numPr>
          <w:ilvl w:val="2"/>
          <w:numId w:val="1"/>
        </w:numPr>
        <w:rPr/>
      </w:pPr>
      <w:bookmarkStart w:id="322" w:name="__RefHeading___Toc18213224_1280447820"/>
      <w:bookmarkStart w:id="323" w:name="_Toc120"/>
      <w:bookmarkEnd w:id="322"/>
      <w:r>
        <w:rPr>
          <w:rtl w:val="true"/>
        </w:rPr>
        <w:t>سیمای تابناک محدّث</w:t>
      </w:r>
      <w:bookmarkEnd w:id="3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نیمه سده سوم از هجرت، در شهر قم، که به عنوان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شهرت بسزایی برخوردار بود، در یکی از خاندان های رفیع شیعه، کودکی دیده به جهان گشود؛ کودکی که فقط خدا می دانست که در آینده نه چندان دور در سلسله یکی از پیام رسانان بزرگ و محدّثان بلندمرتبه،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اتفاقاً این گزینش تفأّل خیری بود که این کودک در آینده در مسیر و راه و روش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 معروف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در قم زاده شد، به قمّی بودن هم اشتهار یافت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امّا اینکه این روایتگر برجسته شیعی، دقیقاً در چه سالی به دنیا آمد، چندان در سخن رجال شناسان شیعه و سنّی، روشن نیست؛ با این همه با تحقیق و بررسی در احوال استادان و شاگردان و بعضی از</w:t>
      </w:r>
      <w:bookmarkStart w:id="324" w:name="pg19317_189079"/>
    </w:p>
    <w:p>
      <w:pPr>
        <w:pStyle w:val="BookText"/>
        <w:rPr/>
      </w:pPr>
      <w:bookmarkEnd w:id="324"/>
      <w:r>
        <w:rPr>
          <w:rFonts w:ascii="IRNazanin" w:hAnsi="IRNazanin" w:eastAsia="IRNazanin"/>
          <w:color w:val="111111"/>
          <w:sz w:val="28"/>
          <w:sz w:val="28"/>
          <w:szCs w:val="28"/>
          <w:rtl w:val="true"/>
          <w:lang w:bidi="fa-IR"/>
        </w:rPr>
        <w:t>خصوصیّات این بزرگوار، شاید بتوان به آنچه اشاره کردیم،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او در دوره غیبت صغرا و روزگار زندگی سفیران ویژه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بزرگوار نیز معلوم نیست که آیا از راویان شیعی بوده و یا این که شخصیتی معمولی داشته است؟ در این زمینه، تاریخ گویا نیست</w:t>
      </w:r>
      <w:r>
        <w:rPr>
          <w:rFonts w:eastAsia="IRNazanin" w:cs="IRNazanin"/>
          <w:color w:val="111111"/>
          <w:sz w:val="28"/>
          <w:szCs w:val="28"/>
          <w:rtl w:val="true"/>
          <w:lang w:bidi="fa-IR"/>
        </w:rPr>
        <w:t>.</w:t>
      </w:r>
    </w:p>
    <w:p>
      <w:pPr>
        <w:pStyle w:val="Heading3"/>
        <w:numPr>
          <w:ilvl w:val="2"/>
          <w:numId w:val="1"/>
        </w:numPr>
        <w:rPr/>
      </w:pPr>
      <w:bookmarkStart w:id="325" w:name="__RefHeading___Toc18213226_1280447820"/>
      <w:bookmarkStart w:id="326" w:name="_Toc121"/>
      <w:bookmarkEnd w:id="325"/>
      <w:r>
        <w:rPr>
          <w:rtl w:val="true"/>
        </w:rPr>
        <w:t>سرچشمه های دریافت</w:t>
      </w:r>
      <w:bookmarkEnd w:id="326"/>
    </w:p>
    <w:p>
      <w:pPr>
        <w:pStyle w:val="BookText"/>
        <w:rPr/>
      </w:pPr>
      <w:r>
        <w:rPr>
          <w:rFonts w:ascii="IRNazanin" w:hAnsi="IRNazanin" w:eastAsia="IRNazanin"/>
          <w:color w:val="111111"/>
          <w:sz w:val="28"/>
          <w:sz w:val="28"/>
          <w:szCs w:val="28"/>
          <w:rtl w:val="true"/>
          <w:lang w:bidi="fa-IR"/>
        </w:rPr>
        <w:t>جعفر بن حسین مؤمن قمی یکی از نمونه های برجسته عالمان شیعی است که متانت تمامی داشت که این موقعیّت شایسته را در پرتو بهره مندی از سرچشمه های زلال معرفت،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هر محدثی، مدّتی از عمر خویش را در محضر استاد، زانوی ادب به زمین می زند تا بتواند ذخیره ای از حدیث را بیندوزد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جعفر بن قمی نیز نزد استادان بسیاری کسب فیض نمود که نام های آنان در کتاب های تراجم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فقط به نام آنان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صفّار قمی؛</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 حمیری قمی؛</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احمد بن ولید قمی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بن بطّه قمی</w:t>
      </w:r>
      <w:r>
        <w:rPr>
          <w:rFonts w:eastAsia="IRNazanin" w:cs="IRNazanin"/>
          <w:color w:val="111111"/>
          <w:sz w:val="28"/>
          <w:szCs w:val="28"/>
          <w:rtl w:val="true"/>
          <w:lang w:bidi="fa-IR"/>
        </w:rPr>
        <w:t>.</w:t>
      </w:r>
      <w:r>
        <w:rPr>
          <w:rStyle w:val="FootnoteAnchor"/>
          <w:rtl w:val="true"/>
        </w:rPr>
        <w:footnoteReference w:id="150"/>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بطّه کتاب های بسیاری در زمینه حدیث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شرح حال این استاد حدیث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کبیر المنزلة بقم کثیر الادب والفضل و العلم؛ او مردی بزرگ از</w:t>
      </w:r>
      <w:bookmarkStart w:id="327" w:name="pg19317_189080"/>
    </w:p>
    <w:p>
      <w:pPr>
        <w:pStyle w:val="BookText"/>
        <w:rPr/>
      </w:pPr>
      <w:bookmarkEnd w:id="327"/>
      <w:r>
        <w:rPr>
          <w:rFonts w:ascii="IRNazanin" w:hAnsi="IRNazanin" w:eastAsia="IRNazanin"/>
          <w:color w:val="111111"/>
          <w:sz w:val="28"/>
          <w:sz w:val="28"/>
          <w:szCs w:val="28"/>
          <w:rtl w:val="true"/>
          <w:lang w:bidi="fa-IR"/>
        </w:rPr>
        <w:t>تبار محدّثان و دانشمندی فاضل و ادیبی توانا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راوی شناسان چندان نظر مساعدی به او ندارند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در نقل حدیث، دچار مسامحه و تساهل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ممقانی در اثر خود درباره این محدّث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وحید بهبهانی از سخن نجاشی جواب داده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گاهی در اسناد روایات مسامحه می کرد، نه از این جهت است که او در مسائل دینی بی مبالات بود؛ زیرا اگر چنین بود، از او به عنوان بزرگ قم و به عنوان انسانی دانشمند و استاد اجازات بزرگان مطرح یاد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ممقانی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سخن او را تأیید می کنیم و به اخبار ابن بطّه اعتماد می کنیم</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28" w:name="__RefHeading___Toc18213228_1280447820"/>
      <w:bookmarkStart w:id="329" w:name="_Toc122"/>
      <w:bookmarkEnd w:id="328"/>
      <w:r>
        <w:rPr>
          <w:rtl w:val="true"/>
        </w:rPr>
        <w:t>شاگردان</w:t>
      </w:r>
      <w:bookmarkEnd w:id="329"/>
    </w:p>
    <w:p>
      <w:pPr>
        <w:pStyle w:val="BookText"/>
        <w:rPr/>
      </w:pPr>
      <w:r>
        <w:rPr>
          <w:rFonts w:ascii="IRNazanin" w:hAnsi="IRNazanin" w:eastAsia="IRNazanin"/>
          <w:color w:val="111111"/>
          <w:sz w:val="28"/>
          <w:sz w:val="28"/>
          <w:szCs w:val="28"/>
          <w:rtl w:val="true"/>
          <w:lang w:bidi="fa-IR"/>
        </w:rPr>
        <w:t>حسین جعفر بن قمی، پس از فراگیری و گردآوری احادیث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درصدد برآمد که یافته های ارزشمند خود را به افراد شایسته و جان های تشنه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گروهی از دانش طلبان، نزدش شتافتند و از خرمن دانش او خوشه ها چیدند که به تعدادی از آن چهره های تابناک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شاگرد برجسته و پرآوازه او، شیخ صدوق قمی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پرتلاش ترین و موفق ترین و نام آورترین محدّثان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سده چهارم هجری زیست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عصری که امکانات نوشتن و تألیف کتاب و مسافرت بسیار مشقّت بار بود، توانست با سفرهای طولانی خود به گوشه و کنار جهان اسلام از شرق به غرب و جنوب، مانند ماوراءالنهر، مرو، سمرقند، عراق، ایران و شبه جزیره عربستان، در ردیف</w:t>
      </w:r>
    </w:p>
    <w:p>
      <w:pPr>
        <w:pStyle w:val="BookText"/>
        <w:rPr/>
      </w:pPr>
      <w:r>
        <w:rPr>
          <w:rFonts w:ascii="IRNazanin" w:hAnsi="IRNazanin" w:eastAsia="IRNazanin"/>
          <w:color w:val="111111"/>
          <w:sz w:val="28"/>
          <w:sz w:val="28"/>
          <w:szCs w:val="28"/>
          <w:rtl w:val="true"/>
          <w:lang w:bidi="fa-IR"/>
        </w:rPr>
        <w:t>بزرگ ترین پدیدآورنده کتاب های حدیثی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اواخر سده چهارم هجری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 جان آفرین تسلیم کرد و در کنار مرقد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به خاک سپرده شد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نصر رازی سمسار؛</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بن عمران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درباره این محدّث فقط نوشته اند که او از معاصرین شیخ صدوق است؛ اما منزلت علمی او در کتاب های تراجم مورد کاوش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یادآوری یک نکته دقیق رجالی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بزرگ آیت الله آقابزرگ تهرانی در اثر تحقیقی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حسین بن احمد بن عمران،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کتابی که شیخ مفید، کتاب عیون و محاسن خود را، که در عصر ما به عنوان کتاب اختصاص شیخ مفید شهرت یافته، از کتاب اختصاص احمد بن حسین و از سایر کتاب های روایتی مانند کتاب مِحَن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امیرالمؤمنین از ابن دأب و کتاب صفة بهشت و جهنم و قبض روح المؤمن و الکافر از سعید بن جناح و غیر این ها،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اوّلین کتابی را که شیخ مفید احادیث را از آن استخراج کرد، کتاب اختصاص احمد بن حسین بود، لذا کتاب مفید،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کتاب عیون و محاسن در فهرست کتاب های مرحوم مفید یادآوری شده است؛ اما کتاب اختصاص را هیچ یک از دانشمندانِ کتاب شناس در جمله کتاب های مفید ذکر نکرده اند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سپس اضافه می کند</w:t>
      </w:r>
      <w:r>
        <w:rPr>
          <w:rFonts w:eastAsia="IRNazanin" w:cs="IRNazanin"/>
          <w:color w:val="111111"/>
          <w:sz w:val="28"/>
          <w:szCs w:val="28"/>
          <w:rtl w:val="true"/>
          <w:lang w:bidi="fa-IR"/>
        </w:rPr>
        <w:t>:</w:t>
      </w:r>
      <w:bookmarkStart w:id="330" w:name="pg19317_189082"/>
    </w:p>
    <w:p>
      <w:pPr>
        <w:pStyle w:val="BookText"/>
        <w:rPr/>
      </w:pPr>
      <w:bookmarkEnd w:id="330"/>
      <w:r>
        <w:rPr>
          <w:rFonts w:ascii="IRNazanin" w:hAnsi="IRNazanin" w:eastAsia="IRNazanin"/>
          <w:color w:val="111111"/>
          <w:sz w:val="28"/>
          <w:sz w:val="28"/>
          <w:szCs w:val="28"/>
          <w:rtl w:val="true"/>
          <w:lang w:bidi="fa-IR"/>
        </w:rPr>
        <w:t>استاد بزرگوار ما، میرزاحسین نوری، در خاتمه کتاب مستدرک الوسائل، اشتباه فرمود که جعفر بن حسین قمی را از استادان مفید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اشتباه از این جا ناشی می شود که او قصور کرد کتاب اختصاص از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جان کلام این جا است که احمد بن حسین روایت می کند از استاد خود، جعفر بن حسین قمی، آن گاه شیخ مفید که آمده از کتاب اختصاص احمد بن حسین به عین الفاظ، استخراج کرد؛ حاجی نوری خیال فرمود که مفید از جعفر بن حسین روایت می 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فضل بن 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محدّث بزرگوار،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حدیث گروهی از استادان شیخ نجاشی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نجاشی در منزلت او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فضل بن تمام بن سُکَین؛ همانا او ملقّب به سُکَین شد؛ زیرا بزرگان حدیث، او را بسیار بزرگ می داشتند و او محدّث موجّه، موثّق، برجسته و دارای باورهای دینی درست و منطقی و بسیار خوش تألیف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گاه تمامی آثار این استاد حدیث را نام می برد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از سخن شیخ طوسی بر می آید که او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31" w:name="__RefHeading___Toc18213230_1280447820"/>
      <w:bookmarkStart w:id="332" w:name="_Toc123"/>
      <w:bookmarkEnd w:id="331"/>
      <w:r>
        <w:rPr>
          <w:rtl w:val="true"/>
        </w:rPr>
        <w:t>شخصیّت راوی</w:t>
      </w:r>
      <w:bookmarkEnd w:id="33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لازم است که شخصیّت و منزلت جعفر بن حسین قمی را از دیدگاه دانشوران شیعی، مورد ارزیابی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زیباترین و دقیق ترین سخن، از نجاشی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معروف به ابی محمّد مؤمن قمّی، استادی است از استادان قم؛ محدّثی صاحب وجاهت و وثاقت</w:t>
      </w:r>
      <w:bookmarkStart w:id="333" w:name="pg19317_189083"/>
    </w:p>
    <w:p>
      <w:pPr>
        <w:pStyle w:val="BookText"/>
        <w:rPr/>
      </w:pPr>
      <w:bookmarkEnd w:id="333"/>
      <w:r>
        <w:rPr>
          <w:rFonts w:ascii="IRNazanin" w:hAnsi="IRNazanin" w:eastAsia="IRNazanin"/>
          <w:color w:val="111111"/>
          <w:sz w:val="28"/>
          <w:sz w:val="28"/>
          <w:szCs w:val="28"/>
          <w:rtl w:val="true"/>
          <w:lang w:bidi="fa-IR"/>
        </w:rPr>
        <w:t>است که در مقطعی از زندگی خویش از شهر قم هجرت کرد و به سوی کوفه شتافت و رحل اقامت افکند و در همین کوفه بود که دنیا را بدرود حیات گفت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بر پایه همین سخن، تمامی رجال نویسان، این محدّث را ستوده و از او به نیکی یاد کرده و با دیده تکریم و احترام به او نگریسته اند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آیت الله خویی در کتاب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حسین، یکی از استادان شیخ صدوق است که در شأن استادش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 بزرگیِ این استادِ حدیث است</w:t>
      </w:r>
      <w:r>
        <w:rPr>
          <w:rFonts w:eastAsia="IRNazanin" w:cs="IRNazanin"/>
          <w:color w:val="111111"/>
          <w:sz w:val="28"/>
          <w:szCs w:val="28"/>
          <w:rtl w:val="true"/>
          <w:lang w:bidi="fa-IR"/>
        </w:rPr>
        <w:t>.</w:t>
      </w:r>
      <w:r>
        <w:rPr>
          <w:rStyle w:val="FootnoteAnchor"/>
          <w:rtl w:val="true"/>
        </w:rPr>
        <w:footnoteReference w:id="161"/>
      </w:r>
    </w:p>
    <w:p>
      <w:pPr>
        <w:pStyle w:val="Heading3"/>
        <w:numPr>
          <w:ilvl w:val="2"/>
          <w:numId w:val="1"/>
        </w:numPr>
        <w:rPr/>
      </w:pPr>
      <w:bookmarkStart w:id="334" w:name="__RefHeading___Toc18213232_1280447820"/>
      <w:bookmarkStart w:id="335" w:name="_Toc124"/>
      <w:bookmarkEnd w:id="334"/>
      <w:r>
        <w:rPr>
          <w:rtl w:val="true"/>
        </w:rPr>
        <w:t>یادگار مکتوب</w:t>
      </w:r>
      <w:bookmarkEnd w:id="335"/>
    </w:p>
    <w:p>
      <w:pPr>
        <w:pStyle w:val="BookText"/>
        <w:rPr/>
      </w:pPr>
      <w:r>
        <w:rPr>
          <w:rFonts w:ascii="IRNazanin" w:hAnsi="IRNazanin" w:eastAsia="IRNazanin"/>
          <w:color w:val="111111"/>
          <w:sz w:val="28"/>
          <w:sz w:val="28"/>
          <w:szCs w:val="28"/>
          <w:rtl w:val="true"/>
          <w:lang w:bidi="fa-IR"/>
        </w:rPr>
        <w:t>جعفر بن حسین بن شهریار قمی، علاوه بر تدریس، کتاب هایی را نیز تألیف نکرد و آموخته های خود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چند کتاب او را نام برده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المزار؛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الکوفه و مساجدها؛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w:t>
      </w:r>
      <w:r>
        <w:rPr>
          <w:rStyle w:val="FootnoteAnchor"/>
          <w:rtl w:val="true"/>
        </w:rPr>
        <w:footnoteReference w:id="162"/>
      </w:r>
    </w:p>
    <w:p>
      <w:pPr>
        <w:pStyle w:val="Heading3"/>
        <w:numPr>
          <w:ilvl w:val="2"/>
          <w:numId w:val="1"/>
        </w:numPr>
        <w:rPr/>
      </w:pPr>
      <w:bookmarkStart w:id="336" w:name="__RefHeading___Toc18213234_1280447820"/>
      <w:bookmarkStart w:id="337" w:name="_Toc125"/>
      <w:bookmarkEnd w:id="336"/>
      <w:r>
        <w:rPr>
          <w:rtl w:val="true"/>
        </w:rPr>
        <w:t>به سوی ابدیّت</w:t>
      </w:r>
      <w:bookmarkEnd w:id="3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استاد گرانقدر و پرتلاش شیعه، بعد از این که عمر بابرکت خویش را در دو شهر قم و کوفه به گردآوری و نشر اخبار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کرد، سرانجام در سال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کوفه سفر ابدی خود را آغاز کرد و ظاهراً در همان شهر، در جوار قبر مطهّر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63"/>
      </w:r>
      <w:bookmarkStart w:id="338" w:name="pg19317_189084"/>
    </w:p>
    <w:p>
      <w:pPr>
        <w:pStyle w:val="Heading3"/>
        <w:numPr>
          <w:ilvl w:val="2"/>
          <w:numId w:val="1"/>
        </w:numPr>
        <w:rPr/>
      </w:pPr>
      <w:bookmarkStart w:id="339" w:name="__RefHeading___Toc18213236_1280447820"/>
      <w:bookmarkStart w:id="340" w:name="_Toc126"/>
      <w:bookmarkEnd w:id="338"/>
      <w:bookmarkEnd w:id="339"/>
      <w:r>
        <w:rPr>
          <w:rtl w:val="true"/>
        </w:rPr>
        <w:t>یادآوری یک حادثه</w:t>
      </w:r>
      <w:bookmarkEnd w:id="340"/>
    </w:p>
    <w:p>
      <w:pPr>
        <w:pStyle w:val="BookText"/>
        <w:rPr/>
      </w:pPr>
      <w:r>
        <w:rPr>
          <w:rFonts w:ascii="IRNazanin" w:hAnsi="IRNazanin" w:eastAsia="IRNazanin"/>
          <w:color w:val="111111"/>
          <w:sz w:val="28"/>
          <w:sz w:val="28"/>
          <w:szCs w:val="28"/>
          <w:rtl w:val="true"/>
          <w:lang w:bidi="fa-IR"/>
        </w:rPr>
        <w:t xml:space="preserve">بعضی از دانشمندان تراجم در عصر حاضر، به این جا که رسیده اند اشاره به حادثه ای تاریخی کرده اند که مقارن با سال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سال رحلت این محدّث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بود که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گشتند و لشکر آنان بعد از شکست های سختی که بر آنان وارد شد، پراکنده شدند و راه خانه خدا به روی حجّاج باز شد و راه ها امن گردید و حجّاج از سراسر جهان اسلام برای انجام مراسم حج به سوی مکه شتافتند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یکی از فرقه هایی که از فرقه اسماعیلیه جدا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منسوب به مردی از اهل عراق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قرمطی، با لشکر خود داخل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سپاهش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در حالی که زائران خانه خدا در حال نماز و طواف بودند، ناگهان سوار بر اسب داخل مسجد الحرام شدند و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کشتند و بدن های آنان را به چاه زمزم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خارج از مسجدالحرام، سی هزار نفر را قتل عام کردند، خانه های اهل مکه را غارت کردند و بچه ها را اسیر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درون خانه کعبه هجوم بردند و هر چه در آن بود، مانند قندیل ها، پرده و درب های کعبه را غارت کردند و همه این اموال را بین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را از جای خود کندند و آن را به منطقه اَحساء در عربستان و یا هَجَر در بحرین انتقال دادند و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نزد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حجرالاسود را به مکه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بود که ابن قولویه قمی، از قم به سمت مکه حرکت کرد تا کسی را که حجرالاسود را به جای خود می نهد، یعنی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به بغداد که رسید، بیمار شد؛ به این دلیل نایب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او خدمت</w:t>
      </w:r>
      <w:bookmarkStart w:id="341" w:name="pg19317_189085"/>
    </w:p>
    <w:p>
      <w:pPr>
        <w:pStyle w:val="BookText"/>
        <w:rPr/>
      </w:pPr>
      <w:bookmarkEnd w:id="341"/>
      <w:r>
        <w:rPr>
          <w:rFonts w:ascii="IRNazanin" w:hAnsi="IRNazanin" w:eastAsia="IRNazanin"/>
          <w:color w:val="111111"/>
          <w:sz w:val="28"/>
          <w:sz w:val="28"/>
          <w:szCs w:val="28"/>
          <w:rtl w:val="true"/>
          <w:lang w:bidi="fa-IR"/>
        </w:rPr>
        <w:t>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خواسته ها و حاجت های ابن قولویه را به امام عرضه داشت و پاسخ هایش را گرفت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پایان، مناسب است برخی از احادیثی را که جعفر بن حسین مؤمن قمی نقل کرده، ذکر کنیم</w:t>
      </w:r>
      <w:r>
        <w:rPr>
          <w:rFonts w:eastAsia="IRNazanin" w:cs="IRNazanin"/>
          <w:color w:val="111111"/>
          <w:sz w:val="28"/>
          <w:szCs w:val="28"/>
          <w:rtl w:val="true"/>
          <w:lang w:bidi="fa-IR"/>
        </w:rPr>
        <w:t>.</w:t>
      </w:r>
    </w:p>
    <w:p>
      <w:pPr>
        <w:pStyle w:val="Heading3"/>
        <w:numPr>
          <w:ilvl w:val="2"/>
          <w:numId w:val="1"/>
        </w:numPr>
        <w:rPr/>
      </w:pPr>
      <w:bookmarkStart w:id="342" w:name="__RefHeading___Toc18213238_1280447820"/>
      <w:bookmarkStart w:id="343" w:name="_Toc127"/>
      <w:bookmarkEnd w:id="342"/>
      <w:r>
        <w:rPr>
          <w:rtl w:val="true"/>
        </w:rPr>
        <w:t>پاره های زر</w:t>
      </w:r>
      <w:bookmarkEnd w:id="343"/>
    </w:p>
    <w:p>
      <w:pPr>
        <w:pStyle w:val="BookText"/>
        <w:rPr/>
      </w:pPr>
      <w:r>
        <w:rPr>
          <w:rFonts w:ascii="IRNazanin" w:hAnsi="IRNazanin" w:eastAsia="IRNazanin"/>
          <w:color w:val="111111"/>
          <w:sz w:val="28"/>
          <w:sz w:val="28"/>
          <w:szCs w:val="28"/>
          <w:rtl w:val="true"/>
          <w:lang w:bidi="fa-IR"/>
        </w:rPr>
        <w:t>جعفر بن حسین با واسطه روایت می کند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هفت نفر خلق شده که مردم به برکت وجود آنان روزی می خورند و یاری می شوند و باران بر آن ها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مقداد، ابوذر، عمار، حدیفه و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پیشوای آنان هستم و آنان کسانی بودند که بر حضرت فاطمه زهرا نماز خواندند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344" w:name="__RefHeading___Toc18213240_1280447820"/>
      <w:bookmarkStart w:id="345" w:name="_Toc128"/>
      <w:bookmarkEnd w:id="344"/>
      <w:r>
        <w:rPr>
          <w:rtl w:val="true"/>
        </w:rPr>
        <w:t>منزلت زید بن صوحان</w:t>
      </w:r>
      <w:bookmarkEnd w:id="34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 کند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زید بن صوحان در جنگ جمل، به زمین افتاده و مجروح شده بود، امیرالمؤمنین بالای سر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دادن تو بسیار کم، ولی کمک کردن تو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زید سرش را به سوی حضرت بالا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جزای نیک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خدای بسیار دانا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و جان تو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رکاب تو جنگ کردم و با مخالفین شما نبرد کردم، از روی آگاهی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همسر گرامی رسول مکرم اسلام، اُمّ السلمه،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الله شنیدم که درباره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w:t>
      </w:r>
      <w:bookmarkStart w:id="346" w:name="pg19317_189086"/>
    </w:p>
    <w:p>
      <w:pPr>
        <w:pStyle w:val="BookText"/>
        <w:rPr/>
      </w:pPr>
      <w:bookmarkEnd w:id="346"/>
      <w:r>
        <w:rPr>
          <w:rFonts w:ascii="IRNazanin" w:hAnsi="IRNazanin" w:eastAsia="IRNazanin"/>
          <w:color w:val="111111"/>
          <w:sz w:val="28"/>
          <w:sz w:val="28"/>
          <w:szCs w:val="28"/>
          <w:rtl w:val="true"/>
          <w:lang w:bidi="fa-IR"/>
        </w:rPr>
        <w:t>مولاه فعلیّ مولاه اللهمّ وال مَنْ والاه و 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زید به امیرالمؤمنین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ناگوار بود که تو را تنها گذارم و دست از یاری تو بردارم؛ چه، اگر این کار را می کردم خداوند مرا خوار می کرد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47" w:name="__RefHeading___Toc18213242_1280447820"/>
      <w:bookmarkStart w:id="348" w:name="_Toc129"/>
      <w:bookmarkEnd w:id="347"/>
      <w:r>
        <w:rPr>
          <w:rtl w:val="true"/>
        </w:rPr>
        <w:t>اثر دعای امام</w:t>
      </w:r>
      <w:bookmarkEnd w:id="348"/>
    </w:p>
    <w:p>
      <w:pPr>
        <w:pStyle w:val="BookText"/>
        <w:rPr/>
      </w:pPr>
      <w:r>
        <w:rPr>
          <w:rFonts w:ascii="IRNazanin" w:hAnsi="IRNazanin" w:eastAsia="IRNazanin"/>
          <w:color w:val="111111"/>
          <w:sz w:val="28"/>
          <w:sz w:val="28"/>
          <w:szCs w:val="28"/>
          <w:rtl w:val="true"/>
          <w:lang w:bidi="fa-IR"/>
        </w:rPr>
        <w:t>روایت می کند از حمّاد بن عیسی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مقدس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به من خانه، همسر، فرزندان و خادم و حجّ هر سال را روزی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وارزقه داراً و زوجةً و ولداً و خادماً و الحجّ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فرمود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دانستم زیاده بر پنجاه سال زندگی نخواهم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 آوردم و این است خانه من و همسر من، که در پس پرده است و صدای مرا می شنود، و این است پسر من، و این است خادم من که پروردگارم این ها را به دعای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سخن، حمّاد دو حجّ دیگر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 سوم شد، خواست به حجّ مشرّف شود؛ به میقات که رسید و احرام بست و رفت که غسل احرام کند؛ ولی ناگهان سیلی جاری شد و او را غرق کرد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49" w:name="__RefHeading___Toc18213244_1280447820"/>
      <w:bookmarkStart w:id="350" w:name="_Toc130"/>
      <w:bookmarkEnd w:id="349"/>
      <w:r>
        <w:rPr>
          <w:rtl w:val="true"/>
        </w:rPr>
        <w:t>ارزش های معنوی</w:t>
      </w:r>
      <w:bookmarkEnd w:id="35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می کند از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بزرگوار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از جنگ ها، گروهی اسیر را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کشتن آنان صادر شد، جز یک نفر که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 به حضرت رسول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w:t>
      </w:r>
    </w:p>
    <w:p>
      <w:pPr>
        <w:pStyle w:val="BookText"/>
        <w:rPr/>
      </w:pPr>
      <w:r>
        <w:rPr>
          <w:rFonts w:ascii="IRNazanin" w:hAnsi="IRNazanin" w:eastAsia="IRNazanin"/>
          <w:color w:val="111111"/>
          <w:sz w:val="28"/>
          <w:sz w:val="28"/>
          <w:szCs w:val="28"/>
          <w:rtl w:val="true"/>
          <w:lang w:bidi="fa-IR"/>
        </w:rPr>
        <w:t>مادرم به قربان تو، چرا از میان آنان فقط مرا رها کردی و آزادی بخشیدی؟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طرف پروردگار به من خبر داد که در تو پنج خصلت وجود دارد که خدا و رسولش آن ها را دوست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الغیرة الشدیده علی حرمک و السخاء و حُسنُ الخلق و صدق اللسان والشجاعة؛ غیرت شدید بر همسر و سخاوت و خُلق نیک و راستگویی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کافر تا این سخنان را از رسول اکرم شنید، بلافاصله اسلام را برگزید و مسلمان شد و اسلامش بسیار عالی و محکم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جنگ ها، که در رکاب پیامبر گرامی اسلام بود، و به شدت جنگ کرد و به درجه شهادت نایل شد</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1" w:name="pg19317_189091"/>
    </w:p>
    <w:p>
      <w:pPr>
        <w:pStyle w:val="Heading2"/>
        <w:numPr>
          <w:ilvl w:val="1"/>
          <w:numId w:val="1"/>
        </w:numPr>
        <w:rPr/>
      </w:pPr>
      <w:bookmarkStart w:id="352" w:name="__RefHeading___Toc18213246_1280447820"/>
      <w:bookmarkStart w:id="353" w:name="_Toc131"/>
      <w:bookmarkEnd w:id="351"/>
      <w:bookmarkEnd w:id="352"/>
      <w:r>
        <w:rPr>
          <w:rtl w:val="true"/>
        </w:rPr>
        <w:t xml:space="preserve">سید مرتضی برقعی </w:t>
      </w:r>
      <w:r>
        <w:rPr>
          <w:rtl w:val="true"/>
        </w:rPr>
        <w:t>(</w:t>
      </w:r>
      <w:r>
        <w:rPr>
          <w:rtl w:val="true"/>
        </w:rPr>
        <w:t>خطیب پارسا</w:t>
      </w:r>
      <w:r>
        <w:rPr>
          <w:rtl w:val="true"/>
        </w:rPr>
        <w:t xml:space="preserve">) / </w:t>
      </w:r>
      <w:r>
        <w:rPr>
          <w:rtl w:val="true"/>
        </w:rPr>
        <w:t xml:space="preserve">عباسعلی مردی </w:t>
      </w:r>
      <w:r>
        <w:rPr>
          <w:rtl w:val="true"/>
        </w:rPr>
        <w:t xml:space="preserve">- </w:t>
      </w:r>
      <w:r>
        <w:rPr>
          <w:rtl w:val="true"/>
        </w:rPr>
        <w:t>سید حیدر بیات</w:t>
      </w:r>
      <w:bookmarkEnd w:id="353"/>
    </w:p>
    <w:p>
      <w:pPr>
        <w:pStyle w:val="Heading3"/>
        <w:numPr>
          <w:ilvl w:val="2"/>
          <w:numId w:val="1"/>
        </w:numPr>
        <w:rPr/>
      </w:pPr>
      <w:bookmarkStart w:id="354" w:name="__RefHeading___Toc18213248_1280447820"/>
      <w:bookmarkStart w:id="355" w:name="_Toc132"/>
      <w:bookmarkEnd w:id="354"/>
      <w:r>
        <w:rPr>
          <w:rtl w:val="true"/>
        </w:rPr>
        <w:t>اشاره</w:t>
      </w:r>
      <w:bookmarkEnd w:id="355"/>
    </w:p>
    <w:p>
      <w:pPr>
        <w:pStyle w:val="BookText"/>
        <w:rPr/>
      </w:pPr>
      <w:r>
        <w:rPr>
          <w:rFonts w:ascii="IRNazanin" w:hAnsi="IRNazanin" w:eastAsia="IRNazanin"/>
          <w:color w:val="111111"/>
          <w:sz w:val="28"/>
          <w:sz w:val="28"/>
          <w:szCs w:val="28"/>
          <w:rtl w:val="true"/>
          <w:lang w:bidi="fa-IR"/>
        </w:rPr>
        <w:t xml:space="preserve">خطابه، یکی از شیوه های دیرین و کارآمد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در خطابه موفق خواهد بود که به رموز زبان و بیان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کارکردهای زبان، سهل و ممتنع است؛ سهل از این جهت که تقریباً همه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ناشنوایان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برای بیان مفاهیم ذهنی خویش کمک می گیرند و ممتنع از این جهت که تعداد انگشت شماری از انسان ها می توانند از ظرفیت گسترده زبان استفاده کنند و مفاهیم ذهنی خود را به شنوندگان القا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با شرایط و مقدماتی به دست می آید؛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گسترده آثار کهن و جدید؛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بر موضوعاتی که انسان قصد بیان آن را دارد که لازمه این، تسلط بر تاریخ و آثار و سخن گذشتگان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فطری؛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و علاقه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حصول این شرایط است که نام و یاد خطیب، جاودانه می شود؛ همان گونه که بعد از گذشت سال ها، هنوز نام خطبای بزرگ جهان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bookmarkStart w:id="356" w:name="pg19317_189092"/>
    </w:p>
    <w:p>
      <w:pPr>
        <w:pStyle w:val="BookText"/>
        <w:rPr/>
      </w:pPr>
      <w:bookmarkEnd w:id="356"/>
      <w:r>
        <w:rPr>
          <w:rFonts w:ascii="IRNazanin" w:hAnsi="IRNazanin" w:eastAsia="IRNazanin"/>
          <w:color w:val="111111"/>
          <w:sz w:val="28"/>
          <w:sz w:val="28"/>
          <w:szCs w:val="28"/>
          <w:rtl w:val="true"/>
          <w:lang w:bidi="fa-IR"/>
        </w:rPr>
        <w:t>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دموسستنس خطیب یونانی و ابن ساعده خطیب عربی بر زبان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معاصر هم خطبای بزرگی زیسته اند که یادشان هیچ گاه از خاطره ها زدوده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 پرتلاش، سید ابوالحسن برقعی، مشهور به سید مرتضی، نیز در زمره چنین خطبایی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ای روحانی، در شهر مقدّس قم،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حجت الاسلام سید عیسی برقعی، روحانی ای وارسته و باتقوا و زبانزد خاص و عام بود؛ به طوری که مردم معتقد بودند دستان آقاسید عیسی شفابخش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عیسی 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پسر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پسران در سنین نوجوانی درمی گذرد؛ امّا دو فرزند پسر او، سیدمرتضی و سیدرضا، همچون پدر به تحصیل علوم دینی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سیدمرتضی، خطیبی نام آور می گردد و سیدرضا، چون علاوه بر کارهای حوزوی دستی نیز در فرهنگ داشت، مدیریت مدرسه اسلامی باقریّه را بر عهده می گیرد</w:t>
      </w:r>
      <w:r>
        <w:rPr>
          <w:rFonts w:eastAsia="IRNazanin" w:cs="IRNazanin"/>
          <w:color w:val="111111"/>
          <w:sz w:val="28"/>
          <w:szCs w:val="28"/>
          <w:rtl w:val="true"/>
          <w:lang w:bidi="fa-IR"/>
        </w:rPr>
        <w:t>.</w:t>
      </w:r>
    </w:p>
    <w:p>
      <w:pPr>
        <w:pStyle w:val="Heading3"/>
        <w:numPr>
          <w:ilvl w:val="2"/>
          <w:numId w:val="1"/>
        </w:numPr>
        <w:rPr/>
      </w:pPr>
      <w:bookmarkStart w:id="357" w:name="__RefHeading___Toc18213250_1280447820"/>
      <w:bookmarkStart w:id="358" w:name="_Toc133"/>
      <w:bookmarkEnd w:id="357"/>
      <w:r>
        <w:rPr>
          <w:rtl w:val="true"/>
        </w:rPr>
        <w:t>تحصیلات</w:t>
      </w:r>
      <w:bookmarkEnd w:id="358"/>
    </w:p>
    <w:p>
      <w:pPr>
        <w:pStyle w:val="BookText"/>
        <w:rPr/>
      </w:pPr>
      <w:r>
        <w:rPr>
          <w:rFonts w:ascii="IRNazanin" w:hAnsi="IRNazanin" w:eastAsia="IRNazanin"/>
          <w:color w:val="111111"/>
          <w:sz w:val="28"/>
          <w:sz w:val="28"/>
          <w:szCs w:val="28"/>
          <w:rtl w:val="true"/>
          <w:lang w:bidi="fa-IR"/>
        </w:rPr>
        <w:t>سیدمرتضی از همان اوان کودکی در مکتب خانه، قرآن و کتب متداول آن زمان را فرا می گیرد و با جدیت و پشتکار به خواندن دروس حوزوی نزد اساتید مشهور آن زمان می پردازد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برقعی پس از اتمام سطح، در دروس خارج شرکت می کند و در فقه و اصول از بزرگانی مثل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آقاحسین بروجرودی، سیدمحمدتقی خوانساری و سیدمحمد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اسرارهم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در خطابه و منبر نام آور بود، در علم و فضل نیز به مراحل</w:t>
      </w:r>
      <w:bookmarkStart w:id="359" w:name="pg19317_189093"/>
    </w:p>
    <w:p>
      <w:pPr>
        <w:pStyle w:val="BookText"/>
        <w:rPr/>
      </w:pPr>
      <w:bookmarkEnd w:id="359"/>
      <w:r>
        <w:rPr>
          <w:rFonts w:ascii="IRNazanin" w:hAnsi="IRNazanin" w:eastAsia="IRNazanin"/>
          <w:color w:val="111111"/>
          <w:sz w:val="28"/>
          <w:sz w:val="28"/>
          <w:szCs w:val="28"/>
          <w:rtl w:val="true"/>
          <w:lang w:bidi="fa-IR"/>
        </w:rPr>
        <w:t>عالی راه یافت؛ به طوری که به اخذ درجه اجتهاد از حضرات آیات بروجردی و حجت نائل آمد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ایشان از درس تفسیر استاد علامه طباطبایی نیز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آغاز طلبگی به منبر می رفت و به علت داشتن ذوق و قریحه فراوان و نیز صدای حزین و سوزناک، منبرش به اصطلاح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در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 کرد مرحوم آیت الله حاج شیخ عبدالکریم حائری مجذوب خطابه ایشان می شود و او را پیش خود فرامی خواند و کمی او را نصیحت می کند، مخصوصاً او را از غلبه هوای نفس برحذر می دارد و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سید جوان منبر را فتح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در آن موقع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 نداشت</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360" w:name="__RefHeading___Toc18213252_1280447820"/>
      <w:bookmarkStart w:id="361" w:name="_Toc134"/>
      <w:bookmarkEnd w:id="360"/>
      <w:r>
        <w:rPr>
          <w:rtl w:val="true"/>
        </w:rPr>
        <w:t>شیوه منبر</w:t>
      </w:r>
      <w:bookmarkEnd w:id="361"/>
    </w:p>
    <w:p>
      <w:pPr>
        <w:pStyle w:val="BookText"/>
        <w:rPr/>
      </w:pPr>
      <w:r>
        <w:rPr>
          <w:rFonts w:ascii="IRNazanin" w:hAnsi="IRNazanin" w:eastAsia="IRNazanin"/>
          <w:color w:val="111111"/>
          <w:sz w:val="28"/>
          <w:sz w:val="28"/>
          <w:szCs w:val="28"/>
          <w:rtl w:val="true"/>
          <w:lang w:bidi="fa-IR"/>
        </w:rPr>
        <w:t>ایشان در ابتدا، خطبه و سپس اشعاری را مناسب با موضوع سخنرانی با صدای بلند می خواند؛ آن گاه آیه ای و یا روایتی را ذکر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آن که تمامی روایات را با ذکر سند کامل آن در روی منبر می خواند و سپس به ترجمه کامل آیه و یا روایت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تشریح آیه یا روایت، با آوردن مثال هایی از تاریخ و زندگی بزرگان و از زندگی روزمره خود مردم و نیز ضرب المثل و اشعار عربی و فارسی، موضوع سخنرانی را به روضه ربط می داد و شروع به خواندن روضه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منبر او، مناسب با حال مخاطب بود؛ اگر مخاطبان عوام بودند، منبر او کشکولی بود و اگر اهل علم بودند، منبر او هم علمی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نوارهای سخنرانی به جا مانده و نیز در سخنرانی های چاپ شده</w:t>
      </w:r>
      <w:bookmarkStart w:id="362" w:name="pg19317_189094"/>
    </w:p>
    <w:p>
      <w:pPr>
        <w:pStyle w:val="BookText"/>
        <w:rPr/>
      </w:pPr>
      <w:bookmarkEnd w:id="362"/>
      <w:r>
        <w:rPr>
          <w:rFonts w:ascii="IRNazanin" w:hAnsi="IRNazanin" w:eastAsia="IRNazanin"/>
          <w:color w:val="111111"/>
          <w:sz w:val="28"/>
          <w:sz w:val="28"/>
          <w:szCs w:val="28"/>
          <w:rtl w:val="true"/>
          <w:lang w:bidi="fa-IR"/>
        </w:rPr>
        <w:t>ایشان، گاه روایتی به چشم می خورد که در چند کتاب و از چند طریق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اسم راویان حدیث را ذکر می کرد که این، نشانه حافظه قوی و تقیّد ایشان به ذکر سندِ روایت و حرف زدن مستند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363" w:name="__RefHeading___Toc18213254_1280447820"/>
      <w:bookmarkStart w:id="364" w:name="_Toc135"/>
      <w:bookmarkEnd w:id="363"/>
      <w:r>
        <w:rPr>
          <w:rtl w:val="true"/>
        </w:rPr>
        <w:t xml:space="preserve">ویژگی های خطیب </w:t>
      </w:r>
      <w:r>
        <w:rPr>
          <w:rtl w:val="true"/>
        </w:rPr>
        <w:t>«</w:t>
      </w:r>
      <w:r>
        <w:rPr>
          <w:rtl w:val="true"/>
        </w:rPr>
        <w:t>برقعی</w:t>
      </w:r>
      <w:r>
        <w:rPr>
          <w:rtl w:val="true"/>
        </w:rPr>
        <w:t>»</w:t>
      </w:r>
      <w:bookmarkEnd w:id="364"/>
    </w:p>
    <w:p>
      <w:pPr>
        <w:pStyle w:val="Heading4"/>
        <w:numPr>
          <w:ilvl w:val="3"/>
          <w:numId w:val="1"/>
        </w:numPr>
        <w:rPr/>
      </w:pPr>
      <w:bookmarkStart w:id="365" w:name="__RefHeading___Toc18213256_1280447820"/>
      <w:bookmarkStart w:id="366" w:name="_Toc136"/>
      <w:bookmarkEnd w:id="365"/>
      <w:r>
        <w:rPr>
          <w:rtl w:val="true"/>
        </w:rPr>
        <w:t>الف</w:t>
      </w:r>
      <w:r>
        <w:rPr>
          <w:rtl w:val="true"/>
        </w:rPr>
        <w:t xml:space="preserve">) </w:t>
      </w:r>
      <w:r>
        <w:rPr>
          <w:rtl w:val="true"/>
        </w:rPr>
        <w:t>آشنایی با تاریخ</w:t>
      </w:r>
      <w:bookmarkEnd w:id="366"/>
    </w:p>
    <w:p>
      <w:pPr>
        <w:pStyle w:val="Heading5"/>
        <w:numPr>
          <w:ilvl w:val="4"/>
          <w:numId w:val="1"/>
        </w:numPr>
        <w:rPr/>
      </w:pPr>
      <w:bookmarkStart w:id="367" w:name="__RefHeading___Toc18213258_1280447820"/>
      <w:bookmarkStart w:id="368" w:name="_Toc137"/>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سیدمرتضی در تاریخ و رجال صاحب نظر بود بخصوص از تاریخ اسلام آگاهی کافی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فقید استاد محمدتقی فلسفی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برقعی خیلی تاریخ می دانند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مرحوم آیت الله العظمی نجفی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بهترین استادِ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سیدمرتضی، نسبت به نقل اقوالِ ضعیف، حساس بود و به هیچ وجه آن را نقل نمی کرد و به منبریان جوان همیشه در این باره تذکر می داد و البته این تذکرات گاهی شامل حال بزرگان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نقدهای سیدمرتضی بر کتاب شهید جاوید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موضوعیت شهادت دقت نکرده است</w:t>
      </w:r>
      <w:r>
        <w:rPr>
          <w:rFonts w:eastAsia="IRNazanin" w:cs="IRNazanin"/>
          <w:color w:val="111111"/>
          <w:sz w:val="28"/>
          <w:szCs w:val="28"/>
          <w:rtl w:val="true"/>
          <w:lang w:bidi="fa-IR"/>
        </w:rPr>
        <w:t>».</w:t>
      </w:r>
      <w:r>
        <w:rPr>
          <w:rStyle w:val="FootnoteAnchor"/>
          <w:rtl w:val="true"/>
        </w:rPr>
        <w:footnoteReference w:id="175"/>
      </w:r>
    </w:p>
    <w:p>
      <w:pPr>
        <w:pStyle w:val="Heading5"/>
        <w:numPr>
          <w:ilvl w:val="4"/>
          <w:numId w:val="1"/>
        </w:numPr>
        <w:rPr/>
      </w:pPr>
      <w:bookmarkStart w:id="369" w:name="__RefHeading___Toc18213260_1280447820"/>
      <w:bookmarkStart w:id="370" w:name="_Toc138"/>
      <w:bookmarkEnd w:id="369"/>
      <w:r>
        <w:rPr>
          <w:rtl w:val="true"/>
        </w:rPr>
        <w:t>تحلیل جالب تاریخ</w:t>
      </w:r>
      <w:bookmarkEnd w:id="37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سخنرانی شیرزن کربلا در مجلس ابن زیاد،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ابن زیاد خودش را از طریق مادرش معرّفی کرد تا اوّلاً، نسبتش را به رسول الله برساند و ثانیاً، اگر نام پدر بزرگوارش را می برد، با توجه به فرهنگ غلط آن زمان که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می کردند، احتمال داشت ابن زیاد نیز به حضرت امیر اسائه ادب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نشان از درک</w:t>
      </w:r>
      <w:bookmarkStart w:id="371" w:name="pg19317_189095"/>
    </w:p>
    <w:p>
      <w:pPr>
        <w:pStyle w:val="BookText"/>
        <w:rPr/>
      </w:pPr>
      <w:bookmarkEnd w:id="371"/>
      <w:r>
        <w:rPr>
          <w:rFonts w:ascii="IRNazanin" w:hAnsi="IRNazanin" w:eastAsia="IRNazanin"/>
          <w:color w:val="111111"/>
          <w:sz w:val="28"/>
          <w:sz w:val="28"/>
          <w:szCs w:val="28"/>
          <w:rtl w:val="true"/>
          <w:lang w:bidi="fa-IR"/>
        </w:rPr>
        <w:t>عمیق جامعه شناسانه و مردم شناسانه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72" w:name="__RefHeading___Toc18213262_1280447820"/>
      <w:bookmarkStart w:id="373" w:name="_Toc139"/>
      <w:bookmarkEnd w:id="372"/>
      <w:r>
        <w:rPr>
          <w:rtl w:val="true"/>
        </w:rPr>
        <w:t>ب</w:t>
      </w:r>
      <w:r>
        <w:rPr>
          <w:rtl w:val="true"/>
        </w:rPr>
        <w:t xml:space="preserve">) </w:t>
      </w:r>
      <w:r>
        <w:rPr>
          <w:rtl w:val="true"/>
        </w:rPr>
        <w:t>آشنایی با ادبیات</w:t>
      </w:r>
      <w:bookmarkEnd w:id="373"/>
    </w:p>
    <w:p>
      <w:pPr>
        <w:pStyle w:val="Heading5"/>
        <w:numPr>
          <w:ilvl w:val="4"/>
          <w:numId w:val="1"/>
        </w:numPr>
        <w:rPr/>
      </w:pPr>
      <w:bookmarkStart w:id="374" w:name="__RefHeading___Toc18213264_1280447820"/>
      <w:bookmarkStart w:id="375" w:name="_Toc140"/>
      <w:bookmarkEnd w:id="374"/>
      <w:r>
        <w:rPr>
          <w:rtl w:val="true"/>
        </w:rPr>
        <w:t>اشاره</w:t>
      </w:r>
      <w:bookmarkEnd w:id="375"/>
    </w:p>
    <w:p>
      <w:pPr>
        <w:pStyle w:val="BookText"/>
        <w:rPr/>
      </w:pPr>
      <w:r>
        <w:rPr>
          <w:rFonts w:ascii="IRNazanin" w:hAnsi="IRNazanin" w:eastAsia="IRNazanin"/>
          <w:color w:val="111111"/>
          <w:sz w:val="28"/>
          <w:sz w:val="28"/>
          <w:szCs w:val="28"/>
          <w:rtl w:val="true"/>
          <w:lang w:bidi="fa-IR"/>
        </w:rPr>
        <w:t>سیدمرتضی در ادبیات نیز دستی داشت و در موارد لازم به بررسی زبان شناسانه لغات و ترکیبات می پرداخت و اغلاط املایی را در کتب کتابخانه اش تصحیح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لغاتی را که معمولاً دیگران آن را به صورت غلط تلفظ می کردند و یا غلط معنا می شد، اعراب گذاری می کرد و در حاشیه کتاب توضیح می داد، به گونه ای که اکثر کتب کتابخانه اش مُحَشّی به خط ایشان است</w:t>
      </w:r>
      <w:r>
        <w:rPr>
          <w:rFonts w:eastAsia="IRNazanin" w:cs="IRNazanin"/>
          <w:color w:val="111111"/>
          <w:sz w:val="28"/>
          <w:szCs w:val="28"/>
          <w:rtl w:val="true"/>
          <w:lang w:bidi="fa-IR"/>
        </w:rPr>
        <w:t>.</w:t>
      </w:r>
    </w:p>
    <w:p>
      <w:pPr>
        <w:pStyle w:val="Heading5"/>
        <w:numPr>
          <w:ilvl w:val="4"/>
          <w:numId w:val="1"/>
        </w:numPr>
        <w:rPr/>
      </w:pPr>
      <w:bookmarkStart w:id="376" w:name="__RefHeading___Toc18213266_1280447820"/>
      <w:bookmarkStart w:id="377" w:name="_Toc141"/>
      <w:bookmarkEnd w:id="376"/>
      <w:r>
        <w:rPr>
          <w:rtl w:val="true"/>
        </w:rPr>
        <w:t>بررسی یک لغت</w:t>
      </w:r>
      <w:bookmarkEnd w:id="377"/>
    </w:p>
    <w:p>
      <w:pPr>
        <w:pStyle w:val="BookText"/>
        <w:rPr/>
      </w:pPr>
      <w:r>
        <w:rPr>
          <w:rFonts w:ascii="IRNazanin" w:hAnsi="IRNazanin" w:eastAsia="IRNazanin"/>
          <w:color w:val="111111"/>
          <w:sz w:val="28"/>
          <w:sz w:val="28"/>
          <w:szCs w:val="28"/>
          <w:rtl w:val="true"/>
          <w:lang w:bidi="fa-IR"/>
        </w:rPr>
        <w:t>ایشان به این داستان معروف که یاران پیغمبر از فرط گرسنگی سنگ بر شکم می بسته اند، اعتراض داشت و معتقد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تعبیرهای غلط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این اشتباه شده است؛ چرا که واژه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سنگ است؛ اما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حجار است، به معنی دامن و جامه است </w:t>
      </w:r>
      <w:r>
        <w:rPr>
          <w:rStyle w:val="FootnoteAnchor"/>
          <w:rtl w:val="true"/>
        </w:rPr>
        <w:footnoteReference w:id="177"/>
      </w:r>
      <w:r>
        <w:rPr>
          <w:rFonts w:ascii="IRNazanin" w:hAnsi="IRNazanin" w:eastAsia="IRNazanin"/>
          <w:color w:val="111111"/>
          <w:sz w:val="28"/>
          <w:sz w:val="28"/>
          <w:szCs w:val="28"/>
          <w:rtl w:val="true"/>
          <w:lang w:bidi="fa-IR"/>
        </w:rPr>
        <w:t>که در این داستان کلمه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فتحه و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عبارت، محکم بستن دامن به شکم است و الّا معنی ندارد که انسان گرسنه با بستن سنگ بر شکم خویش فشار مضاعفی را به خود تحمیل کند</w:t>
      </w:r>
      <w:r>
        <w:rPr>
          <w:rFonts w:eastAsia="IRNazanin" w:cs="IRNazanin"/>
          <w:color w:val="111111"/>
          <w:sz w:val="28"/>
          <w:szCs w:val="28"/>
          <w:rtl w:val="true"/>
          <w:lang w:bidi="fa-IR"/>
        </w:rPr>
        <w:t>.</w:t>
      </w:r>
    </w:p>
    <w:p>
      <w:pPr>
        <w:pStyle w:val="Heading4"/>
        <w:numPr>
          <w:ilvl w:val="3"/>
          <w:numId w:val="1"/>
        </w:numPr>
        <w:rPr/>
      </w:pPr>
      <w:bookmarkStart w:id="378" w:name="__RefHeading___Toc18213268_1280447820"/>
      <w:bookmarkStart w:id="379" w:name="_Toc142"/>
      <w:bookmarkEnd w:id="378"/>
      <w:r>
        <w:rPr>
          <w:rtl w:val="true"/>
        </w:rPr>
        <w:t>ج</w:t>
      </w:r>
      <w:r>
        <w:rPr>
          <w:rtl w:val="true"/>
        </w:rPr>
        <w:t xml:space="preserve">) </w:t>
      </w:r>
      <w:r>
        <w:rPr>
          <w:rtl w:val="true"/>
        </w:rPr>
        <w:t>آشنایی با مباحث تفسیری</w:t>
      </w:r>
      <w:bookmarkEnd w:id="37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تفسیر آیات قرآن احاطه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آقای فلسفی در خانه آیت الله بروجردی منبر می رفت و موضوع سخنرانی هر دو، تفسیر بود</w:t>
      </w:r>
      <w:r>
        <w:rPr>
          <w:rFonts w:eastAsia="IRNazanin" w:cs="IRNazanin"/>
          <w:color w:val="111111"/>
          <w:sz w:val="28"/>
          <w:szCs w:val="28"/>
          <w:rtl w:val="true"/>
          <w:lang w:bidi="fa-IR"/>
        </w:rPr>
        <w:t>.</w:t>
      </w:r>
      <w:bookmarkStart w:id="380" w:name="pg19317_189096"/>
    </w:p>
    <w:p>
      <w:pPr>
        <w:pStyle w:val="BookText"/>
        <w:rPr/>
      </w:pPr>
      <w:bookmarkEnd w:id="380"/>
      <w:r>
        <w:rPr>
          <w:rFonts w:ascii="IRNazanin" w:hAnsi="IRNazanin" w:eastAsia="IRNazanin"/>
          <w:color w:val="111111"/>
          <w:sz w:val="28"/>
          <w:sz w:val="28"/>
          <w:szCs w:val="28"/>
          <w:rtl w:val="true"/>
          <w:lang w:bidi="fa-IR"/>
        </w:rPr>
        <w:t>آقای برقعی تفسیر سوره فتح را می گفته که روز پنجم آقای فلسفی موضوع را عوض می کند، امّا آقای برقعی با تسلط و بدون تکرار مطالب روزهای قبل، تفسیر سوره فتح را ادامه می دهد و طلاب از سخنرانی ایشان یادداشت برمی داشتند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ایشان با آن که شاگرد مرحوم علامه طباطبایی بود، گاهی در تفسیر آیات، ذوق و قریحه خود را به کار می برد و مطالبی را بیان می کرد که در تفاسیر به آن اشاره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به دو مورد از نکات تفسیری وی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تفسیر آیه ان اوهن البیوت لبیت العنکبوت </w:t>
      </w:r>
      <w:r>
        <w:rPr>
          <w:rStyle w:val="FootnoteAnchor"/>
          <w:rtl w:val="true"/>
        </w:rPr>
        <w:footnoteReference w:id="179"/>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عنکبوت برای دیگران دام می گذارد و موجود ظالمی است، خداوند هم خانه او را بر باد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مطرح شده بود که چرا در اوّل سوره توبه بسم الله نیامده است؟ مرحوم اشراقی که سیدمرتضی او را استاد خود در تبلیغ و منبر می دانست،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آن جا نفرین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تبّت یدا ابی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گفته بود که نفرین است؛ ولی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است و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تبت، نفرین شده تا آدم پستی چون ابولهب از بین برود و چون پاک شدن چنین انسانی از جامعه، نعمت است، لذا قبلش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381" w:name="__RefHeading___Toc18213270_1280447820"/>
      <w:bookmarkStart w:id="382" w:name="_Toc143"/>
      <w:bookmarkEnd w:id="381"/>
      <w:r>
        <w:rPr>
          <w:rtl w:val="true"/>
        </w:rPr>
        <w:t>خطیب خوش ذوق</w:t>
      </w:r>
      <w:bookmarkEnd w:id="38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یثربی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آقامصطفی خمینی، 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bookmarkStart w:id="383" w:name="pg19317_189097"/>
    </w:p>
    <w:p>
      <w:pPr>
        <w:pStyle w:val="BookText"/>
        <w:rPr/>
      </w:pPr>
      <w:bookmarkEnd w:id="383"/>
      <w:r>
        <w:rPr>
          <w:rFonts w:ascii="IRNazanin" w:hAnsi="IRNazanin" w:eastAsia="IRNazanin"/>
          <w:color w:val="111111"/>
          <w:sz w:val="28"/>
          <w:sz w:val="28"/>
          <w:szCs w:val="28"/>
          <w:rtl w:val="true"/>
          <w:lang w:bidi="fa-IR"/>
        </w:rPr>
        <w:t>آقای برقعی به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یثربی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کوثری نوار سخنرانی ایشان را به خدمت امام در نجف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سخنرانی آقای برقعی آیه شریفه والذین یقولون ربنا هب لنا من ازواجنا و ذریاتنا قرة اعین و اجعلنا للمتقین اماماً</w:t>
      </w:r>
      <w:r>
        <w:rPr>
          <w:rStyle w:val="FootnoteAnchor"/>
          <w:rtl w:val="true"/>
        </w:rPr>
        <w:footnoteReference w:id="181"/>
      </w:r>
      <w:r>
        <w:rPr>
          <w:rFonts w:ascii="IRNazanin" w:hAnsi="IRNazanin" w:eastAsia="IRNazanin"/>
          <w:color w:val="111111"/>
          <w:sz w:val="28"/>
          <w:sz w:val="28"/>
          <w:szCs w:val="28"/>
          <w:rtl w:val="true"/>
          <w:lang w:bidi="fa-IR"/>
        </w:rPr>
        <w:t>را مطرح کرده بود، حضرت امام بعد از شنیدن نوار سخنرانی،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هم کسی ذوقیات برقعی را ندارد</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384" w:name="__RefHeading___Toc18213272_1280447820"/>
      <w:bookmarkStart w:id="385" w:name="_Toc144"/>
      <w:bookmarkEnd w:id="384"/>
      <w:r>
        <w:rPr>
          <w:rtl w:val="true"/>
        </w:rPr>
        <w:t>خصوصیات اخلاقی</w:t>
      </w:r>
      <w:bookmarkEnd w:id="385"/>
    </w:p>
    <w:p>
      <w:pPr>
        <w:pStyle w:val="BookText"/>
        <w:rPr/>
      </w:pPr>
      <w:r>
        <w:rPr>
          <w:rFonts w:ascii="IRNazanin" w:hAnsi="IRNazanin" w:eastAsia="IRNazanin"/>
          <w:color w:val="111111"/>
          <w:sz w:val="28"/>
          <w:sz w:val="28"/>
          <w:szCs w:val="28"/>
          <w:rtl w:val="true"/>
          <w:lang w:bidi="fa-IR"/>
        </w:rPr>
        <w:t>شجاعت یکی از صفت های بارز ایشان بود؛ به گونه ای که در موارد متعدد این صفت در زندگی ایشان مشاهده می شود که دو نمونه را نقل می کنیم</w:t>
      </w:r>
      <w:r>
        <w:rPr>
          <w:rFonts w:eastAsia="IRNazanin" w:cs="IRNazanin"/>
          <w:color w:val="111111"/>
          <w:sz w:val="28"/>
          <w:szCs w:val="28"/>
          <w:rtl w:val="true"/>
          <w:lang w:bidi="fa-IR"/>
        </w:rPr>
        <w:t>:</w:t>
      </w:r>
    </w:p>
    <w:p>
      <w:pPr>
        <w:pStyle w:val="Heading3"/>
        <w:numPr>
          <w:ilvl w:val="2"/>
          <w:numId w:val="1"/>
        </w:numPr>
        <w:rPr/>
      </w:pPr>
      <w:bookmarkStart w:id="386" w:name="__RefHeading___Toc18213274_1280447820"/>
      <w:bookmarkStart w:id="387" w:name="_Toc145"/>
      <w:bookmarkEnd w:id="386"/>
      <w:r>
        <w:rPr>
          <w:rtl w:val="true"/>
        </w:rPr>
        <w:t>کُلینی بر وزن خُمینی</w:t>
      </w:r>
      <w:bookmarkEnd w:id="387"/>
    </w:p>
    <w:p>
      <w:pPr>
        <w:pStyle w:val="BookText"/>
        <w:rPr/>
      </w:pPr>
      <w:r>
        <w:rPr>
          <w:rFonts w:ascii="IRNazanin" w:hAnsi="IRNazanin" w:eastAsia="IRNazanin"/>
          <w:color w:val="111111"/>
          <w:sz w:val="28"/>
          <w:sz w:val="28"/>
          <w:szCs w:val="28"/>
          <w:rtl w:val="true"/>
          <w:lang w:bidi="fa-IR"/>
        </w:rPr>
        <w:t>زمانی که بردن نام مبارک امام خمینی در سخنرانی ها و مجالس ممنوع بود، مرحوم برقعی در سخنرانی های خود، به بهانه های مختلف، نام حضرت امام را در منبر ذکر می کرد؛ مثلاً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اصول کافی مرحوم کُلینی،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نخوانید، این روایت آمده است</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388" w:name="__RefHeading___Toc18213276_1280447820"/>
      <w:bookmarkStart w:id="389" w:name="_Toc146"/>
      <w:bookmarkEnd w:id="388"/>
      <w:r>
        <w:rPr>
          <w:rtl w:val="true"/>
        </w:rPr>
        <w:t>وادی مقدّس</w:t>
      </w:r>
      <w:bookmarkEnd w:id="38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روزی در بیت آقای بروجردی بود که در آن اثنا یکی از وابستگان شاه، که به نمایندگی از محمدرضا پهلوی به خدمت آقای بروجردی می رسد، گویا برای تحقیر مقام مرجعیت، با کفش وارد مجلس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این جسارت او ناراحت می شوند، اما هیچ کس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آقاسیدمرتضی برقعی به او نهیب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فاخلع نعلیک انک بالوادی المقدّس طوی </w:t>
      </w:r>
      <w:r>
        <w:rPr>
          <w:rStyle w:val="FootnoteAnchor"/>
          <w:rtl w:val="true"/>
        </w:rPr>
        <w:footnoteReference w:id="184"/>
      </w:r>
      <w:r>
        <w:rPr>
          <w:rFonts w:ascii="IRNazanin" w:hAnsi="IRNazanin" w:eastAsia="IRNazanin"/>
          <w:color w:val="111111"/>
          <w:sz w:val="28"/>
          <w:sz w:val="28"/>
          <w:szCs w:val="28"/>
          <w:rtl w:val="true"/>
          <w:lang w:bidi="fa-IR"/>
        </w:rPr>
        <w:t>و با این کار شجاعانه خود، از حریم مرجعیت در مقابل طاغوت دفاع</w:t>
      </w:r>
      <w:bookmarkStart w:id="390" w:name="pg19317_189098"/>
    </w:p>
    <w:p>
      <w:pPr>
        <w:pStyle w:val="BookText"/>
        <w:rPr/>
      </w:pPr>
      <w:bookmarkEnd w:id="390"/>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391" w:name="__RefHeading___Toc18213278_1280447820"/>
      <w:bookmarkStart w:id="392" w:name="_Toc147"/>
      <w:bookmarkEnd w:id="391"/>
      <w:r>
        <w:rPr>
          <w:rtl w:val="true"/>
        </w:rPr>
        <w:t>آرامش روحی</w:t>
      </w:r>
      <w:bookmarkEnd w:id="392"/>
    </w:p>
    <w:p>
      <w:pPr>
        <w:pStyle w:val="BookText"/>
        <w:rPr/>
      </w:pPr>
      <w:r>
        <w:rPr>
          <w:rFonts w:ascii="IRNazanin" w:hAnsi="IRNazanin" w:eastAsia="IRNazanin"/>
          <w:color w:val="111111"/>
          <w:sz w:val="28"/>
          <w:sz w:val="28"/>
          <w:szCs w:val="28"/>
          <w:rtl w:val="true"/>
          <w:lang w:bidi="fa-IR"/>
        </w:rPr>
        <w:t>به عنوان نمونه دو حکایت ذیل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آقاسید علی، فرزند مرحوم برقعی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مریض شد و آزمایش های مختلف پزشکی از ایشان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مورد جواب آزمایش ها چیزی به ما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اتفاقی به پاکتی برخوردم که در آن حاج آقا جهت عمل غده سرطانی به یکی از بیمارستان های تهران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موضوع شدم، عرق سردی بر بدنم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همان چهره متبسّم و بشّاش خود پاکت را از من گرفت و در جیب گذاشت، بدون این که دلهره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تهران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به پدرم تذکر دادند که متخصّص بیهوشی با آقایان علما خوب نیست و بهتر است اگر چیز ناشایستی از ایشان شنیدید، حساسیت به خرج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عمل کردند و ما در ملاقات بعد از عمل متوجه شدیم که متخصّص بیهوشی مُرید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قضیه را پرسیدند، آن دکتر بیهوشی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بیماران بسیاری را بیهوش کرده ام که معمولاً همه از بیهوشی و عمل شدن وحشت دارند و ضربان قلبشان تغییر می کند؛ اما آقای برقعی بی هیچ ترسی و در حالی که ذکر می گفتند، بیهوش شدند و من انسان های شجاع مثل ایشان را دوست دارم</w:t>
      </w:r>
      <w:r>
        <w:rPr>
          <w:rFonts w:eastAsia="IRNazanin" w:cs="IRNazanin"/>
          <w:color w:val="111111"/>
          <w:sz w:val="28"/>
          <w:szCs w:val="28"/>
          <w:rtl w:val="true"/>
          <w:lang w:bidi="fa-IR"/>
        </w:rPr>
        <w:t>.</w:t>
      </w:r>
      <w:r>
        <w:rPr>
          <w:rStyle w:val="FootnoteAnchor"/>
          <w:rtl w:val="true"/>
        </w:rPr>
        <w:footnoteReference w:id="186"/>
      </w:r>
    </w:p>
    <w:p>
      <w:pPr>
        <w:pStyle w:val="Heading3"/>
        <w:numPr>
          <w:ilvl w:val="2"/>
          <w:numId w:val="1"/>
        </w:numPr>
        <w:rPr/>
      </w:pPr>
      <w:bookmarkStart w:id="393" w:name="__RefHeading___Toc18213280_1280447820"/>
      <w:bookmarkStart w:id="394" w:name="_Toc148"/>
      <w:bookmarkEnd w:id="393"/>
      <w:r>
        <w:rPr>
          <w:rtl w:val="true"/>
        </w:rPr>
        <w:t>سخنرانی در منزل امام</w:t>
      </w:r>
      <w:bookmarkEnd w:id="39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سیدمرتضی در سالگرد حادثه خونین پانزده خرداد، در منزل امام، به منبر 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منبری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مرتبه از دروازه کوفه به ماجرای پانزده</w:t>
      </w:r>
      <w:bookmarkStart w:id="395" w:name="pg19317_189099"/>
    </w:p>
    <w:p>
      <w:pPr>
        <w:pStyle w:val="BookText"/>
        <w:rPr/>
      </w:pPr>
      <w:bookmarkEnd w:id="395"/>
      <w:r>
        <w:rPr>
          <w:rFonts w:ascii="IRNazanin" w:hAnsi="IRNazanin" w:eastAsia="IRNazanin"/>
          <w:color w:val="111111"/>
          <w:sz w:val="28"/>
          <w:sz w:val="28"/>
          <w:szCs w:val="28"/>
          <w:rtl w:val="true"/>
          <w:lang w:bidi="fa-IR"/>
        </w:rPr>
        <w:t>خرداد گریز زد، بی آن که بهانه ای به دست ساواک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بهانه ندادن، برای مصلحت انقلاب و جلوگیری از تشنّج بود و خود ایشان از عمّال طاغوت 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سخنرانی در بیت حضرت امام در شرایط حادّ بعد از پانزده خرداد، کار هر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برقعی با بی باکی و شجاعت به دیگران هم روحیه داد و بذر شجاعت را در دل ها کاشت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396" w:name="__RefHeading___Toc18213282_1280447820"/>
      <w:bookmarkStart w:id="397" w:name="_Toc149"/>
      <w:bookmarkEnd w:id="396"/>
      <w:r>
        <w:rPr>
          <w:rtl w:val="true"/>
        </w:rPr>
        <w:t>سخاوت</w:t>
      </w:r>
      <w:bookmarkEnd w:id="397"/>
    </w:p>
    <w:p>
      <w:pPr>
        <w:pStyle w:val="BookText"/>
        <w:rPr/>
      </w:pPr>
      <w:r>
        <w:rPr>
          <w:rFonts w:ascii="IRNazanin" w:hAnsi="IRNazanin" w:eastAsia="IRNazanin"/>
          <w:color w:val="111111"/>
          <w:sz w:val="28"/>
          <w:sz w:val="28"/>
          <w:szCs w:val="28"/>
          <w:rtl w:val="true"/>
          <w:lang w:bidi="fa-IR"/>
        </w:rPr>
        <w:t>سخاوت یکی از ارزش های والای اخلاقی در فرهنگ اسلامی است؛ 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السخی قریب من الله و قریب من الناس و قریب من الجنة؛</w:t>
      </w:r>
      <w:r>
        <w:rPr>
          <w:rStyle w:val="FootnoteAnchor"/>
          <w:rtl w:val="true"/>
        </w:rPr>
        <w:footnoteReference w:id="188"/>
      </w:r>
      <w:r>
        <w:rPr>
          <w:rFonts w:ascii="IRNazanin" w:hAnsi="IRNazanin" w:eastAsia="IRNazanin"/>
          <w:color w:val="111111"/>
          <w:sz w:val="28"/>
          <w:sz w:val="28"/>
          <w:szCs w:val="28"/>
          <w:rtl w:val="true"/>
          <w:lang w:bidi="fa-IR"/>
        </w:rPr>
        <w:t>انسان سخاوتمند به خدا و مردم و بهشت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سیدمرتضی در سخاوت و گشاده دستی نیز گوی سبقت از همگنان ربوده بود؛ به طوری که سخاوت وی زبانزد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سخاوتش به گونه ای بود که بر اثر گشاده دستی و کمک به دیگران، در جیبش پول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سخاوت های او اشاره می کنیم</w:t>
      </w:r>
      <w:r>
        <w:rPr>
          <w:rFonts w:eastAsia="IRNazanin" w:cs="IRNazanin"/>
          <w:color w:val="111111"/>
          <w:sz w:val="28"/>
          <w:szCs w:val="28"/>
          <w:rtl w:val="true"/>
          <w:lang w:bidi="fa-IR"/>
        </w:rPr>
        <w:t>:</w:t>
      </w:r>
    </w:p>
    <w:p>
      <w:pPr>
        <w:pStyle w:val="Heading3"/>
        <w:numPr>
          <w:ilvl w:val="2"/>
          <w:numId w:val="1"/>
        </w:numPr>
        <w:rPr/>
      </w:pPr>
      <w:bookmarkStart w:id="398" w:name="__RefHeading___Toc18213284_1280447820"/>
      <w:bookmarkStart w:id="399" w:name="_Toc150"/>
      <w:bookmarkEnd w:id="398"/>
      <w:r>
        <w:rPr>
          <w:rtl w:val="true"/>
        </w:rPr>
        <w:t>سفره بی بدیل</w:t>
      </w:r>
      <w:bookmarkEnd w:id="39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آقای برقعی سفره می اندازد که مرحوم شیخ محمدتقی فلسفی هم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جمع شدن سفره، آقای فلسفی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سفره های بسیاری نشسته ام؛ اما سفره هیچ کس مثل سفره برقعی نمی شود</w:t>
      </w:r>
      <w:r>
        <w:rPr>
          <w:rFonts w:eastAsia="IRNazanin" w:cs="IRNazanin"/>
          <w:color w:val="111111"/>
          <w:sz w:val="28"/>
          <w:szCs w:val="28"/>
          <w:rtl w:val="true"/>
          <w:lang w:bidi="fa-IR"/>
        </w:rPr>
        <w:t>.</w:t>
      </w:r>
      <w:r>
        <w:rPr>
          <w:rStyle w:val="FootnoteAnchor"/>
          <w:rtl w:val="true"/>
        </w:rPr>
        <w:footnoteReference w:id="189"/>
      </w:r>
      <w:bookmarkStart w:id="400" w:name="pg19317_189100"/>
    </w:p>
    <w:p>
      <w:pPr>
        <w:pStyle w:val="Heading3"/>
        <w:numPr>
          <w:ilvl w:val="2"/>
          <w:numId w:val="1"/>
        </w:numPr>
        <w:rPr/>
      </w:pPr>
      <w:bookmarkStart w:id="401" w:name="__RefHeading___Toc18213286_1280447820"/>
      <w:bookmarkStart w:id="402" w:name="_Toc151"/>
      <w:bookmarkEnd w:id="400"/>
      <w:bookmarkEnd w:id="401"/>
      <w:r>
        <w:rPr>
          <w:rtl w:val="true"/>
        </w:rPr>
        <w:t>مسافر محبوب</w:t>
      </w:r>
      <w:bookmarkEnd w:id="402"/>
    </w:p>
    <w:p>
      <w:pPr>
        <w:pStyle w:val="BookText"/>
        <w:rPr/>
      </w:pPr>
      <w:r>
        <w:rPr>
          <w:rFonts w:ascii="IRNazanin" w:hAnsi="IRNazanin" w:eastAsia="IRNazanin"/>
          <w:color w:val="111111"/>
          <w:sz w:val="28"/>
          <w:sz w:val="28"/>
          <w:szCs w:val="28"/>
          <w:rtl w:val="true"/>
          <w:lang w:bidi="fa-IR"/>
        </w:rPr>
        <w:t>ایشان وقتی می خواست جایی برود، اگر تاکسی خالی از آن سوی خیابان ایشان را می دید، دور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گشاده دستی ایشان در پرداخت کرایه تاکسی بود که معمولاً ایشان بیش از مبلغ کرایه پرداخت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اعتراض می شد، ایشان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نباید به آخوند بدبین باشند و پیش خود فکر کنند که آخوند خسیس است و دو دستی به مال دنیا چسبیده است</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03" w:name="__RefHeading___Toc18213288_1280447820"/>
      <w:bookmarkStart w:id="404" w:name="_Toc152"/>
      <w:bookmarkEnd w:id="403"/>
      <w:r>
        <w:rPr>
          <w:rtl w:val="true"/>
        </w:rPr>
        <w:t>سخاوت</w:t>
      </w:r>
      <w:bookmarkEnd w:id="404"/>
    </w:p>
    <w:p>
      <w:pPr>
        <w:pStyle w:val="BookText"/>
        <w:rPr/>
      </w:pPr>
      <w:r>
        <w:rPr>
          <w:rFonts w:ascii="IRNazanin" w:hAnsi="IRNazanin" w:eastAsia="IRNazanin"/>
          <w:color w:val="111111"/>
          <w:sz w:val="28"/>
          <w:sz w:val="28"/>
          <w:szCs w:val="28"/>
          <w:rtl w:val="true"/>
          <w:lang w:bidi="fa-IR"/>
        </w:rPr>
        <w:t>ایشان با وجود آن که بیش از نیم قرن خطیب ارشد و پرآوزه قم بود، هرگز به جمع مال و ثروت نپرداخت؛ به همین دلیل هر آن چه از پول منبر به دست می آورد به نیازمندان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زمانی که به محتاجان، بذل و بخشش نمی کرد گویی آرامش نداشت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برخی از اشخاص معتمد، ایشان به منبری ها و روضه خوان هایی که درآمد مناسبی نداشتند، به طور مستمرّ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همین بلندنظری، دوست داشت در دنیا سربار کسی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تصادفی که منجر به مرگش شد، به شخصی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مرگ آنی برسد و انسان سربار کسی نباشد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جالب این که پزشک او را معاینه می کند و اظهار می دارد که ایشان در اثر ضربه فوق العاده شدید، در یک لحظه رحلت کرده و زحمت یک قرص را به کسی نداده است</w:t>
      </w:r>
      <w:r>
        <w:rPr>
          <w:rFonts w:eastAsia="IRNazanin" w:cs="IRNazanin"/>
          <w:color w:val="111111"/>
          <w:sz w:val="28"/>
          <w:szCs w:val="28"/>
          <w:rtl w:val="true"/>
          <w:lang w:bidi="fa-IR"/>
        </w:rPr>
        <w:t>.</w:t>
      </w:r>
      <w:bookmarkStart w:id="405" w:name="pg19317_189101"/>
    </w:p>
    <w:p>
      <w:pPr>
        <w:pStyle w:val="Heading3"/>
        <w:numPr>
          <w:ilvl w:val="2"/>
          <w:numId w:val="1"/>
        </w:numPr>
        <w:rPr/>
      </w:pPr>
      <w:bookmarkStart w:id="406" w:name="__RefHeading___Toc18213290_1280447820"/>
      <w:bookmarkStart w:id="407" w:name="_Toc153"/>
      <w:bookmarkEnd w:id="405"/>
      <w:bookmarkEnd w:id="406"/>
      <w:r>
        <w:rPr>
          <w:rtl w:val="true"/>
        </w:rPr>
        <w:t>بخشش به اغنیا</w:t>
      </w:r>
      <w:bookmarkEnd w:id="407"/>
    </w:p>
    <w:p>
      <w:pPr>
        <w:pStyle w:val="BookText"/>
        <w:rPr/>
      </w:pPr>
      <w:r>
        <w:rPr>
          <w:rFonts w:ascii="IRNazanin" w:hAnsi="IRNazanin" w:eastAsia="IRNazanin"/>
          <w:color w:val="111111"/>
          <w:sz w:val="28"/>
          <w:sz w:val="28"/>
          <w:szCs w:val="28"/>
          <w:rtl w:val="true"/>
          <w:lang w:bidi="fa-IR"/>
        </w:rPr>
        <w:t>یکی از بازاریان محترم قم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منتظر بودم عید سعید غدیر فرا برسد تا از محضر آقای برقعی عیدی بگیرم؛ چون برای ایشان فقیر و غنی فرق نمی کرد و به صورت یکسان به همه عیدی می داد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08" w:name="__RefHeading___Toc18213292_1280447820"/>
      <w:bookmarkStart w:id="409" w:name="_Toc154"/>
      <w:bookmarkEnd w:id="408"/>
      <w:r>
        <w:rPr>
          <w:rtl w:val="true"/>
        </w:rPr>
        <w:t>برقعی و آیت الله العظمی بروجردی</w:t>
      </w:r>
      <w:bookmarkEnd w:id="409"/>
    </w:p>
    <w:p>
      <w:pPr>
        <w:pStyle w:val="BookText"/>
        <w:rPr/>
      </w:pPr>
      <w:r>
        <w:rPr>
          <w:rStyle w:val="FootnoteAnchor"/>
          <w:rtl w:val="true"/>
        </w:rPr>
        <w:footnoteReference w:id="193"/>
      </w:r>
      <w:r>
        <w:rPr>
          <w:rFonts w:ascii="IRNazanin" w:hAnsi="IRNazanin" w:eastAsia="IRNazanin"/>
          <w:color w:val="111111"/>
          <w:sz w:val="28"/>
          <w:sz w:val="28"/>
          <w:szCs w:val="28"/>
          <w:rtl w:val="true"/>
          <w:lang w:bidi="fa-IR"/>
        </w:rPr>
        <w:t>حضرت آیت الله العظمی بروجردی از شخصیت های برجسته شیعه، نه تنها در عصر حاضر، بلکه در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سیدمرتضی برقعی، مراوده با چنین شخصیتی بود و بارها مورد لطف و نوازش آن زعیم بزرگ قرار گرفته است؛ از جمله این که</w:t>
      </w:r>
      <w:r>
        <w:rPr>
          <w:rFonts w:eastAsia="IRNazanin" w:cs="IRNazanin"/>
          <w:color w:val="111111"/>
          <w:sz w:val="28"/>
          <w:szCs w:val="28"/>
          <w:rtl w:val="true"/>
          <w:lang w:bidi="fa-IR"/>
        </w:rPr>
        <w:t>:</w:t>
      </w:r>
    </w:p>
    <w:p>
      <w:pPr>
        <w:pStyle w:val="Heading3"/>
        <w:numPr>
          <w:ilvl w:val="2"/>
          <w:numId w:val="1"/>
        </w:numPr>
        <w:rPr/>
      </w:pPr>
      <w:bookmarkStart w:id="410" w:name="__RefHeading___Toc18213294_1280447820"/>
      <w:bookmarkStart w:id="411" w:name="_Toc155"/>
      <w:bookmarkEnd w:id="410"/>
      <w:r>
        <w:rPr>
          <w:rtl w:val="true"/>
        </w:rPr>
        <w:t>صله روز تولد</w:t>
      </w:r>
      <w:bookmarkEnd w:id="41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سوم شعبان به مناسبت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مجلس جشن مفصلی در مسجد اعظم قم برگزار می شود که همه بزرگان حوزه قم، از جمله آیت الله بروجردی، در آن جشن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سیدمرتضی برقعی منبر می رود و بعد از خواندن خطبه، شعری را با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المسلمین، چشم تو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خوش و روح بخش خطاب به آقای بروجردی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زاهدی که در کنار منبر نشسته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برقعی عیدی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یثربی، که خود در آن مجلس بود و از مهمانان پذیرایی می کرد،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 ما را فرستاد یک عبا خریدیم و آوردیم و آقای بروجردی در همان لحظه که آقای برقعی روی منبر بود، عبا را به ایشان هدیه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برقعی، یکی دو بار در منزل معظم له در حال منبر به خلعت عبا مفتخر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مجموعاً چهار بار آن هم در حال منبر، بدون مقدمه قبلی، به خلعت عبا از دست آقای بروجردی مفتخر گردید</w:t>
      </w:r>
      <w:r>
        <w:rPr>
          <w:rFonts w:eastAsia="IRNazanin" w:cs="IRNazanin"/>
          <w:color w:val="111111"/>
          <w:sz w:val="28"/>
          <w:szCs w:val="28"/>
          <w:rtl w:val="true"/>
          <w:lang w:bidi="fa-IR"/>
        </w:rPr>
        <w:t>.</w:t>
      </w:r>
      <w:r>
        <w:rPr>
          <w:rStyle w:val="FootnoteAnchor"/>
          <w:rtl w:val="true"/>
        </w:rPr>
        <w:footnoteReference w:id="194"/>
      </w:r>
      <w:bookmarkStart w:id="412" w:name="pg19317_189102"/>
    </w:p>
    <w:p>
      <w:pPr>
        <w:pStyle w:val="BookText"/>
        <w:rPr/>
      </w:pPr>
      <w:bookmarkEnd w:id="412"/>
      <w:r>
        <w:rPr>
          <w:rFonts w:ascii="IRNazanin" w:hAnsi="IRNazanin" w:eastAsia="IRNazanin"/>
          <w:color w:val="111111"/>
          <w:sz w:val="28"/>
          <w:sz w:val="28"/>
          <w:szCs w:val="28"/>
          <w:rtl w:val="true"/>
          <w:lang w:bidi="fa-IR"/>
        </w:rPr>
        <w:t>سیدعلی نقل می کرده که پدرم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افتخار من این است که آقای بروجردی به من عبا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آن دو بزرگوار خیلی صمیمانه و محکم بوده است؛ به گونه ای که هر وقت آقای برقعی از مسافرت برمی گشت، آیت الله بروجردی به دیدار ایشان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کمتر روزی بوده که همدیگر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که در ذیل می آید، بیانگر علاقه مندی آن زعیم بزرگ به این خطیب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برقعی روزی بعد از منبر حالشان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بالینش می آورند،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مسموم شده و نباید بخوابد؛ زیرا اگر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از خواب رفتن ایشان ممانعت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صبح صدایش تغییر کرد و حالش رو به بهبودی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آیت الله بروجردی به ملاقات ایشان می آید و از ماجرا آگاه می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معالجه اش هم وزن خودش هم طلا بخواهند، من پرداخت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علی رغم معالجات، صدای سوزناک و حزین ایشان تا آخر عمر به حالت اولیه اش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در حدود چهل سالگی برقعی اتفاق می افتد</w:t>
      </w:r>
      <w:r>
        <w:rPr>
          <w:rFonts w:eastAsia="IRNazanin" w:cs="IRNazanin"/>
          <w:color w:val="111111"/>
          <w:sz w:val="28"/>
          <w:szCs w:val="28"/>
          <w:rtl w:val="true"/>
          <w:lang w:bidi="fa-IR"/>
        </w:rPr>
        <w:t>.</w:t>
      </w:r>
      <w:r>
        <w:rPr>
          <w:rStyle w:val="FootnoteAnchor"/>
          <w:rtl w:val="true"/>
        </w:rPr>
        <w:footnoteReference w:id="195"/>
      </w:r>
    </w:p>
    <w:p>
      <w:pPr>
        <w:pStyle w:val="Heading3"/>
        <w:numPr>
          <w:ilvl w:val="2"/>
          <w:numId w:val="1"/>
        </w:numPr>
        <w:rPr/>
      </w:pPr>
      <w:bookmarkStart w:id="413" w:name="__RefHeading___Toc18213296_1280447820"/>
      <w:bookmarkStart w:id="414" w:name="_Toc156"/>
      <w:bookmarkEnd w:id="413"/>
      <w:r>
        <w:rPr>
          <w:rtl w:val="true"/>
        </w:rPr>
        <w:t>مطالعه و تحقیق</w:t>
      </w:r>
      <w:bookmarkEnd w:id="414"/>
    </w:p>
    <w:p>
      <w:pPr>
        <w:pStyle w:val="Heading4"/>
        <w:numPr>
          <w:ilvl w:val="3"/>
          <w:numId w:val="1"/>
        </w:numPr>
        <w:rPr/>
      </w:pPr>
      <w:bookmarkStart w:id="415" w:name="__RefHeading___Toc18213298_1280447820"/>
      <w:bookmarkStart w:id="416" w:name="_Toc157"/>
      <w:bookmarkEnd w:id="415"/>
      <w:r>
        <w:rPr>
          <w:rtl w:val="true"/>
        </w:rPr>
        <w:t>اشاره</w:t>
      </w:r>
      <w:bookmarkEnd w:id="4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وجود مشغله های فراوان و منبرهای زیاد، هرگز مطالعه را فراموش نمی کرد و حداقل روزی چهار ساعت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کتب را حاشیه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خطبا کمتر کسی مثل ایشان پیدا می شود که به مقاتل مسلط باشد؛ حتی روزی که تصادف کرد، یادداشتی از یک روایت داشت که</w:t>
      </w:r>
      <w:bookmarkStart w:id="417" w:name="pg19317_189103"/>
    </w:p>
    <w:p>
      <w:pPr>
        <w:pStyle w:val="BookText"/>
        <w:rPr/>
      </w:pPr>
      <w:bookmarkEnd w:id="417"/>
      <w:r>
        <w:rPr>
          <w:rFonts w:ascii="IRNazanin" w:hAnsi="IRNazanin" w:eastAsia="IRNazanin"/>
          <w:color w:val="111111"/>
          <w:sz w:val="28"/>
          <w:sz w:val="28"/>
          <w:szCs w:val="28"/>
          <w:rtl w:val="true"/>
          <w:lang w:bidi="fa-IR"/>
        </w:rPr>
        <w:t>معلوم بود همان روز نوشته است، آن هم در آن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فرزندان و طلاب جوان توصیه می کرد که کتاب را از باء بسم الله تا تاء تمّت بخوانند، نه این که از هر کتابی چند ورقی و از هر ورقی چند سطر، آن هم فقط برای سرگرمی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خطیب نامور کتابی در زمینه مقتل در دست تألیف داشت، متأسفانه دست نوشته ناتمام آن، بعد از فوتش به علت گرفتاری های خانواده گم می شود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ماجرایی که نقل می شود، نشان از کثرت مطالعه و آگاهی و حافظه سرشار ایشان دارد که خواندن آن خالی از لطف نیست</w:t>
      </w:r>
      <w:r>
        <w:rPr>
          <w:rFonts w:eastAsia="IRNazanin" w:cs="IRNazanin"/>
          <w:color w:val="111111"/>
          <w:sz w:val="28"/>
          <w:szCs w:val="28"/>
          <w:rtl w:val="true"/>
          <w:lang w:bidi="fa-IR"/>
        </w:rPr>
        <w:t>:</w:t>
      </w:r>
    </w:p>
    <w:p>
      <w:pPr>
        <w:pStyle w:val="Heading4"/>
        <w:numPr>
          <w:ilvl w:val="3"/>
          <w:numId w:val="1"/>
        </w:numPr>
        <w:rPr/>
      </w:pPr>
      <w:bookmarkStart w:id="418" w:name="__RefHeading___Toc18213300_1280447820"/>
      <w:bookmarkStart w:id="419" w:name="_Toc158"/>
      <w:bookmarkEnd w:id="418"/>
      <w:r>
        <w:rPr/>
        <w:t>73</w:t>
      </w:r>
      <w:r>
        <w:rPr>
          <w:rtl w:val="true"/>
        </w:rPr>
        <w:t xml:space="preserve"> </w:t>
      </w:r>
      <w:r>
        <w:rPr>
          <w:rtl w:val="true"/>
        </w:rPr>
        <w:t xml:space="preserve">منبر با </w:t>
      </w:r>
      <w:r>
        <w:rPr/>
        <w:t>73</w:t>
      </w:r>
      <w:r>
        <w:rPr>
          <w:rtl w:val="true"/>
        </w:rPr>
        <w:t xml:space="preserve"> </w:t>
      </w:r>
      <w:r>
        <w:rPr>
          <w:rtl w:val="true"/>
        </w:rPr>
        <w:t>موضوع</w:t>
      </w:r>
      <w:bookmarkEnd w:id="419"/>
    </w:p>
    <w:p>
      <w:pPr>
        <w:pStyle w:val="BookText"/>
        <w:rPr/>
      </w:pPr>
      <w:r>
        <w:rPr>
          <w:rFonts w:ascii="IRNazanin" w:hAnsi="IRNazanin" w:eastAsia="IRNazanin"/>
          <w:color w:val="111111"/>
          <w:sz w:val="28"/>
          <w:sz w:val="28"/>
          <w:szCs w:val="28"/>
          <w:rtl w:val="true"/>
          <w:lang w:bidi="fa-IR"/>
        </w:rPr>
        <w:t xml:space="preserve">بعد از رحلت آیت الله بروجردی، تقریباً تمام اصناف و کسبه و مردم قم در رثای آن زعیم عالیقدر به صورت جداگانه مجالس یادبود برپا کردند که اکثر سخنرانی ها بر عهده آقای برقعی بود؛ به طوری که ایشان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رفت و جالب این که در هر مجلس، موضوع سخنرانی را به اقتضای شغل صاحبان مجلس انتخاب می کرد؛ مثلاً برای تجّار آیه شریفه یا ایها الذین آمنوا هل ادلّکم علی تجارة تنجیکم من عذاب الیم </w:t>
      </w:r>
      <w:r>
        <w:rPr>
          <w:rStyle w:val="FootnoteAnchor"/>
          <w:rtl w:val="true"/>
        </w:rPr>
        <w:footnoteReference w:id="197"/>
      </w:r>
      <w:r>
        <w:rPr>
          <w:rFonts w:ascii="IRNazanin" w:hAnsi="IRNazanin" w:eastAsia="IRNazanin"/>
          <w:color w:val="111111"/>
          <w:sz w:val="28"/>
          <w:sz w:val="28"/>
          <w:szCs w:val="28"/>
          <w:rtl w:val="true"/>
          <w:lang w:bidi="fa-IR"/>
        </w:rPr>
        <w:t>را می خواند و تفسیر می کرد، برای سفالگران آیه شریفه خلق الانسان من صلصال کالفخار</w:t>
      </w:r>
      <w:r>
        <w:rPr>
          <w:rStyle w:val="FootnoteAnchor"/>
          <w:rtl w:val="true"/>
        </w:rPr>
        <w:footnoteReference w:id="198"/>
      </w:r>
      <w:r>
        <w:rPr>
          <w:rFonts w:ascii="IRNazanin" w:hAnsi="IRNazanin" w:eastAsia="IRNazanin"/>
          <w:color w:val="111111"/>
          <w:sz w:val="28"/>
          <w:sz w:val="28"/>
          <w:szCs w:val="28"/>
          <w:rtl w:val="true"/>
          <w:lang w:bidi="fa-IR"/>
        </w:rPr>
        <w:t xml:space="preserve">و برای اصحاب استفتا و دوستان ویاران آیت الله بروجردی آیه ماتلک بیمینک یا موسی، قال هی عصای </w:t>
      </w:r>
      <w:r>
        <w:rPr>
          <w:rStyle w:val="FootnoteAnchor"/>
          <w:rtl w:val="true"/>
        </w:rPr>
        <w:footnoteReference w:id="199"/>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شما عصای دست آیت الله بروجردی بودید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تقریباً مجالس در مدت زمان محدودی بر پا می شده،</w:t>
      </w:r>
      <w:bookmarkStart w:id="420" w:name="pg19317_189104"/>
    </w:p>
    <w:p>
      <w:pPr>
        <w:pStyle w:val="BookText"/>
        <w:rPr/>
      </w:pPr>
      <w:bookmarkEnd w:id="420"/>
      <w:r>
        <w:rPr>
          <w:rFonts w:ascii="IRNazanin" w:hAnsi="IRNazanin" w:eastAsia="IRNazanin"/>
          <w:color w:val="111111"/>
          <w:sz w:val="28"/>
          <w:sz w:val="28"/>
          <w:szCs w:val="28"/>
          <w:rtl w:val="true"/>
          <w:lang w:bidi="fa-IR"/>
        </w:rPr>
        <w:t xml:space="preserve">جای شگفتی است که او چگونه توانسته است در این مدت،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با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داشته باشد</w:t>
      </w:r>
      <w:r>
        <w:rPr>
          <w:rFonts w:eastAsia="IRNazanin" w:cs="IRNazanin"/>
          <w:color w:val="111111"/>
          <w:sz w:val="28"/>
          <w:szCs w:val="28"/>
          <w:rtl w:val="true"/>
          <w:lang w:bidi="fa-IR"/>
        </w:rPr>
        <w:t>!</w:t>
      </w:r>
    </w:p>
    <w:p>
      <w:pPr>
        <w:pStyle w:val="Heading3"/>
        <w:numPr>
          <w:ilvl w:val="2"/>
          <w:numId w:val="1"/>
        </w:numPr>
        <w:rPr/>
      </w:pPr>
      <w:bookmarkStart w:id="421" w:name="__RefHeading___Toc18213302_1280447820"/>
      <w:bookmarkStart w:id="422" w:name="_Toc159"/>
      <w:bookmarkEnd w:id="421"/>
      <w:r>
        <w:rPr>
          <w:rtl w:val="true"/>
        </w:rPr>
        <w:t>روضه حضرت معصومه</w:t>
      </w:r>
      <w:r>
        <w:rPr>
          <w:rtl w:val="true"/>
        </w:rPr>
        <w:t>(</w:t>
      </w:r>
      <w:r>
        <w:rPr>
          <w:rtl w:val="true"/>
        </w:rPr>
        <w:t>س</w:t>
      </w:r>
      <w:r>
        <w:rPr>
          <w:rtl w:val="true"/>
        </w:rPr>
        <w:t>)</w:t>
      </w:r>
      <w:bookmarkEnd w:id="422"/>
    </w:p>
    <w:p>
      <w:pPr>
        <w:pStyle w:val="BookText"/>
        <w:rPr/>
      </w:pPr>
      <w:r>
        <w:rPr>
          <w:rFonts w:ascii="IRNazanin" w:hAnsi="IRNazanin" w:eastAsia="IRNazanin"/>
          <w:color w:val="111111"/>
          <w:sz w:val="28"/>
          <w:sz w:val="28"/>
          <w:szCs w:val="28"/>
          <w:rtl w:val="true"/>
          <w:lang w:bidi="fa-IR"/>
        </w:rPr>
        <w:t>به گفته فرزند بزرگوار ایشان، اوّلین کسی که روضه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مستقل خوانده، مرحوم برقعی بوده 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باور کردن این قضیه، مشکل نیست؛ چون معمولاً خطباء جز با ذکر وقایع کربلا نمی توانند روضه های سوزناک بخوانند؛ امّا ایشان که در سخنرانی و روضه خوانی بسیار چیره دست و توانا بود، این کار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کتاب های مستقلی در مورد زندگی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که روضه خوانی برای آن حضرت را آسان کرده است؛ اما در زمان مرحوم برقعی این کتاب ها موجود نبوده و ایشان از روی منابع دست اوّل روایی و تاریخی مطالب را بیان می کرده است</w:t>
      </w:r>
      <w:r>
        <w:rPr>
          <w:rFonts w:eastAsia="IRNazanin" w:cs="IRNazanin"/>
          <w:color w:val="111111"/>
          <w:sz w:val="28"/>
          <w:szCs w:val="28"/>
          <w:rtl w:val="true"/>
          <w:lang w:bidi="fa-IR"/>
        </w:rPr>
        <w:t>.</w:t>
      </w:r>
    </w:p>
    <w:p>
      <w:pPr>
        <w:pStyle w:val="Heading3"/>
        <w:numPr>
          <w:ilvl w:val="2"/>
          <w:numId w:val="1"/>
        </w:numPr>
        <w:rPr/>
      </w:pPr>
      <w:bookmarkStart w:id="423" w:name="__RefHeading___Toc18213304_1280447820"/>
      <w:bookmarkStart w:id="424" w:name="_Toc160"/>
      <w:bookmarkEnd w:id="423"/>
      <w:r>
        <w:rPr>
          <w:rtl w:val="true"/>
        </w:rPr>
        <w:t>اهتمام به واجبات و یاد خدا</w:t>
      </w:r>
      <w:bookmarkEnd w:id="42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همواره ذکر خدا بر لب داشت و بر آن مواظبت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نقل شده، در حال بیهوشی نیز ذکر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کودکی در سایه تربیت پدری روحانی و باتقوا به انجام فرائض و مستحبات همّت می کرد و همیشه سفارش می کرد که برای اصلاح جامعه باید تقوا را در دل مردم کاشت و تا آخر عمر همان بود که می گفت</w:t>
      </w:r>
      <w:r>
        <w:rPr>
          <w:rFonts w:eastAsia="IRNazanin" w:cs="IRNazanin"/>
          <w:color w:val="111111"/>
          <w:sz w:val="28"/>
          <w:szCs w:val="28"/>
          <w:rtl w:val="true"/>
          <w:lang w:bidi="fa-IR"/>
        </w:rPr>
        <w:t>.</w:t>
      </w:r>
      <w:bookmarkStart w:id="425" w:name="pg19317_189105"/>
    </w:p>
    <w:p>
      <w:pPr>
        <w:pStyle w:val="Heading3"/>
        <w:numPr>
          <w:ilvl w:val="2"/>
          <w:numId w:val="1"/>
        </w:numPr>
        <w:rPr/>
      </w:pPr>
      <w:bookmarkStart w:id="426" w:name="__RefHeading___Toc18213306_1280447820"/>
      <w:bookmarkStart w:id="427" w:name="_Toc161"/>
      <w:bookmarkEnd w:id="425"/>
      <w:bookmarkEnd w:id="426"/>
      <w:r>
        <w:rPr>
          <w:rtl w:val="true"/>
        </w:rPr>
        <w:t>سرشک اخلاص</w:t>
      </w:r>
      <w:bookmarkEnd w:id="427"/>
    </w:p>
    <w:p>
      <w:pPr>
        <w:pStyle w:val="Heading4"/>
        <w:numPr>
          <w:ilvl w:val="3"/>
          <w:numId w:val="1"/>
        </w:numPr>
        <w:rPr/>
      </w:pPr>
      <w:bookmarkStart w:id="428" w:name="__RefHeading___Toc18213308_1280447820"/>
      <w:bookmarkStart w:id="429" w:name="_Toc162"/>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روضه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سوز و اشک می خواند و قبل از آن که دیگران قطره ای سرشک بر رخساره ریزند، خود دامن دامن اشک ماتم از دیده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برای او نه یک شغل، بلکه یک عشق، یک خواستن و یک تجدید دیدار با عزیزترین 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کربلا تنها مظلومیت اهل بیت را نمی دید، بلکه عزت و آزادگی را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که او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نگویید زینب سیاه بخت؛ زینب بیچار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در کشاکش حادثه کربلا و کوفه و شام، عزّت نفس و آزادگی و شجاعت را آبرو داد؛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سربلند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البته این اشک های مخلصانه و ذکرهای دائمی و توسل به درگاه الهی عنایت خداوند و اهل بیت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گنج سعادت که خدا 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در این جا مناسب است برخی از عنایات را ذکر کنیم</w:t>
      </w:r>
      <w:r>
        <w:rPr>
          <w:rFonts w:eastAsia="IRNazanin" w:cs="IRNazanin"/>
          <w:color w:val="111111"/>
          <w:sz w:val="28"/>
          <w:szCs w:val="28"/>
          <w:rtl w:val="true"/>
          <w:lang w:bidi="fa-IR"/>
        </w:rPr>
        <w:t>:</w:t>
      </w:r>
    </w:p>
    <w:p>
      <w:pPr>
        <w:pStyle w:val="Heading4"/>
        <w:numPr>
          <w:ilvl w:val="3"/>
          <w:numId w:val="1"/>
        </w:numPr>
        <w:rPr/>
      </w:pPr>
      <w:bookmarkStart w:id="430" w:name="__RefHeading___Toc18213310_1280447820"/>
      <w:bookmarkStart w:id="431" w:name="_Toc163"/>
      <w:bookmarkEnd w:id="430"/>
      <w:r>
        <w:rPr>
          <w:rtl w:val="true"/>
        </w:rPr>
        <w:t>رؤیای راست</w:t>
      </w:r>
      <w:bookmarkEnd w:id="4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 اصفهانی رؤیایی دیده بود که به او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را به روضه حاج غلامعلی قصّاب، دعوت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دنبال سیدابوالحسن می گردند، امّا چون او را نمی شناختند،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من پرسیدند،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سیدمرتضی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چون نمی دانستند که اسم اصلی آقای برقعی، سیدابوالحسن است و سیدمرتضی برادربزرگ ایشان بوده؛ اما چون در سنین کودکی از دنیا رفته، همان شناسنامه را برای ابوالحسن نگه می دارند؛ ولی سیدابوالحسن به اسم سیدمرتضی معروف شده بود</w:t>
      </w:r>
      <w:r>
        <w:rPr>
          <w:rFonts w:eastAsia="IRNazanin" w:cs="IRNazanin"/>
          <w:color w:val="111111"/>
          <w:sz w:val="28"/>
          <w:szCs w:val="28"/>
          <w:rtl w:val="true"/>
          <w:lang w:bidi="fa-IR"/>
        </w:rPr>
        <w:t>.</w:t>
      </w:r>
      <w:r>
        <w:rPr>
          <w:rStyle w:val="FootnoteAnchor"/>
          <w:rtl w:val="true"/>
        </w:rPr>
        <w:footnoteReference w:id="203"/>
      </w:r>
      <w:bookmarkStart w:id="432" w:name="pg19317_189106"/>
    </w:p>
    <w:p>
      <w:pPr>
        <w:pStyle w:val="Heading4"/>
        <w:numPr>
          <w:ilvl w:val="3"/>
          <w:numId w:val="1"/>
        </w:numPr>
        <w:rPr/>
      </w:pPr>
      <w:bookmarkStart w:id="433" w:name="__RefHeading___Toc18213312_1280447820"/>
      <w:bookmarkStart w:id="434" w:name="_Toc164"/>
      <w:bookmarkEnd w:id="432"/>
      <w:bookmarkEnd w:id="433"/>
      <w:r>
        <w:rPr>
          <w:rtl w:val="true"/>
        </w:rPr>
        <w:t>حواله حضرت اباعبدالله</w:t>
      </w:r>
      <w:r>
        <w:rPr>
          <w:rtl w:val="true"/>
        </w:rPr>
        <w:t>(</w:t>
      </w:r>
      <w:r>
        <w:rPr>
          <w:rtl w:val="true"/>
        </w:rPr>
        <w:t>ع</w:t>
      </w:r>
      <w:r>
        <w:rPr>
          <w:rtl w:val="true"/>
        </w:rPr>
        <w:t>)</w:t>
      </w:r>
      <w:bookmarkEnd w:id="434"/>
    </w:p>
    <w:p>
      <w:pPr>
        <w:pStyle w:val="BookText"/>
        <w:rPr/>
      </w:pPr>
      <w:r>
        <w:rPr>
          <w:rFonts w:ascii="IRNazanin" w:hAnsi="IRNazanin" w:eastAsia="IRNazanin"/>
          <w:color w:val="111111"/>
          <w:sz w:val="28"/>
          <w:sz w:val="28"/>
          <w:szCs w:val="28"/>
          <w:rtl w:val="true"/>
          <w:lang w:bidi="fa-IR"/>
        </w:rPr>
        <w:t xml:space="preserve">آقای برقعی در منزل آقای مجتهدی </w:t>
      </w:r>
      <w:r>
        <w:rPr>
          <w:rStyle w:val="FootnoteAnchor"/>
          <w:rtl w:val="true"/>
        </w:rPr>
        <w:footnoteReference w:id="204"/>
      </w:r>
      <w:r>
        <w:rPr>
          <w:rFonts w:ascii="IRNazanin" w:hAnsi="IRNazanin" w:eastAsia="IRNazanin"/>
          <w:color w:val="111111"/>
          <w:sz w:val="28"/>
          <w:sz w:val="28"/>
          <w:szCs w:val="28"/>
          <w:rtl w:val="true"/>
          <w:lang w:bidi="fa-IR"/>
        </w:rPr>
        <w:t>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بعد از منبر، آقای مجتهدی امر به نشستن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می نشیند و دوباره می خواهد برود که باز آقای مجتهدی امر به نشستن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که می خواهد برود، آقای مجتهدی عتاب می کند که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شخصی برای آقای مجتهدی سویچ ماشینی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مجتهدی سویچ را به آقای برقعی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نوکر نباید به ارباب بی وفایی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آقای برقعی شروع به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علتش را می پرسند،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به یک ماشین نیاز داشتم و پول هم نداشتم که ماشین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نامه به یکی از مسؤولین نوشته بودم و تقاضای ماشین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ای مردد بودم که نامه را ببرم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تصمیم جدّی داشتم پیش ایشان بروم که این جریان پیش آمد</w:t>
      </w:r>
      <w:r>
        <w:rPr>
          <w:rFonts w:eastAsia="IRNazanin" w:cs="IRNazanin"/>
          <w:color w:val="111111"/>
          <w:sz w:val="28"/>
          <w:szCs w:val="28"/>
          <w:rtl w:val="true"/>
          <w:lang w:bidi="fa-IR"/>
        </w:rPr>
        <w:t>.</w:t>
      </w:r>
      <w:r>
        <w:rPr>
          <w:rStyle w:val="FootnoteAnchor"/>
          <w:rtl w:val="true"/>
        </w:rPr>
        <w:footnoteReference w:id="205"/>
      </w:r>
    </w:p>
    <w:p>
      <w:pPr>
        <w:pStyle w:val="Heading4"/>
        <w:numPr>
          <w:ilvl w:val="3"/>
          <w:numId w:val="1"/>
        </w:numPr>
        <w:rPr/>
      </w:pPr>
      <w:bookmarkStart w:id="435" w:name="__RefHeading___Toc18213314_1280447820"/>
      <w:bookmarkStart w:id="436" w:name="_Toc165"/>
      <w:bookmarkEnd w:id="435"/>
      <w:r>
        <w:rPr>
          <w:rtl w:val="true"/>
        </w:rPr>
        <w:t>امدادهای غیبی</w:t>
      </w:r>
      <w:bookmarkEnd w:id="4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ایشان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زنی معلول، که بر روی ویلچر بود، آمده بود در خانه و از پدرم خواسته بود که دو تومان به او بدهد تا اجاره عقب افتاده منزلشان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پول هست؟ که من هم پول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شدیداً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ندارد، بگو پول ندارم تا پیش فرد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همسر یکی از بازاری های قدیم است که او خیلی آدم خوبی بود و به کار مردم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روزگار چه بازی با آنان کرده که به این روز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توانم او را دست خالی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شخصی آمد و پاکتی به پدرم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bookmarkStart w:id="437" w:name="pg19317_189107"/>
    </w:p>
    <w:p>
      <w:pPr>
        <w:pStyle w:val="BookText"/>
        <w:rPr/>
      </w:pPr>
      <w:bookmarkEnd w:id="437"/>
      <w:r>
        <w:rPr>
          <w:rFonts w:ascii="IRNazanin" w:hAnsi="IRNazanin" w:eastAsia="IRNazanin"/>
          <w:color w:val="111111"/>
          <w:sz w:val="28"/>
          <w:sz w:val="28"/>
          <w:szCs w:val="28"/>
          <w:rtl w:val="true"/>
          <w:lang w:bidi="fa-IR"/>
        </w:rPr>
        <w:t>مجتهدی این را فرستاده و گفته که آقای برقعی شدیداً به این پاکت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پاکت، دو تومان پول بود که پدرم آن را به آن خانم داد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438" w:name="__RefHeading___Toc18213316_1280447820"/>
      <w:bookmarkStart w:id="439" w:name="_Toc166"/>
      <w:bookmarkEnd w:id="438"/>
      <w:r>
        <w:rPr>
          <w:rtl w:val="true"/>
        </w:rPr>
        <w:t>مجلس عرشیان</w:t>
      </w:r>
      <w:bookmarkEnd w:id="439"/>
    </w:p>
    <w:p>
      <w:pPr>
        <w:pStyle w:val="BookText"/>
        <w:rPr/>
      </w:pPr>
      <w:r>
        <w:rPr>
          <w:rFonts w:ascii="IRNazanin" w:hAnsi="IRNazanin" w:eastAsia="IRNazanin"/>
          <w:color w:val="111111"/>
          <w:sz w:val="28"/>
          <w:sz w:val="28"/>
          <w:szCs w:val="28"/>
          <w:rtl w:val="true"/>
          <w:lang w:bidi="fa-IR"/>
        </w:rPr>
        <w:t>یک روز آقای برقعی منزل آقای مجتهدی روضه می خوانده که در همان حین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جانم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بفرمایید بالای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از منبر پایین می آید، در گوشه ای می نشیند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علتش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مجتهدی گفته بود که امروز آقا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می آیند و آقا در موقع روضه آمدند، ولی نفهمیدم کجا رفتند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مرحوم برقعی جملات ادبی زیبایی در منبر داشت که بخصوص در تکیه به صوت بدون کوچکترین سِکته ای پشت سر هم بیان می فرمود از جمله در بیان شخصیت مولا حضرت علی بیان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چیزهایی بتو داد که به احدی حتّی خود من نداد خدا همسری چون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خدیجه مادر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سالار زنان بهشتی ولی بپای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آقازادگانی چون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داد به احدی حتّی خود من چنین آقازادگانی داده نشد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زنی همچو من به تو داد به احدی حتّی خود من چنین پدر زنی داده نشد و سپس با حالت تکیه صوت که مخصوص خودش بود و در تاریخ</w:t>
      </w:r>
      <w:bookmarkStart w:id="440" w:name="pg19317_189108"/>
    </w:p>
    <w:p>
      <w:pPr>
        <w:pStyle w:val="BookText"/>
        <w:rPr/>
      </w:pPr>
      <w:bookmarkEnd w:id="440"/>
      <w:r>
        <w:rPr>
          <w:rFonts w:ascii="IRNazanin" w:hAnsi="IRNazanin" w:eastAsia="IRNazanin"/>
          <w:color w:val="111111"/>
          <w:sz w:val="28"/>
          <w:sz w:val="28"/>
          <w:szCs w:val="28"/>
          <w:rtl w:val="true"/>
          <w:lang w:bidi="fa-IR"/>
        </w:rPr>
        <w:t>صدساله اخیر منبر کسی این چنین قدرتی در تکیه صوت نداشت ادامه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بزرگ بود شخصیت بزرگ بود یک ضربت زد در یوم الخندق اسلام پایدار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ضربت خورد همه آرزوها به زیر خاک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برقعی در میان فضائل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چهل سال به ریاضت نشست از دامانش یک مسیح به عالم داده شد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به ریاضت نشست از دامانش یازده مسیح به عالم داده شد</w:t>
      </w:r>
      <w:r>
        <w:rPr>
          <w:rFonts w:eastAsia="IRNazanin" w:cs="IRNazanin"/>
          <w:color w:val="111111"/>
          <w:sz w:val="28"/>
          <w:szCs w:val="28"/>
          <w:rtl w:val="true"/>
          <w:lang w:bidi="fa-IR"/>
        </w:rPr>
        <w:t>.</w:t>
      </w:r>
    </w:p>
    <w:p>
      <w:pPr>
        <w:pStyle w:val="Heading3"/>
        <w:numPr>
          <w:ilvl w:val="2"/>
          <w:numId w:val="1"/>
        </w:numPr>
        <w:rPr/>
      </w:pPr>
      <w:bookmarkStart w:id="441" w:name="__RefHeading___Toc18213318_1280447820"/>
      <w:bookmarkStart w:id="442" w:name="_Toc167"/>
      <w:bookmarkEnd w:id="441"/>
      <w:r>
        <w:rPr>
          <w:rtl w:val="true"/>
        </w:rPr>
        <w:t>فرزندان</w:t>
      </w:r>
      <w:bookmarkEnd w:id="442"/>
    </w:p>
    <w:p>
      <w:pPr>
        <w:pStyle w:val="BookText"/>
        <w:rPr/>
      </w:pPr>
      <w:r>
        <w:rPr>
          <w:rFonts w:ascii="IRNazanin" w:hAnsi="IRNazanin" w:eastAsia="IRNazanin"/>
          <w:color w:val="111111"/>
          <w:sz w:val="28"/>
          <w:sz w:val="28"/>
          <w:szCs w:val="28"/>
          <w:rtl w:val="true"/>
          <w:lang w:bidi="fa-IR"/>
        </w:rPr>
        <w:t>با پسر بزرگش، سیدعلی، که به گفت و گو نشستیم، انسان بسیار متواضع و فروتن بود که شغل شریف او معلمی و دبیر فیزیک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آشنایی با پسر دیگرش دست نداد</w:t>
      </w:r>
      <w:r>
        <w:rPr>
          <w:rFonts w:eastAsia="IRNazanin" w:cs="IRNazanin"/>
          <w:color w:val="111111"/>
          <w:sz w:val="28"/>
          <w:szCs w:val="28"/>
          <w:rtl w:val="true"/>
          <w:lang w:bidi="fa-IR"/>
        </w:rPr>
        <w:t>.</w:t>
      </w:r>
    </w:p>
    <w:p>
      <w:pPr>
        <w:pStyle w:val="Heading3"/>
        <w:numPr>
          <w:ilvl w:val="2"/>
          <w:numId w:val="1"/>
        </w:numPr>
        <w:rPr/>
      </w:pPr>
      <w:bookmarkStart w:id="443" w:name="__RefHeading___Toc18213320_1280447820"/>
      <w:bookmarkStart w:id="444" w:name="_Toc168"/>
      <w:bookmarkEnd w:id="443"/>
      <w:r>
        <w:rPr>
          <w:rtl w:val="true"/>
        </w:rPr>
        <w:t>برادر</w:t>
      </w:r>
      <w:bookmarkEnd w:id="444"/>
    </w:p>
    <w:p>
      <w:pPr>
        <w:pStyle w:val="BookText"/>
        <w:rPr/>
      </w:pPr>
      <w:r>
        <w:rPr>
          <w:rFonts w:ascii="IRNazanin" w:hAnsi="IRNazanin" w:eastAsia="IRNazanin"/>
          <w:color w:val="111111"/>
          <w:sz w:val="28"/>
          <w:sz w:val="28"/>
          <w:szCs w:val="28"/>
          <w:rtl w:val="true"/>
          <w:lang w:bidi="fa-IR"/>
        </w:rPr>
        <w:t xml:space="preserve">سیدرضا برقعی، که از فضلای زمان خود بود، متولد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برادرش فرد وارسته ای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فعالیت های او مدیریت مدرسه اسلامی باقریّه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اولین مدارس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نیز منبر می رفته و سابقه فرهنگی درخشانی داشته است</w:t>
      </w:r>
      <w:r>
        <w:rPr>
          <w:rFonts w:eastAsia="IRNazanin" w:cs="IRNazanin"/>
          <w:color w:val="111111"/>
          <w:sz w:val="28"/>
          <w:szCs w:val="28"/>
          <w:rtl w:val="true"/>
          <w:lang w:bidi="fa-IR"/>
        </w:rPr>
        <w:t>.</w:t>
      </w:r>
    </w:p>
    <w:p>
      <w:pPr>
        <w:pStyle w:val="Heading3"/>
        <w:numPr>
          <w:ilvl w:val="2"/>
          <w:numId w:val="1"/>
        </w:numPr>
        <w:rPr/>
      </w:pPr>
      <w:bookmarkStart w:id="445" w:name="__RefHeading___Toc18213322_1280447820"/>
      <w:bookmarkStart w:id="446" w:name="_Toc169"/>
      <w:bookmarkEnd w:id="445"/>
      <w:r>
        <w:rPr>
          <w:rtl w:val="true"/>
        </w:rPr>
        <w:t>وفات</w:t>
      </w:r>
      <w:bookmarkEnd w:id="4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سیدمرتضی پس از آن که بیش از نیم قرن در شهر مقدس قم به عنوان برجسته ترین خطیب به وعظ و ارشاد مردم اشتغال داشت،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عزیمت برای منبر، در تصادف رانندگی جان خود را</w:t>
      </w:r>
      <w:bookmarkStart w:id="447" w:name="pg19317_189109"/>
    </w:p>
    <w:p>
      <w:pPr>
        <w:pStyle w:val="BookText"/>
        <w:rPr/>
      </w:pPr>
      <w:bookmarkEnd w:id="447"/>
      <w:r>
        <w:rPr>
          <w:rFonts w:ascii="IRNazanin" w:hAnsi="IRNazanin" w:eastAsia="IRNazanin"/>
          <w:color w:val="111111"/>
          <w:sz w:val="28"/>
          <w:sz w:val="28"/>
          <w:szCs w:val="28"/>
          <w:rtl w:val="true"/>
          <w:lang w:bidi="fa-IR"/>
        </w:rPr>
        <w:t>به حضرت جانان تقدیم کرد</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و شهر قم و عاشقان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خوان گلستان ولایت را برای همیشه از دست داد و آنان را در سوگ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یثربی نقل می کرد که برای یکی از طلبه ها در سالگرد آقای برقعی مکاشفه ای شده بود بدین 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رفتم 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روی قبر آقای برقعی باز است و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او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قبر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مصیبت فرزندم دامن دامن اشک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چهل نفر یک نفر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چیزی بگویم که آقای برقعی انگشت به لبش گذاشت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فرو بند، ادب نگاهدار و هیچ مگو</w:t>
      </w:r>
      <w:r>
        <w:rPr>
          <w:rFonts w:eastAsia="IRNazanin" w:cs="IRNazanin"/>
          <w:color w:val="111111"/>
          <w:sz w:val="28"/>
          <w:szCs w:val="28"/>
          <w:rtl w:val="true"/>
          <w:lang w:bidi="fa-IR"/>
        </w:rPr>
        <w:t xml:space="preserve">.» </w:t>
      </w:r>
      <w:r>
        <w:rPr>
          <w:rStyle w:val="FootnoteAnchor"/>
          <w:rtl w:val="true"/>
        </w:rPr>
        <w:footnoteReference w:id="209"/>
      </w:r>
    </w:p>
    <w:p>
      <w:pPr>
        <w:pStyle w:val="Heading3"/>
        <w:numPr>
          <w:ilvl w:val="2"/>
          <w:numId w:val="1"/>
        </w:numPr>
        <w:rPr/>
      </w:pPr>
      <w:bookmarkStart w:id="448" w:name="__RefHeading___Toc18213324_1280447820"/>
      <w:bookmarkStart w:id="449" w:name="_Toc170"/>
      <w:bookmarkEnd w:id="448"/>
      <w:r>
        <w:rPr>
          <w:rtl w:val="true"/>
        </w:rPr>
        <w:t>مدفن و سنگ مزار</w:t>
      </w:r>
      <w:bookmarkEnd w:id="449"/>
    </w:p>
    <w:p>
      <w:pPr>
        <w:pStyle w:val="BookText"/>
        <w:rPr/>
      </w:pPr>
      <w:r>
        <w:rPr>
          <w:rFonts w:ascii="IRNazanin" w:hAnsi="IRNazanin" w:eastAsia="IRNazanin"/>
          <w:color w:val="111111"/>
          <w:sz w:val="28"/>
          <w:sz w:val="28"/>
          <w:szCs w:val="28"/>
          <w:rtl w:val="true"/>
          <w:lang w:bidi="fa-IR"/>
        </w:rPr>
        <w:t xml:space="preserve">پس از وفات، او را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مزارش چنین نگاشته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w:t>
      </w:r>
    </w:p>
    <w:p>
      <w:pPr>
        <w:pStyle w:val="BookText"/>
        <w:rPr/>
      </w:pPr>
      <w:r>
        <w:rPr>
          <w:rFonts w:ascii="IRNazanin" w:hAnsi="IRNazanin" w:eastAsia="IRNazanin"/>
          <w:color w:val="111111"/>
          <w:sz w:val="28"/>
          <w:sz w:val="28"/>
          <w:szCs w:val="28"/>
          <w:rtl w:val="true"/>
          <w:lang w:bidi="fa-IR"/>
        </w:rPr>
        <w:t xml:space="preserve">دانشمند معظم، خطیب توانا مرحوم حجة الاسلام و المسلمین حاج سید مرتضی برقعی واعظ که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اقامه عزاداری حضرت سید الشهداء دعوت حق را لبیک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0" w:name="pg19317_189114"/>
    </w:p>
    <w:p>
      <w:pPr>
        <w:pStyle w:val="Heading2"/>
        <w:numPr>
          <w:ilvl w:val="1"/>
          <w:numId w:val="1"/>
        </w:numPr>
        <w:rPr/>
      </w:pPr>
      <w:bookmarkStart w:id="451" w:name="__RefHeading___Toc18213326_1280447820"/>
      <w:bookmarkStart w:id="452" w:name="_Toc171"/>
      <w:bookmarkEnd w:id="450"/>
      <w:bookmarkEnd w:id="451"/>
      <w:r>
        <w:rPr>
          <w:rtl w:val="true"/>
        </w:rPr>
        <w:t xml:space="preserve">اسعد بن حسن بن موسی قمّی </w:t>
      </w:r>
      <w:r>
        <w:rPr>
          <w:rtl w:val="true"/>
        </w:rPr>
        <w:t>(</w:t>
      </w:r>
      <w:r>
        <w:rPr>
          <w:rtl w:val="true"/>
        </w:rPr>
        <w:t>وزیر شهید</w:t>
      </w:r>
      <w:r>
        <w:rPr>
          <w:rtl w:val="true"/>
        </w:rPr>
        <w:t xml:space="preserve">) / </w:t>
      </w:r>
      <w:r>
        <w:rPr>
          <w:rtl w:val="true"/>
        </w:rPr>
        <w:t>ابوالحسن ربانی سبزواری</w:t>
      </w:r>
      <w:bookmarkEnd w:id="452"/>
    </w:p>
    <w:p>
      <w:pPr>
        <w:pStyle w:val="Heading3"/>
        <w:numPr>
          <w:ilvl w:val="2"/>
          <w:numId w:val="1"/>
        </w:numPr>
        <w:rPr/>
      </w:pPr>
      <w:bookmarkStart w:id="453" w:name="__RefHeading___Toc18213328_1280447820"/>
      <w:bookmarkStart w:id="454" w:name="_Toc172"/>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تابش خورشید اسلام بر ایران، موجب گرایش شدید و عمیق و آگاهانه ایرانیان به این آئین آزادیبخش و سعادت آفرین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بزرگی در جهان اسلام پدیدار شد و کسانی زمام امور مسلمین را به دست گرفتند که غالباً اعتقادی به اصول و فروع آن نداشتند؛ همانند بنی امیه و بنی عباس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روزگاران طولانی و سخت، کم کم مخالفت با سلطه بنی عباس آغاز شد و سلسله هایی همانند طاهریان، غزنویان، سلجوقیان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آمدند که البته مذهب غالب آنان بر اساس تسنّن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دو سه شهر این سرزمین، مردم راه امامت و ولایت را به عنوان تنها راه نجات برگزیدند؛ از جمله قم بود که خاستگاه ده ها محدّث، فقیه و متکلّم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بعضی از علمای شیعه این شهر نیز به دستگاه حکومت راه یافتند به طوری که در روزگار حاکمیت سلاطین ستمگر، پرچم حمایت و دفاع از اهل بیت و</w:t>
      </w:r>
      <w:bookmarkStart w:id="455" w:name="pg19317_189115"/>
    </w:p>
    <w:p>
      <w:pPr>
        <w:pStyle w:val="BookText"/>
        <w:rPr/>
      </w:pPr>
      <w:bookmarkEnd w:id="455"/>
      <w:r>
        <w:rPr>
          <w:rFonts w:ascii="IRNazanin" w:hAnsi="IRNazanin" w:eastAsia="IRNazanin"/>
          <w:color w:val="111111"/>
          <w:sz w:val="28"/>
          <w:sz w:val="28"/>
          <w:szCs w:val="28"/>
          <w:rtl w:val="true"/>
          <w:lang w:bidi="fa-IR"/>
        </w:rPr>
        <w:t>پیروان آن ها را برافراشتند و خدمات ارزشمند و ماندگاری را از خود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پی معرفی یکی از همین چهره ها است</w:t>
      </w:r>
      <w:r>
        <w:rPr>
          <w:rFonts w:eastAsia="IRNazanin" w:cs="IRNazanin"/>
          <w:color w:val="111111"/>
          <w:sz w:val="28"/>
          <w:szCs w:val="28"/>
          <w:rtl w:val="true"/>
          <w:lang w:bidi="fa-IR"/>
        </w:rPr>
        <w:t>.</w:t>
      </w:r>
    </w:p>
    <w:p>
      <w:pPr>
        <w:pStyle w:val="Heading3"/>
        <w:numPr>
          <w:ilvl w:val="2"/>
          <w:numId w:val="1"/>
        </w:numPr>
        <w:rPr/>
      </w:pPr>
      <w:bookmarkStart w:id="456" w:name="__RefHeading___Toc18213330_1280447820"/>
      <w:bookmarkStart w:id="457" w:name="_Toc173"/>
      <w:bookmarkEnd w:id="456"/>
      <w:r>
        <w:rPr>
          <w:rtl w:val="true"/>
        </w:rPr>
        <w:t>سلجوقیان</w:t>
      </w:r>
      <w:bookmarkEnd w:id="457"/>
    </w:p>
    <w:p>
      <w:pPr>
        <w:pStyle w:val="BookText"/>
        <w:rPr/>
      </w:pPr>
      <w:r>
        <w:rPr>
          <w:rFonts w:ascii="IRNazanin" w:hAnsi="IRNazanin" w:eastAsia="IRNazanin"/>
          <w:color w:val="111111"/>
          <w:sz w:val="28"/>
          <w:sz w:val="28"/>
          <w:szCs w:val="28"/>
          <w:rtl w:val="true"/>
          <w:lang w:bidi="fa-IR"/>
        </w:rPr>
        <w:t>یکی از سلسله هایی که یک سده و اندی در ایران حکومت کردند، سلسله سلجوقیان بود که اوایل سده پنجم هجری، از ماوراءالنهر، سمرقند و بخارا قیام کردند و به تدریج توانستند با جنگ، قدرت را به چنگ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حکمرانی این طائفه ترکمن، از سال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سال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و معروف ترین پادشاهان خاندان آلب ارسلان، جلال الدین ملکشاه، فرزند آلب ارسلان، و رکن الدین برکیارق بودند</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58" w:name="__RefHeading___Toc18213332_1280447820"/>
      <w:bookmarkStart w:id="459" w:name="_Toc174"/>
      <w:bookmarkEnd w:id="458"/>
      <w:r>
        <w:rPr>
          <w:rtl w:val="true"/>
        </w:rPr>
        <w:t>عصر ملکشاه</w:t>
      </w:r>
      <w:bookmarkEnd w:id="459"/>
    </w:p>
    <w:p>
      <w:pPr>
        <w:pStyle w:val="BookText"/>
        <w:rPr/>
      </w:pPr>
      <w:r>
        <w:rPr>
          <w:rFonts w:ascii="IRNazanin" w:hAnsi="IRNazanin" w:eastAsia="IRNazanin"/>
          <w:color w:val="111111"/>
          <w:sz w:val="28"/>
          <w:sz w:val="28"/>
          <w:szCs w:val="28"/>
          <w:rtl w:val="true"/>
          <w:lang w:bidi="fa-IR"/>
        </w:rPr>
        <w:t>ملکشاه از مقتدرترین و شجاع ترین سلاطین سلسله سلجوقی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او بسیاری از سرزمین های دور دست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نظام الملک طوسی، که مردی دانشمند و فرهنگ پرور و سیاست مداری با تدبیر بود، وزیر معروف او بود؛ ولی در اواخر عمر ملکشاه سلجوقی، رابطه خواجه با ملکشاه رو به تیرگی نهاد و ظاهراً از پُست صدارت و وزارت برکنار شد و در همین ایام، خواجه به دست یکی از فدائیان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حسن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60" w:name="__RefHeading___Toc18213334_1280447820"/>
      <w:bookmarkStart w:id="461" w:name="_Toc175"/>
      <w:bookmarkEnd w:id="460"/>
      <w:r>
        <w:rPr>
          <w:rtl w:val="true"/>
        </w:rPr>
        <w:t>برکیارق</w:t>
      </w:r>
      <w:bookmarkEnd w:id="46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فرزند بزرگ ملکشاه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 و قوس های فراوانی که بین او و برخی اعضای خاندانش به</w:t>
      </w:r>
      <w:bookmarkStart w:id="462" w:name="pg19317_189116"/>
    </w:p>
    <w:p>
      <w:pPr>
        <w:pStyle w:val="BookText"/>
        <w:rPr/>
      </w:pPr>
      <w:bookmarkEnd w:id="462"/>
      <w:r>
        <w:rPr>
          <w:rFonts w:ascii="IRNazanin" w:hAnsi="IRNazanin" w:eastAsia="IRNazanin"/>
          <w:color w:val="111111"/>
          <w:sz w:val="28"/>
          <w:sz w:val="28"/>
          <w:szCs w:val="28"/>
          <w:rtl w:val="true"/>
          <w:lang w:bidi="fa-IR"/>
        </w:rPr>
        <w:t>وجود آمد و جنگ های زیادی که بر سر قدرت به وقوع پیوست، در نهایت برکیارق بر همه آنان پیروز شد و زمام امور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یک سال بعد از مرگ پدرش، به حکومت رسید و در سال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حکمرانی، در نزدیک بروجرد بر اثر بیماری سل از دنیا رفت</w:t>
      </w:r>
      <w:r>
        <w:rPr>
          <w:rFonts w:eastAsia="IRNazanin" w:cs="IRNazanin"/>
          <w:color w:val="111111"/>
          <w:sz w:val="28"/>
          <w:szCs w:val="28"/>
          <w:rtl w:val="true"/>
          <w:lang w:bidi="fa-IR"/>
        </w:rPr>
        <w:t>.</w:t>
      </w:r>
      <w:r>
        <w:rPr>
          <w:rStyle w:val="FootnoteAnchor"/>
          <w:rtl w:val="true"/>
        </w:rPr>
        <w:footnoteReference w:id="212"/>
      </w:r>
    </w:p>
    <w:p>
      <w:pPr>
        <w:pStyle w:val="Heading3"/>
        <w:numPr>
          <w:ilvl w:val="2"/>
          <w:numId w:val="1"/>
        </w:numPr>
        <w:rPr/>
      </w:pPr>
      <w:bookmarkStart w:id="463" w:name="__RefHeading___Toc18213336_1280447820"/>
      <w:bookmarkStart w:id="464" w:name="_Toc176"/>
      <w:bookmarkEnd w:id="463"/>
      <w:r>
        <w:rPr>
          <w:rtl w:val="true"/>
        </w:rPr>
        <w:t>سیمای وزیر</w:t>
      </w:r>
      <w:bookmarkEnd w:id="464"/>
    </w:p>
    <w:p>
      <w:pPr>
        <w:pStyle w:val="BookText"/>
        <w:rPr/>
      </w:pPr>
      <w:r>
        <w:rPr>
          <w:rFonts w:ascii="IRNazanin" w:hAnsi="IRNazanin" w:eastAsia="IRNazanin"/>
          <w:color w:val="111111"/>
          <w:sz w:val="28"/>
          <w:sz w:val="28"/>
          <w:szCs w:val="28"/>
          <w:rtl w:val="true"/>
          <w:lang w:bidi="fa-IR"/>
        </w:rPr>
        <w:t xml:space="preserve">در نیمه اول سده پنجم هجرت، یعنی به سال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در قم یا یکی از روستاهای نزدیک این شهر، در خاندانی که ظاهراً شیعی بودند، کودکی پا به عرصه هستی نهاد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منسوب به روستایی در قم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نامیده شده است و به مناسبت این که براوستان یکی از روستاها یا محلات شهر قم بوده،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اشتهار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محدثان قمی، به نام سَلَمة بن خطاب،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گویا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بسته است</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65" w:name="__RefHeading___Toc18213338_1280447820"/>
      <w:bookmarkStart w:id="466" w:name="_Toc177"/>
      <w:bookmarkEnd w:id="465"/>
      <w:r>
        <w:rPr>
          <w:rtl w:val="true"/>
        </w:rPr>
        <w:t>براوستان</w:t>
      </w:r>
      <w:bookmarkEnd w:id="466"/>
    </w:p>
    <w:p>
      <w:pPr>
        <w:pStyle w:val="BookText"/>
        <w:rPr/>
      </w:pPr>
      <w:r>
        <w:rPr>
          <w:rFonts w:ascii="IRNazanin" w:hAnsi="IRNazanin" w:eastAsia="IRNazanin"/>
          <w:color w:val="111111"/>
          <w:sz w:val="28"/>
          <w:sz w:val="28"/>
          <w:szCs w:val="28"/>
          <w:rtl w:val="true"/>
          <w:lang w:bidi="fa-IR"/>
        </w:rPr>
        <w:t>اسعد بن حسن، در کتاب های تاریخی، معروف به براوستانی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که در این جا، گر چه کوتاه، به موقعیّت این محلّه در روزگاران قدیم و اوایل سده های دوم و سوم هجری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معتبرترین و کهن ترین منبع درباره قم، کتاب تاریخ قم، تألیف عالم برجسته شیعه در اواخر سده چهارم هجری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براوستان چنین می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بعضی از والیان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اشاره باشد به خاندان اشعری ها که از کوفه به قم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براوستان نزول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سپس او در وجه نامگذاری این محلّه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گویند که بعضی از پادشاهان، از دور آتشی دید بر صحرای 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آن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برازه است؛ یعنی زبانه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تا بدان موضع این ده را بنا کردند و آن را برازستان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مرور زمان، این کلمه دچار تحریف و قلب شد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براوستان از بزرگ ترین روستاهای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بعضی دیگر می گویند نام این ده در قدیم الایام انبارستان بوده؛ چون انبارهای عجم در آن محلّ قرار داشت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از مجموع سخنان این مورّخ بر می آید که براوستان در هنگام تألیف این کتاب، از منطقه های معروف در نزدیک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 دان پرآوازه اسلامی، یاقوت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براوستان قریة مِنْ قُری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الوزیر، اسعد بن محمّد براوستانی، وزیر السطان برکیارق</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دیگر بزرگان هم مانند محدّث قمی و محقّق ممقانی، به همین سخن، بسنده کرده اند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همان طور که محمد بن خالد برقی قمی و فرزند ارجمند او، احمد، از روستای برقه رود از اطراف قم هستند و بدین مناسبت به آن ها برقی می گویند و چون برقه رود از نواحی قم بوده، این بزرگواران قمّی هم نامیده شده اند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لقب مشهور اسعد بن حسن، مجدالملک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خاندان او و نیز پدرش که چه شخصی و چه موقعیتی داشته و این که خود این وزیر شیعی دارای فرزندانی بوده یا نه، داده های تاریخی بسیار اندک است و لذا</w:t>
      </w:r>
      <w:bookmarkStart w:id="467" w:name="pg19317_189118"/>
    </w:p>
    <w:p>
      <w:pPr>
        <w:pStyle w:val="BookText"/>
        <w:rPr/>
      </w:pPr>
      <w:bookmarkEnd w:id="467"/>
      <w:r>
        <w:rPr>
          <w:rFonts w:ascii="IRNazanin" w:hAnsi="IRNazanin" w:eastAsia="IRNazanin"/>
          <w:color w:val="111111"/>
          <w:sz w:val="28"/>
          <w:sz w:val="28"/>
          <w:szCs w:val="28"/>
          <w:rtl w:val="true"/>
          <w:lang w:bidi="fa-IR"/>
        </w:rPr>
        <w:t>نمی توان در این باره نظر دقیق و قطعی ارائه کرد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اسعد بن حسن بن موسی بن محمد قمی، در قم نشو و نما کرد و باورهای دینی و اخلاقی اش در این شهر شیعه نشین و دانشمندپرور شکوفا و مستحکم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به حوزه سیاست و مسائل اجتماعی گرایش داشت، از قم به سمت اصفهان، که مرکز حکومت سلجوقیان بود، حرکت کرد و در آن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مردی ادیب و اهل قلم بود، در دستگاه حکومت جهت کتابت و شغل دیوانی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بر اثر لیاقت و شایستگی سیاسی اش در دولت برکیارق، ستاره اقبال او به اوج رسید و از سوی برکیارق به عنوان صدراعظم انتخاب شد و تمامی امور مالی مملکت به دست این سیاستمدار شیعه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دستگاه سلجوقیان از چنان موقعیت درخشان و بلندی برخوردار شد 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برکیارق به شدّت تحت نفوذ و تأثیر او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مجدالملک قمی، سالیان متمادی در رأس امور سیاسی و مالی حکومت سلجوقیان قرار داشت و با بهترین شیوه به تدبیر امور می پرداخت</w:t>
      </w:r>
      <w:r>
        <w:rPr>
          <w:rFonts w:eastAsia="IRNazanin" w:cs="IRNazanin"/>
          <w:color w:val="111111"/>
          <w:sz w:val="28"/>
          <w:szCs w:val="28"/>
          <w:rtl w:val="true"/>
          <w:lang w:bidi="fa-IR"/>
        </w:rPr>
        <w:t>.</w:t>
      </w:r>
    </w:p>
    <w:p>
      <w:pPr>
        <w:pStyle w:val="Heading3"/>
        <w:numPr>
          <w:ilvl w:val="2"/>
          <w:numId w:val="1"/>
        </w:numPr>
        <w:rPr/>
      </w:pPr>
      <w:bookmarkStart w:id="468" w:name="__RefHeading___Toc18213340_1280447820"/>
      <w:bookmarkStart w:id="469" w:name="_Toc178"/>
      <w:bookmarkEnd w:id="468"/>
      <w:r>
        <w:rPr>
          <w:rtl w:val="true"/>
        </w:rPr>
        <w:t>از دیدگاه تاریخ نگاران</w:t>
      </w:r>
      <w:bookmarkEnd w:id="469"/>
    </w:p>
    <w:p>
      <w:pPr>
        <w:pStyle w:val="BookText"/>
        <w:rPr/>
      </w:pPr>
      <w:r>
        <w:rPr>
          <w:rFonts w:ascii="IRNazanin" w:hAnsi="IRNazanin" w:eastAsia="IRNazanin"/>
          <w:color w:val="111111"/>
          <w:sz w:val="28"/>
          <w:sz w:val="28"/>
          <w:szCs w:val="28"/>
          <w:rtl w:val="true"/>
          <w:lang w:bidi="fa-IR"/>
        </w:rPr>
        <w:t>از سخنان تاریخ نگاران بزرگ برمی آید که اسعد بن حسن بن موسی ، مجدالملک قمّی، شیعی مذهب و عنصری خدمتگزار بود که سیاست را با عبادت خداوند متعال در هم آمیخته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جزری در این باره می گوید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مجدالملک قمی، وزیری بود که شب ها، بسیار عبادت می کرد و نماز شبش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احسان و صدقه فراوان به مردم،</w:t>
      </w:r>
      <w:bookmarkStart w:id="470" w:name="pg19317_189119"/>
    </w:p>
    <w:p>
      <w:pPr>
        <w:pStyle w:val="BookText"/>
        <w:rPr/>
      </w:pPr>
      <w:bookmarkEnd w:id="470"/>
      <w:r>
        <w:rPr>
          <w:rFonts w:ascii="IRNazanin" w:hAnsi="IRNazanin" w:eastAsia="IRNazanin"/>
          <w:color w:val="111111"/>
          <w:sz w:val="28"/>
          <w:sz w:val="28"/>
          <w:szCs w:val="28"/>
          <w:rtl w:val="true"/>
          <w:lang w:bidi="fa-IR"/>
        </w:rPr>
        <w:t>مخصوصاً علویان،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کمک به افراد آبرومند غافل نبود و از خونریزی، بسیار کراهت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شیعی بود، ولی با سایر فِرَق و طوایف مسلمان رفتاری عادلانه داشت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عبدالجلیل رازی درباره او چنین می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مجدالملک از شیعیان بسیار معتقد، با اخلاص، اهل بصیرت و دانشمندی عادل 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قاضی نورالله شوشتری در اثر ارزنده خود، او را از شیعیان خالص شمرده و بسیار از او تجلیل کرده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آیت الله سید محسن امین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مجدالملک قمی وزیری بود که در انجام دادن خیرات و مبرّات و به جای آوردن عبادت، همانند نماز، روزه و دادن زکات بسیار دقّت و مواظبت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درگاه خداوند متعال بسیار عبادت می کرد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 ضرر دیگران اقدامی نکرد و نان کسی را قطع نکرد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محدّث قمی و محمّدعلی مدرّس تبریزی هم درباره اش گفته اند که او یکی از وزرای شیعی و امامی در دولت برکیارق سلجوقی بود که خدمات فراوانی، انجام داد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سایر تاریخ نگاران هم بر آنچه نقل شد، بسنده کرده اند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71" w:name="__RefHeading___Toc18213342_1280447820"/>
      <w:bookmarkStart w:id="472" w:name="_Toc179"/>
      <w:bookmarkEnd w:id="471"/>
      <w:r>
        <w:rPr>
          <w:rtl w:val="true"/>
        </w:rPr>
        <w:t>پاره ای از ویژگی ها</w:t>
      </w:r>
      <w:bookmarkEnd w:id="47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مجدالملک قم، گر چه به عنوان وزیر شیعی، گرایش و محبت عمیق به خاندان پیامبر داشت، ولی اهتمام وافر داشت تا با غیرشیعیان نیز همچون</w:t>
      </w:r>
    </w:p>
    <w:p>
      <w:pPr>
        <w:pStyle w:val="BookText"/>
        <w:rPr/>
      </w:pPr>
      <w:r>
        <w:rPr>
          <w:rFonts w:ascii="IRNazanin" w:hAnsi="IRNazanin" w:eastAsia="IRNazanin"/>
          <w:color w:val="111111"/>
          <w:sz w:val="28"/>
          <w:sz w:val="28"/>
          <w:szCs w:val="28"/>
          <w:rtl w:val="true"/>
          <w:lang w:bidi="fa-IR"/>
        </w:rPr>
        <w:t>شیعیان، عادلانه و منصفانه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نقل این داستان، که در منابع گوناگون آمده،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الاسلام حسنی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وزیر مجدالملک بودم؛ ناگاه دو بازرگان غریب از راه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اهل شهر حلب در سوریه که شیعه بود و نامش علی، دیگری از ماوراءالنهر بخارا و سمرقند که حنفی مذهب و نامش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هر دو از پادشاهان زمان مقداری مال طلب داشته بودند و برای وصول طلب خود به آن 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مجدالملک دستور داد تا به آن تاجر حنفی مذهب، از خزانه کشور پولِ نقد، بدهند ولی آن تاجر شیعی را حواله به یکی از تجار شهری از شهرهای دور دست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نزدیکان مجدالملک بود دچار شگفتی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که یک وزیر شیعی هستی، جای شگفتی و حیرانی است که عُمَر را نقد می دهی ولی علی را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این کار، را کردم اما این کار را انجام دادم تا مردمان بدانند که در هنگام وزارت و ریاست تعصّب نابجا و دور از انصاف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احسان و نیک رفتاری او شامل سنّی ها هم می شود و جانب آنان را هم رعایت کردم</w:t>
      </w:r>
      <w:r>
        <w:rPr>
          <w:rFonts w:eastAsia="IRNazanin" w:cs="IRNazanin"/>
          <w:color w:val="111111"/>
          <w:sz w:val="28"/>
          <w:szCs w:val="28"/>
          <w:rtl w:val="true"/>
          <w:lang w:bidi="fa-IR"/>
        </w:rPr>
        <w:t>.</w:t>
      </w:r>
      <w:r>
        <w:rPr>
          <w:rStyle w:val="FootnoteAnchor"/>
          <w:rtl w:val="true"/>
        </w:rPr>
        <w:footnoteReference w:id="22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برجسته دیگر او این بود که در انجام کارهای خیر بسیار کوشا بود، به ویژه کارهایی که در جهت رونق بخشیدن به بارگاه امامان و امام زاده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 ارزشمند او در زمان وزارت، ساختن گُنبد بر روی قبور مطهر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 اند که مجدالملک، در قبرستان معروف بقیع در مدینه، بر روی قبور امام حسن و امام زین العابدین و امام محمدباقر و</w:t>
      </w:r>
      <w:bookmarkStart w:id="473" w:name="pg19317_189121"/>
    </w:p>
    <w:p>
      <w:pPr>
        <w:pStyle w:val="BookText"/>
        <w:rPr/>
      </w:pPr>
      <w:bookmarkEnd w:id="473"/>
      <w:r>
        <w:rPr>
          <w:rFonts w:ascii="IRNazanin" w:hAnsi="IRNazanin" w:eastAsia="IRNazanin"/>
          <w:color w:val="111111"/>
          <w:sz w:val="28"/>
          <w:sz w:val="28"/>
          <w:szCs w:val="28"/>
          <w:rtl w:val="true"/>
          <w:lang w:bidi="fa-IR"/>
        </w:rPr>
        <w:t>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قبّه ای ساخت که قبر عباس عموی پیامبر اکرم هم در زیر این گُنبد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دستور و کمک او، برای مرقد حضرت موسی بن جعفر و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مرقد حضرت عبدالعظیم حسنی در شهر ری با تلاش بی دریغ او ساخته شد و بر روی قبر عثمان بن مظعون، صحابه بسیار معروف حضرت رسول اکرم، در قبرستان بقیع، یک چهار طاقی ساخت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74" w:name="__RefHeading___Toc18213344_1280447820"/>
      <w:bookmarkStart w:id="475" w:name="_Toc180"/>
      <w:bookmarkEnd w:id="474"/>
      <w:r>
        <w:rPr>
          <w:rtl w:val="true"/>
        </w:rPr>
        <w:t>آغاز توطئه</w:t>
      </w:r>
      <w:bookmarkEnd w:id="475"/>
    </w:p>
    <w:p>
      <w:pPr>
        <w:pStyle w:val="BookText"/>
        <w:rPr/>
      </w:pPr>
      <w:r>
        <w:rPr>
          <w:rFonts w:ascii="IRNazanin" w:hAnsi="IRNazanin" w:eastAsia="IRNazanin"/>
          <w:color w:val="111111"/>
          <w:sz w:val="28"/>
          <w:sz w:val="28"/>
          <w:szCs w:val="28"/>
          <w:rtl w:val="true"/>
          <w:lang w:bidi="fa-IR"/>
        </w:rPr>
        <w:t>همان گونه که گفته شد، مجدالملک براوستانی قمی، در دستگاه سلجوقیان، از موقعیت ویژه 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منصبان کینه ورز که وجود ارزنده او را نمی توانستند تحمّل کنند، درصدد برآمدند که به هر طریق ممکن، گر چه با ترور فیزیکی، این بزرگوار را از سر راه اهداف شوم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این توطئه خطرناک، تنگناهای معیشتی و مادی سپاه سلجوقی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سعی داشتند تا چنین القا کنند که عامل اصلی این تنگناها و سختی ها، مجدالملک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ی دیگر این بود که در گوشه و کنار مملکت بعضی از سران دستگاه سلجوقی، همانند خواجه نظام الملک، به دست فداییان فرقه اسماعیلیه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چنین شایع کردند که عامل پشت پرده این قتل ها مجدالملک قمی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با این بهانه ها، به دنبال فرصتی مناسب بودند تا مجدالملک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برکیارق سلجوقی از اصفهان راهی شهر زنجان شد؛ هنگامی که به نزدیک شهر همدان رسید، دستور داد سراپرده او را نصب کنند</w:t>
      </w:r>
      <w:r>
        <w:rPr>
          <w:rFonts w:eastAsia="IRNazanin" w:cs="IRNazanin"/>
          <w:color w:val="111111"/>
          <w:sz w:val="28"/>
          <w:szCs w:val="28"/>
          <w:rtl w:val="true"/>
          <w:lang w:bidi="fa-IR"/>
        </w:rPr>
        <w:t>.</w:t>
      </w:r>
      <w:bookmarkStart w:id="476" w:name="pg19317_189122"/>
    </w:p>
    <w:p>
      <w:pPr>
        <w:pStyle w:val="BookText"/>
        <w:rPr/>
      </w:pPr>
      <w:bookmarkEnd w:id="476"/>
      <w:r>
        <w:rPr>
          <w:rFonts w:ascii="IRNazanin" w:hAnsi="IRNazanin" w:eastAsia="IRNazanin"/>
          <w:color w:val="111111"/>
          <w:sz w:val="28"/>
          <w:sz w:val="28"/>
          <w:szCs w:val="28"/>
          <w:rtl w:val="true"/>
          <w:lang w:bidi="fa-IR"/>
        </w:rPr>
        <w:t>گروهی از سران سپاه سلجوقی نزد برکیارق آمدند و از او خواستند تا مجدالملک را به آنان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برکیارق که به خوبی می دانست وزیر دانشمندش انسانی پاک و بی گناه است، درخواست آنان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آنان اصرار ورزیدند که وارد خیمه شاهی شوند او اجازه ورود به آنان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افراد، ناگهان به زور وارد سراپرده برکیارق شدند و با شمشیرهای بُرّان، بدن مجدالملک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ایران را از خدمات یک انسان ارزشمند و فرهنگ دوست، محروم ساختند و لکّه ننگی در تاریخ برای خود حک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مورّخان، بلکه همه آنان، تاریخ شهادت مجدالملک قمی را در اواخر قرن پنجم هجری، سال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جا است که مجدالملک همواره، در سفر و غیرسفر کفن خود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کلیددار او در صندوق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مجدالملک به کفن افتاد،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کفن به چه کار آید؟ زندگی من با کفن کردن بدنم به آخر نخواهد رسید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از این کلام ابن اثیر معلوم می شود که گویا به آن مرد بزرگ الهام شده بود که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او، در حالی که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عمر نداشت، پاره های تن او را به کربلا برده و در کنار مرقد سالار شهیدان به خاک سپردند</w:t>
      </w:r>
      <w:r>
        <w:rPr>
          <w:rFonts w:eastAsia="IRNazanin" w:cs="IRNazanin"/>
          <w:color w:val="111111"/>
          <w:sz w:val="28"/>
          <w:szCs w:val="28"/>
          <w:rtl w:val="true"/>
          <w:lang w:bidi="fa-IR"/>
        </w:rPr>
        <w:t>.</w:t>
      </w:r>
      <w:r>
        <w:rPr>
          <w:rStyle w:val="FootnoteAnchor"/>
          <w:rtl w:val="true"/>
        </w:rPr>
        <w:footnoteReference w:id="230"/>
      </w:r>
    </w:p>
    <w:p>
      <w:pPr>
        <w:pStyle w:val="Heading3"/>
        <w:numPr>
          <w:ilvl w:val="2"/>
          <w:numId w:val="1"/>
        </w:numPr>
        <w:rPr/>
      </w:pPr>
      <w:bookmarkStart w:id="477" w:name="__RefHeading___Toc18213346_1280447820"/>
      <w:bookmarkStart w:id="478" w:name="_Toc181"/>
      <w:bookmarkEnd w:id="477"/>
      <w:r>
        <w:rPr>
          <w:rtl w:val="true"/>
        </w:rPr>
        <w:t>پاسخ به یک پرسش</w:t>
      </w:r>
      <w:bookmarkEnd w:id="4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سؤال به ذهن آید که شیعه خالصی چون اسعد بن حسن، چگونه توانست در دولت سلجوقیان که غیرشیعه بودند، داخل شود؟ انگیزه سلجوقیان و خود او از وزارت چه بود؟</w:t>
      </w:r>
      <w:bookmarkStart w:id="479" w:name="pg19317_189123"/>
    </w:p>
    <w:p>
      <w:pPr>
        <w:pStyle w:val="BookText"/>
        <w:rPr/>
      </w:pPr>
      <w:bookmarkEnd w:id="479"/>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 بررسی عملکرد این مرد بزرگ در زمان صدارت، این نکته به دست می آید که هدف اصلی او از این اقدام، کمک به پیشبرد تفکّر شیعی و یاری شیعیان و نیز ترویج نام امامان بزرگوار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ادعا، ساختن بارگاه برای مراقد امامان و امام زادگان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خواجه نصیر طوسی با آن موقعیت بلند علمی و فلسفی، در کنار هلاکوخان مغول قرار می گیرد تا هم مذهب تشیع را ترویج نماید و هم سلطان وقت را از توطئه علیه شیعیان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روزگاران، خاندان سلجوقیان بیشتر به حفظ قدرت می اندیشیدند و برای به دست گرفتن قدرت با یکدیگر جنگ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رسیدن به سلطنت، گویا توجه چندانی به اختلافات مذهبی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ساختن بارگاه و گنبد برای قبور بزرگان دین، از منظر اکثر مذاهب اسلامی، کاری پسندیده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فرقه وهابیت، که اخیراً در حجاز ظهور کرده است؛ مخالف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روزگار این وزیر شیعی، مذاهب اسلامی دیگر مخالف رونق بخشیدن به قبور بزرگان و امامان شیعه نبوده اند</w:t>
      </w:r>
      <w:r>
        <w:rPr>
          <w:rFonts w:eastAsia="IRNazanin" w:cs="IRNazanin"/>
          <w:color w:val="111111"/>
          <w:sz w:val="28"/>
          <w:szCs w:val="28"/>
          <w:rtl w:val="true"/>
          <w:lang w:bidi="fa-IR"/>
        </w:rPr>
        <w:t>.</w:t>
      </w:r>
    </w:p>
    <w:p>
      <w:pPr>
        <w:pStyle w:val="Heading3"/>
        <w:numPr>
          <w:ilvl w:val="2"/>
          <w:numId w:val="1"/>
        </w:numPr>
        <w:rPr/>
      </w:pPr>
      <w:bookmarkStart w:id="480" w:name="__RefHeading___Toc18213348_1280447820"/>
      <w:bookmarkStart w:id="481" w:name="_Toc182"/>
      <w:bookmarkEnd w:id="480"/>
      <w:r>
        <w:rPr>
          <w:rtl w:val="true"/>
        </w:rPr>
        <w:t>وزرای شیعه در عهد سلجوقیان</w:t>
      </w:r>
      <w:bookmarkEnd w:id="481"/>
    </w:p>
    <w:p>
      <w:pPr>
        <w:pStyle w:val="Heading4"/>
        <w:numPr>
          <w:ilvl w:val="3"/>
          <w:numId w:val="1"/>
        </w:numPr>
        <w:rPr/>
      </w:pPr>
      <w:bookmarkStart w:id="482" w:name="__RefHeading___Toc18213350_1280447820"/>
      <w:bookmarkStart w:id="483" w:name="_Toc183"/>
      <w:bookmarkEnd w:id="482"/>
      <w:r>
        <w:rPr>
          <w:rtl w:val="true"/>
        </w:rPr>
        <w:t>اشاره</w:t>
      </w:r>
      <w:bookmarkEnd w:id="48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پژوهش درباره مجدالملک قمی، به نام دو تن دیگر از وزرای دولت سلجوقیان برخورد کردیم که آنان نیز قمی هستند و از سیاستمداران شیعی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مناسب است این دو نیز به اختصار معرفی شوند</w:t>
      </w:r>
      <w:r>
        <w:rPr>
          <w:rFonts w:eastAsia="IRNazanin" w:cs="IRNazanin"/>
          <w:color w:val="111111"/>
          <w:sz w:val="28"/>
          <w:szCs w:val="28"/>
          <w:rtl w:val="true"/>
          <w:lang w:bidi="fa-IR"/>
        </w:rPr>
        <w:t>.</w:t>
      </w:r>
      <w:bookmarkStart w:id="484" w:name="pg19317_189124"/>
    </w:p>
    <w:p>
      <w:pPr>
        <w:pStyle w:val="Heading4"/>
        <w:numPr>
          <w:ilvl w:val="3"/>
          <w:numId w:val="1"/>
        </w:numPr>
        <w:rPr/>
      </w:pPr>
      <w:bookmarkStart w:id="485" w:name="__RefHeading___Toc18213352_1280447820"/>
      <w:bookmarkStart w:id="486" w:name="_Toc184"/>
      <w:bookmarkEnd w:id="484"/>
      <w:bookmarkEnd w:id="485"/>
      <w:r>
        <w:rPr/>
        <w:t>1</w:t>
      </w:r>
      <w:r>
        <w:rPr>
          <w:rtl w:val="true"/>
        </w:rPr>
        <w:t xml:space="preserve">. </w:t>
      </w:r>
      <w:r>
        <w:rPr>
          <w:rtl w:val="true"/>
        </w:rPr>
        <w:t>تاجُ المُلک ابوالغنائم قمّی</w:t>
      </w:r>
      <w:bookmarkEnd w:id="486"/>
    </w:p>
    <w:p>
      <w:pPr>
        <w:pStyle w:val="BookText"/>
        <w:rPr/>
      </w:pPr>
      <w:r>
        <w:rPr>
          <w:rFonts w:ascii="IRNazanin" w:hAnsi="IRNazanin" w:eastAsia="IRNazanin"/>
          <w:color w:val="111111"/>
          <w:sz w:val="28"/>
          <w:sz w:val="28"/>
          <w:szCs w:val="28"/>
          <w:rtl w:val="true"/>
          <w:lang w:bidi="fa-IR"/>
        </w:rPr>
        <w:t>بعد از آن که خواجه نظام الملک کشته شد، یکی از رجال برجسته شیعی به نام تاج الملک، که سیاستمداری هوشمند و مدبّر بود، از طرف ملکشاه به سِمَت وزارت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پس از چندی، رابطه تاج الملک قمی با خواجه بسیار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دلیلش این باشد که خواجه، سنّی مذهب و تاج الملک قمی، شیعه و علاقه مند به خاندان اهل بیت بوده است</w:t>
      </w:r>
      <w:r>
        <w:rPr>
          <w:rFonts w:eastAsia="IRNazanin" w:cs="IRNazanin"/>
          <w:color w:val="111111"/>
          <w:sz w:val="28"/>
          <w:szCs w:val="28"/>
          <w:rtl w:val="true"/>
          <w:lang w:bidi="fa-IR"/>
        </w:rPr>
        <w:t>.</w:t>
      </w:r>
      <w:r>
        <w:rPr>
          <w:rStyle w:val="FootnoteAnchor"/>
          <w:rtl w:val="true"/>
        </w:rPr>
        <w:footnoteReference w:id="231"/>
      </w:r>
    </w:p>
    <w:p>
      <w:pPr>
        <w:pStyle w:val="Heading4"/>
        <w:numPr>
          <w:ilvl w:val="3"/>
          <w:numId w:val="1"/>
        </w:numPr>
        <w:rPr/>
      </w:pPr>
      <w:bookmarkStart w:id="487" w:name="__RefHeading___Toc18213354_1280447820"/>
      <w:bookmarkStart w:id="488" w:name="_Toc185"/>
      <w:bookmarkEnd w:id="487"/>
      <w:r>
        <w:rPr/>
        <w:t>2</w:t>
      </w:r>
      <w:r>
        <w:rPr>
          <w:rtl w:val="true"/>
        </w:rPr>
        <w:t xml:space="preserve">. </w:t>
      </w:r>
      <w:r>
        <w:rPr>
          <w:rtl w:val="true"/>
        </w:rPr>
        <w:t>شرف الدین ابوطاهر بن سعد قمّی</w:t>
      </w:r>
      <w:bookmarkEnd w:id="488"/>
    </w:p>
    <w:p>
      <w:pPr>
        <w:pStyle w:val="BookText"/>
        <w:rPr/>
      </w:pPr>
      <w:r>
        <w:rPr>
          <w:rFonts w:ascii="IRNazanin" w:hAnsi="IRNazanin" w:eastAsia="IRNazanin"/>
          <w:color w:val="111111"/>
          <w:sz w:val="28"/>
          <w:sz w:val="28"/>
          <w:szCs w:val="28"/>
          <w:rtl w:val="true"/>
          <w:lang w:bidi="fa-IR"/>
        </w:rPr>
        <w:t>او نیز یکی از رجال برجسته و لایق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جوانی از شهر قم، که محلّ تولد او بود، به اصفهان رفت و بر اثر قابلیّت و کفایت سیاسی، از چهره های نزدیک به ملکشاه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مرو از ستم حکمران آن دیار به تنگ آمده بودند، شکایت خویش را به نزد ملکشاه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 الملک، که در آن هنگام وزیر ملکشاه بود و از قدرت زیادی برخوردار بود، ابوطاهر قمی را به عنوان حاکم راهی آن منطقه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مدّت چهل سال با کمال انصاف و عدالت،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دیوان شاه سلجوقی از دنیا رفت، از او خواسته شد که به اصفهان، مرکز حکمرانی سلاجقه،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این مرد شیعی به مقام وزارت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قاضی نورالله شوشتری، او به غایت متدیّن و متشرّع بود و در کمال حلم و وقار به امر وزارت اشتغال داشت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ولی دوران صدارت این وزیر شایسته چندان استمرار نیافت و بعد از سه ماه وزارت، عمر او به پایان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را به مشهد مقدس بردند و در جوار بارگاه ملکوتی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89" w:name="pg19317_189128"/>
    </w:p>
    <w:p>
      <w:pPr>
        <w:pStyle w:val="Heading2"/>
        <w:numPr>
          <w:ilvl w:val="1"/>
          <w:numId w:val="1"/>
        </w:numPr>
        <w:rPr/>
      </w:pPr>
      <w:bookmarkStart w:id="490" w:name="__RefHeading___Toc18213356_1280447820"/>
      <w:bookmarkStart w:id="491" w:name="_Toc186"/>
      <w:bookmarkEnd w:id="489"/>
      <w:bookmarkEnd w:id="490"/>
      <w:r>
        <w:rPr>
          <w:rtl w:val="true"/>
        </w:rPr>
        <w:t xml:space="preserve">آیت الله حاج شیخ مرتضی چهرگانی انزابی </w:t>
      </w:r>
      <w:r>
        <w:rPr>
          <w:rtl w:val="true"/>
        </w:rPr>
        <w:t>(</w:t>
      </w:r>
      <w:r>
        <w:rPr>
          <w:rtl w:val="true"/>
        </w:rPr>
        <w:t>چهره ای تابناک</w:t>
      </w:r>
      <w:r>
        <w:rPr>
          <w:rtl w:val="true"/>
        </w:rPr>
        <w:t xml:space="preserve">) / </w:t>
      </w:r>
      <w:r>
        <w:rPr>
          <w:rtl w:val="true"/>
        </w:rPr>
        <w:t>مجید محبوبی</w:t>
      </w:r>
      <w:bookmarkEnd w:id="491"/>
    </w:p>
    <w:p>
      <w:pPr>
        <w:pStyle w:val="Heading3"/>
        <w:numPr>
          <w:ilvl w:val="2"/>
          <w:numId w:val="1"/>
        </w:numPr>
        <w:rPr/>
      </w:pPr>
      <w:bookmarkStart w:id="492" w:name="__RefHeading___Toc18213358_1280447820"/>
      <w:bookmarkStart w:id="493" w:name="_Toc187"/>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خانواده چهرگانی انزابی از سه قرن گذشته تاکنون، مفتخر به کسوت مقدّس روحانیت و خدمت به دین و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حاج شیخ مرتضی چهرگانی انزابی در روزگار خود در عرصه های علمی و اجتماعی از جمله نوادر محسوب می شد و فرزندان بزرگوارش، مرحومان آیت الله حاج شیخ عبدالحسین غروی و حاج شیخ محمد حسین انزابی، از اساتید اخلاق حوزه علمیه و از پیشتازان مبارزه علیه رژیم طاغوتی و از یاوران انقلاب اسلامی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حاضر مرور کوتاهی بر زندگی ستاره درخشان این خانواده، آیت الله حاج شیخ مرتضی چهرگانی انزابی، است</w:t>
      </w:r>
      <w:r>
        <w:rPr>
          <w:rFonts w:eastAsia="IRNazanin" w:cs="IRNazanin"/>
          <w:color w:val="111111"/>
          <w:sz w:val="28"/>
          <w:szCs w:val="28"/>
          <w:rtl w:val="true"/>
          <w:lang w:bidi="fa-IR"/>
        </w:rPr>
        <w:t>.</w:t>
      </w:r>
    </w:p>
    <w:p>
      <w:pPr>
        <w:pStyle w:val="Heading3"/>
        <w:numPr>
          <w:ilvl w:val="2"/>
          <w:numId w:val="1"/>
        </w:numPr>
        <w:rPr/>
      </w:pPr>
      <w:bookmarkStart w:id="494" w:name="__RefHeading___Toc18213360_1280447820"/>
      <w:bookmarkStart w:id="495" w:name="_Toc188"/>
      <w:bookmarkEnd w:id="494"/>
      <w:r>
        <w:rPr>
          <w:rtl w:val="true"/>
        </w:rPr>
        <w:t>ولادت</w:t>
      </w:r>
      <w:bookmarkEnd w:id="49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چهرگانی انزابی، 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چهرگان از منطقه</w:t>
      </w:r>
      <w:bookmarkStart w:id="496" w:name="pg19317_189129"/>
    </w:p>
    <w:p>
      <w:pPr>
        <w:pStyle w:val="BookText"/>
        <w:rPr/>
      </w:pPr>
      <w:bookmarkEnd w:id="496"/>
      <w:r>
        <w:rPr>
          <w:rFonts w:ascii="IRNazanin" w:hAnsi="IRNazanin" w:eastAsia="IRNazanin"/>
          <w:color w:val="111111"/>
          <w:sz w:val="28"/>
          <w:sz w:val="28"/>
          <w:szCs w:val="28"/>
          <w:rtl w:val="true"/>
          <w:lang w:bidi="fa-IR"/>
        </w:rPr>
        <w:t xml:space="preserve">انزاب </w:t>
      </w:r>
      <w:r>
        <w:rPr>
          <w:rStyle w:val="FootnoteAnchor"/>
          <w:rtl w:val="true"/>
        </w:rPr>
        <w:footnoteReference w:id="234"/>
      </w:r>
      <w:r>
        <w:rPr>
          <w:rFonts w:ascii="IRNazanin" w:hAnsi="IRNazanin" w:eastAsia="IRNazanin"/>
          <w:color w:val="111111"/>
          <w:sz w:val="28"/>
          <w:sz w:val="28"/>
          <w:szCs w:val="28"/>
          <w:rtl w:val="true"/>
          <w:lang w:bidi="fa-IR"/>
        </w:rPr>
        <w:t>آذربایجان شرقی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میرزا علی چهرگانی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نجف و مدرّس حوزه های علمیه مشهد مقدس و از علمای خدمتگزار منطقه ارونق و انزاب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پدرانش، طبق یادداشت هایی که به جای مانده تا دوازده نسل یعنی حدود سیصد سال، از عالمان نجف دیده و مفتخر به کسوت روحانی بودند و به خاطر علاقه به زادگاهشان،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 علم و ادب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به ارشاد و هدایت مردم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اعلای این خاندان، که در سیصد سال پیش امام جمعه خامنه بود، مدرسه ای دایر می کند و به تربیت طلاب علوم دینی مبادرت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شیخ عبدالحسین غروی در مصاحبه با مجلّه حوزه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آقاعلی، جدّ اعلای ما، که امامت جمعه خامنه را بر عهده داشته، در پشت جلد شرح لمعه، با خط زیبا و خوانا، خطاب به فرزندانش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شهرهای بزرگ بروید و در آن شهرها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نجف تحصیل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نجف به مشهد مشرّف شدم و در آن شهر، حوزه درسی داشتم؛ ولی مادرم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چهرگان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را اطاعت کردم و به این جا آمدم</w:t>
      </w:r>
      <w:r>
        <w:rPr>
          <w:rFonts w:eastAsia="IRNazanin" w:cs="IRNazanin"/>
          <w:color w:val="111111"/>
          <w:sz w:val="28"/>
          <w:szCs w:val="28"/>
          <w:rtl w:val="true"/>
          <w:lang w:bidi="fa-IR"/>
        </w:rPr>
        <w:t>.»</w:t>
      </w:r>
      <w:r>
        <w:rPr>
          <w:rStyle w:val="FootnoteAnchor"/>
          <w:rtl w:val="true"/>
        </w:rPr>
        <w:footnoteReference w:id="235"/>
      </w:r>
    </w:p>
    <w:p>
      <w:pPr>
        <w:pStyle w:val="Heading3"/>
        <w:numPr>
          <w:ilvl w:val="2"/>
          <w:numId w:val="1"/>
        </w:numPr>
        <w:rPr/>
      </w:pPr>
      <w:bookmarkStart w:id="497" w:name="__RefHeading___Toc18213362_1280447820"/>
      <w:bookmarkStart w:id="498" w:name="_Toc189"/>
      <w:bookmarkEnd w:id="497"/>
      <w:r>
        <w:rPr>
          <w:rtl w:val="true"/>
        </w:rPr>
        <w:t>تحصیلات</w:t>
      </w:r>
      <w:bookmarkEnd w:id="49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چهرگانی پس از گذراندن دوران کودکی در زادگاه خود و پس از طیّ مراحل تحصیلات ابتدایی پیش پدر روحانی اش، برای ادامه تحصیل به شهر خوی رهسپار شد و پس از پنج سال اقامت در آن شهر، به شهر تبریز رفت و از محضر اساتید بزرگ آن زمان، مانند مرحوم آیت الله انگجی و میرزا</w:t>
      </w:r>
      <w:bookmarkStart w:id="499" w:name="pg19317_189130"/>
    </w:p>
    <w:p>
      <w:pPr>
        <w:pStyle w:val="BookText"/>
        <w:rPr/>
      </w:pPr>
      <w:bookmarkEnd w:id="499"/>
      <w:r>
        <w:rPr>
          <w:rFonts w:ascii="IRNazanin" w:hAnsi="IRNazanin" w:eastAsia="IRNazanin"/>
          <w:color w:val="111111"/>
          <w:sz w:val="28"/>
          <w:sz w:val="28"/>
          <w:szCs w:val="28"/>
          <w:rtl w:val="true"/>
          <w:lang w:bidi="fa-IR"/>
        </w:rPr>
        <w:t>حسن مجتهد، استفاده برد و پس از اتمام دروس سطح، برای تکمیل تحصیلات عالی حوزه به نجف اشرف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نجف اقامت کرد و در فقه و اصول به مراتب والایی رسید</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500" w:name="__RefHeading___Toc18213364_1280447820"/>
      <w:bookmarkStart w:id="501" w:name="_Toc190"/>
      <w:bookmarkEnd w:id="500"/>
      <w:r>
        <w:rPr>
          <w:rtl w:val="true"/>
        </w:rPr>
        <w:t>اساتید در تبریز</w:t>
      </w:r>
      <w:bookmarkEnd w:id="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میرزاابوالحسن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میرزامحمد،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تبریز پا به عرصه گیتی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آیات عظام نجف اشرف اجازه اجتهاد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مشروطیت زحمات زیادی کشید و سرانجام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 حسن آقا 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باقر مجتهد، از شاگردان حاج سید حسین کوه کمره ای و حاج میرزا محمد حسین شیرازی و ملاعلی نهاوندی متوفای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w:t>
      </w:r>
    </w:p>
    <w:p>
      <w:pPr>
        <w:pStyle w:val="Heading3"/>
        <w:numPr>
          <w:ilvl w:val="2"/>
          <w:numId w:val="1"/>
        </w:numPr>
        <w:rPr/>
      </w:pPr>
      <w:bookmarkStart w:id="502" w:name="__RefHeading___Toc18213366_1280447820"/>
      <w:bookmarkStart w:id="503" w:name="_Toc191"/>
      <w:bookmarkEnd w:id="502"/>
      <w:r>
        <w:rPr>
          <w:rtl w:val="true"/>
        </w:rPr>
        <w:t>اساتید در نجف</w:t>
      </w:r>
      <w:bookmarkEnd w:id="5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یزد به نام کشنویه متولد شد و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مقبره درب طوس در نجف اشرف مدفون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میرزا فتح الله شریعت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الشریعه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ملااحمد سبزواری و شیخ صادق تنکابنی و آقانجفی اصفهانی کسب فیض کرد و در ربیع الثانی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محمدکاظم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متولد شد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مقبره</w:t>
      </w:r>
      <w:bookmarkStart w:id="504" w:name="pg19317_189131"/>
    </w:p>
    <w:p>
      <w:pPr>
        <w:pStyle w:val="BookText"/>
        <w:rPr/>
      </w:pPr>
      <w:bookmarkEnd w:id="504"/>
      <w:r>
        <w:rPr>
          <w:rFonts w:ascii="IRNazanin" w:hAnsi="IRNazanin" w:eastAsia="IRNazanin"/>
          <w:color w:val="111111"/>
          <w:sz w:val="28"/>
          <w:sz w:val="28"/>
          <w:szCs w:val="28"/>
          <w:rtl w:val="true"/>
          <w:lang w:bidi="fa-IR"/>
        </w:rPr>
        <w:t>مرحوم میرزاحبیب الله رشتی در نجف اشرف 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آقاضیاءالدین عراقی</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اراک متولد شد و از محضر حضرات آیات آخوند خراسانی، سیدکاظم یزدی و شیخ الشریعه اصفهانی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تبصره و مقالات الاصول از یادگارهای ایشان است</w:t>
      </w:r>
      <w:r>
        <w:rPr>
          <w:rFonts w:eastAsia="IRNazanin" w:cs="IRNazanin"/>
          <w:color w:val="111111"/>
          <w:sz w:val="28"/>
          <w:szCs w:val="28"/>
          <w:rtl w:val="true"/>
          <w:lang w:bidi="fa-IR"/>
        </w:rPr>
        <w:t>.</w:t>
      </w:r>
    </w:p>
    <w:p>
      <w:pPr>
        <w:pStyle w:val="Heading3"/>
        <w:numPr>
          <w:ilvl w:val="2"/>
          <w:numId w:val="1"/>
        </w:numPr>
        <w:rPr/>
      </w:pPr>
      <w:bookmarkStart w:id="505" w:name="__RefHeading___Toc18213368_1280447820"/>
      <w:bookmarkStart w:id="506" w:name="_Toc192"/>
      <w:bookmarkEnd w:id="505"/>
      <w:r>
        <w:rPr>
          <w:rtl w:val="true"/>
        </w:rPr>
        <w:t>مشایخ اجازه</w:t>
      </w:r>
      <w:bookmarkEnd w:id="506"/>
    </w:p>
    <w:p>
      <w:pPr>
        <w:pStyle w:val="BookText"/>
        <w:rPr/>
      </w:pPr>
      <w:r>
        <w:rPr>
          <w:rFonts w:ascii="IRNazanin" w:hAnsi="IRNazanin" w:eastAsia="IRNazanin"/>
          <w:color w:val="111111"/>
          <w:sz w:val="28"/>
          <w:sz w:val="28"/>
          <w:szCs w:val="28"/>
          <w:rtl w:val="true"/>
          <w:lang w:bidi="fa-IR"/>
        </w:rPr>
        <w:t>آیت الله شیخ مرتضی چهرگانی صاحب اجازه های اجتهاد و نقل حدیث و اجازه در امور حسبیه از آیات عظام ذیل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آقاضیاءالدین عراقی؛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الله شریعت اصفهانی؛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محسن طباطبائی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متولد شد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آن مرحوم در کنار کتابخانه اش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سیدمحمدهادی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و متوفّای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آیت الله شیخ مرتضی چهرگانی خودش نیز چندین اجازه روایتی به دیگران داده بود که مرحوم آیت الله العظمی مرعشی نجفی، شهید محراب آیت الله قاضی طباطبائی و فرزند گرامی اش، مرحوم حجةالاسلام و المسلمین آقا محمدحسین انزابی، از جمله آن ها بودند</w:t>
      </w:r>
      <w:r>
        <w:rPr>
          <w:rFonts w:eastAsia="IRNazanin" w:cs="IRNazanin"/>
          <w:color w:val="111111"/>
          <w:sz w:val="28"/>
          <w:szCs w:val="28"/>
          <w:rtl w:val="true"/>
          <w:lang w:bidi="fa-IR"/>
        </w:rPr>
        <w:t>.</w:t>
      </w:r>
      <w:r>
        <w:rPr>
          <w:rStyle w:val="FootnoteAnchor"/>
          <w:rtl w:val="true"/>
        </w:rPr>
        <w:footnoteReference w:id="237"/>
      </w:r>
      <w:bookmarkStart w:id="507" w:name="pg19317_189132"/>
    </w:p>
    <w:p>
      <w:pPr>
        <w:pStyle w:val="Heading3"/>
        <w:numPr>
          <w:ilvl w:val="2"/>
          <w:numId w:val="1"/>
        </w:numPr>
        <w:rPr/>
      </w:pPr>
      <w:bookmarkStart w:id="508" w:name="__RefHeading___Toc18213370_1280447820"/>
      <w:bookmarkStart w:id="509" w:name="_Toc193"/>
      <w:bookmarkEnd w:id="507"/>
      <w:bookmarkEnd w:id="508"/>
      <w:r>
        <w:rPr>
          <w:rtl w:val="true"/>
        </w:rPr>
        <w:t>مراجعت به تبریز</w:t>
      </w:r>
      <w:bookmarkEnd w:id="509"/>
    </w:p>
    <w:p>
      <w:pPr>
        <w:pStyle w:val="BookText"/>
        <w:rPr/>
      </w:pPr>
      <w:r>
        <w:rPr>
          <w:rFonts w:ascii="IRNazanin" w:hAnsi="IRNazanin" w:eastAsia="IRNazanin"/>
          <w:color w:val="111111"/>
          <w:sz w:val="28"/>
          <w:sz w:val="28"/>
          <w:szCs w:val="28"/>
          <w:rtl w:val="true"/>
          <w:lang w:bidi="fa-IR"/>
        </w:rPr>
        <w:t>مرحوم حجةالاسلام و المسلمین انزابی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چهرگانی بالاخره پس از تکمیل دروس خارج و اخذ مدارک اجتهاد از اساتید مبرز حوزه نجف، به تبریز مراجعت کرده و تا آخر عمر در تبریز به تدریس علوم دینی برای طلاب علوم دینیه و ارشاد و موعظه، اشتغال داشته است و الحق زهد و روحانیت را تا آخر عمر مراعات می کرد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510" w:name="__RefHeading___Toc18213372_1280447820"/>
      <w:bookmarkStart w:id="511" w:name="_Toc194"/>
      <w:bookmarkEnd w:id="510"/>
      <w:r>
        <w:rPr>
          <w:rtl w:val="true"/>
        </w:rPr>
        <w:t>ازدواج و پسران</w:t>
      </w:r>
      <w:bookmarkEnd w:id="511"/>
    </w:p>
    <w:p>
      <w:pPr>
        <w:pStyle w:val="BookText"/>
        <w:rPr/>
      </w:pPr>
      <w:r>
        <w:rPr>
          <w:rFonts w:ascii="IRNazanin" w:hAnsi="IRNazanin" w:eastAsia="IRNazanin"/>
          <w:color w:val="111111"/>
          <w:sz w:val="28"/>
          <w:sz w:val="28"/>
          <w:szCs w:val="28"/>
          <w:rtl w:val="true"/>
          <w:lang w:bidi="fa-IR"/>
        </w:rPr>
        <w:t>آیت الله شیخ مرتضی چهرگانی دوبار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گرامی، حاج حسین آقا انزابی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مبرور در روزگارانی که مقیم نجف اشرف بود، با خانواده ای وصلت انتخاب نموده که ثمره آن ازدواج مبارک، فرزند بزرگ ایشان حضرت آیت الله شیخ عبدالحسین غروی</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بزرگ تبریز و نماینده مجلس خبرگان رهبری در دوره اول، آرمیده در وادی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مراجعت به آذربایجان، به امر بزرگان و علمای تبریز راضی به اقامت در شهر تبریز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ماندگاری با خانواده ای از سادات، یعنی سادات حسینی کوه کمره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شاخه ای از آنان مقیم روستای چهرگان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عقد ازدواج بسته است که حاصل این سنّت الهی دو فرزند برومندش، یعنی مرحوم حجةالاسلام و المسلمین حاج شیخ محمدحسین</w:t>
      </w:r>
      <w:bookmarkStart w:id="512" w:name="pg19317_189133"/>
    </w:p>
    <w:p>
      <w:pPr>
        <w:pStyle w:val="BookText"/>
        <w:rPr/>
      </w:pPr>
      <w:bookmarkEnd w:id="512"/>
      <w:r>
        <w:rPr>
          <w:rFonts w:ascii="IRNazanin" w:hAnsi="IRNazanin" w:eastAsia="IRNazanin"/>
          <w:color w:val="111111"/>
          <w:sz w:val="28"/>
          <w:sz w:val="28"/>
          <w:szCs w:val="28"/>
          <w:rtl w:val="true"/>
          <w:lang w:bidi="fa-IR"/>
        </w:rPr>
        <w:t>انزابی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مبارز و نستوه و یار دیرین رهبر کبیر انقلاب اسلامی، حضرت آیت الله العظمی امام خمینی و نماینده مردم شریف تبریز در مجلس شورای اسلامی در سه دوره متوالی و انیس مقام معظم رهبری، حضرت آیت الله خامنه ای، فوت به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 مدفون در وادی رحمت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غلامعلی انزابی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مؤمنین و دینداران بازار تبریز و تهران، مقیم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513" w:name="__RefHeading___Toc18213374_1280447820"/>
      <w:bookmarkStart w:id="514" w:name="_Toc195"/>
      <w:bookmarkEnd w:id="513"/>
      <w:r>
        <w:rPr>
          <w:rtl w:val="true"/>
        </w:rPr>
        <w:t>فعالیت های اجتماعی و مذهبی</w:t>
      </w:r>
      <w:bookmarkEnd w:id="514"/>
    </w:p>
    <w:p>
      <w:pPr>
        <w:pStyle w:val="BookText"/>
        <w:rPr/>
      </w:pPr>
      <w:r>
        <w:rPr>
          <w:rFonts w:ascii="IRNazanin" w:hAnsi="IRNazanin" w:eastAsia="IRNazanin"/>
          <w:color w:val="111111"/>
          <w:sz w:val="28"/>
          <w:sz w:val="28"/>
          <w:szCs w:val="28"/>
          <w:rtl w:val="true"/>
          <w:lang w:bidi="fa-IR"/>
        </w:rPr>
        <w:t>این عالم بزرگوار و بااخلاص، در مدت اقامت نزدیک به پنجاه سال در محلّه شتربان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 در سه وعده صبح و ظهر و شام به اقامه نماز جماعت اشتغال داشت و به موعظه و ارشاد مردم می پرداخت و مراقب عقد معاملات و ازدواج آنان بود و پیوسته با ذکر و تسبیح و حمد ذات اقدس خداوند ملازمت داشت</w:t>
      </w:r>
      <w:r>
        <w:rPr>
          <w:rFonts w:eastAsia="IRNazanin" w:cs="IRNazanin"/>
          <w:color w:val="111111"/>
          <w:sz w:val="28"/>
          <w:szCs w:val="28"/>
          <w:rtl w:val="true"/>
          <w:lang w:bidi="fa-IR"/>
        </w:rPr>
        <w:t>.</w:t>
      </w:r>
    </w:p>
    <w:p>
      <w:pPr>
        <w:pStyle w:val="Heading3"/>
        <w:numPr>
          <w:ilvl w:val="2"/>
          <w:numId w:val="1"/>
        </w:numPr>
        <w:rPr/>
      </w:pPr>
      <w:bookmarkStart w:id="515" w:name="__RefHeading___Toc18213376_1280447820"/>
      <w:bookmarkStart w:id="516" w:name="_Toc196"/>
      <w:bookmarkEnd w:id="515"/>
      <w:r>
        <w:rPr>
          <w:rtl w:val="true"/>
        </w:rPr>
        <w:t>عشق به ائمه اطهار</w:t>
      </w:r>
      <w:r>
        <w:rPr>
          <w:rtl w:val="true"/>
        </w:rPr>
        <w:t>(</w:t>
      </w:r>
      <w:r>
        <w:rPr>
          <w:rtl w:val="true"/>
        </w:rPr>
        <w:t>ع</w:t>
      </w:r>
      <w:r>
        <w:rPr>
          <w:rtl w:val="true"/>
        </w:rPr>
        <w:t>)</w:t>
      </w:r>
      <w:bookmarkEnd w:id="51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دلی مالامال از محبت به اهل بیت عصمت و طهارت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سال های اقامت در عراق، از زیارت عتبات عالیات، به ویژه سامرّا، غافل نبود؛ به طوری که بعضی تحریرات فقهی خود را در این سامان، در محضر مرقد مطهّر عسکریین و در پایگاه امامت و غیبت حضرت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 چنان که به نوشته آقابزرگ تهرانی در الذریعه، نسخه ای از نگاشته های حاج شیخ مرتضی در کتابخانه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وابسته به حرم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شد</w:t>
      </w:r>
      <w:r>
        <w:rPr>
          <w:rFonts w:eastAsia="IRNazanin" w:cs="IRNazanin"/>
          <w:color w:val="111111"/>
          <w:sz w:val="28"/>
          <w:szCs w:val="28"/>
          <w:rtl w:val="true"/>
          <w:lang w:bidi="fa-IR"/>
        </w:rPr>
        <w:t>.</w:t>
      </w:r>
      <w:bookmarkStart w:id="517" w:name="pg19317_189134"/>
    </w:p>
    <w:p>
      <w:pPr>
        <w:pStyle w:val="Heading3"/>
        <w:numPr>
          <w:ilvl w:val="2"/>
          <w:numId w:val="1"/>
        </w:numPr>
        <w:rPr/>
      </w:pPr>
      <w:bookmarkStart w:id="518" w:name="__RefHeading___Toc18213378_1280447820"/>
      <w:bookmarkStart w:id="519" w:name="_Toc197"/>
      <w:bookmarkEnd w:id="517"/>
      <w:bookmarkEnd w:id="518"/>
      <w:r>
        <w:rPr>
          <w:rtl w:val="true"/>
        </w:rPr>
        <w:t>آثار ماندگار</w:t>
      </w:r>
      <w:bookmarkEnd w:id="519"/>
    </w:p>
    <w:p>
      <w:pPr>
        <w:pStyle w:val="Heading4"/>
        <w:numPr>
          <w:ilvl w:val="3"/>
          <w:numId w:val="1"/>
        </w:numPr>
        <w:rPr/>
      </w:pPr>
      <w:bookmarkStart w:id="520" w:name="__RefHeading___Toc18213380_1280447820"/>
      <w:bookmarkStart w:id="521" w:name="_Toc198"/>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حاج شیخ مرتضی چهرگانی انزابی از مقام علمی و فقهی قابل اعتنایی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تقریرات درس های فقیه بارع، آیت الله مرحوم شریعت اصفهانی و دیگر بزرگانِ نجف که در محضر درسشان بود، در چند جلد تحریر کرد که این تقریرات، ارزشمندترین میراث فقهی و علمی ایشان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اکنون در اختیار بازماندگانش هست، به سه بخشِ تحریر، تنسیخ و تألیف تقسیم می شود</w:t>
      </w:r>
      <w:r>
        <w:rPr>
          <w:rFonts w:eastAsia="IRNazanin" w:cs="IRNazanin"/>
          <w:color w:val="111111"/>
          <w:sz w:val="28"/>
          <w:szCs w:val="28"/>
          <w:rtl w:val="true"/>
          <w:lang w:bidi="fa-IR"/>
        </w:rPr>
        <w:t>.</w:t>
      </w:r>
    </w:p>
    <w:p>
      <w:pPr>
        <w:pStyle w:val="Heading4"/>
        <w:numPr>
          <w:ilvl w:val="3"/>
          <w:numId w:val="1"/>
        </w:numPr>
        <w:rPr/>
      </w:pPr>
      <w:bookmarkStart w:id="522" w:name="__RefHeading___Toc18213382_1280447820"/>
      <w:bookmarkStart w:id="523" w:name="_Toc199"/>
      <w:bookmarkEnd w:id="522"/>
      <w:r>
        <w:rPr>
          <w:rtl w:val="true"/>
        </w:rPr>
        <w:t>الف</w:t>
      </w:r>
      <w:r>
        <w:rPr>
          <w:rtl w:val="true"/>
        </w:rPr>
        <w:t xml:space="preserve">) </w:t>
      </w:r>
      <w:r>
        <w:rPr>
          <w:rtl w:val="true"/>
        </w:rPr>
        <w:t>تحریرها</w:t>
      </w:r>
      <w:bookmarkEnd w:id="5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التعادل و التراجیح، از تقریرات استاد اعظم شریعت اصفهانی 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العصریة</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کتاب الصوم الموسّس العام و الفقیه المحقق شیخ محمدهادی طهرانی</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رسالة فی الحق و الحکم، تألیف آیت الله محمد بن عبدالحسین اصطهباناتی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524" w:name="__RefHeading___Toc18213384_1280447820"/>
      <w:bookmarkStart w:id="525" w:name="_Toc200"/>
      <w:bookmarkEnd w:id="524"/>
      <w:r>
        <w:rPr>
          <w:rtl w:val="true"/>
        </w:rPr>
        <w:t>ب</w:t>
      </w:r>
      <w:r>
        <w:rPr>
          <w:rtl w:val="true"/>
        </w:rPr>
        <w:t xml:space="preserve">) </w:t>
      </w:r>
      <w:r>
        <w:rPr>
          <w:rtl w:val="true"/>
        </w:rPr>
        <w:t>تنسیخ ها</w:t>
      </w:r>
      <w:bookmarkEnd w:id="5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استنساخ دو رساله از مرحوم شریعت اصفهانی،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استنساخ دو رساله فقهی از مرحوم شریعت اصفهانی 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526" w:name="pg19317_189135"/>
    </w:p>
    <w:p>
      <w:pPr>
        <w:pStyle w:val="Heading4"/>
        <w:numPr>
          <w:ilvl w:val="3"/>
          <w:numId w:val="1"/>
        </w:numPr>
        <w:rPr/>
      </w:pPr>
      <w:bookmarkStart w:id="527" w:name="__RefHeading___Toc18213386_1280447820"/>
      <w:bookmarkStart w:id="528" w:name="_Toc201"/>
      <w:bookmarkEnd w:id="526"/>
      <w:bookmarkEnd w:id="527"/>
      <w:r>
        <w:rPr>
          <w:rtl w:val="true"/>
        </w:rPr>
        <w:t>ج</w:t>
      </w:r>
      <w:r>
        <w:rPr>
          <w:rtl w:val="true"/>
        </w:rPr>
        <w:t xml:space="preserve">) </w:t>
      </w:r>
      <w:r>
        <w:rPr>
          <w:rtl w:val="true"/>
        </w:rPr>
        <w:t>تألیفات</w:t>
      </w:r>
      <w:bookmarkEnd w:id="5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علم الاصول الفقه،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التکلیف،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الظّنّ،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الوظائف المقرّرة للجاهل،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الاستصحاب، به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الخیارات،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الرّضاع، به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الرهن،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الخلل الواقع فی الصلوة،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صلوة المسافر،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القضاء، به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علی کتاب المکاسب شیخ اجل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الذریعه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این کتاب آیت الله شیخ مرتضی چهرگانی اشاره کرده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اصول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مقصد توحید، نبوت،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529" w:name="__RefHeading___Toc18213388_1280447820"/>
      <w:bookmarkStart w:id="530" w:name="_Toc202"/>
      <w:bookmarkEnd w:id="529"/>
      <w:r>
        <w:rPr>
          <w:rtl w:val="true"/>
        </w:rPr>
        <w:t>ضیافت قدسیان</w:t>
      </w:r>
      <w:bookmarkEnd w:id="5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عمری کوشش خالصانه در راه تحصیل معارف اهل بیت و تفقّه در علوم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چند سال آخر زندگی، دچار ضعف بدنی و فرسودگی های ناشی از دوران تحصیل و ریاضت شد و علی رغم معالجه</w:t>
      </w:r>
    </w:p>
    <w:p>
      <w:pPr>
        <w:pStyle w:val="BookText"/>
        <w:rPr/>
      </w:pPr>
      <w:r>
        <w:rPr>
          <w:rFonts w:ascii="IRNazanin" w:hAnsi="IRNazanin" w:eastAsia="IRNazanin"/>
          <w:color w:val="111111"/>
          <w:sz w:val="28"/>
          <w:sz w:val="28"/>
          <w:szCs w:val="28"/>
          <w:rtl w:val="true"/>
          <w:lang w:bidi="fa-IR"/>
        </w:rPr>
        <w:t xml:space="preserve">پزشکان معتمد تبریز، در دوازدهم رجب المرجّب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آقا مردعلی چهرگانی،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آن 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 فرمودند من در آخرین لحظات عمر آیت الله شیخ مرتضی چهرگانی نزد او بودم و سوره مبارکه یاسین را تلاوت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سوره یاسین به آخر رسید، روح ملکوتی ایشان نیز به آسمان ها پرواز کرد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صبح گاهان آن روز، جنازه ایشان با شکوه تمام، از بیت آن مرحوم تا مقابل مسجد سیّدحمزه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حضور علما، تجّار، اصناف و نزدیکانش و به امامت آیت الله شیخ عبدالحسین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بزرگوارش، نماز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وصیتش دفن در نجف اشرف یا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جنازه مطهرش با همراهی فرزندش، آقای حاج غلامعلی انزابی، به قم انتقال یافت و طبق برنامه تنظیم شده با حضور علمای محترم، به ویژه آیت الله العظمی مرعشی نجفی، از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صحن حرم تشییع شد و سپس جهت دفن به قبرستان وادی السلام انتقال یافت و در حالی که به تربت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آیت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گشت، در مقبره خویی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آقامرد علی چهرگانی در ضمن خاطره ای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تشییع آن مرحوم، آقای مرعشی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 آیت الله چهرگانی ظلم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 بزرگی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به من اطلاع می دادید، می گفتم بازار را تعطیل می کردند و تشییع جنازه شایسته ای که در شأن ایشان بود، به جا آورده می شد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ترحیم و یادبود ایشان تا چهلم در تبریز ادامه داشت و هر روز در</w:t>
      </w:r>
    </w:p>
    <w:p>
      <w:pPr>
        <w:pStyle w:val="BookText"/>
        <w:rPr/>
      </w:pPr>
      <w:r>
        <w:rPr>
          <w:rFonts w:ascii="IRNazanin" w:hAnsi="IRNazanin" w:eastAsia="IRNazanin"/>
          <w:color w:val="111111"/>
          <w:sz w:val="28"/>
          <w:sz w:val="28"/>
          <w:szCs w:val="28"/>
          <w:rtl w:val="true"/>
          <w:lang w:bidi="fa-IR"/>
        </w:rPr>
        <w:t>مسجدی از محلّه های این شهر برگزار می شد و مراسم اربعین این عالم بزرگ و فقیه بارع، پایان بخش این مجالس بود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31" w:name="pg19317_189140"/>
    </w:p>
    <w:p>
      <w:pPr>
        <w:pStyle w:val="Heading2"/>
        <w:numPr>
          <w:ilvl w:val="1"/>
          <w:numId w:val="1"/>
        </w:numPr>
        <w:rPr/>
      </w:pPr>
      <w:bookmarkStart w:id="532" w:name="__RefHeading___Toc18213390_1280447820"/>
      <w:bookmarkStart w:id="533" w:name="_Toc203"/>
      <w:bookmarkEnd w:id="531"/>
      <w:bookmarkEnd w:id="532"/>
      <w:r>
        <w:rPr>
          <w:rtl w:val="true"/>
        </w:rPr>
        <w:t xml:space="preserve">جعفر بن محمد قولویه </w:t>
      </w:r>
      <w:r>
        <w:rPr>
          <w:rtl w:val="true"/>
        </w:rPr>
        <w:t>(</w:t>
      </w:r>
      <w:r>
        <w:rPr>
          <w:rtl w:val="true"/>
        </w:rPr>
        <w:t>استادِ مفید</w:t>
      </w:r>
      <w:r>
        <w:rPr>
          <w:rtl w:val="true"/>
        </w:rPr>
        <w:t xml:space="preserve">) / </w:t>
      </w:r>
      <w:r>
        <w:rPr>
          <w:rtl w:val="true"/>
        </w:rPr>
        <w:t>محمدجواد طبسی</w:t>
      </w:r>
      <w:bookmarkEnd w:id="533"/>
    </w:p>
    <w:p>
      <w:pPr>
        <w:pStyle w:val="Heading3"/>
        <w:numPr>
          <w:ilvl w:val="2"/>
          <w:numId w:val="1"/>
        </w:numPr>
        <w:rPr/>
      </w:pPr>
      <w:bookmarkStart w:id="534" w:name="__RefHeading___Toc18213392_1280447820"/>
      <w:bookmarkStart w:id="535" w:name="_Toc204"/>
      <w:bookmarkEnd w:id="534"/>
      <w:r>
        <w:rPr>
          <w:rtl w:val="true"/>
        </w:rPr>
        <w:t>درآمد</w:t>
      </w:r>
      <w:bookmarkEnd w:id="53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خانواده های پرفضیلت که در قرن چهارم در قم می زیسته و به نوبه خود خدمات ارزنده ای را به عالم اسلام و مکتب تشیع تقدیم داشته اند،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میان آن ها شخصیت های بزرگ و والامقامی پرورش یافته اند؛ از جمله محمد بن قولویه قمی از این خاندان است که پدر جعفر بن قولویه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بزرگان و از مشایخ دانشوران شیعه می باشد که از سعد بن عبدالله قمی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علی بن محمد بن قولویه قمی که او نیز از بزرگان میدان علم و عمل بوده و از سعد بن عبدالله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شخصیت معروف این خاندان، جعفر بن محمد قولویه قمی است که شهرت علمی و جهانی داشته و مورد اعتماد تمام فقهای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به منظور</w:t>
      </w:r>
      <w:bookmarkStart w:id="536" w:name="pg19317_189141"/>
    </w:p>
    <w:p>
      <w:pPr>
        <w:pStyle w:val="BookText"/>
        <w:rPr/>
      </w:pPr>
      <w:bookmarkEnd w:id="536"/>
      <w:r>
        <w:rPr>
          <w:rFonts w:ascii="IRNazanin" w:hAnsi="IRNazanin" w:eastAsia="IRNazanin"/>
          <w:color w:val="111111"/>
          <w:sz w:val="28"/>
          <w:sz w:val="28"/>
          <w:szCs w:val="28"/>
          <w:rtl w:val="true"/>
          <w:lang w:bidi="fa-IR"/>
        </w:rPr>
        <w:t>آشنایی با این شخصیت به تحریر در آمده است</w:t>
      </w:r>
      <w:r>
        <w:rPr>
          <w:rFonts w:eastAsia="IRNazanin" w:cs="IRNazanin"/>
          <w:color w:val="111111"/>
          <w:sz w:val="28"/>
          <w:szCs w:val="28"/>
          <w:rtl w:val="true"/>
          <w:lang w:bidi="fa-IR"/>
        </w:rPr>
        <w:t>.</w:t>
      </w:r>
    </w:p>
    <w:p>
      <w:pPr>
        <w:pStyle w:val="Heading3"/>
        <w:numPr>
          <w:ilvl w:val="2"/>
          <w:numId w:val="1"/>
        </w:numPr>
        <w:rPr/>
      </w:pPr>
      <w:bookmarkStart w:id="537" w:name="__RefHeading___Toc18213394_1280447820"/>
      <w:bookmarkStart w:id="538" w:name="_Toc205"/>
      <w:bookmarkEnd w:id="537"/>
      <w:r>
        <w:rPr>
          <w:rtl w:val="true"/>
        </w:rPr>
        <w:t>ولادت</w:t>
      </w:r>
      <w:bookmarkEnd w:id="538"/>
    </w:p>
    <w:p>
      <w:pPr>
        <w:pStyle w:val="BookText"/>
        <w:rPr/>
      </w:pPr>
      <w:r>
        <w:rPr>
          <w:rFonts w:ascii="IRNazanin" w:hAnsi="IRNazanin" w:eastAsia="IRNazanin"/>
          <w:color w:val="111111"/>
          <w:sz w:val="28"/>
          <w:sz w:val="28"/>
          <w:szCs w:val="28"/>
          <w:rtl w:val="true"/>
          <w:lang w:bidi="fa-IR"/>
        </w:rPr>
        <w:t>اگر چه به درستی روشن نیست که جعفر بن محمّد بن قولویه در چه سالی قدم به عرصه گیتی گذارد، امّا سال هجرت او به عتبات، که جهت زیارت به خانه خدا از آن جا گذشته است، و سال رحلت این بزرگوار در تاریخ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تراجم نویسان گفته اند، وی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به قصد زیارت خانه خدا وارد عراق شد؛ اما این که در همان سال، چند سال از عمر شریفش می گذشته بیان نشده است؛ ولی از این که مرحوم مفید جزو شاگردان مکتب فقهی او بوده است، معلوم می شود که به هنگام ورود به بغداد، وی شخصیتی بسیار محترم و عالمی وارسته و فقیهی بنام بوده است که معمولاً چنین افرادی با سن کم به چنین جایگاهی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محمد بن جعفر بن موسی بن قولویه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مَسلمه</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w:t>
      </w:r>
      <w:r>
        <w:rPr>
          <w:rStyle w:val="FootnoteAnchor"/>
          <w:rtl w:val="true"/>
        </w:rPr>
        <w:footnoteReference w:id="246"/>
      </w:r>
      <w:r>
        <w:rPr>
          <w:rFonts w:ascii="IRNazanin" w:hAnsi="IRNazanin" w:eastAsia="IRNazanin"/>
          <w:color w:val="111111"/>
          <w:sz w:val="28"/>
          <w:sz w:val="28"/>
          <w:szCs w:val="28"/>
          <w:rtl w:val="true"/>
          <w:lang w:bidi="fa-IR"/>
        </w:rPr>
        <w:t>و از اخیار اصحاب سعد بن عبدالله شمرده می شد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539" w:name="__RefHeading___Toc18213396_1280447820"/>
      <w:bookmarkStart w:id="540" w:name="_Toc206"/>
      <w:bookmarkEnd w:id="539"/>
      <w:r>
        <w:rPr>
          <w:rtl w:val="true"/>
        </w:rPr>
        <w:t>ابن قولویه در نگاه دیگران</w:t>
      </w:r>
      <w:bookmarkEnd w:id="5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 ملکوتی این عالم پرتلاش آن قدر تابناک است که هرگز نیازی به تعریف و توصیف ندارد؛ چرا که همگان از او به نیکی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فقط در نظر عالمان شیعه، فقیهی وارسته، مرزبانی امین و استادی دلسوز بود، بلکه در نظر عالمان اهل سنت افرادی همچون ابن حجر عسقلانی، شخصیتی بسیار ممتاز و فوق العاده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به گفتار چند نفر از این بزرگواران در خصوص ابن قولویه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جعفر بن محمد بن قولویه قمی، شخصیتی مورد اطمینان و دارای تألیفات فراوان به تعداد ابواب فقهی می باشد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از ثقات اصحاب ما و از شخصیت های گرانقدر آن ها در حدیث و فقه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زیبایی و علمی که مردم را با آن وصف نمایی، برتر از آن را در جعفر بن محمد بن قولویه خواهی یافت</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شیخ مورد اعتماد ما، ابوالقاسم جعفر بن محمد بن قولویه را تأیید فرماید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ها ملاحظه کردم که شیخ صدوق مورد اتفاق بر امانتش، جعفر بن محمد بن قولویه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از اصحاب ثقه و جلیل القدر در حدیث و فقه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پدر و برادرش از سعد نقل روایت کرده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علی 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قولویه، از ثقات و بزرگان اصحاب امامیه در فقه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شیخ ابوجعفر کلینی و همچنین از پدرش محمد بن قولویه نقل روایت کرده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جعفر بن محمد بن موسی بن قولویه قمی شیعی، از بزرگان شیعه و علمای مشهور و بنام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و علی بن الحکم او را جزو مشایخ شیعه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یکی از شاگردانش بوده و در مدح و ثنایش کوتاهی نمی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حسین بن عبیدالله غضایری و محمد بن سلیم صابونی روایت کرده اند</w:t>
      </w:r>
      <w:r>
        <w:rPr>
          <w:rFonts w:eastAsia="IRNazanin" w:cs="IRNazanin"/>
          <w:color w:val="111111"/>
          <w:sz w:val="28"/>
          <w:szCs w:val="28"/>
          <w:rtl w:val="true"/>
          <w:lang w:bidi="fa-IR"/>
        </w:rPr>
        <w:t>».</w:t>
      </w:r>
      <w:r>
        <w:rPr>
          <w:rStyle w:val="FootnoteAnchor"/>
          <w:rtl w:val="true"/>
        </w:rPr>
        <w:footnoteReference w:id="254"/>
      </w:r>
      <w:bookmarkStart w:id="541" w:name="pg19317_189143"/>
    </w:p>
    <w:p>
      <w:pPr>
        <w:pStyle w:val="Heading3"/>
        <w:numPr>
          <w:ilvl w:val="2"/>
          <w:numId w:val="1"/>
        </w:numPr>
        <w:rPr/>
      </w:pPr>
      <w:bookmarkStart w:id="542" w:name="__RefHeading___Toc18213398_1280447820"/>
      <w:bookmarkStart w:id="543" w:name="_Toc207"/>
      <w:bookmarkEnd w:id="541"/>
      <w:bookmarkEnd w:id="542"/>
      <w:r>
        <w:rPr>
          <w:rtl w:val="true"/>
        </w:rPr>
        <w:t>اساتید و مشایخ روایت</w:t>
      </w:r>
      <w:bookmarkEnd w:id="543"/>
    </w:p>
    <w:p>
      <w:pPr>
        <w:pStyle w:val="BookText"/>
        <w:rPr/>
      </w:pPr>
      <w:r>
        <w:rPr>
          <w:rFonts w:ascii="IRNazanin" w:hAnsi="IRNazanin" w:eastAsia="IRNazanin"/>
          <w:color w:val="111111"/>
          <w:sz w:val="28"/>
          <w:sz w:val="28"/>
          <w:szCs w:val="28"/>
          <w:rtl w:val="true"/>
          <w:lang w:bidi="fa-IR"/>
        </w:rPr>
        <w:t>وی اساتید بسیار بزرگی داشته و در فقه و حدیث از آن ها بهره های فراوانی جسته است که برخی آن ها در قم بوده و برخی دیگر در بغداد می زیسته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وی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یعقوب کلینی؛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عبدالله بن جعفر حمیری؛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همام بن اسماعیل؛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الحسین بن بابویه؛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ولید قمی؛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جعفر رزّار؛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الحسن بن علی بن مهزیار؛</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محمد بن عامر؛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جوهری؛</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ابراهیم؛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بن داود؛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یعقوب؛</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عبدالمؤمن؛</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عقده؛</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اصفهبد؛</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حاتم قزوینی؛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یعقوب بن اسحاق صیرفی؛</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هارون بن موسی تلعکبری؛</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محمد بن علی بن ابراهیم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الحسین عسکری؛</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زعفرانی؛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علی بن مهدی؛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عبدالله بن محمد بن عیسی؛</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عیسی بن سلیمان؛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احمد بن ابراهیم </w:t>
      </w:r>
      <w:r>
        <w:rPr>
          <w:rStyle w:val="FootnoteAnchor"/>
          <w:rtl w:val="true"/>
        </w:rPr>
        <w:footnoteReference w:id="263"/>
      </w:r>
      <w:r>
        <w:rPr>
          <w:rFonts w:ascii="IRNazanin" w:hAnsi="IRNazanin" w:eastAsia="IRNazanin"/>
          <w:color w:val="111111"/>
          <w:sz w:val="28"/>
          <w:sz w:val="28"/>
          <w:szCs w:val="28"/>
          <w:rtl w:val="true"/>
          <w:lang w:bidi="fa-IR"/>
        </w:rPr>
        <w:t>و غیر آن ها که در بیشتر ابواب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نامشان به چشم می خورد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ملاحظه می شود، وی از عالمان و فقیهان و محدثانی بهره جسته که کمتر فقیه و محدث برجسته ای به آن دست یافته است؛ به گونه ای که هر یک از آنان، از ارکان فقه و حدیث در عالم اسلام به شمار می روند؛ همانند صدوق و کلینی و ابن ولید قمی و هارون بن موسی تلعکبری</w:t>
      </w:r>
      <w:r>
        <w:rPr>
          <w:rFonts w:eastAsia="IRNazanin" w:cs="IRNazanin"/>
          <w:color w:val="111111"/>
          <w:sz w:val="28"/>
          <w:szCs w:val="28"/>
          <w:rtl w:val="true"/>
          <w:lang w:bidi="fa-IR"/>
        </w:rPr>
        <w:t>.</w:t>
      </w:r>
      <w:bookmarkStart w:id="544" w:name="pg19317_189144"/>
    </w:p>
    <w:p>
      <w:pPr>
        <w:pStyle w:val="Heading3"/>
        <w:numPr>
          <w:ilvl w:val="2"/>
          <w:numId w:val="1"/>
        </w:numPr>
        <w:rPr/>
      </w:pPr>
      <w:bookmarkStart w:id="545" w:name="__RefHeading___Toc18213400_1280447820"/>
      <w:bookmarkStart w:id="546" w:name="_Toc208"/>
      <w:bookmarkEnd w:id="544"/>
      <w:bookmarkEnd w:id="545"/>
      <w:r>
        <w:rPr>
          <w:rtl w:val="true"/>
        </w:rPr>
        <w:t>روای نور</w:t>
      </w:r>
      <w:bookmarkEnd w:id="546"/>
    </w:p>
    <w:p>
      <w:pPr>
        <w:pStyle w:val="BookText"/>
        <w:rPr/>
      </w:pPr>
      <w:r>
        <w:rPr>
          <w:rFonts w:ascii="IRNazanin" w:hAnsi="IRNazanin" w:eastAsia="IRNazanin"/>
          <w:color w:val="111111"/>
          <w:sz w:val="28"/>
          <w:sz w:val="28"/>
          <w:szCs w:val="28"/>
          <w:rtl w:val="true"/>
          <w:lang w:bidi="fa-IR"/>
        </w:rPr>
        <w:t>جعفر بن محمد بن قولویه یکی از راویان بنام شیعه است که روایات بسیاری، حدود پانصد روایت، در فقه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روایات نام وی به چند تعبیر ذکر شده که ذیلاً به دو تعبیر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بن جعفر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نام آمده است</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جعفر بن محمد 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همین نام آمده است</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547" w:name="__RefHeading___Toc18213402_1280447820"/>
      <w:bookmarkStart w:id="548" w:name="_Toc209"/>
      <w:bookmarkEnd w:id="547"/>
      <w:r>
        <w:rPr>
          <w:rtl w:val="true"/>
        </w:rPr>
        <w:t>شاگردان و روایت کنندگان حدیث وی</w:t>
      </w:r>
      <w:bookmarkEnd w:id="548"/>
    </w:p>
    <w:p>
      <w:pPr>
        <w:pStyle w:val="BookText"/>
        <w:rPr/>
      </w:pPr>
      <w:r>
        <w:rPr>
          <w:rFonts w:ascii="IRNazanin" w:hAnsi="IRNazanin" w:eastAsia="IRNazanin"/>
          <w:color w:val="111111"/>
          <w:sz w:val="28"/>
          <w:sz w:val="28"/>
          <w:szCs w:val="28"/>
          <w:rtl w:val="true"/>
          <w:lang w:bidi="fa-IR"/>
        </w:rPr>
        <w:t>عالمان فراوانی در قم و بغداد و مصر از محضر این چهره فرهیخته به کسب علم و دانش پرداختند؛ زیرا حضور سی ساله وی در جوار تربت پاک حضرت موسی بن جعفر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برکات و افاضات علمی او گردید و ثمره آن همه تلاش های علمی، تربیت شاگردانی از قبیل مرحوم شیخ مفید بود که تاریخ شیعه هرگز نام و یادش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 که ابن قولویه استاد فقه شیخ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شاگردان دیگری همانند احمد بن عبدون و ابن عزور،</w:t>
      </w:r>
      <w:r>
        <w:rPr>
          <w:rStyle w:val="FootnoteAnchor"/>
          <w:rtl w:val="true"/>
        </w:rPr>
        <w:footnoteReference w:id="266"/>
      </w:r>
      <w:r>
        <w:rPr>
          <w:rFonts w:ascii="IRNazanin" w:hAnsi="IRNazanin" w:eastAsia="IRNazanin"/>
          <w:color w:val="111111"/>
          <w:sz w:val="28"/>
          <w:sz w:val="28"/>
          <w:szCs w:val="28"/>
          <w:rtl w:val="true"/>
          <w:lang w:bidi="fa-IR"/>
        </w:rPr>
        <w:t>نزد این شخصیت بزرگ تلمّذ نموده و از وی نقل روایت کرده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عسقملانی ضمن یادی از این شخصیت والامقام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عبیدالله غضایری و محمد بن سلیم صابونی به نقل روایت از او پرداخته اند</w:t>
      </w:r>
      <w:r>
        <w:rPr>
          <w:rFonts w:eastAsia="IRNazanin" w:cs="IRNazanin"/>
          <w:color w:val="111111"/>
          <w:sz w:val="28"/>
          <w:szCs w:val="28"/>
          <w:rtl w:val="true"/>
          <w:lang w:bidi="fa-IR"/>
        </w:rPr>
        <w:t>.</w:t>
      </w:r>
      <w:r>
        <w:rPr>
          <w:rStyle w:val="FootnoteAnchor"/>
          <w:rtl w:val="true"/>
        </w:rPr>
        <w:footnoteReference w:id="267"/>
      </w:r>
      <w:bookmarkStart w:id="549" w:name="pg19317_189145"/>
    </w:p>
    <w:p>
      <w:pPr>
        <w:pStyle w:val="Heading3"/>
        <w:numPr>
          <w:ilvl w:val="2"/>
          <w:numId w:val="1"/>
        </w:numPr>
        <w:rPr/>
      </w:pPr>
      <w:bookmarkStart w:id="550" w:name="__RefHeading___Toc18213404_1280447820"/>
      <w:bookmarkStart w:id="551" w:name="_Toc210"/>
      <w:bookmarkEnd w:id="549"/>
      <w:bookmarkEnd w:id="550"/>
      <w:r>
        <w:rPr>
          <w:rtl w:val="true"/>
        </w:rPr>
        <w:t>سفرهای علمی ابن قولویه</w:t>
      </w:r>
      <w:bookmarkEnd w:id="551"/>
    </w:p>
    <w:p>
      <w:pPr>
        <w:pStyle w:val="BookText"/>
        <w:rPr/>
      </w:pPr>
      <w:r>
        <w:rPr>
          <w:rFonts w:ascii="IRNazanin" w:hAnsi="IRNazanin" w:eastAsia="IRNazanin"/>
          <w:color w:val="111111"/>
          <w:sz w:val="28"/>
          <w:sz w:val="28"/>
          <w:szCs w:val="28"/>
          <w:rtl w:val="true"/>
          <w:lang w:bidi="fa-IR"/>
        </w:rPr>
        <w:t>برای جعفر بن محمد بن قولویه دو سفر ثبت شده که یکی به عراق بوده و حدود سی سال طول کشیده است و سرانجام در همان جا دار فانی را وداع گفته است و سفر دیگر، به مصر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وی به عراق در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عشق دیدار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نصب حجرالاسود، به عراق سفر کرد تا از آنجا به مکه رود؛ امّا به علت بیماری سخت، در بغداد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مدت سی سال در بغداد به عالم اسلام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شک در این چند سال، سفرهای زیادی به کربلا و نجف داشته؛ امّا مطالبی در این مورد در کتاب ها ثبت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دیگر ابن قولویه به دیار مصر بود؛ امّا روشن نیست که این سفر در چه سالی و از چه طریقی و به چه منظوری انجام شده است و همچنین روشن نیست که چند مدت در آن دیار رحل اقامت افکنده و با چه شخصیت هایی ملاقات داشته است و چه کسانی بر سر سفره علمی اش زانوی ادب زده اند؛ جز آن که از ابن حجر عسقلانی نقل شده که محمد بن سلیم صابونی در مصر از وی نقل حدیث کرده است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ممکن است این فرد همان محمد بن احمد بن ابراهیم بن سلیم جعفری کوفی مصری باشد که نجاشی درباره اش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مصر اقامت گزیده و بسیار مورد احترام مردم و دارای منزلتی عظیم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هفتاد کتاب از او بر می شمرد</w:t>
      </w:r>
      <w:r>
        <w:rPr>
          <w:rFonts w:eastAsia="IRNazanin" w:cs="IRNazanin"/>
          <w:color w:val="111111"/>
          <w:sz w:val="28"/>
          <w:szCs w:val="28"/>
          <w:rtl w:val="true"/>
          <w:lang w:bidi="fa-IR"/>
        </w:rPr>
        <w:t>.</w:t>
      </w:r>
      <w:r>
        <w:rPr>
          <w:rStyle w:val="FootnoteAnchor"/>
          <w:rtl w:val="true"/>
        </w:rPr>
        <w:footnoteReference w:id="26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این عالم بزرگوار و اضافه لقب صابونی، از صاحب روضات از سید طباطبایی در رجال خود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قدمای اصحاب ما و از علمای بزرگ و فقهای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صاحبان</w:t>
      </w:r>
      <w:bookmarkStart w:id="552" w:name="pg19317_189146"/>
    </w:p>
    <w:p>
      <w:pPr>
        <w:pStyle w:val="BookText"/>
        <w:rPr/>
      </w:pPr>
      <w:bookmarkEnd w:id="552"/>
      <w:r>
        <w:rPr>
          <w:rFonts w:ascii="IRNazanin" w:hAnsi="IRNazanin" w:eastAsia="IRNazanin"/>
          <w:color w:val="111111"/>
          <w:sz w:val="28"/>
          <w:sz w:val="28"/>
          <w:szCs w:val="28"/>
          <w:rtl w:val="true"/>
          <w:lang w:bidi="fa-IR"/>
        </w:rPr>
        <w:t>کتاب های فتوا و از بزرگان طبقه هفتم بوده است و از کسانی به شمار می رود که غیبت صغرا و کبرا را درک کرده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 این بیان ممکن است ابن قولویه برای دیدار با این شخصیت به آن دیار سفر کرده و او نیز از وجود مقدسش کمال استفاده را در این سفر علمی برده باشد، اگر چه در رجال و تراجم شیعی تا آن جا که بررسی کرده ام، چنین چیزی نیامده است</w:t>
      </w:r>
      <w:r>
        <w:rPr>
          <w:rFonts w:eastAsia="IRNazanin" w:cs="IRNazanin"/>
          <w:color w:val="111111"/>
          <w:sz w:val="28"/>
          <w:szCs w:val="28"/>
          <w:rtl w:val="true"/>
          <w:lang w:bidi="fa-IR"/>
        </w:rPr>
        <w:t>.</w:t>
      </w:r>
    </w:p>
    <w:p>
      <w:pPr>
        <w:pStyle w:val="Heading3"/>
        <w:numPr>
          <w:ilvl w:val="2"/>
          <w:numId w:val="1"/>
        </w:numPr>
        <w:rPr/>
      </w:pPr>
      <w:bookmarkStart w:id="553" w:name="__RefHeading___Toc18213406_1280447820"/>
      <w:bookmarkStart w:id="554" w:name="_Toc211"/>
      <w:bookmarkEnd w:id="553"/>
      <w:r>
        <w:rPr>
          <w:rtl w:val="true"/>
        </w:rPr>
        <w:t>به عشق دیدار مهدی</w:t>
      </w:r>
      <w:r>
        <w:rPr>
          <w:rtl w:val="true"/>
        </w:rPr>
        <w:t>(</w:t>
      </w:r>
      <w:r>
        <w:rPr>
          <w:rtl w:val="true"/>
        </w:rPr>
        <w:t>ع</w:t>
      </w:r>
      <w:r>
        <w:rPr>
          <w:rtl w:val="true"/>
        </w:rPr>
        <w:t>)</w:t>
      </w:r>
      <w:bookmarkEnd w:id="5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بود که قرامطه </w:t>
      </w:r>
      <w:r>
        <w:rPr>
          <w:rStyle w:val="FootnoteAnchor"/>
          <w:rtl w:val="true"/>
        </w:rPr>
        <w:footnoteReference w:id="272"/>
      </w:r>
      <w:r>
        <w:rPr>
          <w:rFonts w:ascii="IRNazanin" w:hAnsi="IRNazanin" w:eastAsia="IRNazanin"/>
          <w:color w:val="111111"/>
          <w:sz w:val="28"/>
          <w:sz w:val="28"/>
          <w:szCs w:val="28"/>
          <w:rtl w:val="true"/>
          <w:lang w:bidi="fa-IR"/>
        </w:rPr>
        <w:t xml:space="preserve">قرار گذاشته بودند که حجرالاسود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بیست و دو سال در تصرف غاصبانه 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خویش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شیخ ابوالقاسم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ابن قولویه، که از پیش می دانست این سنگ باید به وسیله امام زمان و حجت خدا، در جایگاه خود قرار گیرد، با قلبی آکنده و لبریز از عشق به دیدار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دیار خود را رها کرد و به قصد زیارت خانه خدا راهی عراق گشت تا از آن جا برای انجام مراسم حج به سوی مکه مکرمه برود؛ امّا همین که به بغداد رسید، بیماری سختی بر او عارض شد و از ادامه سفر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فرد دیگری را جهت شرکت در این امر مهم به هزینه خود به همراه نامه ای راهی خانه خدا کرد و خود در بغداد اقامت گزید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راوندی در شرح این ماجرا از زبان ابن قولویه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یعنی در همان سالی که قرامطه حجر الاسود را به جای خود برگرداندند، آهنگ خانه خدا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بغداد شدم، تمام همّت من این بود تا خود را به مکه برسانم و بر فردی که حجرالاسود را نصب می کند، دست</w:t>
      </w:r>
    </w:p>
    <w:p>
      <w:pPr>
        <w:pStyle w:val="BookText"/>
        <w:rPr/>
      </w:pPr>
      <w:r>
        <w:rPr>
          <w:rFonts w:ascii="IRNazanin" w:hAnsi="IRNazanin" w:eastAsia="IRNazanin"/>
          <w:color w:val="111111"/>
          <w:sz w:val="28"/>
          <w:sz w:val="28"/>
          <w:szCs w:val="28"/>
          <w:rtl w:val="true"/>
          <w:lang w:bidi="fa-IR"/>
        </w:rPr>
        <w:t>یابم؛ زیرا در کتاب ها آمده بود که قرامطه حجر الاسود را ربوده اند و همچنین آمده بود که فقط حجّت زمان آن را به جایگاه خویش باز می گرداند؛ همان گونه که در زمان حجاج، حضرت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جای خود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به یک بیماری سختی دچار شدم که بر جان خودم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نتوانستم به هدف خود جامه عمل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را که به ابن هشام معروف بود، به نیابت از خود برای این کار آماده کردم و نامه ای سربسته و مهر شده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از مدت عمر خود پرسیده بودم که آیا مرگ من در همین بیماری خواهد بود یا نه؟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من این است که این نامه را به آن کس برسانی که حجر الاسود را در جایگاهش قرار می دهد و جوابش را برایم دریافت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فقط تو را برای چنین کاری می 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مکه رسیدم، پولی به خادمان خانه خدا دادم تا مرا در جایگاهی قرار دهند که در موقع گذاردن حجر الاسود، دید خوبی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نیز کمک گرفتم تا در موقع ازدحام جمعیت مردم را از من دور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گذاردن سنگ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نزدیک شد و خواست سنگ را در جایگاهش قرار دهد، هرگز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جوانی گندم گون و خوش سیما پیش آمد و سنگ را به دست گرفت و آن را در جایگاه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هرگز از جایش بیرون آورده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صدای شادی و خوشحالی مردم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نصب حجر الاسود از در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که برای دیدن چهره مبارکش و ملاقات با وی لحظه شماری</w:t>
      </w:r>
      <w:bookmarkStart w:id="555" w:name="pg19317_189148"/>
    </w:p>
    <w:p>
      <w:pPr>
        <w:pStyle w:val="BookText"/>
        <w:rPr/>
      </w:pPr>
      <w:bookmarkEnd w:id="555"/>
      <w:r>
        <w:rPr>
          <w:rFonts w:ascii="IRNazanin" w:hAnsi="IRNazanin" w:eastAsia="IRNazanin"/>
          <w:color w:val="111111"/>
          <w:sz w:val="28"/>
          <w:sz w:val="28"/>
          <w:szCs w:val="28"/>
          <w:rtl w:val="true"/>
          <w:lang w:bidi="fa-IR"/>
        </w:rPr>
        <w:t>می کردم، فوراً از جای برخاستم و با کنار زدن مردم به طرف راست و چپ، سراسیمه به دنبال او راه افتادم؛ به گونه ای که برخی فکر می کردند، جنون بر من عارض گشته و عقل خود را از دست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چنین دیدند راه را بر من باز نمودند و این در حالی بود که لحظه ای از او چشم برنمی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مردم فاصله گرفته و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او آرام می رفت و من به سرعت دنبالش می دویدم، امّا هرگز به او نمی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جایی رسید و کسی غیر از من در آن جا حضور نداشت، درنگی کرد و نگاهی به من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همراه خود داری به من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نامه را که همراه خود داشتم، به او تحویل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بدون آن که نامه را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در این بیماری هیچ نگرانی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حتمی تو پس از سی 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لرزه شدیدی اندامم را فراگرفته و هر گونه حرکتی از من سلب گشته بود، مرا به حال خود رها کرد و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جمله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556" w:name="__RefHeading___Toc18213408_1280447820"/>
      <w:bookmarkStart w:id="557" w:name="_Toc212"/>
      <w:bookmarkEnd w:id="556"/>
      <w:r>
        <w:rPr>
          <w:rtl w:val="true"/>
        </w:rPr>
        <w:t>آثار و تألیفات</w:t>
      </w:r>
      <w:bookmarkEnd w:id="5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رجال و تراجم برای جعفر بن محمد بن قولویه تألیفات ارزشمندی را به ثبت رسانده اند که افزون بر کتاب های فقهی، در علوم دیگر نیز آثاری را به اسلام تقدیم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نجاشی، رجالی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 کتاب های خوبی بر جای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و به گفته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شخصیتی مورد اطمینان و دارای تألیفاتی فراوان به تعداد ابواب فقه می باشد</w:t>
      </w:r>
      <w:r>
        <w:rPr>
          <w:rFonts w:eastAsia="IRNazanin" w:cs="IRNazanin"/>
          <w:color w:val="111111"/>
          <w:sz w:val="28"/>
          <w:szCs w:val="28"/>
          <w:rtl w:val="true"/>
          <w:lang w:bidi="fa-IR"/>
        </w:rPr>
        <w:t>».</w:t>
      </w:r>
      <w:r>
        <w:rPr>
          <w:rStyle w:val="FootnoteAnchor"/>
          <w:rtl w:val="true"/>
        </w:rPr>
        <w:footnoteReference w:id="275"/>
      </w:r>
      <w:bookmarkStart w:id="558" w:name="pg19317_189149"/>
    </w:p>
    <w:p>
      <w:pPr>
        <w:pStyle w:val="BookText"/>
        <w:rPr/>
      </w:pPr>
      <w:bookmarkEnd w:id="558"/>
      <w:r>
        <w:rPr>
          <w:rFonts w:ascii="IRNazanin" w:hAnsi="IRNazanin" w:eastAsia="IRNazanin"/>
          <w:color w:val="111111"/>
          <w:sz w:val="28"/>
          <w:sz w:val="28"/>
          <w:szCs w:val="28"/>
          <w:rtl w:val="true"/>
          <w:lang w:bidi="fa-IR"/>
        </w:rPr>
        <w:t>آری همین جمله کوتاه از شیخ طوسی، بیانگر مقام علمی و فقهی او می باشد؛ چرا که این فقیه نامدار آن قدر بر فقه اسلامی تسلّط داشته که به تعداد باب های مختلف فقه، کتابی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علوم دیگری همانند علم صرف و غیر آن، به نوشتن کتاب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فهرست زیر که نجاشی و شیخ طوسی و دیگران از آن یاد کرده اند، سخن ما را گواه خواهید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مداواة الجسد؛</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الصلوة؛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الجمعة و الجماعة؛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قیام اللیل؛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الرضاع؛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الصداق؛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الاضاحی؛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الصرف؛</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الوطی ء بملک الیمین؛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بیان حلّ الحیوان من محرمه؛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قسمة الزکوة؛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العدد فی شهر رمضان؛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الرد علی ابن داود فی عدد شهر رمضان؛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کامل الزیارات؛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یوم ولیلة؛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القضاء و آداب الحکام؛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العقیقه؛</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تاریخ الشهور و الحوادث فیها؛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النوادر؛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صورت ناقص </w:t>
      </w:r>
      <w:r>
        <w:rPr>
          <w:rStyle w:val="FootnoteAnchor"/>
          <w:rtl w:val="true"/>
        </w:rPr>
        <w:footnoteReference w:id="277"/>
      </w:r>
      <w:r>
        <w:rPr>
          <w:rStyle w:val="FootnoteAnchor"/>
          <w:rtl w:val="true"/>
        </w:rPr>
        <w:footnoteReference w:id="278"/>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الفطرة؛</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ما رواه من الکتب و الاصول</w:t>
      </w:r>
      <w:r>
        <w:rPr>
          <w:rFonts w:eastAsia="IRNazanin" w:cs="IRNazanin"/>
          <w:color w:val="111111"/>
          <w:sz w:val="28"/>
          <w:szCs w:val="28"/>
          <w:rtl w:val="true"/>
          <w:lang w:bidi="fa-IR"/>
        </w:rPr>
        <w:t>.</w:t>
      </w:r>
      <w:r>
        <w:rPr>
          <w:rStyle w:val="FootnoteAnchor"/>
          <w:rtl w:val="true"/>
        </w:rPr>
        <w:footnoteReference w:id="280"/>
      </w:r>
    </w:p>
    <w:p>
      <w:pPr>
        <w:pStyle w:val="Heading3"/>
        <w:numPr>
          <w:ilvl w:val="2"/>
          <w:numId w:val="1"/>
        </w:numPr>
        <w:rPr/>
      </w:pPr>
      <w:bookmarkStart w:id="559" w:name="__RefHeading___Toc18213410_1280447820"/>
      <w:bookmarkStart w:id="560" w:name="_Toc213"/>
      <w:bookmarkEnd w:id="559"/>
      <w:r>
        <w:rPr>
          <w:rtl w:val="true"/>
        </w:rPr>
        <w:t xml:space="preserve">نگاهی به کتاب ارزشمند </w:t>
      </w:r>
      <w:r>
        <w:rPr>
          <w:rtl w:val="true"/>
        </w:rPr>
        <w:t>«</w:t>
      </w:r>
      <w:r>
        <w:rPr>
          <w:rtl w:val="true"/>
        </w:rPr>
        <w:t>کامل الزیارات</w:t>
      </w:r>
      <w:r>
        <w:rPr>
          <w:rtl w:val="true"/>
        </w:rPr>
        <w:t>»</w:t>
      </w:r>
      <w:bookmarkEnd w:id="56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کتاب هایی که در بین فقهای بزرگ جایگاه بسیار ویژه ای دارد، همانا کامل الزیارات ابن قولویه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والامقام برای این کتاب و اسناد و روایاتش اهمیت فراوانی قائل شده اند؛ به گونه ای که هرگاه درباره فردی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 و گویی داشته باشند، اگر نام وی در اسناد این کتاب آمده باشد، آن فرد را توثیق می نمایند؛ چرا که جزو مشایخ ابن</w:t>
      </w:r>
    </w:p>
    <w:p>
      <w:pPr>
        <w:pStyle w:val="BookText"/>
        <w:rPr/>
      </w:pPr>
      <w:r>
        <w:rPr>
          <w:rFonts w:ascii="IRNazanin" w:hAnsi="IRNazanin" w:eastAsia="IRNazanin"/>
          <w:color w:val="111111"/>
          <w:sz w:val="28"/>
          <w:sz w:val="28"/>
          <w:szCs w:val="28"/>
          <w:rtl w:val="true"/>
          <w:lang w:bidi="fa-IR"/>
        </w:rPr>
        <w:t xml:space="preserve">قولویه در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ضروری است که اگر چه برخی فقط مشایخ بدون واسطه ابن قولویه را توثیق کرده اند؛ امّا بسیاری از فقها تمام مشایخ وی را که در این کتاب شریف آمده، ثقه و مورد اعتماد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زمینه را به کتاب های مربوطه ارجاع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قولویه کتاب کامل الزیارات را بنا به درخواست مکرر یکی از دوستان خود، که نامش را نمی برد،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نوشته ارزشمند به روایاتی که درباره زیارت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همچنین به ثوابی که به زائران قبور آنان داده می شود،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این کتاب، که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 به زیارت ابی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 و در پایان به دو روایت در فضیلت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که ما نیز آن دو را تقدیم ارادتمندان اهل بیت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علی بن الحسین بن موسی بن بابویه عن علی بن ابراهیم بن هاشم عن أبیه عن سعد بن سعید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زیارة فاطمة بنت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فله الجنّة</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أبی و أخی و الجماعة عن احمدبن ادریس و غیره عن العمرکی بن علی البوفکی عمّن ذکر عن ابن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عمتی بقم فله الجنّة</w:t>
      </w:r>
      <w:r>
        <w:rPr>
          <w:rFonts w:eastAsia="IRNazanin" w:cs="IRNazanin"/>
          <w:color w:val="111111"/>
          <w:sz w:val="28"/>
          <w:szCs w:val="28"/>
          <w:rtl w:val="true"/>
          <w:lang w:bidi="fa-IR"/>
        </w:rPr>
        <w:t>».</w:t>
      </w:r>
      <w:r>
        <w:rPr>
          <w:rStyle w:val="FootnoteAnchor"/>
          <w:rtl w:val="true"/>
        </w:rPr>
        <w:footnoteReference w:id="282"/>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این کتاب تاکنون چندین مرتبه به چاپ رسیده است که اولین چاپ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ای از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مرتضویه و در نجف اشرف صورت گرفته و بار دیگر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شیخ جواد قیومی در مؤسّسه نشر الفقاهه به چاپ رسیده است</w:t>
      </w:r>
      <w:r>
        <w:rPr>
          <w:rFonts w:eastAsia="IRNazanin" w:cs="IRNazanin"/>
          <w:color w:val="111111"/>
          <w:sz w:val="28"/>
          <w:szCs w:val="28"/>
          <w:rtl w:val="true"/>
          <w:lang w:bidi="fa-IR"/>
        </w:rPr>
        <w:t>.</w:t>
      </w:r>
      <w:bookmarkStart w:id="561" w:name="pg19317_189151"/>
    </w:p>
    <w:p>
      <w:pPr>
        <w:pStyle w:val="Heading3"/>
        <w:numPr>
          <w:ilvl w:val="2"/>
          <w:numId w:val="1"/>
        </w:numPr>
        <w:rPr/>
      </w:pPr>
      <w:bookmarkStart w:id="562" w:name="__RefHeading___Toc18213412_1280447820"/>
      <w:bookmarkStart w:id="563" w:name="_Toc214"/>
      <w:bookmarkEnd w:id="561"/>
      <w:bookmarkEnd w:id="562"/>
      <w:r>
        <w:rPr>
          <w:rtl w:val="true"/>
        </w:rPr>
        <w:t>رحلت</w:t>
      </w:r>
      <w:bookmarkEnd w:id="563"/>
    </w:p>
    <w:p>
      <w:pPr>
        <w:pStyle w:val="BookText"/>
        <w:rPr/>
      </w:pPr>
      <w:r>
        <w:rPr>
          <w:rFonts w:ascii="IRNazanin" w:hAnsi="IRNazanin" w:eastAsia="IRNazanin"/>
          <w:color w:val="111111"/>
          <w:sz w:val="28"/>
          <w:sz w:val="28"/>
          <w:szCs w:val="28"/>
          <w:rtl w:val="true"/>
          <w:lang w:bidi="fa-IR"/>
        </w:rPr>
        <w:t xml:space="preserve">به دنبال خبری که جعفر بن محمد بن قولویه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کرد، سرانجام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گشت و خود را آماده سفر آخرت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وصیت نامه خود را نوشت و توصیه های لازم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ترس و نگرانی تو از چیست؟ امیدواریم خداوند به تو سلامتی و عافیت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سالی است که من در آن ترسانده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قولویه در همان سال در پی عارضه بیماری جان به جان آفرین تسلیم کرد و به لقاءالله پیوست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اگر چه از نحوه تشییع و خاکسپاری پیکر این عالم بزرگ سخنی به میان نیامده، امّا شکی نداریم که از این استاد بزرگ به خاطر آن همه سوابق علمی و تربیت شاگردانی همچون شیخ مفید، کمال تجلیل و احترام به عمل آمده است</w:t>
      </w:r>
      <w:r>
        <w:rPr>
          <w:rFonts w:eastAsia="IRNazanin" w:cs="IRNazanin"/>
          <w:color w:val="111111"/>
          <w:sz w:val="28"/>
          <w:szCs w:val="28"/>
          <w:rtl w:val="true"/>
          <w:lang w:bidi="fa-IR"/>
        </w:rPr>
        <w:t>.</w:t>
      </w:r>
    </w:p>
    <w:p>
      <w:pPr>
        <w:pStyle w:val="Heading3"/>
        <w:numPr>
          <w:ilvl w:val="2"/>
          <w:numId w:val="1"/>
        </w:numPr>
        <w:rPr/>
      </w:pPr>
      <w:bookmarkStart w:id="564" w:name="__RefHeading___Toc18213414_1280447820"/>
      <w:bookmarkStart w:id="565" w:name="_Toc215"/>
      <w:bookmarkEnd w:id="564"/>
      <w:r>
        <w:rPr>
          <w:rtl w:val="true"/>
        </w:rPr>
        <w:t>محل دفن</w:t>
      </w:r>
      <w:bookmarkEnd w:id="56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ابن قولویه در رواق کاظمین و در جوار تربت پاک و مقدس امام موسی بن جعفر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گردیده کسی ابراز تردید نکرده است، جز عبدالله افندی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 وی در قم دفن شده است؛</w:t>
      </w:r>
      <w:r>
        <w:rPr>
          <w:rStyle w:val="FootnoteAnchor"/>
          <w:rtl w:val="true"/>
        </w:rPr>
        <w:footnoteReference w:id="284"/>
      </w:r>
      <w:r>
        <w:rPr>
          <w:rFonts w:ascii="IRNazanin" w:hAnsi="IRNazanin" w:eastAsia="IRNazanin"/>
          <w:color w:val="111111"/>
          <w:sz w:val="28"/>
          <w:sz w:val="28"/>
          <w:szCs w:val="28"/>
          <w:rtl w:val="true"/>
          <w:lang w:bidi="fa-IR"/>
        </w:rPr>
        <w:t>امّا چنین به نظر می رسد که سخن وی</w:t>
      </w:r>
    </w:p>
    <w:p>
      <w:pPr>
        <w:pStyle w:val="BookText"/>
        <w:rPr/>
      </w:pPr>
      <w:r>
        <w:rPr>
          <w:rFonts w:ascii="IRNazanin" w:hAnsi="IRNazanin" w:eastAsia="IRNazanin"/>
          <w:color w:val="111111"/>
          <w:sz w:val="28"/>
          <w:sz w:val="28"/>
          <w:szCs w:val="28"/>
          <w:rtl w:val="true"/>
          <w:lang w:bidi="fa-IR"/>
        </w:rPr>
        <w:t>اشتباه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 یاری در ردّ این قول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ان ذلک منه اشتباه محض بتربة ابیه المذکور، او احد من اهل بیته الفضلاء المدفون بها البته؛ </w:t>
      </w:r>
      <w:r>
        <w:rPr>
          <w:rStyle w:val="FootnoteAnchor"/>
          <w:rtl w:val="true"/>
        </w:rPr>
        <w:footnoteReference w:id="285"/>
      </w:r>
      <w:r>
        <w:rPr>
          <w:rFonts w:ascii="IRNazanin" w:hAnsi="IRNazanin" w:eastAsia="IRNazanin"/>
          <w:color w:val="111111"/>
          <w:sz w:val="28"/>
          <w:sz w:val="28"/>
          <w:szCs w:val="28"/>
          <w:rtl w:val="true"/>
          <w:lang w:bidi="fa-IR"/>
        </w:rPr>
        <w:t>ظاهراً این نظر از وی اشتباه محض است و وی را با پدر یا یکی از فضلای این خاندان، که در قم دفن گردیده اشتباه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آن چهره پاک و مقدسی که در عُشّ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 و تربیت شد و پس از عمری تلاش و خدمت به فقه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امام کاظم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66" w:name="pg19317_189156"/>
    </w:p>
    <w:p>
      <w:pPr>
        <w:pStyle w:val="Heading2"/>
        <w:numPr>
          <w:ilvl w:val="1"/>
          <w:numId w:val="1"/>
        </w:numPr>
        <w:rPr/>
      </w:pPr>
      <w:bookmarkStart w:id="567" w:name="__RefHeading___Toc18213416_1280447820"/>
      <w:bookmarkStart w:id="568" w:name="_Toc216"/>
      <w:bookmarkEnd w:id="566"/>
      <w:bookmarkEnd w:id="567"/>
      <w:r>
        <w:rPr>
          <w:rtl w:val="true"/>
        </w:rPr>
        <w:t xml:space="preserve">حاج شیخ علی آل اسحاق </w:t>
      </w:r>
      <w:r>
        <w:rPr>
          <w:rtl w:val="true"/>
        </w:rPr>
        <w:t>(</w:t>
      </w:r>
      <w:r>
        <w:rPr>
          <w:rtl w:val="true"/>
        </w:rPr>
        <w:t>دانشور دلسوز</w:t>
      </w:r>
      <w:r>
        <w:rPr>
          <w:rtl w:val="true"/>
        </w:rPr>
        <w:t xml:space="preserve">) / </w:t>
      </w:r>
      <w:r>
        <w:rPr>
          <w:rtl w:val="true"/>
        </w:rPr>
        <w:t>مهدی احمدی</w:t>
      </w:r>
      <w:bookmarkEnd w:id="568"/>
    </w:p>
    <w:p>
      <w:pPr>
        <w:pStyle w:val="Heading3"/>
        <w:numPr>
          <w:ilvl w:val="2"/>
          <w:numId w:val="1"/>
        </w:numPr>
        <w:rPr/>
      </w:pPr>
      <w:bookmarkStart w:id="569" w:name="__RefHeading___Toc18213418_1280447820"/>
      <w:bookmarkStart w:id="570" w:name="_Toc217"/>
      <w:bookmarkEnd w:id="569"/>
      <w:r>
        <w:rPr>
          <w:rtl w:val="true"/>
        </w:rPr>
        <w:t>طلوع</w:t>
      </w:r>
      <w:bookmarkEnd w:id="570"/>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خوئین، از توابع زنجان، خانواده مذهبی اش را با میلاد خود پر از شور و شادی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نام علی را برای وی برگزید</w:t>
      </w:r>
      <w:r>
        <w:rPr>
          <w:rFonts w:eastAsia="IRNazanin" w:cs="IRNazanin"/>
          <w:color w:val="111111"/>
          <w:sz w:val="28"/>
          <w:szCs w:val="28"/>
          <w:rtl w:val="true"/>
          <w:lang w:bidi="fa-IR"/>
        </w:rPr>
        <w:t>.</w:t>
      </w:r>
    </w:p>
    <w:p>
      <w:pPr>
        <w:pStyle w:val="Heading3"/>
        <w:numPr>
          <w:ilvl w:val="2"/>
          <w:numId w:val="1"/>
        </w:numPr>
        <w:rPr/>
      </w:pPr>
      <w:bookmarkStart w:id="571" w:name="__RefHeading___Toc18213420_1280447820"/>
      <w:bookmarkStart w:id="572" w:name="_Toc218"/>
      <w:bookmarkEnd w:id="571"/>
      <w:r>
        <w:rPr>
          <w:rtl w:val="true"/>
        </w:rPr>
        <w:t>پدر و مادر</w:t>
      </w:r>
      <w:bookmarkEnd w:id="57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وی حاج شیخ عبدالکریم خوئینی، از عالمان بزرگ عصر خود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مرحوم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مبارزاتی شدیدی داشت و با عمّال و وابستگان حکومت طاغوتی رضاخان، که با منافع مردم در تضاد بود، به شدت مقابله می کرد؛ به عنوان نمونه در مقابل دو خان، که می خواستند زمین های کشاورزی مردم را به تصرف خود درآورند، ایستادگی کرد و توانست آنان را از تصرف در اموال مردم باز دارد</w:t>
      </w:r>
      <w:r>
        <w:rPr>
          <w:rFonts w:eastAsia="IRNazanin" w:cs="IRNazanin"/>
          <w:color w:val="111111"/>
          <w:sz w:val="28"/>
          <w:szCs w:val="28"/>
          <w:rtl w:val="true"/>
          <w:lang w:bidi="fa-IR"/>
        </w:rPr>
        <w:t>.</w:t>
      </w:r>
      <w:bookmarkStart w:id="573" w:name="pg19317_189157"/>
    </w:p>
    <w:p>
      <w:pPr>
        <w:pStyle w:val="BookText"/>
        <w:rPr/>
      </w:pPr>
      <w:bookmarkEnd w:id="573"/>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زنجان به قم مهاجرت کرد تا در آن شهر به تدریس علوم اسلامی و سایر فعالیت ها بپردازد؛ وی در آن سال، هشت بهار از عمرش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علی که از سلاله پاک پیامبر بود، زنی صبور در مقابل مشکلات و دوستدار علم و فضیلت بود</w:t>
      </w:r>
      <w:r>
        <w:rPr>
          <w:rFonts w:eastAsia="IRNazanin" w:cs="IRNazanin"/>
          <w:color w:val="111111"/>
          <w:sz w:val="28"/>
          <w:szCs w:val="28"/>
          <w:rtl w:val="true"/>
          <w:lang w:bidi="fa-IR"/>
        </w:rPr>
        <w:t>.</w:t>
      </w:r>
    </w:p>
    <w:p>
      <w:pPr>
        <w:pStyle w:val="Heading3"/>
        <w:numPr>
          <w:ilvl w:val="2"/>
          <w:numId w:val="1"/>
        </w:numPr>
        <w:rPr/>
      </w:pPr>
      <w:bookmarkStart w:id="574" w:name="__RefHeading___Toc18213422_1280447820"/>
      <w:bookmarkStart w:id="575" w:name="_Toc219"/>
      <w:bookmarkEnd w:id="574"/>
      <w:r>
        <w:rPr>
          <w:rtl w:val="true"/>
        </w:rPr>
        <w:t>دوران کودکی</w:t>
      </w:r>
      <w:bookmarkEnd w:id="575"/>
    </w:p>
    <w:p>
      <w:pPr>
        <w:pStyle w:val="BookText"/>
        <w:rPr/>
      </w:pPr>
      <w:r>
        <w:rPr>
          <w:rFonts w:ascii="IRNazanin" w:hAnsi="IRNazanin" w:eastAsia="IRNazanin"/>
          <w:color w:val="111111"/>
          <w:sz w:val="28"/>
          <w:sz w:val="28"/>
          <w:szCs w:val="28"/>
          <w:rtl w:val="true"/>
          <w:lang w:bidi="fa-IR"/>
        </w:rPr>
        <w:t>برادر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های خانه ما تعدادی بوقلمون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 های دیگر، از جمله علی، به تماشای آن ها رفتیم و نزدیک غروب برای انجام فریضه مغرب به خانه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خانه ما این بود که نمازها را در خانه به جماعت و با امامت پدر برگزار می کردیم و تمامی افراد خانواده، چه مردان و چه زنان، در نماز جماعت 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می خواست اقامه نماز کند، علی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 علت گریه اش را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بوقلمون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گریه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بدون عصبانیت و با آرامش کامل رو به فرزند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خلوص نیت بخوان و هر حاجتی که داری از خدا بخواه؛ خداوند است که حاجات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در خانه به صدا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در را باز کردم، یکی از همشهریان را که یک بوقلمون در دست داشت،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خانه وارد شد و علی به خواسته خود رسید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خاطره به خوبی می توان فهمید که محیط رشد علی چگونه بوده است؛ او در خانواده ای پرورش می یابد که اهل خانه مقید به نماز اول وقت بودند و تحت تربیت پدری بودند که نام و یاد خدا را گره گشای مشکلات و</w:t>
      </w:r>
      <w:bookmarkStart w:id="576" w:name="pg19317_189158"/>
    </w:p>
    <w:p>
      <w:pPr>
        <w:pStyle w:val="BookText"/>
        <w:rPr/>
      </w:pPr>
      <w:bookmarkEnd w:id="576"/>
      <w:r>
        <w:rPr>
          <w:rFonts w:ascii="IRNazanin" w:hAnsi="IRNazanin" w:eastAsia="IRNazanin"/>
          <w:color w:val="111111"/>
          <w:sz w:val="28"/>
          <w:sz w:val="28"/>
          <w:szCs w:val="28"/>
          <w:rtl w:val="true"/>
          <w:lang w:bidi="fa-IR"/>
        </w:rPr>
        <w:t>برآوردن حاجات می دانست و روشن است که تنها از چنین خانواده هایی، مردانی شایسته و الگو چون آقاشیخ علی آل اسحاق، برخواهند خاست</w:t>
      </w:r>
      <w:r>
        <w:rPr>
          <w:rFonts w:eastAsia="IRNazanin" w:cs="IRNazanin"/>
          <w:color w:val="111111"/>
          <w:sz w:val="28"/>
          <w:szCs w:val="28"/>
          <w:rtl w:val="true"/>
          <w:lang w:bidi="fa-IR"/>
        </w:rPr>
        <w:t>.</w:t>
      </w:r>
    </w:p>
    <w:p>
      <w:pPr>
        <w:pStyle w:val="Heading3"/>
        <w:numPr>
          <w:ilvl w:val="2"/>
          <w:numId w:val="1"/>
        </w:numPr>
        <w:rPr/>
      </w:pPr>
      <w:bookmarkStart w:id="577" w:name="__RefHeading___Toc18213424_1280447820"/>
      <w:bookmarkStart w:id="578" w:name="_Toc220"/>
      <w:bookmarkEnd w:id="577"/>
      <w:r>
        <w:rPr>
          <w:rtl w:val="true"/>
        </w:rPr>
        <w:t>تحصیل</w:t>
      </w:r>
      <w:bookmarkEnd w:id="578"/>
    </w:p>
    <w:p>
      <w:pPr>
        <w:pStyle w:val="BookText"/>
        <w:rPr/>
      </w:pPr>
      <w:r>
        <w:rPr>
          <w:rFonts w:ascii="IRNazanin" w:hAnsi="IRNazanin" w:eastAsia="IRNazanin"/>
          <w:color w:val="111111"/>
          <w:sz w:val="28"/>
          <w:sz w:val="28"/>
          <w:szCs w:val="28"/>
          <w:rtl w:val="true"/>
          <w:lang w:bidi="fa-IR"/>
        </w:rPr>
        <w:t>علی از همان هشت سالگی که با پدر به قم آمد، شروع به تحصیل نمود و مقدمات را در محضر آیةالله سید حسین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ائمه جماعات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استادان دیگر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شانزده سالگی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سال از فوت پدر مهربانش می گذشت، تصمیم گرفت به عراق برود و در آن جا به تحصیل ادامه دهد؛ اما تیرگی روابط دو کشور ایران و عراق، باعث شد که این سفر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و با توسل به آن حضرت، توانست مجوز اقامت در عراق را دریافت کند و به عتبات عالیات سفر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نجف اشرف می رود و در مدرسه آیةالله بروجردی اقامت می گزیند</w:t>
      </w:r>
      <w:r>
        <w:rPr>
          <w:rFonts w:eastAsia="IRNazanin" w:cs="IRNazanin"/>
          <w:color w:val="111111"/>
          <w:sz w:val="28"/>
          <w:szCs w:val="28"/>
          <w:rtl w:val="true"/>
          <w:lang w:bidi="fa-IR"/>
        </w:rPr>
        <w:t>.</w:t>
      </w:r>
    </w:p>
    <w:p>
      <w:pPr>
        <w:pStyle w:val="Heading3"/>
        <w:numPr>
          <w:ilvl w:val="2"/>
          <w:numId w:val="1"/>
        </w:numPr>
        <w:rPr/>
      </w:pPr>
      <w:bookmarkStart w:id="579" w:name="__RefHeading___Toc18213426_1280447820"/>
      <w:bookmarkStart w:id="580" w:name="_Toc221"/>
      <w:bookmarkEnd w:id="579"/>
      <w:r>
        <w:rPr>
          <w:rtl w:val="true"/>
        </w:rPr>
        <w:t>استادان</w:t>
      </w:r>
      <w:bookmarkEnd w:id="58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علی آل اسحاق در نجف اشرف در محضر شیخ صدرای بادکوبه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به طور خصوصی در محضر آیةالله آقا جواد تبریزی،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آیةالله حسین راستی کاشانی، آیةالله حسین وحید خراسانی، آیةالله حاج شیخ علی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در مشهد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جلد دوم آن را با پیشنهاد آیةالله محمدباقر حکیم نزد آیةالله شهید محمدباقر صدر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مقام علمی شهید صدر پی برده بود، در جلسات درس</w:t>
      </w:r>
    </w:p>
    <w:p>
      <w:pPr>
        <w:pStyle w:val="BookText"/>
        <w:rPr/>
      </w:pPr>
      <w:r>
        <w:rPr>
          <w:rFonts w:ascii="IRNazanin" w:hAnsi="IRNazanin" w:eastAsia="IRNazanin"/>
          <w:color w:val="111111"/>
          <w:sz w:val="28"/>
          <w:sz w:val="28"/>
          <w:szCs w:val="28"/>
          <w:rtl w:val="true"/>
          <w:lang w:bidi="fa-IR"/>
        </w:rPr>
        <w:t xml:space="preserve">دیگر او، که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مباحث دیگر را تعلیم می داد، شرکت می کند و همان دروس را در مسجد هندیِ نجف برای عموم محصّلین تدریس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 محضر آیةالله شهید سیّداسدالله مدنی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محضر آیةالله شیخ عباس قوچانی و همچنین علم طب را از مرحوم سیدحسین حکیم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دو سال در درس خارج فقه آیةالله سیدابوالقاسم خوئی و سیدمحمود شاهرودی شرکت جست و سپس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 دوره درس خارج فقه آیةالله میرزا محمدباقر زنجانی را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تشریف فرمایی امام خمینی به نجف، در درس خارج فقه ایشان و نیز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شرکت کرد و تا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بعث عراق امام را دستگیر کرد، در محضر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محضر استادان به سه تن از آنان علاقه بیشتری داشت که این علاقه و ارادت یک طرفه نبود و از جانب اساتید نیز علاقه خاصی به او ابراز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آیةالله سیداسدالله مدنی؛ شیخ علی هنوز جوان کاملی نشده بود که از محضر این عالم بزرگ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مدنی نیز که آمادگی شیخ علی را حس کرده بود، به راهنمایی او پرداخت و روابط بسیار نزدیکی بین آنان پدید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محمدباقر زنجانی؛ علاقه شیخ علی و استادش به حدّی بود که دخترش را به عقد شیخ علی درآورد و این ازدواج میمون و مبارک باعث گسترش روابط علمی و عاطفی آن 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معتقد بود که درس ایشان عمیق و پرمحتوا بود و شاگردان نیز فرصت اشکال و بررسی مطالب را داشتند</w:t>
      </w:r>
      <w:r>
        <w:rPr>
          <w:rFonts w:eastAsia="IRNazanin" w:cs="IRNazanin"/>
          <w:color w:val="111111"/>
          <w:sz w:val="28"/>
          <w:szCs w:val="28"/>
          <w:rtl w:val="true"/>
          <w:lang w:bidi="fa-IR"/>
        </w:rPr>
        <w:t>.</w:t>
      </w:r>
      <w:bookmarkStart w:id="581" w:name="pg19317_189160"/>
    </w:p>
    <w:p>
      <w:pPr>
        <w:pStyle w:val="BookText"/>
        <w:rPr/>
      </w:pPr>
      <w:bookmarkEnd w:id="5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محض آن که شیخ علی چهره مبارک امام را دید و به اهداف آن مرد بزرگ پی برد، سعی کرد همیشه در کنار ایشان باشد و در شکل گیری نهضت عظیم او نقشی را ایفا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برادر شیخ علی، وی از طرف امام به دریافت اجازه امور حسبیّه مفتخر گردید</w:t>
      </w:r>
      <w:r>
        <w:rPr>
          <w:rFonts w:eastAsia="IRNazanin" w:cs="IRNazanin"/>
          <w:color w:val="111111"/>
          <w:sz w:val="28"/>
          <w:szCs w:val="28"/>
          <w:rtl w:val="true"/>
          <w:lang w:bidi="fa-IR"/>
        </w:rPr>
        <w:t>.</w:t>
      </w:r>
    </w:p>
    <w:p>
      <w:pPr>
        <w:pStyle w:val="Heading3"/>
        <w:numPr>
          <w:ilvl w:val="2"/>
          <w:numId w:val="1"/>
        </w:numPr>
        <w:rPr/>
      </w:pPr>
      <w:bookmarkStart w:id="582" w:name="__RefHeading___Toc18213428_1280447820"/>
      <w:bookmarkStart w:id="583" w:name="_Toc222"/>
      <w:bookmarkEnd w:id="582"/>
      <w:r>
        <w:rPr>
          <w:rtl w:val="true"/>
        </w:rPr>
        <w:t>اجازه اجتهاد</w:t>
      </w:r>
      <w:bookmarkEnd w:id="583"/>
    </w:p>
    <w:p>
      <w:pPr>
        <w:pStyle w:val="BookText"/>
        <w:rPr/>
      </w:pPr>
      <w:r>
        <w:rPr>
          <w:rFonts w:ascii="IRNazanin" w:hAnsi="IRNazanin" w:eastAsia="IRNazanin"/>
          <w:color w:val="111111"/>
          <w:sz w:val="28"/>
          <w:sz w:val="28"/>
          <w:szCs w:val="28"/>
          <w:rtl w:val="true"/>
          <w:lang w:bidi="fa-IR"/>
        </w:rPr>
        <w:t>وی دروس حوزه را تا رسیدن به مرحله اجتهاد ادامه داد و به گفته خانواده ایشان، از دو عالم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سیدمحسن حکیم و آقابزرگ تهرانی، اجازه اجتهاد گرفت</w:t>
      </w:r>
      <w:r>
        <w:rPr>
          <w:rFonts w:eastAsia="IRNazanin" w:cs="IRNazanin"/>
          <w:color w:val="111111"/>
          <w:sz w:val="28"/>
          <w:szCs w:val="28"/>
          <w:rtl w:val="true"/>
          <w:lang w:bidi="fa-IR"/>
        </w:rPr>
        <w:t>.</w:t>
      </w:r>
    </w:p>
    <w:p>
      <w:pPr>
        <w:pStyle w:val="Heading3"/>
        <w:numPr>
          <w:ilvl w:val="2"/>
          <w:numId w:val="1"/>
        </w:numPr>
        <w:rPr/>
      </w:pPr>
      <w:bookmarkStart w:id="584" w:name="__RefHeading___Toc18213430_1280447820"/>
      <w:bookmarkStart w:id="585" w:name="_Toc223"/>
      <w:bookmarkEnd w:id="584"/>
      <w:r>
        <w:rPr>
          <w:rtl w:val="true"/>
        </w:rPr>
        <w:t>مروری گذرا به زندگی دو استاد</w:t>
      </w:r>
      <w:bookmarkEnd w:id="585"/>
    </w:p>
    <w:p>
      <w:pPr>
        <w:pStyle w:val="BookText"/>
        <w:rPr/>
      </w:pPr>
      <w:r>
        <w:rPr>
          <w:rFonts w:ascii="IRNazanin" w:hAnsi="IRNazanin" w:eastAsia="IRNazanin"/>
          <w:color w:val="111111"/>
          <w:sz w:val="28"/>
          <w:sz w:val="28"/>
          <w:szCs w:val="28"/>
          <w:rtl w:val="true"/>
          <w:lang w:bidi="fa-IR"/>
        </w:rPr>
        <w:t>در این جا مناسب است، جهت آشنایی بیشتر، به اختصار به زندگی دو استاد وی اشاره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محمدباقر زنجانی؛ وی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خانواده ای باتقوا و فضیلت رشد نمود و پس از خواندن مقدمات و سطوح حوزوی، در محضر مرحوم آقاشیخ زین العابدین و آیةالله حاج شیخ عبدالکریم خوئینی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مدرسین زنجان بود، به ادامه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مهاجرت کرد و از درس حاج میرزاحسین نایینی و اساتید دیگر بهره برد و خودش نیز کلاس درس باشکوهی ترتیب داد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نجف تدریس نمود و صدها مجتهد و فاضل و نویسنده را تربیت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 اشرف به رحمت ایزدی</w:t>
      </w:r>
      <w:bookmarkStart w:id="586" w:name="pg19317_189161"/>
    </w:p>
    <w:p>
      <w:pPr>
        <w:pStyle w:val="BookText"/>
        <w:rPr/>
      </w:pPr>
      <w:bookmarkEnd w:id="586"/>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آثار قلمی وی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مرحوم نایینی در اصول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القواعد، درباره علم 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رسائل؛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حج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 از خود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دختر و 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گذاشت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عباس قوچانی؛ وی از دانشمندان خراسان و قوچان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قوچان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مقداری از سطح حوزه را در قوچان و مشهد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نجف اشرف مهاجرت کرد و از محضر عالمان بزرگ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سید محمود شاهرودی، میرزا عبدالهادی شیرازی و آیةالله سید ابوالقاسم خویی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 اخلاق و عرفان را از محضر جمال السالکین، عالم عارف، حاج میرزا علی آقای قاضی، فرا گرفت و به مراحل بالای عرفان رسید</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587" w:name="__RefHeading___Toc18213432_1280447820"/>
      <w:bookmarkStart w:id="588" w:name="_Toc224"/>
      <w:bookmarkEnd w:id="587"/>
      <w:r>
        <w:rPr>
          <w:rtl w:val="true"/>
        </w:rPr>
        <w:t>یار امام</w:t>
      </w:r>
      <w:bookmarkEnd w:id="588"/>
    </w:p>
    <w:p>
      <w:pPr>
        <w:pStyle w:val="BookText"/>
        <w:rPr/>
      </w:pPr>
      <w:r>
        <w:rPr>
          <w:rFonts w:ascii="IRNazanin" w:hAnsi="IRNazanin" w:eastAsia="IRNazanin"/>
          <w:color w:val="111111"/>
          <w:sz w:val="28"/>
          <w:sz w:val="28"/>
          <w:szCs w:val="28"/>
          <w:rtl w:val="true"/>
          <w:lang w:bidi="fa-IR"/>
        </w:rPr>
        <w:t xml:space="preserve">وی در زمان مرجعیت آیةالله حکیم، نماینده ایشان در استان موصل عراق در شهرهای سنجار و طلّعفر بود و به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فصل تابستان، دهه محرم، دهه صفر و ماه رمضان به آن جا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مردم آن مناطق کرد بودند، او قبل از اعزام در طی سه ماه زبان کردی را فرامی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در ایّام تبلیغ، در جلسات مناظره و مباحثه با اهل سنّت آن ناحیه شرکت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ها، باعث گرایش و جذب عدّه زیادی به مذهب تشیع گردید؛ به طوری که توانست مسجد و مدرسه علمیه بسازد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آیةالله حکیم وی نمایندگی امام راحل در همان منطقه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خاطراتش ارتباط نزدیک با امام را این چنین بیان</w:t>
      </w:r>
    </w:p>
    <w:p>
      <w:pPr>
        <w:pStyle w:val="BookText"/>
        <w:rPr/>
      </w:pPr>
      <w:r>
        <w:rPr>
          <w:rFonts w:ascii="IRNazanin" w:hAnsi="IRNazanin" w:eastAsia="IRNazanin"/>
          <w:color w:val="111111"/>
          <w:sz w:val="28"/>
          <w:sz w:val="28"/>
          <w:szCs w:val="28"/>
          <w:rtl w:val="true"/>
          <w:lang w:bidi="fa-IR"/>
        </w:rPr>
        <w:t>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روزها در حوزه علمیه نجف اشرف من موقعیت خوبی داشتم؛ داماد مرحوم آیةالله العظمی آقامیرزاباقر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نمایندگی از طرف مرحوم آیةالله العظمی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سنجار استان موصل عراق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راحل با مرحوم پدرم حضرت آیةالله آقای شیخ عبدالکریم خویینی آشنایی کامل و علاقه داشتند و آن روز دل و جرأت می خواست که کسی به امام اظهار محبت کرده، در کنارش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ناملایماتی که برایم فراهم شده بود، شب و روز در کنار آن رادمرد الهی قرار گرفته، با تمام نیرو آنچه در توان داشتم، در خدمت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جلسات عمومی و از اولین روز شروع درس فقه و نماز جماعت ها و گاه در جلسات خصوصی شرکت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مسئولیت پرداخت شهریه را بر عهده گرفته و مدتی در جلسه استفتائات به دستور ایشان شرکت می کردم و شبانه روز حداقل پنج بار به خدمتشان 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اخبار رادیوهای عربی و خارجی را در مسیر راه بیان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بخش ترین خاطره یک شب زمستانی بود که امام مرا جهت تجدید کتابت صورت نمایندگی نمایندگان خود در سطح جهان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اذان صبح مشغول نوشتن شده و از این که امام چنین اعتمادی را به من نموده و از میان دوستان مرا انتخاب فرموده، بیش از حد خوشحال و خرسند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حساسیت امام به بیت المال چنین می گوید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روزی به منزل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همیشه درب</w:t>
      </w:r>
      <w:bookmarkStart w:id="589" w:name="pg19317_189163"/>
    </w:p>
    <w:p>
      <w:pPr>
        <w:pStyle w:val="BookText"/>
        <w:rPr/>
      </w:pPr>
      <w:bookmarkEnd w:id="589"/>
      <w:r>
        <w:rPr>
          <w:rFonts w:ascii="IRNazanin" w:hAnsi="IRNazanin" w:eastAsia="IRNazanin"/>
          <w:color w:val="111111"/>
          <w:sz w:val="28"/>
          <w:sz w:val="28"/>
          <w:szCs w:val="28"/>
          <w:rtl w:val="true"/>
          <w:lang w:bidi="fa-IR"/>
        </w:rPr>
        <w:t>خانه امام بسته بود و صدای فریاد امام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را زدم، خادم درب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شدم، فهمیدم ناراحتی امام به خاطر آن است که آقاسیدمصطفی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چهارم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گوجه فرنگی نوبر داده است و 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هنوز که گوجه ارزان نشده، آن مقدار پول را از سهم امام به گوجه داده است؟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برو گوجه ها را پس بده</w:t>
      </w:r>
      <w:r>
        <w:rPr>
          <w:rFonts w:eastAsia="IRNazanin" w:cs="IRNazanin"/>
          <w:color w:val="111111"/>
          <w:sz w:val="28"/>
          <w:szCs w:val="28"/>
          <w:rtl w:val="true"/>
          <w:lang w:bidi="fa-IR"/>
        </w:rPr>
        <w:t>».</w:t>
      </w:r>
    </w:p>
    <w:p>
      <w:pPr>
        <w:pStyle w:val="Heading3"/>
        <w:numPr>
          <w:ilvl w:val="2"/>
          <w:numId w:val="1"/>
        </w:numPr>
        <w:rPr/>
      </w:pPr>
      <w:bookmarkStart w:id="590" w:name="__RefHeading___Toc18213434_1280447820"/>
      <w:bookmarkStart w:id="591" w:name="_Toc225"/>
      <w:bookmarkEnd w:id="590"/>
      <w:r>
        <w:rPr>
          <w:rtl w:val="true"/>
        </w:rPr>
        <w:t>فعالیت های فرهنگی و مبارزاتی</w:t>
      </w:r>
      <w:bookmarkEnd w:id="591"/>
    </w:p>
    <w:p>
      <w:pPr>
        <w:pStyle w:val="BookText"/>
        <w:rPr/>
      </w:pPr>
      <w:r>
        <w:rPr>
          <w:rFonts w:ascii="IRNazanin" w:hAnsi="IRNazanin" w:eastAsia="IRNazanin"/>
          <w:color w:val="111111"/>
          <w:sz w:val="28"/>
          <w:sz w:val="28"/>
          <w:szCs w:val="28"/>
          <w:rtl w:val="true"/>
          <w:lang w:bidi="fa-IR"/>
        </w:rPr>
        <w:t>آقا شیخ علی آل اسحاق نیز مانند بسیاری از روحانیون دیگر که مردم را به انقلاب فرا می خواندند، همیشه در سفرهای تبلیغی خود، ضمن تبیین اهداف نظام اسلامی، مردم را با انقلاب و امام آشنا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وقتی در شهر خرّم آباد در مسجد علوی سخنرانی نمود و مواضع انقلاب را بیان کرد، دستگیر 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علاوه بر منابع فوق، از جزوه ای که درباره وی منتشر شده و نیز از سخنان خانواده و برادر معظم له حجةالاسلام و المسلمین شیخ محمد آل اسحاق استفاده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یافت آباد تهران به تبلیغ و فعالیت های فرهنگی و مذهبی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صندوق قرض الحسنه ای تأسیس کرد تا سهمی در رفع مشکلات مادی مردم آن جا داشته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پیروزی انقلاب در شهر سنجان، واقع در استان مرکزی مشغول تبلیغ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بر اساسِ احساسِ وظیفه و با تجربه ای که در مناطق سنّی نشین داشت، به استان سیستان و بلوچستان سفر کرد و با تشکیل بسیج مردمی و ایجاد وحدت میان شیعه و سنّی، توانست توطئه های ضدانقلاب را در آن سامان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فعالیت های وی، تصرّف صدا و</w:t>
      </w:r>
    </w:p>
    <w:p>
      <w:pPr>
        <w:pStyle w:val="BookText"/>
        <w:rPr/>
      </w:pPr>
      <w:r>
        <w:rPr>
          <w:rFonts w:ascii="IRNazanin" w:hAnsi="IRNazanin" w:eastAsia="IRNazanin"/>
          <w:color w:val="111111"/>
          <w:sz w:val="28"/>
          <w:sz w:val="28"/>
          <w:szCs w:val="28"/>
          <w:rtl w:val="true"/>
          <w:lang w:bidi="fa-IR"/>
        </w:rPr>
        <w:t>سیمای آن ناحیه به دست نیروهای انقلاب بود و از آن طریق خبر پیروزی انقلاب شکوهمند اسلامی با شور و شعف خاصی به گوش هموطنان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آرام شدن اوضاع، به استان مرکزی بازگشت و در سمت مسئول کمیته انقلاب اسلامی همان منطقه به فعالیت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 های کردستان موجب شد که شیخ علی چندین بار برای ایجاد آرامش در آن منطقه، با نیروهای تحت فرمان خود به آن 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تهران دعوت شد و مسئولیت بخش فرهنگی کلّ کمیته های انقلاب اسلامی را بر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انقلاب اسلامی، عده زیادی به دنبال فرصت بودند تا این انقلاب نوپا را تضعیف کنند و آن گونه که می خواهند، انقلاب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رسیدن به همین هدف، جوانان پاکدل و ساده را فریفته، با شعارها و افکار انحرافی، آنان را گمراه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آل اسحاق که این خطر را به خوبی حس کرده بود، به مقابله با این جریان برخاست و با پاسخ به شبهات و جذب جوانان نقشه های آنان را خنثی می ساخت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بعدها نیز در ارگان 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جهاد سازندگی، اداره بهداری و بهزیستی در شهرهای مختلف کلاس هایی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ها، شیخ علی دو سفر تبلیغی نیز به خارج از کشور داشت؛ یک بار به آذربایجان سفر کرد و بار دیگر به لبنان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طرف آیةالله گلپایگانی امام جماعت مسجد اباذر واقع در منطقه زاویه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رابطه بسیار صمیمی با جوانان مخصوصاً طلاب جوان داشت؛ به طوری که حتی در اردوهای زیارتی نیز همراه آنان بود</w:t>
      </w:r>
      <w:r>
        <w:rPr>
          <w:rFonts w:eastAsia="IRNazanin" w:cs="IRNazanin"/>
          <w:color w:val="111111"/>
          <w:sz w:val="28"/>
          <w:szCs w:val="28"/>
          <w:rtl w:val="true"/>
          <w:lang w:bidi="fa-IR"/>
        </w:rPr>
        <w:t>.</w:t>
      </w:r>
      <w:bookmarkStart w:id="592" w:name="pg19317_189165"/>
    </w:p>
    <w:p>
      <w:pPr>
        <w:pStyle w:val="Heading3"/>
        <w:numPr>
          <w:ilvl w:val="2"/>
          <w:numId w:val="1"/>
        </w:numPr>
        <w:rPr/>
      </w:pPr>
      <w:bookmarkStart w:id="593" w:name="__RefHeading___Toc18213436_1280447820"/>
      <w:bookmarkStart w:id="594" w:name="_Toc226"/>
      <w:bookmarkEnd w:id="592"/>
      <w:bookmarkEnd w:id="593"/>
      <w:r>
        <w:rPr>
          <w:rtl w:val="true"/>
        </w:rPr>
        <w:t>دغدغه ها</w:t>
      </w:r>
      <w:bookmarkEnd w:id="594"/>
    </w:p>
    <w:p>
      <w:pPr>
        <w:pStyle w:val="BookText"/>
        <w:rPr/>
      </w:pPr>
      <w:r>
        <w:rPr>
          <w:rFonts w:ascii="IRNazanin" w:hAnsi="IRNazanin" w:eastAsia="IRNazanin"/>
          <w:color w:val="111111"/>
          <w:sz w:val="28"/>
          <w:sz w:val="28"/>
          <w:szCs w:val="28"/>
          <w:rtl w:val="true"/>
          <w:lang w:bidi="fa-IR"/>
        </w:rPr>
        <w:t>از فعالیت های شیخ علی آل اسحاق به خوبی آشکار است که وی به امور فکری، فرهنگی و دینی مردم بسیار حساس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زیر که وی خطاب به علما نوشته است، پی به دغدغه های ایشان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ربّ العالمین و صلّی الله علی نبیه محمد و آله الطاهرین، با تقدیم سلام به حضور اساتید عظام حوزه علمیه و یکایک طلاب محترم علوم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حرکت به جبهه حق علیه باطل، موضوعی را که در نظرم از هر مسئله ای و از هر تکلیفی واجب تر می رسد، به عنوان توصیه یک فرد مسلمان عرضه می دارم</w:t>
      </w:r>
      <w:r>
        <w:rPr>
          <w:rFonts w:eastAsia="IRNazanin" w:cs="IRNazanin"/>
          <w:color w:val="111111"/>
          <w:sz w:val="28"/>
          <w:szCs w:val="28"/>
          <w:rtl w:val="true"/>
          <w:lang w:bidi="fa-IR"/>
        </w:rPr>
        <w:t>:</w:t>
      </w:r>
    </w:p>
    <w:p>
      <w:pPr>
        <w:pStyle w:val="Heading3"/>
        <w:numPr>
          <w:ilvl w:val="2"/>
          <w:numId w:val="1"/>
        </w:numPr>
        <w:rPr/>
      </w:pPr>
      <w:bookmarkStart w:id="595" w:name="__RefHeading___Toc18213438_1280447820"/>
      <w:bookmarkStart w:id="596" w:name="_Toc227"/>
      <w:bookmarkEnd w:id="595"/>
      <w:r>
        <w:rPr>
          <w:rtl w:val="true"/>
        </w:rPr>
        <w:t>علما و بزرگان</w:t>
      </w:r>
      <w:r>
        <w:rPr>
          <w:rtl w:val="true"/>
        </w:rPr>
        <w:t>!</w:t>
      </w:r>
      <w:bookmarkEnd w:id="596"/>
    </w:p>
    <w:p>
      <w:pPr>
        <w:pStyle w:val="BookText"/>
        <w:rPr/>
      </w:pPr>
      <w:r>
        <w:rPr>
          <w:rFonts w:ascii="IRNazanin" w:hAnsi="IRNazanin" w:eastAsia="IRNazanin"/>
          <w:color w:val="111111"/>
          <w:sz w:val="28"/>
          <w:sz w:val="28"/>
          <w:szCs w:val="28"/>
          <w:rtl w:val="true"/>
          <w:lang w:bidi="fa-IR"/>
        </w:rPr>
        <w:t>پس از پیروزی انقلاب اسلامی که در اثر تلاش های پی گیر پیامبر اسلام و ائمه هُدی و علمای مبارز دینی و شهادت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پیامبرگونه امام امت نایب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به ثمر رسید، بینش و شناخت انسان ها پا به پای دیگر پیشرفت ها اوج گرفته و تغییر کلی نموده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به ذهن حقیر می رسد و تنها غم حیات من به خاطر عقیم ماندن آن است، مسائل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کلی در مورد تقسیم بندی معارف کل دین و کار دسته جمعی اساتید روی این مسأله، یعنی تنظیم محتوای مکتب وحی، همان مسئله ای که شهید مطهری در کتاب آشنایی با علوم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تأسف خورده و به بزرگان فقها ایراد می گیرد که چرا با آن همه دقت کاری در لغت و غیره، به</w:t>
      </w:r>
    </w:p>
    <w:p>
      <w:pPr>
        <w:pStyle w:val="BookText"/>
        <w:rPr/>
      </w:pPr>
      <w:r>
        <w:rPr>
          <w:rFonts w:ascii="IRNazanin" w:hAnsi="IRNazanin" w:eastAsia="IRNazanin"/>
          <w:color w:val="111111"/>
          <w:sz w:val="28"/>
          <w:sz w:val="28"/>
          <w:szCs w:val="28"/>
          <w:rtl w:val="true"/>
          <w:lang w:bidi="fa-IR"/>
        </w:rPr>
        <w:t>دسته بندی مسائل اسلامی نپرداخته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قاصر حقیر اگر روزی روی این موضوع دقت شود، همه مسائل دینی جا به جا شده و خصوصیات مسائل اجتماعی، عبادی و سیاسی روشن می شود و یقین دارم این همه سفارش به تفقّه در دین، که از ائمه هدی شده، شامل این مسئله نیز می گردد؛ بلکه مهم ترین مسئله تفقّه در دین، شناخت اصول دین و ابعاد گسترده 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طرح کلی باید به بررسی مسائل زیربنایی و اصول دین پرداخته و طرح نوینی را برای علم کلام ایجاد کرد؛ یعنی از علوم ضروری دین که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بوته تجمّد فکری مانده، کوچک ترین پیشرفتی و تغییر اصلاحی در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مسائلی که خود به خود به وجود آمده و اساس آن هم از غیر اهل بیت است، به همان نحو تفکر هشتصد سال پیش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کلام در ابتدای تحصیلات حوزه قرار گرفته؛ زمانی که طلبه هنوز قدرت استنباط کافی ندارد و بعداً دیگر کسی در مورد آن ها فکر نمی کند و اظهارنظر نمی نماید و محتوای آنها نارسا و کمتر از نیازهای فکری جامعه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اصول نیز احتیاج به دسته بندی جدیدی دارد و همه مسائل مورد نیاز در آن مطرح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و همچنین نمایندگان مجلس، در استنباط احکام اجتماعی به مشکل نداشتن مسائل زیربنایی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بهتر است علم اصول را در چند بخش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ادله فقاهتی؛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ادله اجتهادی یا اصول عملیه؛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قواعد کلی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قواعد فقهی که پراکنده است، مسائل اقتصادی و سیاسی را</w:t>
      </w:r>
      <w:bookmarkStart w:id="597" w:name="pg19317_189167"/>
    </w:p>
    <w:p>
      <w:pPr>
        <w:pStyle w:val="BookText"/>
        <w:rPr/>
      </w:pPr>
      <w:bookmarkEnd w:id="597"/>
      <w:r>
        <w:rPr>
          <w:rFonts w:ascii="IRNazanin" w:hAnsi="IRNazanin" w:eastAsia="IRNazanin"/>
          <w:color w:val="111111"/>
          <w:sz w:val="28"/>
          <w:sz w:val="28"/>
          <w:szCs w:val="28"/>
          <w:rtl w:val="true"/>
          <w:lang w:bidi="fa-IR"/>
        </w:rPr>
        <w:t>بگنجانیم و زمینه را برای اجتهاد آیندگان فراهم سازیم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موجود ما تنها وظایف فرد را نسبت به خدا و دیگران، آن هم در رابطه بسیار کمی،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 به دو نوع فقه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فردی که وظایف امت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به دقت تنظیم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آن در رساله ها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فردی؛ وظایف الهی؛ وظایف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دولتی و مسائل مسؤولین در سه بخش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پرسنل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تکامل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مصالح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مصالح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از نو، خصوصاً آیات سیاسی، اجتماعی و جهاد، تفسیر درستی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عرفان، آنچه از فلسفه و عرفان با مکتب انبیا سازش دارد، جدا شده، در سطح معینی تدریس شده و امتیازات مکتب وحی از غیر آن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دین از قالب های از پیش ساخته شده فلاسفه بیرون آمده و در همان چهارچوب اصلاحات دینی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 همگان را از خدا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مدتی روی این مسائل کار کردم؛ لکن تمام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29/8/64</w:t>
      </w:r>
    </w:p>
    <w:p>
      <w:pPr>
        <w:pStyle w:val="Heading3"/>
        <w:numPr>
          <w:ilvl w:val="2"/>
          <w:numId w:val="1"/>
        </w:numPr>
        <w:rPr/>
      </w:pPr>
      <w:bookmarkStart w:id="598" w:name="__RefHeading___Toc18213440_1280447820"/>
      <w:bookmarkStart w:id="599" w:name="_Toc228"/>
      <w:bookmarkEnd w:id="598"/>
      <w:r>
        <w:rPr>
          <w:rtl w:val="true"/>
        </w:rPr>
        <w:t>فعالیت اقتصادی</w:t>
      </w:r>
      <w:bookmarkEnd w:id="5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وی در طول عمر خود فعالیت های فرهنگی، مبارزاتی داشت، اما بنا بر احساس وظیفه در برابر اقشار کم درآمد و طلاب، اقدام به فعالیت های اقتصادی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فعالیت ها، گرفتن امتیاز صادرات و واردات از طریق</w:t>
      </w:r>
      <w:bookmarkStart w:id="600" w:name="pg19317_189168"/>
    </w:p>
    <w:p>
      <w:pPr>
        <w:pStyle w:val="BookText"/>
        <w:rPr/>
      </w:pPr>
      <w:bookmarkEnd w:id="600"/>
      <w:r>
        <w:rPr>
          <w:rFonts w:ascii="IRNazanin" w:hAnsi="IRNazanin" w:eastAsia="IRNazanin"/>
          <w:color w:val="111111"/>
          <w:sz w:val="28"/>
          <w:sz w:val="28"/>
          <w:szCs w:val="28"/>
          <w:rtl w:val="true"/>
          <w:lang w:bidi="fa-IR"/>
        </w:rPr>
        <w:t>مرز آذربایجان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درآمد حاصله را در امور فرهنگی و حمایت از طلاب و دیگر موارد لازم 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منظور خدمت به طلاب، یکی از مؤسّسین تعاونی طلاب نیز بود</w:t>
      </w:r>
      <w:r>
        <w:rPr>
          <w:rFonts w:eastAsia="IRNazanin" w:cs="IRNazanin"/>
          <w:color w:val="111111"/>
          <w:sz w:val="28"/>
          <w:szCs w:val="28"/>
          <w:rtl w:val="true"/>
          <w:lang w:bidi="fa-IR"/>
        </w:rPr>
        <w:t>.</w:t>
      </w:r>
    </w:p>
    <w:p>
      <w:pPr>
        <w:pStyle w:val="Heading3"/>
        <w:numPr>
          <w:ilvl w:val="2"/>
          <w:numId w:val="1"/>
        </w:numPr>
        <w:rPr/>
      </w:pPr>
      <w:bookmarkStart w:id="601" w:name="__RefHeading___Toc18213442_1280447820"/>
      <w:bookmarkStart w:id="602" w:name="_Toc229"/>
      <w:bookmarkEnd w:id="601"/>
      <w:r>
        <w:rPr>
          <w:rtl w:val="true"/>
        </w:rPr>
        <w:t>حضور در جنگ</w:t>
      </w:r>
      <w:bookmarkEnd w:id="602"/>
    </w:p>
    <w:p>
      <w:pPr>
        <w:pStyle w:val="BookText"/>
        <w:rPr/>
      </w:pPr>
      <w:r>
        <w:rPr>
          <w:rFonts w:ascii="IRNazanin" w:hAnsi="IRNazanin" w:eastAsia="IRNazanin"/>
          <w:color w:val="111111"/>
          <w:sz w:val="28"/>
          <w:sz w:val="28"/>
          <w:szCs w:val="28"/>
          <w:rtl w:val="true"/>
          <w:lang w:bidi="fa-IR"/>
        </w:rPr>
        <w:t>او که برای پیشبرد اهداف اسلام از هیچ کاری دریغ نورزیده بود، وقتی جنگ نابرابر عراق بر ایران تحمیل شد، باز هم وظیفه خود را به خوبی انجام داد و بارها و بارها در جبهه های حق علیه باطل شرکت جست و دوشادوش رزمندگان اسلام اسلحه به دست گرفت و به ستیز با دشمنان دین خدا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تشکیل بسیج عشایر و سازماندهی نیروهای مقاوم بومی در منطقه جنوب نیز نقش خود را به خوبی ایفا نمود و اگر چه به سبب کسالت جسمانی نتوانست به طور دائم تا پایان جنگ در جبهه ها حضور یابد، اما در این راه مقدس فرزند رشیدش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و برادرزاده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ابوالحسن 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تقدیم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 به ابرو نیاورد و بدین شکل دِین خود به انقلاب و اسلام را اداکرد</w:t>
      </w:r>
      <w:r>
        <w:rPr>
          <w:rFonts w:eastAsia="IRNazanin" w:cs="IRNazanin"/>
          <w:color w:val="111111"/>
          <w:sz w:val="28"/>
          <w:szCs w:val="28"/>
          <w:rtl w:val="true"/>
          <w:lang w:bidi="fa-IR"/>
        </w:rPr>
        <w:t>.</w:t>
      </w:r>
    </w:p>
    <w:p>
      <w:pPr>
        <w:pStyle w:val="Heading3"/>
        <w:numPr>
          <w:ilvl w:val="2"/>
          <w:numId w:val="1"/>
        </w:numPr>
        <w:rPr/>
      </w:pPr>
      <w:bookmarkStart w:id="603" w:name="__RefHeading___Toc18213444_1280447820"/>
      <w:bookmarkStart w:id="604" w:name="_Toc230"/>
      <w:bookmarkEnd w:id="603"/>
      <w:r>
        <w:rPr>
          <w:rtl w:val="true"/>
        </w:rPr>
        <w:t>ویژگی های اخلاقی</w:t>
      </w:r>
      <w:bookmarkEnd w:id="60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اش رنگ خدایی داشت و این، در اعمال و رفتارش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روحی و معنوی با ائمه اطهار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او زبانزد و کاملاً به زخارف دنیا بی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موقعیت رسیدن به پست ها و مقامات متعددی داشت، ترجیح می داد ساده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منزلش می شد؛ساده زیستی را به خوبی در او و زندگی اش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w:t>
      </w:r>
      <w:bookmarkStart w:id="605" w:name="pg19317_189169"/>
    </w:p>
    <w:p>
      <w:pPr>
        <w:pStyle w:val="BookText"/>
        <w:rPr/>
      </w:pPr>
      <w:bookmarkEnd w:id="605"/>
      <w:r>
        <w:rPr>
          <w:rFonts w:ascii="IRNazanin" w:hAnsi="IRNazanin" w:eastAsia="IRNazanin"/>
          <w:color w:val="111111"/>
          <w:sz w:val="28"/>
          <w:sz w:val="28"/>
          <w:szCs w:val="28"/>
          <w:rtl w:val="true"/>
          <w:lang w:bidi="fa-IR"/>
        </w:rPr>
        <w:t>خانه بسیار مهربان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چنان با اخلاق خوش و رفتار اسلامی او انس داشتند که تحمل فقدان او، بر ایشان، بسیار دشوار بود</w:t>
      </w:r>
      <w:r>
        <w:rPr>
          <w:rFonts w:eastAsia="IRNazanin" w:cs="IRNazanin"/>
          <w:color w:val="111111"/>
          <w:sz w:val="28"/>
          <w:szCs w:val="28"/>
          <w:rtl w:val="true"/>
          <w:lang w:bidi="fa-IR"/>
        </w:rPr>
        <w:t>.</w:t>
      </w:r>
    </w:p>
    <w:p>
      <w:pPr>
        <w:pStyle w:val="Heading3"/>
        <w:numPr>
          <w:ilvl w:val="2"/>
          <w:numId w:val="1"/>
        </w:numPr>
        <w:rPr/>
      </w:pPr>
      <w:bookmarkStart w:id="606" w:name="__RefHeading___Toc18213446_1280447820"/>
      <w:bookmarkStart w:id="607" w:name="_Toc231"/>
      <w:bookmarkEnd w:id="606"/>
      <w:r>
        <w:rPr>
          <w:rtl w:val="true"/>
        </w:rPr>
        <w:t>شاگردان</w:t>
      </w:r>
      <w:bookmarkEnd w:id="607"/>
    </w:p>
    <w:p>
      <w:pPr>
        <w:pStyle w:val="BookText"/>
        <w:rPr/>
      </w:pPr>
      <w:r>
        <w:rPr>
          <w:rFonts w:ascii="IRNazanin" w:hAnsi="IRNazanin" w:eastAsia="IRNazanin"/>
          <w:color w:val="111111"/>
          <w:sz w:val="28"/>
          <w:sz w:val="28"/>
          <w:szCs w:val="28"/>
          <w:rtl w:val="true"/>
          <w:lang w:bidi="fa-IR"/>
        </w:rPr>
        <w:t>وی در عراق کلاس درسی دایر کرده بود و عده زیادی از طلاب اهل ترکیه در مجلس درس وی حضور می یافتند که شیخ صلاح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مبارز ترکیه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انقلاب در دانشگاه های مختلف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شهید بهشتی تهران، دانشگاه تبریز و دانشکده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پرداخت و به عنوان استاد دانشگاه، معارف دین اسلام را برای دانشجویان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مدارس علمیه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مدرسه حجّتیه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طلاب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مدرسه الهادی و مدرسه صدوقی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طلاب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اخلاق و دروس دیگر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اصول را نیز در خانه اش تدریس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پاسخ به شبهه های مطرح شده، کلاسی در مدرسه فیضیه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اجتماعی قرآن و تبیین مسائل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 بود</w:t>
      </w:r>
      <w:r>
        <w:rPr>
          <w:rFonts w:eastAsia="IRNazanin" w:cs="IRNazanin"/>
          <w:color w:val="111111"/>
          <w:sz w:val="28"/>
          <w:szCs w:val="28"/>
          <w:rtl w:val="true"/>
          <w:lang w:bidi="fa-IR"/>
        </w:rPr>
        <w:t>.</w:t>
      </w:r>
    </w:p>
    <w:p>
      <w:pPr>
        <w:pStyle w:val="Heading3"/>
        <w:numPr>
          <w:ilvl w:val="2"/>
          <w:numId w:val="1"/>
        </w:numPr>
        <w:rPr/>
      </w:pPr>
      <w:bookmarkStart w:id="608" w:name="__RefHeading___Toc18213448_1280447820"/>
      <w:bookmarkStart w:id="609" w:name="_Toc232"/>
      <w:bookmarkEnd w:id="608"/>
      <w:r>
        <w:rPr>
          <w:rtl w:val="true"/>
        </w:rPr>
        <w:t>آثار قلمی</w:t>
      </w:r>
      <w:bookmarkEnd w:id="609"/>
    </w:p>
    <w:p>
      <w:pPr>
        <w:pStyle w:val="BookText"/>
        <w:rPr/>
      </w:pPr>
      <w:r>
        <w:rPr>
          <w:rFonts w:ascii="IRNazanin" w:hAnsi="IRNazanin" w:eastAsia="IRNazanin"/>
          <w:color w:val="111111"/>
          <w:sz w:val="28"/>
          <w:sz w:val="28"/>
          <w:szCs w:val="28"/>
          <w:rtl w:val="true"/>
          <w:lang w:bidi="fa-IR"/>
        </w:rPr>
        <w:t>یکی از ویژگی های این مرد بزرگ تألیفات متنوع و مفید، با وجود فعالیت های فرهنگی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وی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دیدگاه دانشمندان جهان؛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مکتب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امت از دیدگاه امام؛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جبهه یا دانشگاه خود سازی؛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کنترل زبان؛</w:t>
      </w:r>
      <w:bookmarkStart w:id="610" w:name="pg19317_189170"/>
    </w:p>
    <w:p>
      <w:pPr>
        <w:pStyle w:val="BookText"/>
        <w:rPr/>
      </w:pPr>
      <w:bookmarkEnd w:id="61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عامل انقلاب؛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رفتار یا اصول تزکیه و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ویژه جهاد سازندگی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خود سازی یا اخلاق در مکتب وحی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جهت تدریس در دانشگاه شهید بهشتی نگاشته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زمینه اسلام شناسی، ایدئولوژی در سنگر بسیج عشایر دزفول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آثار دیگری نیز دارد که به چاپ نرسیده است؛ از جمله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مطلقه فقیه یا حکومت جهانی فرامین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اصول فقه مرحوم آیة الله العظمی محمد باقر زنجانی؛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النکاح علی المذاهب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الفقه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الحلقه الاولی،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نظریات علمای اصول در محور کفایةالاصول از مرحوم آخوند تا امام؛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فکری امام امت یا اصول سیاسی، اجتماعی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راهنمای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فتاوای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دین یا تنظیم مضامین عالی دعای ندبه؛</w:t>
      </w:r>
    </w:p>
    <w:p>
      <w:pPr>
        <w:pStyle w:val="Heading3"/>
        <w:numPr>
          <w:ilvl w:val="2"/>
          <w:numId w:val="1"/>
        </w:numPr>
        <w:rPr/>
      </w:pPr>
      <w:bookmarkStart w:id="611" w:name="__RefHeading___Toc18213450_1280447820"/>
      <w:bookmarkStart w:id="612" w:name="_Toc233"/>
      <w:bookmarkEnd w:id="611"/>
      <w:r>
        <w:rPr>
          <w:rtl w:val="true"/>
        </w:rPr>
        <w:t>فرزندان</w:t>
      </w:r>
      <w:bookmarkEnd w:id="61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علی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دختر و دو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پسران او در جبهه های جنگ به شهادت رسید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جوانی فعال، پرشور، و خداجوی بود و در مسجد اباذر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محلّه زاویه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های مختلف به فعالیت مشغول بود؛ همانند جمع آوری</w:t>
      </w:r>
      <w:bookmarkStart w:id="613" w:name="pg19317_189171"/>
    </w:p>
    <w:p>
      <w:pPr>
        <w:pStyle w:val="BookText"/>
        <w:rPr/>
      </w:pPr>
      <w:bookmarkEnd w:id="613"/>
      <w:r>
        <w:rPr>
          <w:rFonts w:ascii="IRNazanin" w:hAnsi="IRNazanin" w:eastAsia="IRNazanin"/>
          <w:color w:val="111111"/>
          <w:sz w:val="28"/>
          <w:sz w:val="28"/>
          <w:szCs w:val="28"/>
          <w:rtl w:val="true"/>
          <w:lang w:bidi="fa-IR"/>
        </w:rPr>
        <w:t>کمک ها به رزمندگان، جذب جوانان برای امور فرهنگی و مذهبی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نیز کتابخانه آن مسجد به نام همین جوان فعال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دیگر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هم اکنون در حال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دامادهای این عالم پرتلاش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مهندس ابوالحسن آل اسحاق، که در جبهه جنگ به فیض شهادت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وی به نام حسین پس از او به افتخار دامادی عموی خود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ساحلی است، که در محله نیروگاه قم، مطب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درمان بیماران توفیق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دهقان که کاردار وزارت خارجه جمهوری اسلامی ایران در ژاپن می باشد</w:t>
      </w:r>
      <w:r>
        <w:rPr>
          <w:rFonts w:eastAsia="IRNazanin" w:cs="IRNazanin"/>
          <w:color w:val="111111"/>
          <w:sz w:val="28"/>
          <w:szCs w:val="28"/>
          <w:rtl w:val="true"/>
          <w:lang w:bidi="fa-IR"/>
        </w:rPr>
        <w:t>.</w:t>
      </w:r>
    </w:p>
    <w:p>
      <w:pPr>
        <w:pStyle w:val="Heading3"/>
        <w:numPr>
          <w:ilvl w:val="2"/>
          <w:numId w:val="1"/>
        </w:numPr>
        <w:rPr/>
      </w:pPr>
      <w:bookmarkStart w:id="614" w:name="__RefHeading___Toc18213452_1280447820"/>
      <w:bookmarkStart w:id="615" w:name="_Toc234"/>
      <w:bookmarkEnd w:id="614"/>
      <w:r>
        <w:rPr>
          <w:rtl w:val="true"/>
        </w:rPr>
        <w:t>سفارش به فرزندان</w:t>
      </w:r>
      <w:bookmarkEnd w:id="615"/>
    </w:p>
    <w:p>
      <w:pPr>
        <w:pStyle w:val="BookText"/>
        <w:rPr/>
      </w:pPr>
      <w:r>
        <w:rPr>
          <w:rFonts w:ascii="IRNazanin" w:hAnsi="IRNazanin" w:eastAsia="IRNazanin"/>
          <w:color w:val="111111"/>
          <w:sz w:val="28"/>
          <w:sz w:val="28"/>
          <w:szCs w:val="28"/>
          <w:rtl w:val="true"/>
          <w:lang w:bidi="fa-IR"/>
        </w:rPr>
        <w:t>تربیت فرزندان یکی از وظایف مهم هر پدر و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علی نیز با جدیت فراوان می کوشید تابه این وظیفه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هیچ گاه از سفارش به فرزندان خود دریغ نمی ورزید و واضح است که این سفارش ها، راه گشای افکار تمامی جوانان خواهد بود؛ چنان که گفته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رابه دقت بشناسید و آن طوری که دسته بندی کرده ام، به دقت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پیامبر اسلام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چند سال یک بار بررسی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با هم دوست و با محبت باشید و بر سر مسائل جزئی با هم اختلاف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 تا وقت درس است، درس بخوانید و سپس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مادرتان که خیلی رنج کشیده است، کمک کار باشید، پس از ازدواج</w:t>
      </w:r>
      <w:bookmarkStart w:id="616" w:name="pg19317_189172"/>
    </w:p>
    <w:p>
      <w:pPr>
        <w:pStyle w:val="BookText"/>
        <w:rPr/>
      </w:pPr>
      <w:bookmarkEnd w:id="616"/>
      <w:r>
        <w:rPr>
          <w:rFonts w:ascii="IRNazanin" w:hAnsi="IRNazanin" w:eastAsia="IRNazanin"/>
          <w:color w:val="111111"/>
          <w:sz w:val="28"/>
          <w:sz w:val="28"/>
          <w:szCs w:val="28"/>
          <w:rtl w:val="true"/>
          <w:lang w:bidi="fa-IR"/>
        </w:rPr>
        <w:t>رابطه صمیمی خود را با مادرتان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و دستی لرزان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Heading3"/>
        <w:numPr>
          <w:ilvl w:val="2"/>
          <w:numId w:val="1"/>
        </w:numPr>
        <w:rPr/>
      </w:pPr>
      <w:bookmarkStart w:id="617" w:name="__RefHeading___Toc18213454_1280447820"/>
      <w:bookmarkStart w:id="618" w:name="_Toc235"/>
      <w:bookmarkEnd w:id="617"/>
      <w:r>
        <w:rPr>
          <w:rtl w:val="true"/>
        </w:rPr>
        <w:t>غروب</w:t>
      </w:r>
      <w:bookmarkEnd w:id="618"/>
    </w:p>
    <w:p>
      <w:pPr>
        <w:pStyle w:val="BookText"/>
        <w:rPr/>
      </w:pPr>
      <w:r>
        <w:rPr>
          <w:rFonts w:ascii="IRNazanin" w:hAnsi="IRNazanin" w:eastAsia="IRNazanin"/>
          <w:color w:val="111111"/>
          <w:sz w:val="28"/>
          <w:sz w:val="28"/>
          <w:szCs w:val="28"/>
          <w:rtl w:val="true"/>
          <w:lang w:bidi="fa-IR"/>
        </w:rPr>
        <w:t>این مرد مجاهد و نستوه که تا آخرین نفس بر آرمان های خود پافشاری کرد و یک لحظه از خدمت به دین و نظام اسلامی غفلت نورزید، در اواخر عمرش به خاطر مرض قند و ناراحتی قلبی، کمتر موفق به فعالیت های اجتماعی می شد؛ اما دغدغه تهاجم آشکار فرهنگی و گسترش فساد در میان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آراکش را از او ربوده بود؛ به طوری که شب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تلفنی با برادرش درباره اوضاع فرهنگی گفت و 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نیز بر اثر سکته قلبی دار فانی را وداع می گوید</w:t>
      </w:r>
      <w:r>
        <w:rPr>
          <w:rFonts w:eastAsia="IRNazanin" w:cs="IRNazanin"/>
          <w:color w:val="111111"/>
          <w:sz w:val="28"/>
          <w:szCs w:val="28"/>
          <w:rtl w:val="true"/>
          <w:lang w:bidi="fa-IR"/>
        </w:rPr>
        <w:t>.</w:t>
      </w:r>
    </w:p>
    <w:p>
      <w:pPr>
        <w:pStyle w:val="Heading3"/>
        <w:numPr>
          <w:ilvl w:val="2"/>
          <w:numId w:val="1"/>
        </w:numPr>
        <w:rPr/>
      </w:pPr>
      <w:bookmarkStart w:id="619" w:name="__RefHeading___Toc18213456_1280447820"/>
      <w:bookmarkStart w:id="620" w:name="_Toc236"/>
      <w:bookmarkEnd w:id="619"/>
      <w:r>
        <w:rPr>
          <w:rtl w:val="true"/>
        </w:rPr>
        <w:t>تشییع و خاک سپاری</w:t>
      </w:r>
      <w:bookmarkEnd w:id="620"/>
    </w:p>
    <w:p>
      <w:pPr>
        <w:pStyle w:val="BookText"/>
        <w:rPr/>
      </w:pPr>
      <w:r>
        <w:rPr>
          <w:rFonts w:ascii="IRNazanin" w:hAnsi="IRNazanin" w:eastAsia="IRNazanin"/>
          <w:color w:val="111111"/>
          <w:sz w:val="28"/>
          <w:sz w:val="28"/>
          <w:szCs w:val="28"/>
          <w:rtl w:val="true"/>
          <w:lang w:bidi="fa-IR"/>
        </w:rPr>
        <w:t>پیکر مرحوم شیخ علی آل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شرکت گسترده مردم از مسجد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حرم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شد و شرکت کنندگان در غم از دست دادن این یار دلسوز امام، اشک ماتم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تشییع، بدن مطهرش در گلزار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قطعه مخصوص پدر شهیدان به خاک سپرده 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روز چهلم، جزوه ای که حاوی خلاصه ای از زندگی این مرد بزرگ بود، پخش گردید</w:t>
      </w:r>
      <w:r>
        <w:rPr>
          <w:rFonts w:eastAsia="IRNazanin" w:cs="IRNazanin"/>
          <w:color w:val="111111"/>
          <w:sz w:val="28"/>
          <w:szCs w:val="28"/>
          <w:rtl w:val="true"/>
          <w:lang w:bidi="fa-IR"/>
        </w:rPr>
        <w:t>.</w:t>
      </w:r>
      <w:bookmarkStart w:id="621" w:name="pg19317_189176"/>
    </w:p>
    <w:p>
      <w:pPr>
        <w:pStyle w:val="Heading2"/>
        <w:numPr>
          <w:ilvl w:val="1"/>
          <w:numId w:val="1"/>
        </w:numPr>
        <w:rPr/>
      </w:pPr>
      <w:bookmarkStart w:id="622" w:name="__RefHeading___Toc18213458_1280447820"/>
      <w:bookmarkStart w:id="623" w:name="_Toc237"/>
      <w:bookmarkEnd w:id="621"/>
      <w:bookmarkEnd w:id="622"/>
      <w:r>
        <w:rPr>
          <w:rtl w:val="true"/>
        </w:rPr>
        <w:t xml:space="preserve">موسی بن حسن بن عامر اشعری قمی </w:t>
      </w:r>
      <w:r>
        <w:rPr>
          <w:rtl w:val="true"/>
        </w:rPr>
        <w:t>(</w:t>
      </w:r>
      <w:r>
        <w:rPr>
          <w:rtl w:val="true"/>
        </w:rPr>
        <w:t>آینه کمال</w:t>
      </w:r>
      <w:r>
        <w:rPr>
          <w:rtl w:val="true"/>
        </w:rPr>
        <w:t xml:space="preserve">) / </w:t>
      </w:r>
      <w:r>
        <w:rPr>
          <w:rtl w:val="true"/>
        </w:rPr>
        <w:t>ابوالحسن ربانی سبزواری</w:t>
      </w:r>
      <w:bookmarkEnd w:id="623"/>
    </w:p>
    <w:p>
      <w:pPr>
        <w:pStyle w:val="Heading3"/>
        <w:numPr>
          <w:ilvl w:val="2"/>
          <w:numId w:val="1"/>
        </w:numPr>
        <w:rPr/>
      </w:pPr>
      <w:bookmarkStart w:id="624" w:name="__RefHeading___Toc18213460_1280447820"/>
      <w:bookmarkStart w:id="625" w:name="_Toc238"/>
      <w:bookmarkEnd w:id="624"/>
      <w:r>
        <w:rPr>
          <w:rtl w:val="true"/>
        </w:rPr>
        <w:t>در یک نگاه</w:t>
      </w:r>
      <w:bookmarkEnd w:id="62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عامر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پای به عرصه هستی نهاد که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معروفش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قم متولد شد و زیست،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اشتهار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کنیه او ابوالحسن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تاریخ دقیق ولادت این راوی برجسته، ذکر نشده است و از این رو نمی توان در این زمینه اظهارنظر قطعی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با توجه به برخی قرائن، شاید بتوان حدس زد که آن بزرگوار در اوایل نیمه اول سده سوم هجری به دنیا آمده است؛ از جمله قرائن مذکور، این است که یکی از استادان روایتی او، محمد بن حسن بن ابی الخطّاب، یکی از برجسته ترین محدثان شیعه، است که او به گفته نجاشی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به نقاب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موسی بن حسین، که از خرمن دانش او بهره مند می شد، در سن و سالی بوده که توانسته است برای گردآوری روایات تلاش کند</w:t>
      </w:r>
      <w:r>
        <w:rPr>
          <w:rFonts w:eastAsia="IRNazanin" w:cs="IRNazanin"/>
          <w:color w:val="111111"/>
          <w:sz w:val="28"/>
          <w:szCs w:val="28"/>
          <w:rtl w:val="true"/>
          <w:lang w:bidi="fa-IR"/>
        </w:rPr>
        <w:t>.</w:t>
      </w:r>
      <w:r>
        <w:rPr>
          <w:rStyle w:val="FootnoteAnchor"/>
          <w:rtl w:val="true"/>
        </w:rPr>
        <w:footnoteReference w:id="290"/>
      </w:r>
      <w:bookmarkStart w:id="626" w:name="pg19317_189177"/>
    </w:p>
    <w:p>
      <w:pPr>
        <w:pStyle w:val="Heading3"/>
        <w:numPr>
          <w:ilvl w:val="2"/>
          <w:numId w:val="1"/>
        </w:numPr>
        <w:rPr/>
      </w:pPr>
      <w:bookmarkStart w:id="627" w:name="__RefHeading___Toc18213462_1280447820"/>
      <w:bookmarkStart w:id="628" w:name="_Toc239"/>
      <w:bookmarkEnd w:id="626"/>
      <w:bookmarkEnd w:id="627"/>
      <w:r>
        <w:rPr>
          <w:rtl w:val="true"/>
        </w:rPr>
        <w:t>خاندان</w:t>
      </w:r>
      <w:bookmarkEnd w:id="628"/>
    </w:p>
    <w:p>
      <w:pPr>
        <w:pStyle w:val="BookText"/>
        <w:rPr/>
      </w:pPr>
      <w:r>
        <w:rPr>
          <w:rFonts w:ascii="IRNazanin" w:hAnsi="IRNazanin" w:eastAsia="IRNazanin"/>
          <w:color w:val="111111"/>
          <w:sz w:val="28"/>
          <w:sz w:val="28"/>
          <w:szCs w:val="28"/>
          <w:rtl w:val="true"/>
          <w:lang w:bidi="fa-IR"/>
        </w:rPr>
        <w:t>در این که پدر موسی از خاندان اشعری است محل تردید نیست؛ امّا اطلاعات قابل اعتمادی که بتوان بر آن اساس، پی به شخصیت او برد،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موسی بن حسن بن عامر، جناب عمران بن عبدالله بن سعد اشعری قمی است</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عمران از چهره های درخشان این خاندان است که درجه ایمان و باور عمیق و آگاهانه این بزرگوار به منزلت و جایگاه رفیع امامان معصوم، از این نقل تاریخی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از یکی از مردم کوفه نقل می کند که من در مِنا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عمران قمی آمد؛ در حالی که با او چند خیمه برای مردان و زنان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ها را نزدیک خیمه گاه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کرد، تا این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و عیال خویش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ها را عمران بن عبدالله قمی، برای شما نصب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مرکب خود، پیاده شد و به خادم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عبدالله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آمد،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خیمه هایی است که برایتان به پا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ها چقدر است؟ عمران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کرباسِ خیمه ها را خودم مخصوصاً برای شما بافته ام و من دوست دارم که این ها را به عنوان هدیه از من قبول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دست عمران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 خواهم که بر محمد و آل محمد درود فرستد و سایه رحمت و لطف خود را شامل حال شما و خانواده ات بفرماید در روزی که سایه ای نیست، مگر سایه لطف خدا</w:t>
      </w:r>
      <w:r>
        <w:rPr>
          <w:rFonts w:eastAsia="IRNazanin" w:cs="IRNazanin"/>
          <w:color w:val="111111"/>
          <w:sz w:val="28"/>
          <w:szCs w:val="28"/>
          <w:rtl w:val="true"/>
          <w:lang w:bidi="fa-IR"/>
        </w:rPr>
        <w:t>».</w:t>
      </w:r>
      <w:r>
        <w:rPr>
          <w:rStyle w:val="FootnoteAnchor"/>
          <w:rtl w:val="true"/>
        </w:rPr>
        <w:footnoteReference w:id="29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عمران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او بسیار صمیمی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خدمت امام رفت،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کسی بود؟</w:t>
      </w:r>
      <w:bookmarkStart w:id="629" w:name="pg19317_189178"/>
    </w:p>
    <w:p>
      <w:pPr>
        <w:pStyle w:val="BookText"/>
        <w:rPr/>
      </w:pPr>
      <w:bookmarkEnd w:id="62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خاندان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ستمگری اراده بدی به شهر قم نمی کند، مگر این که خداوند او را هلاک می کند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630" w:name="__RefHeading___Toc18213464_1280447820"/>
      <w:bookmarkStart w:id="631" w:name="_Toc240"/>
      <w:bookmarkEnd w:id="630"/>
      <w:r>
        <w:rPr>
          <w:rtl w:val="true"/>
        </w:rPr>
        <w:t>سرچشمه های دریافت</w:t>
      </w:r>
      <w:bookmarkEnd w:id="631"/>
    </w:p>
    <w:p>
      <w:pPr>
        <w:pStyle w:val="BookText"/>
        <w:rPr/>
      </w:pPr>
      <w:r>
        <w:rPr>
          <w:rFonts w:ascii="IRNazanin" w:hAnsi="IRNazanin" w:eastAsia="IRNazanin"/>
          <w:color w:val="111111"/>
          <w:sz w:val="28"/>
          <w:sz w:val="28"/>
          <w:szCs w:val="28"/>
          <w:rtl w:val="true"/>
          <w:lang w:bidi="fa-IR"/>
        </w:rPr>
        <w:t>موسی بن حسن اشعری قمی، چون در خانواده ای رشد یافت که نور اخبار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 تابید، پس طبیعی است که این کودک از محبت و ایمان به آنان بی 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باعث شد که او نیز راه پدرانش را پیشه خود سازد و با بهره گیری از محضر بزرگان حدیث، با علوم و اخبار امامان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استادان او را در کتاب های تراجم راویان تقریباً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نوشته اند که جمعی از آنان از چهره های شاخص و صاحب نام عالمان شیعه اند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در این جا به نام پاره ای از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حقیقی او ابان و کنیه اش ابوبشر و پسر خواهر صفوان بن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روایتگری موجّه و بزرگوار و مورد اطمینان دانشوران رجال است؛</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برجسته ترین و موجّه ترین یاران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حَسَب و نَسَب او به جناب جعفر بن ابی طالب منتهی می شود و بدین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او از طرف مادر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چون در حدیثی است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فرزند رسول الله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علی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bookmarkStart w:id="632" w:name="pg19317_189179"/>
    </w:p>
    <w:p>
      <w:pPr>
        <w:pStyle w:val="BookText"/>
        <w:rPr/>
      </w:pPr>
      <w:bookmarkEnd w:id="632"/>
      <w:r>
        <w:rPr>
          <w:rFonts w:ascii="IRNazanin" w:hAnsi="IRNazanin" w:eastAsia="IRNazanin"/>
          <w:color w:val="111111"/>
          <w:sz w:val="28"/>
          <w:sz w:val="28"/>
          <w:szCs w:val="28"/>
          <w:rtl w:val="true"/>
          <w:lang w:bidi="fa-IR"/>
        </w:rPr>
        <w:t>پسر جعفر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از لحاظ دودمان، منزلت رفیعی داری، ولی اگر پیرو اهل بیت نمی بودی و ولایت ما را نمی داشتی، این حسب و نسب برایت هیچ گونه سودی نداشت؛</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نهدی؛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بن نوح؛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معروف قمی؛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بن ابی الخطاب؛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عبدالحمید؛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عامر؛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 بن مسروق؛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 لؤلؤی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3" w:name="__RefHeading___Toc18213466_1280447820"/>
      <w:bookmarkStart w:id="634" w:name="_Toc241"/>
      <w:bookmarkEnd w:id="633"/>
      <w:r>
        <w:rPr>
          <w:rtl w:val="true"/>
        </w:rPr>
        <w:t>شاگردان</w:t>
      </w:r>
      <w:bookmarkEnd w:id="634"/>
    </w:p>
    <w:p>
      <w:pPr>
        <w:pStyle w:val="BookText"/>
        <w:rPr/>
      </w:pPr>
      <w:r>
        <w:rPr>
          <w:rFonts w:ascii="IRNazanin" w:hAnsi="IRNazanin" w:eastAsia="IRNazanin"/>
          <w:color w:val="111111"/>
          <w:sz w:val="28"/>
          <w:sz w:val="28"/>
          <w:szCs w:val="28"/>
          <w:rtl w:val="true"/>
          <w:lang w:bidi="fa-IR"/>
        </w:rPr>
        <w:t>موسی بن حسن اشعری پس از این که تحت تعلیم و تربیت استادان فراوانی قرار گرفت، خود به تعلیم و تربیت شاگردانی چند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تعداد شاگردان او انگشت شمار است، اما همان تعداد، از بزرگان حدیث و فقه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اشعری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حمیری 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عطّار قمی</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635" w:name="__RefHeading___Toc18213468_1280447820"/>
      <w:bookmarkStart w:id="636" w:name="_Toc242"/>
      <w:bookmarkEnd w:id="635"/>
      <w:r>
        <w:rPr>
          <w:rtl w:val="true"/>
        </w:rPr>
        <w:t>اثر ماندگار</w:t>
      </w:r>
      <w:bookmarkEnd w:id="636"/>
    </w:p>
    <w:p>
      <w:pPr>
        <w:pStyle w:val="BookText"/>
        <w:rPr/>
      </w:pPr>
      <w:r>
        <w:rPr>
          <w:rFonts w:ascii="IRNazanin" w:hAnsi="IRNazanin" w:eastAsia="IRNazanin"/>
          <w:color w:val="111111"/>
          <w:sz w:val="28"/>
          <w:sz w:val="28"/>
          <w:szCs w:val="28"/>
          <w:rtl w:val="true"/>
          <w:lang w:bidi="fa-IR"/>
        </w:rPr>
        <w:t>حسن بن موسی اشعری قمی، تنها به تربیت شاگرد بسنده نکرد، بلکه او برای این که اندوخته های خویش را به آیندگان برساند، به تألیف کتاب نیز اقدام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کتاب حدیث در باب های گوناگون از این محدّث به یادگار مانده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نجاشی، این برترین رجال شناس شیعه، در این باره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موسی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تصنیف کرد که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کتاب الوصایا؛ کتاب الفضائل؛ کتاب النصائل؛ کتاب الرحمه؛ کتاب الصلوة؛ کتاب</w:t>
      </w:r>
      <w:bookmarkStart w:id="637" w:name="pg19317_189180"/>
    </w:p>
    <w:p>
      <w:pPr>
        <w:pStyle w:val="BookText"/>
        <w:rPr/>
      </w:pPr>
      <w:bookmarkEnd w:id="637"/>
      <w:r>
        <w:rPr>
          <w:rFonts w:ascii="IRNazanin" w:hAnsi="IRNazanin" w:eastAsia="IRNazanin"/>
          <w:color w:val="111111"/>
          <w:sz w:val="28"/>
          <w:sz w:val="28"/>
          <w:szCs w:val="28"/>
          <w:rtl w:val="true"/>
          <w:lang w:bidi="fa-IR"/>
        </w:rPr>
        <w:t>الزکوة؛ کتاب الحج؛ کتاب الصیام؛ کتاب یوم و لیله و کتاب الطبّ</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شیخ طوسی نیز در فهرست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الحج</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این کتاب ها نزد مؤلفان کتب اربعه شیعه موجود بوده و جناب نجاشی هنگام تألیف اثر گرانقدر خود، به آن ها دسترسی داشته است؛ ولی بر اثر گذشت زمان در طی قرن ها، از میان رفته است</w:t>
      </w:r>
      <w:r>
        <w:rPr>
          <w:rFonts w:eastAsia="IRNazanin" w:cs="IRNazanin"/>
          <w:color w:val="111111"/>
          <w:sz w:val="28"/>
          <w:szCs w:val="28"/>
          <w:rtl w:val="true"/>
          <w:lang w:bidi="fa-IR"/>
        </w:rPr>
        <w:t>.</w:t>
      </w:r>
    </w:p>
    <w:p>
      <w:pPr>
        <w:pStyle w:val="Heading3"/>
        <w:numPr>
          <w:ilvl w:val="2"/>
          <w:numId w:val="1"/>
        </w:numPr>
        <w:rPr/>
      </w:pPr>
      <w:bookmarkStart w:id="638" w:name="__RefHeading___Toc18213470_1280447820"/>
      <w:bookmarkStart w:id="639" w:name="_Toc243"/>
      <w:bookmarkEnd w:id="638"/>
      <w:r>
        <w:rPr>
          <w:rtl w:val="true"/>
        </w:rPr>
        <w:t>یک نکته</w:t>
      </w:r>
      <w:bookmarkEnd w:id="639"/>
    </w:p>
    <w:p>
      <w:pPr>
        <w:pStyle w:val="BookText"/>
        <w:rPr/>
      </w:pPr>
      <w:r>
        <w:rPr>
          <w:rFonts w:ascii="IRNazanin" w:hAnsi="IRNazanin" w:eastAsia="IRNazanin"/>
          <w:color w:val="111111"/>
          <w:sz w:val="28"/>
          <w:sz w:val="28"/>
          <w:szCs w:val="28"/>
          <w:rtl w:val="true"/>
          <w:lang w:bidi="fa-IR"/>
        </w:rPr>
        <w:t>بر اساس برآوردی که از تاریخ تولّد این محدث فرزانه به دست آمد، او در روزگار حیات دو امام معصوم، یعنی حضرت امام هادی و حضرت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می کرد و باید مانند محدثان دیگر جزو یاران آنان محسوب می شد؛ ولی گویا ایشان به حضور آنان نرسیده است؛ زیرا بزرگان تراجم نویس، در این که او از اصحاب امام باشد سکوت کرده اند؛ بلکه شیخ طوسی در کتاب رجال خود، این محدّث قمی را در شمار محدثانی ذکر می کند که بدون واسطه، از امامان نقل حدیث نکرده اند</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640" w:name="__RefHeading___Toc18213472_1280447820"/>
      <w:bookmarkStart w:id="641" w:name="_Toc244"/>
      <w:bookmarkEnd w:id="640"/>
      <w:r>
        <w:rPr>
          <w:rtl w:val="true"/>
        </w:rPr>
        <w:t>منزلت والا</w:t>
      </w:r>
      <w:bookmarkEnd w:id="641"/>
    </w:p>
    <w:p>
      <w:pPr>
        <w:pStyle w:val="BookText"/>
        <w:rPr/>
      </w:pPr>
      <w:r>
        <w:rPr>
          <w:rFonts w:ascii="IRNazanin" w:hAnsi="IRNazanin" w:eastAsia="IRNazanin"/>
          <w:color w:val="111111"/>
          <w:sz w:val="28"/>
          <w:sz w:val="28"/>
          <w:szCs w:val="28"/>
          <w:rtl w:val="true"/>
          <w:lang w:bidi="fa-IR"/>
        </w:rPr>
        <w:t>یکی از بهترین روش ها برای شناخت راوی، توجه به سخنان دیگران درباره او است؛ به خصوص که در این عصر دستمان از منابع دست اول کوتاه است و شناسایی راویان، بدون توجه به سخنان بزرگان، به راحتی مقدور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است که سخن برخی بزرگان را درباره این راوی مورد توجه قرار دهیم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دقیق و سنجیده نجاشی درباره موسی بن حسن قمی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عینٌ جلیلٌ؛ او محدثی مورد اطمینان، برجسته و بزرگوار است</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این</w:t>
      </w:r>
      <w:bookmarkStart w:id="642" w:name="pg19317_189181"/>
    </w:p>
    <w:p>
      <w:pPr>
        <w:pStyle w:val="BookText"/>
        <w:rPr/>
      </w:pPr>
      <w:bookmarkEnd w:id="642"/>
      <w:r>
        <w:rPr>
          <w:rFonts w:ascii="IRNazanin" w:hAnsi="IRNazanin" w:eastAsia="IRNazanin"/>
          <w:color w:val="111111"/>
          <w:sz w:val="28"/>
          <w:sz w:val="28"/>
          <w:szCs w:val="28"/>
          <w:rtl w:val="true"/>
          <w:lang w:bidi="fa-IR"/>
        </w:rPr>
        <w:t>سخن نجاشی، پایه سخن تمام رجال شناسان شیعی تا عصر ما قرار گرفته و هر کس به گونه ای به این مضمون اشاره کرده است؛ همانند علّامه حلی، مؤلف وسائل الشیعه، علّامه ممقانی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و رجالی توانمند آیة الله 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یکی از فقهای شیعه، محدّث بزرگوار، موجّه و برجسته و دارای تصانیف فراوان است</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سخن آیةالله سبحانی گویای این معنی است که موسی بن حسن، علاوه بر این که از بزرگان محدثان بوده، در عرصه فقاهت نیز فقیه توانایی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عبارت نجاشی آمده، نشاندهنده موقعیّت ارزشمند و برجسته او در معارف دینی و حدیث است</w:t>
      </w:r>
      <w:r>
        <w:rPr>
          <w:rFonts w:eastAsia="IRNazanin" w:cs="IRNazanin"/>
          <w:color w:val="111111"/>
          <w:sz w:val="28"/>
          <w:szCs w:val="28"/>
          <w:rtl w:val="true"/>
          <w:lang w:bidi="fa-IR"/>
        </w:rPr>
        <w:t>.</w:t>
      </w:r>
    </w:p>
    <w:p>
      <w:pPr>
        <w:pStyle w:val="Heading3"/>
        <w:numPr>
          <w:ilvl w:val="2"/>
          <w:numId w:val="1"/>
        </w:numPr>
        <w:rPr/>
      </w:pPr>
      <w:bookmarkStart w:id="643" w:name="__RefHeading___Toc18213474_1280447820"/>
      <w:bookmarkStart w:id="644" w:name="_Toc245"/>
      <w:bookmarkEnd w:id="643"/>
      <w:r>
        <w:rPr>
          <w:rtl w:val="true"/>
        </w:rPr>
        <w:t>برگی زرّین از روایات</w:t>
      </w:r>
      <w:bookmarkEnd w:id="644"/>
    </w:p>
    <w:p>
      <w:pPr>
        <w:pStyle w:val="BookText"/>
        <w:rPr/>
      </w:pPr>
      <w:r>
        <w:rPr>
          <w:rFonts w:ascii="IRNazanin" w:hAnsi="IRNazanin" w:eastAsia="IRNazanin"/>
          <w:color w:val="111111"/>
          <w:sz w:val="28"/>
          <w:sz w:val="28"/>
          <w:szCs w:val="28"/>
          <w:rtl w:val="true"/>
          <w:lang w:bidi="fa-IR"/>
        </w:rPr>
        <w:t xml:space="preserve">یکی از محققان تراجم و رجال، تعداد روایاتی را که این راوی نقل کرده، حدود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دانسته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مناسب است چند روایت وی را بیاوریم</w:t>
      </w:r>
      <w:r>
        <w:rPr>
          <w:rFonts w:eastAsia="IRNazanin" w:cs="IRNazanin"/>
          <w:color w:val="111111"/>
          <w:sz w:val="28"/>
          <w:szCs w:val="28"/>
          <w:rtl w:val="true"/>
          <w:lang w:bidi="fa-IR"/>
        </w:rPr>
        <w:t>.</w:t>
      </w:r>
    </w:p>
    <w:p>
      <w:pPr>
        <w:pStyle w:val="Heading3"/>
        <w:numPr>
          <w:ilvl w:val="2"/>
          <w:numId w:val="1"/>
        </w:numPr>
        <w:rPr/>
      </w:pPr>
      <w:bookmarkStart w:id="645" w:name="__RefHeading___Toc18213476_1280447820"/>
      <w:bookmarkStart w:id="646" w:name="_Toc246"/>
      <w:bookmarkEnd w:id="645"/>
      <w:r>
        <w:rPr>
          <w:rtl w:val="true"/>
        </w:rPr>
        <w:t>آداب سوار شدن بر مرکب</w:t>
      </w:r>
      <w:bookmarkEnd w:id="64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حسن با واسطه از علی بن ربیعه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رکاب اسب می نهاد،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اسب قرار می گرفت،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کَرَّمنا و حَمَلنا فی البرّ و البحر و رزقنا من الطیّبات؛ خدای را سپاس که ما را گرامی داشت و در زمین و دریا ما را حَمْل کرد و ما را از چیزهای پاک و پاکیزه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در آخر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اغفرلی فانّه لایغفر الذّنوبَ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او چنین</w:t>
      </w:r>
      <w:bookmarkStart w:id="647" w:name="pg19317_189182"/>
    </w:p>
    <w:p>
      <w:pPr>
        <w:pStyle w:val="BookText"/>
        <w:rPr/>
      </w:pPr>
      <w:bookmarkEnd w:id="647"/>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648" w:name="__RefHeading___Toc18213478_1280447820"/>
      <w:bookmarkStart w:id="649" w:name="_Toc247"/>
      <w:bookmarkEnd w:id="648"/>
      <w:r>
        <w:rPr>
          <w:rtl w:val="true"/>
        </w:rPr>
        <w:t>آداب زیارت حضرت امام حسین</w:t>
      </w:r>
      <w:r>
        <w:rPr>
          <w:rtl w:val="true"/>
        </w:rPr>
        <w:t>(</w:t>
      </w:r>
      <w:r>
        <w:rPr>
          <w:rtl w:val="true"/>
        </w:rPr>
        <w:t>ع</w:t>
      </w:r>
      <w:r>
        <w:rPr>
          <w:rtl w:val="true"/>
        </w:rPr>
        <w:t>)</w:t>
      </w:r>
      <w:bookmarkEnd w:id="649"/>
    </w:p>
    <w:p>
      <w:pPr>
        <w:pStyle w:val="BookText"/>
        <w:rPr/>
      </w:pPr>
      <w:r>
        <w:rPr>
          <w:rFonts w:ascii="IRNazanin" w:hAnsi="IRNazanin" w:eastAsia="IRNazanin"/>
          <w:color w:val="111111"/>
          <w:sz w:val="28"/>
          <w:sz w:val="28"/>
          <w:szCs w:val="28"/>
          <w:rtl w:val="true"/>
          <w:lang w:bidi="fa-IR"/>
        </w:rPr>
        <w:t>با واسطه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یکی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 اوّل خداوند عالم را ستایش کن و بر رسول اکرم درود و سلام فرست و بسیار کوشش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الله و سلام ملائکته فیما تروح و تغدو الزاکیات الطاهرات لک و علیک و سلام الله و سلام ملائکته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آن حضرت روش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دعاهایی که هنگام زیارت باید خوانده شود، برای راوی بیان می فرماید</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650" w:name="__RefHeading___Toc18213480_1280447820"/>
      <w:bookmarkStart w:id="651" w:name="_Toc248"/>
      <w:bookmarkEnd w:id="650"/>
      <w:r>
        <w:rPr>
          <w:rtl w:val="true"/>
        </w:rPr>
        <w:t>چگونگی نماز جماعت</w:t>
      </w:r>
      <w:bookmarkEnd w:id="651"/>
    </w:p>
    <w:p>
      <w:pPr>
        <w:pStyle w:val="BookText"/>
        <w:rPr/>
      </w:pPr>
      <w:r>
        <w:rPr>
          <w:rFonts w:ascii="IRNazanin" w:hAnsi="IRNazanin" w:eastAsia="IRNazanin"/>
          <w:color w:val="111111"/>
          <w:sz w:val="28"/>
          <w:sz w:val="28"/>
          <w:szCs w:val="28"/>
          <w:rtl w:val="true"/>
          <w:lang w:bidi="fa-IR"/>
        </w:rPr>
        <w:t>با واسطه روایت می کند از ایّوب بن نوح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پرسیدم که به مسجد می رود تا نماز جماعت بخواند؛ اما می بیند که صف های نماز پُر است و جای ایستادن در داخل صف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صف ها به تنهایی به نماز جماعت می ایستد؛ آیا این عمل جایز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اشکال ندارد</w:t>
      </w:r>
      <w:r>
        <w:rPr>
          <w:rFonts w:eastAsia="IRNazanin" w:cs="IRNazanin"/>
          <w:color w:val="111111"/>
          <w:sz w:val="28"/>
          <w:szCs w:val="28"/>
          <w:rtl w:val="true"/>
          <w:lang w:bidi="fa-IR"/>
        </w:rPr>
        <w:t>.</w:t>
      </w:r>
      <w:r>
        <w:rPr>
          <w:rStyle w:val="FootnoteAnchor"/>
          <w:rtl w:val="true"/>
        </w:rPr>
        <w:footnoteReference w:id="306"/>
      </w:r>
    </w:p>
    <w:p>
      <w:pPr>
        <w:pStyle w:val="Heading3"/>
        <w:numPr>
          <w:ilvl w:val="2"/>
          <w:numId w:val="1"/>
        </w:numPr>
        <w:rPr/>
      </w:pPr>
      <w:bookmarkStart w:id="652" w:name="__RefHeading___Toc18213482_1280447820"/>
      <w:bookmarkStart w:id="653" w:name="_Toc249"/>
      <w:bookmarkEnd w:id="652"/>
      <w:r>
        <w:rPr>
          <w:rtl w:val="true"/>
        </w:rPr>
        <w:t>نماز در محراب</w:t>
      </w:r>
      <w:bookmarkEnd w:id="65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منصور بن حازم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محراب مسجد نماز می خوانم؛ آیا اشکالی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محراب وسعت دارد، اشکالی ندارد</w:t>
      </w:r>
      <w:r>
        <w:rPr>
          <w:rFonts w:eastAsia="IRNazanin" w:cs="IRNazanin"/>
          <w:color w:val="111111"/>
          <w:sz w:val="28"/>
          <w:szCs w:val="28"/>
          <w:rtl w:val="true"/>
          <w:lang w:bidi="fa-IR"/>
        </w:rPr>
        <w:t>.</w:t>
      </w:r>
      <w:r>
        <w:rPr>
          <w:rStyle w:val="FootnoteAnchor"/>
          <w:rtl w:val="true"/>
        </w:rPr>
        <w:footnoteReference w:id="307"/>
      </w:r>
      <w:bookmarkStart w:id="654" w:name="pg19317_189183"/>
    </w:p>
    <w:p>
      <w:pPr>
        <w:pStyle w:val="Heading3"/>
        <w:numPr>
          <w:ilvl w:val="2"/>
          <w:numId w:val="1"/>
        </w:numPr>
        <w:rPr/>
      </w:pPr>
      <w:bookmarkStart w:id="655" w:name="__RefHeading___Toc18213484_1280447820"/>
      <w:bookmarkStart w:id="656" w:name="_Toc250"/>
      <w:bookmarkEnd w:id="654"/>
      <w:bookmarkEnd w:id="655"/>
      <w:r>
        <w:rPr>
          <w:rtl w:val="true"/>
        </w:rPr>
        <w:t>نماز خواندن با مُشک</w:t>
      </w:r>
      <w:bookmarkEnd w:id="656"/>
    </w:p>
    <w:p>
      <w:pPr>
        <w:pStyle w:val="BookText"/>
        <w:rPr/>
      </w:pPr>
      <w:r>
        <w:rPr>
          <w:rFonts w:ascii="IRNazanin" w:hAnsi="IRNazanin" w:eastAsia="IRNazanin"/>
          <w:color w:val="111111"/>
          <w:sz w:val="28"/>
          <w:sz w:val="28"/>
          <w:szCs w:val="28"/>
          <w:rtl w:val="true"/>
          <w:lang w:bidi="fa-IR"/>
        </w:rPr>
        <w:t>روایت می کند که مردی از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خواندن، کیسه مشک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خوشبویی است که از ناف آهو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جیب یا در لباسم است؛ نماز چه صورت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308"/>
      </w:r>
    </w:p>
    <w:p>
      <w:pPr>
        <w:pStyle w:val="Heading3"/>
        <w:numPr>
          <w:ilvl w:val="2"/>
          <w:numId w:val="1"/>
        </w:numPr>
        <w:rPr/>
      </w:pPr>
      <w:bookmarkStart w:id="657" w:name="__RefHeading___Toc18213486_1280447820"/>
      <w:bookmarkStart w:id="658" w:name="_Toc251"/>
      <w:bookmarkEnd w:id="657"/>
      <w:r>
        <w:rPr>
          <w:rtl w:val="true"/>
        </w:rPr>
        <w:t>غروب ستاره</w:t>
      </w:r>
      <w:bookmarkEnd w:id="658"/>
    </w:p>
    <w:p>
      <w:pPr>
        <w:pStyle w:val="BookText"/>
        <w:rPr/>
      </w:pPr>
      <w:r>
        <w:rPr>
          <w:rFonts w:ascii="IRNazanin" w:hAnsi="IRNazanin" w:eastAsia="IRNazanin"/>
          <w:color w:val="111111"/>
          <w:sz w:val="28"/>
          <w:sz w:val="28"/>
          <w:szCs w:val="28"/>
          <w:rtl w:val="true"/>
          <w:lang w:bidi="fa-IR"/>
        </w:rPr>
        <w:t>موسی بن حسن اشعری قمی، پس از عمری تلاش در راه حفظ و گسترش معارف اهل بیت، عاقبت به جوار رحمت الهی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او در اواخر سده سوم هجری از دنیا رفته است، گر چه زمان غروب این ستاره تابناک حدیث، مانند زمان طلوعش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محل آرامگاه او معلوم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مانند ده ها محدّث بزرگ شیعی، در جوار مرقد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59" w:name="pg19317_189187"/>
    </w:p>
    <w:p>
      <w:pPr>
        <w:pStyle w:val="Heading2"/>
        <w:numPr>
          <w:ilvl w:val="1"/>
          <w:numId w:val="1"/>
        </w:numPr>
        <w:rPr/>
      </w:pPr>
      <w:bookmarkStart w:id="660" w:name="__RefHeading___Toc18213488_1280447820"/>
      <w:bookmarkStart w:id="661" w:name="_Toc252"/>
      <w:bookmarkEnd w:id="659"/>
      <w:bookmarkEnd w:id="660"/>
      <w:r>
        <w:rPr>
          <w:rtl w:val="true"/>
        </w:rPr>
        <w:t xml:space="preserve">محمد حسین اعلمی حائری </w:t>
      </w:r>
      <w:r>
        <w:rPr>
          <w:rtl w:val="true"/>
        </w:rPr>
        <w:t>(</w:t>
      </w:r>
      <w:r>
        <w:rPr>
          <w:rtl w:val="true"/>
        </w:rPr>
        <w:t>اختر کویر</w:t>
      </w:r>
      <w:r>
        <w:rPr>
          <w:rtl w:val="true"/>
        </w:rPr>
        <w:t xml:space="preserve">) / </w:t>
      </w:r>
      <w:r>
        <w:rPr>
          <w:rtl w:val="true"/>
        </w:rPr>
        <w:t>ابوالحسن ربانی سبزواری</w:t>
      </w:r>
      <w:bookmarkEnd w:id="661"/>
    </w:p>
    <w:p>
      <w:pPr>
        <w:pStyle w:val="Heading3"/>
        <w:numPr>
          <w:ilvl w:val="2"/>
          <w:numId w:val="1"/>
        </w:numPr>
        <w:rPr/>
      </w:pPr>
      <w:bookmarkStart w:id="662" w:name="__RefHeading___Toc18213490_1280447820"/>
      <w:bookmarkStart w:id="663" w:name="_Toc253"/>
      <w:bookmarkEnd w:id="662"/>
      <w:r>
        <w:rPr>
          <w:rtl w:val="true"/>
        </w:rPr>
        <w:t>تاریخ تولّد و خاندان</w:t>
      </w:r>
      <w:bookmarkEnd w:id="66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اعلمی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خطّه کویری نائین در روستای مهرجان، که در حوزه جغرافیایی جندّق از توابع شهرستان نائین قرار دارد، دیده به جهان گشود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این بزرگوار در خاندانی به دنیا آمد که فضای آن، به نور دانش دینی و ارزش های متعالی مذهبی،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پر مهر و محبت پدرش، دوران کودکی را پشت سر نهاد و کتاب های دینی، بویژه قرائت قرآن مجید، را از پدر دانشمند خود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محمدحسین اعلمی، به شیخ سلیمان مهرجانی،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 و مطالعه در زندگی فرزندش، بر می آید که او یکی از عالمان آن دیار و از شأن و منزلت والایی برخوردار بوده است</w:t>
      </w:r>
      <w:r>
        <w:rPr>
          <w:rFonts w:eastAsia="IRNazanin" w:cs="IRNazanin"/>
          <w:color w:val="111111"/>
          <w:sz w:val="28"/>
          <w:szCs w:val="28"/>
          <w:rtl w:val="true"/>
          <w:lang w:bidi="fa-IR"/>
        </w:rPr>
        <w:t>.</w:t>
      </w:r>
      <w:r>
        <w:rPr>
          <w:rStyle w:val="FootnoteAnchor"/>
          <w:rtl w:val="true"/>
        </w:rPr>
        <w:footnoteReference w:id="310"/>
      </w:r>
      <w:bookmarkStart w:id="664" w:name="pg19317_189188"/>
    </w:p>
    <w:p>
      <w:pPr>
        <w:pStyle w:val="Heading3"/>
        <w:numPr>
          <w:ilvl w:val="2"/>
          <w:numId w:val="1"/>
        </w:numPr>
        <w:rPr/>
      </w:pPr>
      <w:bookmarkStart w:id="665" w:name="__RefHeading___Toc18213492_1280447820"/>
      <w:bookmarkStart w:id="666" w:name="_Toc254"/>
      <w:bookmarkEnd w:id="664"/>
      <w:bookmarkEnd w:id="665"/>
      <w:r>
        <w:rPr>
          <w:rtl w:val="true"/>
        </w:rPr>
        <w:t>هجرت به مشهد</w:t>
      </w:r>
      <w:bookmarkEnd w:id="666"/>
    </w:p>
    <w:p>
      <w:pPr>
        <w:pStyle w:val="BookText"/>
        <w:rPr/>
      </w:pPr>
      <w:r>
        <w:rPr>
          <w:rFonts w:ascii="IRNazanin" w:hAnsi="IRNazanin" w:eastAsia="IRNazanin"/>
          <w:color w:val="111111"/>
          <w:sz w:val="28"/>
          <w:sz w:val="28"/>
          <w:szCs w:val="28"/>
          <w:rtl w:val="true"/>
          <w:lang w:bidi="fa-IR"/>
        </w:rPr>
        <w:t xml:space="preserve">هنگامی که محمدحسین، به سن ده سالگی می رسد، درسال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پدر، روانه مشهد مقدّس و حوزه پربار طوس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برمی آید در مدّتی که او در مشهد به تحصیل اشتغال داشته، پدرش نیز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محمدحسین در جوار بارگاه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دانش های رسمی دینی پرداخت و مقدّمات دروس حوزه، همانند صرف و نحو و منطق و مقداری از اصول فقه، را نزد استادان حوزه مشهد،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استادان او در مشهد چه کسانی بودند و چند بهار از عمر خویش را در این شهر سپری کرد و دقیقاً چه درس هایی را آموخت، چندان روشن نیست؛ ولی گویا چهار پنج سال در مشهد به ادامه تحصیل پرداخت</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667" w:name="__RefHeading___Toc18213494_1280447820"/>
      <w:bookmarkStart w:id="668" w:name="_Toc255"/>
      <w:bookmarkEnd w:id="667"/>
      <w:r>
        <w:rPr>
          <w:rtl w:val="true"/>
        </w:rPr>
        <w:t>بازگشت به زادگاه</w:t>
      </w:r>
      <w:bookmarkEnd w:id="668"/>
    </w:p>
    <w:p>
      <w:pPr>
        <w:pStyle w:val="BookText"/>
        <w:rPr/>
      </w:pPr>
      <w:r>
        <w:rPr>
          <w:rFonts w:ascii="IRNazanin" w:hAnsi="IRNazanin" w:eastAsia="IRNazanin"/>
          <w:color w:val="111111"/>
          <w:sz w:val="28"/>
          <w:sz w:val="28"/>
          <w:szCs w:val="28"/>
          <w:rtl w:val="true"/>
          <w:lang w:bidi="fa-IR"/>
        </w:rPr>
        <w:t>محمدحسین اعلمی در مقطع نوجوانی دل و جانش همچنان تشنه کسب معارف دینی بود و گویا حوزه مشهد، عطش علمی او را فرو ننشانده، از این رو، مترصد فرصتی بود تا به حوزه پرآوازه شیعه، نجف اشرف، هجرت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پدرش از مشهد به زادگاهش مهرجان، برگشت و برهه ای از عمر خود را در آنجا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که محمدحسین به سن بیست سالگی رسیده بود، برابر مقرّرات آن زمان، به خدمت سربازی فراخوانده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هشت ماه از خدمت را گذرانده بود که بنابر عللی از ادامه خدمت معاف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عزم خویش را جزم کرد و راهی کعبه دل ها، نجف اشرف، شد</w:t>
      </w:r>
      <w:r>
        <w:rPr>
          <w:rFonts w:eastAsia="IRNazanin" w:cs="IRNazanin"/>
          <w:color w:val="111111"/>
          <w:sz w:val="28"/>
          <w:szCs w:val="28"/>
          <w:rtl w:val="true"/>
          <w:lang w:bidi="fa-IR"/>
        </w:rPr>
        <w:t>.</w:t>
      </w:r>
      <w:r>
        <w:rPr>
          <w:rStyle w:val="FootnoteAnchor"/>
          <w:rtl w:val="true"/>
        </w:rPr>
        <w:footnoteReference w:id="312"/>
      </w:r>
      <w:bookmarkStart w:id="669" w:name="pg19317_189189"/>
    </w:p>
    <w:p>
      <w:pPr>
        <w:pStyle w:val="Heading3"/>
        <w:numPr>
          <w:ilvl w:val="2"/>
          <w:numId w:val="1"/>
        </w:numPr>
        <w:rPr/>
      </w:pPr>
      <w:bookmarkStart w:id="670" w:name="__RefHeading___Toc18213496_1280447820"/>
      <w:bookmarkStart w:id="671" w:name="_Toc256"/>
      <w:bookmarkEnd w:id="669"/>
      <w:bookmarkEnd w:id="670"/>
      <w:r>
        <w:rPr>
          <w:rtl w:val="true"/>
        </w:rPr>
        <w:t>هجرت به نجف</w:t>
      </w:r>
      <w:bookmarkEnd w:id="671"/>
    </w:p>
    <w:p>
      <w:pPr>
        <w:pStyle w:val="BookText"/>
        <w:rPr/>
      </w:pPr>
      <w:r>
        <w:rPr>
          <w:rFonts w:ascii="IRNazanin" w:hAnsi="IRNazanin" w:eastAsia="IRNazanin"/>
          <w:color w:val="111111"/>
          <w:sz w:val="28"/>
          <w:sz w:val="28"/>
          <w:szCs w:val="28"/>
          <w:rtl w:val="true"/>
          <w:lang w:bidi="fa-IR"/>
        </w:rPr>
        <w:t xml:space="preserve">در حالی که بیست بهار از عمر محمدحسین اعلمی می گذشت،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حوزه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طولانی نایین تا بارگاه ملکوتی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گاه پیاده و گاه سوار بر مرکب، طی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عراق، ابتدا به زیارت قبر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شهدای نینوا شتافت و سپس راهی شهری شد که از سال ها پیش، قلب او برای رسیدن به آن، می 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تحصیل جدّی این طلبه جوان برای آموختن علوم دینی و مبانی اجتهاد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خود در این شهر، شب و روز درس می خواند، پژوهش و مطالعه می کرد و از محضر بزرگان و مجتهدان معروف کسب فیض نموده تا این که پس از هفده سال تلاش به درجه اجتهاد نایل 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او ضمن این که در درس بزرگان علوم فقه و اصول شرکت می جست، خود نیز کتاب های سطوح حوزه مانند مکاسب و رسائل و کفایه را تدریس می کرد و جمعی از طلاب و فضلا در حوزه درس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از دو تن از استادان برجسته نجف؛ مرحوم میرزا حسین نائینی و مرحوم آقا ضیاءالدین عراقی، اجازه اجتهاد گرفت و نیز اجازه های روایتی فراوانی از بزرگان حدیث و رجال، دریافت کرد</w:t>
      </w:r>
      <w:r>
        <w:rPr>
          <w:rFonts w:eastAsia="IRNazanin" w:cs="IRNazanin"/>
          <w:color w:val="111111"/>
          <w:sz w:val="28"/>
          <w:szCs w:val="28"/>
          <w:rtl w:val="true"/>
          <w:lang w:bidi="fa-IR"/>
        </w:rPr>
        <w:t>.</w:t>
      </w:r>
    </w:p>
    <w:p>
      <w:pPr>
        <w:pStyle w:val="Heading3"/>
        <w:numPr>
          <w:ilvl w:val="2"/>
          <w:numId w:val="1"/>
        </w:numPr>
        <w:rPr/>
      </w:pPr>
      <w:bookmarkStart w:id="672" w:name="__RefHeading___Toc18213498_1280447820"/>
      <w:bookmarkStart w:id="673" w:name="_Toc257"/>
      <w:bookmarkEnd w:id="672"/>
      <w:r>
        <w:rPr>
          <w:rtl w:val="true"/>
        </w:rPr>
        <w:t>استادان نجف</w:t>
      </w:r>
      <w:bookmarkEnd w:id="6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روزگاری که محمدحسین اعلمی در نجف درس می خواند، این حوزه در بهترین موقعیت علمی خود قرار داشت و استوانه های بزرگ علم در این حوزه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اعلمی، نزد تعدادی از برجسته ترین آنان حاضر</w:t>
      </w:r>
      <w:bookmarkStart w:id="674" w:name="pg19317_189190"/>
    </w:p>
    <w:p>
      <w:pPr>
        <w:pStyle w:val="BookText"/>
        <w:rPr/>
      </w:pPr>
      <w:bookmarkEnd w:id="674"/>
      <w:r>
        <w:rPr>
          <w:rFonts w:ascii="IRNazanin" w:hAnsi="IRNazanin" w:eastAsia="IRNazanin"/>
          <w:color w:val="111111"/>
          <w:sz w:val="28"/>
          <w:sz w:val="28"/>
          <w:szCs w:val="28"/>
          <w:rtl w:val="true"/>
          <w:lang w:bidi="fa-IR"/>
        </w:rPr>
        <w:t>می شد و از دانش آنان،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نام چند نفر آن ها 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بزرگ شیعه، آیةالله سیدابوالحسن اصفهانی؛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عالی شیعه و بزرگ ترین اصولی عصر خود، آیةالله محمدحسین نائینی؛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فقیه و اصولی نامور، آیةالله ضیاءالدین عراقی؛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محمدحسین اصفهانی؛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زاهد و عارف مشهور، مرحوم شیخ علی قم؛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یزدی فرزند آیةالله سید محمدکاظم یزدی؛</w:t>
      </w:r>
    </w:p>
    <w:p>
      <w:pPr>
        <w:pStyle w:val="BookText"/>
        <w:rPr/>
      </w:pPr>
      <w:r>
        <w:rPr>
          <w:rFonts w:ascii="IRNazanin" w:hAnsi="IRNazanin" w:eastAsia="IRNazanin"/>
          <w:color w:val="111111"/>
          <w:sz w:val="28"/>
          <w:sz w:val="28"/>
          <w:szCs w:val="28"/>
          <w:rtl w:val="true"/>
          <w:lang w:bidi="fa-IR"/>
        </w:rPr>
        <w:t xml:space="preserve">آقای اعلمی بعد از اقامت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نجف، به قصد زیارت مرقد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مشهد مقدس حرکت کرد و بعد از زیارت قبر آن حضرت مجدداً به نجف بازگشت و سه سال دیگر در این شهر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بود که مرجع بزرگ شیعه، آیةالله سیدابوالحسن اصفهانی دستور داد که جمعی از نخبگان دور هم گرد آیند و به تحقیق، تنظیم و ترتیب احادیث کتاب وسائل الشیعه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اعضای این گروه، محمدحسین اعلمی و دیگری آیةالله سیدمحمدهادی میلانی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روی چند نسخه از آن کتاب پژوهش و تحقیق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یکی از معتبرترین نسخه های وسائل الشیعه نزد محمدحسین اعلمی بوده است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675" w:name="__RefHeading___Toc18213500_1280447820"/>
      <w:bookmarkStart w:id="676" w:name="_Toc258"/>
      <w:bookmarkEnd w:id="675"/>
      <w:r>
        <w:rPr>
          <w:rtl w:val="true"/>
        </w:rPr>
        <w:t>استادان روایتی</w:t>
      </w:r>
      <w:bookmarkEnd w:id="6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محمدحسین اعلمی شیفته فهم و حفظ احادیث امامان شیعه بود و زحمات فراوانی در این راه کشید، مفتخر به دریافت اجازه نقل روایت</w:t>
      </w:r>
      <w:bookmarkStart w:id="677" w:name="pg19317_189191"/>
    </w:p>
    <w:p>
      <w:pPr>
        <w:pStyle w:val="BookText"/>
        <w:rPr/>
      </w:pPr>
      <w:bookmarkEnd w:id="677"/>
      <w:r>
        <w:rPr>
          <w:rFonts w:ascii="IRNazanin" w:hAnsi="IRNazanin" w:eastAsia="IRNazanin"/>
          <w:color w:val="111111"/>
          <w:sz w:val="28"/>
          <w:sz w:val="28"/>
          <w:szCs w:val="28"/>
          <w:rtl w:val="true"/>
          <w:lang w:bidi="fa-IR"/>
        </w:rPr>
        <w:t>از مشایخ حدیث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بزرگوار آقابزرگ تهرانی، مؤلف کتاب معروف الذریعه؛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 هبةالدین شهرستانی؛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میرزا محمد عسکری تهرانی، مؤلف کتاب مستدرک بحارالانوار؛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سیدشهاب الدین مرعشی نجفی</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678" w:name="__RefHeading___Toc18213502_1280447820"/>
      <w:bookmarkStart w:id="679" w:name="_Toc259"/>
      <w:bookmarkEnd w:id="678"/>
      <w:r>
        <w:rPr>
          <w:rtl w:val="true"/>
        </w:rPr>
        <w:t>به سوی مکّه</w:t>
      </w:r>
      <w:bookmarkEnd w:id="679"/>
    </w:p>
    <w:p>
      <w:pPr>
        <w:pStyle w:val="BookText"/>
        <w:rPr/>
      </w:pPr>
      <w:r>
        <w:rPr>
          <w:rFonts w:ascii="IRNazanin" w:hAnsi="IRNazanin" w:eastAsia="IRNazanin"/>
          <w:color w:val="111111"/>
          <w:sz w:val="28"/>
          <w:sz w:val="28"/>
          <w:szCs w:val="28"/>
          <w:rtl w:val="true"/>
          <w:lang w:bidi="fa-IR"/>
        </w:rPr>
        <w:t>محقّق بزرگوار محمدحسین اعلمی، در دورانی که در حوزه نجف اشتغال به درس و تدریس داشت، برای اوّلین بار روانه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شهر مدینه رفت، بعد از زیارت تربت پاک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شیعی و شهدای مدفون در قبرستان اُحد، راهی مکه شد و ضمن انجام مناسک حج، با شخصیت های برجسته اسلامی ملاقات و درباره مسائل علمی، با آنان به مباحثه و مناظره پرداخت و از مکتب شیعه و اندیشه های تابناک عالمان شیعی، جانانه دفاع کرد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680" w:name="__RefHeading___Toc18213504_1280447820"/>
      <w:bookmarkStart w:id="681" w:name="_Toc260"/>
      <w:bookmarkEnd w:id="680"/>
      <w:r>
        <w:rPr>
          <w:rtl w:val="true"/>
        </w:rPr>
        <w:t>هجرت به کربلا</w:t>
      </w:r>
      <w:bookmarkEnd w:id="681"/>
    </w:p>
    <w:p>
      <w:pPr>
        <w:pStyle w:val="BookText"/>
        <w:rPr/>
      </w:pPr>
      <w:r>
        <w:rPr>
          <w:rFonts w:ascii="IRNazanin" w:hAnsi="IRNazanin" w:eastAsia="IRNazanin"/>
          <w:color w:val="111111"/>
          <w:sz w:val="28"/>
          <w:sz w:val="28"/>
          <w:szCs w:val="28"/>
          <w:rtl w:val="true"/>
          <w:lang w:bidi="fa-IR"/>
        </w:rPr>
        <w:t>محمدحسین اعلمی، وقتی که از مکّه به نجف برگشت، چندان در نجف باقی نماند؛ بلکه بلافاصله از آنجا به سوی کربلا حرکت نمود و در جوار قبر مقدس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حوزه کربلا نیز از تحصیل دانش باز نایستاد و از محضر فقیهانی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آقاحسین قمی، آیةالله سیدمهدی شیرازی و آیةالله شیخ هادی، بهره جست</w:t>
      </w:r>
      <w:r>
        <w:rPr>
          <w:rFonts w:eastAsia="IRNazanin" w:cs="IRNazanin"/>
          <w:color w:val="111111"/>
          <w:sz w:val="28"/>
          <w:szCs w:val="28"/>
          <w:rtl w:val="true"/>
          <w:lang w:bidi="fa-IR"/>
        </w:rPr>
        <w:t>.</w:t>
      </w:r>
      <w:r>
        <w:rPr>
          <w:rStyle w:val="FootnoteAnchor"/>
          <w:rtl w:val="true"/>
        </w:rPr>
        <w:footnoteReference w:id="31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اعلمی در حوزه کربلا هم، از تدریس غافل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طور مشخص معلوم نیست چه کتاب هایی را درس می داد، می توان حدس زد که او به تدریس کتاب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و کفایه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p>
    <w:p>
      <w:pPr>
        <w:pStyle w:val="BookText"/>
        <w:rPr/>
      </w:pPr>
      <w:r>
        <w:rPr>
          <w:rFonts w:ascii="IRNazanin" w:hAnsi="IRNazanin" w:eastAsia="IRNazanin"/>
          <w:color w:val="111111"/>
          <w:sz w:val="28"/>
          <w:sz w:val="28"/>
          <w:szCs w:val="28"/>
          <w:rtl w:val="true"/>
          <w:lang w:bidi="fa-IR"/>
        </w:rPr>
        <w:t>او در مدرسه هندی، یک ساعت بعد از طلوع آفتاب تا یک ساعت به ظهر، چند کتاب را برای طلّاب کربلا درس می گفته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شیخ محمدحسین، شیفته مطالعه و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آموختن او را واداشت تا در کربلا به خرید کتاب های گوناگون دینی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 پیگیرانه خود توانست از کشورهای مختلف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لبنان، سوریه و هندوستان، کتاب ها و مجلّات علمی فراوانی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زحمات، تشکیل کتابخانه بزرگ و ارزشمندی در کربلا بود؛ حتی پاره ای از محقّقان، برای استفاده از نسخه های نفیس و کمیاب، به این مرکز فرهنگی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بود که بنیاد تألیف دائرةالمعارف بزرگ شیعی تأسیس و مطالب اساسی آن گردآوری 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مدّت اقامت این محقّق توانا در کربلا،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ادامه یافت؛ چنان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ترک گفت و برای سومین بار، جهت زیارت مرقد نورانی حضرت علی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خراسان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مشهد علاوه بر زیارت، از تحقیق غافل نبود و برای تکمیل دائرةالمعارف، که یکی از آرزوهای این مرد دانش پژوه بود، از کتابخانه پرمایه رضوی بهره های فراوانی برده، مطالعات دامنه داری را انجام داد و اندوخته های علمی خود را در فیش هایی یادداشت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اقامت ایشان در مشهد، در هاله ای از ابهام قرار دارد؛ ولی گویا بیشتر از سه چهار ماه در آنجا مقیم نبوده است</w:t>
      </w:r>
      <w:r>
        <w:rPr>
          <w:rFonts w:eastAsia="IRNazanin" w:cs="IRNazanin"/>
          <w:color w:val="111111"/>
          <w:sz w:val="28"/>
          <w:szCs w:val="28"/>
          <w:rtl w:val="true"/>
          <w:lang w:bidi="fa-IR"/>
        </w:rPr>
        <w:t>.</w:t>
      </w:r>
      <w:r>
        <w:rPr>
          <w:rStyle w:val="FootnoteAnchor"/>
          <w:rtl w:val="true"/>
        </w:rPr>
        <w:footnoteReference w:id="32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وی بعد از تکمیل پژوهش، عازم تهران شد و از بیشتر کتابخانه های معروف آن زمانِ تهران نیز بهره گرفت؛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 شورای ملّی و مَلِک</w:t>
      </w:r>
      <w:r>
        <w:rPr>
          <w:rFonts w:eastAsia="IRNazanin" w:cs="IRNazanin"/>
          <w:color w:val="111111"/>
          <w:sz w:val="28"/>
          <w:szCs w:val="28"/>
          <w:rtl w:val="true"/>
          <w:lang w:bidi="fa-IR"/>
        </w:rPr>
        <w:t>.</w:t>
      </w:r>
      <w:bookmarkStart w:id="682" w:name="pg19317_189193"/>
    </w:p>
    <w:p>
      <w:pPr>
        <w:pStyle w:val="Heading3"/>
        <w:numPr>
          <w:ilvl w:val="2"/>
          <w:numId w:val="1"/>
        </w:numPr>
        <w:rPr/>
      </w:pPr>
      <w:bookmarkStart w:id="683" w:name="__RefHeading___Toc18213506_1280447820"/>
      <w:bookmarkStart w:id="684" w:name="_Toc261"/>
      <w:bookmarkEnd w:id="682"/>
      <w:bookmarkEnd w:id="683"/>
      <w:r>
        <w:rPr>
          <w:rtl w:val="true"/>
        </w:rPr>
        <w:t>هجرت به قم</w:t>
      </w:r>
      <w:bookmarkEnd w:id="684"/>
    </w:p>
    <w:p>
      <w:pPr>
        <w:pStyle w:val="BookText"/>
        <w:rPr/>
      </w:pPr>
      <w:r>
        <w:rPr>
          <w:rFonts w:ascii="IRNazanin" w:hAnsi="IRNazanin" w:eastAsia="IRNazanin"/>
          <w:color w:val="111111"/>
          <w:sz w:val="28"/>
          <w:sz w:val="28"/>
          <w:szCs w:val="28"/>
          <w:rtl w:val="true"/>
          <w:lang w:bidi="fa-IR"/>
        </w:rPr>
        <w:t>آن زمان، که عصر مرجعیت آیةالله بروجردی بود، حوزه علمیه قم به تازگی به وسیله حضرت آیةالله حائری یزدی بنیان گذاری شده بود و از رونق خاصی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اعلمی برای غنا بخشیدن به مطالعات و پژوهش های خود، آهنگ قم کرد و بعد از ورود به این شهر، خانه ای برای سکونت خانواده اش خرید؛ ولی او که برای انجام تحقیقات و تکمیل دائرةالمعارف خود، بیشتر اوقات در حجره ای در مدرسه فیضیّه قم سکونت داشت تا هم بتواند بیشتر به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هم از کتابخانه مدرسه فیضیّه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ورود او به حوزه علمیه قم اواخر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محمدحسین اعلمی با این که از آیةالله نائینی و بعضی دیگر از مراجع نجف، اجازه اجتهاد داشت، ولی باز وجود آیةالله بروجردی را غنیمت شمرد و چندی در حوزه تدریس آن بزرگوار در حرم مطهّر و مسجد اعظم قم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مدرسه فیضیه و حوزه علمیه قم، زحمات چندین ساله او نتیجه داد و برخی از مُجلّدات دائرةالمعارف اعلمی را به مرحله چاپ رسانید</w:t>
      </w:r>
      <w:r>
        <w:rPr>
          <w:rFonts w:eastAsia="IRNazanin" w:cs="IRNazanin"/>
          <w:color w:val="111111"/>
          <w:sz w:val="28"/>
          <w:szCs w:val="28"/>
          <w:rtl w:val="true"/>
          <w:lang w:bidi="fa-IR"/>
        </w:rPr>
        <w:t>.</w:t>
      </w:r>
      <w:r>
        <w:rPr>
          <w:rStyle w:val="FootnoteAnchor"/>
          <w:rtl w:val="true"/>
        </w:rPr>
        <w:footnoteReference w:id="322"/>
      </w:r>
    </w:p>
    <w:p>
      <w:pPr>
        <w:pStyle w:val="Heading3"/>
        <w:numPr>
          <w:ilvl w:val="2"/>
          <w:numId w:val="1"/>
        </w:numPr>
        <w:rPr/>
      </w:pPr>
      <w:bookmarkStart w:id="685" w:name="__RefHeading___Toc18213508_1280447820"/>
      <w:bookmarkStart w:id="686" w:name="_Toc262"/>
      <w:bookmarkEnd w:id="685"/>
      <w:r>
        <w:rPr>
          <w:rtl w:val="true"/>
        </w:rPr>
        <w:t>فضیلت های اخلاقی</w:t>
      </w:r>
      <w:bookmarkEnd w:id="68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محمدحسین اعلمی، دانشوری فرزانه بود که خود را به صفات ارزشمندی چون زهد، قناعت، پشتکار، عشق به عبادت و راز و نیاز به درگاه معبود زینت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او نوشته اند که همیشه ساعتی پیش از طلوع</w:t>
      </w:r>
      <w:bookmarkStart w:id="687" w:name="pg19317_189194"/>
    </w:p>
    <w:p>
      <w:pPr>
        <w:pStyle w:val="BookText"/>
        <w:rPr/>
      </w:pPr>
      <w:bookmarkEnd w:id="687"/>
      <w:r>
        <w:rPr>
          <w:rFonts w:ascii="IRNazanin" w:hAnsi="IRNazanin" w:eastAsia="IRNazanin"/>
          <w:color w:val="111111"/>
          <w:sz w:val="28"/>
          <w:sz w:val="28"/>
          <w:szCs w:val="28"/>
          <w:rtl w:val="true"/>
          <w:lang w:bidi="fa-IR"/>
        </w:rPr>
        <w:t>فجر، بیدار می شد و به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اقامت در نجف و کربلا و قم، نماز شب خود را در حرم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 آورد و سپس نماز صبح و مستحبّات و تعقیبات نماز را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فردی بسیار فروتن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 و بزرگ سلام می کرد و کمتر رخ می داد که کسی در سلام کردن، بر او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نمازهای واجب را غالباً با جماعت می خواند و تفاوت نداشت که خود، امامِ جماعت باشد یا در ردیف مأمومین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بسیار قانع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و منال دنیا به اندک بسنده می کرد و هرگز فریفته زرق و برق و ریاست های ظاهری دنیإ؛ ّّ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دوری از محرّمات، بیشتر مکروهات را نیز انجام نمی داد و بیشتر روزها، روزه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زهد و پرواپیشگی به مقامی رسید که در میان عالمان حوزه علمیّه حتی مردم کوچه و بازار،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688" w:name="__RefHeading___Toc18213510_1280447820"/>
      <w:bookmarkStart w:id="689" w:name="_Toc263"/>
      <w:bookmarkEnd w:id="688"/>
      <w:r>
        <w:rPr>
          <w:rtl w:val="true"/>
        </w:rPr>
        <w:t>از دیدگاه بزرگان</w:t>
      </w:r>
      <w:bookmarkEnd w:id="689"/>
    </w:p>
    <w:p>
      <w:pPr>
        <w:pStyle w:val="BookText"/>
        <w:rPr/>
      </w:pPr>
      <w:r>
        <w:rPr>
          <w:rFonts w:ascii="IRNazanin" w:hAnsi="IRNazanin" w:eastAsia="IRNazanin"/>
          <w:color w:val="111111"/>
          <w:sz w:val="28"/>
          <w:sz w:val="28"/>
          <w:szCs w:val="28"/>
          <w:rtl w:val="true"/>
          <w:lang w:bidi="fa-IR"/>
        </w:rPr>
        <w:t>شایستگی های علمی و اخلاقی مرحوم محمدحسین اعلمی حائری، از دیده شخصیت های طراز اوّل شیعه پنهان نبوده از این رو، به دیده احترام و تکریم به او می نگریسته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سخن برخی از آنان را می آوریم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آقا سیدابوالحسن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و برگزیده، محمدحسین اعلمی یکی از بزرگان و فضلای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چندین سال در حوزه درس من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بحمدالله به جایگاه بلندی از دانش و تقوا رسید؛ به طوری که سخنان او، قابل اطمینان و رفتارش، قابل اقتدا است</w:t>
      </w:r>
      <w:r>
        <w:rPr>
          <w:rFonts w:eastAsia="IRNazanin" w:cs="IRNazanin"/>
          <w:color w:val="111111"/>
          <w:sz w:val="28"/>
          <w:szCs w:val="28"/>
          <w:rtl w:val="true"/>
          <w:lang w:bidi="fa-IR"/>
        </w:rPr>
        <w:t>.</w:t>
      </w:r>
      <w:r>
        <w:rPr>
          <w:rStyle w:val="FootnoteAnchor"/>
          <w:rtl w:val="true"/>
        </w:rPr>
        <w:footnoteReference w:id="324"/>
      </w:r>
      <w:bookmarkStart w:id="690" w:name="pg19317_189195"/>
    </w:p>
    <w:p>
      <w:pPr>
        <w:pStyle w:val="BookText"/>
        <w:rPr/>
      </w:pPr>
      <w:bookmarkEnd w:id="690"/>
      <w:r>
        <w:rPr>
          <w:rFonts w:ascii="IRNazanin" w:hAnsi="IRNazanin" w:eastAsia="IRNazanin"/>
          <w:color w:val="111111"/>
          <w:sz w:val="28"/>
          <w:sz w:val="28"/>
          <w:szCs w:val="28"/>
          <w:rtl w:val="true"/>
          <w:lang w:bidi="fa-IR"/>
        </w:rPr>
        <w:t>سید هبةالدین شهرستانی عالم برجسته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اعلمی، زنده کننده آثار بزرگان و یکی از نخبگان و دانشوران تقواپیشه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انطاکی، محقّق برجسته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زاهد، علّامه محقّق مؤلف کتاب ارزشمند دائرةالمعارف 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محمدحسین کاشف الغطاء، مصلح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ما تأیید شده از ناحیه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گسترش دین، رنج های طاقت فرسایی را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اردوبادی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کم نظیر، شخصیت برجسته، حَسَنةالدهر، مایه زیبایی روزگار</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آقابزرگ تهرانی، برجسته ترین رجال شناس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 متتبّع، فاضل بزرگوار، علاقه شگفتی به تحقیق و مطالعه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بزرگی را تألیف کرده که من بیشتر مجلّدات 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 کردم که او در این راه، خیلی زحمت کشیده است و کتاب او مطالب گرانبهایی دارد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آیةالله سید موسی 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اعلمی، وارسته و پاک و پاکیزه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مشغول نوشتن بود و بسیار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مدرسه فیضیه، به جای پدرم، مرحوم آیةالله سیداحمد زنجانی، نماز جماعت می خواند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آیةالله علی 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باتقوایی بود و در مدرسه فیضیه زندگی می کرد و مشغول تألیف کتاب بود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691" w:name="__RefHeading___Toc18213512_1280447820"/>
      <w:bookmarkStart w:id="692" w:name="_Toc264"/>
      <w:bookmarkEnd w:id="691"/>
      <w:r>
        <w:rPr>
          <w:rtl w:val="true"/>
        </w:rPr>
        <w:t>فرزندان</w:t>
      </w:r>
      <w:bookmarkEnd w:id="69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محمدحسین اعلمی صاحب چند فرزند بود که اکثر آنان، از</w:t>
      </w:r>
    </w:p>
    <w:p>
      <w:pPr>
        <w:pStyle w:val="BookText"/>
        <w:rPr/>
      </w:pPr>
      <w:r>
        <w:rPr>
          <w:rFonts w:ascii="IRNazanin" w:hAnsi="IRNazanin" w:eastAsia="IRNazanin"/>
          <w:color w:val="111111"/>
          <w:sz w:val="28"/>
          <w:sz w:val="28"/>
          <w:szCs w:val="28"/>
          <w:rtl w:val="true"/>
          <w:lang w:bidi="fa-IR"/>
        </w:rPr>
        <w:t>کسانی بودند که راه پدر بزرگوار خود را ادامه دادند و در نشر و گسترش آموزه های دینی و نشر کتاب های علمی و دینی، نقش برجسته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شرح حال کوتاهی از آنان را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محمدحسن اعلمی؛ در نجف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سالیان درازی در حوزه علمیه نجف به فراگیری علوم دینی مشغول بود و به موقعیّت بالای علمی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از عراق به ایران آمد و در تهران اقامت گزید و برای نشر کتاب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طبع و نشر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 اعلمی؛ او نیز، که همنام پدرش بود، در نجف دیده به جهان گشود و نزد پدر خود به تحصیل علوم دینی رایج در حوزه نجف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علاقه و شوق فراوانی به امور فرهنگی نشر آثار دینی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حاکمیّت حزب بعث عراق، تبعید شد و روانه سوریه و لبنان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بهترین شهر برای تحقّق بخشیدن به اهدافِ بلند خود برگزید و از این رو، در آنجا مؤسسه انتشارات اعلمی را بنیان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مؤسسه که یکی از پر رونق ترین و پرتلاش ترین بنگاه های انتشاراتی بیروت است، از گذشته تاکنون کتاب های زیادی را چاپ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بخصوص شیفته نشر آثار امامان شیعی و عالمان بزرگ شیعه بود و مسافرت های فراوانی انجام داد؛ به مصر، هندوستان و چند کشور دیگر عزیمت کرد و با عالمان معروف این ممالک ملاقات ها و مباحثاتی داشت؛ از جمله در قاهره با شیخ شلتوت، عالم برجسته و مفتی اعظم مصر، ملاقات و مذاکراتی 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محسن اعلمی؛ که گویا در کربلا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w:t>
      </w:r>
      <w:bookmarkStart w:id="693" w:name="pg19317_189197"/>
    </w:p>
    <w:p>
      <w:pPr>
        <w:pStyle w:val="BookText"/>
        <w:rPr/>
      </w:pPr>
      <w:bookmarkEnd w:id="693"/>
      <w:r>
        <w:rPr>
          <w:rFonts w:ascii="IRNazanin" w:hAnsi="IRNazanin" w:eastAsia="IRNazanin"/>
          <w:color w:val="111111"/>
          <w:sz w:val="28"/>
          <w:sz w:val="28"/>
          <w:szCs w:val="28"/>
          <w:rtl w:val="true"/>
          <w:lang w:bidi="fa-IR"/>
        </w:rPr>
        <w:t>این که چند سال از عمر خود را در کربلا سپری کرد، به ایران آمد و در قم اقامت گزید و در قم رحلت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محمداعلمی؛ او هم از عراق به ایران آمد و در مشهد مقدس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محمدحسین اعلمی یک فرزند دختر هم داشت که شوهرش مرحوم سیدحسین شهرستانی بود</w:t>
      </w:r>
      <w:r>
        <w:rPr>
          <w:rFonts w:eastAsia="IRNazanin" w:cs="IRNazanin"/>
          <w:color w:val="111111"/>
          <w:sz w:val="28"/>
          <w:szCs w:val="28"/>
          <w:rtl w:val="true"/>
          <w:lang w:bidi="fa-IR"/>
        </w:rPr>
        <w:t>.</w:t>
      </w:r>
      <w:r>
        <w:rPr>
          <w:rStyle w:val="FootnoteAnchor"/>
          <w:rtl w:val="true"/>
        </w:rPr>
        <w:footnoteReference w:id="329"/>
      </w:r>
    </w:p>
    <w:p>
      <w:pPr>
        <w:pStyle w:val="Heading3"/>
        <w:numPr>
          <w:ilvl w:val="2"/>
          <w:numId w:val="1"/>
        </w:numPr>
        <w:rPr/>
      </w:pPr>
      <w:bookmarkStart w:id="694" w:name="__RefHeading___Toc18213514_1280447820"/>
      <w:bookmarkStart w:id="695" w:name="_Toc265"/>
      <w:bookmarkEnd w:id="694"/>
      <w:r>
        <w:rPr>
          <w:rtl w:val="true"/>
        </w:rPr>
        <w:t>آثار و خدمات علمی</w:t>
      </w:r>
      <w:bookmarkEnd w:id="695"/>
    </w:p>
    <w:p>
      <w:pPr>
        <w:pStyle w:val="BookText"/>
        <w:rPr/>
      </w:pPr>
      <w:r>
        <w:rPr>
          <w:rFonts w:ascii="IRNazanin" w:hAnsi="IRNazanin" w:eastAsia="IRNazanin"/>
          <w:color w:val="111111"/>
          <w:sz w:val="28"/>
          <w:sz w:val="28"/>
          <w:szCs w:val="28"/>
          <w:rtl w:val="true"/>
          <w:lang w:bidi="fa-IR"/>
        </w:rPr>
        <w:t>همان گونه که اشاره شد، محمدحسین اعلمی حائری، لحظه لحظه عمر خویش را غنیمت می شمرد و همواره در حال تکاپو و مطالعه و نوشتن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کتاب عظیمی به نام مقتبس الاثر فیما دُثر من الخبر تألیف کرد که بعداً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دائرةالمعارف اعلمی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ارزشمند و جامع،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 که تمامی آن ها به زیور طبع آراسته شده است و در دسترس پژوهشگران جهان اسلام، بلکه سایر ملل،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کتاب ارزشمند با چند تقریظ از بزرگان حوزه نجف، آورده شده است که از مجموع این تقریظها، قدر و منزلت این کتاب بیشتر رُخ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دیگر ایشان کتاب تراجم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کتابخانه آیةالله مرعشی نجفی در قم موجود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مرحوم اعلمی در کربلا، کتابخانه بسیار</w:t>
      </w:r>
      <w:bookmarkStart w:id="696" w:name="pg19317_189198"/>
    </w:p>
    <w:p>
      <w:pPr>
        <w:pStyle w:val="BookText"/>
        <w:rPr/>
      </w:pPr>
      <w:bookmarkEnd w:id="696"/>
      <w:r>
        <w:rPr>
          <w:rFonts w:ascii="IRNazanin" w:hAnsi="IRNazanin" w:eastAsia="IRNazanin"/>
          <w:color w:val="111111"/>
          <w:sz w:val="28"/>
          <w:sz w:val="28"/>
          <w:szCs w:val="28"/>
          <w:rtl w:val="true"/>
          <w:lang w:bidi="fa-IR"/>
        </w:rPr>
        <w:t>ارزشمندی را تأسیس کرد که نویسنده معروف عراقی، سلمان هادی طعمه، در کتاب محققانه خود، تراث کربلا، هنگامی که کتابخانه های معروف کربلا را نام می برد، از کتابخانه اعلمی چنین یاد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کتابخانه از شیخ محمدحسین اعلمی حائری است که یکی از دانشوران بزرگ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فرهنگی، کتاب های بسیار ارزشمند در زمینه های مختلف وجود دارد که شاید به دو هزار کتاب برسد</w:t>
      </w:r>
      <w:r>
        <w:rPr>
          <w:rFonts w:eastAsia="IRNazanin" w:cs="IRNazanin"/>
          <w:color w:val="111111"/>
          <w:sz w:val="28"/>
          <w:szCs w:val="28"/>
          <w:rtl w:val="true"/>
          <w:lang w:bidi="fa-IR"/>
        </w:rPr>
        <w:t>».</w:t>
      </w:r>
    </w:p>
    <w:p>
      <w:pPr>
        <w:pStyle w:val="Heading3"/>
        <w:numPr>
          <w:ilvl w:val="2"/>
          <w:numId w:val="1"/>
        </w:numPr>
        <w:rPr/>
      </w:pPr>
      <w:bookmarkStart w:id="697" w:name="__RefHeading___Toc18213516_1280447820"/>
      <w:bookmarkStart w:id="698" w:name="_Toc266"/>
      <w:bookmarkEnd w:id="697"/>
      <w:r>
        <w:rPr>
          <w:rtl w:val="true"/>
        </w:rPr>
        <w:t>جندق و مهرجان</w:t>
      </w:r>
      <w:bookmarkEnd w:id="698"/>
    </w:p>
    <w:p>
      <w:pPr>
        <w:pStyle w:val="BookText"/>
        <w:rPr/>
      </w:pPr>
      <w:r>
        <w:rPr>
          <w:rFonts w:ascii="IRNazanin" w:hAnsi="IRNazanin" w:eastAsia="IRNazanin"/>
          <w:color w:val="111111"/>
          <w:sz w:val="28"/>
          <w:sz w:val="28"/>
          <w:szCs w:val="28"/>
          <w:rtl w:val="true"/>
          <w:lang w:bidi="fa-IR"/>
        </w:rPr>
        <w:t xml:space="preserve">زادگاه این دانشور پرکار،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بخش جندق از توابع شهر نایین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عمید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جندق بخشی از شهرستان نایین، در کنار کویر مرکزی ایران و مغرب طبس و هوای آن بسیار گرم 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معین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جندق شهرستانی است در میان کویر نمک که ده بزرگ آن خور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ابوالحسن یغما، شاعر، از آنجا برخاسته که البته به این قلمرو، بیابانگ هم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دهخدا هم در لغت نامه بزرگ خود مطالبی در این باره نگاشته است؛</w:t>
      </w:r>
      <w:r>
        <w:rPr>
          <w:rStyle w:val="FootnoteAnchor"/>
          <w:rtl w:val="true"/>
        </w:rPr>
        <w:footnoteReference w:id="330"/>
      </w:r>
      <w:r>
        <w:rPr>
          <w:rFonts w:ascii="IRNazanin" w:hAnsi="IRNazanin" w:eastAsia="IRNazanin"/>
          <w:color w:val="111111"/>
          <w:sz w:val="28"/>
          <w:sz w:val="28"/>
          <w:szCs w:val="28"/>
          <w:rtl w:val="true"/>
          <w:lang w:bidi="fa-IR"/>
        </w:rPr>
        <w:t>اما شاید از همه بهتر و مفصل تر، کتاب تاریخ نایین است که مفصّلاً به معرفی نایین و روستاها و بخش های آن پرداخته است</w:t>
      </w:r>
      <w:r>
        <w:rPr>
          <w:rFonts w:eastAsia="IRNazanin" w:cs="IRNazanin"/>
          <w:color w:val="111111"/>
          <w:sz w:val="28"/>
          <w:szCs w:val="28"/>
          <w:rtl w:val="true"/>
          <w:lang w:bidi="fa-IR"/>
        </w:rPr>
        <w:t>.</w:t>
      </w:r>
    </w:p>
    <w:p>
      <w:pPr>
        <w:pStyle w:val="Heading3"/>
        <w:numPr>
          <w:ilvl w:val="2"/>
          <w:numId w:val="1"/>
        </w:numPr>
        <w:rPr/>
      </w:pPr>
      <w:bookmarkStart w:id="699" w:name="__RefHeading___Toc18213518_1280447820"/>
      <w:bookmarkStart w:id="700" w:name="_Toc267"/>
      <w:bookmarkEnd w:id="699"/>
      <w:r>
        <w:rPr>
          <w:rtl w:val="true"/>
        </w:rPr>
        <w:t>غروب اختر کویر</w:t>
      </w:r>
      <w:bookmarkEnd w:id="70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بزرگوار محمدحسین اعلمی حائری بعد از عمری زندگی، زهد و تقوا و تحصیل و تحقیق، از این دنیا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مرقد مطهر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تشییع بدن پاک او، جمعیت زیادی حضور یافتند و از او به خوبی تجلیل شد</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سپس پیکر او را در جوار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درب ورودی به صحن بزرگ،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لوح قبر او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اعلمی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سعیداً و مات سعیداً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01" w:name="pg19317_189202"/>
    </w:p>
    <w:p>
      <w:pPr>
        <w:pStyle w:val="Heading2"/>
        <w:numPr>
          <w:ilvl w:val="1"/>
          <w:numId w:val="1"/>
        </w:numPr>
        <w:rPr/>
      </w:pPr>
      <w:bookmarkStart w:id="702" w:name="__RefHeading___Toc18213520_1280447820"/>
      <w:bookmarkStart w:id="703" w:name="_Toc268"/>
      <w:bookmarkEnd w:id="701"/>
      <w:bookmarkEnd w:id="702"/>
      <w:r>
        <w:rPr>
          <w:rtl w:val="true"/>
        </w:rPr>
        <w:t xml:space="preserve">فاضل لنکرانی </w:t>
      </w:r>
      <w:r>
        <w:rPr>
          <w:rtl w:val="true"/>
        </w:rPr>
        <w:t>(</w:t>
      </w:r>
      <w:r>
        <w:rPr>
          <w:rtl w:val="true"/>
        </w:rPr>
        <w:t>عالم مهاجر</w:t>
      </w:r>
      <w:r>
        <w:rPr>
          <w:rtl w:val="true"/>
        </w:rPr>
        <w:t xml:space="preserve">) / </w:t>
      </w:r>
      <w:r>
        <w:rPr>
          <w:rtl w:val="true"/>
        </w:rPr>
        <w:t>سید قاسم مهدی نژاد دامغانی</w:t>
      </w:r>
      <w:bookmarkEnd w:id="703"/>
    </w:p>
    <w:p>
      <w:pPr>
        <w:pStyle w:val="Heading3"/>
        <w:numPr>
          <w:ilvl w:val="2"/>
          <w:numId w:val="1"/>
        </w:numPr>
        <w:rPr/>
      </w:pPr>
      <w:bookmarkStart w:id="704" w:name="__RefHeading___Toc18213522_1280447820"/>
      <w:bookmarkStart w:id="705" w:name="_Toc269"/>
      <w:bookmarkEnd w:id="704"/>
      <w:r>
        <w:rPr>
          <w:rtl w:val="true"/>
        </w:rPr>
        <w:t>پیش درآمد</w:t>
      </w:r>
      <w:bookmarkEnd w:id="705"/>
    </w:p>
    <w:p>
      <w:pPr>
        <w:pStyle w:val="BookText"/>
        <w:rPr/>
      </w:pPr>
      <w:r>
        <w:rPr>
          <w:rFonts w:ascii="IRNazanin" w:hAnsi="IRNazanin" w:eastAsia="IRNazanin"/>
          <w:color w:val="111111"/>
          <w:sz w:val="28"/>
          <w:sz w:val="28"/>
          <w:szCs w:val="28"/>
          <w:rtl w:val="true"/>
          <w:lang w:bidi="fa-IR"/>
        </w:rPr>
        <w:t>عالمان بزرگ و وارسته، همیشه مشعل های فروزانی برای هدایت و ارشاد جامعه، به سوی طریق مستقیم و صحیح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انسانهای وارسته و آگاه، با استفاده از نور ایمان و اعتقاد به ذات احدیّت و با عشق و علاقه وصف ناپذیر، سعی می کنند که از یک سو افراد جامعه ای را که به سوی تباهی و گمراهی کشیده شده اند و یا می شوند، نجات دهند؛ و از سوی دیگر هدایت گرانی آگاه و مصلح هستند که جامعه را به سوی تکامل،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نگرش به زندگی این افراد می بینیم که جز آگاه کردن وظیفه ای را در وجود خود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این راه از هیچ حادثه و اتفاقی، هراسی نداشته با آگاهی و شجاعت، در این راه پرفراز و نشیب قدم گذارده و تمام مشکل ها و سختی ها را به جان و دل می خرند</w:t>
      </w:r>
      <w:r>
        <w:rPr>
          <w:rFonts w:eastAsia="IRNazanin" w:cs="IRNazanin"/>
          <w:color w:val="111111"/>
          <w:sz w:val="28"/>
          <w:szCs w:val="28"/>
          <w:rtl w:val="true"/>
          <w:lang w:bidi="fa-IR"/>
        </w:rPr>
        <w:t>.</w:t>
      </w:r>
    </w:p>
    <w:p>
      <w:pPr>
        <w:pStyle w:val="Heading3"/>
        <w:numPr>
          <w:ilvl w:val="2"/>
          <w:numId w:val="1"/>
        </w:numPr>
        <w:rPr/>
      </w:pPr>
      <w:bookmarkStart w:id="706" w:name="__RefHeading___Toc18213524_1280447820"/>
      <w:bookmarkStart w:id="707" w:name="_Toc270"/>
      <w:bookmarkEnd w:id="706"/>
      <w:r>
        <w:rPr>
          <w:rtl w:val="true"/>
        </w:rPr>
        <w:t>موقعیّت جغرافیایی لنکران</w:t>
      </w:r>
      <w:bookmarkEnd w:id="70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لنکران از شهرهای قدیمی جمهوری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708" w:name="pg19317_189203"/>
    </w:p>
    <w:p>
      <w:pPr>
        <w:pStyle w:val="BookText"/>
        <w:rPr/>
      </w:pPr>
      <w:bookmarkEnd w:id="708"/>
      <w:r>
        <w:rPr>
          <w:rFonts w:ascii="IRNazanin" w:hAnsi="IRNazanin" w:eastAsia="IRNazanin"/>
          <w:color w:val="111111"/>
          <w:sz w:val="28"/>
          <w:sz w:val="28"/>
          <w:szCs w:val="28"/>
          <w:rtl w:val="true"/>
          <w:lang w:bidi="fa-IR"/>
        </w:rPr>
        <w:t>که قبلاً جزء کشور ایران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از سه طرف به کوهستان و جنگل منتهی می شود و دارای آب و هوای بسیار لطیفی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مناطق حومه لنکران،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709" w:name="__RefHeading___Toc18213526_1280447820"/>
      <w:bookmarkStart w:id="710" w:name="_Toc271"/>
      <w:bookmarkEnd w:id="709"/>
      <w:r>
        <w:rPr>
          <w:rtl w:val="true"/>
        </w:rPr>
        <w:t>خانواده و ولادت</w:t>
      </w:r>
      <w:bookmarkEnd w:id="710"/>
    </w:p>
    <w:p>
      <w:pPr>
        <w:pStyle w:val="BookText"/>
        <w:rPr/>
      </w:pPr>
      <w:r>
        <w:rPr>
          <w:rFonts w:ascii="IRNazanin" w:hAnsi="IRNazanin" w:eastAsia="IRNazanin"/>
          <w:color w:val="111111"/>
          <w:sz w:val="28"/>
          <w:sz w:val="28"/>
          <w:szCs w:val="28"/>
          <w:rtl w:val="true"/>
          <w:lang w:bidi="fa-IR"/>
        </w:rPr>
        <w:t>از منطقه لنکران، دانشمندان بزرگی در زمینه های مختلف علمی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بزرگانی که در منطقه ارکوان پا به عرصه گیتی نهاد و مشعل هدایت و علم و دانش گردید، حضرت آیة الله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ایشان فاضل و مشهور به لنکرانی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علم و عمل،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تمام آن منطقه وسیع را لنکران می نامیدند، عالمان آن جا، لنکرانی شهرت 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مرحوم آیة الله لنکرانی، انسان مؤمن، خیّر و نیکوکاری به نام حاج بشیر بود و بسیار مورد احترام مردم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زمینهای زیادی داشت که مردم از آن ها به نحوی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او به مستمندان، موجب شد که در آن منطقه، از اعتبار ویژه ای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فعالیت های ضدّ دینی کمونیستها، او با پای پیاده و با مشقّت فراوان خود را به سرزمین حجاز رساند و اعمال حج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خدمات بسیار ارزنده ایشان، ساختن مسجدی در آن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مرحوم آیة الله لنکرانی از زنان مؤمن آن جا به شمار می رفت که همپای همسرش در کمک به مردم نقش به سزائی ایفا می کرد و به 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بسیاری داشت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 آیة الله لنکرانی، صبیه مرحوم آیة الله حاج سید عبّاس فقیه مبرقعی رضوی، والد ماجد حاج سید مرتضی فقیه است که بانویی متدیّن</w:t>
      </w:r>
      <w:bookmarkStart w:id="711" w:name="pg19317_189204"/>
    </w:p>
    <w:p>
      <w:pPr>
        <w:pStyle w:val="BookText"/>
        <w:rPr/>
      </w:pPr>
      <w:bookmarkEnd w:id="711"/>
      <w:r>
        <w:rPr>
          <w:rFonts w:ascii="IRNazanin" w:hAnsi="IRNazanin" w:eastAsia="IRNazanin"/>
          <w:color w:val="111111"/>
          <w:sz w:val="28"/>
          <w:sz w:val="28"/>
          <w:szCs w:val="28"/>
          <w:rtl w:val="true"/>
          <w:lang w:bidi="fa-IR"/>
        </w:rPr>
        <w:t>و مؤمن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ازدواج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در بر داشته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از میان فرزندان آیت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توانست با سخت کوشی و تلاش فراوان منشأ خدمات بسیار ارزنده ای برای اسلام و مسلمین شود، حضرت آیة الله العظمی حاج شیخ محمّد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از مراجع تقلید جهان تشیّع به حساب می آید</w:t>
      </w:r>
      <w:r>
        <w:rPr>
          <w:rFonts w:eastAsia="IRNazanin" w:cs="IRNazanin"/>
          <w:color w:val="111111"/>
          <w:sz w:val="28"/>
          <w:szCs w:val="28"/>
          <w:rtl w:val="true"/>
          <w:lang w:bidi="fa-IR"/>
        </w:rPr>
        <w:t>.</w:t>
      </w:r>
    </w:p>
    <w:p>
      <w:pPr>
        <w:pStyle w:val="Heading3"/>
        <w:numPr>
          <w:ilvl w:val="2"/>
          <w:numId w:val="1"/>
        </w:numPr>
        <w:rPr/>
      </w:pPr>
      <w:bookmarkStart w:id="712" w:name="__RefHeading___Toc18213528_1280447820"/>
      <w:bookmarkStart w:id="713" w:name="_Toc272"/>
      <w:bookmarkEnd w:id="712"/>
      <w:r>
        <w:rPr>
          <w:rtl w:val="true"/>
        </w:rPr>
        <w:t>هجرت</w:t>
      </w:r>
      <w:bookmarkEnd w:id="713"/>
    </w:p>
    <w:p>
      <w:pPr>
        <w:pStyle w:val="BookText"/>
        <w:rPr/>
      </w:pPr>
      <w:r>
        <w:rPr>
          <w:rFonts w:ascii="IRNazanin" w:hAnsi="IRNazanin" w:eastAsia="IRNazanin"/>
          <w:color w:val="111111"/>
          <w:sz w:val="28"/>
          <w:sz w:val="28"/>
          <w:szCs w:val="28"/>
          <w:rtl w:val="true"/>
          <w:lang w:bidi="fa-IR"/>
        </w:rPr>
        <w:t>یکی از مسائلی که در زندگی حضرت آیة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دقّت و بررسی است، علّت هجرت ایشان از شوروی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از ارکوان به ایران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بزرگان تاریخ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عالیه رسیده اند و تاریخ ساز جامعه بشریّت شده اند مخصوصاً کسانی که هجرتشان جنبه ای معنوی و الهی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مفردات، آیه ومن یخرج من بیته مهاجراً الی الله را استدلالی برای مهاجرت معنوی می داند، که همان هجرت از دار کفر به دار ایمان است</w:t>
      </w:r>
      <w:r>
        <w:rPr>
          <w:rFonts w:eastAsia="IRNazanin" w:cs="IRNazanin"/>
          <w:color w:val="111111"/>
          <w:sz w:val="28"/>
          <w:szCs w:val="28"/>
          <w:rtl w:val="true"/>
          <w:lang w:bidi="fa-IR"/>
        </w:rPr>
        <w:t>.</w:t>
      </w:r>
      <w:r>
        <w:rPr>
          <w:rStyle w:val="FootnoteAnchor"/>
          <w:rtl w:val="true"/>
        </w:rPr>
        <w:footnoteReference w:id="33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در درون، زمینه ساز هجرت در برون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خودش را از بدی ها و آ لودگی های روحی خلاص کرده است و فروتنی و تواضع را پیشه خویش نموده و برای حفظ دین از تمام مظاهر مادّی دست برداشته و مشکلات و سختی های زیادی را به خاطر این امر متحمّل شده است، بهترین نوع هجرت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 الله لنکرانی،</w:t>
      </w:r>
    </w:p>
    <w:p>
      <w:pPr>
        <w:pStyle w:val="BookText"/>
        <w:rPr/>
      </w:pPr>
      <w:r>
        <w:rPr>
          <w:rFonts w:ascii="IRNazanin" w:hAnsi="IRNazanin" w:eastAsia="IRNazanin"/>
          <w:color w:val="111111"/>
          <w:sz w:val="28"/>
          <w:sz w:val="28"/>
          <w:szCs w:val="28"/>
          <w:rtl w:val="true"/>
          <w:lang w:bidi="fa-IR"/>
        </w:rPr>
        <w:t>مشمول این ویژگیهابود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پاکی فکر، اخلاص در عمل، تقوا و پرهیزگاری، احساس تعلّق به خدا، ایثار مالی و جانی و استقامت و صبر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او در لنکران بودند اوج فعّالیّت های ضدّ دینی از طرف کمونیستها شروع و عرصه فعّالیت های دینی و فرهنگی را بر مسلمانان تنگ کرد و با کسانی که تبلیغ دینی را انجام می دادند، به شیوه ای بسیار خشن با آنان برخورد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در زندان های تنگ و تاریک قرار می دادند و میخ های آهنینی را بر سر آنان می کوبیدند، تا به مغزشان فرو رود و یا با پاشیدن نفت به روی افراد و آتش زدن آنان، زنده زنده می سوزاندند و گاهی سر آنان را به دستگاهی وصل می کردند و بدنشان را به دستگاه دیگری و سپس دستگاه ها را در جهت عکس هم به حرکت در می آوردند و با این روش ها افراد را شکنجه می دادند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کسی حقّ انجام فرائض و تبلیغ دین خدا را نداشت، حتّی گفتن نام خدا ممنوع بود، مساجد در تمام شهرها بسته شده بود و تعلیم و تربیت اسلامی تعطیل و علماء دستگیر و کتب مذهبی نابود گشته بود و آنچه از آثار دینی به شمار می رفت و می یافتند، سند جرم محسوب می شد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با وجود این اختناق و دیکتاتوری زمینه فعّالیت های دینی و مذهبی وجود نداشت و به همین دلیل آیة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ترک وطن شدند و به ایران آمدند و بعد از مدّتی به آن جا بازگشتند ولی نتوانستند بمانند و دوباره مجبور به مهاجرت به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 بدینه من ارض الی ارض و ان کان شبراً من الارض استوجب الجنة و کان رفیق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عمل کرده 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مقام دلجوئی از طلاب به آنان می فرمودند</w:t>
      </w:r>
      <w:r>
        <w:rPr>
          <w:rFonts w:eastAsia="IRNazanin" w:cs="IRNazanin"/>
          <w:color w:val="111111"/>
          <w:sz w:val="28"/>
          <w:szCs w:val="28"/>
          <w:rtl w:val="true"/>
          <w:lang w:bidi="fa-IR"/>
        </w:rPr>
        <w:t>:</w:t>
      </w:r>
      <w:bookmarkStart w:id="714" w:name="pg19317_189206"/>
    </w:p>
    <w:p>
      <w:pPr>
        <w:pStyle w:val="BookText"/>
        <w:rPr/>
      </w:pPr>
      <w:bookmarkEnd w:id="7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به سوی خدا هستید و در واقع به خاطر خدا هجرت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خدا آمدید که تحصیل علم کنید، خدا روزی شما را خواهد داد و اجر مهاجرین الی الله را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آیه هجرت </w:t>
      </w:r>
      <w:r>
        <w:rPr>
          <w:rStyle w:val="FootnoteAnchor"/>
          <w:rtl w:val="true"/>
        </w:rPr>
        <w:footnoteReference w:id="339"/>
      </w:r>
      <w:r>
        <w:rPr>
          <w:rFonts w:ascii="IRNazanin" w:hAnsi="IRNazanin" w:eastAsia="IRNazanin"/>
          <w:color w:val="111111"/>
          <w:sz w:val="28"/>
          <w:sz w:val="28"/>
          <w:szCs w:val="28"/>
          <w:rtl w:val="true"/>
          <w:lang w:bidi="fa-IR"/>
        </w:rPr>
        <w:t>استدلال می نمودند، این سخنان، برای طلّاب مفید و مؤثّر بود</w:t>
      </w:r>
      <w:r>
        <w:rPr>
          <w:rFonts w:eastAsia="IRNazanin" w:cs="IRNazanin"/>
          <w:color w:val="111111"/>
          <w:sz w:val="28"/>
          <w:szCs w:val="28"/>
          <w:rtl w:val="true"/>
          <w:lang w:bidi="fa-IR"/>
        </w:rPr>
        <w:t>.</w:t>
      </w:r>
    </w:p>
    <w:p>
      <w:pPr>
        <w:pStyle w:val="Heading3"/>
        <w:numPr>
          <w:ilvl w:val="2"/>
          <w:numId w:val="1"/>
        </w:numPr>
        <w:rPr/>
      </w:pPr>
      <w:bookmarkStart w:id="715" w:name="__RefHeading___Toc18213530_1280447820"/>
      <w:bookmarkStart w:id="716" w:name="_Toc273"/>
      <w:bookmarkEnd w:id="715"/>
      <w:r>
        <w:rPr>
          <w:rtl w:val="true"/>
        </w:rPr>
        <w:t>تحصیلات</w:t>
      </w:r>
      <w:bookmarkEnd w:id="716"/>
    </w:p>
    <w:p>
      <w:pPr>
        <w:pStyle w:val="BookText"/>
        <w:rPr/>
      </w:pPr>
      <w:r>
        <w:rPr>
          <w:rFonts w:ascii="IRNazanin" w:hAnsi="IRNazanin" w:eastAsia="IRNazanin"/>
          <w:color w:val="111111"/>
          <w:sz w:val="28"/>
          <w:sz w:val="28"/>
          <w:szCs w:val="28"/>
          <w:rtl w:val="true"/>
          <w:lang w:bidi="fa-IR"/>
        </w:rPr>
        <w:t>حضرت 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رسیدن به سن بلوغ، از منطقه لنکران به شهر اردبیل آمدند و به مدت چهار سال در این شهر اقامت داشتند و در طی این مدّت، مقدّمات و ادبیّات عرب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قدرت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مردی عالم و متدیّن بود، فرا گرفتند و بعد از اردبیل به زنجان هجرت نموده و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علمای آن دیار کمال استفاده را بردند</w:t>
      </w:r>
      <w:r>
        <w:rPr>
          <w:rFonts w:eastAsia="IRNazanin" w:cs="IRNazanin"/>
          <w:color w:val="111111"/>
          <w:sz w:val="28"/>
          <w:szCs w:val="28"/>
          <w:rtl w:val="true"/>
          <w:lang w:bidi="fa-IR"/>
        </w:rPr>
        <w:t>.</w:t>
      </w:r>
    </w:p>
    <w:p>
      <w:pPr>
        <w:pStyle w:val="Heading3"/>
        <w:numPr>
          <w:ilvl w:val="2"/>
          <w:numId w:val="1"/>
        </w:numPr>
        <w:rPr/>
      </w:pPr>
      <w:bookmarkStart w:id="717" w:name="__RefHeading___Toc18213532_1280447820"/>
      <w:bookmarkStart w:id="718" w:name="_Toc274"/>
      <w:bookmarkEnd w:id="717"/>
      <w:r>
        <w:rPr>
          <w:rtl w:val="true"/>
        </w:rPr>
        <w:t>آیة الله فاضل در مشهد مقدّس</w:t>
      </w:r>
      <w:bookmarkEnd w:id="71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فاضل در حدود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شهر مقدّس مشهد،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طیّ چند سالی که در جوار مرقد مطهّر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گزیده بودند، با عنایات خاصّ آن امام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 و تلاش خود،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اساتید بزرگی چون آیت الله آقازاده کفائی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الله حاج شیخ مرتضی آشتیانی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آیة الله العظمی حاج آقا حسین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جزو روحانیون و مجتهدین بزرگی بودند که از پیشگامان مبارزه با رژیم منحوس پهلوی، مخصوصاً مبارزه با طرح اصلاحات اراضی و بی بند و باری آن رژیم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نهایت استفاده و فیض را بردند</w:t>
      </w:r>
      <w:r>
        <w:rPr>
          <w:rFonts w:eastAsia="IRNazanin" w:cs="IRNazanin"/>
          <w:color w:val="111111"/>
          <w:sz w:val="28"/>
          <w:szCs w:val="28"/>
          <w:rtl w:val="true"/>
          <w:lang w:bidi="fa-IR"/>
        </w:rPr>
        <w:t>.</w:t>
      </w:r>
      <w:r>
        <w:rPr>
          <w:rStyle w:val="FootnoteAnchor"/>
          <w:rtl w:val="true"/>
        </w:rPr>
        <w:footnoteReference w:id="340"/>
      </w:r>
      <w:bookmarkStart w:id="719" w:name="pg19317_189207"/>
    </w:p>
    <w:p>
      <w:pPr>
        <w:pStyle w:val="Heading3"/>
        <w:numPr>
          <w:ilvl w:val="2"/>
          <w:numId w:val="1"/>
        </w:numPr>
        <w:rPr/>
      </w:pPr>
      <w:bookmarkStart w:id="720" w:name="__RefHeading___Toc18213534_1280447820"/>
      <w:bookmarkStart w:id="721" w:name="_Toc275"/>
      <w:bookmarkEnd w:id="719"/>
      <w:bookmarkEnd w:id="720"/>
      <w:r>
        <w:rPr>
          <w:rtl w:val="true"/>
        </w:rPr>
        <w:t>هجرت به قم</w:t>
      </w:r>
      <w:bookmarkEnd w:id="72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حضرت 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بلدة طیّبه قم، مرحله جدیدی از زندگی ایشان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قم به خاطر وجود علما و مراجع عظام شیعه و علاقه آیت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کسب فیض از محضر علمای بزرگ، ترویج دین و گسترش احکام، معظم له همّت و تلاش بی وقفه خود را صرف تحصیل علم و تهذیب نفس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عشّ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اساتیدی همچون حضرت آیة الله العظمی حائری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 حوزه علمیه مقدسه قم، فقه و اصول را آموختند و نهایت فیض را از ایشان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مرحوم آیة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حلقه درس ایشان پیوستند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شاید علت پیوستن آیت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باشد که در اوان جوانی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بزرگوار ایشان،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آمدن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خواب دیدم که در مسجد مقدس جمکران هستم و در حیاط آن مسجد روی سقف آب انبار منبری گذاشته اند و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منبر رفته و حیاط مسجد مملوّ از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تعبیرم از خواب این بود که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می آید و چون به مقام و منزلت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واقف شده بودم لحظه ای شکّ و تردید در خود راه نداده، به ایشان پیوستم</w:t>
      </w:r>
      <w:r>
        <w:rPr>
          <w:rFonts w:eastAsia="IRNazanin" w:cs="IRNazanin"/>
          <w:color w:val="111111"/>
          <w:sz w:val="28"/>
          <w:szCs w:val="28"/>
          <w:rtl w:val="true"/>
          <w:lang w:bidi="fa-IR"/>
        </w:rPr>
        <w:t>.»</w:t>
      </w:r>
      <w:r>
        <w:rPr>
          <w:rStyle w:val="FootnoteAnchor"/>
          <w:rtl w:val="true"/>
        </w:rPr>
        <w:footnoteReference w:id="342"/>
      </w:r>
      <w:bookmarkStart w:id="722" w:name="pg19317_189208"/>
    </w:p>
    <w:p>
      <w:pPr>
        <w:pStyle w:val="BookText"/>
        <w:rPr/>
      </w:pPr>
      <w:bookmarkEnd w:id="722"/>
      <w:r>
        <w:rPr>
          <w:rFonts w:ascii="IRNazanin" w:hAnsi="IRNazanin" w:eastAsia="IRNazanin"/>
          <w:color w:val="111111"/>
          <w:sz w:val="28"/>
          <w:sz w:val="28"/>
          <w:szCs w:val="28"/>
          <w:rtl w:val="true"/>
          <w:lang w:bidi="fa-IR"/>
        </w:rPr>
        <w:t>آیة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علاقه وافر و اشتیاق فراوان به تحصیل علم و داشتن خصوصیّات ویژه، از عنایات خاصّ حضرت آیت الله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آیة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مرحوم آیت الله بروجردی، مسجد اعظم را ساختند، به خاطر علاقه زیاد به آقای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امامت جماعت مسجد اعظم منصوب کردند؛ این در حالی بود که عدّه ای با این امر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طی سالهایی که در قم سکونت داشتند با شور و اشتیاق وصف ناپذیر به تحصیل و تدریس روی آوردند، به نحوی که اندک زمانی بعد تدریس متون فقه و اصول را در کنار حرم مطهّر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عبد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جنب دفتر آیت الله فاضل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تدریس خارج فقهی که چند سال داشتند، طلّاب زیادی از این منبع کسب علم نمودند که می توان به مرحوم حاج شیخ مهدی هادوی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واعظی اشاره کرد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723" w:name="__RefHeading___Toc18213536_1280447820"/>
      <w:bookmarkStart w:id="724" w:name="_Toc276"/>
      <w:bookmarkEnd w:id="723"/>
      <w:r>
        <w:rPr>
          <w:rtl w:val="true"/>
        </w:rPr>
        <w:t>مقام علمی</w:t>
      </w:r>
      <w:bookmarkEnd w:id="724"/>
    </w:p>
    <w:p>
      <w:pPr>
        <w:pStyle w:val="BookText"/>
        <w:rPr/>
      </w:pPr>
      <w:r>
        <w:rPr>
          <w:rFonts w:ascii="IRNazanin" w:hAnsi="IRNazanin" w:eastAsia="IRNazanin"/>
          <w:color w:val="111111"/>
          <w:sz w:val="28"/>
          <w:sz w:val="28"/>
          <w:szCs w:val="28"/>
          <w:rtl w:val="true"/>
          <w:lang w:bidi="fa-IR"/>
        </w:rPr>
        <w:t>آیة الله فاضل، با زحمات و تلاشهای بی وقفه و علاقه وافر به تحصیل علم، توانستند به مقام علمی بالائی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ایشان، علماء و مراجع بزرگی همچون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کوه کمره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این مرد پر تلاش، توانست خود را به مرحله اجتهاد برساند و رساله توضیح المسائل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نگاشتند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725" w:name="__RefHeading___Toc18213538_1280447820"/>
      <w:bookmarkStart w:id="726" w:name="_Toc277"/>
      <w:bookmarkEnd w:id="725"/>
      <w:r>
        <w:rPr>
          <w:rtl w:val="true"/>
        </w:rPr>
        <w:t>روضه و محفل علمی</w:t>
      </w:r>
      <w:bookmarkEnd w:id="72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 ورود 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مجلس روضه ای صبح</w:t>
      </w:r>
      <w:bookmarkStart w:id="727" w:name="pg19317_189209"/>
    </w:p>
    <w:p>
      <w:pPr>
        <w:pStyle w:val="BookText"/>
        <w:rPr/>
      </w:pPr>
      <w:bookmarkEnd w:id="727"/>
      <w:r>
        <w:rPr>
          <w:rFonts w:ascii="IRNazanin" w:hAnsi="IRNazanin" w:eastAsia="IRNazanin"/>
          <w:color w:val="111111"/>
          <w:sz w:val="28"/>
          <w:sz w:val="28"/>
          <w:szCs w:val="28"/>
          <w:rtl w:val="true"/>
          <w:lang w:bidi="fa-IR"/>
        </w:rPr>
        <w:t>جمعه ها در منزل ایشان تشکیل می شد، در این مجلس، علمای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 الله سلطانی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این مراجع، مجلس از معنویت و جذّابیت خاصّی برخوردار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این مجلس چنین بود که ابتدا توسّط یکی از علما سخنرانی و ذکر مصیبت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علمای بزرگ، یک مسئله فقهی را مطرح می نمودند، و تا ساعتهای متوالی بر سر این مسئله به بحث و تبادل نظر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محفل علمی، مرحوم 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اشتیاق فراوانی این بحث ها را دنبال می کردند و در این مسائل، تبحّر زیادی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و محفل روضه تقریباً بیش از یک قرن است که قدمت دارد ودر حال حاضر هم در بیت قدیمی مرحوم 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دفتر فعلی حضرت آیة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جمعه و با حضور علما و طلّاب برگزار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محفل علمی می تواند الگوئی برای همه طلّاب و فضلاء باشد که در همه اماکن و مجالس می توان مسایل فقهی و اصولی را ارائه کرد و به رشد علمی خود افزود</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728" w:name="__RefHeading___Toc18213540_1280447820"/>
      <w:bookmarkStart w:id="729" w:name="_Toc278"/>
      <w:bookmarkEnd w:id="728"/>
      <w:r>
        <w:rPr>
          <w:rtl w:val="true"/>
        </w:rPr>
        <w:t>ویژگی های اخلاقی</w:t>
      </w:r>
      <w:bookmarkEnd w:id="729"/>
    </w:p>
    <w:p>
      <w:pPr>
        <w:pStyle w:val="Heading4"/>
        <w:numPr>
          <w:ilvl w:val="3"/>
          <w:numId w:val="1"/>
        </w:numPr>
        <w:rPr/>
      </w:pPr>
      <w:bookmarkStart w:id="730" w:name="__RefHeading___Toc18213542_1280447820"/>
      <w:bookmarkStart w:id="731" w:name="_Toc279"/>
      <w:bookmarkEnd w:id="730"/>
      <w:r>
        <w:rPr>
          <w:rtl w:val="true"/>
        </w:rPr>
        <w:t>اشاره</w:t>
      </w:r>
      <w:bookmarkEnd w:id="731"/>
    </w:p>
    <w:p>
      <w:pPr>
        <w:pStyle w:val="BookText"/>
        <w:rPr/>
      </w:pPr>
      <w:r>
        <w:rPr>
          <w:rFonts w:ascii="IRNazanin" w:hAnsi="IRNazanin" w:eastAsia="IRNazanin"/>
          <w:color w:val="111111"/>
          <w:sz w:val="28"/>
          <w:sz w:val="28"/>
          <w:szCs w:val="28"/>
          <w:rtl w:val="true"/>
          <w:lang w:bidi="fa-IR"/>
        </w:rPr>
        <w:t>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اخلاقی ویژه ای برخوردار بودند</w:t>
      </w:r>
      <w:r>
        <w:rPr>
          <w:rFonts w:eastAsia="IRNazanin" w:cs="IRNazanin"/>
          <w:color w:val="111111"/>
          <w:sz w:val="28"/>
          <w:szCs w:val="28"/>
          <w:rtl w:val="true"/>
          <w:lang w:bidi="fa-IR"/>
        </w:rPr>
        <w:t>:</w:t>
      </w:r>
    </w:p>
    <w:p>
      <w:pPr>
        <w:pStyle w:val="Heading4"/>
        <w:numPr>
          <w:ilvl w:val="3"/>
          <w:numId w:val="1"/>
        </w:numPr>
        <w:rPr/>
      </w:pPr>
      <w:bookmarkStart w:id="732" w:name="__RefHeading___Toc18213544_1280447820"/>
      <w:bookmarkStart w:id="733" w:name="_Toc280"/>
      <w:bookmarkEnd w:id="732"/>
      <w:r>
        <w:rPr/>
        <w:t>1</w:t>
      </w:r>
      <w:r>
        <w:rPr>
          <w:rtl w:val="true"/>
        </w:rPr>
        <w:t xml:space="preserve"> - </w:t>
      </w:r>
      <w:r>
        <w:rPr>
          <w:rtl w:val="true"/>
        </w:rPr>
        <w:t>اخلاص</w:t>
      </w:r>
      <w:bookmarkEnd w:id="73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بارز اخلاقی ایشان که زبانزد خاصّ و عام است،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ایشان در قم به تدریس خارج فقه مشغول</w:t>
      </w:r>
      <w:bookmarkStart w:id="734" w:name="pg19317_189210"/>
    </w:p>
    <w:p>
      <w:pPr>
        <w:pStyle w:val="BookText"/>
        <w:rPr/>
      </w:pPr>
      <w:bookmarkEnd w:id="734"/>
      <w:r>
        <w:rPr>
          <w:rFonts w:ascii="IRNazanin" w:hAnsi="IRNazanin" w:eastAsia="IRNazanin"/>
          <w:color w:val="111111"/>
          <w:sz w:val="28"/>
          <w:sz w:val="28"/>
          <w:szCs w:val="28"/>
          <w:rtl w:val="true"/>
          <w:lang w:bidi="fa-IR"/>
        </w:rPr>
        <w:t>بودند، صد در صد مجتهد مسلّمی بودند و می توانستند خود را به عنوان یک مرجع مطرح کنند، ولی به خاطر وجود اخلاص فوق العاده ای که در ایشان بود، سعی نداشتند که خود را مطرح کنند و نامشان بر سر زبان ها بیافتد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ایشان به قم مشرّف شدند، خود را به مرحوم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کردند و جزء اصحاب خاصّ آن مرجع بزرگ بوده و در دفتر پاسخ به سؤالات شرعی ایشان مشغول به فعّالیت شدند؛ در حالی که هم صاحب رساله علمیّه و هم از مقام علمی بسیار بالایی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 کنم، در واقع به اسلام خدمت کرده ام</w:t>
      </w:r>
      <w:r>
        <w:rPr>
          <w:rFonts w:eastAsia="IRNazanin" w:cs="IRNazanin"/>
          <w:color w:val="111111"/>
          <w:sz w:val="28"/>
          <w:szCs w:val="28"/>
          <w:rtl w:val="true"/>
          <w:lang w:bidi="fa-IR"/>
        </w:rPr>
        <w:t>.»</w:t>
      </w:r>
      <w:r>
        <w:rPr>
          <w:rStyle w:val="FootnoteAnchor"/>
          <w:rtl w:val="true"/>
        </w:rPr>
        <w:footnoteReference w:id="346"/>
      </w:r>
    </w:p>
    <w:p>
      <w:pPr>
        <w:pStyle w:val="Heading4"/>
        <w:numPr>
          <w:ilvl w:val="3"/>
          <w:numId w:val="1"/>
        </w:numPr>
        <w:rPr/>
      </w:pPr>
      <w:bookmarkStart w:id="735" w:name="__RefHeading___Toc18213546_1280447820"/>
      <w:bookmarkStart w:id="736" w:name="_Toc281"/>
      <w:bookmarkEnd w:id="735"/>
      <w:r>
        <w:rPr/>
        <w:t>2</w:t>
      </w:r>
      <w:r>
        <w:rPr>
          <w:rtl w:val="true"/>
        </w:rPr>
        <w:t xml:space="preserve"> - </w:t>
      </w:r>
      <w:r>
        <w:rPr>
          <w:rtl w:val="true"/>
        </w:rPr>
        <w:t>شجاعت</w:t>
      </w:r>
      <w:bookmarkEnd w:id="736"/>
    </w:p>
    <w:p>
      <w:pPr>
        <w:pStyle w:val="BookText"/>
        <w:rPr/>
      </w:pPr>
      <w:r>
        <w:rPr>
          <w:rFonts w:ascii="IRNazanin" w:hAnsi="IRNazanin" w:eastAsia="IRNazanin"/>
          <w:color w:val="111111"/>
          <w:sz w:val="28"/>
          <w:sz w:val="28"/>
          <w:szCs w:val="28"/>
          <w:rtl w:val="true"/>
          <w:lang w:bidi="fa-IR"/>
        </w:rPr>
        <w:t>از دیگر خصوصیّات اخلاقی آیت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شجاعت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فرد یا افرادی که بر ضدّ دین و اسلام سخنی می گفتند و یا اهانتی روا می داشتند، به شدّت و با شجاعت تمام با آنان برخورد می کرد و ذرّه ای شکّ و تردید در خویش،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ایشان نسبت به مسائل دین و اسلام و مسلمانان حسّاسیت فوق العاده 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لازم است که راجع به شجاعت ایشان قضیه ای از حجت الاسلام سعید اشراقی نقل 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مرجعیّت و زمامداری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روز مرحوم حضرت آیة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حرم از منزل بیرون آمد، ناگاه منظره ای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دیدن آن برایش بسیار سخت و ناگوار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چند پلیس، دو تن</w:t>
      </w:r>
      <w:bookmarkStart w:id="737" w:name="pg19317_189211"/>
    </w:p>
    <w:p>
      <w:pPr>
        <w:pStyle w:val="BookText"/>
        <w:rPr/>
      </w:pPr>
      <w:bookmarkEnd w:id="737"/>
      <w:r>
        <w:rPr>
          <w:rFonts w:ascii="IRNazanin" w:hAnsi="IRNazanin" w:eastAsia="IRNazanin"/>
          <w:color w:val="111111"/>
          <w:sz w:val="28"/>
          <w:sz w:val="28"/>
          <w:szCs w:val="28"/>
          <w:rtl w:val="true"/>
          <w:lang w:bidi="fa-IR"/>
        </w:rPr>
        <w:t>از طلّاب را که بر ضدّ شاه و دستگاه فاسد آن سخنرانی و مردم را به مبارزه بر ضدّ این شخص فاسد و دستگاهش ترغیب کرده بودند، دستبند زده اند و آن ها را به کلانتری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داد و فریاد کرد تا اینکه به خدمت آقای بروجردی رسید، ناراحتی و پریشان حالی ایشان به حدّی بود که عمامه اش را برداشت و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ایشان پرسیدند که چه شده و چرا چنین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صحیح است که با وجود شما در شهر قم، طلّابی را که سرباز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دستبند بزنند و آنان را به سوی شهربانی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خبر بسیار متأثر شدند و خطاب به آیة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آیا خود این جریان را به چشم دیدی؟ مرحوم آقای فاضل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رئیس شهربانی تلفن کنید، تا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رئیس شهربانی آمد، تا چشم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افتاد، با غیظ تمام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و خرفت شده ای، به طلبه دستبند می زنی؟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شهربانی که خیلی از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مسئله، سر و صدای زیادی در حوزه علمیّه قم به راه افتاد، و دروس حوزه علمیّه قم تعطیل و اعتصاباتی برگزار شد، تا بالاخره آن دو آزاد شدند</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738" w:name="__RefHeading___Toc18213548_1280447820"/>
      <w:bookmarkStart w:id="739" w:name="_Toc282"/>
      <w:bookmarkEnd w:id="738"/>
      <w:r>
        <w:rPr/>
        <w:t>3</w:t>
      </w:r>
      <w:r>
        <w:rPr>
          <w:rtl w:val="true"/>
        </w:rPr>
        <w:t xml:space="preserve"> - </w:t>
      </w:r>
      <w:r>
        <w:rPr>
          <w:rtl w:val="true"/>
        </w:rPr>
        <w:t>رسیدگی به طلاب</w:t>
      </w:r>
      <w:bookmarkEnd w:id="7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خصوصیّات دیگر ایشان، رسیدگی به مشکلات طلاب و برآوردن حوائج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آنان عنایت ویژه ای داشتند و این</w:t>
      </w:r>
      <w:bookmarkStart w:id="740" w:name="pg19317_189212"/>
    </w:p>
    <w:p>
      <w:pPr>
        <w:pStyle w:val="BookText"/>
        <w:rPr/>
      </w:pPr>
      <w:bookmarkEnd w:id="740"/>
      <w:r>
        <w:rPr>
          <w:rFonts w:ascii="IRNazanin" w:hAnsi="IRNazanin" w:eastAsia="IRNazanin"/>
          <w:color w:val="111111"/>
          <w:sz w:val="28"/>
          <w:sz w:val="28"/>
          <w:szCs w:val="28"/>
          <w:rtl w:val="true"/>
          <w:lang w:bidi="fa-IR"/>
        </w:rPr>
        <w:t>به جز تواضع ایشان چیز دیگری نمی تواند باشد و در همه زمینه ها در صورت امکان از کمک به طلاب مضایقه نمی کردند با اینکه خود چیزی نداشتند، ولی کمک ایشان به طلاب و برآوردن حوائج آنان، به طور مستمرّ ادامه داشت</w:t>
      </w:r>
      <w:r>
        <w:rPr>
          <w:rFonts w:eastAsia="IRNazanin" w:cs="IRNazanin"/>
          <w:color w:val="111111"/>
          <w:sz w:val="28"/>
          <w:szCs w:val="28"/>
          <w:rtl w:val="true"/>
          <w:lang w:bidi="fa-IR"/>
        </w:rPr>
        <w:t>.</w:t>
      </w:r>
    </w:p>
    <w:p>
      <w:pPr>
        <w:pStyle w:val="Heading4"/>
        <w:numPr>
          <w:ilvl w:val="3"/>
          <w:numId w:val="1"/>
        </w:numPr>
        <w:rPr/>
      </w:pPr>
      <w:bookmarkStart w:id="741" w:name="__RefHeading___Toc18213550_1280447820"/>
      <w:bookmarkStart w:id="742" w:name="_Toc283"/>
      <w:bookmarkEnd w:id="741"/>
      <w:r>
        <w:rPr/>
        <w:t>4</w:t>
      </w:r>
      <w:r>
        <w:rPr>
          <w:rtl w:val="true"/>
        </w:rPr>
        <w:t xml:space="preserve"> - </w:t>
      </w:r>
      <w:r>
        <w:rPr>
          <w:rtl w:val="true"/>
        </w:rPr>
        <w:t>ساده زیستی</w:t>
      </w:r>
      <w:bookmarkEnd w:id="742"/>
    </w:p>
    <w:p>
      <w:pPr>
        <w:pStyle w:val="BookText"/>
        <w:rPr/>
      </w:pPr>
      <w:r>
        <w:rPr>
          <w:rFonts w:ascii="IRNazanin" w:hAnsi="IRNazanin" w:eastAsia="IRNazanin"/>
          <w:color w:val="111111"/>
          <w:sz w:val="28"/>
          <w:sz w:val="28"/>
          <w:szCs w:val="28"/>
          <w:rtl w:val="true"/>
          <w:lang w:bidi="fa-IR"/>
        </w:rPr>
        <w:t>از خصوصیّات بارز ایشان، ساده زیستی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خانه محقر و کوچکی زندگی می کردند که این منزل برای مرحوم آیت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داشتن فرزندان زیاد بسیار کوچک بود، ولی ایشان با تمسّک به ساده زیستی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بزرگ، به این منزل محقّر اکتفا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منزل بعداً توسّط فرزند ایشان خریداری و توسعه داده شد و در حال حاضر، دفتر مرجع بزرگ جهان تشیّع، حضرت آیت الله العظمی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743" w:name="__RefHeading___Toc18213552_1280447820"/>
      <w:bookmarkStart w:id="744" w:name="_Toc284"/>
      <w:bookmarkEnd w:id="743"/>
      <w:r>
        <w:rPr/>
        <w:t>5</w:t>
      </w:r>
      <w:r>
        <w:rPr>
          <w:rtl w:val="true"/>
        </w:rPr>
        <w:t xml:space="preserve"> - </w:t>
      </w:r>
      <w:r>
        <w:rPr>
          <w:rtl w:val="true"/>
        </w:rPr>
        <w:t>زیرکی و کیاست</w:t>
      </w:r>
      <w:bookmarkEnd w:id="74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 های اخلاقی، می توان به زیرکی و کیاست ایشان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لنکران بودند، کمونیستها فعّالیت های افراد مسلمان را به شدّت سرکوب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مجبور شدند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ایران مهاجرت کرده و به لنکران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مادرشان به رحمت ایزدی پیوست، آقای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بودند و سازمان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او بود و بارها تلاش کرده بود که ایشان را دستگیر کند ولی موفّق نشد تا وقتی که آیت الله فاضل به رحمت خدا رفتند و مردم عکس ایشان را روی مزار مادرشان قرار دادند؛ بعد از این جریان، سازمان جاسوسی شوروی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مرحوم</w:t>
      </w:r>
      <w:bookmarkStart w:id="745" w:name="pg19317_189213"/>
    </w:p>
    <w:p>
      <w:pPr>
        <w:pStyle w:val="BookText"/>
        <w:rPr/>
      </w:pPr>
      <w:bookmarkEnd w:id="745"/>
      <w:r>
        <w:rPr>
          <w:rFonts w:ascii="IRNazanin" w:hAnsi="IRNazanin" w:eastAsia="IRNazanin"/>
          <w:color w:val="111111"/>
          <w:sz w:val="28"/>
          <w:sz w:val="28"/>
          <w:szCs w:val="28"/>
          <w:rtl w:val="true"/>
          <w:lang w:bidi="fa-IR"/>
        </w:rPr>
        <w:t>حضرت آیت الله فاضل، فرزند این زن مؤمن و متدین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نشانگر از کیاست و زیرکی مرحوم آیة الله فاضل می باشد</w:t>
      </w:r>
      <w:r>
        <w:rPr>
          <w:rFonts w:eastAsia="IRNazanin" w:cs="IRNazanin"/>
          <w:color w:val="111111"/>
          <w:sz w:val="28"/>
          <w:szCs w:val="28"/>
          <w:rtl w:val="true"/>
          <w:lang w:bidi="fa-IR"/>
        </w:rPr>
        <w:t>.</w:t>
      </w:r>
    </w:p>
    <w:p>
      <w:pPr>
        <w:pStyle w:val="Heading3"/>
        <w:numPr>
          <w:ilvl w:val="2"/>
          <w:numId w:val="1"/>
        </w:numPr>
        <w:rPr/>
      </w:pPr>
      <w:bookmarkStart w:id="746" w:name="__RefHeading___Toc18213554_1280447820"/>
      <w:bookmarkStart w:id="747" w:name="_Toc285"/>
      <w:bookmarkEnd w:id="746"/>
      <w:r>
        <w:rPr>
          <w:rtl w:val="true"/>
        </w:rPr>
        <w:t>وفات</w:t>
      </w:r>
      <w:bookmarkEnd w:id="747"/>
    </w:p>
    <w:p>
      <w:pPr>
        <w:pStyle w:val="BookText"/>
        <w:rPr/>
      </w:pPr>
      <w:r>
        <w:rPr>
          <w:rFonts w:ascii="IRNazanin" w:hAnsi="IRNazanin" w:eastAsia="IRNazanin"/>
          <w:color w:val="111111"/>
          <w:sz w:val="28"/>
          <w:sz w:val="28"/>
          <w:szCs w:val="28"/>
          <w:rtl w:val="true"/>
          <w:lang w:bidi="fa-IR"/>
        </w:rPr>
        <w:t xml:space="preserve">سرانجام آن انسان بزرگ و وارسته، مردی که لحظه لحظه عمر بابرکت خود را صرف اصلاح و ارشاد مردم و تبیین مسائل فقهی و اصولی نمود و خود را وقف اسلام و مسلمین کرد، در تاریخ چهاردهم صفر المظفر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بعد از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بابرکت، دار فانی را وداع گفت و به دیار باقی شتافت </w:t>
      </w:r>
      <w:r>
        <w:rPr>
          <w:rStyle w:val="FootnoteAnchor"/>
          <w:rtl w:val="true"/>
        </w:rPr>
        <w:footnoteReference w:id="348"/>
      </w:r>
      <w:r>
        <w:rPr>
          <w:rFonts w:ascii="IRNazanin" w:hAnsi="IRNazanin" w:eastAsia="IRNazanin"/>
          <w:color w:val="111111"/>
          <w:sz w:val="28"/>
          <w:sz w:val="28"/>
          <w:szCs w:val="28"/>
          <w:rtl w:val="true"/>
          <w:lang w:bidi="fa-IR"/>
        </w:rPr>
        <w:t>بدن مطهّرش پس از تشییع باشکوه، در جوار مرقد مطهر کریمه اهلبیت،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مقبره شیخان قم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شریف انصافاً در طول عمر بابرکت خویش توانست منشأ بسیاری از کارهای خیر شود</w:t>
      </w:r>
      <w:r>
        <w:rPr>
          <w:rFonts w:eastAsia="IRNazanin" w:cs="IRNazanin"/>
          <w:color w:val="111111"/>
          <w:sz w:val="28"/>
          <w:szCs w:val="28"/>
          <w:rtl w:val="true"/>
          <w:lang w:bidi="fa-IR"/>
        </w:rPr>
        <w:t>.</w:t>
      </w:r>
    </w:p>
    <w:p>
      <w:pPr>
        <w:pStyle w:val="Heading3"/>
        <w:numPr>
          <w:ilvl w:val="2"/>
          <w:numId w:val="1"/>
        </w:numPr>
        <w:rPr/>
      </w:pPr>
      <w:bookmarkStart w:id="748" w:name="__RefHeading___Toc18213556_1280447820"/>
      <w:bookmarkStart w:id="749" w:name="_Toc286"/>
      <w:bookmarkEnd w:id="748"/>
      <w:r>
        <w:rPr>
          <w:rtl w:val="true"/>
        </w:rPr>
        <w:t>مرجعی عالی قدر</w:t>
      </w:r>
      <w:bookmarkEnd w:id="74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بی مناسبت نیست که شمّه ای کوتاه از زندگی مرجع بزرگ تقلید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محمّد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شهر مقدس قم به دنیا آمد پس از تحصیلات ابتدائی در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حوزه علمیه قم شد و به جهت برخورداری از هوش و استعداد سرشاری که در ایشان وجود داشت، دوره مقدمات و سطح را در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پایان رساند و درسن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درس خارج فقه و اصول مرحوم حضرت آیة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سبب کمی سنّ و فهم زیاد، مورد توجّه طلاب و استاد بزرگوارشان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مرحوم آیة الله فاضل، به مجالس عقد و میهمانی دعوت می شدند، به ندرت اتفاق می افتاد که حضرت آیة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همراه پدر بزرگوارشان به این گونه مجالس و محافل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درس و مطالعه اهتمام خاصی داشت و تمام همّت خویش را صرف مطالعه و تحقیق می نمود، لذا رفتن به این مجالس را مانع پیشرفت خویش می دانست و اغلب اوقات، آقای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مرحوم آیة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مجالس می رفتند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الحمدلله بر اثر آن زحمات و تلاشها به این مقام بزرگ یعنی مرجعیّت جهان تشیّع نایل شده و افتخاری برای ما شیعیان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مرحوم حضرت آیة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تقریرات ایشان را بسیار خوب نوشته است، حضرت آیت الله العظمی فاضل لنکرانی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جلسه درس مطالب را نمی نوشت، بلکه به خاطر داشتن هوش و حافظه قوی، همه مطالب گفته شده در جلسه درس را به ذهن می سپرد و در منزل می نوشت و این مطالب را به رشته تحریر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مرحوم حضرت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ایشان را دیدند خطاب به مرحوم آیت الله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مجتهد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در آن موقع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حضرت آیة الله فاضل از شنیدن این جمله بسیار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بود که ایشان تدریس دروس سطح را در حوزه علمیه قم شروع کردند و بیش از سی سال است که به تدریس خارج فقه و اصول مشغول هستند و تألیفات زیادی از ایشان موجود است که نشانگر زحمتها و تلاشهای شبانه روزی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ایشان، تفصیل الشریعه و حاشیه بر کتاب عروة الوثقی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فرزندان حضرت آیة الله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نام حاج شیخ محمّد جواد فاضل هستند که ایشان از فضلاء حوزه به شمار می رود</w:t>
      </w:r>
      <w:bookmarkStart w:id="750" w:name="pg19317_189215"/>
    </w:p>
    <w:p>
      <w:pPr>
        <w:pStyle w:val="BookText"/>
        <w:rPr/>
      </w:pPr>
      <w:bookmarkEnd w:id="750"/>
      <w:r>
        <w:rPr>
          <w:rFonts w:ascii="IRNazanin" w:hAnsi="IRNazanin" w:eastAsia="IRNazanin"/>
          <w:color w:val="111111"/>
          <w:sz w:val="28"/>
          <w:sz w:val="28"/>
          <w:szCs w:val="28"/>
          <w:rtl w:val="true"/>
          <w:lang w:bidi="fa-IR"/>
        </w:rPr>
        <w:t>و مشغول تدریس دروس سطح و خارج است</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751" w:name="__RefHeading___Toc18213558_1280447820"/>
      <w:bookmarkStart w:id="752" w:name="_Toc287"/>
      <w:bookmarkEnd w:id="751"/>
      <w:r>
        <w:rPr>
          <w:rtl w:val="true"/>
        </w:rPr>
        <w:t>کرامت</w:t>
      </w:r>
      <w:bookmarkEnd w:id="752"/>
    </w:p>
    <w:p>
      <w:pPr>
        <w:pStyle w:val="BookText"/>
        <w:rPr/>
      </w:pPr>
      <w:r>
        <w:rPr>
          <w:rFonts w:ascii="IRNazanin" w:hAnsi="IRNazanin" w:eastAsia="IRNazanin"/>
          <w:color w:val="111111"/>
          <w:sz w:val="28"/>
          <w:sz w:val="28"/>
          <w:szCs w:val="28"/>
          <w:rtl w:val="true"/>
          <w:lang w:bidi="fa-IR"/>
        </w:rPr>
        <w:t>در این جا لازم است که قضیه ای درباره تازه ماندن جسد مطهّر این انسان وارسته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معظّم ایشان جناب حضرت آیة الله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نه سال در اوایل پیروزی انقلاب شکوهمند اسلامی ایران جنازه جوانی را که در جریان مسائل افغانستان به شهادت رسیده بود، به قم انتقال و در پائین پای قبر مرحوم آیت الله لنکرانی، قبری برای وی حفر کردند؛ در این حال دیواره قبر ایشان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کردند که جسد مرحوم آیت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سالم مانده و هیچ گونه تغییری نیافته است و بدون کفن در قبر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موجب شگفتی تمامی افرادی که در تشییع شهید شرکت کرده بودند،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فاضل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پدرم از اصحاب خاصّ و نزدیک آیت الله العظمی بروجرد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قضاء حوائج طلّاب و رسیدگی به مشکلات آنان، سعی و کوشش بسیار می کردند، از این چنین مقام معنوی در پیشگاه خداوند متعال برخوردار هستند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یکی از نزدیکان مرحوم آیت الله فاضل لنکرانی می باشند حجت الاسلام حاج یوسف دبستانی در شهر شیروان 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استان قره باغ جمهوری آذربایجان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آمدند تقریباً از زمانی که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آمدند، آقای لنکرانی چون در دستگاه آیت الله العظمی بروجردی بودند، آقای دبستانی با ایشان آشنا شدند و کسی است که از آن زمان تا فوت مرحوم آیت الله فاضل با ایشان بوده اند زمانی که آیت الله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مرض قند دچار شدند و در بینائی ایشان ضعف پیدا شد، آقای دبستانی کتابهای فقهی را می خواندند و آقای فاضل گوش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راجع به این قضیه مطرح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طلا را از بین می برد و تبدیل به خاک می کند، ولی همین خاک به بدن مؤمن مسلط نیست و قدرت تبدیل کردن بدن مؤمن، به خاک را ندارد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آن مرد بزرگ همیشه شاد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مکارم اخلاق این دانشمند و محقق گرانمایه نوشته اند که در مسئله ای بین او و ملامحسن فیض کاشانی بحثی طولانی واقع شد و وی بر موضع خود بسیار پافشاری می کرد؛ اما بعد از مدتی به اشتباه خود پی می برد و برای عذرخواهی با زحمت تمام از قزوین به کاشان می رود هنگامی که به در خانه ملامحسن فیض کاشانی می رسد، از پشت در با صدای بلند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اَتاکَ المسیئ،؛ ای 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خطاکار به پیشگاهت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مرحوم فیض در را می گشاید، وی عذرخواهی می کند و بعد از ساعتی به قزوین باز 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وزارت ارشاد اسلامی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کنزالدقائق؛ ریحانة الادب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کنزالدقائق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 تلخیص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مفسر دیگری به نام محمد مؤمن مشهدی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قرن یازدهم و نزدیک به زمان صاحب کنزالدقائق، تفسیری تألیف نموده است که به تفسیر محمد مؤمن مشهدی معروف است و این دو مفسر تشابه اسمی دارند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تألیفات از کتاب های 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مقدمه تفسیر کنزالدقائق؛ ریحانةالادب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استفاده شده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تفسیر کنزالدقائق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فوائدالرضویه،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القدسی،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و ولیّ شما تنها خدا و پیامبر او و ایمان آورندگانی هستند که نماز را اقامه می کنند و در حال رکوع، زکات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دهند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آیة الله العظمی اراکی، رضا استادی،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که امروز به نام مدرسه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 قبلاً به نام مدرسه سپهدار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امام، قبل از ورود به قم، مدتی در این مدرسه حجره داشت و درس می خواند، به نام او نام گذاری 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آیة الله العظمی اراکی،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طور اقتباس</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آیة الله العظمی اراکی،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آیة الله العظمی اراکی،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برگرفته از مصاحبه مرحوم آیة الله ستوده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مصاحبه آیة الله ستوده و مجله فقه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مصاحبه آیة الله ستوده و مجله فقه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مصاحبه آیة الله ستوده و مجله فقه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حضرت آیة الله العظمی اراکی،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یادداشت های حجة الاسلام حاج شیخ مهدی ستوده، فرزند آیة الله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مصاحبه های استاد ستوده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یادداشت های حجة الاسلام حاج شیخ مهدی ستوده، فرزند آیة الله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مصاحبه های استاد ستوده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یادداشت های حجة الاسلام حاج شیخ مهدی ستوده، فرزند آیة الله ستوده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مصاحبه های استاد ستوده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دفتر یادبود مرقد،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دفتر یادبود مرقد،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محمد دشتی، حکمت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شیخ کلینی،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یادبود کنار مرقد،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شأن زید بن صوحان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هنگامی که در جنگ جمل به شهادت رسید،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بالینش آمد و سر او را به دامن گرفت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رَحِمَکَ اللهُ یا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کُنْتَ خَفیفَ الْمَؤُونَةِ عَظیمُ الْمَعُونَةِ؛ ای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تو را رحمت کند که مردی کم خرج بودی و در عین حال، یاری تو به دین بسیار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یادداشت های فرزندشان آقا مهدی ستوده؛ مجله حوزه،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دفتر یادبود کنار مرقد،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ماجرا را حضرت آیة الله العظمی صافی 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به ده پرسش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و نگارنده آن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معصومه، فاطمه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نموده 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یادداشت ها و مصاحبه های استاد ستوده از نوار ضبط شده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شماره </w:t>
      </w:r>
      <w:r>
        <w:rPr>
          <w:rFonts w:eastAsia="IRNazanin" w:cs="IRNazanin"/>
          <w:b w:val="false"/>
          <w:bCs w:val="false"/>
          <w:i w:val="false"/>
          <w:iCs w:val="false"/>
          <w:color w:val="333333"/>
          <w:sz w:val="20"/>
          <w:szCs w:val="20"/>
        </w:rPr>
        <w:t>5796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یادداشت های حجة الاسلام مهدی ستوده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یادبود کنار مرقد و یادداشت های آقا مهدی ستوده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قم در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در روز چهارشنبه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شمسی رحلت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مرقدش در جوار بارگاه ملکوتی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مسجد بالاسر قرار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حال ایشان در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خوبان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نگارش یافته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سه نفر، مرحوم عارف سالک، آیة الله العظمی سید رضا بهاءالدّینی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مرجع بزرگ و سالک زاهد، آیة الله العظمی محمد تقی بهجت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آیة الله شیخ محمد تقی ستوده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پاسخ آقای کشمیری قبل از سال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مصاحبه های آیة الله ستوده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مصاحبه با استاد ستوده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ابوغالب زراری، چاپ مرکز ابحاث و دراسات الاسلامیه،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چاپ جامعه مدرسین قم؛ رجال شیخ طوسی،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چاپ جامعه مدرسین قم؛ ایضاح الاشتباه،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اعلام الشیعة فی القرن الرابع،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چاپ بیروت؛ فهرست شیخ طوسی،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چاپ نجف؛ تنقیح المقال ممقانی،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موسوعة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شرح مشیخه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قم و زندگی حضرت معصومه،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محاسن از محدّث اُرموی، ص ط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اعلام الشیعة فی القرن الرابع،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اصول کافی از استاد بزرگوار ربّانی شیرازی،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اعلام الشیعه،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چند منبع دیگر و رساله ابوغالب زراری،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ابوغالب زراری،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ابوغالب؛ رجال نجاشی،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چاپ داوری؛ 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جملاتی 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مشیخه،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الرضویه،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ابوغالب زراری،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مجمع الرجال قهپائی،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محاسن برقی، ص ز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انتشارات طوس،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انتشارات طوس،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زندگانی حضرت آیة الله العظمی صالحی مازندرانی، تهیه و تنظیم دفتر معظم له،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 نوشته خود ایشان امّا در یادداشت فرزندشان حاج آقا محسن، سال تولد پدر بزرگوارشان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با اظهاراتشان این سال را تقویت می نمودند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زندگانی حضرت آیة الله العظمی صالحی مازندرانی، تهیه و تنظیم دفتر معظم له،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فرزندشان حجة الاسلام و المسلمین حاج آقا محسن و دامادش حجة الاسلام و المسلمین حاج شیخ علی اصغر امیری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فرزندشان حجة الاسلام و المسلمین حاج آقا محسن و دامادش حجة الاسلام و المسلمین حاج شیخ علی اصغر امیری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زندگانی حضرت آیة الله العظمی صالحی مازندرانی،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فرزند ایشان حاج آقا محسن،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حضرت آیت الله صالحی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حضرت آیت الله صالحی مازندرانی،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سخنانی ضمن درس خارج، در تاریخ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زندگانی حضرت آیة الله صالحی مازندرانی،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زندگانی حضرت آیة الله صالحی مازندرانی،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فرزندشان حاج آقا محسن،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زندگانی حضرت آیة الله صالحی مازندرانی، تهیه و تنظیم دفتر معظم له،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جوانان و نوجوانان، مطابق فتوای حضرت آیة الله صالحی مازندرانی، تهیه و تدوین حجة الاسلام حسینعلی آدربادگان،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چ آخوندی،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پاسدار اسلام،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به نقل از پیام امام خمینی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والارشاد شیخ مفید، ترجمه رسولی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مسئول دفتر معظم له، حجة الاسلام و المسلمین سید جعفر حسینی نوری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جوانان و نوجوانان،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یادداشتی از دفتر آیة الله صالحی مازندرانی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یادداشتی از فرزندشان حاج آقا محمد علی صالحی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خارج اصول، سه 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یادداشتی از فرزندشان حاج آقا محمد علی صالحی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مسئول دفتر معظم له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جوانان و نوجوانان،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سید حمید روحانی،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و اسناد انقلاب اسلامی، جلد سوم،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یادداشتی از دفتر آیة الله صالحی مازندرانی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5610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صدور اطلاعیّه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و رهنمود حضرت آیة الله صالحی مازندرانی، در دیدار با جمعی از مربیان، در خرداد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تکثیر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معاونت آموزش و پرورش قائم شهر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چهارشنبه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6433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روستایی است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شرق شهرستان لنگرود که سابقاً حوزه علمیه کوچکی در آن وجود داشت و علمای بزرگی همانند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اکبر و شیخ عیسی فتیدهی از این روستا برخاسته اند سیمای لنگرود، رفیعی لاهیجی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های زیادی از دست خطّ آن مرحوم در نزد فرزند وی آیت الله حاج سیدمحمدحسن مرتضوی لنگرودی از علمای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این جانب با معظم له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این جانب با معظم له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مرحوم آیت الله فقیهی رشتی در 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الحجه آمده است و نیز شرح حال پدر بزرگوارش نیز در سایر کتب تراجم و رجال مثل الذریعه آمده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 الله لنگرودی در مجموعه چهره از زندگانی آیت الله لنگرودی نوشته محمد واصف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طبع رسیده است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مصاحبه این جانب با معظم له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معظم له و حوزه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حجة الاسلام و المسلمین صاحب علی محبی با رادیو گیلان، </w:t>
      </w:r>
      <w:r>
        <w:rPr>
          <w:rFonts w:eastAsia="IRNazanin" w:cs="IRNazanin"/>
          <w:b w:val="false"/>
          <w:bCs w:val="false"/>
          <w:i w:val="false"/>
          <w:iCs w:val="false"/>
          <w:color w:val="333333"/>
          <w:sz w:val="20"/>
          <w:szCs w:val="20"/>
        </w:rPr>
        <w:t>76/2/27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نوشتجات زلیخا ممجّد، دختر آن مرحوم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چاپ جامعه مدرسین، قم،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داوری، قم،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الاعلام فی القرن الرابع،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تهذیب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قاموس الرجال، چاپ قدیم،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نقد الرجال تفرشی،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ایضاح الاشتباه، جامعه مدرسین،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لسان المیزان، ابن حجر عسقلانی،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تنقیح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معجم الرجال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منتهی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چاپ مؤسّسه آل البیت؛ الجامع فی الرجال،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الرجال قهپایی،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ستارگان حرم،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 چاپ داوری،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محمّد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والالقاب،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 چاپ مدرسین،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فی القرن الرابع،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المقال ابطحی اصفهانی،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شهداءالفضیله،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التواریخ،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الاختصاص، چاپ جامعه مدرسین،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الاختصاص، چاپ جامعه مدرسین،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الاختصاص، چاپ جامعه مدرسین،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حضرت آیت الله یثربی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واعظ معروف قمی</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علی برقعی، فرزند بزرگ مرحوم سید مرتضی برقعی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نمونه 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بوستان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محمود طلوعی گوکانی، چ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سیدعلی برقعی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سیدعلی برقعی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سیدعلی برقعی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سیدعلی برقعی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آنندراج،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یثربی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آیت الله یثربی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آیت الله یثربی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آیت الله یثربی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علی برقعی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 علی برقعی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یثربی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یثربی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سیدعلی برقعی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سیدمجتبی، برادرزاده مرحوم سید مرتضی برقعی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سیدمجتبی، برادرزاده مرحوم سید مرتضی برقعی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العظمی سیدحسین بروجردی متولد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متوفای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زمان خود تنها مرجع مطرح بود از کارهای علمی 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علاوه بر نوشتن متون فقهی و حاشیه بر بعضی 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نظارت بر نوشتن جامع الاحادیث است از دیگر فعالیت های ایشان ساختن، مساجد در کشورهای مختلف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آیت الله شیخ علی پناه اشتهاردی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های بزرگی مثل مرحوم امام خمینی، آیت الله گلپایگانی، آیت الله بهجت و از محضرش فیض برده اند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یثربی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سیدعلی برقعی و سیدمجتبی برقعی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سیدعلی برقعی و سیدمجتبی برقعی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آیت الله یثربی، سیدعلی برقعی و سیدمجتبی برقعی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سیدعلی برقعی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سیدعلی برقعی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یثربی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جعفر مجتهدی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الثانی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متوفّای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پدرش حاج میرزا یوسف، فردی مرفّه و متدیّن بود و کاروانی داشت که زائران را به عتبات عالیات می برد شیخ جعفر از اوان نوجوانی به دنبال تزکیه و تهذیب نفس بود و برای این که بتواند فقرا را از فقر نجات دهد رو به علم کیمیا می آورد بعد از مدتی ندایی می شنود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کیمیا محبت ما اهل بیت است؛ اگر به دنبال آن هستی، قدم بگذار و ثابت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مسیر زندگی وی عوض می شود به نجف می رود و پیش پینه دوزی مشغول کار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حسب امری که در مکاشفه به او شده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یک سال تمام دارایی خود را به مستأجران می بخشد و سال ها ریاضت می کشد و از فیض زیارت مولا علی و آقا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توشه ها برمی دارد حدود بیست سال خانه به دوش بوده است و سرانجام در قم رحل اقامت می افکند و سال های آخر عمر خود را در کنار جوار مقدس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می کند زندگی اش سراسر شگفتی بود جهت اطلاع بیشتر درباره زندگی وی،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لاله ای از 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زندگی آقاشیخ جعفر مجتهدی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حمید سفیدآبیان، نشر لاهوت، محرّم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ای از ملکوت،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سیدعلی برقعی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لاله ای از ملکوت،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قم، سال سوم،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سنگ قبر مرحوم سیدمرتضی برقعی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آیت الله یثربی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روضةالصفا،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دائرة المعارف اعلمی، چاپ بیروت،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لغت نامه دهخدا؛ دائرة المعارف مصاحب،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تاریخ ادبیات ایران، دکتر 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اطلاعات عمید، ص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فرهنگ عمید، ص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اطلاعات عمید،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محمد بن حسن اشعری، چاپ طوس،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محمد بن حسن اشعری، چاپ طوس،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محاسن برقی، چاپ محدّث ارموی، ص یا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علامه دهخدا و ملاهاشم خراسانی در منتخب التواریخ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التواریخ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اعلمی،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آذربایجان، به منطقه انزاب و ارونق، سرزمین آفتاب کوچک یا سرزمین آفتابگیر کوچک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این منطقه که در شمال غربی تبریز واقع شده، از شمال به شهرستان مرند، از جنوب به دریاچه ارومیه و بخش اسکو، از مغرب به خوی و سلماس و از مشرق به رود گات محدود می شود آب و هوای معتدل و نسبتاً گرمی دارد و یکی از بخش های حاصلخیز و پرنعمت آذربایجان به شمار می رود کوه میشاب در شمال این بخش واقع شده است و بلندترین قلّه آن به نام کوسه بابا،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ارتفاع دارد این کوه منبع اصلی آب رودخانه کوچکی است که روستاهای مختلف انزاب و ارونق از آن استفاده می کنند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مرحوم حجّت الاسلام و المسلمین شیخ محمد حسین انزابی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دانشمند گرانمایه حاج آقاحسین انزابی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پروردگان بارگاه علوی و وَلَوی،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 کوشش حاج احمد حسین انزابی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یادداشت های حاج آقا حسین انزابی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یادداشت های حاج آقا حسین انزابی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حجت الاسلام و المسلمین حاج شیخ مردعلی چهرگانی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حجت الاسلام و المسلمین حاج شیخ مردعلی چهرگانی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لازم می دانم از همکاری های دانشمند محترم و استاد گرامی، جناب حاج آقا احمد حسین انزابی، که یکی از اساتید عزیز دانشگاه آزاد اسلامی تبریز است و تلاش های ارزنده ای برای احیای آثار و تألیفات جدّ بزرگوارشان کرده اند، قدردانی کنم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بشارةالمؤمنین،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نقد الرجال،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به نقل از 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محله ضبط کرده است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بهجةالآمال،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بهجةالآمال،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طبقات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بهجةالآمال،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ذرایع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این ماجرا را در سال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قرامطه گروهی از خوارج هستند که بنا به گفته شیخ بهایی آنان در سال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ایام حج به مکه هجوم بردند و بسیاری از مردم را کشتند آنان حجرالاسود را از جای خود بیرون آورده، به همراه خود بردند و در حدود بیست سال در نزد آن ها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ذرایع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نام کامل این کتاب را چنین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مداواة الجسد لحیاة الأبد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قرأت أکثر هذه الکتب علی شیخنا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و علی الحسین بن عبیدالله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الخرایج و الجرایح،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چاپ داوری،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جامعه مدرسین،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بهجةالآمال،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معجم الرجال،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شیخ طوسی،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موسوعة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فهرست شیخ طوسی، چاپ نشر الفقاهه،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جامع الروات،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خلاصة الاقوال،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معجم الثقات،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 المعارف اعلمی، چاپ بیروت،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چاپ داوری، قم،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چاپ داوری، قم،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چاپ مؤسسه اهل البیت،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چاپ مؤسسه اهل البیت،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و معجم الرجال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رجال نجاشی،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بهجةالآمال،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چاپ جامعه مدرسین،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نجاشی،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چاپ داوری،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چاپ مرتضویه، قم،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چاپ منشورات مکتبةالاسلامیه،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چاپ مکتبة مرتضویه، نجف، 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دائرةالمعارف اعلمی،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دائرةالمعارف اعلمی،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دائرةالمعارف اعلمی،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دائرةالمعارف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تراث کربلا،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چاپ بیروت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دائرة 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دائرة 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نویسنده مقاله با این بزرگان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نویسنده مقاله با این بزرگان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حسن عمید،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فرهنگ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لغت نامه دهخدا، ماده جندق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اطلس کامل گیتاشناسی، طرح و تهیه از سازمان گیتاشناسی،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دبستانی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روسیه،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مسلمانان روسیه،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برای حفظ دینش از سرزمینی فرار کند ولو یک وجب از زمین باشد خداوند بهشت را برای او قرار می دهد و همنشین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دبستانی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شماره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دبستانی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دبستانی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دبستانی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دبستانی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حجت الاسلام دبستانی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حضرت آیت الله العظمی فاضل لنکرانی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علم در میدان عمل،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31.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54358</Words>
  <Characters>204336</Characters>
  <CharactersWithSpaces>257080</CharactersWithSpaces>
  <Paragraphs>1646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2026-08-25T21:09:10Z</dcterms:created>
  <dc:creator>ghaemiyeh.com</dc:creator>
  <dc:description/>
  <dc:language>en-US</dc:language>
  <cp:lastModifiedBy/>
  <dcterms:modified xsi:type="dcterms:W3CDTF">2026-08-26T00:39:18Z</dcterms:modified>
  <cp:revision>1</cp:revision>
  <dc:subject/>
  <dc:title>ستارگان حرم اختران حریم معصومه سلام الله علیها - 12</dc:title>
</cp:coreProperties>
</file>

<file path=docProps/custom.xml><?xml version="1.0" encoding="utf-8"?>
<Properties xmlns="http://schemas.openxmlformats.org/officeDocument/2006/custom-properties" xmlns:vt="http://schemas.openxmlformats.org/officeDocument/2006/docPropsVTypes"/>
</file>